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2" o:title=""/>
              </v:shape>
            </w:pict>
          </mc:Fallback>
        </mc:AlternateContent>
      </w:r>
      <w:bookmarkEnd w:id="0"/>
      <w:r>
        <w:rPr>
          <w:rFonts w:ascii="微软雅黑 Light" w:hAnsi="微软雅黑 Light" w:eastAsia="微软雅黑 Light"/>
          <w:b/>
          <w:bCs/>
          <w:color w:val="ff0000"/>
          <w:sz w:val="21"/>
          <w:szCs w:val="28"/>
        </w:rPr>
      </w:r>
      <w:r/>
    </w:p>
    <w:p>
      <w:pPr>
        <w:pStyle w:val="100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07"/>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07"/>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49"/>
        <w:ind w:left="840" w:firstLine="0"/>
        <w:spacing w:before="0" w:after="286" w:line="420" w:lineRule="auto"/>
        <w:rPr>
          <w:rFonts w:ascii="微软雅黑" w:hAnsi="微软雅黑" w:eastAsia="微软雅黑"/>
          <w:b/>
          <w:bCs/>
          <w:color w:val="000000"/>
          <w:spacing w:val="30"/>
          <w:sz w:val="100"/>
          <w:szCs w:val="100"/>
        </w:rPr>
      </w:pPr>
      <w:r>
        <w:rPr>
          <w:rFonts w:hint="eastAsia" w:ascii="微软雅黑" w:hAnsi="微软雅黑" w:eastAsia="微软雅黑"/>
          <w:b/>
          <w:bCs/>
          <w:color w:val="000000"/>
          <w:spacing w:val="30"/>
          <w:sz w:val="100"/>
          <w:szCs w:val="100"/>
        </w:rPr>
        <w:t xml:space="preserve">招标文件</w:t>
      </w:r>
      <w:r>
        <w:rPr>
          <w:rFonts w:ascii="微软雅黑" w:hAnsi="微软雅黑" w:eastAsia="微软雅黑"/>
          <w:b/>
          <w:bCs/>
          <w:color w:val="000000"/>
          <w:spacing w:val="30"/>
          <w:sz w:val="100"/>
          <w:szCs w:val="100"/>
        </w:rPr>
      </w:r>
      <w:r/>
    </w:p>
    <w:p>
      <w:pPr>
        <w:pStyle w:val="949"/>
        <w:ind w:left="840" w:firstLine="0"/>
        <w:spacing w:before="0" w:after="0"/>
        <w:rPr>
          <w:rFonts w:hint="eastAsia" w:ascii="微软雅黑" w:hAnsi="微软雅黑" w:eastAsia="微软雅黑"/>
          <w:color w:val="000000"/>
          <w:sz w:val="30"/>
          <w:szCs w:val="30"/>
        </w:rPr>
      </w:pPr>
      <w:r>
        <w:rPr>
          <w:rFonts w:hint="eastAsia" w:ascii="微软雅黑" w:hAnsi="微软雅黑" w:eastAsia="微软雅黑"/>
          <w:color w:val="000000"/>
          <w:sz w:val="30"/>
          <w:szCs w:val="30"/>
        </w:rPr>
        <w:t xml:space="preserve">项目编号：</w:t>
      </w:r>
      <w:r>
        <w:rPr>
          <w:rFonts w:ascii="微软雅黑" w:hAnsi="微软雅黑" w:eastAsia="微软雅黑"/>
          <w:color w:val="000000"/>
          <w:sz w:val="30"/>
          <w:szCs w:val="30"/>
        </w:rPr>
        <w:t xml:space="preserve">JSZC-320000-HCAI-G2026-00</w:t>
      </w:r>
      <w:r>
        <w:rPr>
          <w:rFonts w:hint="eastAsia" w:ascii="微软雅黑" w:hAnsi="微软雅黑" w:eastAsia="微软雅黑"/>
          <w:color w:val="000000"/>
          <w:sz w:val="30"/>
          <w:szCs w:val="30"/>
        </w:rPr>
        <w:t xml:space="preserve">82</w:t>
      </w:r>
      <w:r>
        <w:rPr>
          <w:rFonts w:hint="eastAsia" w:ascii="微软雅黑" w:hAnsi="微软雅黑" w:eastAsia="微软雅黑"/>
          <w:color w:val="000000"/>
          <w:sz w:val="30"/>
          <w:szCs w:val="30"/>
        </w:rPr>
      </w:r>
      <w:r/>
    </w:p>
    <w:p>
      <w:pPr>
        <w:pStyle w:val="949"/>
        <w:ind w:left="2340" w:hanging="150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项目名称：</w:t>
      </w:r>
      <w:r>
        <w:rPr>
          <w:rFonts w:ascii="微软雅黑" w:hAnsi="微软雅黑" w:eastAsia="微软雅黑"/>
          <w:color w:val="000000"/>
          <w:sz w:val="30"/>
          <w:szCs w:val="30"/>
        </w:rPr>
        <w:t xml:space="preserve">江苏省特检院连云港分院数字成像检测及检验检测辅助工作外委</w:t>
      </w:r>
      <w:r>
        <w:rPr>
          <w:rFonts w:hint="eastAsia" w:ascii="微软雅黑" w:hAnsi="微软雅黑" w:eastAsia="微软雅黑"/>
          <w:color w:val="000000"/>
          <w:sz w:val="30"/>
          <w:szCs w:val="30"/>
        </w:rPr>
        <w:t xml:space="preserve">（第</w:t>
      </w:r>
      <w:r>
        <w:rPr>
          <w:rFonts w:hint="eastAsia" w:ascii="微软雅黑" w:hAnsi="微软雅黑" w:eastAsia="微软雅黑"/>
          <w:color w:val="000000"/>
          <w:sz w:val="30"/>
          <w:szCs w:val="30"/>
        </w:rPr>
        <w:t xml:space="preserve">四</w:t>
      </w:r>
      <w:r>
        <w:rPr>
          <w:rFonts w:hint="eastAsia" w:ascii="微软雅黑" w:hAnsi="微软雅黑" w:eastAsia="微软雅黑"/>
          <w:color w:val="000000"/>
          <w:sz w:val="30"/>
          <w:szCs w:val="30"/>
        </w:rPr>
        <w:t xml:space="preserve">次）</w:t>
      </w:r>
      <w:r>
        <w:rPr>
          <w:rFonts w:ascii="微软雅黑" w:hAnsi="微软雅黑" w:eastAsia="微软雅黑"/>
          <w:color w:val="000000"/>
          <w:sz w:val="30"/>
          <w:szCs w:val="30"/>
        </w:rPr>
      </w:r>
      <w:r/>
    </w:p>
    <w:p>
      <w:pPr>
        <w:pStyle w:val="949"/>
        <w:ind w:left="840" w:firstLine="0"/>
        <w:spacing w:before="0" w:after="0"/>
        <w:rPr>
          <w:rFonts w:ascii="微软雅黑" w:hAnsi="微软雅黑" w:eastAsia="微软雅黑"/>
          <w:b/>
          <w:bCs/>
          <w:color w:val="000000"/>
          <w:sz w:val="30"/>
          <w:szCs w:val="30"/>
          <w:u w:val="single"/>
        </w:rPr>
      </w:pPr>
      <w:r>
        <w:rPr>
          <w:rFonts w:hint="eastAsia" w:ascii="微软雅黑" w:hAnsi="微软雅黑" w:eastAsia="微软雅黑"/>
          <w:color w:val="000000"/>
          <w:sz w:val="30"/>
          <w:szCs w:val="30"/>
        </w:rPr>
        <w:t xml:space="preserve">采 购 人：</w:t>
      </w:r>
      <w:r>
        <w:rPr>
          <w:rFonts w:ascii="微软雅黑" w:hAnsi="微软雅黑" w:eastAsia="微软雅黑"/>
          <w:color w:val="000000"/>
          <w:sz w:val="30"/>
          <w:szCs w:val="30"/>
        </w:rPr>
        <w:t xml:space="preserve">江苏省特种设备安全监督检验研究院</w:t>
      </w:r>
      <w:r>
        <w:rPr>
          <w:rFonts w:ascii="微软雅黑" w:hAnsi="微软雅黑" w:eastAsia="微软雅黑"/>
          <w:b/>
          <w:bCs/>
          <w:color w:val="000000"/>
          <w:sz w:val="30"/>
          <w:szCs w:val="30"/>
          <w:u w:val="single"/>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十</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867"/>
        <w:jc w:val="center"/>
        <w:rPr>
          <w:rFonts w:hint="eastAsia" w:ascii="华文中宋" w:hAnsi="华文中宋" w:eastAsia="华文中宋"/>
          <w:b/>
          <w:bCs/>
          <w:sz w:val="36"/>
          <w:szCs w:val="36"/>
        </w:rPr>
        <w:outlineLvl w:val="0"/>
      </w:pPr>
      <w:r/>
      <w:bookmarkStart w:id="2" w:name="_Toc8484864"/>
      <w:r/>
      <w:bookmarkStart w:id="3" w:name="_Toc8482900"/>
      <w:r/>
      <w:bookmarkStart w:id="4" w:name="_Toc8485109"/>
      <w:r/>
      <w:bookmarkStart w:id="5" w:name="_Toc120614210"/>
      <w:r/>
      <w:bookmarkStart w:id="6" w:name="_Toc513029200"/>
      <w:r/>
      <w:bookmarkStart w:id="7" w:name="_Toc479757206"/>
      <w:r/>
      <w:bookmarkStart w:id="8" w:name="_Toc523127445"/>
      <w:r/>
      <w:bookmarkStart w:id="9" w:name="_Toc20823272"/>
      <w:r/>
      <w:bookmarkStart w:id="10" w:name="_Toc16938516"/>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26"/>
        <w:spacing w:line="360" w:lineRule="auto"/>
        <w:rPr>
          <w:rStyle w:val="944"/>
          <w:rFonts w:ascii="宋体" w:hAnsi="宋体" w:eastAsia="宋体" w:cs="Arial"/>
          <w:sz w:val="24"/>
          <w:szCs w:val="24"/>
          <w:lang w:val="en-US" w:eastAsia="zh-CN"/>
        </w:rPr>
      </w:pPr>
      <w:r>
        <w:rPr>
          <w:rStyle w:val="944"/>
          <w:rFonts w:ascii="宋体" w:hAnsi="宋体" w:eastAsia="宋体" w:cs="Arial"/>
          <w:sz w:val="24"/>
          <w:szCs w:val="24"/>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ascii="宋体" w:hAnsi="宋体" w:eastAsia="宋体" w:cs="Arial"/>
          <w:b/>
          <w:bCs/>
          <w:sz w:val="24"/>
          <w:szCs w:val="24"/>
          <w:u w:val="none"/>
          <w:lang w:val="en-US" w:eastAsia="zh-CN"/>
        </w:rPr>
        <w:fldChar w:fldCharType="begin"/>
      </w:r>
      <w:r>
        <w:rPr>
          <w:rStyle w:val="944"/>
          <w:rFonts w:ascii="宋体" w:hAnsi="宋体" w:eastAsia="宋体" w:cs="Arial"/>
          <w:b/>
          <w:bCs/>
          <w:sz w:val="24"/>
          <w:szCs w:val="24"/>
          <w:u w:val="none"/>
          <w:lang w:val="en-US" w:eastAsia="zh-CN"/>
        </w:rPr>
        <w:instrText xml:space="preserve"> TOC \o "1-2" \h \z \u </w:instrText>
      </w:r>
      <w:r>
        <w:rPr>
          <w:rStyle w:val="944"/>
          <w:rFonts w:ascii="宋体" w:hAnsi="宋体" w:eastAsia="宋体" w:cs="Arial"/>
          <w:b/>
          <w:bCs/>
          <w:sz w:val="24"/>
          <w:szCs w:val="24"/>
          <w:u w:val="none"/>
          <w:lang w:val="en-US" w:eastAsia="zh-CN"/>
        </w:rPr>
        <w:fldChar w:fldCharType="separate"/>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"_Toc226126992"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第一章 投标邀请</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w:instrText>
      </w:r>
      <w:r>
        <w:rPr>
          <w:rStyle w:val="944"/>
          <w:rFonts w:hint="eastAsia" w:ascii="宋体" w:hAnsi="宋体" w:eastAsia="宋体"/>
          <w:b/>
          <w:bCs/>
          <w:sz w:val="24"/>
          <w:szCs w:val="24"/>
          <w:u w:val="none"/>
          <w:lang w:val="en-US" w:eastAsia="zh-CN"/>
        </w:rPr>
        <w:instrText xml:space="preserve">K \l "_Toc226126993"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第二章 投标人须知</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_Toc226126993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7</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"_Toc226126994"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一、总 则</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_Toc226126994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"_Toc226126995"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二、招标文件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_Toc226126995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"_Toc226126996"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三、投标文件的编制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_Toc226126996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8</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"_Toc226126997"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四、投标文件的递交</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_Toc226126997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"_Toc226126998"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五、开标与评标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_Toc226126998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"_Toc226126999"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六、定标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_Toc226126999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13</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w:instrText>
      </w:r>
      <w:r>
        <w:rPr>
          <w:rStyle w:val="944"/>
          <w:rFonts w:hint="eastAsia" w:ascii="宋体" w:hAnsi="宋体" w:eastAsia="宋体"/>
          <w:b/>
          <w:sz w:val="24"/>
          <w:szCs w:val="24"/>
          <w:u w:val="none"/>
          <w:lang w:val="en-US" w:eastAsia="zh-CN"/>
        </w:rPr>
        <w:instrText xml:space="preserve">YPERLINK \l "_Toc226127000"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七、授予合同</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_Toc226127000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15</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"_Toc226127001"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第三章 项目需求</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_Toc226127001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16</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第四章 评标方法与评标标准</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25</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w:instrText>
      </w:r>
      <w:r>
        <w:rPr>
          <w:rStyle w:val="944"/>
          <w:rFonts w:hint="eastAsia" w:ascii="宋体" w:hAnsi="宋体" w:eastAsia="宋体"/>
          <w:b/>
          <w:bCs/>
          <w:sz w:val="24"/>
          <w:szCs w:val="24"/>
          <w:u w:val="none"/>
          <w:lang w:val="en-US" w:eastAsia="zh-CN"/>
        </w:rPr>
        <w:instrText xml:space="preserve">6"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第五章 合同文本</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_Toc226127006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30</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"_Toc226127007"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第六章 投标文件格式</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_Toc226127007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43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Fonts w:hint="eastAsia" w:ascii="宋体" w:hAnsi="宋体"/>
          <w:sz w:val="24"/>
        </w:rPr>
      </w:pPr>
      <w:r>
        <w:rPr>
          <w:rStyle w:val="944"/>
          <w:rFonts w:ascii="宋体" w:hAnsi="宋体" w:eastAsia="宋体" w:cs="Arial"/>
          <w:b/>
          <w:sz w:val="24"/>
          <w:szCs w:val="24"/>
          <w:u w:val="none"/>
          <w:lang w:val="en-US" w:eastAsia="zh-CN"/>
        </w:rPr>
        <w:fldChar w:fldCharType="end"/>
      </w:r>
      <w:r>
        <w:rPr>
          <w:rFonts w:hint="eastAsia" w:ascii="宋体" w:hAnsi="宋体"/>
          <w:sz w:val="24"/>
        </w:rPr>
      </w:r>
      <w:r/>
    </w:p>
    <w:p>
      <w:pPr>
        <w:pStyle w:val="868"/>
        <w:jc w:val="center"/>
        <w:spacing w:before="286" w:after="286"/>
        <w:rPr>
          <w:rFonts w:ascii="华文中宋" w:hAnsi="华文中宋" w:eastAsia="华文中宋"/>
          <w:b/>
          <w:bCs/>
          <w:sz w:val="36"/>
          <w:szCs w:val="36"/>
        </w:rPr>
      </w:pPr>
      <w:r>
        <w:br w:type="page" w:clear="all"/>
      </w:r>
      <w:bookmarkStart w:id="14" w:name="_Toc226126992"/>
      <w:r/>
      <w:bookmarkStart w:id="15" w:name="_Toc12887259"/>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867"/>
        <w:ind w:firstLine="480"/>
        <w:spacing w:line="360" w:lineRule="auto"/>
        <w:rPr>
          <w:rFonts w:ascii="宋体" w:hAnsi="宋体"/>
          <w:color w:val="000000"/>
          <w:sz w:val="24"/>
        </w:rPr>
      </w:pPr>
      <w:r/>
      <w:bookmarkStart w:id="17" w:name="_Hlk44593331"/>
      <w:r>
        <w:rPr>
          <w:rFonts w:hint="eastAsia" w:ascii="宋体" w:hAnsi="宋体"/>
          <w:bCs/>
          <w:sz w:val="24"/>
        </w:rPr>
        <w:t xml:space="preserve">南京汇采项目管理有限公</w:t>
      </w:r>
      <w:r>
        <w:rPr>
          <w:rFonts w:hint="eastAsia" w:ascii="宋体" w:hAnsi="宋体"/>
          <w:bCs/>
          <w:color w:val="000000"/>
          <w:sz w:val="24"/>
        </w:rPr>
        <w:t xml:space="preserve">司受</w:t>
      </w:r>
      <w:r>
        <w:rPr>
          <w:rFonts w:ascii="宋体" w:hAnsi="宋体"/>
          <w:bCs/>
          <w:color w:val="000000"/>
          <w:sz w:val="24"/>
        </w:rPr>
        <w:t xml:space="preserve">江苏省特种设备安全监督检验研究院</w:t>
      </w:r>
      <w:r>
        <w:rPr>
          <w:rFonts w:hint="eastAsia" w:ascii="宋体" w:hAnsi="宋体"/>
          <w:bCs/>
          <w:color w:val="000000"/>
          <w:sz w:val="24"/>
        </w:rPr>
        <w:t xml:space="preserve">的委托，就其所需的</w:t>
      </w: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项目进行</w:t>
      </w:r>
      <w:r>
        <w:rPr>
          <w:rFonts w:ascii="宋体" w:hAnsi="宋体"/>
          <w:bCs/>
          <w:color w:val="000000"/>
          <w:sz w:val="24"/>
        </w:rPr>
        <w:t xml:space="preserve">第</w:t>
      </w:r>
      <w:r>
        <w:rPr>
          <w:rFonts w:hint="eastAsia" w:ascii="宋体" w:hAnsi="宋体"/>
          <w:bCs/>
          <w:color w:val="000000"/>
          <w:sz w:val="24"/>
        </w:rPr>
        <w:t xml:space="preserve">四</w:t>
      </w:r>
      <w:r>
        <w:rPr>
          <w:rFonts w:ascii="宋体" w:hAnsi="宋体"/>
          <w:bCs/>
          <w:color w:val="000000"/>
          <w:sz w:val="24"/>
        </w:rPr>
        <w:t xml:space="preserve">次</w:t>
      </w:r>
      <w:r>
        <w:rPr>
          <w:rFonts w:hint="eastAsia" w:ascii="宋体" w:hAnsi="宋体"/>
          <w:bCs/>
          <w:color w:val="000000"/>
          <w:sz w:val="24"/>
        </w:rPr>
        <w:t xml:space="preserve">公开招标采购，欢迎符合条件的供应商参加投标。</w:t>
      </w:r>
      <w:r>
        <w:rPr>
          <w:rFonts w:ascii="宋体" w:hAnsi="宋体"/>
          <w:color w:val="000000"/>
          <w:sz w:val="24"/>
        </w:rPr>
      </w:r>
      <w:r/>
    </w:p>
    <w:p>
      <w:pPr>
        <w:pStyle w:val="867"/>
        <w:ind w:firstLine="480"/>
        <w:spacing w:line="360" w:lineRule="auto"/>
        <w:rPr>
          <w:rFonts w:ascii="宋体" w:hAnsi="宋体"/>
          <w:bCs/>
          <w:color w:val="000000"/>
          <w:sz w:val="24"/>
        </w:rPr>
      </w:pP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招标项目</w:t>
      </w:r>
      <w:r>
        <w:rPr>
          <w:rFonts w:ascii="宋体" w:hAnsi="宋体"/>
          <w:bCs/>
          <w:color w:val="000000"/>
          <w:sz w:val="24"/>
        </w:rPr>
        <w:t xml:space="preserve">（第</w:t>
      </w:r>
      <w:r>
        <w:rPr>
          <w:rFonts w:hint="eastAsia" w:ascii="宋体" w:hAnsi="宋体"/>
          <w:bCs/>
          <w:color w:val="000000"/>
          <w:sz w:val="24"/>
        </w:rPr>
        <w:t xml:space="preserve">四</w:t>
      </w:r>
      <w:r>
        <w:rPr>
          <w:rFonts w:ascii="宋体" w:hAnsi="宋体"/>
          <w:bCs/>
          <w:color w:val="000000"/>
          <w:sz w:val="24"/>
        </w:rPr>
        <w:t xml:space="preserve">次）</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color w:val="000000"/>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w:t>
      </w:r>
      <w:r>
        <w:rPr>
          <w:rFonts w:hint="eastAsia" w:ascii="宋体" w:hAnsi="宋体"/>
          <w:bCs/>
          <w:color w:val="000000"/>
          <w:sz w:val="24"/>
        </w:rPr>
        <w:t xml:space="preserve">1</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867"/>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867"/>
        <w:ind w:firstLine="480"/>
        <w:spacing w:line="360" w:lineRule="auto"/>
        <w:widowControl/>
        <w:rPr>
          <w:rFonts w:hint="eastAsia" w:ascii="宋体" w:hAnsi="宋体" w:cs="宋体"/>
          <w:bCs/>
          <w:color w:val="000000"/>
          <w:sz w:val="24"/>
          <w:highlight w:val="yellow"/>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w:t>
      </w:r>
      <w:r>
        <w:rPr>
          <w:rFonts w:hint="eastAsia" w:ascii="宋体" w:hAnsi="宋体" w:cs="宋体"/>
          <w:bCs/>
          <w:color w:val="000000"/>
          <w:sz w:val="24"/>
        </w:rPr>
        <w:t xml:space="preserve">82</w:t>
      </w:r>
      <w:r>
        <w:rPr>
          <w:rFonts w:hint="eastAsia" w:ascii="宋体" w:hAnsi="宋体" w:cs="宋体"/>
          <w:bCs/>
          <w:color w:val="000000"/>
          <w:sz w:val="24"/>
          <w:highlight w:val="yellow"/>
        </w:rPr>
      </w:r>
      <w:r/>
    </w:p>
    <w:p>
      <w:pPr>
        <w:pStyle w:val="867"/>
        <w:ind w:firstLine="480"/>
        <w:spacing w:line="360" w:lineRule="auto"/>
        <w:widowControl/>
        <w:rPr>
          <w:rFonts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ascii="宋体" w:hAnsi="宋体"/>
          <w:bCs/>
          <w:color w:val="000000"/>
          <w:sz w:val="24"/>
        </w:rPr>
        <w:t xml:space="preserve">江苏省特检院连云港分院数字成像检测及检验检测辅助工作外委</w:t>
      </w:r>
      <w:r>
        <w:rPr>
          <w:rFonts w:ascii="宋体" w:hAnsi="宋体"/>
          <w:bCs/>
          <w:color w:val="000000"/>
          <w:sz w:val="24"/>
        </w:rPr>
        <w:t xml:space="preserve">（第</w:t>
      </w:r>
      <w:r>
        <w:rPr>
          <w:rFonts w:hint="eastAsia" w:ascii="宋体" w:hAnsi="宋体"/>
          <w:bCs/>
          <w:color w:val="000000"/>
          <w:sz w:val="24"/>
        </w:rPr>
        <w:t xml:space="preserve">四</w:t>
      </w:r>
      <w:r>
        <w:rPr>
          <w:rFonts w:ascii="宋体" w:hAnsi="宋体"/>
          <w:bCs/>
          <w:color w:val="000000"/>
          <w:sz w:val="24"/>
        </w:rPr>
        <w:t xml:space="preserve">次）</w:t>
      </w:r>
      <w:r>
        <w:rPr>
          <w:rFonts w:ascii="宋体" w:hAnsi="宋体" w:cs="宋体"/>
          <w:bCs/>
          <w:color w:val="000000"/>
          <w:sz w:val="24"/>
        </w:rPr>
      </w:r>
      <w:r/>
    </w:p>
    <w:p>
      <w:pPr>
        <w:pStyle w:val="867"/>
        <w:ind w:firstLine="480"/>
        <w:spacing w:line="360" w:lineRule="auto"/>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sz w:val="24"/>
        </w:rPr>
        <w:t xml:space="preserve">：人民币</w:t>
      </w:r>
      <w:r>
        <w:rPr>
          <w:rFonts w:hint="eastAsia" w:ascii="宋体" w:hAnsi="宋体"/>
          <w:bCs/>
          <w:sz w:val="24"/>
        </w:rPr>
        <w:t xml:space="preserve">200</w:t>
      </w:r>
      <w:r>
        <w:rPr>
          <w:rFonts w:hint="eastAsia" w:ascii="宋体" w:hAnsi="宋体"/>
          <w:bCs/>
          <w:sz w:val="24"/>
        </w:rPr>
        <w:t xml:space="preserve">万元</w:t>
      </w:r>
      <w:r>
        <w:rPr>
          <w:rFonts w:hint="eastAsia" w:ascii="宋体" w:hAnsi="宋体" w:cs="宋体"/>
          <w:bCs/>
          <w:sz w:val="24"/>
        </w:rPr>
        <w:t xml:space="preserve">（</w:t>
      </w:r>
      <w:r>
        <w:rPr>
          <w:rFonts w:hint="eastAsia" w:ascii="宋体" w:hAnsi="宋体"/>
          <w:bCs/>
          <w:sz w:val="24"/>
        </w:rPr>
        <w:t xml:space="preserve">本项目一采两年，合同一年一签；第一年度自合同签订之日起至2026年12月31日止，</w:t>
      </w:r>
      <w:r>
        <w:rPr>
          <w:rFonts w:hint="eastAsia" w:ascii="宋体" w:hAnsi="宋体" w:cs="宋体"/>
          <w:bCs/>
          <w:sz w:val="24"/>
        </w:rPr>
        <w:t xml:space="preserve">预算：</w:t>
      </w:r>
      <w:r>
        <w:rPr>
          <w:rFonts w:hint="eastAsia" w:ascii="宋体" w:hAnsi="宋体" w:cs="宋体"/>
          <w:bCs/>
          <w:sz w:val="24"/>
        </w:rPr>
        <w:t xml:space="preserve">130</w:t>
      </w:r>
      <w:r>
        <w:rPr>
          <w:rFonts w:hint="eastAsia" w:ascii="宋体" w:hAnsi="宋体" w:cs="宋体"/>
          <w:bCs/>
          <w:sz w:val="24"/>
        </w:rPr>
        <w:t xml:space="preserve">万元；</w:t>
      </w:r>
      <w:r>
        <w:rPr>
          <w:rFonts w:hint="eastAsia" w:ascii="宋体" w:hAnsi="宋体"/>
          <w:bCs/>
          <w:sz w:val="24"/>
        </w:rPr>
        <w:t xml:space="preserve">第二年度自2027年1月1日至2027年12月31日止，</w:t>
      </w:r>
      <w:r>
        <w:rPr>
          <w:rFonts w:hint="eastAsia" w:ascii="宋体" w:hAnsi="宋体" w:cs="宋体"/>
          <w:bCs/>
          <w:sz w:val="24"/>
        </w:rPr>
        <w:t xml:space="preserve">预</w:t>
      </w:r>
      <w:r>
        <w:rPr>
          <w:rFonts w:hint="eastAsia" w:ascii="宋体" w:hAnsi="宋体" w:cs="宋体"/>
          <w:bCs/>
          <w:sz w:val="24"/>
        </w:rPr>
        <w:t xml:space="preserve">算：</w:t>
      </w:r>
      <w:r>
        <w:rPr>
          <w:rFonts w:hint="eastAsia" w:ascii="宋体" w:hAnsi="宋体" w:cs="宋体"/>
          <w:bCs/>
          <w:sz w:val="24"/>
        </w:rPr>
        <w:t xml:space="preserve">70</w:t>
      </w:r>
      <w:r>
        <w:rPr>
          <w:rFonts w:hint="eastAsia" w:ascii="宋体" w:hAnsi="宋体" w:cs="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867"/>
        <w:ind w:firstLine="480"/>
        <w:spacing w:line="360" w:lineRule="auto"/>
        <w:widowControl/>
        <w:rPr>
          <w:rFonts w:hint="eastAsia" w:ascii="宋体" w:hAnsi="宋体" w:cs="宋体"/>
          <w:bCs/>
          <w:color w:val="ff0000"/>
          <w:sz w:val="24"/>
        </w:rPr>
      </w:pPr>
      <w:r>
        <w:rPr>
          <w:rFonts w:hint="eastAsia" w:ascii="宋体" w:hAnsi="宋体" w:cs="宋体"/>
          <w:bCs/>
          <w:sz w:val="24"/>
        </w:rPr>
        <w:t xml:space="preserve">（四）最高限价</w:t>
      </w:r>
      <w:r>
        <w:rPr>
          <w:rFonts w:hint="eastAsia" w:ascii="宋体" w:hAnsi="宋体" w:cs="宋体"/>
          <w:bCs/>
          <w:color w:val="000000"/>
          <w:sz w:val="24"/>
        </w:rPr>
        <w:t xml:space="preserve">：</w:t>
      </w:r>
      <w:bookmarkStart w:id="20" w:name="_Hlk88135376"/>
      <w:r/>
      <w:bookmarkStart w:id="21" w:name="OLE_LINK6"/>
      <w:r>
        <w:rPr>
          <w:rFonts w:hint="eastAsia" w:ascii="宋体" w:hAnsi="宋体" w:cs="宋体"/>
          <w:color w:val="000000"/>
          <w:sz w:val="24"/>
        </w:rPr>
        <w:t xml:space="preserve">本项目</w:t>
      </w:r>
      <w:r>
        <w:rPr>
          <w:rFonts w:hint="eastAsia" w:ascii="宋体" w:hAnsi="宋体" w:cs="宋体"/>
          <w:bCs/>
          <w:color w:val="000000"/>
          <w:sz w:val="24"/>
        </w:rPr>
        <w:t xml:space="preserve">按基准价的优惠率进行报价，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bookmarkEnd w:id="21"/>
      <w:r>
        <w:rPr>
          <w:rFonts w:hint="eastAsia" w:ascii="宋体" w:hAnsi="宋体" w:cs="宋体"/>
          <w:bCs/>
          <w:color w:val="ff0000"/>
          <w:sz w:val="24"/>
        </w:rPr>
      </w:r>
      <w:r/>
    </w:p>
    <w:p>
      <w:pPr>
        <w:pStyle w:val="867"/>
        <w:ind w:firstLine="480"/>
        <w:spacing w:line="360" w:lineRule="auto"/>
        <w:widowControl/>
        <w:rPr>
          <w:rFonts w:ascii="宋体" w:hAnsi="宋体" w:cs="宋体"/>
          <w:bCs/>
          <w:sz w:val="24"/>
        </w:rPr>
      </w:pPr>
      <w:r>
        <w:rPr>
          <w:rFonts w:hint="eastAsia" w:ascii="宋体" w:hAnsi="宋体" w:cs="宋体"/>
          <w:bCs/>
          <w:sz w:val="24"/>
        </w:rPr>
        <w:t xml:space="preserve">（五）采购需求：</w:t>
      </w:r>
      <w:bookmarkStart w:id="22" w:name="OLE_LINK1"/>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hint="eastAsia" w:ascii="宋体" w:hAnsi="宋体" w:cs="宋体"/>
          <w:sz w:val="24"/>
        </w:rPr>
        <w:t xml:space="preserve">压力容器及压力管道定期检验等</w:t>
      </w:r>
      <w:r>
        <w:rPr>
          <w:rFonts w:hint="eastAsia" w:ascii="Segoe UI Emoji" w:hAnsi="Segoe UI Emoji" w:cs="Segoe UI Emoji"/>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w:t>
      </w:r>
      <w:r>
        <w:rPr>
          <w:rFonts w:ascii="宋体" w:hAnsi="宋体"/>
          <w:bCs/>
          <w:sz w:val="24"/>
        </w:rPr>
        <w:t xml:space="preserve">辅助工作</w:t>
      </w:r>
      <w:bookmarkStart w:id="23" w:name="_Hlk172038136"/>
      <w:r>
        <w:rPr>
          <w:rFonts w:ascii="宋体" w:hAnsi="宋体"/>
          <w:sz w:val="24"/>
        </w:rPr>
        <w:t xml:space="preserve">。</w:t>
      </w:r>
      <w:r>
        <w:rPr>
          <w:rFonts w:ascii="宋体" w:hAnsi="宋体" w:cs="宋体"/>
          <w:bCs/>
          <w:sz w:val="24"/>
        </w:rPr>
      </w:r>
      <w:r/>
    </w:p>
    <w:tbl>
      <w:tblPr>
        <w:tblW w:w="467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3038"/>
        <w:gridCol w:w="2406"/>
        <w:gridCol w:w="1013"/>
        <w:gridCol w:w="1076"/>
        <w:gridCol w:w="1076"/>
      </w:tblGrid>
      <w:tr>
        <w:trPr>
          <w:trHeight w:val="567"/>
        </w:trPr>
        <w:tc>
          <w:tcPr>
            <w:tcW w:w="1764" w:type="pct"/>
            <w:vAlign w:val="center"/>
            <w:textDirection w:val="lrTb"/>
            <w:noWrap w:val="false"/>
          </w:tcPr>
          <w:p>
            <w:pPr>
              <w:pStyle w:val="1010"/>
              <w:ind w:firstLine="0"/>
              <w:jc w:val="center"/>
              <w:spacing w:line="240" w:lineRule="auto"/>
              <w:rPr>
                <w:rFonts w:hint="eastAsia"/>
                <w:b/>
                <w:bCs/>
                <w:sz w:val="24"/>
                <w:szCs w:val="24"/>
              </w:rPr>
            </w:pPr>
            <w:r/>
            <w:bookmarkEnd w:id="20"/>
            <w:r/>
            <w:bookmarkEnd w:id="23"/>
            <w:r>
              <w:rPr>
                <w:rFonts w:hint="eastAsia"/>
                <w:b/>
                <w:bCs/>
                <w:sz w:val="24"/>
                <w:szCs w:val="24"/>
                <w:lang w:val="en-US" w:eastAsia="zh-CN"/>
              </w:rPr>
              <w:t xml:space="preserve">项目</w:t>
            </w:r>
            <w:r>
              <w:rPr>
                <w:rFonts w:hint="eastAsia"/>
                <w:b/>
                <w:bCs/>
                <w:sz w:val="24"/>
                <w:szCs w:val="24"/>
                <w:lang w:val="en-US" w:eastAsia="zh-CN"/>
              </w:rPr>
              <w:t xml:space="preserve">名称</w:t>
            </w:r>
            <w:r>
              <w:rPr>
                <w:rFonts w:hint="eastAsia"/>
                <w:b/>
                <w:bCs/>
                <w:sz w:val="24"/>
                <w:szCs w:val="24"/>
              </w:rPr>
            </w:r>
            <w:r/>
          </w:p>
        </w:tc>
        <w:tc>
          <w:tcPr>
            <w:tcW w:w="1397"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588"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625" w:type="pct"/>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c>
          <w:tcPr>
            <w:tcW w:w="625" w:type="pct"/>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备注</w:t>
            </w:r>
            <w:r>
              <w:rPr>
                <w:rFonts w:hint="eastAsia"/>
                <w:b/>
                <w:bCs/>
                <w:sz w:val="24"/>
                <w:szCs w:val="24"/>
                <w:lang w:eastAsia="zh-CN"/>
              </w:rPr>
            </w:r>
            <w:r/>
          </w:p>
        </w:tc>
      </w:tr>
      <w:tr>
        <w:trPr>
          <w:cantSplit/>
          <w:trHeight w:val="567"/>
        </w:trPr>
        <w:tc>
          <w:tcPr>
            <w:tcW w:w="1764"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tcW w:w="1397"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w:t>
            </w:r>
            <w:r>
              <w:rPr>
                <w:rFonts w:hint="eastAsia"/>
                <w:color w:val="000000"/>
                <w:sz w:val="24"/>
                <w:lang w:bidi="ar"/>
              </w:rPr>
              <w:t xml:space="preserve">R</w:t>
            </w:r>
            <w:r>
              <w:rPr>
                <w:rFonts w:hint="eastAsia"/>
                <w:color w:val="000000"/>
                <w:sz w:val="24"/>
              </w:rPr>
              <w:t xml:space="preserve"> </w:t>
            </w:r>
            <w:r>
              <w:rPr>
                <w:rFonts w:hint="eastAsia"/>
                <w:color w:val="000000"/>
                <w:sz w:val="24"/>
                <w:szCs w:val="24"/>
              </w:rPr>
            </w:r>
            <w:r/>
          </w:p>
        </w:tc>
        <w:tc>
          <w:tcPr>
            <w:shd w:val="clear" w:color="auto" w:fill="ffffff"/>
            <w:tcW w:w="588"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p>
        </w:tc>
        <w:tc>
          <w:tcPr>
            <w:tcW w:w="625" w:type="pct"/>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80</w:t>
            </w:r>
            <w:r>
              <w:rPr>
                <w:color w:val="000000"/>
                <w:sz w:val="24"/>
                <w:szCs w:val="24"/>
                <w:lang w:val="en-US" w:eastAsia="zh-CN"/>
              </w:rPr>
            </w:r>
            <w:r/>
          </w:p>
        </w:tc>
        <w:tc>
          <w:tcPr>
            <w:tcW w:w="625" w:type="pct"/>
            <w:vAlign w:val="center"/>
            <w:vMerge w:val="restart"/>
            <w:textDirection w:val="lrTb"/>
            <w:noWrap w:val="false"/>
          </w:tcPr>
          <w:p>
            <w:pPr>
              <w:pStyle w:val="1010"/>
              <w:ind w:firstLine="0"/>
              <w:jc w:val="center"/>
              <w:spacing w:line="240" w:lineRule="auto"/>
              <w:rPr>
                <w:rFonts w:hint="eastAsia"/>
                <w:color w:val="000000"/>
                <w:sz w:val="24"/>
                <w:szCs w:val="24"/>
                <w:lang w:val="en-US" w:eastAsia="zh-CN"/>
              </w:rPr>
            </w:pPr>
            <w:r>
              <w:rPr>
                <w:rFonts w:hint="eastAsia"/>
                <w:color w:val="000000"/>
                <w:sz w:val="24"/>
                <w:szCs w:val="24"/>
                <w:lang w:val="en-US" w:eastAsia="zh-CN"/>
              </w:rPr>
              <w:t xml:space="preserve">原采购分包2</w:t>
            </w:r>
            <w:r/>
          </w:p>
        </w:tc>
      </w:tr>
      <w:tr>
        <w:trPr>
          <w:cantSplit/>
          <w:trHeight w:val="567"/>
        </w:trPr>
        <w:tc>
          <w:tcPr>
            <w:tcW w:w="1764" w:type="pct"/>
            <w:vAlign w:val="center"/>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1397"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588"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lang w:bidi="ar"/>
              </w:rPr>
              <w:t xml:space="preserve">项次/张</w:t>
            </w:r>
            <w:r>
              <w:rPr>
                <w:rFonts w:hint="eastAsia"/>
                <w:color w:val="000000"/>
                <w:sz w:val="24"/>
                <w:szCs w:val="24"/>
                <w:lang w:eastAsia="zh-CN"/>
              </w:rPr>
            </w:r>
            <w:r/>
          </w:p>
        </w:tc>
        <w:tc>
          <w:tcPr>
            <w:tcW w:w="625" w:type="pct"/>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c>
          <w:tcPr>
            <w:tcW w:w="625" w:type="pct"/>
            <w:vAlign w:val="top"/>
            <w:vMerge w:val="continue"/>
            <w:textDirection w:val="lrTb"/>
            <w:noWrap w:val="false"/>
          </w:tcPr>
          <w:p>
            <w:pPr>
              <w:pStyle w:val="1010"/>
              <w:ind w:firstLine="0"/>
              <w:jc w:val="center"/>
              <w:spacing w:line="240" w:lineRule="auto"/>
              <w:rPr>
                <w:rFonts w:hint="eastAsia"/>
                <w:color w:val="000000"/>
                <w:sz w:val="24"/>
                <w:szCs w:val="24"/>
                <w:lang w:val="en-US" w:eastAsia="zh-CN"/>
              </w:rPr>
            </w:pPr>
            <w:r>
              <w:rPr>
                <w:rFonts w:hint="eastAsia"/>
                <w:color w:val="000000"/>
                <w:sz w:val="24"/>
                <w:szCs w:val="24"/>
                <w:lang w:val="en-US" w:eastAsia="zh-CN"/>
              </w:rPr>
            </w:r>
            <w:r/>
          </w:p>
        </w:tc>
      </w:tr>
    </w:tbl>
    <w:p>
      <w:pPr>
        <w:pStyle w:val="867"/>
        <w:ind w:firstLine="480"/>
        <w:spacing w:line="360" w:lineRule="auto"/>
        <w:widowControl/>
        <w:rPr>
          <w:rFonts w:ascii="宋体" w:hAnsi="宋体" w:cs="宋体"/>
          <w:bCs/>
          <w:sz w:val="24"/>
        </w:rPr>
      </w:pPr>
      <w:r>
        <w:rPr>
          <w:rFonts w:hint="eastAsia" w:ascii="宋体" w:hAnsi="宋体" w:cs="宋体"/>
          <w:bCs/>
          <w:sz w:val="24"/>
        </w:rPr>
        <w:t xml:space="preserve">1、供应商负责中标区域内业务，采购人有权根据各分包业务的实际情况和供应商的综合履约情况进行自行调配检测，实际履约以采购人指定为准。供应商实施的单个项目以采购人发出的</w:t>
      </w:r>
      <w:bookmarkStart w:id="24" w:name="_Hlk219884076"/>
      <w:r>
        <w:rPr>
          <w:rFonts w:hint="eastAsia" w:ascii="宋体" w:hAnsi="宋体" w:cs="宋体"/>
          <w:bCs/>
          <w:sz w:val="24"/>
        </w:rPr>
        <w:t xml:space="preserve">《无损检测委托单》</w:t>
      </w:r>
      <w:bookmarkEnd w:id="24"/>
      <w:r>
        <w:rPr>
          <w:rFonts w:hint="eastAsia" w:ascii="宋体" w:hAnsi="宋体" w:cs="宋体"/>
          <w:bCs/>
          <w:sz w:val="24"/>
        </w:rPr>
        <w:t xml:space="preserve">明确的具体服务项目内容为准。</w:t>
      </w:r>
      <w:r>
        <w:rPr>
          <w:rFonts w:ascii="宋体" w:hAnsi="宋体" w:cs="宋体"/>
          <w:bCs/>
          <w:sz w:val="24"/>
        </w:rPr>
      </w:r>
      <w:r/>
    </w:p>
    <w:p>
      <w:pPr>
        <w:pStyle w:val="867"/>
        <w:ind w:firstLine="480"/>
        <w:spacing w:line="360" w:lineRule="auto"/>
        <w:widowControl/>
        <w:rPr>
          <w:rFonts w:ascii="宋体" w:hAnsi="宋体" w:cs="宋体"/>
          <w:bCs/>
          <w:color w:val="000000"/>
          <w:sz w:val="24"/>
        </w:rPr>
      </w:pPr>
      <w:r>
        <w:rPr>
          <w:rFonts w:hint="eastAsia" w:ascii="宋体" w:hAnsi="宋体" w:cs="宋体"/>
          <w:bCs/>
          <w:sz w:val="24"/>
        </w:rPr>
        <w:t xml:space="preserve">2、具体采购需求详见</w:t>
      </w:r>
      <w:r>
        <w:rPr>
          <w:rFonts w:hint="eastAsia" w:ascii="宋体" w:hAnsi="宋体" w:cs="宋体"/>
          <w:bCs/>
          <w:color w:val="000000"/>
          <w:sz w:val="24"/>
        </w:rPr>
        <w:t xml:space="preserve">招标文件“第三章 项目需求”。</w:t>
      </w:r>
      <w:bookmarkEnd w:id="22"/>
      <w:r>
        <w:rPr>
          <w:rFonts w:ascii="宋体" w:hAnsi="宋体" w:cs="宋体"/>
          <w:bCs/>
          <w:color w:val="000000"/>
          <w:sz w:val="24"/>
        </w:rPr>
      </w:r>
      <w:r/>
    </w:p>
    <w:p>
      <w:pPr>
        <w:pStyle w:val="867"/>
        <w:ind w:firstLine="480"/>
        <w:spacing w:line="360" w:lineRule="auto"/>
        <w:widowControl/>
        <w:rPr>
          <w:rFonts w:ascii="宋体" w:hAnsi="宋体" w:cs="宋体"/>
          <w:bCs/>
          <w:sz w:val="24"/>
        </w:rPr>
      </w:pPr>
      <w:r>
        <w:rPr>
          <w:rFonts w:hint="eastAsia" w:ascii="宋体" w:hAnsi="宋体" w:cs="宋体"/>
          <w:bCs/>
          <w:color w:val="000000"/>
          <w:sz w:val="24"/>
        </w:rPr>
        <w:t xml:space="preserve">（六）合同履行期限：</w:t>
      </w:r>
      <w:bookmarkStart w:id="25" w:name="OLE_LINK7"/>
      <w:r>
        <w:rPr>
          <w:rFonts w:ascii="宋体" w:hAnsi="宋体"/>
          <w:bCs/>
          <w:color w:val="000000"/>
          <w:sz w:val="24"/>
        </w:rPr>
        <w:t xml:space="preserve">本项目服务期限为两年，合同一年一签（第一年度自合同签订之日起至2026年12月31日止，第二年度自2027年1月1日至2027年12月31日止）。第一年合同期满</w:t>
      </w:r>
      <w:r>
        <w:rPr>
          <w:rFonts w:ascii="宋体" w:hAnsi="宋体"/>
          <w:bCs/>
          <w:color w:val="000000"/>
          <w:sz w:val="24"/>
        </w:rPr>
        <w:t xml:space="preserve">后，经采购人履约考核合格且下一年度预算落实，方可续签下一年度合同；如考核不合格或预算未落实，则合同到期自动终止。</w:t>
      </w:r>
      <w:r>
        <w:rPr>
          <w:rFonts w:ascii="宋体" w:hAnsi="宋体" w:cs="宋体"/>
          <w:bCs/>
          <w:color w:val="000000"/>
          <w:sz w:val="24"/>
        </w:rPr>
        <w:t xml:space="preserve">合同</w:t>
      </w:r>
      <w:r>
        <w:rPr>
          <w:rFonts w:ascii="宋体" w:hAnsi="宋体" w:cs="宋体"/>
          <w:bCs/>
          <w:sz w:val="24"/>
        </w:rPr>
        <w:t xml:space="preserve">履行期间合同签订的优惠率不变，且合同期内总结算费用不得突破预算额度。合同签订后，每项任务在得到采购人书面通知后开始，至项目规定的所有检测工作完成止</w:t>
      </w:r>
      <w:r>
        <w:rPr>
          <w:rFonts w:hint="eastAsia" w:ascii="宋体" w:hAnsi="宋体" w:cs="宋体"/>
          <w:bCs/>
          <w:sz w:val="24"/>
        </w:rPr>
        <w:t xml:space="preserve">。</w:t>
      </w:r>
      <w:bookmarkEnd w:id="25"/>
      <w:r>
        <w:rPr>
          <w:rFonts w:ascii="宋体" w:hAnsi="宋体" w:cs="宋体"/>
          <w:bCs/>
          <w:sz w:val="24"/>
        </w:rPr>
      </w:r>
      <w:r/>
    </w:p>
    <w:p>
      <w:pPr>
        <w:pStyle w:val="867"/>
        <w:ind w:firstLine="480"/>
        <w:spacing w:line="360" w:lineRule="auto"/>
        <w:widowControl/>
        <w:rPr>
          <w:rFonts w:hint="eastAsia" w:ascii="宋体" w:hAnsi="宋体" w:cs="宋体"/>
          <w:bCs/>
          <w:color w:val="000000"/>
          <w:sz w:val="24"/>
        </w:rPr>
      </w:pPr>
      <w:r/>
      <w:bookmarkStart w:id="26"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867"/>
        <w:ind w:firstLine="482"/>
        <w:spacing w:line="360" w:lineRule="auto"/>
        <w:widowControl/>
        <w:rPr>
          <w:rFonts w:ascii="宋体" w:hAnsi="宋体" w:cs="宋体"/>
          <w:b/>
          <w:bCs/>
          <w:sz w:val="24"/>
        </w:rPr>
      </w:pPr>
      <w:r/>
      <w:bookmarkEnd w:id="18"/>
      <w:r/>
      <w:bookmarkEnd w:id="26"/>
      <w:r>
        <w:rPr>
          <w:rFonts w:hint="eastAsia" w:ascii="宋体" w:hAnsi="宋体" w:cs="宋体"/>
          <w:b/>
          <w:bCs/>
          <w:sz w:val="24"/>
        </w:rPr>
        <w:t xml:space="preserve">二、申请人的资格要求</w:t>
      </w:r>
      <w:r>
        <w:rPr>
          <w:rFonts w:ascii="宋体" w:hAnsi="宋体" w:cs="宋体"/>
          <w:b/>
          <w:bCs/>
          <w:sz w:val="24"/>
        </w:rPr>
      </w:r>
      <w:r/>
    </w:p>
    <w:p>
      <w:pPr>
        <w:pStyle w:val="867"/>
        <w:ind w:firstLine="482"/>
        <w:spacing w:line="360" w:lineRule="auto"/>
        <w:rPr>
          <w:rFonts w:ascii="宋体" w:hAnsi="宋体" w:cs="Arial"/>
          <w:b/>
          <w:bCs/>
          <w:sz w:val="24"/>
        </w:rPr>
      </w:pPr>
      <w:r/>
      <w:bookmarkStart w:id="27"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867"/>
        <w:ind w:firstLine="480"/>
        <w:spacing w:line="360" w:lineRule="auto"/>
        <w:rPr>
          <w:rFonts w:ascii="宋体" w:hAnsi="宋体" w:cs="Arial"/>
          <w:sz w:val="24"/>
        </w:rPr>
      </w:pPr>
      <w:r/>
      <w:bookmarkStart w:id="28" w:name="OLE_LINK2"/>
      <w:r>
        <w:rPr>
          <w:rFonts w:hint="eastAsia" w:ascii="宋体" w:hAnsi="宋体" w:cs="Arial"/>
          <w:sz w:val="24"/>
        </w:rPr>
        <w:t xml:space="preserve">1.通用资格要求：</w:t>
      </w:r>
      <w:r>
        <w:rPr>
          <w:rFonts w:ascii="宋体" w:hAnsi="宋体" w:cs="Arial"/>
          <w:sz w:val="24"/>
        </w:rPr>
      </w:r>
      <w:r/>
    </w:p>
    <w:p>
      <w:pPr>
        <w:pStyle w:val="867"/>
        <w:ind w:firstLine="480"/>
        <w:spacing w:line="360" w:lineRule="auto"/>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867"/>
        <w:ind w:firstLine="480"/>
        <w:spacing w:line="360" w:lineRule="auto"/>
        <w:rPr>
          <w:rFonts w:hint="eastAsia" w:ascii="宋体" w:hAnsi="宋体" w:cs="宋体"/>
          <w:sz w:val="24"/>
        </w:rPr>
      </w:pPr>
      <w:r>
        <w:rPr>
          <w:rFonts w:hint="eastAsia" w:ascii="宋体" w:hAnsi="宋体" w:cs="宋体"/>
          <w:sz w:val="24"/>
        </w:rPr>
        <w:t xml:space="preserve">（2）提供2024年度或2025年度财务状况</w:t>
      </w:r>
      <w:r>
        <w:rPr>
          <w:rFonts w:hint="eastAsia" w:ascii="宋体" w:hAnsi="宋体" w:cs="宋体"/>
          <w:sz w:val="24"/>
        </w:rPr>
        <w:t xml:space="preserve">报告</w:t>
      </w:r>
      <w:bookmarkStart w:id="29"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9"/>
      <w:r>
        <w:rPr>
          <w:rFonts w:hint="eastAsia" w:ascii="宋体" w:hAnsi="宋体" w:cs="宋体"/>
          <w:sz w:val="24"/>
        </w:rPr>
        <w:t xml:space="preserve">任意一个月</w:t>
      </w:r>
      <w:bookmarkStart w:id="30" w:name="_Hlk109904785"/>
      <w:r>
        <w:rPr>
          <w:rFonts w:hint="eastAsia" w:ascii="宋体" w:hAnsi="宋体" w:cs="宋体"/>
          <w:sz w:val="24"/>
        </w:rPr>
        <w:t xml:space="preserve">的</w:t>
      </w:r>
      <w:bookmarkStart w:id="31" w:name="_Hlk109904404"/>
      <w:r>
        <w:rPr>
          <w:rFonts w:hint="eastAsia" w:ascii="宋体" w:hAnsi="宋体" w:cs="宋体"/>
          <w:sz w:val="24"/>
        </w:rPr>
        <w:t xml:space="preserve">财务报表</w:t>
      </w:r>
      <w:bookmarkEnd w:id="30"/>
      <w:r/>
      <w:bookmarkEnd w:id="31"/>
      <w:r>
        <w:rPr>
          <w:rFonts w:hint="eastAsia" w:ascii="宋体" w:hAnsi="宋体" w:cs="宋体"/>
          <w:sz w:val="24"/>
        </w:rPr>
        <w:t xml:space="preserve">，或银行出具的资信证明，或财政部门认可的专业担保机构出具的投标担保函（成立不满一年不需提供）；</w:t>
      </w:r>
      <w:r/>
    </w:p>
    <w:p>
      <w:pPr>
        <w:pStyle w:val="867"/>
        <w:ind w:firstLine="480"/>
        <w:spacing w:line="360" w:lineRule="auto"/>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w:t>
      </w:r>
      <w:r>
        <w:rPr>
          <w:rFonts w:hint="eastAsia" w:ascii="宋体" w:hAnsi="宋体" w:cs="宋体"/>
          <w:sz w:val="24"/>
        </w:rPr>
        <w:t xml:space="preserve">或</w:t>
      </w:r>
      <w:r>
        <w:rPr>
          <w:rFonts w:hint="eastAsia" w:ascii="宋体" w:hAnsi="宋体" w:cs="宋体"/>
          <w:sz w:val="24"/>
        </w:rPr>
        <w:t xml:space="preserve">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867"/>
        <w:ind w:firstLine="480"/>
        <w:spacing w:line="360" w:lineRule="auto"/>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867"/>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86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867"/>
        <w:ind w:firstLine="480"/>
        <w:spacing w:line="440" w:lineRule="exact"/>
        <w:rPr>
          <w:rFonts w:hint="eastAsia" w:ascii="宋体" w:hAnsi="宋体" w:cs="宋体"/>
          <w:color w:val="0000ff"/>
          <w:sz w:val="24"/>
        </w:rPr>
      </w:pPr>
      <w:r/>
      <w:bookmarkStart w:id="32"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rPr>
        <w:t xml:space="preserve">动；③为本项目提供整体设计、规范编制或者项目管理、监理、检测等服务的供应商；</w:t>
      </w:r>
      <w:r>
        <w:rPr>
          <w:rFonts w:hint="eastAsia" w:ascii="宋体" w:hAnsi="宋体" w:cs="宋体"/>
          <w:color w:val="0000ff"/>
          <w:sz w:val="24"/>
        </w:rPr>
        <w:t xml:space="preserve"> </w:t>
      </w:r>
      <w:r/>
    </w:p>
    <w:p>
      <w:pPr>
        <w:pStyle w:val="867"/>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867"/>
        <w:ind w:firstLine="480"/>
        <w:spacing w:line="440" w:lineRule="exact"/>
        <w:rPr>
          <w:rFonts w:ascii="宋体" w:hAnsi="宋体" w:cs="宋体"/>
          <w:sz w:val="24"/>
        </w:rPr>
      </w:pPr>
      <w:r>
        <w:rPr>
          <w:rFonts w:hint="eastAsia" w:ascii="宋体" w:hAnsi="宋体" w:cs="宋体"/>
          <w:sz w:val="24"/>
        </w:rPr>
        <w:t xml:space="preserve">（3）提供投标函</w:t>
      </w:r>
      <w:bookmarkEnd w:id="32"/>
      <w:r>
        <w:rPr>
          <w:rFonts w:hint="eastAsia" w:ascii="宋体" w:hAnsi="宋体" w:cs="宋体"/>
          <w:sz w:val="24"/>
        </w:rPr>
        <w:t xml:space="preserve">；</w:t>
      </w:r>
      <w:r>
        <w:rPr>
          <w:rFonts w:ascii="宋体" w:hAnsi="宋体" w:cs="宋体"/>
          <w:sz w:val="24"/>
        </w:rPr>
      </w:r>
      <w:r/>
    </w:p>
    <w:p>
      <w:pPr>
        <w:pStyle w:val="867"/>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b/>
          <w:bCs/>
          <w:color w:val="000000"/>
          <w:sz w:val="24"/>
        </w:rPr>
        <w:t xml:space="preserve">“</w:t>
      </w:r>
      <w:r>
        <w:rPr>
          <w:rFonts w:hint="eastAsia" w:ascii="宋体" w:hAnsi="宋体" w:cs="宋体"/>
          <w:b/>
          <w:bCs/>
          <w:color w:val="000000"/>
          <w:sz w:val="24"/>
        </w:rPr>
        <w:t xml:space="preserve">项目名称：</w:t>
      </w:r>
      <w:r>
        <w:rPr>
          <w:rFonts w:ascii="宋体" w:hAnsi="宋体" w:cs="宋体"/>
          <w:b/>
          <w:bCs/>
          <w:color w:val="000000"/>
          <w:sz w:val="24"/>
        </w:rPr>
        <w:t xml:space="preserve">江苏省特检院连云港分院数字成像检</w:t>
      </w:r>
      <w:r>
        <w:rPr>
          <w:rFonts w:ascii="宋体" w:hAnsi="宋体" w:cs="宋体"/>
          <w:b/>
          <w:bCs/>
          <w:color w:val="000000"/>
          <w:sz w:val="24"/>
        </w:rPr>
        <w:t xml:space="preserve">测及检验检测辅助工作外委（第</w:t>
      </w:r>
      <w:r>
        <w:rPr>
          <w:rFonts w:hint="eastAsia" w:ascii="宋体" w:hAnsi="宋体" w:cs="宋体"/>
          <w:b/>
          <w:bCs/>
          <w:color w:val="000000"/>
          <w:sz w:val="24"/>
        </w:rPr>
        <w:t xml:space="preserve">三</w:t>
      </w:r>
      <w:r>
        <w:rPr>
          <w:rFonts w:ascii="宋体" w:hAnsi="宋体" w:cs="宋体"/>
          <w:b/>
          <w:bCs/>
          <w:color w:val="000000"/>
          <w:sz w:val="24"/>
        </w:rPr>
        <w:t xml:space="preserve">次）</w:t>
      </w:r>
      <w:r>
        <w:rPr>
          <w:rFonts w:hint="eastAsia" w:ascii="宋体" w:hAnsi="宋体" w:cs="宋体"/>
          <w:b/>
          <w:bCs/>
          <w:color w:val="000000"/>
          <w:sz w:val="24"/>
        </w:rPr>
        <w:t xml:space="preserve">，项目编号：</w:t>
      </w:r>
      <w:r>
        <w:rPr>
          <w:rFonts w:ascii="宋体" w:hAnsi="宋体" w:cs="宋体"/>
          <w:b/>
          <w:bCs/>
          <w:color w:val="000000"/>
          <w:sz w:val="24"/>
        </w:rPr>
        <w:t xml:space="preserve">JSZC-3200</w:t>
      </w:r>
      <w:r>
        <w:rPr>
          <w:rFonts w:ascii="宋体" w:hAnsi="宋体" w:cs="宋体"/>
          <w:b/>
          <w:bCs/>
          <w:color w:val="000000"/>
          <w:sz w:val="24"/>
        </w:rPr>
        <w:t xml:space="preserve">00-HCAI-G2026-00</w:t>
      </w:r>
      <w:r>
        <w:rPr>
          <w:rFonts w:hint="eastAsia" w:ascii="宋体" w:hAnsi="宋体" w:cs="宋体"/>
          <w:b/>
          <w:bCs/>
          <w:color w:val="000000"/>
          <w:sz w:val="24"/>
        </w:rPr>
        <w:t xml:space="preserve">78”分包1</w:t>
      </w:r>
      <w:r>
        <w:rPr>
          <w:rFonts w:ascii="宋体" w:hAnsi="宋体" w:cs="宋体"/>
          <w:b/>
          <w:bCs/>
          <w:color w:val="000000"/>
          <w:sz w:val="24"/>
        </w:rPr>
        <w:t xml:space="preserve">的中标供应商不得参与本项目的投标</w:t>
      </w:r>
      <w:r>
        <w:rPr>
          <w:rFonts w:hint="eastAsia" w:ascii="宋体" w:hAnsi="宋体" w:cs="宋体"/>
          <w:b/>
          <w:bCs/>
          <w:color w:val="000000"/>
          <w:sz w:val="24"/>
        </w:rPr>
        <w:t xml:space="preserve">。</w:t>
      </w:r>
      <w:r>
        <w:rPr>
          <w:rFonts w:hint="eastAsia" w:ascii="宋体" w:hAnsi="宋体" w:cs="宋体"/>
          <w:sz w:val="24"/>
        </w:rPr>
      </w:r>
      <w:r/>
    </w:p>
    <w:p>
      <w:pPr>
        <w:pStyle w:val="867"/>
        <w:ind w:firstLine="482"/>
        <w:spacing w:line="440" w:lineRule="exact"/>
        <w:rPr>
          <w:rFonts w:ascii="宋体" w:hAnsi="宋体" w:cs="Arial"/>
          <w:b/>
          <w:bCs/>
          <w:color w:val="000000"/>
          <w:sz w:val="24"/>
        </w:rPr>
      </w:pPr>
      <w:r>
        <w:rPr>
          <w:rFonts w:hint="eastAsia" w:ascii="宋体" w:hAnsi="宋体" w:cs="Arial"/>
          <w:b/>
          <w:bCs/>
          <w:sz w:val="24"/>
        </w:rPr>
        <w:t xml:space="preserve">（二）落实政府采</w:t>
      </w:r>
      <w:r>
        <w:rPr>
          <w:rFonts w:hint="eastAsia" w:ascii="宋体" w:hAnsi="宋体" w:cs="Arial"/>
          <w:b/>
          <w:bCs/>
          <w:color w:val="000000"/>
          <w:sz w:val="24"/>
        </w:rPr>
        <w:t xml:space="preserve">购政策需满足的资格要求：</w:t>
      </w:r>
      <w:r>
        <w:rPr>
          <w:rFonts w:hint="eastAsia" w:ascii="宋体" w:hAnsi="宋体" w:cs="Arial"/>
          <w:color w:val="000000"/>
          <w:sz w:val="24"/>
        </w:rPr>
        <w:t xml:space="preserve">无；</w:t>
      </w:r>
      <w:bookmarkStart w:id="33" w:name="_Hlk174538358"/>
      <w:r>
        <w:rPr>
          <w:rFonts w:hint="eastAsia" w:ascii="宋体" w:hAnsi="宋体" w:cs="Arial"/>
          <w:color w:val="000000"/>
          <w:sz w:val="24"/>
        </w:rPr>
        <w:t xml:space="preserve">本项目为非预留份额专门面向中小企业的采购项目或采购包。</w:t>
      </w:r>
      <w:r>
        <w:rPr>
          <w:rFonts w:ascii="宋体" w:hAnsi="宋体" w:cs="Arial"/>
          <w:b/>
          <w:bCs/>
          <w:color w:val="000000"/>
          <w:sz w:val="24"/>
        </w:rPr>
      </w:r>
      <w:r/>
    </w:p>
    <w:p>
      <w:pPr>
        <w:pStyle w:val="867"/>
        <w:ind w:firstLine="482"/>
        <w:spacing w:line="440" w:lineRule="exact"/>
        <w:rPr>
          <w:rFonts w:ascii="宋体" w:hAnsi="宋体"/>
          <w:b/>
          <w:bCs/>
          <w:color w:val="000000"/>
          <w:sz w:val="24"/>
        </w:rPr>
      </w:pPr>
      <w:r/>
      <w:bookmarkEnd w:id="33"/>
      <w:r>
        <w:rPr>
          <w:rFonts w:hint="eastAsia" w:ascii="宋体" w:hAnsi="宋体"/>
          <w:b/>
          <w:bCs/>
          <w:sz w:val="24"/>
        </w:rPr>
        <w:t xml:space="preserve">（三）本项目的特</w:t>
      </w:r>
      <w:r>
        <w:rPr>
          <w:rFonts w:hint="eastAsia" w:ascii="宋体" w:hAnsi="宋体"/>
          <w:b/>
          <w:bCs/>
          <w:color w:val="000000"/>
          <w:sz w:val="24"/>
        </w:rPr>
        <w:t xml:space="preserve">定资格要求：</w:t>
      </w:r>
      <w:r>
        <w:rPr>
          <w:rFonts w:ascii="宋体" w:hAnsi="宋体"/>
          <w:b/>
          <w:bCs/>
          <w:color w:val="000000"/>
          <w:sz w:val="24"/>
        </w:rPr>
        <w:t xml:space="preserve"> </w:t>
      </w:r>
      <w:r>
        <w:rPr>
          <w:rFonts w:ascii="宋体" w:hAnsi="宋体"/>
          <w:b/>
          <w:bCs/>
          <w:color w:val="000000"/>
          <w:sz w:val="24"/>
        </w:rPr>
      </w:r>
      <w:r/>
    </w:p>
    <w:p>
      <w:pPr>
        <w:pStyle w:val="867"/>
        <w:ind w:firstLine="482"/>
        <w:spacing w:line="440" w:lineRule="exact"/>
        <w:widowControl/>
        <w:rPr>
          <w:rFonts w:hint="eastAsia" w:ascii="宋体" w:hAnsi="宋体" w:cs="宋体"/>
          <w:b/>
          <w:bCs/>
          <w:color w:val="000000"/>
          <w:sz w:val="24"/>
        </w:rPr>
      </w:pPr>
      <w:r/>
      <w:bookmarkEnd w:id="27"/>
      <w:r/>
      <w:bookmarkEnd w:id="28"/>
      <w:r/>
      <w:bookmarkStart w:id="34" w:name="_Hlk204083582"/>
      <w:r>
        <w:rPr>
          <w:rFonts w:hint="eastAsia" w:ascii="宋体" w:hAnsi="宋体" w:cs="宋体"/>
          <w:b/>
          <w:bCs/>
          <w:color w:val="000000"/>
          <w:sz w:val="24"/>
        </w:rPr>
        <w:t xml:space="preserve">1、供应商须具备由</w:t>
      </w:r>
      <w:r>
        <w:rPr>
          <w:rFonts w:ascii="宋体" w:hAnsi="宋体" w:cs="宋体"/>
          <w:b/>
          <w:bCs/>
          <w:color w:val="000000"/>
          <w:sz w:val="24"/>
        </w:rPr>
        <w:t xml:space="preserve">市场监督管理部门颁发</w:t>
      </w:r>
      <w:r>
        <w:rPr>
          <w:rFonts w:hint="eastAsia" w:ascii="宋体" w:hAnsi="宋体" w:cs="宋体"/>
          <w:b/>
          <w:bCs/>
          <w:color w:val="000000"/>
          <w:sz w:val="24"/>
        </w:rPr>
        <w:t xml:space="preserve">的《中华人民共和国特种设备检验检测机构核准证》（检测项目至少须包含射线检测（RT），须提供有效证书复印件并加盖公章）；</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2、供应商须具备由生态环境主管部门颁发的《辐射安全许可证》（许可种类和范围至少须包括“使用Ⅱ类射线装置”，须提供有效证书复印</w:t>
      </w:r>
      <w:r>
        <w:rPr>
          <w:rFonts w:hint="eastAsia" w:ascii="宋体" w:hAnsi="宋体" w:cs="宋体"/>
          <w:b/>
          <w:bCs/>
          <w:color w:val="000000"/>
          <w:sz w:val="24"/>
        </w:rPr>
        <w:t xml:space="preserve">件并加盖公章。）</w:t>
      </w:r>
      <w:r>
        <w:rPr>
          <w:rFonts w:hint="eastAsia" w:ascii="宋体" w:hAnsi="宋体" w:cs="宋体"/>
          <w:b/>
          <w:bCs/>
          <w:color w:val="000000"/>
          <w:sz w:val="24"/>
        </w:rPr>
        <w:t xml:space="preserve">。</w:t>
      </w:r>
      <w:r>
        <w:rPr>
          <w:rFonts w:ascii="宋体" w:hAnsi="宋体" w:cs="宋体"/>
          <w:b/>
          <w:bCs/>
          <w:color w:val="000000"/>
          <w:sz w:val="24"/>
        </w:rPr>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三、获取招标文件</w:t>
      </w:r>
      <w:r>
        <w:rPr>
          <w:rFonts w:ascii="宋体" w:hAnsi="宋体" w:cs="宋体"/>
          <w:b/>
          <w:bCs/>
          <w:color w:val="000000"/>
          <w:sz w:val="24"/>
        </w:rPr>
      </w:r>
      <w:r/>
    </w:p>
    <w:p>
      <w:pPr>
        <w:pStyle w:val="867"/>
        <w:ind w:firstLine="480"/>
        <w:spacing w:line="440" w:lineRule="exact"/>
        <w:widowControl/>
        <w:rPr>
          <w:rFonts w:ascii="宋体" w:hAnsi="宋体" w:cs="宋体"/>
          <w:bCs/>
          <w:sz w:val="24"/>
        </w:rPr>
      </w:pPr>
      <w:r/>
      <w:bookmarkStart w:id="35" w:name="_Hlk171011150"/>
      <w:r>
        <w:rPr>
          <w:rFonts w:hint="eastAsia" w:ascii="宋体" w:hAnsi="宋体" w:cs="宋体"/>
          <w:bCs/>
          <w:sz w:val="24"/>
        </w:rPr>
        <w:t xml:space="preserve">（一）时间：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r>
      <w:r/>
    </w:p>
    <w:p>
      <w:pPr>
        <w:pStyle w:val="867"/>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867"/>
        <w:ind w:firstLine="480"/>
        <w:spacing w:line="440" w:lineRule="exact"/>
        <w:widowControl/>
        <w:rPr>
          <w:rFonts w:hint="eastAsia" w:ascii="宋体" w:hAnsi="宋体" w:cs="宋体"/>
          <w:bCs/>
          <w:color w:val="000000"/>
          <w:sz w:val="24"/>
        </w:rPr>
      </w:pPr>
      <w:r/>
      <w:bookmarkStart w:id="37" w:name="_Hlk204083569"/>
      <w:r>
        <w:rPr>
          <w:rFonts w:hint="eastAsia" w:ascii="宋体" w:hAnsi="宋体" w:cs="宋体"/>
          <w:bCs/>
          <w:sz w:val="24"/>
        </w:rPr>
        <w:t xml:space="preserve">（三）方式：</w:t>
      </w:r>
      <w:bookmarkStart w:id="38"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8"/>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t xml:space="preserve">；</w:t>
      </w:r>
      <w:r>
        <w:rPr>
          <w:rFonts w:hint="eastAsia" w:ascii="宋体" w:hAnsi="宋体" w:cs="宋体"/>
          <w:bCs/>
          <w:color w:val="000000"/>
          <w:sz w:val="24"/>
        </w:rPr>
      </w:r>
      <w:r/>
    </w:p>
    <w:p>
      <w:pPr>
        <w:pStyle w:val="867"/>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9" w:name="_Hlk162603955"/>
      <w:r/>
      <w:bookmarkStart w:id="40" w:name="_Hlk162603855"/>
      <w:r>
        <w:rPr>
          <w:rFonts w:hint="eastAsia" w:ascii="宋体" w:hAnsi="宋体" w:cs="宋体"/>
          <w:bCs/>
          <w:color w:val="000000"/>
          <w:sz w:val="24"/>
        </w:rPr>
        <w:t xml:space="preserve">。</w:t>
      </w:r>
      <w:r/>
    </w:p>
    <w:p>
      <w:pPr>
        <w:pStyle w:val="867"/>
        <w:ind w:firstLine="482"/>
        <w:spacing w:line="440" w:lineRule="exact"/>
        <w:widowControl/>
        <w:rPr>
          <w:rFonts w:ascii="宋体" w:hAnsi="宋体" w:cs="宋体"/>
          <w:b/>
          <w:bCs/>
          <w:color w:val="000000"/>
          <w:sz w:val="24"/>
        </w:rPr>
      </w:pPr>
      <w:r/>
      <w:bookmarkEnd w:id="34"/>
      <w:r/>
      <w:bookmarkEnd w:id="37"/>
      <w:r/>
      <w:bookmarkEnd w:id="39"/>
      <w:r/>
      <w:bookmarkEnd w:id="40"/>
      <w:r>
        <w:rPr>
          <w:rFonts w:hint="eastAsia" w:ascii="宋体" w:hAnsi="宋体" w:cs="宋体"/>
          <w:b/>
          <w:bCs/>
          <w:color w:val="000000"/>
          <w:sz w:val="24"/>
        </w:rPr>
        <w:t xml:space="preserve">四、</w:t>
      </w:r>
      <w:bookmarkStart w:id="41" w:name="_Hlk176277315"/>
      <w:r>
        <w:rPr>
          <w:rFonts w:hint="eastAsia" w:ascii="宋体" w:hAnsi="宋体" w:cs="宋体"/>
          <w:b/>
          <w:bCs/>
          <w:color w:val="000000"/>
          <w:sz w:val="24"/>
        </w:rPr>
        <w:t xml:space="preserve">提交投标文件截止时间</w:t>
      </w:r>
      <w:bookmarkEnd w:id="41"/>
      <w:r>
        <w:rPr>
          <w:rFonts w:hint="eastAsia" w:ascii="宋体" w:hAnsi="宋体" w:cs="宋体"/>
          <w:b/>
          <w:bCs/>
          <w:color w:val="000000"/>
          <w:sz w:val="24"/>
        </w:rPr>
        <w:t xml:space="preserve">、开标时间和地点</w:t>
      </w:r>
      <w:r>
        <w:rPr>
          <w:rFonts w:ascii="宋体" w:hAnsi="宋体" w:cs="宋体"/>
          <w:b/>
          <w:bCs/>
          <w:color w:val="000000"/>
          <w:sz w:val="24"/>
        </w:rPr>
      </w:r>
      <w:r/>
    </w:p>
    <w:p>
      <w:pPr>
        <w:pStyle w:val="867"/>
        <w:ind w:firstLine="480"/>
        <w:spacing w:line="440" w:lineRule="exact"/>
        <w:rPr>
          <w:rFonts w:hint="eastAsia" w:ascii="宋体" w:hAnsi="宋体"/>
          <w:color w:val="000000"/>
          <w:sz w:val="24"/>
        </w:rPr>
      </w:pPr>
      <w:r>
        <w:rPr>
          <w:rFonts w:hint="eastAsia" w:ascii="宋体" w:hAnsi="宋体"/>
          <w:sz w:val="24"/>
        </w:rPr>
        <w:t xml:space="preserve">（一）</w:t>
      </w:r>
      <w:r>
        <w:rPr>
          <w:rFonts w:hint="eastAsia" w:ascii="宋体" w:hAnsi="宋体" w:cs="宋体"/>
          <w:bCs/>
          <w:sz w:val="24"/>
        </w:rPr>
        <w:t xml:space="preserve">提交投标文件截止时间</w:t>
      </w:r>
      <w:r>
        <w:rPr>
          <w:rFonts w:hint="eastAsia" w:ascii="宋体" w:hAnsi="宋体" w:cs="宋体"/>
          <w:bCs/>
          <w:color w:val="000000"/>
          <w:sz w:val="24"/>
        </w:rPr>
        <w:t xml:space="preserve">和开标时间：</w:t>
      </w:r>
      <w:r>
        <w:rPr>
          <w:rFonts w:ascii="宋体" w:hAnsi="宋体"/>
          <w:bCs/>
          <w:color w:val="000000"/>
          <w:sz w:val="24"/>
        </w:rPr>
        <w:t xml:space="preserve">202</w:t>
      </w:r>
      <w:r>
        <w:rPr>
          <w:rFonts w:hint="eastAsia" w:ascii="宋体" w:hAnsi="宋体"/>
          <w:bCs/>
          <w:color w:val="000000"/>
          <w:sz w:val="24"/>
        </w:rPr>
        <w:t xml:space="preserve">6-1</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，09:00</w:t>
      </w:r>
      <w:r>
        <w:rPr>
          <w:rFonts w:hint="eastAsia" w:ascii="宋体" w:hAnsi="宋体" w:cs="宋体"/>
          <w:bCs/>
          <w:color w:val="000000"/>
          <w:sz w:val="24"/>
        </w:rPr>
        <w:t xml:space="preserve">（北京时间）</w:t>
      </w:r>
      <w:r>
        <w:rPr>
          <w:rFonts w:hint="eastAsia" w:ascii="宋体" w:hAnsi="宋体"/>
          <w:color w:val="000000"/>
          <w:sz w:val="24"/>
        </w:rPr>
      </w:r>
      <w:r/>
    </w:p>
    <w:p>
      <w:pPr>
        <w:pStyle w:val="867"/>
        <w:ind w:firstLine="480"/>
        <w:spacing w:line="440" w:lineRule="exact"/>
        <w:rPr>
          <w:rFonts w:ascii="宋体" w:hAnsi="宋体"/>
          <w:color w:val="000000"/>
          <w:sz w:val="24"/>
        </w:rPr>
      </w:pPr>
      <w:r>
        <w:rPr>
          <w:rFonts w:hint="eastAsia" w:ascii="宋体" w:hAnsi="宋体"/>
          <w:color w:val="000000"/>
          <w:sz w:val="24"/>
        </w:rPr>
        <w:t xml:space="preserve">（二）地点：“苏</w:t>
      </w:r>
      <w:r>
        <w:rPr>
          <w:rFonts w:hint="eastAsia" w:ascii="宋体" w:hAnsi="宋体"/>
          <w:color w:val="000000"/>
          <w:sz w:val="24"/>
        </w:rPr>
        <w:t xml:space="preserve">采云”政府采购交易系统</w:t>
      </w:r>
      <w:r>
        <w:rPr>
          <w:rFonts w:ascii="宋体" w:hAnsi="宋体"/>
          <w:color w:val="000000"/>
          <w:sz w:val="24"/>
        </w:rPr>
      </w:r>
      <w:r/>
    </w:p>
    <w:p>
      <w:pPr>
        <w:pStyle w:val="867"/>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867"/>
        <w:ind w:firstLine="480"/>
        <w:spacing w:line="440" w:lineRule="exact"/>
        <w:widowControl/>
        <w:rPr>
          <w:rFonts w:ascii="宋体" w:hAnsi="宋体"/>
          <w:sz w:val="24"/>
        </w:rPr>
      </w:pPr>
      <w:r/>
      <w:bookmarkStart w:id="42" w:name="OLE_LINK4"/>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867"/>
        <w:ind w:firstLine="480"/>
        <w:spacing w:line="440" w:lineRule="exact"/>
        <w:widowControl/>
        <w:rPr>
          <w:rFonts w:ascii="宋体" w:hAnsi="宋体"/>
          <w:color w:val="0000ff"/>
          <w:sz w:val="24"/>
        </w:rPr>
      </w:pPr>
      <w:r/>
      <w:bookmarkStart w:id="43" w:name="_Hlk196927902"/>
      <w:r/>
      <w:bookmarkStart w:id="44" w:name="_Hlk171011619"/>
      <w:r>
        <w:rPr>
          <w:rFonts w:hint="eastAsia" w:ascii="宋体" w:hAnsi="宋体" w:cs="宋体"/>
          <w:color w:val="000000"/>
          <w:sz w:val="24"/>
        </w:rPr>
        <w:t xml:space="preserve">（二）公告发布媒体：本项目相关公告在</w:t>
      </w:r>
      <w:bookmarkEnd w:id="43"/>
      <w:r/>
      <w:bookmarkStart w:id="45" w:name="_Hlk196927919"/>
      <w:r>
        <w:rPr>
          <w:rFonts w:hint="eastAsia" w:ascii="宋体" w:hAnsi="宋体" w:cs="宋体"/>
          <w:color w:val="000000"/>
          <w:sz w:val="24"/>
        </w:rPr>
        <w:t xml:space="preserve">“江苏政府采购网”发布，</w:t>
      </w:r>
      <w:bookmarkEnd w:id="45"/>
      <w:r>
        <w:rPr>
          <w:rFonts w:hint="eastAsia" w:ascii="宋体" w:hAnsi="宋体" w:cs="宋体"/>
          <w:color w:val="000000"/>
          <w:sz w:val="24"/>
        </w:rPr>
        <w:t xml:space="preserve">有关本次招标的事项若存在变动或修改，敬请及时关注南京汇采项目管理有限公司在</w:t>
      </w:r>
      <w:bookmarkStart w:id="46" w:name="_Hlk196927960"/>
      <w:r>
        <w:rPr>
          <w:rFonts w:hint="eastAsia" w:ascii="宋体" w:hAnsi="宋体" w:cs="宋体"/>
          <w:color w:val="000000"/>
          <w:sz w:val="24"/>
        </w:rPr>
        <w:t xml:space="preserve">该媒体上发布的更正公告</w:t>
      </w:r>
      <w:bookmarkEnd w:id="46"/>
      <w:r>
        <w:rPr>
          <w:rFonts w:hint="eastAsia" w:ascii="宋体" w:hAnsi="宋体" w:cs="宋体"/>
          <w:color w:val="000000"/>
          <w:sz w:val="24"/>
        </w:rPr>
        <w:t xml:space="preserve">；</w:t>
      </w:r>
      <w:r>
        <w:rPr>
          <w:rFonts w:ascii="宋体" w:hAnsi="宋体"/>
          <w:color w:val="0000ff"/>
          <w:sz w:val="24"/>
        </w:rPr>
        <w:t xml:space="preserve"> </w:t>
      </w:r>
      <w:r/>
    </w:p>
    <w:p>
      <w:pPr>
        <w:pStyle w:val="867"/>
        <w:ind w:firstLine="480"/>
        <w:jc w:val="left"/>
        <w:spacing w:line="440" w:lineRule="exact"/>
        <w:tabs>
          <w:tab w:val="left" w:pos="900" w:leader="none"/>
        </w:tabs>
        <w:rPr>
          <w:rFonts w:ascii="宋体" w:hAnsi="宋体"/>
          <w:sz w:val="24"/>
        </w:rPr>
      </w:pPr>
      <w:r/>
      <w:bookmarkEnd w:id="44"/>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w:t>
      </w:r>
      <w:r>
        <w:rPr>
          <w:rFonts w:hint="eastAsia" w:ascii="宋体" w:hAnsi="宋体"/>
          <w:bCs/>
          <w:sz w:val="24"/>
        </w:rPr>
        <w:t xml:space="preserve">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867"/>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867"/>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End w:id="42"/>
      <w:r>
        <w:rPr>
          <w:rFonts w:hint="eastAsia" w:ascii="宋体" w:hAnsi="宋体"/>
          <w:bCs/>
          <w:sz w:val="24"/>
        </w:rPr>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867"/>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867"/>
        <w:ind w:firstLine="480"/>
        <w:spacing w:line="440" w:lineRule="exact"/>
        <w:rPr>
          <w:rFonts w:hint="eastAsia" w:ascii="宋体" w:hAnsi="宋体"/>
          <w:sz w:val="24"/>
        </w:rPr>
      </w:pPr>
      <w:r>
        <w:rPr>
          <w:rFonts w:hint="eastAsia" w:ascii="宋体" w:hAnsi="宋体"/>
          <w:sz w:val="24"/>
        </w:rPr>
        <w:t xml:space="preserve">名  称：江苏省特种设备安全监督检验研究院 </w:t>
      </w:r>
      <w:r/>
    </w:p>
    <w:p>
      <w:pPr>
        <w:pStyle w:val="867"/>
        <w:ind w:firstLine="480"/>
        <w:spacing w:line="440" w:lineRule="exact"/>
        <w:rPr>
          <w:rFonts w:hint="eastAsia" w:ascii="宋体" w:hAnsi="宋体"/>
          <w:sz w:val="24"/>
        </w:rPr>
      </w:pPr>
      <w:r>
        <w:rPr>
          <w:rFonts w:hint="eastAsia" w:ascii="宋体" w:hAnsi="宋体"/>
          <w:sz w:val="24"/>
        </w:rPr>
        <w:t xml:space="preserve">地  址：江苏省南京市鼓</w:t>
      </w:r>
      <w:r>
        <w:rPr>
          <w:rFonts w:hint="eastAsia" w:ascii="宋体" w:hAnsi="宋体"/>
          <w:sz w:val="24"/>
        </w:rPr>
        <w:t xml:space="preserve">楼区草场门大街107号龙江大厦 </w:t>
      </w:r>
      <w:r/>
    </w:p>
    <w:p>
      <w:pPr>
        <w:pStyle w:val="867"/>
        <w:ind w:firstLine="480"/>
        <w:spacing w:line="440" w:lineRule="exact"/>
        <w:rPr>
          <w:rFonts w:hint="eastAsia" w:ascii="宋体" w:hAnsi="宋体"/>
          <w:sz w:val="24"/>
        </w:rPr>
      </w:pPr>
      <w:r>
        <w:rPr>
          <w:rFonts w:hint="eastAsia" w:ascii="宋体" w:hAnsi="宋体"/>
          <w:sz w:val="24"/>
        </w:rPr>
        <w:t xml:space="preserve">联系人：张工</w:t>
      </w:r>
      <w:r/>
    </w:p>
    <w:p>
      <w:pPr>
        <w:pStyle w:val="867"/>
        <w:ind w:firstLine="480"/>
        <w:spacing w:line="440" w:lineRule="exact"/>
        <w:rPr>
          <w:rFonts w:ascii="宋体" w:hAnsi="宋体"/>
          <w:sz w:val="24"/>
        </w:rPr>
      </w:pPr>
      <w:r>
        <w:rPr>
          <w:rFonts w:hint="eastAsia" w:ascii="宋体" w:hAnsi="宋体"/>
          <w:sz w:val="24"/>
        </w:rPr>
        <w:t xml:space="preserve">联系电话：025-89621099</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联系人：陈俐君、郑吉玉 </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联系电话：</w:t>
      </w:r>
      <w:bookmarkStart w:id="4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7"/>
      <w:r>
        <w:rPr>
          <w:rFonts w:ascii="宋体" w:hAnsi="宋体"/>
          <w:sz w:val="24"/>
        </w:rPr>
        <w:t xml:space="preserve">6606690</w:t>
      </w:r>
      <w:r/>
    </w:p>
    <w:p>
      <w:pPr>
        <w:pStyle w:val="867"/>
        <w:ind w:firstLine="480"/>
        <w:spacing w:line="440" w:lineRule="exact"/>
        <w:rPr>
          <w:rFonts w:hint="eastAsia" w:ascii="宋体" w:hAnsi="宋体"/>
          <w:sz w:val="24"/>
        </w:rPr>
      </w:pPr>
      <w:r/>
      <w:bookmarkStart w:id="48" w:name="_Hlk171011874"/>
      <w:r>
        <w:rPr>
          <w:rFonts w:hint="eastAsia" w:ascii="宋体" w:hAnsi="宋体"/>
          <w:sz w:val="24"/>
        </w:rPr>
        <w:t xml:space="preserve">（三）项目联系方式</w:t>
      </w:r>
      <w:r/>
    </w:p>
    <w:p>
      <w:pPr>
        <w:pStyle w:val="867"/>
        <w:ind w:firstLine="480"/>
        <w:spacing w:line="440" w:lineRule="exact"/>
        <w:rPr>
          <w:rFonts w:hint="eastAsia" w:ascii="宋体" w:hAnsi="宋体"/>
          <w:sz w:val="24"/>
        </w:rPr>
      </w:pPr>
      <w:r>
        <w:rPr>
          <w:rFonts w:hint="eastAsia" w:ascii="宋体" w:hAnsi="宋体"/>
          <w:sz w:val="24"/>
        </w:rPr>
        <w:t xml:space="preserve">项目联系人：陈俐君、郑吉玉</w:t>
      </w:r>
      <w:r/>
    </w:p>
    <w:p>
      <w:pPr>
        <w:pStyle w:val="867"/>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67"/>
        <w:ind w:firstLine="480"/>
        <w:spacing w:line="460" w:lineRule="exact"/>
        <w:rPr>
          <w:rFonts w:hint="eastAsia" w:ascii="宋体" w:hAnsi="宋体"/>
          <w:color w:val="ff0000"/>
          <w:sz w:val="24"/>
        </w:rPr>
      </w:pPr>
      <w:r/>
      <w:bookmarkEnd w:id="48"/>
      <w:r>
        <w:rPr>
          <w:rFonts w:hint="eastAsia" w:ascii="宋体" w:hAnsi="宋体"/>
          <w:sz w:val="24"/>
        </w:rPr>
        <w:t xml:space="preserve">　</w:t>
      </w:r>
      <w:r>
        <w:rPr>
          <w:rFonts w:hint="eastAsia" w:ascii="宋体" w:hAnsi="宋体"/>
          <w:color w:val="ff0000"/>
          <w:sz w:val="24"/>
        </w:rPr>
        <w:t xml:space="preserve">　　　　　　　　　　　</w:t>
      </w:r>
      <w:r/>
    </w:p>
    <w:p>
      <w:pPr>
        <w:pStyle w:val="868"/>
        <w:jc w:val="center"/>
        <w:spacing w:line="300" w:lineRule="auto"/>
        <w:rPr>
          <w:rFonts w:ascii="华文中宋" w:hAnsi="华文中宋" w:eastAsia="华文中宋" w:cs="宋体"/>
          <w:b/>
          <w:bCs/>
          <w:color w:val="000000"/>
          <w:sz w:val="36"/>
          <w:szCs w:val="36"/>
        </w:rPr>
      </w:pPr>
      <w:r/>
      <w:bookmarkEnd w:id="17"/>
      <w:r/>
      <w:bookmarkStart w:id="49" w:name="_Toc120614211"/>
      <w:r/>
      <w:bookmarkStart w:id="50" w:name="_Toc8485111"/>
      <w:r>
        <w:rPr>
          <w:rFonts w:ascii="华文中宋" w:hAnsi="华文中宋" w:eastAsia="华文中宋"/>
          <w:b/>
          <w:sz w:val="36"/>
          <w:szCs w:val="36"/>
        </w:rPr>
        <w:br w:type="page" w:clear="all"/>
      </w:r>
      <w:bookmarkStart w:id="51" w:name="_Toc226126993"/>
      <w:r/>
      <w:bookmarkStart w:id="52" w:name="_Toc12887260"/>
      <w:r/>
      <w:bookmarkStart w:id="53" w:name="_Toc12708970"/>
      <w:r/>
      <w:bookmarkStart w:id="54" w:name="_Toc9363425"/>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9"/>
      <w:r/>
      <w:bookmarkStart w:id="55" w:name="_Toc513029202"/>
      <w:r/>
      <w:bookmarkStart w:id="56" w:name="_Toc20823274"/>
      <w:r/>
      <w:bookmarkStart w:id="57" w:name="_Toc16938518"/>
      <w:r/>
      <w:bookmarkStart w:id="58"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0"/>
      <w:r/>
      <w:bookmarkEnd w:id="51"/>
      <w:r/>
      <w:bookmarkEnd w:id="52"/>
      <w:r/>
      <w:bookmarkEnd w:id="53"/>
      <w:r/>
      <w:bookmarkEnd w:id="54"/>
      <w:r/>
      <w:bookmarkEnd w:id="55"/>
      <w:r/>
      <w:bookmarkEnd w:id="56"/>
      <w:r/>
      <w:bookmarkEnd w:id="57"/>
      <w:r/>
      <w:bookmarkEnd w:id="58"/>
      <w:r>
        <w:rPr>
          <w:rFonts w:ascii="华文中宋" w:hAnsi="华文中宋" w:eastAsia="华文中宋" w:cs="宋体"/>
          <w:b/>
          <w:bCs/>
          <w:color w:val="000000"/>
          <w:sz w:val="36"/>
          <w:szCs w:val="36"/>
        </w:rPr>
      </w:r>
      <w:r/>
    </w:p>
    <w:p>
      <w:pPr>
        <w:pStyle w:val="869"/>
        <w:spacing w:before="0" w:after="0" w:line="300" w:lineRule="auto"/>
        <w:rPr>
          <w:rFonts w:ascii="宋体" w:hAnsi="宋体" w:eastAsia="宋体"/>
          <w:sz w:val="32"/>
          <w:szCs w:val="32"/>
        </w:rPr>
      </w:pPr>
      <w:r/>
      <w:bookmarkStart w:id="59" w:name="_Toc9363426"/>
      <w:r/>
      <w:bookmarkStart w:id="60" w:name="_Toc120614214"/>
      <w:r/>
      <w:bookmarkStart w:id="61" w:name="_Toc12708971"/>
      <w:r/>
      <w:bookmarkStart w:id="62" w:name="_Toc20823275"/>
      <w:r/>
      <w:bookmarkStart w:id="63" w:name="_Toc16938519"/>
      <w:r/>
      <w:bookmarkStart w:id="64" w:name="_Toc8485112"/>
      <w:r/>
      <w:bookmarkStart w:id="65" w:name="_Toc226126994"/>
      <w:r/>
      <w:bookmarkStart w:id="66" w:name="_Toc12887261"/>
      <w:r/>
      <w:bookmarkStart w:id="67" w:name="_Toc513029203"/>
      <w:r/>
      <w:bookmarkStart w:id="68" w:name="_Hlk198053487"/>
      <w:r>
        <w:rPr>
          <w:rFonts w:hint="eastAsia" w:ascii="宋体" w:hAnsi="宋体" w:eastAsia="宋体"/>
          <w:sz w:val="32"/>
          <w:szCs w:val="32"/>
        </w:rPr>
        <w:t xml:space="preserve">一、总 则</w:t>
      </w:r>
      <w:bookmarkEnd w:id="59"/>
      <w:r/>
      <w:bookmarkEnd w:id="60"/>
      <w:r/>
      <w:bookmarkEnd w:id="61"/>
      <w:r/>
      <w:bookmarkEnd w:id="62"/>
      <w:r/>
      <w:bookmarkEnd w:id="63"/>
      <w:r/>
      <w:bookmarkEnd w:id="64"/>
      <w:r/>
      <w:bookmarkEnd w:id="65"/>
      <w:r/>
      <w:bookmarkEnd w:id="66"/>
      <w:r/>
      <w:bookmarkEnd w:id="67"/>
      <w:r>
        <w:rPr>
          <w:rFonts w:ascii="宋体" w:hAnsi="宋体" w:eastAsia="宋体"/>
          <w:sz w:val="32"/>
          <w:szCs w:val="32"/>
        </w:rPr>
      </w:r>
      <w:r/>
    </w:p>
    <w:p>
      <w:pPr>
        <w:pStyle w:val="870"/>
        <w:spacing w:before="0" w:after="0" w:line="300" w:lineRule="auto"/>
        <w:rPr>
          <w:rFonts w:ascii="宋体" w:hAnsi="宋体"/>
          <w:sz w:val="24"/>
          <w:szCs w:val="24"/>
        </w:rPr>
      </w:pPr>
      <w:r/>
      <w:bookmarkStart w:id="69" w:name="_Toc458694821"/>
      <w:r/>
      <w:bookmarkStart w:id="70" w:name="_Toc20823276"/>
      <w:r/>
      <w:bookmarkStart w:id="71" w:name="_Toc16938520"/>
      <w:r/>
      <w:bookmarkStart w:id="72" w:name="_Toc513029204"/>
      <w:r/>
      <w:bookmarkStart w:id="73" w:name="_Hlt16619475"/>
      <w:r/>
      <w:bookmarkEnd w:id="73"/>
      <w:r>
        <w:rPr>
          <w:rFonts w:hint="eastAsia" w:ascii="宋体" w:hAnsi="宋体"/>
          <w:sz w:val="24"/>
          <w:szCs w:val="24"/>
        </w:rPr>
        <w:t xml:space="preserve">1</w:t>
      </w:r>
      <w:bookmarkEnd w:id="69"/>
      <w:r>
        <w:rPr>
          <w:rFonts w:hint="eastAsia" w:ascii="宋体" w:hAnsi="宋体"/>
          <w:sz w:val="24"/>
          <w:szCs w:val="24"/>
        </w:rPr>
        <w:t xml:space="preserve">、招标方式</w:t>
      </w:r>
      <w:bookmarkEnd w:id="70"/>
      <w:r/>
      <w:bookmarkEnd w:id="71"/>
      <w:r/>
      <w:bookmarkEnd w:id="72"/>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70"/>
        <w:spacing w:before="0" w:after="0" w:line="300" w:lineRule="auto"/>
        <w:rPr>
          <w:rFonts w:ascii="宋体" w:hAnsi="宋体"/>
          <w:sz w:val="24"/>
          <w:szCs w:val="24"/>
        </w:rPr>
      </w:pPr>
      <w:r/>
      <w:bookmarkStart w:id="74" w:name="_Toc513029205"/>
      <w:r/>
      <w:bookmarkStart w:id="75" w:name="_Toc16938521"/>
      <w:r/>
      <w:bookmarkStart w:id="76" w:name="_Toc20823277"/>
      <w:r>
        <w:rPr>
          <w:rFonts w:hint="eastAsia" w:ascii="宋体" w:hAnsi="宋体"/>
          <w:sz w:val="24"/>
          <w:szCs w:val="24"/>
        </w:rPr>
        <w:t xml:space="preserve">2、合格的投标人</w:t>
      </w:r>
      <w:bookmarkEnd w:id="74"/>
      <w:r/>
      <w:bookmarkEnd w:id="75"/>
      <w:r/>
      <w:bookmarkEnd w:id="76"/>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870"/>
        <w:spacing w:before="0" w:after="0" w:line="300" w:lineRule="auto"/>
        <w:rPr>
          <w:rFonts w:ascii="宋体" w:hAnsi="宋体"/>
          <w:sz w:val="24"/>
          <w:szCs w:val="24"/>
        </w:rPr>
      </w:pPr>
      <w:r/>
      <w:bookmarkStart w:id="77" w:name="_Toc20823278"/>
      <w:r/>
      <w:bookmarkStart w:id="78" w:name="_Toc16938522"/>
      <w:r/>
      <w:bookmarkStart w:id="79" w:name="_Toc513029206"/>
      <w:r>
        <w:rPr>
          <w:rFonts w:hint="eastAsia" w:ascii="宋体" w:hAnsi="宋体"/>
          <w:sz w:val="24"/>
          <w:szCs w:val="24"/>
        </w:rPr>
        <w:t xml:space="preserve">3、适用法律</w:t>
      </w:r>
      <w:bookmarkEnd w:id="77"/>
      <w:r/>
      <w:bookmarkEnd w:id="78"/>
      <w:r/>
      <w:bookmarkEnd w:id="79"/>
      <w:r>
        <w:rPr>
          <w:rFonts w:hint="eastAsia" w:ascii="宋体" w:hAnsi="宋体"/>
          <w:sz w:val="24"/>
          <w:szCs w:val="24"/>
        </w:rPr>
        <w:t xml:space="preserve">和标准</w:t>
      </w:r>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67"/>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870"/>
        <w:spacing w:before="0" w:after="0" w:line="300" w:lineRule="auto"/>
        <w:rPr>
          <w:rFonts w:ascii="宋体" w:hAnsi="宋体"/>
          <w:sz w:val="24"/>
          <w:szCs w:val="24"/>
        </w:rPr>
      </w:pPr>
      <w:r/>
      <w:bookmarkStart w:id="80" w:name="_Toc462564067"/>
      <w:r/>
      <w:bookmarkStart w:id="81" w:name="_Toc513029207"/>
      <w:r/>
      <w:bookmarkStart w:id="82" w:name="_Toc20823279"/>
      <w:r/>
      <w:bookmarkStart w:id="83" w:name="_Toc16938523"/>
      <w:r>
        <w:rPr>
          <w:rFonts w:hint="eastAsia" w:ascii="宋体" w:hAnsi="宋体"/>
          <w:sz w:val="24"/>
          <w:szCs w:val="24"/>
        </w:rPr>
        <w:t xml:space="preserve">4、投标费用</w:t>
      </w:r>
      <w:bookmarkEnd w:id="80"/>
      <w:r/>
      <w:bookmarkEnd w:id="81"/>
      <w:r/>
      <w:bookmarkEnd w:id="82"/>
      <w:r/>
      <w:bookmarkEnd w:id="83"/>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867"/>
        <w:spacing w:line="300" w:lineRule="auto"/>
        <w:rPr>
          <w:rFonts w:hint="eastAsia" w:ascii="宋体" w:hAnsi="宋体"/>
          <w:color w:val="ff0000"/>
          <w:sz w:val="24"/>
        </w:rPr>
      </w:pPr>
      <w:r/>
      <w:bookmarkStart w:id="84" w:name="OLE_LINK16"/>
      <w:r/>
      <w:bookmarkStart w:id="85" w:name="OLE_LINK50"/>
      <w:r>
        <w:rPr>
          <w:rFonts w:hint="eastAsia" w:ascii="宋体" w:hAnsi="宋体"/>
          <w:sz w:val="24"/>
        </w:rPr>
        <w:t xml:space="preserve">4.2</w:t>
      </w:r>
      <w:bookmarkStart w:id="86"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w:t>
      </w:r>
      <w:r>
        <w:rPr>
          <w:rFonts w:ascii="宋体" w:hAnsi="宋体"/>
          <w:sz w:val="24"/>
        </w:rPr>
        <w:t xml:space="preserve">，由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6"/>
      <w:r>
        <w:rPr>
          <w:rFonts w:ascii="宋体" w:hAnsi="宋体"/>
          <w:b/>
          <w:bCs/>
          <w:sz w:val="24"/>
        </w:rPr>
        <w:t xml:space="preserve">代理服务费以</w:t>
      </w:r>
      <w:r>
        <w:rPr>
          <w:rFonts w:hint="eastAsia" w:ascii="宋体" w:hAnsi="宋体"/>
          <w:b/>
          <w:bCs/>
          <w:sz w:val="24"/>
        </w:rPr>
        <w:t xml:space="preserve">预算</w:t>
      </w:r>
      <w:r>
        <w:rPr>
          <w:rFonts w:ascii="宋体" w:hAnsi="宋体"/>
          <w:b/>
          <w:bCs/>
          <w:sz w:val="24"/>
        </w:rPr>
        <w:t xml:space="preserve">金额为基数，参照原国家计委“计价格[2002]1980号”文件规定收费标准的</w:t>
      </w:r>
      <w:r>
        <w:rPr>
          <w:rFonts w:hint="eastAsia" w:ascii="宋体" w:hAnsi="宋体"/>
          <w:b/>
          <w:bCs/>
          <w:sz w:val="24"/>
        </w:rPr>
        <w:t xml:space="preserve">80</w:t>
      </w:r>
      <w:r>
        <w:rPr>
          <w:rFonts w:ascii="宋体" w:hAnsi="宋体"/>
          <w:b/>
          <w:bCs/>
          <w:sz w:val="24"/>
        </w:rPr>
        <w:t xml:space="preserve">%计取</w:t>
      </w:r>
      <w:r>
        <w:rPr>
          <w:rFonts w:hint="eastAsia" w:ascii="宋体" w:hAnsi="宋体"/>
          <w:b/>
          <w:bCs/>
          <w:sz w:val="24"/>
        </w:rPr>
        <w:t xml:space="preserve">，</w:t>
      </w:r>
      <w:r>
        <w:rPr>
          <w:rFonts w:ascii="宋体" w:hAnsi="宋体"/>
          <w:b/>
          <w:bCs/>
          <w:sz w:val="24"/>
        </w:rPr>
        <w:t xml:space="preserve">金额为人民币</w:t>
      </w:r>
      <w:r>
        <w:rPr>
          <w:rFonts w:hint="eastAsia" w:ascii="宋体" w:hAnsi="宋体"/>
          <w:b/>
          <w:bCs/>
          <w:sz w:val="24"/>
        </w:rPr>
        <w:t xml:space="preserve">18400</w:t>
      </w:r>
      <w:r>
        <w:rPr>
          <w:rFonts w:hint="eastAsia" w:ascii="宋体" w:hAnsi="宋体"/>
          <w:b/>
          <w:bCs/>
          <w:sz w:val="24"/>
        </w:rPr>
        <w:t xml:space="preserve">元</w:t>
      </w:r>
      <w:r>
        <w:rPr>
          <w:rFonts w:ascii="宋体" w:hAnsi="宋体"/>
          <w:b/>
          <w:bCs/>
          <w:sz w:val="24"/>
        </w:rPr>
        <w:t xml:space="preserve">。</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5"/>
      <w:r>
        <w:rPr>
          <w:rFonts w:hint="eastAsia" w:ascii="宋体" w:hAnsi="宋体"/>
          <w:color w:val="ff0000"/>
          <w:sz w:val="24"/>
        </w:rPr>
      </w:r>
      <w:r/>
    </w:p>
    <w:p>
      <w:pPr>
        <w:pStyle w:val="870"/>
        <w:spacing w:before="0" w:after="0" w:line="300" w:lineRule="auto"/>
        <w:rPr>
          <w:rFonts w:ascii="宋体" w:hAnsi="宋体"/>
          <w:sz w:val="24"/>
          <w:szCs w:val="24"/>
        </w:rPr>
      </w:pPr>
      <w:r/>
      <w:bookmarkEnd w:id="84"/>
      <w:r>
        <w:rPr>
          <w:rFonts w:hint="eastAsia" w:ascii="宋体" w:hAnsi="宋体"/>
          <w:sz w:val="24"/>
          <w:szCs w:val="24"/>
        </w:rPr>
        <w:t xml:space="preserve">5、招标文件的约束力</w:t>
      </w:r>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869"/>
        <w:spacing w:before="0" w:after="0" w:line="300" w:lineRule="auto"/>
        <w:rPr>
          <w:rFonts w:ascii="宋体" w:hAnsi="宋体" w:eastAsia="宋体"/>
          <w:sz w:val="32"/>
          <w:szCs w:val="32"/>
        </w:rPr>
      </w:pPr>
      <w:r/>
      <w:bookmarkStart w:id="87" w:name="_Toc226126995"/>
      <w:r/>
      <w:bookmarkStart w:id="88" w:name="_Toc8485113"/>
      <w:r/>
      <w:bookmarkStart w:id="89" w:name="_Toc9363427"/>
      <w:r/>
      <w:bookmarkStart w:id="90" w:name="_Toc20823281"/>
      <w:r/>
      <w:bookmarkStart w:id="91" w:name="_Toc12887262"/>
      <w:r/>
      <w:bookmarkStart w:id="92" w:name="_Toc16938525"/>
      <w:r/>
      <w:bookmarkStart w:id="93" w:name="_Toc120614215"/>
      <w:r/>
      <w:bookmarkStart w:id="94" w:name="_Toc12708972"/>
      <w:r/>
      <w:bookmarkStart w:id="95" w:name="_Toc513029209"/>
      <w:r>
        <w:rPr>
          <w:rFonts w:hint="eastAsia" w:ascii="宋体" w:hAnsi="宋体" w:eastAsia="宋体"/>
          <w:sz w:val="32"/>
          <w:szCs w:val="32"/>
        </w:rPr>
        <w:t xml:space="preserve">二、招标文件</w:t>
      </w:r>
      <w:bookmarkEnd w:id="87"/>
      <w:r/>
      <w:bookmarkEnd w:id="88"/>
      <w:r/>
      <w:bookmarkEnd w:id="89"/>
      <w:r/>
      <w:bookmarkEnd w:id="90"/>
      <w:r/>
      <w:bookmarkEnd w:id="91"/>
      <w:r/>
      <w:bookmarkEnd w:id="92"/>
      <w:r/>
      <w:bookmarkEnd w:id="93"/>
      <w:r/>
      <w:bookmarkEnd w:id="94"/>
      <w:r/>
      <w:bookmarkEnd w:id="95"/>
      <w:r>
        <w:rPr>
          <w:rFonts w:ascii="宋体" w:hAnsi="宋体" w:eastAsia="宋体"/>
          <w:sz w:val="32"/>
          <w:szCs w:val="32"/>
        </w:rPr>
      </w:r>
      <w:r/>
    </w:p>
    <w:p>
      <w:pPr>
        <w:pStyle w:val="870"/>
        <w:spacing w:before="0" w:after="0" w:line="300" w:lineRule="auto"/>
        <w:rPr>
          <w:rFonts w:ascii="宋体" w:hAnsi="宋体"/>
          <w:sz w:val="24"/>
          <w:szCs w:val="24"/>
        </w:rPr>
      </w:pPr>
      <w:r/>
      <w:bookmarkStart w:id="96" w:name="_Toc20823282"/>
      <w:r/>
      <w:bookmarkStart w:id="97" w:name="_Toc513029210"/>
      <w:r/>
      <w:bookmarkStart w:id="98" w:name="_Toc16938526"/>
      <w:r>
        <w:rPr>
          <w:rFonts w:hint="eastAsia" w:ascii="宋体" w:hAnsi="宋体"/>
          <w:sz w:val="24"/>
          <w:szCs w:val="24"/>
        </w:rPr>
        <w:t xml:space="preserve">6、招标文件构成</w:t>
      </w:r>
      <w:bookmarkEnd w:id="96"/>
      <w:r/>
      <w:bookmarkEnd w:id="97"/>
      <w:r/>
      <w:bookmarkEnd w:id="98"/>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请仔细检查招标文件是否齐全，如有缺漏请立</w:t>
      </w:r>
      <w:r>
        <w:rPr>
          <w:rFonts w:hint="eastAsia" w:ascii="宋体" w:hAnsi="宋体"/>
          <w:sz w:val="24"/>
        </w:rPr>
        <w:t xml:space="preserve">即与代理机构联系解决。</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70"/>
        <w:spacing w:before="0" w:after="0" w:line="300" w:lineRule="auto"/>
        <w:rPr>
          <w:rFonts w:ascii="宋体" w:hAnsi="宋体"/>
          <w:sz w:val="24"/>
          <w:szCs w:val="24"/>
        </w:rPr>
      </w:pPr>
      <w:r/>
      <w:bookmarkStart w:id="99" w:name="_Toc513029212"/>
      <w:r/>
      <w:bookmarkStart w:id="100" w:name="_Toc16938528"/>
      <w:r/>
      <w:bookmarkStart w:id="101" w:name="_Toc462564071"/>
      <w:r/>
      <w:bookmarkStart w:id="102" w:name="_Toc20823284"/>
      <w:r>
        <w:rPr>
          <w:rFonts w:hint="eastAsia" w:ascii="宋体" w:hAnsi="宋体"/>
          <w:sz w:val="24"/>
          <w:szCs w:val="24"/>
        </w:rPr>
        <w:t xml:space="preserve">7、招标文件的修改</w:t>
      </w:r>
      <w:bookmarkEnd w:id="99"/>
      <w:r/>
      <w:bookmarkEnd w:id="100"/>
      <w:r/>
      <w:bookmarkEnd w:id="101"/>
      <w:r/>
      <w:bookmarkEnd w:id="102"/>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w:t>
      </w:r>
      <w:r>
        <w:rPr>
          <w:rFonts w:hint="eastAsia" w:ascii="宋体" w:hAnsi="宋体"/>
          <w:sz w:val="24"/>
        </w:rPr>
        <w:t xml:space="preserve">作为招标文件的组成部分，并对投标人具有约束力。</w:t>
      </w:r>
      <w:r>
        <w:rPr>
          <w:rFonts w:ascii="宋体" w:hAnsi="宋体"/>
          <w:sz w:val="24"/>
        </w:rPr>
      </w:r>
      <w:r/>
    </w:p>
    <w:p>
      <w:pPr>
        <w:pStyle w:val="869"/>
        <w:spacing w:before="0" w:after="0" w:line="300" w:lineRule="auto"/>
        <w:rPr>
          <w:rFonts w:ascii="宋体" w:hAnsi="宋体" w:eastAsia="宋体"/>
          <w:sz w:val="32"/>
          <w:szCs w:val="32"/>
        </w:rPr>
      </w:pPr>
      <w:r/>
      <w:bookmarkStart w:id="103" w:name="_Toc12887263"/>
      <w:r/>
      <w:bookmarkStart w:id="104" w:name="_Toc8485114"/>
      <w:r/>
      <w:bookmarkStart w:id="105" w:name="_Toc12708973"/>
      <w:r/>
      <w:bookmarkStart w:id="106" w:name="_Toc462564072"/>
      <w:r/>
      <w:bookmarkStart w:id="107" w:name="_Toc226126996"/>
      <w:r/>
      <w:bookmarkStart w:id="108" w:name="_Toc16938529"/>
      <w:r/>
      <w:bookmarkStart w:id="109" w:name="_Toc513029213"/>
      <w:r/>
      <w:bookmarkStart w:id="110" w:name="_Toc9363428"/>
      <w:r/>
      <w:bookmarkStart w:id="111" w:name="_Toc20823285"/>
      <w:r/>
      <w:bookmarkStart w:id="112" w:name="_Toc120614216"/>
      <w:r>
        <w:rPr>
          <w:rFonts w:hint="eastAsia" w:ascii="宋体" w:hAnsi="宋体" w:eastAsia="宋体"/>
          <w:sz w:val="32"/>
          <w:szCs w:val="32"/>
        </w:rPr>
        <w:t xml:space="preserve">三、投标文件的编制</w:t>
      </w:r>
      <w:bookmarkEnd w:id="103"/>
      <w:r/>
      <w:bookmarkEnd w:id="104"/>
      <w:r/>
      <w:bookmarkEnd w:id="105"/>
      <w:r/>
      <w:bookmarkEnd w:id="106"/>
      <w:r/>
      <w:bookmarkEnd w:id="107"/>
      <w:r/>
      <w:bookmarkEnd w:id="108"/>
      <w:r/>
      <w:bookmarkEnd w:id="109"/>
      <w:r/>
      <w:bookmarkEnd w:id="110"/>
      <w:r/>
      <w:bookmarkEnd w:id="111"/>
      <w:r/>
      <w:bookmarkEnd w:id="112"/>
      <w:r>
        <w:rPr>
          <w:rFonts w:ascii="宋体" w:hAnsi="宋体" w:eastAsia="宋体"/>
          <w:sz w:val="32"/>
          <w:szCs w:val="32"/>
        </w:rPr>
      </w:r>
      <w:r/>
    </w:p>
    <w:p>
      <w:pPr>
        <w:pStyle w:val="870"/>
        <w:spacing w:before="0" w:after="0" w:line="300" w:lineRule="auto"/>
        <w:rPr>
          <w:rFonts w:ascii="宋体" w:hAnsi="宋体"/>
          <w:bCs/>
          <w:sz w:val="24"/>
          <w:szCs w:val="24"/>
        </w:rPr>
      </w:pPr>
      <w:r/>
      <w:bookmarkStart w:id="113" w:name="_Toc462564073"/>
      <w:r/>
      <w:bookmarkStart w:id="114" w:name="_Toc513029214"/>
      <w:r/>
      <w:bookmarkStart w:id="115" w:name="_Toc20823286"/>
      <w:r/>
      <w:bookmarkStart w:id="116" w:name="_Toc16938530"/>
      <w:r>
        <w:rPr>
          <w:rFonts w:hint="eastAsia" w:ascii="宋体" w:hAnsi="宋体"/>
          <w:sz w:val="24"/>
          <w:szCs w:val="24"/>
        </w:rPr>
        <w:t xml:space="preserve">8、投标文件的语言及度量衡单位</w:t>
      </w:r>
      <w:bookmarkEnd w:id="113"/>
      <w:r/>
      <w:bookmarkEnd w:id="114"/>
      <w:r/>
      <w:bookmarkEnd w:id="115"/>
      <w:r/>
      <w:bookmarkEnd w:id="116"/>
      <w:r>
        <w:rPr>
          <w:rFonts w:ascii="宋体" w:hAnsi="宋体"/>
          <w:bCs/>
          <w:sz w:val="24"/>
          <w:szCs w:val="24"/>
        </w:rPr>
      </w:r>
      <w:r/>
    </w:p>
    <w:p>
      <w:pPr>
        <w:pStyle w:val="867"/>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70"/>
        <w:spacing w:before="0" w:after="0" w:line="300" w:lineRule="auto"/>
        <w:rPr>
          <w:rFonts w:ascii="宋体" w:hAnsi="宋体"/>
          <w:sz w:val="24"/>
          <w:szCs w:val="24"/>
        </w:rPr>
      </w:pPr>
      <w:r/>
      <w:bookmarkStart w:id="117" w:name="_Toc20823287"/>
      <w:r/>
      <w:bookmarkStart w:id="118" w:name="_Toc16938531"/>
      <w:r/>
      <w:bookmarkStart w:id="119" w:name="_Toc462564074"/>
      <w:r/>
      <w:bookmarkStart w:id="120" w:name="_Toc513029215"/>
      <w:r>
        <w:rPr>
          <w:rFonts w:hint="eastAsia" w:ascii="宋体" w:hAnsi="宋体"/>
          <w:sz w:val="24"/>
          <w:szCs w:val="24"/>
        </w:rPr>
        <w:t xml:space="preserve">9、投标文件构成</w:t>
      </w:r>
      <w:bookmarkEnd w:id="117"/>
      <w:r/>
      <w:bookmarkEnd w:id="118"/>
      <w:r/>
      <w:bookmarkEnd w:id="119"/>
      <w:r/>
      <w:bookmarkEnd w:id="120"/>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867"/>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867"/>
        <w:spacing w:line="300" w:lineRule="auto"/>
        <w:rPr>
          <w:rFonts w:ascii="宋体" w:hAnsi="宋体"/>
          <w:sz w:val="24"/>
        </w:rPr>
      </w:pPr>
      <w:r/>
      <w:bookmarkStart w:id="121" w:name="_Hlt26954838"/>
      <w:r/>
      <w:bookmarkEnd w:id="121"/>
      <w:r/>
      <w:bookmarkStart w:id="122" w:name="_Hlt26670360"/>
      <w:r/>
      <w:bookmarkEnd w:id="122"/>
      <w:r/>
      <w:bookmarkStart w:id="123" w:name="_Hlt26668975"/>
      <w:r/>
      <w:bookmarkEnd w:id="123"/>
      <w:r/>
      <w:bookmarkStart w:id="124" w:name="_Toc513029219"/>
      <w:r/>
      <w:bookmarkStart w:id="125" w:name="_Toc14577357"/>
      <w:r/>
      <w:bookmarkStart w:id="126" w:name="_Toc49090509"/>
      <w:r/>
      <w:bookmarkStart w:id="127" w:name="_Toc513029216"/>
      <w:r/>
      <w:bookmarkStart w:id="128" w:name="_Toc49090507"/>
      <w:r/>
      <w:bookmarkStart w:id="129" w:name="_Toc14577354"/>
      <w:r>
        <w:rPr>
          <w:rFonts w:hint="eastAsia" w:ascii="宋体" w:hAnsi="宋体"/>
          <w:sz w:val="24"/>
        </w:rPr>
        <w:t xml:space="preserve">10、</w:t>
      </w:r>
      <w:bookmarkEnd w:id="124"/>
      <w:r/>
      <w:bookmarkEnd w:id="125"/>
      <w:r/>
      <w:bookmarkEnd w:id="126"/>
      <w:r>
        <w:rPr>
          <w:rFonts w:hint="eastAsia" w:ascii="宋体" w:hAnsi="宋体"/>
          <w:sz w:val="24"/>
        </w:rPr>
        <w:t xml:space="preserve">证明投标人及投标标的符合招标文件规定的文件</w:t>
      </w:r>
      <w:r>
        <w:rPr>
          <w:rFonts w:ascii="宋体" w:hAnsi="宋体"/>
          <w:sz w:val="24"/>
        </w:rPr>
      </w:r>
      <w:r/>
    </w:p>
    <w:p>
      <w:pPr>
        <w:pStyle w:val="867"/>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867"/>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870"/>
        <w:spacing w:before="0" w:after="0" w:line="300" w:lineRule="auto"/>
        <w:rPr>
          <w:rFonts w:ascii="宋体" w:hAnsi="宋体"/>
          <w:sz w:val="24"/>
          <w:szCs w:val="24"/>
        </w:rPr>
      </w:pPr>
      <w:r/>
      <w:bookmarkEnd w:id="127"/>
      <w:r/>
      <w:bookmarkEnd w:id="128"/>
      <w:r/>
      <w:bookmarkEnd w:id="129"/>
      <w:r/>
      <w:bookmarkStart w:id="130" w:name="_Toc14577355"/>
      <w:r/>
      <w:bookmarkStart w:id="131" w:name="_Toc49090508"/>
      <w:r>
        <w:rPr>
          <w:rFonts w:hint="eastAsia" w:ascii="宋体" w:hAnsi="宋体"/>
          <w:sz w:val="24"/>
          <w:szCs w:val="24"/>
        </w:rPr>
        <w:t xml:space="preserve">11、投标分项报价</w:t>
      </w:r>
      <w:bookmarkEnd w:id="130"/>
      <w:r/>
      <w:bookmarkStart w:id="132" w:name="_Hlt26670373"/>
      <w:r/>
      <w:bookmarkEnd w:id="132"/>
      <w:r>
        <w:rPr>
          <w:rFonts w:hint="eastAsia" w:ascii="宋体" w:hAnsi="宋体"/>
          <w:sz w:val="24"/>
          <w:szCs w:val="24"/>
        </w:rPr>
        <w:t xml:space="preserve">表</w:t>
      </w:r>
      <w:bookmarkEnd w:id="131"/>
      <w:r>
        <w:rPr>
          <w:rFonts w:ascii="宋体" w:hAnsi="宋体"/>
          <w:sz w:val="24"/>
          <w:szCs w:val="24"/>
        </w:rPr>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t xml:space="preserve">。</w:t>
      </w:r>
      <w:r/>
    </w:p>
    <w:p>
      <w:pPr>
        <w:pStyle w:val="870"/>
        <w:spacing w:before="0" w:after="0" w:line="300" w:lineRule="auto"/>
        <w:rPr>
          <w:rFonts w:ascii="宋体" w:hAnsi="宋体"/>
          <w:sz w:val="24"/>
          <w:szCs w:val="24"/>
        </w:rPr>
      </w:pPr>
      <w:r/>
      <w:bookmarkStart w:id="133" w:name="_Hlt26954848"/>
      <w:r/>
      <w:bookmarkEnd w:id="133"/>
      <w:r/>
      <w:bookmarkStart w:id="134" w:name="_Hlt26954731"/>
      <w:r/>
      <w:bookmarkEnd w:id="134"/>
      <w:r/>
      <w:bookmarkStart w:id="135" w:name="_Hlt26954846"/>
      <w:r/>
      <w:bookmarkEnd w:id="135"/>
      <w:r/>
      <w:bookmarkStart w:id="136" w:name="_Hlt26670482"/>
      <w:r/>
      <w:bookmarkEnd w:id="136"/>
      <w:r/>
      <w:bookmarkStart w:id="137" w:name="_Hlt26670486"/>
      <w:r/>
      <w:bookmarkEnd w:id="137"/>
      <w:r>
        <w:rPr>
          <w:rFonts w:hint="eastAsia" w:ascii="宋体" w:hAnsi="宋体"/>
          <w:sz w:val="24"/>
          <w:szCs w:val="24"/>
        </w:rPr>
        <w:t xml:space="preserve">12、技术要求响应及偏离表、商务要求响应及偏离表</w:t>
      </w:r>
      <w:r>
        <w:rPr>
          <w:rFonts w:ascii="宋体" w:hAnsi="宋体"/>
          <w:sz w:val="24"/>
          <w:szCs w:val="24"/>
        </w:rPr>
      </w:r>
      <w:r/>
    </w:p>
    <w:p>
      <w:pPr>
        <w:pStyle w:val="867"/>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867"/>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870"/>
        <w:spacing w:before="0" w:after="0" w:line="300" w:lineRule="auto"/>
        <w:rPr>
          <w:rFonts w:ascii="宋体" w:hAnsi="宋体"/>
          <w:sz w:val="24"/>
          <w:szCs w:val="24"/>
        </w:rPr>
      </w:pPr>
      <w:r/>
      <w:bookmarkStart w:id="138" w:name="_Toc49090510"/>
      <w:r/>
      <w:bookmarkStart w:id="139" w:name="_Toc14577359"/>
      <w:r>
        <w:rPr>
          <w:rFonts w:hint="eastAsia" w:ascii="宋体" w:hAnsi="宋体"/>
          <w:sz w:val="24"/>
          <w:szCs w:val="24"/>
        </w:rPr>
        <w:t xml:space="preserve">13、投标函和开标一览表</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867"/>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70"/>
        <w:spacing w:before="0" w:after="0" w:line="300" w:lineRule="auto"/>
        <w:rPr>
          <w:rFonts w:ascii="宋体" w:hAnsi="宋体"/>
          <w:sz w:val="24"/>
          <w:szCs w:val="24"/>
        </w:rPr>
      </w:pPr>
      <w:r/>
      <w:bookmarkEnd w:id="138"/>
      <w:r/>
      <w:bookmarkEnd w:id="139"/>
      <w:r/>
      <w:bookmarkStart w:id="140" w:name="_Hlt26670489"/>
      <w:r/>
      <w:bookmarkEnd w:id="140"/>
      <w:r/>
      <w:bookmarkStart w:id="141" w:name="_Hlt26954734"/>
      <w:r/>
      <w:bookmarkEnd w:id="141"/>
      <w:r/>
      <w:bookmarkStart w:id="142" w:name="_Hlt26954850"/>
      <w:r/>
      <w:bookmarkEnd w:id="142"/>
      <w:r/>
      <w:bookmarkStart w:id="143" w:name="_Toc49090511"/>
      <w:r/>
      <w:bookmarkStart w:id="144" w:name="_Toc14577360"/>
      <w:r>
        <w:rPr>
          <w:rFonts w:hint="eastAsia" w:ascii="宋体" w:hAnsi="宋体"/>
          <w:sz w:val="24"/>
          <w:szCs w:val="24"/>
        </w:rPr>
        <w:t xml:space="preserve">14、投标有效期</w:t>
      </w:r>
      <w:bookmarkEnd w:id="143"/>
      <w:r/>
      <w:bookmarkEnd w:id="144"/>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w:t>
      </w:r>
      <w:r>
        <w:rPr>
          <w:rFonts w:hint="eastAsia" w:ascii="宋体" w:hAnsi="宋体"/>
          <w:sz w:val="24"/>
        </w:rPr>
        <w:t xml:space="preserve">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870"/>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867"/>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69"/>
        <w:spacing w:before="0" w:after="0" w:line="300" w:lineRule="auto"/>
        <w:rPr>
          <w:rFonts w:ascii="宋体" w:hAnsi="宋体" w:eastAsia="宋体"/>
          <w:sz w:val="32"/>
          <w:szCs w:val="32"/>
        </w:rPr>
      </w:pPr>
      <w:r/>
      <w:bookmarkStart w:id="145" w:name="_Hlt26954739"/>
      <w:r/>
      <w:bookmarkEnd w:id="145"/>
      <w:r/>
      <w:bookmarkStart w:id="146" w:name="_Hlt26954852"/>
      <w:r/>
      <w:bookmarkEnd w:id="146"/>
      <w:r/>
      <w:bookmarkStart w:id="147" w:name="_Toc20823296"/>
      <w:r/>
      <w:bookmarkStart w:id="148" w:name="_Toc226126997"/>
      <w:r/>
      <w:bookmarkStart w:id="149" w:name="_Toc9363429"/>
      <w:r/>
      <w:bookmarkStart w:id="150" w:name="_Toc12708974"/>
      <w:r/>
      <w:bookmarkStart w:id="151" w:name="_Toc16938540"/>
      <w:r/>
      <w:bookmarkStart w:id="152" w:name="_Toc513029224"/>
      <w:r/>
      <w:bookmarkStart w:id="153" w:name="_Toc120614217"/>
      <w:r/>
      <w:bookmarkStart w:id="154" w:name="_Toc8485115"/>
      <w:r/>
      <w:bookmarkStart w:id="155" w:name="_Toc12887264"/>
      <w:r>
        <w:rPr>
          <w:rFonts w:hint="eastAsia" w:ascii="宋体" w:hAnsi="宋体" w:eastAsia="宋体"/>
          <w:sz w:val="32"/>
          <w:szCs w:val="32"/>
        </w:rPr>
        <w:t xml:space="preserve">四、投标文件的递交</w:t>
      </w:r>
      <w:bookmarkEnd w:id="147"/>
      <w:r/>
      <w:bookmarkEnd w:id="148"/>
      <w:r/>
      <w:bookmarkEnd w:id="149"/>
      <w:r/>
      <w:bookmarkEnd w:id="150"/>
      <w:r/>
      <w:bookmarkEnd w:id="151"/>
      <w:r/>
      <w:bookmarkEnd w:id="152"/>
      <w:r/>
      <w:bookmarkEnd w:id="153"/>
      <w:r/>
      <w:bookmarkEnd w:id="154"/>
      <w:r/>
      <w:bookmarkEnd w:id="155"/>
      <w:r>
        <w:rPr>
          <w:rFonts w:ascii="宋体" w:hAnsi="宋体" w:eastAsia="宋体"/>
          <w:sz w:val="32"/>
          <w:szCs w:val="32"/>
        </w:rPr>
      </w:r>
      <w:r/>
    </w:p>
    <w:p>
      <w:pPr>
        <w:pStyle w:val="870"/>
        <w:spacing w:before="0" w:after="0" w:line="300" w:lineRule="auto"/>
        <w:rPr>
          <w:rFonts w:ascii="宋体" w:hAnsi="宋体"/>
          <w:sz w:val="24"/>
          <w:szCs w:val="24"/>
        </w:rPr>
      </w:pPr>
      <w:r/>
      <w:bookmarkStart w:id="156" w:name="_Toc513029225"/>
      <w:r/>
      <w:bookmarkStart w:id="157" w:name="_Toc20823297"/>
      <w:r/>
      <w:bookmarkStart w:id="158" w:name="_Toc462564084"/>
      <w:r/>
      <w:bookmarkStart w:id="159" w:name="_Toc16938541"/>
      <w:r>
        <w:rPr>
          <w:rFonts w:hint="eastAsia" w:ascii="宋体" w:hAnsi="宋体"/>
          <w:sz w:val="24"/>
          <w:szCs w:val="24"/>
        </w:rPr>
        <w:t xml:space="preserve">16、电子投标文件的</w:t>
      </w:r>
      <w:bookmarkEnd w:id="156"/>
      <w:r/>
      <w:bookmarkEnd w:id="157"/>
      <w:r/>
      <w:bookmarkEnd w:id="158"/>
      <w:r/>
      <w:bookmarkEnd w:id="159"/>
      <w:r>
        <w:rPr>
          <w:rFonts w:hint="eastAsia" w:ascii="宋体" w:hAnsi="宋体"/>
          <w:sz w:val="24"/>
          <w:szCs w:val="24"/>
        </w:rPr>
        <w:t xml:space="preserve">递交</w:t>
      </w:r>
      <w:r>
        <w:rPr>
          <w:rFonts w:ascii="宋体" w:hAnsi="宋体"/>
          <w:sz w:val="24"/>
          <w:szCs w:val="24"/>
        </w:rPr>
      </w:r>
      <w:r/>
    </w:p>
    <w:p>
      <w:pPr>
        <w:pStyle w:val="867"/>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w:t>
      </w:r>
      <w:r>
        <w:rPr>
          <w:rFonts w:hint="eastAsia" w:ascii="宋体" w:hAnsi="宋体"/>
          <w:bCs/>
          <w:sz w:val="24"/>
        </w:rPr>
        <w:t xml:space="preserve">，在投标截止时间前制作并上传电</w:t>
      </w:r>
      <w:r/>
    </w:p>
    <w:p>
      <w:pPr>
        <w:pStyle w:val="867"/>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870"/>
        <w:spacing w:before="0" w:after="0" w:line="300" w:lineRule="auto"/>
        <w:rPr>
          <w:rFonts w:ascii="宋体" w:hAnsi="宋体"/>
          <w:sz w:val="24"/>
          <w:szCs w:val="24"/>
        </w:rPr>
      </w:pPr>
      <w:r/>
      <w:bookmarkStart w:id="160" w:name="_Toc16938542"/>
      <w:r/>
      <w:bookmarkStart w:id="161" w:name="_Toc20823298"/>
      <w:r/>
      <w:bookmarkStart w:id="162" w:name="_Toc513029226"/>
      <w:r>
        <w:rPr>
          <w:rFonts w:hint="eastAsia" w:ascii="宋体" w:hAnsi="宋体"/>
          <w:sz w:val="24"/>
          <w:szCs w:val="24"/>
        </w:rPr>
        <w:t xml:space="preserve">17、投标截止</w:t>
      </w:r>
      <w:bookmarkEnd w:id="160"/>
      <w:r/>
      <w:bookmarkEnd w:id="161"/>
      <w:r/>
      <w:bookmarkEnd w:id="162"/>
      <w:r>
        <w:rPr>
          <w:rFonts w:hint="eastAsia" w:ascii="宋体" w:hAnsi="宋体"/>
          <w:sz w:val="24"/>
          <w:szCs w:val="24"/>
        </w:rPr>
        <w:t xml:space="preserve">时间</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870"/>
        <w:spacing w:before="0" w:after="0" w:line="300" w:lineRule="auto"/>
        <w:rPr>
          <w:rFonts w:ascii="宋体" w:hAnsi="宋体"/>
          <w:sz w:val="24"/>
          <w:szCs w:val="24"/>
        </w:rPr>
      </w:pPr>
      <w:r/>
      <w:bookmarkStart w:id="163" w:name="_Toc20823299"/>
      <w:r/>
      <w:bookmarkStart w:id="164" w:name="_Toc16938543"/>
      <w:r/>
      <w:bookmarkStart w:id="165" w:name="_Toc513029227"/>
      <w:r>
        <w:rPr>
          <w:rFonts w:hint="eastAsia" w:ascii="宋体" w:hAnsi="宋体"/>
          <w:sz w:val="24"/>
          <w:szCs w:val="24"/>
        </w:rPr>
        <w:t xml:space="preserve">18、投标文件</w:t>
      </w:r>
      <w:bookmarkEnd w:id="163"/>
      <w:r/>
      <w:bookmarkEnd w:id="164"/>
      <w:r/>
      <w:bookmarkEnd w:id="165"/>
      <w:r>
        <w:rPr>
          <w:rFonts w:hint="eastAsia" w:ascii="宋体" w:hAnsi="宋体"/>
          <w:sz w:val="24"/>
          <w:szCs w:val="24"/>
        </w:rPr>
        <w:t xml:space="preserve">的拒收</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867"/>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870"/>
        <w:spacing w:before="0" w:after="0" w:line="300" w:lineRule="auto"/>
        <w:rPr>
          <w:rFonts w:ascii="宋体" w:hAnsi="宋体"/>
          <w:sz w:val="24"/>
          <w:szCs w:val="24"/>
        </w:rPr>
      </w:pPr>
      <w:r/>
      <w:bookmarkStart w:id="166" w:name="_Toc513029228"/>
      <w:r/>
      <w:bookmarkStart w:id="167" w:name="_Toc16938544"/>
      <w:r/>
      <w:bookmarkStart w:id="168" w:name="_Toc20823300"/>
      <w:r>
        <w:rPr>
          <w:rFonts w:hint="eastAsia" w:ascii="宋体" w:hAnsi="宋体"/>
          <w:sz w:val="24"/>
          <w:szCs w:val="24"/>
        </w:rPr>
        <w:t xml:space="preserve">19、投标文件的撤回和修改</w:t>
      </w:r>
      <w:bookmarkEnd w:id="166"/>
      <w:r/>
      <w:bookmarkEnd w:id="167"/>
      <w:r/>
      <w:bookmarkEnd w:id="168"/>
      <w:r/>
      <w:bookmarkStart w:id="169" w:name="_Toc513029229"/>
      <w:r/>
      <w:bookmarkStart w:id="170" w:name="_Toc8485116"/>
      <w:r/>
      <w:bookmarkStart w:id="171" w:name="_Toc120614218"/>
      <w:r/>
      <w:bookmarkStart w:id="172" w:name="_Toc20823301"/>
      <w:r/>
      <w:bookmarkStart w:id="173" w:name="_Toc16938545"/>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19.1 投标文件的撤回</w:t>
      </w:r>
      <w:r/>
    </w:p>
    <w:p>
      <w:pPr>
        <w:pStyle w:val="867"/>
        <w:spacing w:line="300" w:lineRule="auto"/>
        <w:rPr>
          <w:rFonts w:hint="eastAsia" w:ascii="宋体" w:hAnsi="宋体"/>
          <w:sz w:val="24"/>
        </w:rPr>
      </w:pPr>
      <w:r>
        <w:rPr>
          <w:rFonts w:hint="eastAsia" w:ascii="宋体" w:hAnsi="宋体"/>
          <w:sz w:val="24"/>
        </w:rPr>
        <w:t xml:space="preserve">19.1.1 电子投标文件的撤回</w:t>
      </w:r>
      <w:r/>
    </w:p>
    <w:p>
      <w:pPr>
        <w:pStyle w:val="867"/>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7"/>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867"/>
        <w:spacing w:line="300" w:lineRule="auto"/>
        <w:rPr>
          <w:rFonts w:hint="eastAsia" w:ascii="宋体" w:hAnsi="宋体"/>
          <w:sz w:val="24"/>
        </w:rPr>
      </w:pPr>
      <w:r>
        <w:rPr>
          <w:rFonts w:hint="eastAsia" w:ascii="宋体" w:hAnsi="宋体"/>
          <w:sz w:val="24"/>
        </w:rPr>
        <w:t xml:space="preserve">19.2 投标文件的修改</w:t>
      </w:r>
      <w:r/>
    </w:p>
    <w:p>
      <w:pPr>
        <w:pStyle w:val="867"/>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67"/>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w:t>
      </w:r>
      <w:r>
        <w:rPr>
          <w:rFonts w:hint="eastAsia" w:ascii="宋体" w:hAnsi="宋体"/>
          <w:sz w:val="24"/>
        </w:rPr>
        <w:t xml:space="preserve">得对其电子投标文件作任何修改。</w:t>
      </w:r>
      <w:r/>
    </w:p>
    <w:p>
      <w:pPr>
        <w:pStyle w:val="867"/>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69"/>
        <w:spacing w:before="0" w:after="0" w:line="300" w:lineRule="auto"/>
        <w:rPr>
          <w:rFonts w:ascii="宋体" w:hAnsi="宋体" w:eastAsia="宋体"/>
          <w:sz w:val="32"/>
          <w:szCs w:val="32"/>
        </w:rPr>
      </w:pPr>
      <w:r/>
      <w:bookmarkStart w:id="174" w:name="_Toc12887265"/>
      <w:r/>
      <w:bookmarkStart w:id="175" w:name="_Toc226126998"/>
      <w:r/>
      <w:bookmarkStart w:id="176" w:name="_Toc9363430"/>
      <w:r/>
      <w:bookmarkStart w:id="177" w:name="_Toc12708975"/>
      <w:r>
        <w:rPr>
          <w:rFonts w:hint="eastAsia" w:ascii="宋体" w:hAnsi="宋体" w:eastAsia="宋体"/>
          <w:sz w:val="32"/>
          <w:szCs w:val="32"/>
        </w:rPr>
        <w:t xml:space="preserve">五、开标与评标</w:t>
      </w:r>
      <w:bookmarkEnd w:id="169"/>
      <w:r/>
      <w:bookmarkEnd w:id="170"/>
      <w:r/>
      <w:bookmarkEnd w:id="171"/>
      <w:r/>
      <w:bookmarkEnd w:id="172"/>
      <w:r/>
      <w:bookmarkEnd w:id="173"/>
      <w:r/>
      <w:bookmarkEnd w:id="174"/>
      <w:r/>
      <w:bookmarkEnd w:id="175"/>
      <w:r/>
      <w:bookmarkEnd w:id="176"/>
      <w:r/>
      <w:bookmarkEnd w:id="177"/>
      <w:r>
        <w:rPr>
          <w:rFonts w:ascii="宋体" w:hAnsi="宋体" w:eastAsia="宋体"/>
          <w:sz w:val="32"/>
          <w:szCs w:val="32"/>
        </w:rPr>
      </w:r>
      <w:r/>
    </w:p>
    <w:p>
      <w:pPr>
        <w:pStyle w:val="870"/>
        <w:spacing w:before="0" w:after="0" w:line="300" w:lineRule="auto"/>
        <w:rPr>
          <w:rFonts w:ascii="宋体" w:hAnsi="宋体"/>
          <w:sz w:val="24"/>
          <w:szCs w:val="24"/>
        </w:rPr>
      </w:pPr>
      <w:r/>
      <w:bookmarkStart w:id="178" w:name="_Toc16938546"/>
      <w:r/>
      <w:bookmarkStart w:id="179" w:name="_Toc513029230"/>
      <w:r/>
      <w:bookmarkStart w:id="180" w:name="_Toc20823302"/>
      <w:r>
        <w:rPr>
          <w:rFonts w:hint="eastAsia" w:ascii="宋体" w:hAnsi="宋体"/>
          <w:sz w:val="24"/>
          <w:szCs w:val="24"/>
        </w:rPr>
        <w:t xml:space="preserve">20、开标</w:t>
      </w:r>
      <w:bookmarkEnd w:id="178"/>
      <w:r/>
      <w:bookmarkEnd w:id="179"/>
      <w:r/>
      <w:bookmarkEnd w:id="180"/>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867"/>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867"/>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867"/>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w:t>
      </w:r>
      <w:r>
        <w:rPr>
          <w:rFonts w:hint="eastAsia" w:ascii="宋体" w:hAnsi="宋体"/>
          <w:sz w:val="24"/>
        </w:rPr>
        <w:t xml:space="preserve">开标记录表》宣布后5分钟内未提出的，视同认可开标结果。</w:t>
      </w:r>
      <w:r>
        <w:rPr>
          <w:rFonts w:ascii="宋体" w:hAnsi="宋体"/>
          <w:sz w:val="24"/>
        </w:rPr>
      </w:r>
      <w:r/>
    </w:p>
    <w:p>
      <w:pPr>
        <w:pStyle w:val="870"/>
        <w:spacing w:before="0" w:after="0" w:line="300" w:lineRule="auto"/>
        <w:rPr>
          <w:rFonts w:ascii="宋体" w:hAnsi="宋体"/>
          <w:sz w:val="24"/>
          <w:szCs w:val="24"/>
        </w:rPr>
      </w:pPr>
      <w:r/>
      <w:bookmarkStart w:id="181" w:name="_Toc16938547"/>
      <w:r/>
      <w:bookmarkStart w:id="182" w:name="_Toc20823303"/>
      <w:r/>
      <w:bookmarkStart w:id="183" w:name="_Toc513029231"/>
      <w:r>
        <w:rPr>
          <w:rFonts w:hint="eastAsia" w:ascii="宋体" w:hAnsi="宋体"/>
          <w:sz w:val="24"/>
          <w:szCs w:val="24"/>
        </w:rPr>
        <w:t xml:space="preserve">21、评标委员会</w:t>
      </w:r>
      <w:r>
        <w:rPr>
          <w:rFonts w:ascii="宋体" w:hAnsi="宋体"/>
          <w:sz w:val="24"/>
          <w:szCs w:val="24"/>
        </w:rPr>
      </w:r>
      <w:r/>
    </w:p>
    <w:p>
      <w:pPr>
        <w:pStyle w:val="867"/>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867"/>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867"/>
        <w:spacing w:line="300" w:lineRule="auto"/>
        <w:rPr>
          <w:rFonts w:ascii="宋体" w:hAnsi="宋体"/>
          <w:bCs/>
          <w:sz w:val="24"/>
        </w:rPr>
      </w:pPr>
      <w:r/>
      <w:bookmarkEnd w:id="181"/>
      <w:r/>
      <w:bookmarkEnd w:id="182"/>
      <w:r/>
      <w:bookmarkEnd w:id="183"/>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w:t>
      </w:r>
      <w:r>
        <w:rPr>
          <w:rFonts w:hint="eastAsia" w:ascii="宋体" w:hAnsi="宋体"/>
          <w:bCs/>
          <w:sz w:val="24"/>
        </w:rPr>
        <w:t xml:space="preserve">人或与评标无关的其他人员透露。</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870"/>
        <w:spacing w:before="0" w:after="0" w:line="300" w:lineRule="auto"/>
        <w:rPr>
          <w:rFonts w:ascii="宋体" w:hAnsi="宋体"/>
          <w:sz w:val="24"/>
          <w:szCs w:val="24"/>
        </w:rPr>
      </w:pPr>
      <w:r/>
      <w:bookmarkStart w:id="184" w:name="_Toc20823304"/>
      <w:r/>
      <w:bookmarkStart w:id="185" w:name="_Toc16938548"/>
      <w:r/>
      <w:bookmarkStart w:id="186" w:name="_Toc513029232"/>
      <w:r>
        <w:rPr>
          <w:rFonts w:hint="eastAsia" w:ascii="宋体" w:hAnsi="宋体"/>
          <w:sz w:val="24"/>
          <w:szCs w:val="24"/>
        </w:rPr>
        <w:t xml:space="preserve">23、投标文件的澄清</w:t>
      </w:r>
      <w:bookmarkEnd w:id="184"/>
      <w:r/>
      <w:bookmarkEnd w:id="185"/>
      <w:r/>
      <w:bookmarkEnd w:id="186"/>
      <w:r>
        <w:rPr>
          <w:rFonts w:ascii="宋体" w:hAnsi="宋体"/>
          <w:sz w:val="24"/>
          <w:szCs w:val="24"/>
        </w:rPr>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w:t>
      </w:r>
      <w:r>
        <w:rPr>
          <w:rFonts w:hint="eastAsia" w:ascii="宋体" w:hAnsi="宋体"/>
          <w:color w:val="000000"/>
          <w:sz w:val="24"/>
        </w:rPr>
        <w:t xml:space="preserve">或者改变投标文件的实质性内容。</w:t>
      </w:r>
      <w:r>
        <w:rPr>
          <w:rFonts w:hint="eastAsia" w:ascii="宋体" w:hAnsi="宋体"/>
          <w:sz w:val="24"/>
        </w:rPr>
      </w:r>
      <w:r/>
    </w:p>
    <w:p>
      <w:pPr>
        <w:pStyle w:val="867"/>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hint="eastAsia" w:ascii="宋体" w:hAnsi="宋体"/>
          <w:sz w:val="24"/>
        </w:rPr>
        <w:t xml:space="preserve">。</w:t>
      </w:r>
      <w:r>
        <w:rPr>
          <w:rFonts w:ascii="宋体" w:hAnsi="宋体"/>
          <w:sz w:val="24"/>
        </w:rPr>
      </w:r>
      <w:r/>
    </w:p>
    <w:p>
      <w:pPr>
        <w:pStyle w:val="870"/>
        <w:spacing w:before="0" w:after="0" w:line="300" w:lineRule="auto"/>
        <w:rPr>
          <w:rFonts w:ascii="宋体" w:hAnsi="宋体"/>
          <w:sz w:val="24"/>
          <w:szCs w:val="24"/>
        </w:rPr>
      </w:pPr>
      <w:r/>
      <w:bookmarkStart w:id="187" w:name="_Toc20823305"/>
      <w:r/>
      <w:bookmarkStart w:id="188" w:name="_Toc16938549"/>
      <w:r/>
      <w:bookmarkStart w:id="189" w:name="_Toc513029233"/>
      <w:r>
        <w:rPr>
          <w:rFonts w:hint="eastAsia" w:ascii="宋体" w:hAnsi="宋体"/>
          <w:sz w:val="24"/>
          <w:szCs w:val="24"/>
        </w:rPr>
        <w:t xml:space="preserve">24、对投标文件的初审</w:t>
      </w:r>
      <w:bookmarkEnd w:id="187"/>
      <w:r/>
      <w:bookmarkEnd w:id="188"/>
      <w:r/>
      <w:bookmarkEnd w:id="189"/>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w:t>
      </w:r>
      <w:r>
        <w:rPr>
          <w:rFonts w:hint="eastAsia" w:ascii="宋体" w:hAnsi="宋体"/>
          <w:bCs/>
          <w:sz w:val="24"/>
        </w:rPr>
        <w:t xml:space="preserve">文件初审分为资格审查和符合性审查。</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867"/>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w:t>
      </w:r>
      <w:r>
        <w:rPr>
          <w:rFonts w:hint="eastAsia" w:ascii="宋体" w:hAnsi="宋体"/>
          <w:sz w:val="24"/>
        </w:rPr>
        <w:t xml:space="preserve">全部条款、条件和规格相符，没有重大偏离或保留的投标。</w:t>
      </w:r>
      <w:r>
        <w:rPr>
          <w:rFonts w:ascii="宋体" w:hAnsi="宋体"/>
          <w:sz w:val="24"/>
        </w:rPr>
      </w:r>
      <w:r/>
    </w:p>
    <w:p>
      <w:pPr>
        <w:pStyle w:val="867"/>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w:t>
      </w:r>
      <w:r>
        <w:rPr>
          <w:rFonts w:hint="eastAsia" w:ascii="宋体" w:hAnsi="宋体"/>
          <w:bCs/>
          <w:sz w:val="24"/>
        </w:rPr>
        <w:t xml:space="preserve">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867"/>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67"/>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67"/>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867"/>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867"/>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867"/>
        <w:spacing w:line="300" w:lineRule="auto"/>
        <w:rPr>
          <w:rFonts w:hint="eastAsia" w:ascii="宋体" w:hAnsi="宋体"/>
          <w:b/>
          <w:color w:val="000000"/>
          <w:sz w:val="24"/>
        </w:rPr>
      </w:pPr>
      <w:r/>
      <w:bookmarkStart w:id="190" w:name="_Toc20823306"/>
      <w:r/>
      <w:bookmarkStart w:id="191" w:name="_Toc16938550"/>
      <w:r/>
      <w:bookmarkStart w:id="192" w:name="_Toc513029234"/>
      <w:r>
        <w:rPr>
          <w:rFonts w:hint="eastAsia" w:ascii="宋体" w:hAnsi="宋体"/>
          <w:b/>
          <w:color w:val="000000"/>
          <w:sz w:val="24"/>
        </w:rPr>
        <w:t xml:space="preserve">24.8.1 评标过程中出现</w:t>
      </w:r>
      <w:r>
        <w:rPr>
          <w:rFonts w:hint="eastAsia" w:ascii="宋体" w:hAnsi="宋体"/>
          <w:b/>
          <w:color w:val="000000"/>
          <w:sz w:val="24"/>
        </w:rPr>
        <w:t xml:space="preserve">下列情形之一的，评标委员会应当启动异常低价投标审查程序（此处投标报价=1-报</w:t>
      </w:r>
      <w:r>
        <w:rPr>
          <w:rFonts w:hint="eastAsia" w:ascii="宋体" w:hAnsi="宋体"/>
          <w:b/>
          <w:color w:val="000000"/>
          <w:sz w:val="24"/>
        </w:rPr>
        <w:t xml:space="preserve">价优惠率)：</w:t>
      </w:r>
      <w:r/>
    </w:p>
    <w:p>
      <w:pPr>
        <w:pStyle w:val="867"/>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867"/>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867"/>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p>
    <w:p>
      <w:pPr>
        <w:pStyle w:val="867"/>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867"/>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w:t>
      </w:r>
      <w:r>
        <w:rPr>
          <w:rFonts w:hint="eastAsia" w:ascii="宋体" w:hAnsi="宋体"/>
          <w:bCs/>
          <w:color w:val="000000"/>
          <w:sz w:val="24"/>
        </w:rPr>
        <w:t xml:space="preserve">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867"/>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w:t>
      </w:r>
      <w:r>
        <w:rPr>
          <w:rFonts w:hint="eastAsia" w:ascii="宋体" w:hAnsi="宋体"/>
          <w:bCs/>
          <w:color w:val="000000"/>
          <w:sz w:val="24"/>
        </w:rPr>
        <w:t xml:space="preserve">家有关部门指导行业协会发布的行业平均成本等情况，对报价合理性进行判断。投标供</w:t>
      </w:r>
      <w:r>
        <w:rPr>
          <w:rFonts w:hint="eastAsia" w:ascii="宋体" w:hAnsi="宋体"/>
          <w:bCs/>
          <w:color w:val="000000"/>
          <w:sz w:val="24"/>
        </w:rPr>
        <w:t xml:space="preserve">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870"/>
        <w:spacing w:before="0" w:after="0" w:line="300" w:lineRule="auto"/>
        <w:rPr>
          <w:rFonts w:ascii="宋体" w:hAnsi="宋体"/>
          <w:sz w:val="24"/>
          <w:szCs w:val="24"/>
        </w:rPr>
      </w:pPr>
      <w:r>
        <w:rPr>
          <w:rFonts w:hint="eastAsia" w:ascii="宋体" w:hAnsi="宋体"/>
          <w:sz w:val="24"/>
          <w:szCs w:val="24"/>
        </w:rPr>
        <w:t xml:space="preserve">25、</w:t>
      </w:r>
      <w:bookmarkEnd w:id="190"/>
      <w:r/>
      <w:bookmarkEnd w:id="191"/>
      <w:r/>
      <w:bookmarkEnd w:id="192"/>
      <w:r>
        <w:rPr>
          <w:rFonts w:hint="eastAsia" w:ascii="宋体" w:hAnsi="宋体"/>
          <w:sz w:val="24"/>
          <w:szCs w:val="24"/>
        </w:rPr>
        <w:t xml:space="preserve">无效投标条款和废标条款</w:t>
      </w:r>
      <w:r>
        <w:rPr>
          <w:rFonts w:ascii="宋体" w:hAnsi="宋体"/>
          <w:sz w:val="24"/>
          <w:szCs w:val="24"/>
        </w:rPr>
      </w:r>
      <w:r/>
    </w:p>
    <w:p>
      <w:pPr>
        <w:pStyle w:val="867"/>
        <w:spacing w:line="300" w:lineRule="auto"/>
        <w:rPr>
          <w:rFonts w:ascii="宋体" w:hAnsi="宋体"/>
          <w:bCs/>
          <w:sz w:val="24"/>
        </w:rPr>
      </w:pPr>
      <w:r/>
      <w:bookmarkStart w:id="193" w:name="_Toc513029235"/>
      <w:r/>
      <w:bookmarkStart w:id="194" w:name="_Toc16938551"/>
      <w:r/>
      <w:bookmarkStart w:id="195" w:name="_Toc20823307"/>
      <w:r>
        <w:rPr>
          <w:rFonts w:hint="eastAsia" w:ascii="宋体" w:hAnsi="宋体"/>
          <w:bCs/>
          <w:sz w:val="24"/>
        </w:rPr>
        <w:t xml:space="preserve">25.1无效投标条款</w:t>
      </w:r>
      <w:r>
        <w:rPr>
          <w:rFonts w:ascii="宋体" w:hAnsi="宋体"/>
          <w:bCs/>
          <w:sz w:val="24"/>
        </w:rPr>
      </w:r>
      <w:r/>
    </w:p>
    <w:p>
      <w:pPr>
        <w:pStyle w:val="867"/>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867"/>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867"/>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867"/>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867"/>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6" w:name="_Hlk185331020"/>
      <w:r>
        <w:rPr>
          <w:rFonts w:hint="eastAsia" w:ascii="宋体" w:hAnsi="宋体"/>
          <w:b/>
          <w:sz w:val="24"/>
        </w:rPr>
        <w:t xml:space="preserve">（</w:t>
      </w:r>
      <w:bookmarkStart w:id="197"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8" w:name="_Hlk185331222"/>
      <w:r>
        <w:rPr>
          <w:rFonts w:hint="eastAsia" w:ascii="宋体" w:hAnsi="宋体"/>
          <w:b/>
          <w:sz w:val="24"/>
        </w:rPr>
        <w:t xml:space="preserve">或标★内容为实质性要求</w:t>
      </w:r>
      <w:bookmarkEnd w:id="198"/>
      <w:r>
        <w:rPr>
          <w:rFonts w:hint="eastAsia" w:ascii="宋体" w:hAnsi="宋体"/>
          <w:b/>
          <w:sz w:val="24"/>
        </w:rPr>
        <w:t xml:space="preserve">）。</w:t>
      </w:r>
      <w:bookmarkEnd w:id="197"/>
      <w:r>
        <w:rPr>
          <w:rFonts w:ascii="宋体" w:hAnsi="宋体"/>
          <w:bCs/>
          <w:i/>
          <w:sz w:val="24"/>
          <w:u w:val="single"/>
        </w:rPr>
      </w:r>
      <w:r/>
    </w:p>
    <w:p>
      <w:pPr>
        <w:pStyle w:val="867"/>
        <w:spacing w:line="300" w:lineRule="auto"/>
        <w:rPr>
          <w:rFonts w:ascii="宋体" w:hAnsi="宋体"/>
          <w:bCs/>
          <w:sz w:val="24"/>
        </w:rPr>
      </w:pPr>
      <w:r/>
      <w:bookmarkEnd w:id="196"/>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w:t>
      </w:r>
      <w:bookmarkStart w:id="199"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w:t>
      </w:r>
      <w:r>
        <w:rPr>
          <w:rFonts w:hint="eastAsia" w:ascii="宋体" w:hAnsi="宋体"/>
          <w:sz w:val="24"/>
          <w:szCs w:val="21"/>
        </w:rPr>
        <w:t xml:space="preserve">低价投标审查后，</w:t>
      </w:r>
      <w:r>
        <w:rPr>
          <w:rFonts w:hint="eastAsia" w:ascii="宋体" w:hAnsi="宋体"/>
          <w:bCs/>
          <w:sz w:val="24"/>
        </w:rPr>
        <w:t xml:space="preserve">认为投标人不能证明其报价合理性的。</w:t>
      </w:r>
      <w:bookmarkEnd w:id="199"/>
      <w:r>
        <w:rPr>
          <w:rFonts w:ascii="宋体" w:hAnsi="宋体"/>
          <w:bCs/>
          <w:sz w:val="24"/>
        </w:rPr>
      </w:r>
      <w:r/>
    </w:p>
    <w:p>
      <w:pPr>
        <w:pStyle w:val="867"/>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867"/>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867"/>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867"/>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25.2.1符合专业条件的供</w:t>
      </w:r>
      <w:r>
        <w:rPr>
          <w:rFonts w:hint="eastAsia" w:ascii="宋体" w:hAnsi="宋体"/>
          <w:bCs/>
          <w:sz w:val="24"/>
        </w:rPr>
        <w:t xml:space="preserve">应商或者对招标文件作实质响应的供应商不足三家的。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67"/>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867"/>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w:t>
      </w:r>
      <w:r>
        <w:rPr>
          <w:rFonts w:hint="eastAsia" w:ascii="宋体" w:hAnsi="宋体"/>
          <w:bCs/>
          <w:sz w:val="24"/>
        </w:rPr>
        <w:t xml:space="preserve">关规定执行。</w:t>
      </w:r>
      <w:r>
        <w:rPr>
          <w:rFonts w:ascii="宋体" w:hAnsi="宋体"/>
          <w:bCs/>
          <w:sz w:val="24"/>
        </w:rPr>
      </w:r>
      <w:r/>
    </w:p>
    <w:p>
      <w:pPr>
        <w:pStyle w:val="869"/>
        <w:spacing w:before="0" w:after="0" w:line="300" w:lineRule="auto"/>
        <w:rPr>
          <w:rFonts w:ascii="宋体" w:hAnsi="宋体" w:eastAsia="宋体"/>
          <w:sz w:val="32"/>
          <w:szCs w:val="32"/>
        </w:rPr>
      </w:pPr>
      <w:r/>
      <w:bookmarkStart w:id="200" w:name="_Toc9363431"/>
      <w:r/>
      <w:bookmarkStart w:id="201" w:name="_Toc8485117"/>
      <w:r/>
      <w:bookmarkStart w:id="202" w:name="_Toc226126999"/>
      <w:r/>
      <w:bookmarkStart w:id="203" w:name="_Toc12887266"/>
      <w:r/>
      <w:bookmarkStart w:id="204" w:name="_Toc120614219"/>
      <w:r/>
      <w:bookmarkStart w:id="205" w:name="_Toc12708976"/>
      <w:r>
        <w:rPr>
          <w:rFonts w:hint="eastAsia" w:ascii="宋体" w:hAnsi="宋体" w:eastAsia="宋体"/>
          <w:sz w:val="32"/>
          <w:szCs w:val="32"/>
        </w:rPr>
        <w:t xml:space="preserve">六、</w:t>
      </w:r>
      <w:bookmarkEnd w:id="193"/>
      <w:r/>
      <w:bookmarkEnd w:id="194"/>
      <w:r/>
      <w:bookmarkEnd w:id="195"/>
      <w:r>
        <w:rPr>
          <w:rFonts w:hint="eastAsia" w:ascii="宋体" w:hAnsi="宋体" w:eastAsia="宋体"/>
          <w:sz w:val="32"/>
          <w:szCs w:val="32"/>
        </w:rPr>
        <w:t xml:space="preserve">定标</w:t>
      </w:r>
      <w:bookmarkEnd w:id="200"/>
      <w:r/>
      <w:bookmarkEnd w:id="201"/>
      <w:r/>
      <w:bookmarkEnd w:id="202"/>
      <w:r/>
      <w:bookmarkEnd w:id="203"/>
      <w:r/>
      <w:bookmarkEnd w:id="204"/>
      <w:r/>
      <w:bookmarkEnd w:id="205"/>
      <w:r>
        <w:rPr>
          <w:rFonts w:ascii="宋体" w:hAnsi="宋体" w:eastAsia="宋体"/>
          <w:sz w:val="32"/>
          <w:szCs w:val="32"/>
        </w:rPr>
      </w:r>
      <w:r/>
    </w:p>
    <w:p>
      <w:pPr>
        <w:pStyle w:val="870"/>
        <w:spacing w:before="0" w:after="0" w:line="300" w:lineRule="auto"/>
        <w:rPr>
          <w:rFonts w:ascii="宋体" w:hAnsi="宋体"/>
          <w:sz w:val="24"/>
          <w:szCs w:val="24"/>
        </w:rPr>
      </w:pPr>
      <w:r/>
      <w:bookmarkStart w:id="206" w:name="_Toc513029238"/>
      <w:r/>
      <w:bookmarkStart w:id="207" w:name="_Toc20823310"/>
      <w:r/>
      <w:bookmarkStart w:id="208" w:name="_Toc16938554"/>
      <w:r>
        <w:rPr>
          <w:rFonts w:hint="eastAsia" w:ascii="宋体" w:hAnsi="宋体"/>
          <w:sz w:val="24"/>
          <w:szCs w:val="24"/>
        </w:rPr>
        <w:t xml:space="preserve">26、</w:t>
      </w:r>
      <w:bookmarkEnd w:id="206"/>
      <w:r>
        <w:rPr>
          <w:rFonts w:hint="eastAsia" w:ascii="宋体" w:hAnsi="宋体"/>
          <w:sz w:val="24"/>
          <w:szCs w:val="24"/>
        </w:rPr>
        <w:t xml:space="preserve">确定</w:t>
      </w:r>
      <w:bookmarkEnd w:id="207"/>
      <w:r/>
      <w:bookmarkEnd w:id="208"/>
      <w:r>
        <w:rPr>
          <w:rFonts w:hint="eastAsia" w:ascii="宋体" w:hAnsi="宋体"/>
          <w:sz w:val="24"/>
          <w:szCs w:val="24"/>
        </w:rPr>
        <w:t xml:space="preserve">中标单位</w:t>
      </w:r>
      <w:r>
        <w:rPr>
          <w:rFonts w:ascii="宋体" w:hAnsi="宋体"/>
          <w:sz w:val="24"/>
          <w:szCs w:val="24"/>
        </w:rPr>
      </w:r>
      <w:r/>
    </w:p>
    <w:p>
      <w:pPr>
        <w:pStyle w:val="867"/>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867"/>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w:t>
      </w:r>
      <w:r>
        <w:rPr>
          <w:rFonts w:hint="eastAsia" w:ascii="宋体" w:hAnsi="宋体"/>
          <w:sz w:val="24"/>
        </w:rPr>
        <w:t xml:space="preserve">商恶意串通的。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867"/>
        <w:spacing w:line="300" w:lineRule="auto"/>
        <w:rPr>
          <w:rFonts w:ascii="宋体" w:hAnsi="宋体"/>
          <w:sz w:val="24"/>
        </w:rPr>
      </w:pPr>
      <w:r/>
      <w:bookmarkStart w:id="209"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27、质疑处理</w:t>
      </w:r>
      <w:bookmarkEnd w:id="209"/>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27.1 提出质疑的供应商应当是参与所质疑项目采购活动的供应商。</w:t>
      </w:r>
      <w:r>
        <w:rPr>
          <w:rFonts w:hint="eastAsia" w:ascii="宋体" w:hAnsi="宋体"/>
          <w:sz w:val="24"/>
        </w:rPr>
        <w:t xml:space="preserve">潜在供应商依法获取其可质疑的采购文件的，可以对采购文件提出质疑。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867"/>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867"/>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w:t>
      </w:r>
      <w:r>
        <w:rPr>
          <w:rFonts w:hint="eastAsia" w:ascii="宋体" w:hAnsi="宋体" w:cs="宋体"/>
          <w:sz w:val="24"/>
        </w:rPr>
        <w:t xml:space="preserve">质疑的，代理机构将只对供应商第一次质疑作出答复。</w:t>
      </w:r>
      <w:r>
        <w:rPr>
          <w:rFonts w:ascii="宋体" w:hAnsi="宋体" w:cs="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w:t>
      </w:r>
      <w:r>
        <w:rPr>
          <w:rFonts w:hint="eastAsia" w:ascii="宋体" w:hAnsi="宋体"/>
          <w:sz w:val="24"/>
        </w:rPr>
        <w:t xml:space="preserve">府采购法定期限的质疑。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870"/>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67"/>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869"/>
        <w:spacing w:before="0" w:after="0" w:line="300" w:lineRule="auto"/>
        <w:rPr>
          <w:rFonts w:ascii="宋体" w:hAnsi="宋体" w:eastAsia="宋体"/>
          <w:sz w:val="32"/>
          <w:szCs w:val="32"/>
        </w:rPr>
      </w:pPr>
      <w:r/>
      <w:bookmarkStart w:id="210" w:name="_Toc8485118"/>
      <w:r/>
      <w:bookmarkStart w:id="211" w:name="_Toc226127000"/>
      <w:r/>
      <w:bookmarkStart w:id="212" w:name="_Toc120614220"/>
      <w:r/>
      <w:bookmarkStart w:id="213" w:name="_Toc12887267"/>
      <w:r/>
      <w:bookmarkStart w:id="214" w:name="_Toc9363432"/>
      <w:r/>
      <w:bookmarkStart w:id="215" w:name="_Toc12708977"/>
      <w:r/>
      <w:bookmarkStart w:id="216" w:name="_Toc16938552"/>
      <w:r/>
      <w:bookmarkStart w:id="217" w:name="_Toc20823308"/>
      <w:r/>
      <w:bookmarkStart w:id="218" w:name="_Toc513029236"/>
      <w:r>
        <w:rPr>
          <w:rFonts w:hint="eastAsia" w:ascii="宋体" w:hAnsi="宋体" w:eastAsia="宋体"/>
          <w:sz w:val="32"/>
          <w:szCs w:val="32"/>
        </w:rPr>
        <w:t xml:space="preserve">七、授予合同</w:t>
      </w:r>
      <w:bookmarkEnd w:id="210"/>
      <w:r/>
      <w:bookmarkEnd w:id="211"/>
      <w:r/>
      <w:bookmarkEnd w:id="212"/>
      <w:r/>
      <w:bookmarkEnd w:id="213"/>
      <w:r/>
      <w:bookmarkEnd w:id="214"/>
      <w:r/>
      <w:bookmarkEnd w:id="215"/>
      <w:r>
        <w:rPr>
          <w:rFonts w:ascii="宋体" w:hAnsi="宋体" w:eastAsia="宋体"/>
          <w:sz w:val="32"/>
          <w:szCs w:val="32"/>
        </w:rPr>
      </w:r>
      <w:r/>
    </w:p>
    <w:p>
      <w:pPr>
        <w:pStyle w:val="870"/>
        <w:spacing w:before="0" w:after="0" w:line="300" w:lineRule="auto"/>
        <w:rPr>
          <w:rFonts w:ascii="宋体" w:hAnsi="宋体"/>
          <w:sz w:val="24"/>
          <w:szCs w:val="24"/>
        </w:rPr>
      </w:pPr>
      <w:r/>
      <w:bookmarkEnd w:id="216"/>
      <w:r/>
      <w:bookmarkEnd w:id="217"/>
      <w:r/>
      <w:bookmarkEnd w:id="218"/>
      <w:r/>
      <w:bookmarkStart w:id="219" w:name="_Toc20823309"/>
      <w:r/>
      <w:bookmarkStart w:id="220" w:name="_Toc513029237"/>
      <w:r/>
      <w:bookmarkStart w:id="221" w:name="_Toc16938553"/>
      <w:r>
        <w:rPr>
          <w:rFonts w:hint="eastAsia" w:ascii="宋体" w:hAnsi="宋体"/>
          <w:sz w:val="24"/>
          <w:szCs w:val="24"/>
        </w:rPr>
        <w:t xml:space="preserve">29、签订合同</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867"/>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867"/>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867"/>
        <w:spacing w:before="57" w:line="400" w:lineRule="exact"/>
        <w:rPr>
          <w:rFonts w:ascii="宋体" w:hAnsi="宋体"/>
          <w:sz w:val="24"/>
        </w:rPr>
      </w:pPr>
      <w:r>
        <w:rPr>
          <w:rFonts w:ascii="宋体" w:hAnsi="宋体"/>
          <w:sz w:val="24"/>
        </w:rPr>
      </w:r>
      <w:r/>
    </w:p>
    <w:p>
      <w:pPr>
        <w:pStyle w:val="867"/>
        <w:jc w:val="left"/>
        <w:widowControl/>
        <w:rPr>
          <w:rFonts w:ascii="华文中宋" w:hAnsi="华文中宋" w:eastAsia="华文中宋"/>
          <w:b/>
          <w:sz w:val="36"/>
          <w:szCs w:val="36"/>
        </w:rPr>
      </w:pPr>
      <w:r/>
      <w:bookmarkEnd w:id="68"/>
      <w:r/>
      <w:bookmarkEnd w:id="219"/>
      <w:r/>
      <w:bookmarkEnd w:id="220"/>
      <w:r/>
      <w:bookmarkEnd w:id="221"/>
      <w:r/>
      <w:bookmarkStart w:id="222" w:name="_Toc513029242"/>
      <w:r/>
      <w:bookmarkStart w:id="223" w:name="_Toc479757207"/>
      <w:r/>
      <w:bookmarkStart w:id="224" w:name="_Toc120614221"/>
      <w:r/>
      <w:bookmarkStart w:id="225" w:name="_Toc8485120"/>
      <w:r/>
      <w:bookmarkStart w:id="226" w:name="_Toc20823314"/>
      <w:r/>
      <w:bookmarkStart w:id="227" w:name="_Toc16938558"/>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2"/>
      <w:r/>
      <w:bookmarkEnd w:id="223"/>
      <w:r/>
      <w:bookmarkEnd w:id="224"/>
      <w:r/>
      <w:bookmarkEnd w:id="225"/>
      <w:r/>
      <w:bookmarkEnd w:id="226"/>
      <w:r/>
      <w:bookmarkEnd w:id="227"/>
      <w:r/>
      <w:bookmarkStart w:id="228" w:name="_Toc12708980"/>
      <w:r/>
      <w:bookmarkStart w:id="229" w:name="_Toc226127001"/>
      <w:r/>
      <w:bookmarkStart w:id="230" w:name="_Toc12887270"/>
      <w:r/>
      <w:bookmarkStart w:id="231" w:name="_Toc8485121"/>
      <w:r/>
      <w:bookmarkStart w:id="232"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8"/>
      <w:r/>
      <w:bookmarkEnd w:id="229"/>
      <w:r/>
      <w:bookmarkEnd w:id="230"/>
      <w:r/>
      <w:bookmarkEnd w:id="231"/>
      <w:r/>
      <w:bookmarkEnd w:id="232"/>
      <w:r>
        <w:rPr>
          <w:rFonts w:ascii="华文中宋" w:hAnsi="华文中宋" w:eastAsia="华文中宋"/>
          <w:b/>
          <w:sz w:val="36"/>
          <w:szCs w:val="36"/>
        </w:rPr>
      </w:r>
      <w:r/>
    </w:p>
    <w:p>
      <w:pPr>
        <w:pStyle w:val="867"/>
        <w:ind w:firstLine="482"/>
        <w:spacing w:line="360" w:lineRule="auto"/>
        <w:rPr>
          <w:rFonts w:ascii="宋体" w:hAnsi="宋体" w:cs="Arial"/>
          <w:b/>
          <w:bCs/>
          <w:color w:val="000000"/>
          <w:sz w:val="24"/>
        </w:rPr>
        <w:outlineLvl w:val="1"/>
      </w:pPr>
      <w:r/>
      <w:bookmarkStart w:id="233" w:name="_Toc49090575"/>
      <w:r/>
      <w:bookmarkStart w:id="234" w:name="_Toc26554093"/>
      <w:r/>
      <w:bookmarkStart w:id="235" w:name="_Toc120614281"/>
      <w:r/>
      <w:bookmarkStart w:id="236" w:name="_Hlk174538476"/>
      <w:r/>
      <w:bookmarkStart w:id="237" w:name="_Toc12887271"/>
      <w:r/>
      <w:bookmarkStart w:id="238" w:name="_Hlk172189752"/>
      <w:r/>
      <w:bookmarkStart w:id="239" w:name="_Hlk28691518"/>
      <w:r/>
      <w:bookmarkStart w:id="240" w:name="_Toc9363436"/>
      <w:r/>
      <w:bookmarkStart w:id="241" w:name="_Toc8485122"/>
      <w:r/>
      <w:bookmarkStart w:id="242" w:name="_Toc12887273"/>
      <w:r/>
      <w:bookmarkStart w:id="243" w:name="_Toc12708982"/>
      <w:r>
        <w:rPr>
          <w:rFonts w:hint="eastAsia" w:ascii="宋体" w:hAnsi="宋体" w:cs="Arial"/>
          <w:b/>
          <w:bCs/>
          <w:color w:val="000000"/>
          <w:sz w:val="24"/>
        </w:rPr>
        <w:t xml:space="preserve">一、采购项目概况：</w:t>
      </w:r>
      <w:r>
        <w:rPr>
          <w:rFonts w:ascii="宋体" w:hAnsi="宋体" w:cs="Arial"/>
          <w:b/>
          <w:bCs/>
          <w:color w:val="000000"/>
          <w:sz w:val="24"/>
        </w:rPr>
      </w:r>
      <w:r/>
    </w:p>
    <w:p>
      <w:pPr>
        <w:pStyle w:val="867"/>
        <w:ind w:firstLine="480"/>
        <w:spacing w:line="360" w:lineRule="auto"/>
        <w:rPr>
          <w:rFonts w:ascii="宋体" w:hAnsi="宋体" w:cs="Arial"/>
          <w:b/>
          <w:bCs/>
          <w:sz w:val="24"/>
        </w:rPr>
      </w:pP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ascii="宋体" w:hAnsi="宋体" w:cs="Segoe UI Emoji"/>
          <w:sz w:val="24"/>
        </w:rPr>
        <w:t xml:space="preserve">盛虹石化（含盛虹炼化、斯尔邦、虹港、荣泰仓储）、</w:t>
      </w:r>
      <w:r>
        <w:rPr>
          <w:rFonts w:ascii="宋体" w:hAnsi="宋体" w:cs="Segoe UI Emoji"/>
          <w:sz w:val="24"/>
        </w:rPr>
        <w:t xml:space="preserve">卫星石化（含连云港石化）、中化化学（含江苏瑞恒新材料）</w:t>
      </w:r>
      <w:r>
        <w:rPr>
          <w:rFonts w:hint="eastAsia" w:ascii="宋体" w:hAnsi="宋体" w:cs="Segoe UI Emoji"/>
          <w:color w:val="000000"/>
          <w:sz w:val="24"/>
        </w:rPr>
        <w:t xml:space="preserve">、虹洋热电等</w:t>
      </w:r>
      <w:r>
        <w:rPr>
          <w:rFonts w:hint="eastAsia" w:ascii="宋体" w:hAnsi="宋体" w:cs="宋体"/>
          <w:color w:val="000000"/>
          <w:sz w:val="24"/>
        </w:rPr>
        <w:t xml:space="preserve">压力容器及压力管道定期检验等</w:t>
      </w:r>
      <w:r>
        <w:rPr>
          <w:rFonts w:hint="eastAsia" w:ascii="Segoe UI Emoji" w:hAnsi="Segoe UI Emoji" w:cs="Segoe UI Emoji"/>
          <w:color w:val="000000"/>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hint="eastAsia" w:ascii="宋体" w:hAnsi="宋体"/>
          <w:bCs/>
          <w:color w:val="000000"/>
          <w:sz w:val="24"/>
        </w:rPr>
        <w:t xml:space="preserve">其</w:t>
      </w:r>
      <w:r>
        <w:rPr>
          <w:rFonts w:ascii="宋体" w:hAnsi="宋体"/>
          <w:bCs/>
          <w:color w:val="000000"/>
          <w:sz w:val="24"/>
        </w:rPr>
        <w:t xml:space="preserve">辅助工作</w:t>
      </w:r>
      <w:r>
        <w:rPr>
          <w:rFonts w:ascii="宋体" w:hAnsi="宋体"/>
          <w:color w:val="000000"/>
          <w:sz w:val="24"/>
        </w:rPr>
        <w:t xml:space="preserve">。本项</w:t>
      </w:r>
      <w:r>
        <w:rPr>
          <w:rFonts w:ascii="宋体" w:hAnsi="宋体"/>
          <w:sz w:val="24"/>
        </w:rPr>
        <w:t xml:space="preserve">目情况如下</w:t>
      </w:r>
      <w:r>
        <w:rPr>
          <w:rFonts w:hint="eastAsia" w:ascii="宋体" w:hAnsi="宋体"/>
          <w:sz w:val="24"/>
        </w:rPr>
        <w:t xml:space="preserve">，</w:t>
      </w:r>
      <w:r>
        <w:rPr>
          <w:rFonts w:ascii="宋体" w:hAnsi="宋体"/>
          <w:sz w:val="24"/>
        </w:rPr>
        <w:t xml:space="preserve">实际工作量以采购人书面委托为准：</w:t>
      </w:r>
      <w:r>
        <w:rPr>
          <w:rFonts w:ascii="宋体" w:hAnsi="宋体" w:cs="Arial"/>
          <w:b/>
          <w:bCs/>
          <w:sz w:val="24"/>
        </w:rPr>
      </w:r>
      <w:r/>
    </w:p>
    <w:tbl>
      <w:tblPr>
        <w:tblW w:w="9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3025"/>
        <w:gridCol w:w="1541"/>
        <w:gridCol w:w="1134"/>
        <w:gridCol w:w="992"/>
        <w:gridCol w:w="1276"/>
        <w:gridCol w:w="708"/>
        <w:gridCol w:w="852"/>
      </w:tblGrid>
      <w:tr>
        <w:trPr>
          <w:trHeight w:val="794"/>
        </w:trPr>
        <w:tc>
          <w:tcPr>
            <w:shd w:val="clear" w:color="auto" w:fill="ffffff"/>
            <w:tcW w:w="3025" w:type="dxa"/>
            <w:vAlign w:val="center"/>
            <w:textDirection w:val="lrTb"/>
            <w:noWrap w:val="false"/>
          </w:tcPr>
          <w:p>
            <w:pPr>
              <w:pStyle w:val="1010"/>
              <w:ind w:firstLine="0"/>
              <w:jc w:val="center"/>
              <w:spacing w:line="240" w:lineRule="auto"/>
              <w:rPr>
                <w:rFonts w:hint="eastAsia"/>
                <w:b/>
                <w:bCs/>
                <w:sz w:val="24"/>
                <w:szCs w:val="24"/>
              </w:rPr>
            </w:pPr>
            <w:r/>
            <w:bookmarkEnd w:id="236"/>
            <w:r/>
            <w:bookmarkStart w:id="244" w:name="_Hlk210927155"/>
            <w:r/>
            <w:bookmarkStart w:id="245" w:name="_Hlk210927219"/>
            <w:r>
              <w:rPr>
                <w:rFonts w:hint="eastAsia"/>
                <w:b/>
                <w:bCs/>
                <w:sz w:val="24"/>
                <w:szCs w:val="24"/>
                <w:lang w:val="en-US" w:eastAsia="zh-CN"/>
              </w:rPr>
              <w:t xml:space="preserve">项目</w:t>
            </w:r>
            <w:r>
              <w:rPr>
                <w:rFonts w:hint="eastAsia"/>
                <w:b/>
                <w:bCs/>
                <w:sz w:val="24"/>
                <w:szCs w:val="24"/>
                <w:lang w:val="en-US" w:eastAsia="zh-CN"/>
              </w:rPr>
              <w:t xml:space="preserve">名称</w:t>
            </w:r>
            <w:r>
              <w:rPr>
                <w:rFonts w:hint="eastAsia"/>
                <w:b/>
                <w:bCs/>
                <w:sz w:val="24"/>
                <w:szCs w:val="24"/>
              </w:rPr>
            </w:r>
            <w:r/>
          </w:p>
        </w:tc>
        <w:tc>
          <w:tcPr>
            <w:shd w:val="clear" w:color="auto" w:fill="ffffff"/>
            <w:tcW w:w="1541"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134"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992" w:type="dxa"/>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c>
          <w:tcPr>
            <w:tcW w:w="1276"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所属行业(对应中小企业划分标准)</w:t>
            </w:r>
            <w:r>
              <w:rPr>
                <w:rFonts w:hint="eastAsia"/>
                <w:b/>
                <w:bCs/>
                <w:sz w:val="24"/>
                <w:szCs w:val="24"/>
                <w:lang w:eastAsia="zh-CN"/>
              </w:rPr>
            </w:r>
            <w:r/>
          </w:p>
        </w:tc>
        <w:tc>
          <w:tcPr>
            <w:tcW w:w="708"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项目属性</w:t>
            </w:r>
            <w:r>
              <w:rPr>
                <w:rFonts w:hint="eastAsia"/>
                <w:b/>
                <w:bCs/>
                <w:sz w:val="24"/>
                <w:szCs w:val="24"/>
                <w:lang w:eastAsia="zh-CN"/>
              </w:rPr>
            </w:r>
            <w:r/>
          </w:p>
        </w:tc>
        <w:tc>
          <w:tcPr>
            <w:tcW w:w="852" w:type="dxa"/>
            <w:vAlign w:val="center"/>
            <w:textDirection w:val="lrTb"/>
            <w:noWrap w:val="false"/>
          </w:tcPr>
          <w:p>
            <w:pPr>
              <w:pStyle w:val="1010"/>
              <w:ind w:firstLine="0"/>
              <w:jc w:val="center"/>
              <w:spacing w:line="240" w:lineRule="auto"/>
              <w:rPr>
                <w:rFonts w:hint="eastAsia"/>
                <w:b/>
                <w:bCs/>
              </w:rPr>
            </w:pPr>
            <w:r>
              <w:rPr>
                <w:rFonts w:hint="eastAsia"/>
                <w:b/>
                <w:bCs/>
                <w:sz w:val="24"/>
                <w:szCs w:val="24"/>
                <w:lang w:eastAsia="zh-CN"/>
              </w:rPr>
              <w:t xml:space="preserve">备注</w:t>
            </w:r>
            <w:r>
              <w:rPr>
                <w:rFonts w:hint="eastAsia"/>
                <w:b/>
                <w:bCs/>
              </w:rPr>
            </w:r>
            <w:r/>
          </w:p>
        </w:tc>
      </w:tr>
      <w:tr>
        <w:trPr>
          <w:cantSplit/>
          <w:trHeight w:val="794"/>
        </w:trPr>
        <w:tc>
          <w:tcPr>
            <w:shd w:val="clear" w:color="auto" w:fill="ffffff"/>
            <w:tcW w:w="3025"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541"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eastAsia="zh-CN"/>
              </w:rPr>
              <w:t xml:space="preserve">张</w:t>
            </w:r>
            <w:r>
              <w:rPr>
                <w:rFonts w:hint="eastAsia"/>
                <w:sz w:val="24"/>
                <w:szCs w:val="24"/>
              </w:rPr>
            </w:r>
            <w:r/>
          </w:p>
        </w:tc>
        <w:tc>
          <w:tcPr>
            <w:tcW w:w="992" w:type="dxa"/>
            <w:vAlign w:val="center"/>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val="en-US" w:eastAsia="zh-CN"/>
              </w:rPr>
              <w:t xml:space="preserve">80</w:t>
            </w:r>
            <w:r>
              <w:rPr>
                <w:rFonts w:hint="eastAsia"/>
                <w:sz w:val="24"/>
                <w:szCs w:val="24"/>
                <w:lang w:eastAsia="zh-CN"/>
              </w:rPr>
            </w:r>
            <w:r/>
          </w:p>
        </w:tc>
        <w:tc>
          <w:tcPr>
            <w:tcW w:w="1276" w:type="dxa"/>
            <w:vAlign w:val="center"/>
            <w:vMerge w:val="restart"/>
            <w:textDirection w:val="lrTb"/>
            <w:noWrap w:val="false"/>
          </w:tcPr>
          <w:p>
            <w:pPr>
              <w:pStyle w:val="1010"/>
              <w:ind w:firstLine="0"/>
              <w:jc w:val="center"/>
              <w:spacing w:line="240" w:lineRule="auto"/>
              <w:rPr>
                <w:rFonts w:hint="eastAsia"/>
                <w:sz w:val="24"/>
                <w:szCs w:val="24"/>
                <w:lang w:eastAsia="zh-CN"/>
              </w:rPr>
            </w:pPr>
            <w:r>
              <w:rPr>
                <w:sz w:val="24"/>
                <w:szCs w:val="24"/>
                <w:lang w:eastAsia="zh-CN"/>
              </w:rPr>
              <w:t xml:space="preserve">其他</w:t>
            </w:r>
            <w:r>
              <w:rPr>
                <w:sz w:val="24"/>
                <w:szCs w:val="24"/>
                <w:lang w:eastAsia="zh-CN"/>
              </w:rPr>
              <w:t xml:space="preserve">未列明行业</w:t>
            </w:r>
            <w:r>
              <w:rPr>
                <w:rFonts w:hint="eastAsia"/>
                <w:sz w:val="24"/>
                <w:szCs w:val="24"/>
                <w:lang w:eastAsia="zh-CN"/>
              </w:rPr>
            </w:r>
            <w:r/>
          </w:p>
        </w:tc>
        <w:tc>
          <w:tcPr>
            <w:tcW w:w="708" w:type="dxa"/>
            <w:vAlign w:val="center"/>
            <w:vMerge w:val="restart"/>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eastAsia="zh-CN"/>
              </w:rPr>
              <w:t xml:space="preserve">服务类</w:t>
            </w:r>
            <w:r/>
          </w:p>
        </w:tc>
        <w:tc>
          <w:tcPr>
            <w:tcW w:w="852" w:type="dxa"/>
            <w:vAlign w:val="center"/>
            <w:vMerge w:val="restart"/>
            <w:textDirection w:val="lrTb"/>
            <w:noWrap w:val="false"/>
          </w:tcPr>
          <w:p>
            <w:pPr>
              <w:pStyle w:val="1010"/>
              <w:ind w:firstLine="0"/>
              <w:jc w:val="center"/>
              <w:spacing w:line="240" w:lineRule="auto"/>
              <w:rPr>
                <w:rFonts w:hint="eastAsia"/>
                <w:sz w:val="24"/>
                <w:szCs w:val="24"/>
                <w:lang w:eastAsia="zh-CN"/>
              </w:rPr>
            </w:pPr>
            <w:r>
              <w:rPr>
                <w:rFonts w:hint="eastAsia"/>
                <w:color w:val="000000"/>
                <w:sz w:val="24"/>
                <w:szCs w:val="24"/>
                <w:lang w:val="en-US" w:eastAsia="zh-CN"/>
              </w:rPr>
              <w:t xml:space="preserve">原采购分包2</w:t>
            </w:r>
            <w:r>
              <w:rPr>
                <w:rFonts w:hint="eastAsia"/>
                <w:sz w:val="24"/>
                <w:szCs w:val="24"/>
                <w:lang w:eastAsia="zh-CN"/>
              </w:rPr>
            </w:r>
            <w:r/>
          </w:p>
        </w:tc>
      </w:tr>
      <w:tr>
        <w:trPr>
          <w:cantSplit/>
          <w:trHeight w:val="794"/>
        </w:trPr>
        <w:tc>
          <w:tcPr>
            <w:shd w:val="clear" w:color="auto" w:fill="ffffff"/>
            <w:tcW w:w="3025" w:type="dxa"/>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shd w:val="clear" w:color="auto" w:fill="ffffff"/>
            <w:tcW w:w="1541"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1134" w:type="dxa"/>
            <w:vAlign w:val="center"/>
            <w:textDirection w:val="lrTb"/>
            <w:noWrap w:val="false"/>
          </w:tcPr>
          <w:p>
            <w:pPr>
              <w:pStyle w:val="867"/>
              <w:jc w:val="center"/>
              <w:widowControl/>
              <w:rPr>
                <w:rFonts w:ascii="宋体" w:hAnsi="宋体"/>
                <w:color w:val="000000"/>
                <w:sz w:val="24"/>
              </w:rPr>
            </w:pPr>
            <w:r>
              <w:rPr>
                <w:rFonts w:hint="eastAsia" w:ascii="宋体" w:hAnsi="宋体"/>
                <w:color w:val="000000"/>
                <w:sz w:val="24"/>
                <w:lang w:bidi="ar"/>
              </w:rPr>
              <w:t xml:space="preserve">项次/张</w:t>
            </w:r>
            <w:r>
              <w:rPr>
                <w:rFonts w:ascii="宋体" w:hAnsi="宋体"/>
                <w:color w:val="000000"/>
                <w:sz w:val="24"/>
              </w:rPr>
            </w:r>
            <w:r/>
          </w:p>
        </w:tc>
        <w:tc>
          <w:tcPr>
            <w:tcW w:w="992" w:type="dxa"/>
            <w:vAlign w:val="center"/>
            <w:textDirection w:val="lrTb"/>
            <w:noWrap w:val="false"/>
          </w:tcPr>
          <w:p>
            <w:pPr>
              <w:pStyle w:val="867"/>
              <w:jc w:val="center"/>
              <w:widowControl/>
              <w:rPr>
                <w:rFonts w:hint="eastAsia" w:ascii="宋体" w:hAnsi="宋体"/>
                <w:sz w:val="24"/>
                <w:lang w:bidi="ar"/>
              </w:rPr>
            </w:pPr>
            <w:r>
              <w:rPr>
                <w:rFonts w:hint="eastAsia" w:ascii="宋体" w:hAnsi="宋体"/>
                <w:sz w:val="24"/>
                <w:lang w:bidi="ar"/>
              </w:rPr>
              <w:t xml:space="preserve">42</w:t>
            </w:r>
            <w:r/>
          </w:p>
        </w:tc>
        <w:tc>
          <w:tcPr>
            <w:tcW w:w="1276"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c>
          <w:tcPr>
            <w:tcW w:w="708"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c>
          <w:tcPr>
            <w:tcW w:w="852"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r>
    </w:tbl>
    <w:p>
      <w:pPr>
        <w:pStyle w:val="867"/>
        <w:ind w:firstLine="482"/>
        <w:spacing w:line="360" w:lineRule="auto"/>
        <w:rPr>
          <w:rFonts w:hint="eastAsia" w:ascii="宋体" w:hAnsi="宋体" w:cs="Arial"/>
          <w:b/>
          <w:bCs/>
          <w:color w:val="000000"/>
          <w:sz w:val="24"/>
        </w:rPr>
        <w:outlineLvl w:val="1"/>
      </w:pPr>
      <w:r/>
      <w:bookmarkEnd w:id="237"/>
      <w:r/>
      <w:bookmarkEnd w:id="238"/>
      <w:r/>
      <w:bookmarkEnd w:id="244"/>
      <w:r/>
      <w:bookmarkEnd w:id="245"/>
      <w:r/>
      <w:bookmarkStart w:id="246" w:name="_Hlk47437789"/>
      <w:r/>
      <w:bookmarkStart w:id="247" w:name="_Hlk150936197"/>
      <w:r/>
      <w:bookmarkStart w:id="248" w:name="_Hlk14096470"/>
      <w:r>
        <w:rPr>
          <w:rFonts w:hint="eastAsia" w:ascii="宋体" w:hAnsi="宋体" w:cs="Arial"/>
          <w:b/>
          <w:bCs/>
          <w:color w:val="000000"/>
          <w:sz w:val="24"/>
        </w:rPr>
        <w:t xml:space="preserve">二、技术及服务要求：</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★1、质量安全要求：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中标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（1）建立质量管理机构，各责任人职责明确；</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（2）质量管理体系运行规范，质量制度落实到位；</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（4）仪器设备齐全，并在检定、校准有效期内使用；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）建立安全环境管理及保障措施；</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）日常工作能满足项目和采购人单位的检测工作要求等；</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）供应商在本项目履约全过程中，须确保其机构整体资源条件（包括但不限于持证人员配备、检测仪器设备等）持续且实质性满足《特种设备检测机构核准规则》（TSG Z70</w:t>
      </w:r>
      <w:r>
        <w:rPr>
          <w:rFonts w:ascii="宋体" w:hAnsi="宋体"/>
          <w:color w:val="000000"/>
          <w:sz w:val="24"/>
        </w:rPr>
        <w:t xml:space="preserve">02-2022）的法定标准。本项目履约期间，如发生因人员、设备变动等任何经营</w:t>
      </w:r>
      <w:r>
        <w:rPr>
          <w:rFonts w:ascii="宋体" w:hAnsi="宋体"/>
          <w:color w:val="000000"/>
          <w:sz w:val="24"/>
        </w:rPr>
        <w:t xml:space="preserve">原因导致实际状况低于法定核准要求情形的，则构成根本违约，采购人有权单方面中止项目、解除合同并追究其违约责任。</w:t>
      </w:r>
      <w:r>
        <w:rPr>
          <w:rFonts w:hint="eastAsia" w:ascii="宋体" w:hAnsi="宋体"/>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2、服务总体要求：</w:t>
      </w:r>
      <w:r/>
    </w:p>
    <w:p>
      <w:pPr>
        <w:pStyle w:val="867"/>
        <w:ind w:firstLine="482"/>
        <w:spacing w:line="360" w:lineRule="auto"/>
        <w:rPr>
          <w:rFonts w:hint="eastAsia"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按照采购人的检验任务通知要求，中标供应商在24小时内对工作任务做出响应（包含夜间任务），并配合采购人在现场完成检验项目。对采购人安排的技术指令不得擅自更改,检测工作需按检验进度同步或提前完成。工作完成后应及时出具检测报告，并对检测结果负责，保证检测报告的真实性、准确性、有效性。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（2）检测所需的交通、食宿和材料等均由中标供应商自行解决；</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（3）严格遵守合同要求，对工作质量负责，由于供应商自身原因导致须重新进行检测的，相应的所有责任和费用均由中标供应商自行承担，并且不得故意停工或故意拖延检测工期；</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（4）供应商需配置能满足项目技术服务所需的检测设备及工具等，保证检测设备的标识、检定、使用、保养、维修符合要求，确保在投入使用前均测</w:t>
      </w:r>
      <w:r>
        <w:rPr>
          <w:rFonts w:hint="eastAsia" w:ascii="宋体" w:hAnsi="宋体"/>
          <w:color w:val="000000"/>
          <w:sz w:val="24"/>
        </w:rPr>
        <w:t xml:space="preserve">试正常，以及检测设备使用数据无误；</w:t>
      </w:r>
      <w:r/>
    </w:p>
    <w:p>
      <w:pPr>
        <w:pStyle w:val="867"/>
        <w:ind w:firstLine="480"/>
        <w:spacing w:line="360" w:lineRule="auto"/>
        <w:rPr>
          <w:rFonts w:ascii="宋体" w:hAnsi="宋体"/>
          <w:color w:val="000000"/>
          <w:sz w:val="24"/>
          <w:lang w:bidi="ar"/>
        </w:rPr>
      </w:pPr>
      <w:r>
        <w:rPr>
          <w:rFonts w:hint="eastAsia" w:ascii="宋体" w:hAnsi="宋体"/>
          <w:color w:val="000000"/>
          <w:sz w:val="24"/>
        </w:rPr>
        <w:t xml:space="preserve">（5</w:t>
      </w:r>
      <w:r>
        <w:rPr>
          <w:rFonts w:hint="eastAsia" w:ascii="宋体" w:hAnsi="宋体"/>
          <w:color w:val="000000"/>
          <w:sz w:val="24"/>
        </w:rPr>
        <w:t xml:space="preserve">）</w:t>
      </w:r>
      <w:r>
        <w:rPr>
          <w:rFonts w:ascii="宋体" w:hAnsi="宋体"/>
          <w:bCs/>
          <w:color w:val="000000"/>
          <w:sz w:val="24"/>
        </w:rPr>
        <w:t xml:space="preserve">数字图像采集等检验检测辅助工作</w:t>
      </w:r>
      <w:r>
        <w:rPr>
          <w:rFonts w:hint="eastAsia" w:ascii="宋体" w:hAnsi="宋体"/>
          <w:color w:val="000000"/>
          <w:sz w:val="24"/>
          <w:lang w:bidi="ar"/>
        </w:rPr>
        <w:t xml:space="preserve">服务要求：</w:t>
      </w:r>
      <w:r>
        <w:rPr>
          <w:rFonts w:ascii="宋体" w:hAnsi="宋体"/>
          <w:color w:val="000000"/>
          <w:sz w:val="24"/>
          <w:lang w:bidi="ar"/>
        </w:rPr>
      </w:r>
      <w:r/>
    </w:p>
    <w:p>
      <w:pPr>
        <w:pStyle w:val="867"/>
        <w:ind w:firstLine="480"/>
        <w:spacing w:line="360" w:lineRule="auto"/>
        <w:rPr>
          <w:rFonts w:ascii="宋体" w:hAnsi="宋体"/>
          <w:color w:val="000000"/>
          <w:sz w:val="24"/>
          <w:lang w:bidi="ar"/>
        </w:rPr>
      </w:pPr>
      <w:r>
        <w:rPr>
          <w:rFonts w:hint="eastAsia" w:ascii="宋体" w:hAnsi="宋体"/>
          <w:color w:val="000000"/>
          <w:sz w:val="24"/>
          <w:lang w:bidi="ar"/>
        </w:rPr>
        <w:t xml:space="preserve">①</w:t>
      </w:r>
      <w:r>
        <w:rPr>
          <w:rFonts w:ascii="宋体" w:hAnsi="宋体"/>
          <w:color w:val="000000"/>
          <w:sz w:val="24"/>
          <w:lang w:bidi="ar"/>
        </w:rPr>
        <w:t xml:space="preserve">供应商需完成本项目实施范围内的射线数字成像检测现场数据采集工作。具体工作内容包括：检测设备的现场组装与参数调试、工件定位、有效射线曝光操作以及数字图像的采集等无损检测核心工序。相关操作必须严格遵守国家现行特种设备相关安全技术规范，并纳入采购人的质量管理体系受控管理</w:t>
      </w:r>
      <w:r>
        <w:rPr>
          <w:rFonts w:hint="eastAsia" w:ascii="宋体" w:hAnsi="宋体"/>
          <w:color w:val="000000"/>
          <w:sz w:val="24"/>
          <w:lang w:bidi="ar"/>
        </w:rPr>
        <w:t xml:space="preserve">；</w:t>
      </w:r>
      <w:r>
        <w:rPr>
          <w:rFonts w:ascii="宋体" w:hAnsi="宋体"/>
          <w:color w:val="000000"/>
          <w:sz w:val="24"/>
          <w:lang w:bidi="ar"/>
        </w:rPr>
      </w:r>
      <w:r/>
    </w:p>
    <w:p>
      <w:pPr>
        <w:pStyle w:val="867"/>
        <w:ind w:firstLine="480"/>
        <w:spacing w:line="360" w:lineRule="auto"/>
        <w:rPr>
          <w:rFonts w:hint="eastAsia" w:ascii="宋体" w:hAnsi="宋体"/>
          <w:color w:val="000000"/>
          <w:sz w:val="24"/>
        </w:rPr>
      </w:pPr>
      <w:r>
        <w:rPr>
          <w:rFonts w:hint="eastAsia" w:ascii="宋体" w:hAnsi="宋体"/>
          <w:color w:val="000000"/>
          <w:sz w:val="24"/>
          <w:lang w:bidi="ar"/>
        </w:rPr>
        <w:t xml:space="preserve">②</w:t>
      </w:r>
      <w:r>
        <w:rPr>
          <w:rFonts w:ascii="宋体" w:hAnsi="宋体"/>
          <w:color w:val="000000"/>
          <w:sz w:val="24"/>
          <w:lang w:bidi="ar"/>
        </w:rPr>
        <w:t xml:space="preserve">供应商需完成本项目实施范围内保障无损检测顺利开展的</w:t>
      </w:r>
      <w:r>
        <w:rPr>
          <w:rFonts w:hint="eastAsia" w:ascii="宋体" w:hAnsi="宋体"/>
          <w:color w:val="000000"/>
          <w:sz w:val="24"/>
          <w:lang w:bidi="ar"/>
        </w:rPr>
        <w:t xml:space="preserve">其他</w:t>
      </w:r>
      <w:r>
        <w:rPr>
          <w:rFonts w:ascii="宋体" w:hAnsi="宋体"/>
          <w:color w:val="000000"/>
          <w:sz w:val="24"/>
          <w:lang w:bidi="ar"/>
        </w:rPr>
        <w:t xml:space="preserve">现场辅助工作。具体工作内容仅限于：安全监护、设备搬运、被检工件的表面打磨与清理、防护层的拆除与恢复等非无损检测专业技术工作</w:t>
      </w:r>
      <w:r>
        <w:rPr>
          <w:rFonts w:hint="eastAsia" w:ascii="宋体" w:hAnsi="宋体"/>
          <w:color w:val="000000"/>
          <w:sz w:val="24"/>
          <w:lang w:bidi="ar"/>
        </w:rPr>
        <w:t xml:space="preserve">。</w:t>
      </w:r>
      <w:r>
        <w:rPr>
          <w:rFonts w:ascii="宋体" w:hAnsi="宋体"/>
          <w:color w:val="000000"/>
          <w:sz w:val="24"/>
          <w:lang w:bidi="ar"/>
        </w:rPr>
        <w:t xml:space="preserve">辅助工作需符合采购人现场管理要求</w:t>
      </w:r>
      <w:r>
        <w:rPr>
          <w:rFonts w:ascii="宋体" w:hAnsi="宋体"/>
          <w:color w:val="000000"/>
          <w:sz w:val="24"/>
          <w:lang w:bidi="ar"/>
        </w:rPr>
        <w:t xml:space="preserve">，严格遵循采购人及被检单位的管理体系及相关制度。</w:t>
      </w:r>
      <w:r>
        <w:rPr>
          <w:rFonts w:hint="eastAsia" w:ascii="宋体" w:hAnsi="宋体"/>
          <w:color w:val="000000"/>
          <w:sz w:val="24"/>
        </w:rPr>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（6）</w:t>
      </w:r>
      <w:r>
        <w:rPr>
          <w:rFonts w:ascii="宋体" w:hAnsi="宋体"/>
          <w:color w:val="000000"/>
          <w:sz w:val="24"/>
        </w:rPr>
        <w:t xml:space="preserve">中标供应商需在检测工作开始前完成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★（7）</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②供应商应严格遵守政府相关安全环保法律规范，以及被检测单位</w:t>
      </w:r>
      <w:r>
        <w:rPr>
          <w:rFonts w:hint="eastAsia" w:ascii="宋体" w:hAnsi="宋体"/>
          <w:color w:val="000000"/>
          <w:sz w:val="24"/>
        </w:rPr>
        <w:t xml:space="preserve">和采购人的各项安全管理制度, 严格执行健康、安全、环境（HSE）管理体系相关</w:t>
      </w:r>
      <w:r>
        <w:rPr>
          <w:rFonts w:hint="eastAsia" w:ascii="宋体" w:hAnsi="宋体"/>
          <w:color w:val="000000"/>
          <w:sz w:val="24"/>
        </w:rPr>
        <w:t xml:space="preserve">的标准规范，接受被检测单位的安全教育和培训；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③供应商应编制事故的应急预案、救援事故报告与赔偿等文件，未经被检测单位的工作人员许可，供应商的操作人员不得对被检测单位的特种设备进行任何操作，严禁违规操作；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中标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（8）人员要求：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为保证项目的顺利实施，中标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ascii="宋体" w:hAnsi="宋体"/>
          <w:strike/>
          <w:color w:val="000000"/>
          <w:sz w:val="24"/>
        </w:rPr>
      </w:r>
      <w:r/>
    </w:p>
    <w:p>
      <w:pPr>
        <w:pStyle w:val="867"/>
        <w:ind w:firstLine="480"/>
        <w:spacing w:line="360" w:lineRule="auto"/>
        <w:rPr>
          <w:rFonts w:hint="eastAsia" w:ascii="宋体" w:hAnsi="宋体"/>
          <w:b/>
          <w:bCs/>
          <w:color w:val="000000"/>
          <w:sz w:val="24"/>
        </w:rPr>
      </w:pPr>
      <w:r>
        <w:rPr>
          <w:rFonts w:hint="eastAsia" w:ascii="宋体" w:hAnsi="宋体"/>
          <w:color w:val="000000"/>
          <w:sz w:val="24"/>
        </w:rPr>
        <w:t xml:space="preserve">②供应商为本项目配备</w:t>
      </w:r>
      <w:r>
        <w:rPr>
          <w:rFonts w:ascii="宋体" w:hAnsi="宋体"/>
          <w:color w:val="000000"/>
          <w:sz w:val="24"/>
        </w:rPr>
        <w:t xml:space="preserve">的服务人员原则上在项目服务期间不得更换。如因特殊原因确需更换的，需</w:t>
      </w:r>
      <w:r>
        <w:rPr>
          <w:rFonts w:hint="eastAsia" w:ascii="宋体" w:hAnsi="宋体"/>
          <w:color w:val="000000"/>
          <w:sz w:val="24"/>
        </w:rPr>
        <w:t xml:space="preserve">至少提前5个工作日</w:t>
      </w:r>
      <w:r>
        <w:rPr>
          <w:rFonts w:ascii="宋体" w:hAnsi="宋体"/>
          <w:color w:val="000000"/>
          <w:sz w:val="24"/>
        </w:rPr>
        <w:t xml:space="preserve">提交相关的书面申请，说明原因且理由充分，且更换的人员在资格、技术及能力等各方面应不低于原项目服务人员</w:t>
      </w:r>
      <w:r>
        <w:rPr>
          <w:rFonts w:hint="eastAsia" w:ascii="宋体" w:hAnsi="宋体"/>
          <w:color w:val="000000"/>
          <w:sz w:val="24"/>
        </w:rPr>
        <w:t xml:space="preserve">，</w:t>
      </w:r>
      <w:r>
        <w:rPr>
          <w:rFonts w:ascii="宋体" w:hAnsi="宋体"/>
          <w:color w:val="000000"/>
          <w:sz w:val="24"/>
        </w:rPr>
        <w:t xml:space="preserve">在报经采购人同</w:t>
      </w:r>
      <w:r>
        <w:rPr>
          <w:rFonts w:ascii="宋体" w:hAnsi="宋体"/>
          <w:color w:val="000000"/>
          <w:sz w:val="24"/>
        </w:rPr>
        <w:t xml:space="preserve">意后</w:t>
      </w:r>
      <w:r>
        <w:rPr>
          <w:rFonts w:hint="eastAsia" w:ascii="宋体" w:hAnsi="宋体"/>
          <w:color w:val="000000"/>
          <w:sz w:val="24"/>
        </w:rPr>
        <w:t xml:space="preserve">方可更换；</w:t>
      </w:r>
      <w:r>
        <w:rPr>
          <w:rFonts w:hint="eastAsia" w:ascii="宋体" w:hAnsi="宋体"/>
          <w:b/>
          <w:bCs/>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③若出现工作人员临时无法正常工作，供应商应</w:t>
      </w:r>
      <w:r>
        <w:rPr>
          <w:rFonts w:ascii="宋体" w:hAnsi="宋体"/>
          <w:color w:val="000000"/>
          <w:sz w:val="24"/>
        </w:rPr>
        <w:t xml:space="preserve">在报经采购人同意后</w:t>
      </w:r>
      <w:r>
        <w:rPr>
          <w:rFonts w:hint="eastAsia" w:ascii="宋体" w:hAnsi="宋体"/>
          <w:color w:val="000000"/>
          <w:sz w:val="24"/>
        </w:rPr>
        <w:t xml:space="preserve">，在24小时之内派遣经采购人认可的替代人员；</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在服务期内，供应商</w:t>
      </w:r>
      <w:r>
        <w:rPr>
          <w:rFonts w:hint="eastAsia" w:ascii="宋体" w:hAnsi="宋体"/>
          <w:color w:val="000000"/>
          <w:sz w:val="24"/>
        </w:rPr>
        <w:t xml:space="preserve">需提供全天24小时工作响应</w:t>
      </w:r>
      <w:r>
        <w:rPr>
          <w:rFonts w:ascii="宋体" w:hAnsi="宋体"/>
          <w:color w:val="000000"/>
          <w:sz w:val="24"/>
        </w:rPr>
        <w:t xml:space="preserve">,供应商需具备支持多个不同地点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★⑤本项目所涉及登高作业的相关工作人员应具备应急管理部门颁发的《特种作业操作证》（高处作业），持证上岗；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★⑥</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⑦</w:t>
      </w:r>
      <w:r>
        <w:rPr>
          <w:rFonts w:ascii="宋体" w:hAnsi="宋体"/>
          <w:color w:val="000000"/>
          <w:sz w:val="24"/>
        </w:rPr>
        <w:t xml:space="preserve">供应商须为本项目配备不少于2名具备射线检测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hint="eastAsia" w:ascii="宋体" w:hAnsi="宋体"/>
          <w:color w:val="000000"/>
          <w:sz w:val="24"/>
        </w:rPr>
        <w:t xml:space="preserve">，持证上岗</w:t>
      </w:r>
      <w:r>
        <w:rPr>
          <w:rFonts w:ascii="宋体" w:hAnsi="宋体"/>
          <w:color w:val="000000"/>
          <w:sz w:val="24"/>
        </w:rPr>
        <w:t xml:space="preserve">。</w:t>
      </w:r>
      <w:r>
        <w:rPr>
          <w:rFonts w:hint="eastAsia" w:ascii="宋体" w:hAnsi="宋体"/>
          <w:b/>
          <w:bCs/>
          <w:color w:val="000000"/>
          <w:sz w:val="24"/>
        </w:rPr>
        <w:t xml:space="preserve">（</w:t>
      </w:r>
      <w:r>
        <w:rPr>
          <w:rFonts w:hint="eastAsia" w:ascii="宋体" w:hAnsi="宋体"/>
          <w:b/>
          <w:bCs/>
          <w:color w:val="000000"/>
          <w:sz w:val="24"/>
        </w:rPr>
        <w:t xml:space="preserve">须提供</w:t>
      </w:r>
      <w:r>
        <w:rPr>
          <w:rFonts w:ascii="宋体" w:hAnsi="宋体"/>
          <w:b/>
          <w:bCs/>
          <w:color w:val="000000"/>
          <w:sz w:val="24"/>
        </w:rPr>
        <w:t xml:space="preserve">有效</w:t>
      </w:r>
      <w:r>
        <w:rPr>
          <w:rFonts w:hint="eastAsia" w:ascii="宋体" w:hAnsi="宋体"/>
          <w:b/>
          <w:bCs/>
          <w:color w:val="000000"/>
          <w:sz w:val="24"/>
        </w:rPr>
        <w:t xml:space="preserve">无损检测</w:t>
      </w:r>
      <w:r>
        <w:rPr>
          <w:rFonts w:ascii="宋体" w:hAnsi="宋体"/>
          <w:b/>
          <w:bCs/>
          <w:color w:val="000000"/>
          <w:sz w:val="24"/>
        </w:rPr>
        <w:t xml:space="preserve">资格证书</w:t>
      </w:r>
      <w:r>
        <w:rPr>
          <w:rFonts w:hint="eastAsia" w:ascii="宋体" w:hAnsi="宋体"/>
          <w:b/>
          <w:bCs/>
          <w:color w:val="000000"/>
          <w:sz w:val="24"/>
        </w:rPr>
        <w:t xml:space="preserve">和</w:t>
      </w:r>
      <w:r>
        <w:rPr>
          <w:rFonts w:ascii="宋体" w:hAnsi="宋体"/>
          <w:b/>
          <w:bCs/>
          <w:color w:val="000000"/>
          <w:sz w:val="24"/>
        </w:rPr>
        <w:t xml:space="preserve">注册在供应商本单位的执业注册证复印件，以及供应商</w:t>
      </w:r>
      <w:r>
        <w:rPr>
          <w:rFonts w:hint="eastAsia" w:ascii="宋体" w:hAnsi="宋体"/>
          <w:b/>
          <w:bCs/>
          <w:color w:val="000000"/>
          <w:sz w:val="24"/>
        </w:rPr>
        <w:t xml:space="preserve">自</w:t>
      </w:r>
      <w:r>
        <w:rPr>
          <w:rFonts w:ascii="宋体" w:hAnsi="宋体"/>
          <w:b/>
          <w:bCs/>
          <w:color w:val="000000"/>
          <w:sz w:val="24"/>
        </w:rPr>
        <w:t xml:space="preserve">2026年4月1日以来任意</w:t>
      </w:r>
      <w:r>
        <w:rPr>
          <w:rFonts w:hint="eastAsia" w:ascii="宋体" w:hAnsi="宋体"/>
          <w:b/>
          <w:bCs/>
          <w:color w:val="000000"/>
          <w:sz w:val="24"/>
        </w:rPr>
        <w:t xml:space="preserve">1</w:t>
      </w:r>
      <w:r>
        <w:rPr>
          <w:rFonts w:ascii="宋体" w:hAnsi="宋体"/>
          <w:b/>
          <w:bCs/>
          <w:color w:val="000000"/>
          <w:sz w:val="24"/>
        </w:rPr>
        <w:t xml:space="preserve">个月为其缴纳社保的证明材料</w:t>
      </w:r>
      <w:r>
        <w:rPr>
          <w:rFonts w:hint="eastAsia" w:ascii="宋体" w:hAnsi="宋体"/>
          <w:b/>
          <w:bCs/>
          <w:color w:val="000000"/>
          <w:sz w:val="24"/>
        </w:rPr>
        <w:t xml:space="preserve">）</w:t>
      </w:r>
      <w:r>
        <w:rPr>
          <w:rFonts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⑧</w:t>
      </w:r>
      <w:r>
        <w:rPr>
          <w:rFonts w:ascii="宋体" w:hAnsi="宋体"/>
          <w:color w:val="000000"/>
          <w:sz w:val="24"/>
        </w:rPr>
        <w:t xml:space="preserve">供应商应组建</w:t>
      </w:r>
      <w:r>
        <w:rPr>
          <w:rFonts w:ascii="宋体" w:hAnsi="宋体"/>
          <w:color w:val="000000"/>
          <w:sz w:val="24"/>
        </w:rPr>
        <w:t xml:space="preserve">专</w:t>
      </w:r>
      <w:r>
        <w:rPr>
          <w:rFonts w:ascii="宋体" w:hAnsi="宋体"/>
          <w:color w:val="000000"/>
          <w:sz w:val="24"/>
        </w:rPr>
        <w:t xml:space="preserve">职常驻现场的服务团队。合同签订后，供应商必须向采购人提交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以及处于有效期内的各类资格证书复印件</w:t>
      </w:r>
      <w:r>
        <w:rPr>
          <w:rFonts w:hint="eastAsia" w:ascii="宋体" w:hAnsi="宋体"/>
          <w:color w:val="000000"/>
          <w:sz w:val="24"/>
        </w:rPr>
        <w:t xml:space="preserve">）</w:t>
      </w:r>
      <w:r>
        <w:rPr>
          <w:rFonts w:ascii="宋体" w:hAnsi="宋体"/>
          <w:color w:val="000000"/>
          <w:sz w:val="24"/>
        </w:rPr>
        <w:t xml:space="preserve">进行书面报备与审核。经采购人审核确认后，相关人员方可进场开展工作</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供应商负责中标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采购人调配检测任务产生的所有成本均已包含在本项目约定的报价范围内，采购人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供应商应对</w:t>
      </w:r>
      <w:r>
        <w:rPr>
          <w:rFonts w:hint="eastAsia" w:ascii="宋体" w:hAnsi="宋体"/>
          <w:color w:val="000000"/>
          <w:sz w:val="24"/>
        </w:rPr>
        <w:t xml:space="preserve">项目执行过程中的</w:t>
      </w:r>
      <w:r>
        <w:rPr>
          <w:rFonts w:ascii="宋体" w:hAnsi="宋体"/>
          <w:color w:val="000000"/>
          <w:sz w:val="24"/>
        </w:rPr>
        <w:t xml:space="preserve">所有资料承担严格的保密责任，未经采购人书面授权，严禁擅自留存（除法定存档外）、对外发布、泄露或用于本项目以外的任何用途</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（11）</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w:t>
      </w:r>
      <w:r>
        <w:rPr>
          <w:rFonts w:hint="eastAsia" w:ascii="宋体" w:hAnsi="宋体" w:cs="宋体"/>
          <w:color w:val="000000"/>
          <w:sz w:val="24"/>
        </w:rPr>
        <w:t xml:space="preserve">像</w:t>
      </w:r>
      <w:r>
        <w:rPr>
          <w:rFonts w:hint="eastAsia" w:ascii="宋体" w:hAnsi="宋体" w:cs="宋体"/>
          <w:color w:val="000000"/>
          <w:sz w:val="24"/>
        </w:rPr>
        <w:t xml:space="preserve">、检测报告、工作记录、分析成果及相关知识产权均归采购</w:t>
      </w:r>
      <w:r>
        <w:rPr>
          <w:rFonts w:hint="eastAsia" w:ascii="宋体" w:hAnsi="宋体" w:cs="宋体"/>
          <w:color w:val="000000"/>
          <w:sz w:val="24"/>
        </w:rPr>
        <w:t xml:space="preserve">人独家所有，供应商不得擅自使用、复制、传播、许可第三方使用或用于其他任何目的。</w:t>
      </w:r>
      <w:r>
        <w:rPr>
          <w:rFonts w:hint="eastAsia" w:ascii="宋体" w:hAnsi="宋体"/>
          <w:color w:val="000000"/>
          <w:sz w:val="24"/>
        </w:rPr>
      </w:r>
      <w:r/>
    </w:p>
    <w:p>
      <w:pPr>
        <w:pStyle w:val="867"/>
        <w:ind w:firstLine="482"/>
        <w:spacing w:line="360" w:lineRule="auto"/>
        <w:rPr>
          <w:rFonts w:hint="eastAsia" w:ascii="等线" w:hAnsi="等线" w:eastAsia="等线"/>
          <w:color w:val="000000"/>
          <w:sz w:val="24"/>
        </w:rPr>
      </w:pPr>
      <w:r>
        <w:rPr>
          <w:rFonts w:hint="eastAsia" w:ascii="宋体" w:hAnsi="宋体"/>
          <w:b/>
          <w:bCs/>
          <w:color w:val="000000"/>
          <w:sz w:val="24"/>
        </w:rPr>
        <w:t xml:space="preserve">★</w:t>
      </w:r>
      <w:r>
        <w:rPr>
          <w:rFonts w:hint="eastAsia" w:ascii="宋体" w:hAnsi="宋体"/>
          <w:color w:val="000000"/>
          <w:sz w:val="24"/>
        </w:rPr>
        <w:t xml:space="preserve">（12）中标供应商必须具备独立完成本项目的能力，中标后不允许分包、转包。如发现中标供应商在本项目中存在资质挂靠、转包、分包、不委派指定的技术人员及其他违规情况，视为中标供应商根本违约，一切不利后果由中标供应商负责。采购人有权立即单方解除合同，中标供应商应向采购人支付合同总预算额度</w:t>
      </w:r>
      <w:r>
        <w:rPr>
          <w:rFonts w:hint="eastAsia" w:ascii="宋体" w:hAnsi="宋体"/>
          <w:color w:val="000000"/>
          <w:sz w:val="24"/>
        </w:rPr>
        <w:t xml:space="preserve">30%的违约金。若该违约金不足以弥补采购人因此遭受的全部损失(包括但不限于重</w:t>
      </w:r>
      <w:r>
        <w:rPr>
          <w:rFonts w:hint="eastAsia" w:ascii="宋体" w:hAnsi="宋体"/>
          <w:color w:val="000000"/>
          <w:sz w:val="24"/>
        </w:rPr>
        <w:t xml:space="preserve">新采购服务的差价损失、对第三方承担的违约责任等)，采购人有权要求供应商赔偿超出违约金部分的损失。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3、服务技术要求：</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（1）检测中，应按相应的检测工艺进行检测，发现检测工艺不能满足采购人需求时，应及时告知采购人并重新编制检测工艺；</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（2）检测中，对于现场无法完成检测的情况及时告知采购人，并按要求进行补充检测；</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（3）供应商应确保检测全过程质量受控。检测形成的原始记录（含数字图</w:t>
      </w:r>
      <w:r>
        <w:rPr>
          <w:rFonts w:hint="eastAsia" w:ascii="宋体" w:hAnsi="宋体"/>
          <w:color w:val="000000"/>
          <w:sz w:val="24"/>
        </w:rPr>
        <w:t xml:space="preserve">像</w:t>
      </w:r>
      <w:r>
        <w:rPr>
          <w:rFonts w:hint="eastAsia" w:ascii="宋体" w:hAnsi="宋体"/>
          <w:color w:val="000000"/>
          <w:sz w:val="24"/>
        </w:rPr>
        <w:t xml:space="preserve">等）的质量合格率达到100%（对不合格的应及时重测）。检测报告结论的正确率达到100%；</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（4）检测中，严格执行采购人与被检单位要求的健康、安全、环境（HSE）体系管理制度和相关规范、规程规定要求，符合国家检测标准，保证检测工作的正常开展；</w:t>
      </w:r>
      <w:r/>
    </w:p>
    <w:p>
      <w:pPr>
        <w:pStyle w:val="867"/>
        <w:ind w:firstLine="200"/>
        <w:spacing w:line="360" w:lineRule="auto"/>
        <w:rPr>
          <w:rFonts w:hint="eastAsia" w:ascii="宋体" w:hAnsi="宋体"/>
          <w:strike/>
          <w:color w:val="000000"/>
          <w:sz w:val="24"/>
        </w:rPr>
      </w:pPr>
      <w:r>
        <w:rPr>
          <w:rFonts w:hint="eastAsia" w:ascii="宋体" w:hAnsi="宋体"/>
          <w:color w:val="000000"/>
          <w:sz w:val="24"/>
        </w:rPr>
        <w:t xml:space="preserve">（5）检测结果，原则上需要在检测工作完成后的</w:t>
      </w:r>
      <w:r>
        <w:rPr>
          <w:rFonts w:hint="eastAsia" w:ascii="宋体" w:hAnsi="宋体"/>
          <w:color w:val="000000"/>
          <w:sz w:val="24"/>
        </w:rPr>
        <w:t xml:space="preserve">24</w:t>
      </w:r>
      <w:r>
        <w:rPr>
          <w:rFonts w:hint="eastAsia" w:ascii="宋体" w:hAnsi="宋体"/>
          <w:color w:val="000000"/>
          <w:sz w:val="24"/>
        </w:rPr>
        <w:t xml:space="preserve">个小时内以纸质或电子版形式向采购人提交初步检测结论，检测报告需在检测工作完成后</w:t>
      </w:r>
      <w:r>
        <w:rPr>
          <w:rFonts w:hint="eastAsia" w:ascii="宋体" w:hAnsi="宋体"/>
          <w:color w:val="000000"/>
          <w:sz w:val="24"/>
        </w:rPr>
        <w:t xml:space="preserve">10</w:t>
      </w:r>
      <w:r>
        <w:rPr>
          <w:rFonts w:hint="eastAsia" w:ascii="宋体" w:hAnsi="宋体"/>
          <w:color w:val="000000"/>
          <w:sz w:val="24"/>
        </w:rPr>
        <w:t xml:space="preserve">个工作日内提交给采购人；</w:t>
      </w:r>
      <w:r>
        <w:rPr>
          <w:rFonts w:hint="eastAsia" w:ascii="宋体" w:hAnsi="宋体"/>
          <w:strike/>
          <w:color w:val="000000"/>
          <w:sz w:val="24"/>
        </w:rPr>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（6）供应商应具备健全的检测管理制度，检测工艺文件、检测工艺验证记录、检测记录和报告应符合承压设备无损检测（NB/T 47013）的相关要求；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（7）严格执行台帐制度</w:t>
      </w:r>
      <w:r>
        <w:rPr>
          <w:rFonts w:hint="eastAsia" w:ascii="宋体" w:hAnsi="宋体"/>
          <w:color w:val="000000"/>
          <w:sz w:val="24"/>
        </w:rPr>
        <w:t xml:space="preserve">，保证检测各个环节都有台帐记录和原始记录，做到所有检测数据都可追溯；</w:t>
      </w:r>
      <w:r/>
    </w:p>
    <w:p>
      <w:pPr>
        <w:pStyle w:val="867"/>
        <w:ind w:firstLine="200"/>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（8）严格执行档案管理制度。根据《承压设备无损检测 第1部分:通用要求》（NB/T 47013.1-2015）及相关特种设备安全技术规范的要求，供应商对检测过程中形成的档案资料（包括但不限于数字图</w:t>
      </w:r>
      <w:r>
        <w:rPr>
          <w:rFonts w:hint="eastAsia" w:ascii="宋体" w:hAnsi="宋体"/>
          <w:color w:val="000000"/>
          <w:sz w:val="24"/>
        </w:rPr>
        <w:t xml:space="preserve">像</w:t>
      </w:r>
      <w:r>
        <w:rPr>
          <w:rFonts w:hint="eastAsia" w:ascii="宋体" w:hAnsi="宋体"/>
          <w:color w:val="000000"/>
          <w:sz w:val="24"/>
        </w:rPr>
        <w:t xml:space="preserve">、原始电子数据及检测报告等）保存期限至少为7年，且应确保电子数据的清晰度、完整性及不可篡改性。保存期满后，供应商应优先将上述资料全部无偿移交采购人存档，确需销毁的，必须提前征得采购人书面同意，销毁过程需由采购人派员监销。若供应商存在丢失、篡改、擅自披露检测档案资料情形的，应向采购人支付对应服务项目费用20%的违约金，造成采购人或第三方损失的，供应商还应承担全部赔偿责任。</w:t>
      </w:r>
      <w:r>
        <w:rPr>
          <w:rFonts w:ascii="宋体" w:hAnsi="宋体"/>
          <w:color w:val="000000"/>
          <w:sz w:val="24"/>
        </w:rPr>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w:t>
      </w:r>
      <w:r>
        <w:rPr>
          <w:rFonts w:ascii="宋体" w:hAnsi="宋体"/>
          <w:color w:val="000000"/>
          <w:sz w:val="24"/>
        </w:rPr>
        <w:t xml:space="preserve">工作完成后，供应商应将所有纸质资料进行数字化处理，连同原始电子数据汇总形成完整的电子文档包移交给采购人</w:t>
      </w:r>
      <w:r>
        <w:rPr>
          <w:rFonts w:hint="eastAsia" w:ascii="宋体" w:hAnsi="宋体"/>
          <w:color w:val="000000"/>
          <w:sz w:val="24"/>
        </w:rPr>
        <w:t xml:space="preserve">存档。此项费用应包含在投标报价中，采购人不再支付任何额外的费用。</w:t>
      </w:r>
      <w:r/>
    </w:p>
    <w:p>
      <w:pPr>
        <w:pStyle w:val="867"/>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w:t>
      </w:r>
      <w:r>
        <w:rPr>
          <w:rFonts w:hint="eastAsia" w:ascii="宋体" w:hAnsi="宋体"/>
          <w:color w:val="000000"/>
          <w:sz w:val="24"/>
        </w:rPr>
        <w:t xml:space="preserve">责任和经济处罚；</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w:t>
      </w:r>
      <w:r>
        <w:rPr>
          <w:rFonts w:hint="eastAsia" w:ascii="宋体" w:hAnsi="宋体"/>
          <w:color w:val="000000"/>
          <w:sz w:val="24"/>
        </w:rPr>
        <w:t xml:space="preserve">务项目，采购人将开具</w:t>
      </w:r>
      <w:bookmarkStart w:id="249" w:name="OLE_LINK5"/>
      <w:r>
        <w:rPr>
          <w:rFonts w:hint="eastAsia" w:ascii="宋体" w:hAnsi="宋体"/>
          <w:color w:val="000000"/>
          <w:sz w:val="24"/>
        </w:rPr>
        <w:t xml:space="preserve">《无损检测委托单》</w:t>
      </w:r>
      <w:bookmarkEnd w:id="249"/>
      <w:r>
        <w:rPr>
          <w:rFonts w:hint="eastAsia" w:ascii="宋体" w:hAnsi="宋体"/>
          <w:color w:val="000000"/>
          <w:sz w:val="24"/>
        </w:rPr>
        <w:t xml:space="preserve">。中标供应商必须按要求完成相应服务工作，接受采购人的任务完成情况考核。对未能及时完成的工作任务，或者所完成的工作未能达到服务要求的，经考核确认后，按比例减扣相应外委服务费。</w:t>
      </w:r>
      <w:r/>
    </w:p>
    <w:p>
      <w:pPr>
        <w:pStyle w:val="867"/>
        <w:ind w:firstLine="482"/>
        <w:spacing w:line="360" w:lineRule="auto"/>
        <w:rPr>
          <w:rFonts w:hint="eastAsia" w:ascii="宋体" w:hAnsi="宋体" w:cs="Arial"/>
          <w:b/>
          <w:bCs/>
          <w:color w:val="000000"/>
          <w:sz w:val="24"/>
        </w:rPr>
        <w:outlineLvl w:val="1"/>
      </w:pPr>
      <w:r/>
      <w:bookmarkStart w:id="250" w:name="_Toc207735231"/>
      <w:r>
        <w:rPr>
          <w:rFonts w:hint="eastAsia" w:ascii="宋体" w:hAnsi="宋体" w:cs="Arial"/>
          <w:b/>
          <w:bCs/>
          <w:color w:val="000000"/>
          <w:sz w:val="24"/>
        </w:rPr>
        <w:t xml:space="preserve">三、</w:t>
      </w:r>
      <w:bookmarkStart w:id="251" w:name="_Hlk208914288"/>
      <w:r>
        <w:rPr>
          <w:rFonts w:hint="eastAsia" w:ascii="宋体" w:hAnsi="宋体" w:cs="Arial"/>
          <w:b/>
          <w:bCs/>
          <w:color w:val="000000"/>
          <w:sz w:val="24"/>
        </w:rPr>
        <w:t xml:space="preserve">商务要求：</w:t>
      </w:r>
      <w:bookmarkEnd w:id="250"/>
      <w:r>
        <w:rPr>
          <w:rFonts w:hint="eastAsia" w:ascii="宋体" w:hAnsi="宋体" w:cs="Arial"/>
          <w:b/>
          <w:bCs/>
          <w:color w:val="000000"/>
          <w:sz w:val="24"/>
        </w:rPr>
      </w:r>
      <w:r/>
    </w:p>
    <w:p>
      <w:pPr>
        <w:pStyle w:val="867"/>
        <w:ind w:firstLine="482"/>
        <w:spacing w:line="360" w:lineRule="auto"/>
        <w:rPr>
          <w:rFonts w:hint="eastAsia" w:ascii="宋体" w:hAnsi="宋体" w:cs="宋体"/>
          <w:bCs/>
          <w:color w:val="000000"/>
          <w:sz w:val="24"/>
        </w:rPr>
      </w:pPr>
      <w:r>
        <w:rPr>
          <w:rFonts w:hint="eastAsia" w:ascii="宋体" w:hAnsi="宋体"/>
          <w:b/>
          <w:bCs/>
          <w:color w:val="000000"/>
          <w:sz w:val="24"/>
        </w:rPr>
        <w:t xml:space="preserve">★</w:t>
      </w:r>
      <w:r>
        <w:rPr>
          <w:rFonts w:hint="eastAsia" w:ascii="宋体" w:hAnsi="宋体"/>
          <w:color w:val="000000"/>
          <w:sz w:val="24"/>
        </w:rPr>
        <w:t xml:space="preserve">1、服务期限：</w:t>
      </w:r>
      <w:r>
        <w:rPr>
          <w:rFonts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w:t>
      </w:r>
      <w:r>
        <w:rPr>
          <w:rFonts w:hint="eastAsia" w:ascii="宋体" w:hAnsi="宋体" w:cs="宋体"/>
          <w:bCs/>
          <w:color w:val="000000"/>
          <w:sz w:val="24"/>
        </w:rPr>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2、履约地点：包含但不限于</w:t>
      </w:r>
      <w:r>
        <w:rPr>
          <w:rFonts w:ascii="宋体" w:hAnsi="宋体"/>
          <w:color w:val="000000"/>
          <w:sz w:val="24"/>
        </w:rPr>
        <w:t xml:space="preserve">盛虹石化（含盛虹炼化、斯尔邦、虹港、荣泰仓储）、卫星石化（含连云港石化）、中化化学（含江苏瑞恒新材料</w:t>
      </w:r>
      <w:r>
        <w:rPr>
          <w:rFonts w:ascii="宋体" w:hAnsi="宋体"/>
          <w:color w:val="000000"/>
          <w:sz w:val="24"/>
        </w:rPr>
        <w:t xml:space="preserve">）</w:t>
      </w:r>
      <w:r>
        <w:rPr>
          <w:rFonts w:hint="eastAsia" w:ascii="宋体" w:hAnsi="宋体" w:cs="Segoe UI Emoji"/>
          <w:color w:val="000000"/>
          <w:sz w:val="24"/>
        </w:rPr>
        <w:t xml:space="preserve">、虹洋热电等</w:t>
      </w:r>
      <w:r>
        <w:rPr>
          <w:rFonts w:hint="eastAsia" w:ascii="宋体" w:hAnsi="宋体"/>
          <w:bCs/>
          <w:color w:val="000000"/>
          <w:sz w:val="24"/>
        </w:rPr>
        <w:t xml:space="preserve">区域（实际履约地点以采购人指定为准）</w:t>
      </w:r>
      <w:r>
        <w:rPr>
          <w:rFonts w:hint="eastAsia" w:ascii="宋体" w:hAnsi="宋体"/>
          <w:color w:val="000000"/>
          <w:sz w:val="24"/>
        </w:rPr>
        <w:t xml:space="preserve">。</w:t>
      </w:r>
      <w:r>
        <w:rPr>
          <w:rFonts w:hint="eastAsia" w:ascii="宋体" w:hAnsi="宋体"/>
          <w:color w:val="000000"/>
          <w:sz w:val="24"/>
        </w:rPr>
      </w:r>
      <w:r/>
    </w:p>
    <w:p>
      <w:pPr>
        <w:pStyle w:val="867"/>
        <w:ind w:firstLine="482"/>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3、结算方式：</w:t>
      </w:r>
      <w:r>
        <w:rPr>
          <w:rFonts w:ascii="宋体" w:hAnsi="宋体"/>
          <w:color w:val="000000"/>
          <w:sz w:val="24"/>
        </w:rPr>
      </w:r>
      <w:r/>
    </w:p>
    <w:p>
      <w:pPr>
        <w:pStyle w:val="867"/>
        <w:ind w:firstLine="480"/>
        <w:spacing w:line="360" w:lineRule="auto"/>
        <w:rPr>
          <w:rFonts w:ascii="宋体" w:hAnsi="宋体"/>
          <w:color w:val="000000"/>
          <w:sz w:val="24"/>
        </w:rPr>
      </w:pPr>
      <w:r>
        <w:rPr>
          <w:rFonts w:ascii="宋体" w:hAnsi="宋体"/>
          <w:color w:val="000000"/>
          <w:sz w:val="24"/>
        </w:rPr>
        <w:t xml:space="preserve">（1）本项目按固定单价结算。</w:t>
      </w:r>
      <w:r/>
    </w:p>
    <w:p>
      <w:pPr>
        <w:pStyle w:val="867"/>
        <w:ind w:firstLine="480"/>
        <w:spacing w:line="360" w:lineRule="auto"/>
        <w:rPr>
          <w:rFonts w:hint="eastAsia" w:ascii="宋体" w:hAnsi="宋体"/>
          <w:color w:val="000000"/>
          <w:sz w:val="24"/>
        </w:rPr>
      </w:pPr>
      <w:r>
        <w:rPr>
          <w:rFonts w:ascii="宋体" w:hAnsi="宋体"/>
          <w:color w:val="000000"/>
          <w:sz w:val="24"/>
        </w:rPr>
        <w:t xml:space="preserve">（2）服务费计算规则：根据实际的工作量（以采购人确认的结算表为准）进行核算，最终服务费=基准单价×（1-</w:t>
      </w:r>
      <w:r>
        <w:rPr>
          <w:rFonts w:hint="eastAsia" w:ascii="宋体" w:hAnsi="宋体"/>
          <w:color w:val="000000"/>
          <w:sz w:val="24"/>
        </w:rPr>
        <w:t xml:space="preserve">中标</w:t>
      </w:r>
      <w:r>
        <w:rPr>
          <w:rFonts w:ascii="宋体" w:hAnsi="宋体"/>
          <w:color w:val="000000"/>
          <w:sz w:val="24"/>
        </w:rPr>
        <w:t xml:space="preserve">优惠率）×经采购人核实过的实际数量。</w:t>
      </w:r>
      <w:r>
        <w:rPr>
          <w:rFonts w:hint="eastAsia" w:ascii="宋体" w:hAnsi="宋体"/>
          <w:color w:val="000000"/>
          <w:sz w:val="24"/>
        </w:rPr>
      </w:r>
      <w:r/>
    </w:p>
    <w:p>
      <w:pPr>
        <w:pStyle w:val="867"/>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合同履行期间合同签订的优惠率不变，每项任务在采购人出具《无损检测委</w:t>
      </w:r>
      <w:r>
        <w:rPr>
          <w:rFonts w:ascii="宋体" w:hAnsi="宋体"/>
          <w:color w:val="000000"/>
          <w:sz w:val="24"/>
        </w:rPr>
        <w:t xml:space="preserve">托单》后开始，至项目规定的所有检测工作完成止。</w:t>
      </w:r>
      <w:r>
        <w:rPr>
          <w:rFonts w:hint="eastAsia" w:ascii="宋体" w:hAnsi="宋体"/>
          <w:color w:val="000000"/>
          <w:sz w:val="24"/>
        </w:rPr>
        <w:t xml:space="preserve">合同期内结算总金额不得超过预算金额，如经核算有超出预算金额的部分，采购人有权不予支付，但不免除供应商在服务期限内合同履行的义务。中标供应商不得就超出部分向采购人主张或提出异议，否则采购人有权</w:t>
      </w:r>
      <w:r>
        <w:rPr>
          <w:rFonts w:hint="eastAsia" w:ascii="宋体" w:hAnsi="宋体"/>
          <w:color w:val="000000"/>
          <w:sz w:val="24"/>
        </w:rPr>
        <w:t xml:space="preserve">向中标供应商主张服务总费用5%的违约金；</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（4）服务费支付按实结算，按检验进度付款。按实际完成的工作量计算，供应商应先向采购人开具对应金额的合法有效发票，采购人收到发</w:t>
      </w:r>
      <w:r>
        <w:rPr>
          <w:rFonts w:hint="eastAsia" w:ascii="宋体" w:hAnsi="宋体"/>
          <w:color w:val="000000"/>
          <w:sz w:val="24"/>
        </w:rPr>
        <w:t xml:space="preserve">票、结算清单等付款所需资料并审核无误、且确认对应服务验收合格后支付款项；如供应商开具的发票等付款资料不符合国家规定或采购人要求，采购人有权拒收，并不承担逾期付款责任。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（5）采购人有权在应付供应商的任何款项中直接扣除供应商应承担的违约金、赔偿金及其他根据合同约定应由供应商支付的款项。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（6）供应商实施的单个项目以采购人发出的《无损检测委托单》为准，明确具体服务项目内容。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（7）因供应商自身原因导致的针对同一检测点的重复检测工作，不可重复计费。</w:t>
      </w:r>
      <w:r/>
    </w:p>
    <w:p>
      <w:pPr>
        <w:pStyle w:val="867"/>
        <w:ind w:firstLine="482"/>
        <w:spacing w:line="360" w:lineRule="auto"/>
        <w:rPr>
          <w:rFonts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4、</w:t>
      </w:r>
      <w:r>
        <w:rPr>
          <w:rFonts w:hint="eastAsia" w:ascii="宋体" w:hAnsi="宋体" w:cs="宋体"/>
          <w:color w:val="000000"/>
          <w:sz w:val="24"/>
        </w:rPr>
        <w:t xml:space="preserve">本项目不组织现场勘察，供应商在报价时须考虑本项目在实施期间的一切可能产生的费用，供应商的报价中需包含但不限于：</w:t>
      </w:r>
      <w:r>
        <w:rPr>
          <w:rFonts w:ascii="宋体" w:hAnsi="宋体" w:cs="宋体"/>
          <w:color w:val="000000"/>
          <w:sz w:val="24"/>
        </w:rPr>
        <w:t xml:space="preserve">现场车辆费、设备机具费及其维保费、消耗材料费、运输费、安全</w:t>
      </w:r>
      <w:r>
        <w:rPr>
          <w:rFonts w:ascii="宋体" w:hAnsi="宋体" w:cs="宋体"/>
          <w:color w:val="000000"/>
          <w:sz w:val="24"/>
        </w:rPr>
        <w:t xml:space="preserve">防护产品购置费、相关材料分析费、验收费、人工费（包括服务人员工资、社保、公积</w:t>
      </w:r>
      <w:r>
        <w:rPr>
          <w:rFonts w:ascii="宋体" w:hAnsi="宋体" w:cs="宋体"/>
          <w:color w:val="000000"/>
          <w:sz w:val="24"/>
        </w:rPr>
        <w:t xml:space="preserve">金等）、差旅费、食宿费、交通及其风险费、办公费、管理费、保险费、税费、利润、各类规费、代理服务费、</w:t>
      </w:r>
      <w:r>
        <w:rPr>
          <w:rFonts w:hint="eastAsia" w:ascii="宋体" w:hAnsi="宋体" w:cs="宋体"/>
          <w:color w:val="000000"/>
          <w:sz w:val="24"/>
        </w:rPr>
        <w:t xml:space="preserve">中标</w:t>
      </w:r>
      <w:r>
        <w:rPr>
          <w:rFonts w:ascii="宋体" w:hAnsi="宋体" w:cs="宋体"/>
          <w:color w:val="000000"/>
          <w:sz w:val="24"/>
        </w:rPr>
        <w:t xml:space="preserve">供应商认为需要的其他费用，以及在合同实施过程中的应预见或不可预见费用等为完成本项目发生的所有费用。此外，项目实施过程中所需的采购文件中未列出的辅料、设备折旧等其他一切费用应由供应商在报价时一并考虑，采购人不再支付报价以外的任何费用。在服务过程中，如发现有缺项、漏项，视为已包含在供应商的报价之中，供应商应无条件、无偿自行承担所发生的一切费用，并不因此而影响交付给采购人服务的质量和进度，不得作为减轻责任、减少服务、增加收费、降低质量的理由。</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5、对政府有政策性减免要求的服务单位，供应商计费金额应按政府要求减免比例实行减免。供应商应充分考虑所有可能影响到报价的价格及政策等风险因素，一旦中标，服务单价将包定，一律不予调整；</w:t>
      </w:r>
      <w:r/>
    </w:p>
    <w:p>
      <w:pPr>
        <w:pStyle w:val="867"/>
        <w:ind w:firstLine="482"/>
        <w:spacing w:line="360" w:lineRule="auto"/>
        <w:rPr>
          <w:rFonts w:hint="eastAsia" w:ascii="宋体" w:hAnsi="宋体"/>
          <w:b/>
          <w:bCs/>
          <w:color w:val="000000"/>
          <w:sz w:val="24"/>
        </w:rPr>
      </w:pPr>
      <w:r/>
      <w:bookmarkEnd w:id="251"/>
      <w:r>
        <w:rPr>
          <w:rFonts w:hint="eastAsia" w:ascii="宋体" w:hAnsi="宋体"/>
          <w:b/>
          <w:bCs/>
          <w:color w:val="000000"/>
          <w:sz w:val="24"/>
        </w:rPr>
        <w:t xml:space="preserve">★6、廉政要求：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（1）供应商及其相关工作人员应遵守法律法规和国家准则；恪守严格依法、正直坦诚、客观公正、勤勉尽责、保守秘密的基本职业道德，保持应有的独立性。</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（2）供应商及其相关工作人员与项目有利害关系的，应事先声明，实</w:t>
      </w:r>
      <w:r>
        <w:rPr>
          <w:rFonts w:hint="eastAsia" w:ascii="宋体" w:hAnsi="宋体"/>
          <w:color w:val="000000"/>
          <w:sz w:val="24"/>
        </w:rPr>
        <w:t xml:space="preserve">行回避。</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（3）供应商应独立、客观、公正地完成受托项目的检测服务工</w:t>
      </w:r>
      <w:r>
        <w:rPr>
          <w:rFonts w:hint="eastAsia" w:ascii="宋体" w:hAnsi="宋体"/>
          <w:color w:val="000000"/>
          <w:sz w:val="24"/>
        </w:rPr>
        <w:t xml:space="preserve">作，并对工作的真实性、准确性、合法性负责，不得将受托项目转包或分包。</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（5）采购人对受托供应商违反规定发生违纪行为，检测结果出现严重差错或故意提供不实、虚假结果的情形，依法追究其法律责任。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（6）供应商不得提供虚假材料、决不采取不正当手段诋毁、排挤其他供应商、决不与采购人、其它供应</w:t>
      </w:r>
      <w:r>
        <w:rPr>
          <w:rFonts w:hint="eastAsia" w:ascii="宋体" w:hAnsi="宋体"/>
          <w:color w:val="000000"/>
          <w:sz w:val="24"/>
        </w:rPr>
        <w:t xml:space="preserve">商或者代理机构恶意串通、决不向采购人、代理机构工作人员和评委进行商业贿赂、决不拒绝有关部门监督检查或提供虚假信息，如有违反，无条件接受采购人及相关管理部门的处罚。</w:t>
      </w:r>
      <w:r/>
    </w:p>
    <w:p>
      <w:pPr>
        <w:pStyle w:val="867"/>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1、制定无损检测技术服务方案：</w:t>
      </w:r>
      <w:r/>
    </w:p>
    <w:p>
      <w:pPr>
        <w:pStyle w:val="867"/>
        <w:ind w:firstLine="480"/>
        <w:spacing w:line="360" w:lineRule="auto"/>
        <w:rPr>
          <w:rFonts w:hint="eastAsia" w:ascii="宋体" w:hAnsi="宋体"/>
          <w:bCs/>
          <w:color w:val="000000"/>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w:t>
      </w:r>
      <w:r>
        <w:rPr>
          <w:rFonts w:ascii="等线" w:hAnsi="等线"/>
          <w:bCs/>
          <w:color w:val="000000"/>
          <w:sz w:val="24"/>
        </w:rPr>
        <w:t xml:space="preserve">符合国家的相关标</w:t>
      </w:r>
      <w:r>
        <w:rPr>
          <w:rFonts w:ascii="等线" w:hAnsi="等线"/>
          <w:bCs/>
          <w:color w:val="000000"/>
          <w:sz w:val="24"/>
        </w:rPr>
        <w:t xml:space="preserve">准、特种设备安全技术规范、行业技术标准及采购人项目负责人指定的技术要求以及被</w:t>
      </w:r>
      <w:r>
        <w:rPr>
          <w:rFonts w:ascii="等线" w:hAnsi="等线"/>
          <w:bCs/>
          <w:color w:val="000000"/>
          <w:sz w:val="24"/>
        </w:rPr>
        <w:t xml:space="preserve">检测单位的各项管理规定</w:t>
      </w:r>
      <w:r>
        <w:rPr>
          <w:rFonts w:hint="eastAsia" w:ascii="等线" w:hAnsi="等线"/>
          <w:bCs/>
          <w:color w:val="000000"/>
          <w:sz w:val="24"/>
        </w:rPr>
        <w:t xml:space="preserve">；</w:t>
      </w:r>
      <w:r>
        <w:rPr>
          <w:rFonts w:hint="eastAsia" w:ascii="宋体" w:hAnsi="宋体"/>
          <w:bCs/>
          <w:color w:val="000000"/>
          <w:sz w:val="24"/>
        </w:rPr>
      </w:r>
      <w:r/>
    </w:p>
    <w:p>
      <w:pPr>
        <w:pStyle w:val="867"/>
        <w:ind w:firstLine="480"/>
        <w:spacing w:line="360" w:lineRule="auto"/>
        <w:rPr>
          <w:rFonts w:hint="eastAsia" w:ascii="宋体" w:hAnsi="宋体"/>
          <w:color w:val="000000"/>
          <w:sz w:val="24"/>
        </w:rPr>
      </w:pPr>
      <w:r>
        <w:rPr>
          <w:rFonts w:hint="eastAsia" w:ascii="宋体" w:hAnsi="宋体"/>
          <w:bCs/>
          <w:color w:val="000000"/>
          <w:sz w:val="24"/>
        </w:rPr>
        <w:t xml:space="preserve">2、制定</w:t>
      </w:r>
      <w:r>
        <w:rPr>
          <w:rFonts w:hint="eastAsia" w:ascii="宋体" w:hAnsi="宋体"/>
          <w:color w:val="000000"/>
          <w:sz w:val="24"/>
        </w:rPr>
        <w:t xml:space="preserve">应急安全预案：</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供应商根据招标文件要求及本项目特点，制订无损检测及分析方案对工作现场容易引发安全生产事故的危险源、危险部位、危险环节等方面制定的施工现场应急</w:t>
      </w:r>
      <w:r>
        <w:rPr>
          <w:rFonts w:hint="eastAsia" w:ascii="宋体" w:hAnsi="宋体"/>
          <w:color w:val="000000"/>
          <w:sz w:val="24"/>
        </w:rPr>
        <w:t xml:space="preserve">安全</w:t>
      </w:r>
      <w:r>
        <w:rPr>
          <w:rFonts w:hint="eastAsia" w:ascii="宋体" w:hAnsi="宋体" w:cs="宋体"/>
          <w:bCs/>
          <w:color w:val="000000"/>
          <w:sz w:val="24"/>
        </w:rPr>
        <w:t xml:space="preserve">预案。严格遵守政府相关安全环保法律规范，以及被检测单位和采购人的各项安全管理制度, 严格执行健康、安全、环境（HSE）管理体系相关的标准规范；</w:t>
      </w:r>
      <w:r>
        <w:rPr>
          <w:rFonts w:ascii="宋体" w:hAnsi="宋体" w:cs="宋体"/>
          <w:bCs/>
          <w:color w:val="000000"/>
          <w:sz w:val="24"/>
        </w:rPr>
        <w:t xml:space="preserve">方案应</w:t>
      </w:r>
      <w:r>
        <w:rPr>
          <w:rFonts w:hint="eastAsia" w:ascii="宋体" w:hAnsi="宋体" w:cs="宋体"/>
          <w:bCs/>
          <w:color w:val="000000"/>
          <w:sz w:val="24"/>
        </w:rPr>
        <w:t xml:space="preserve">全面</w:t>
      </w:r>
      <w:r>
        <w:rPr>
          <w:rFonts w:ascii="宋体" w:hAnsi="宋体" w:cs="宋体"/>
          <w:bCs/>
          <w:color w:val="000000"/>
          <w:sz w:val="24"/>
        </w:rPr>
        <w:t xml:space="preserve">科学合理、</w:t>
      </w:r>
      <w:r>
        <w:rPr>
          <w:rFonts w:hint="eastAsia" w:ascii="宋体" w:hAnsi="宋体" w:cs="宋体"/>
          <w:bCs/>
          <w:color w:val="000000"/>
          <w:sz w:val="24"/>
        </w:rPr>
        <w:t xml:space="preserve">具有针对性和可行性；</w:t>
      </w:r>
      <w:r>
        <w:rPr>
          <w:rFonts w:ascii="宋体" w:hAnsi="宋体" w:cs="宋体"/>
          <w:bCs/>
          <w:color w:val="000000"/>
          <w:sz w:val="24"/>
        </w:rPr>
        <w:t xml:space="preserve">以确保安全生产零事故</w:t>
      </w:r>
      <w:r>
        <w:rPr>
          <w:rFonts w:hint="eastAsia" w:ascii="宋体" w:hAnsi="宋体" w:cs="宋体"/>
          <w:bCs/>
          <w:color w:val="000000"/>
          <w:sz w:val="24"/>
        </w:rPr>
        <w:t xml:space="preserve">，保障</w:t>
      </w:r>
      <w:r>
        <w:rPr>
          <w:rFonts w:ascii="宋体" w:hAnsi="宋体" w:cs="宋体"/>
          <w:bCs/>
          <w:color w:val="000000"/>
          <w:sz w:val="24"/>
        </w:rPr>
        <w:t xml:space="preserve">人员</w:t>
      </w:r>
      <w:r>
        <w:rPr>
          <w:rFonts w:hint="eastAsia" w:ascii="宋体" w:hAnsi="宋体" w:cs="宋体"/>
          <w:bCs/>
          <w:color w:val="000000"/>
          <w:sz w:val="24"/>
        </w:rPr>
        <w:t xml:space="preserve">、</w:t>
      </w:r>
      <w:r>
        <w:rPr>
          <w:rFonts w:ascii="宋体" w:hAnsi="宋体" w:cs="宋体"/>
          <w:bCs/>
          <w:color w:val="000000"/>
          <w:sz w:val="24"/>
        </w:rPr>
        <w:t xml:space="preserve">设备</w:t>
      </w:r>
      <w:r>
        <w:rPr>
          <w:rFonts w:hint="eastAsia" w:ascii="宋体" w:hAnsi="宋体" w:cs="宋体"/>
          <w:bCs/>
          <w:color w:val="000000"/>
          <w:sz w:val="24"/>
        </w:rPr>
        <w:t xml:space="preserve">和环境</w:t>
      </w:r>
      <w:r>
        <w:rPr>
          <w:rFonts w:ascii="宋体" w:hAnsi="宋体" w:cs="宋体"/>
          <w:bCs/>
          <w:color w:val="000000"/>
          <w:sz w:val="24"/>
        </w:rPr>
        <w:t xml:space="preserve">安全。</w:t>
      </w:r>
      <w:r>
        <w:rPr>
          <w:rFonts w:hint="eastAsia" w:ascii="宋体" w:hAnsi="宋体" w:cs="宋体"/>
          <w:bCs/>
          <w:color w:val="000000"/>
          <w:sz w:val="24"/>
        </w:rPr>
        <w:t xml:space="preserve"> </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3、制定重点难点分析及对策方案：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w:t>
      </w:r>
      <w:r>
        <w:rPr>
          <w:rFonts w:hint="eastAsia" w:ascii="宋体" w:hAnsi="宋体"/>
          <w:color w:val="000000"/>
          <w:sz w:val="24"/>
        </w:rPr>
        <w:t xml:space="preserve">本项目特点，制订重点难点分析及对策方案，如检测技术（关键性技术）的重点难点分析及对策方案，</w:t>
      </w:r>
      <w:r>
        <w:rPr>
          <w:rFonts w:ascii="宋体" w:hAnsi="宋体"/>
          <w:color w:val="000000"/>
          <w:sz w:val="24"/>
        </w:rPr>
        <w:t xml:space="preserve">如高空作业、</w:t>
      </w:r>
      <w:r>
        <w:rPr>
          <w:rFonts w:hint="eastAsia" w:ascii="宋体" w:hAnsi="宋体"/>
          <w:color w:val="000000"/>
          <w:sz w:val="24"/>
        </w:rPr>
        <w:t xml:space="preserve">进入</w:t>
      </w:r>
      <w:r>
        <w:rPr>
          <w:rFonts w:ascii="宋体" w:hAnsi="宋体"/>
          <w:color w:val="000000"/>
          <w:sz w:val="24"/>
        </w:rPr>
        <w:t xml:space="preserve">受限空间</w:t>
      </w:r>
      <w:r>
        <w:rPr>
          <w:rFonts w:hint="eastAsia" w:ascii="宋体" w:hAnsi="宋体"/>
          <w:color w:val="000000"/>
          <w:sz w:val="24"/>
        </w:rPr>
        <w:t xml:space="preserve">（或</w:t>
      </w:r>
      <w:r>
        <w:rPr>
          <w:rFonts w:ascii="宋体" w:hAnsi="宋体"/>
          <w:color w:val="000000"/>
          <w:sz w:val="24"/>
        </w:rPr>
        <w:t xml:space="preserve">有毒介质</w:t>
      </w:r>
      <w:r>
        <w:rPr>
          <w:rFonts w:hint="eastAsia" w:ascii="宋体" w:hAnsi="宋体"/>
          <w:color w:val="000000"/>
          <w:sz w:val="24"/>
        </w:rPr>
        <w:t xml:space="preserve">空间）内部</w:t>
      </w:r>
      <w:r>
        <w:rPr>
          <w:rFonts w:ascii="宋体" w:hAnsi="宋体"/>
          <w:color w:val="000000"/>
          <w:sz w:val="24"/>
        </w:rPr>
        <w:t xml:space="preserve">检测</w:t>
      </w:r>
      <w:r>
        <w:rPr>
          <w:rFonts w:hint="eastAsia" w:ascii="宋体" w:hAnsi="宋体"/>
          <w:color w:val="000000"/>
          <w:sz w:val="24"/>
        </w:rPr>
        <w:t xml:space="preserve">等；</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具有针对性和可行性；确保本项目在</w:t>
      </w:r>
      <w:r>
        <w:rPr>
          <w:rFonts w:ascii="等线" w:hAnsi="等线"/>
          <w:bCs/>
          <w:color w:val="000000"/>
          <w:sz w:val="24"/>
        </w:rPr>
        <w:t xml:space="preserve">复杂环境下的</w:t>
      </w:r>
      <w:r>
        <w:rPr>
          <w:rFonts w:hint="eastAsia" w:ascii="等线" w:hAnsi="等线"/>
          <w:bCs/>
          <w:color w:val="000000"/>
          <w:sz w:val="24"/>
        </w:rPr>
        <w:t xml:space="preserve">顺利实施</w:t>
      </w:r>
      <w:r>
        <w:rPr>
          <w:rFonts w:ascii="等线" w:hAnsi="等线"/>
          <w:bCs/>
          <w:color w:val="000000"/>
          <w:sz w:val="24"/>
        </w:rPr>
        <w:t xml:space="preserve">。</w:t>
      </w:r>
      <w:r>
        <w:rPr>
          <w:rFonts w:hint="eastAsia"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 4、制定进度保障措施方案：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供应商根据招标文件要求及本项目特点，制订进度保证措施方案，供应商应严格按照项目的要求完成安排进度，进度安排应合理、进度控制科学；</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w:t>
      </w:r>
      <w:r>
        <w:rPr>
          <w:rFonts w:ascii="宋体" w:hAnsi="宋体"/>
          <w:color w:val="000000"/>
          <w:sz w:val="24"/>
        </w:rPr>
        <w:t xml:space="preserve">确保检测节点与</w:t>
      </w:r>
      <w:r>
        <w:rPr>
          <w:rFonts w:hint="eastAsia" w:ascii="宋体" w:hAnsi="宋体"/>
          <w:color w:val="000000"/>
          <w:sz w:val="24"/>
        </w:rPr>
        <w:t xml:space="preserve">项目总体</w:t>
      </w:r>
      <w:r>
        <w:rPr>
          <w:rFonts w:ascii="宋体" w:hAnsi="宋体"/>
          <w:color w:val="000000"/>
          <w:sz w:val="24"/>
        </w:rPr>
        <w:t xml:space="preserve">进度紧密衔接，不因检测</w:t>
      </w:r>
      <w:r>
        <w:rPr>
          <w:rFonts w:ascii="宋体" w:hAnsi="宋体"/>
          <w:color w:val="000000"/>
          <w:sz w:val="24"/>
        </w:rPr>
        <w:t xml:space="preserve">环节延误工期</w:t>
      </w:r>
      <w:r>
        <w:rPr>
          <w:rFonts w:hint="eastAsia" w:ascii="宋体" w:hAnsi="宋体"/>
          <w:color w:val="000000"/>
          <w:sz w:val="24"/>
        </w:rPr>
        <w:t xml:space="preserve">,大修期间检测工作确保按检验进度同步或提前完成。</w:t>
      </w:r>
      <w:r/>
    </w:p>
    <w:p>
      <w:pPr>
        <w:pStyle w:val="867"/>
        <w:ind w:firstLine="480"/>
        <w:spacing w:line="360" w:lineRule="auto"/>
        <w:rPr>
          <w:rFonts w:hint="eastAsia" w:ascii="宋体" w:hAnsi="宋体" w:cs="宋体"/>
          <w:color w:val="000000"/>
          <w:sz w:val="24"/>
          <w:lang w:val="zh-TW"/>
        </w:rPr>
      </w:pPr>
      <w:r>
        <w:rPr>
          <w:rFonts w:hint="eastAsia" w:ascii="宋体" w:hAnsi="宋体"/>
          <w:color w:val="000000"/>
          <w:sz w:val="24"/>
        </w:rPr>
        <w:t xml:space="preserve">5、制定</w:t>
      </w:r>
      <w:r>
        <w:rPr>
          <w:rFonts w:hint="eastAsia" w:ascii="宋体" w:hAnsi="宋体" w:cs="宋体"/>
          <w:color w:val="000000"/>
          <w:sz w:val="24"/>
          <w:lang w:val="zh-TW"/>
        </w:rPr>
        <w:t xml:space="preserve">人员组织管理方案：</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供应商根据招标文件要求及本项目特点，制订人员组织管理和保障方案，包括配备具有相应资质和经验的全职服务人员（包括项目经理、技术负责人、质量负责人、责任师、</w:t>
      </w:r>
      <w:r>
        <w:rPr>
          <w:rFonts w:ascii="宋体" w:hAnsi="宋体"/>
          <w:color w:val="000000"/>
          <w:sz w:val="24"/>
        </w:rPr>
        <w:t xml:space="preserve">安全监督管理人员</w:t>
      </w:r>
      <w:r>
        <w:rPr>
          <w:rFonts w:hint="eastAsia" w:ascii="宋体" w:hAnsi="宋体"/>
          <w:color w:val="000000"/>
          <w:sz w:val="24"/>
        </w:rPr>
        <w:t xml:space="preserve">、其他技术人员和检测人员等），</w:t>
      </w:r>
      <w:r>
        <w:rPr>
          <w:rFonts w:ascii="宋体" w:hAnsi="宋体"/>
          <w:color w:val="000000"/>
          <w:sz w:val="24"/>
        </w:rPr>
        <w:t xml:space="preserve">确保人员资质合法合规，管理机构设置合理，人员职责明确，人员的专业配备齐全</w:t>
      </w:r>
      <w:r>
        <w:rPr>
          <w:rFonts w:hint="eastAsia" w:ascii="宋体" w:hAnsi="宋体"/>
          <w:color w:val="000000"/>
          <w:sz w:val="24"/>
        </w:rPr>
        <w:t xml:space="preserve">，</w:t>
      </w:r>
      <w:r>
        <w:rPr>
          <w:rFonts w:ascii="宋体" w:hAnsi="宋体"/>
          <w:color w:val="000000"/>
          <w:sz w:val="24"/>
        </w:rPr>
        <w:t xml:space="preserve">具备解决疑难问题的技术能力</w:t>
      </w:r>
      <w:r>
        <w:rPr>
          <w:rFonts w:hint="eastAsia" w:ascii="宋体" w:hAnsi="宋体"/>
          <w:color w:val="000000"/>
          <w:sz w:val="24"/>
        </w:rPr>
        <w:t xml:space="preserve">，</w:t>
      </w:r>
      <w:r>
        <w:rPr>
          <w:rFonts w:ascii="宋体" w:hAnsi="宋体"/>
          <w:color w:val="000000"/>
          <w:sz w:val="24"/>
        </w:rPr>
        <w:t xml:space="preserve">保障本项目的顺利实施</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6、制定服务承诺及服务质量保障方案：</w:t>
      </w:r>
      <w:r/>
    </w:p>
    <w:p>
      <w:pPr>
        <w:pStyle w:val="867"/>
        <w:ind w:firstLine="480"/>
        <w:spacing w:line="360" w:lineRule="auto"/>
        <w:rPr>
          <w:rFonts w:ascii="宋体" w:hAnsi="宋体" w:cs="宋体"/>
          <w:bCs/>
          <w:color w:val="000000"/>
          <w:sz w:val="24"/>
        </w:rPr>
      </w:pPr>
      <w:r>
        <w:rPr>
          <w:rFonts w:hint="eastAsia" w:ascii="宋体" w:hAnsi="宋体"/>
          <w:color w:val="000000"/>
          <w:sz w:val="24"/>
        </w:rPr>
        <w:t xml:space="preserve">供应商根据招标文件要求及本项目特点，</w:t>
      </w:r>
      <w:r>
        <w:rPr>
          <w:rFonts w:hint="eastAsia" w:ascii="宋体" w:hAnsi="宋体"/>
          <w:bCs/>
          <w:color w:val="000000"/>
          <w:sz w:val="24"/>
        </w:rPr>
        <w:t xml:space="preserve">制订</w:t>
      </w:r>
      <w:r>
        <w:rPr>
          <w:rFonts w:hint="eastAsia" w:ascii="宋体" w:hAnsi="宋体"/>
          <w:color w:val="000000"/>
          <w:sz w:val="24"/>
        </w:rPr>
        <w:t xml:space="preserve">服务承诺及服务质量保障方案。方案应包括但不限于各项服务承诺及</w:t>
      </w:r>
      <w:r>
        <w:rPr>
          <w:rFonts w:hint="eastAsia" w:ascii="宋体" w:hAnsi="宋体" w:cs="宋体"/>
          <w:bCs/>
          <w:color w:val="000000"/>
          <w:sz w:val="24"/>
        </w:rPr>
        <w:t xml:space="preserve">安全保障制度、检验检测管理制度、检验检测责任制度、服务质量管理制度</w:t>
      </w:r>
      <w:r>
        <w:rPr>
          <w:rFonts w:hint="eastAsia" w:ascii="宋体" w:hAnsi="宋体"/>
          <w:color w:val="000000"/>
          <w:sz w:val="24"/>
        </w:rPr>
        <w:t xml:space="preserve">等方面，服务承诺切合实际，措施具体得当，</w:t>
      </w:r>
      <w:r>
        <w:rPr>
          <w:rFonts w:hint="eastAsia" w:ascii="宋体" w:hAnsi="宋体" w:cs="宋体"/>
          <w:bCs/>
          <w:color w:val="000000"/>
          <w:sz w:val="24"/>
        </w:rPr>
        <w:t xml:space="preserve">保障本项目的顺利实施。</w:t>
      </w:r>
      <w:r>
        <w:rPr>
          <w:rFonts w:ascii="宋体" w:hAnsi="宋体" w:cs="宋体"/>
          <w:bCs/>
          <w:color w:val="000000"/>
          <w:sz w:val="24"/>
        </w:rPr>
      </w:r>
      <w:r/>
    </w:p>
    <w:p>
      <w:pPr>
        <w:pStyle w:val="867"/>
        <w:ind w:firstLine="480"/>
        <w:spacing w:line="360" w:lineRule="auto"/>
        <w:rPr>
          <w:rFonts w:hint="eastAsia" w:ascii="宋体" w:hAnsi="宋体"/>
          <w:color w:val="ee0000"/>
          <w:sz w:val="24"/>
        </w:rPr>
      </w:pPr>
      <w:r>
        <w:rPr>
          <w:rFonts w:hint="eastAsia" w:ascii="宋体" w:hAnsi="宋体"/>
          <w:sz w:val="24"/>
        </w:rPr>
        <w:t xml:space="preserve">7、为了保证检测结果的权威性、准确性及多手段检测、复核的专业深度，供应商应为本项目配备专职的技术服务团队，以确保检测团队资质涵盖本项目所有技</w:t>
      </w:r>
      <w:r>
        <w:rPr>
          <w:rFonts w:hint="eastAsia" w:ascii="宋体" w:hAnsi="宋体"/>
          <w:color w:val="000000"/>
          <w:sz w:val="24"/>
        </w:rPr>
        <w:t xml:space="preserve">术范畴，并具备解决复杂缺陷判定的能力；</w:t>
      </w:r>
      <w:r>
        <w:rPr>
          <w:rFonts w:hint="eastAsia" w:ascii="宋体" w:hAnsi="宋体"/>
          <w:sz w:val="24"/>
        </w:rPr>
        <w:t xml:space="preserve">供应商拟为本项目配备具备</w:t>
      </w:r>
      <w:r>
        <w:rPr>
          <w:rFonts w:hint="eastAsia" w:ascii="宋体" w:hAnsi="宋体" w:cs="宋体"/>
          <w:sz w:val="24"/>
        </w:rPr>
        <w:t xml:space="preserve">RTⅡ级及以上检测资格证书的</w:t>
      </w:r>
      <w:r>
        <w:rPr>
          <w:rFonts w:ascii="宋体" w:hAnsi="宋体" w:cs="宋体"/>
          <w:sz w:val="24"/>
        </w:rPr>
        <w:t xml:space="preserve">无损检测人员</w:t>
      </w:r>
      <w:r>
        <w:rPr>
          <w:rFonts w:hint="eastAsia" w:ascii="宋体" w:hAnsi="宋体" w:cs="宋体"/>
          <w:sz w:val="24"/>
        </w:rPr>
        <w:t xml:space="preserve">、</w:t>
      </w:r>
      <w:r>
        <w:rPr>
          <w:rFonts w:ascii="宋体" w:hAnsi="宋体" w:cs="宋体"/>
          <w:sz w:val="24"/>
        </w:rPr>
        <w:t xml:space="preserve">RT(D)</w:t>
      </w:r>
      <w:r>
        <w:rPr>
          <w:rFonts w:hint="eastAsia" w:ascii="宋体" w:hAnsi="宋体" w:cs="宋体"/>
          <w:sz w:val="24"/>
        </w:rPr>
        <w:t xml:space="preserve"> Ⅱ</w:t>
      </w:r>
      <w:r>
        <w:rPr>
          <w:rFonts w:ascii="宋体" w:hAnsi="宋体" w:cs="宋体"/>
          <w:sz w:val="24"/>
        </w:rPr>
        <w:t xml:space="preserve">级</w:t>
      </w:r>
      <w:r>
        <w:rPr>
          <w:rFonts w:hint="eastAsia" w:ascii="宋体" w:hAnsi="宋体" w:cs="宋体"/>
          <w:sz w:val="24"/>
        </w:rPr>
        <w:t xml:space="preserve">检测资格证书的</w:t>
      </w:r>
      <w:r>
        <w:rPr>
          <w:rFonts w:ascii="宋体" w:hAnsi="宋体" w:cs="宋体"/>
          <w:sz w:val="24"/>
        </w:rPr>
        <w:t xml:space="preserve">无损检测人员</w:t>
      </w:r>
      <w:r>
        <w:rPr>
          <w:rFonts w:hint="eastAsia" w:ascii="宋体" w:hAnsi="宋体" w:cs="宋体"/>
          <w:sz w:val="24"/>
        </w:rPr>
        <w:t xml:space="preserve">3</w:t>
      </w:r>
      <w:r>
        <w:rPr>
          <w:rFonts w:hint="eastAsia" w:ascii="宋体" w:hAnsi="宋体" w:cs="宋体"/>
          <w:sz w:val="24"/>
        </w:rPr>
        <w:t xml:space="preserve">人及以上的</w:t>
      </w:r>
      <w:r>
        <w:rPr>
          <w:rFonts w:hint="eastAsia" w:ascii="宋体" w:hAnsi="宋体"/>
          <w:sz w:val="24"/>
        </w:rPr>
        <w:t xml:space="preserve">优先。</w:t>
      </w:r>
      <w:r>
        <w:rPr>
          <w:rFonts w:hint="eastAsia" w:ascii="宋体" w:hAnsi="宋体"/>
          <w:color w:val="ee0000"/>
          <w:sz w:val="24"/>
        </w:rPr>
      </w:r>
      <w:r/>
    </w:p>
    <w:p>
      <w:pPr>
        <w:pStyle w:val="867"/>
        <w:ind w:firstLine="480"/>
        <w:spacing w:line="360" w:lineRule="auto"/>
        <w:rPr>
          <w:rFonts w:ascii="宋体" w:hAnsi="宋体"/>
          <w:color w:val="000000"/>
          <w:sz w:val="24"/>
        </w:rPr>
      </w:pPr>
      <w:r>
        <w:rPr>
          <w:rFonts w:hint="eastAsia" w:ascii="宋体" w:hAnsi="宋体"/>
          <w:sz w:val="24"/>
        </w:rPr>
        <w:t xml:space="preserve">8、</w:t>
      </w:r>
      <w:r>
        <w:rPr>
          <w:rFonts w:hint="eastAsia" w:ascii="宋体" w:hAnsi="宋体" w:cs="宋体"/>
          <w:bCs/>
          <w:color w:val="000000"/>
          <w:sz w:val="24"/>
        </w:rPr>
        <w:t xml:space="preserve">供应商</w:t>
      </w:r>
      <w:r>
        <w:rPr>
          <w:rFonts w:hint="eastAsia" w:ascii="宋体" w:hAnsi="宋体"/>
          <w:color w:val="000000"/>
          <w:sz w:val="24"/>
        </w:rPr>
        <w:t xml:space="preserve">拟为本项目配备的专职检测人</w:t>
      </w:r>
      <w:r>
        <w:rPr>
          <w:rFonts w:hint="eastAsia" w:ascii="宋体" w:hAnsi="宋体"/>
          <w:color w:val="000000"/>
          <w:sz w:val="24"/>
        </w:rPr>
        <w:t xml:space="preserve">员的数量在</w:t>
      </w:r>
      <w:r>
        <w:rPr>
          <w:rFonts w:hint="eastAsia" w:ascii="宋体" w:hAnsi="宋体"/>
          <w:color w:val="000000"/>
          <w:sz w:val="24"/>
        </w:rPr>
        <w:t xml:space="preserve">15</w:t>
      </w:r>
      <w:r>
        <w:rPr>
          <w:rFonts w:hint="eastAsia" w:ascii="宋体" w:hAnsi="宋体"/>
          <w:color w:val="000000"/>
          <w:sz w:val="24"/>
        </w:rPr>
        <w:t xml:space="preserve">人（不含）以上的优先</w:t>
      </w:r>
      <w:r>
        <w:rPr>
          <w:rFonts w:hint="eastAsia"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sz w:val="24"/>
        </w:rPr>
      </w:pPr>
      <w:r>
        <w:rPr>
          <w:rFonts w:hint="eastAsia" w:ascii="宋体" w:hAnsi="宋体"/>
          <w:color w:val="000000"/>
          <w:sz w:val="24"/>
        </w:rPr>
        <w:t xml:space="preserve">9、</w:t>
      </w:r>
      <w:r>
        <w:rPr>
          <w:rFonts w:hint="eastAsia" w:ascii="宋体" w:hAnsi="宋体"/>
          <w:sz w:val="24"/>
        </w:rPr>
        <w:t xml:space="preserve">供应商应具备承接类似本项目的成熟管理经验及技术储备，供应商自202</w:t>
      </w:r>
      <w:r>
        <w:rPr>
          <w:rFonts w:hint="eastAsia" w:ascii="宋体" w:hAnsi="宋体"/>
          <w:sz w:val="24"/>
        </w:rPr>
        <w:t xml:space="preserve">3</w:t>
      </w:r>
      <w:r>
        <w:rPr>
          <w:rFonts w:hint="eastAsia" w:ascii="宋体" w:hAnsi="宋体"/>
          <w:sz w:val="24"/>
        </w:rPr>
        <w:t xml:space="preserve">年1月1日（以合同签订为准）以来具备已完成的类似本项目的无损检测业绩（业绩中至少</w:t>
      </w:r>
      <w:r>
        <w:rPr>
          <w:rFonts w:hint="eastAsia" w:ascii="宋体" w:hAnsi="宋体"/>
          <w:sz w:val="24"/>
        </w:rPr>
        <w:t xml:space="preserve">包</w:t>
      </w:r>
      <w:r>
        <w:rPr>
          <w:rFonts w:ascii="宋体" w:hAnsi="宋体"/>
          <w:sz w:val="24"/>
        </w:rPr>
        <w:t xml:space="preserve">含数字成像检测</w:t>
      </w:r>
      <w:r>
        <w:rPr>
          <w:rFonts w:hint="eastAsia" w:ascii="宋体" w:hAnsi="宋体"/>
          <w:sz w:val="24"/>
        </w:rPr>
        <w:t xml:space="preserve">业务）的优先。</w:t>
      </w:r>
      <w:r/>
    </w:p>
    <w:p>
      <w:pPr>
        <w:pStyle w:val="867"/>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、为了实现检测流程本地化，供应商应可在</w:t>
      </w:r>
      <w:r>
        <w:rPr>
          <w:rFonts w:hint="eastAsia" w:ascii="宋体" w:hAnsi="宋体"/>
          <w:sz w:val="24"/>
        </w:rPr>
        <w:t xml:space="preserve">连云港</w:t>
      </w:r>
      <w:r>
        <w:rPr>
          <w:rFonts w:hint="eastAsia" w:ascii="宋体" w:hAnsi="宋体"/>
          <w:sz w:val="24"/>
        </w:rPr>
        <w:t xml:space="preserve">市内配备设备区、材料仓库、办公区等固定服务场地，以确保检测工作高效、服务响应迅速的优先。</w:t>
      </w:r>
      <w:r/>
    </w:p>
    <w:p>
      <w:pPr>
        <w:pStyle w:val="867"/>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供应商应为本项目投入自有设备，以确保在项目实施过程中，设备性能稳定、精度达标，能够应对多作业面同时开工的需求，并随时接受采购人对原始检测数据的溯源抽查；保障本项目的顺利实施。供应商拟为本项目</w:t>
      </w:r>
      <w:r>
        <w:rPr>
          <w:rFonts w:hint="eastAsia" w:ascii="宋体" w:hAnsi="宋体" w:cs="宋体"/>
          <w:sz w:val="24"/>
        </w:rPr>
        <w:t xml:space="preserve">配备相应的</w:t>
      </w:r>
      <w:r>
        <w:rPr>
          <w:rFonts w:ascii="宋体" w:hAnsi="宋体" w:cs="宋体"/>
          <w:sz w:val="24"/>
        </w:rPr>
        <w:t xml:space="preserve">高频X射线数字成像检测系统(DR)</w:t>
      </w:r>
      <w:r>
        <w:rPr>
          <w:rFonts w:hint="eastAsia" w:ascii="宋体" w:hAnsi="宋体" w:cs="宋体"/>
          <w:sz w:val="24"/>
        </w:rPr>
        <w:t xml:space="preserve">2</w:t>
      </w:r>
      <w:r>
        <w:rPr>
          <w:rFonts w:hint="eastAsia" w:ascii="宋体" w:hAnsi="宋体" w:cs="宋体"/>
          <w:sz w:val="24"/>
        </w:rPr>
        <w:t xml:space="preserve">台及以上的优先。</w:t>
      </w:r>
      <w:r>
        <w:rPr>
          <w:rFonts w:hint="eastAsia" w:ascii="宋体" w:hAnsi="宋体"/>
          <w:sz w:val="24"/>
        </w:rPr>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pStyle w:val="868"/>
        <w:jc w:val="center"/>
        <w:spacing w:before="286" w:after="286"/>
        <w:rPr>
          <w:rFonts w:hint="eastAsia" w:ascii="华文中宋" w:hAnsi="华文中宋" w:eastAsia="华文中宋"/>
          <w:b/>
          <w:sz w:val="36"/>
          <w:szCs w:val="36"/>
        </w:rPr>
      </w:pPr>
      <w:r/>
      <w:bookmarkEnd w:id="239"/>
      <w:r/>
      <w:bookmarkEnd w:id="246"/>
      <w:r/>
      <w:bookmarkEnd w:id="247"/>
      <w:r/>
      <w:bookmarkEnd w:id="248"/>
      <w:r/>
      <w:bookmarkStart w:id="252" w:name="_Toc226127002"/>
      <w:r>
        <w:rPr>
          <w:rFonts w:hint="eastAsia" w:ascii="华文中宋" w:hAnsi="华文中宋" w:eastAsia="华文中宋"/>
          <w:b/>
          <w:color w:val="ee0000"/>
          <w:sz w:val="36"/>
          <w:szCs w:val="36"/>
        </w:rPr>
        <w:br w:type="page" w:clear="all"/>
      </w:r>
      <w:r>
        <w:rPr>
          <w:rFonts w:hint="eastAsia" w:ascii="华文中宋" w:hAnsi="华文中宋" w:eastAsia="华文中宋"/>
          <w:b/>
          <w:sz w:val="36"/>
          <w:szCs w:val="36"/>
        </w:rPr>
        <w:t xml:space="preserve">第四章 评标方法与评标标准</w:t>
      </w:r>
      <w:bookmarkEnd w:id="240"/>
      <w:r/>
      <w:bookmarkEnd w:id="241"/>
      <w:r/>
      <w:bookmarkEnd w:id="242"/>
      <w:r/>
      <w:bookmarkEnd w:id="243"/>
      <w:r/>
      <w:bookmarkEnd w:id="252"/>
      <w:r>
        <w:rPr>
          <w:rFonts w:hint="eastAsia" w:ascii="华文中宋" w:hAnsi="华文中宋" w:eastAsia="华文中宋"/>
          <w:b/>
          <w:sz w:val="36"/>
          <w:szCs w:val="36"/>
        </w:rPr>
      </w:r>
      <w:r/>
    </w:p>
    <w:p>
      <w:pPr>
        <w:pStyle w:val="869"/>
        <w:ind w:firstLine="482"/>
        <w:jc w:val="both"/>
        <w:spacing w:before="0" w:after="0" w:line="360" w:lineRule="auto"/>
        <w:rPr>
          <w:rFonts w:ascii="宋体" w:hAnsi="宋体" w:eastAsia="宋体"/>
          <w:sz w:val="24"/>
          <w:szCs w:val="24"/>
        </w:rPr>
      </w:pPr>
      <w:r/>
      <w:bookmarkStart w:id="253" w:name="_Toc226127003"/>
      <w:r/>
      <w:bookmarkStart w:id="254" w:name="_Toc172203081"/>
      <w:r/>
      <w:bookmarkStart w:id="255" w:name="_Toc12708983"/>
      <w:r/>
      <w:bookmarkStart w:id="256" w:name="_Toc12887274"/>
      <w:r/>
      <w:bookmarkStart w:id="257" w:name="_Toc9363437"/>
      <w:r/>
      <w:bookmarkStart w:id="258" w:name="_Toc210922447"/>
      <w:r/>
      <w:bookmarkStart w:id="259" w:name="_Toc47453314"/>
      <w:r>
        <w:rPr>
          <w:rFonts w:hint="eastAsia" w:ascii="宋体" w:hAnsi="宋体" w:eastAsia="宋体"/>
          <w:sz w:val="24"/>
          <w:szCs w:val="24"/>
        </w:rPr>
        <w:t xml:space="preserve">一、评标方法与定标原则</w:t>
      </w:r>
      <w:bookmarkEnd w:id="253"/>
      <w:r/>
      <w:bookmarkEnd w:id="254"/>
      <w:r/>
      <w:bookmarkEnd w:id="255"/>
      <w:r/>
      <w:bookmarkEnd w:id="256"/>
      <w:r/>
      <w:bookmarkEnd w:id="257"/>
      <w:r/>
      <w:bookmarkEnd w:id="258"/>
      <w:r/>
      <w:bookmarkEnd w:id="259"/>
      <w:r>
        <w:rPr>
          <w:rFonts w:ascii="宋体" w:hAnsi="宋体" w:eastAsia="宋体"/>
          <w:sz w:val="24"/>
          <w:szCs w:val="24"/>
        </w:rPr>
      </w:r>
      <w:r/>
    </w:p>
    <w:p>
      <w:pPr>
        <w:pStyle w:val="949"/>
        <w:jc w:val="both"/>
        <w:spacing w:before="0" w:after="0"/>
        <w:rPr>
          <w:rFonts w:hint="eastAsia" w:ascii="宋体" w:hAnsi="宋体"/>
          <w:bCs/>
          <w:color w:val="000000"/>
        </w:rPr>
      </w:pPr>
      <w:r/>
      <w:bookmarkStart w:id="260" w:name="OLE_LINK3"/>
      <w:r/>
      <w:bookmarkStart w:id="261" w:name="_Hlk150936301"/>
      <w:r/>
      <w:bookmarkStart w:id="262"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w:t>
      </w:r>
      <w:r>
        <w:rPr>
          <w:rFonts w:ascii="宋体" w:hAnsi="宋体"/>
          <w:bCs/>
          <w:color w:val="000000"/>
        </w:rPr>
        <w:t xml:space="preserve">评审后得分由高到低顺序排列。得分相同的，按投标报价由低到高顺序排列。</w:t>
      </w:r>
      <w:r>
        <w:rPr>
          <w:rFonts w:cs="Arial"/>
          <w:color w:val="000000"/>
        </w:rPr>
        <w:t xml:space="preserve">得分且投标报价相同的并列。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w:t>
      </w:r>
      <w:bookmarkStart w:id="263" w:name="_Hlk174711666"/>
      <w:r>
        <w:rPr>
          <w:rFonts w:hint="eastAsia" w:ascii="宋体" w:hAnsi="宋体"/>
          <w:bCs/>
          <w:color w:val="000000"/>
        </w:rPr>
        <w:t xml:space="preserve">从高到低确定三名中标候选供应商</w:t>
      </w:r>
      <w:bookmarkEnd w:id="263"/>
      <w:r>
        <w:rPr>
          <w:rFonts w:ascii="宋体" w:hAnsi="宋体"/>
          <w:bCs/>
          <w:color w:val="000000"/>
        </w:rPr>
        <w:t xml:space="preserve">。</w:t>
      </w:r>
      <w:bookmarkEnd w:id="260"/>
      <w:r/>
      <w:bookmarkEnd w:id="261"/>
      <w:r>
        <w:rPr>
          <w:rFonts w:hint="eastAsia" w:ascii="宋体" w:hAnsi="宋体"/>
          <w:bCs/>
          <w:color w:val="000000"/>
        </w:rPr>
      </w:r>
      <w:r/>
    </w:p>
    <w:p>
      <w:pPr>
        <w:pStyle w:val="869"/>
        <w:ind w:firstLine="482"/>
        <w:jc w:val="both"/>
        <w:spacing w:before="0" w:after="0" w:line="360" w:lineRule="auto"/>
        <w:rPr>
          <w:rFonts w:ascii="宋体" w:hAnsi="宋体" w:eastAsia="宋体"/>
          <w:color w:val="ee0000"/>
          <w:sz w:val="24"/>
          <w:szCs w:val="24"/>
        </w:rPr>
      </w:pPr>
      <w:r/>
      <w:bookmarkEnd w:id="262"/>
      <w:r/>
      <w:bookmarkStart w:id="264" w:name="_Toc226127004"/>
      <w:r/>
      <w:bookmarkStart w:id="265" w:name="_Toc47453315"/>
      <w:r/>
      <w:bookmarkStart w:id="266" w:name="_Toc9363438"/>
      <w:r/>
      <w:bookmarkStart w:id="267" w:name="_Toc210922448"/>
      <w:r/>
      <w:bookmarkStart w:id="268" w:name="_Toc12708984"/>
      <w:r/>
      <w:bookmarkStart w:id="269" w:name="_Toc172203082"/>
      <w:r/>
      <w:bookmarkStart w:id="270" w:name="_Toc12887275"/>
      <w:r>
        <w:rPr>
          <w:rFonts w:hint="eastAsia" w:ascii="宋体" w:hAnsi="宋体" w:eastAsia="宋体"/>
          <w:sz w:val="24"/>
          <w:szCs w:val="24"/>
        </w:rPr>
        <w:t xml:space="preserve">二、评标标准</w:t>
      </w:r>
      <w:bookmarkEnd w:id="264"/>
      <w:r/>
      <w:bookmarkEnd w:id="265"/>
      <w:r/>
      <w:bookmarkEnd w:id="266"/>
      <w:r/>
      <w:bookmarkEnd w:id="267"/>
      <w:r/>
      <w:bookmarkEnd w:id="268"/>
      <w:r/>
      <w:bookmarkEnd w:id="269"/>
      <w:r/>
      <w:bookmarkEnd w:id="270"/>
      <w:r>
        <w:rPr>
          <w:rFonts w:ascii="宋体" w:hAnsi="宋体" w:eastAsia="宋体"/>
          <w:color w:val="ee0000"/>
          <w:sz w:val="24"/>
          <w:szCs w:val="24"/>
        </w:rPr>
      </w:r>
      <w:r/>
    </w:p>
    <w:p>
      <w:pPr>
        <w:pStyle w:val="867"/>
        <w:ind w:firstLine="480"/>
        <w:spacing w:line="360" w:lineRule="auto"/>
        <w:rPr>
          <w:rFonts w:hint="eastAsia" w:ascii="宋体" w:hAnsi="宋体"/>
          <w:bCs/>
          <w:sz w:val="24"/>
        </w:rPr>
      </w:pPr>
      <w:r/>
      <w:bookmarkStart w:id="271" w:name="_Hlk106726583"/>
      <w:r/>
      <w:bookmarkStart w:id="272" w:name="_Hlk106725945"/>
      <w:r/>
      <w:bookmarkStart w:id="273" w:name="_Hlk106727412"/>
      <w:r/>
      <w:bookmarkStart w:id="274" w:name="_Toc9363439"/>
      <w:r/>
      <w:bookmarkStart w:id="275" w:name="_Toc12887276"/>
      <w:r/>
      <w:bookmarkStart w:id="276" w:name="_Toc12708985"/>
      <w:r/>
      <w:bookmarkStart w:id="277" w:name="_Toc8485125"/>
      <w:r/>
      <w:bookmarkStart w:id="278" w:name="_Toc4745331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p>
        </w:tc>
        <w:tc>
          <w:tcPr>
            <w:tcW w:w="7513"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w:t>
            </w:r>
            <w:r/>
          </w:p>
          <w:p>
            <w:pPr>
              <w:pStyle w:val="867"/>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(10分)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w:t>
            </w:r>
            <w:r>
              <w:rPr>
                <w:rFonts w:hint="eastAsia" w:ascii="宋体" w:hAnsi="宋体"/>
                <w:color w:val="000000"/>
                <w:sz w:val="24"/>
              </w:rPr>
              <w:t xml:space="preserve">投标人以基准单价为计算基础，报优惠率，以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w:t>
            </w:r>
            <w:r>
              <w:rPr>
                <w:rFonts w:hint="eastAsia" w:ascii="宋体" w:hAnsi="宋体"/>
                <w:color w:val="000000"/>
                <w:sz w:val="24"/>
              </w:rPr>
              <w:t xml:space="preserve">（1–最高投标优惠率）</w:t>
            </w:r>
            <w:r>
              <w:rPr>
                <w:rFonts w:ascii="宋体" w:hAnsi="宋体"/>
                <w:bCs/>
                <w:color w:val="000000"/>
                <w:sz w:val="24"/>
              </w:rPr>
              <w:t xml:space="preserve">为评标基准</w:t>
            </w:r>
            <w:r>
              <w:rPr>
                <w:rFonts w:hint="eastAsia" w:ascii="宋体" w:hAnsi="宋体"/>
                <w:bCs/>
                <w:color w:val="000000"/>
                <w:sz w:val="24"/>
              </w:rPr>
              <w:t xml:space="preserve">价</w:t>
            </w:r>
            <w:r>
              <w:rPr>
                <w:rFonts w:ascii="宋体" w:hAnsi="宋体"/>
                <w:bCs/>
                <w:color w:val="000000"/>
                <w:sz w:val="24"/>
              </w:rPr>
              <w:t xml:space="preserve">，其价格分为满分</w:t>
            </w:r>
            <w:r>
              <w:rPr>
                <w:rFonts w:hint="eastAsia" w:ascii="宋体" w:hAnsi="宋体"/>
                <w:bCs/>
                <w:color w:val="000000"/>
                <w:sz w:val="24"/>
              </w:rPr>
              <w:t xml:space="preserve">；</w:t>
            </w:r>
            <w:r>
              <w:rPr>
                <w:rFonts w:ascii="宋体" w:hAnsi="宋体"/>
                <w:bCs/>
                <w:color w:val="000000"/>
                <w:sz w:val="24"/>
              </w:rPr>
              <w:t xml:space="preserve">其它投标人的价格分=</w:t>
            </w:r>
            <w:r>
              <w:rPr>
                <w:rFonts w:hint="eastAsia" w:ascii="宋体" w:hAnsi="宋体"/>
                <w:bCs/>
                <w:color w:val="000000"/>
                <w:sz w:val="24"/>
              </w:rPr>
              <w:t xml:space="preserve">（</w:t>
            </w:r>
            <w:r>
              <w:rPr>
                <w:rFonts w:ascii="宋体" w:hAnsi="宋体"/>
                <w:bCs/>
                <w:color w:val="000000"/>
                <w:sz w:val="24"/>
              </w:rPr>
              <w:t xml:space="preserve">评标基准</w:t>
            </w:r>
            <w:r>
              <w:rPr>
                <w:rFonts w:hint="eastAsia" w:ascii="宋体" w:hAnsi="宋体"/>
                <w:bCs/>
                <w:color w:val="000000"/>
                <w:sz w:val="24"/>
              </w:rPr>
              <w:t xml:space="preserve">价/</w:t>
            </w:r>
            <w:r>
              <w:rPr>
                <w:rFonts w:hint="eastAsia" w:ascii="宋体" w:hAnsi="宋体"/>
                <w:color w:val="000000"/>
                <w:sz w:val="24"/>
              </w:rPr>
              <w:t xml:space="preserve">（1–该投标人的投标优惠率）</w:t>
            </w:r>
            <w:r>
              <w:rPr>
                <w:rFonts w:hint="eastAsia" w:ascii="宋体" w:hAnsi="宋体"/>
                <w:color w:val="000000"/>
                <w:sz w:val="24"/>
              </w:rPr>
              <w:t xml:space="preserve">）</w:t>
            </w:r>
            <w:r>
              <w:rPr>
                <w:rFonts w:ascii="宋体" w:hAnsi="宋体"/>
                <w:bCs/>
                <w:color w:val="000000"/>
                <w:sz w:val="24"/>
              </w:rPr>
              <w:t xml:space="preserve">×</w:t>
            </w:r>
            <w:r>
              <w:rPr>
                <w:rFonts w:hint="eastAsia" w:ascii="宋体" w:hAnsi="宋体"/>
                <w:bCs/>
                <w:color w:val="000000"/>
                <w:sz w:val="24"/>
              </w:rPr>
              <w:t xml:space="preserve">1</w:t>
            </w:r>
            <w:r>
              <w:rPr>
                <w:rFonts w:ascii="宋体" w:hAnsi="宋体"/>
                <w:bCs/>
                <w:color w:val="000000"/>
                <w:sz w:val="24"/>
              </w:rPr>
              <w:t xml:space="preserve">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color w:val="000000"/>
                <w:sz w:val="24"/>
              </w:rPr>
            </w:r>
            <w:r/>
          </w:p>
          <w:p>
            <w:pPr>
              <w:pStyle w:val="867"/>
              <w:spacing w:line="360" w:lineRule="auto"/>
              <w:rPr>
                <w:rFonts w:hint="eastAsia" w:ascii="宋体" w:hAnsi="宋体"/>
                <w:b/>
                <w:bCs/>
                <w:color w:val="000000"/>
                <w:sz w:val="24"/>
              </w:rPr>
            </w:pPr>
            <w:r>
              <w:rPr>
                <w:rFonts w:hint="eastAsia" w:ascii="宋体" w:hAnsi="宋体"/>
                <w:color w:val="000000"/>
                <w:sz w:val="24"/>
              </w:rPr>
              <w:t xml:space="preserve">（</w:t>
            </w:r>
            <w:r>
              <w:rPr>
                <w:rFonts w:hint="eastAsia" w:ascii="宋体" w:hAnsi="宋体"/>
                <w:b/>
                <w:bCs/>
                <w:color w:val="000000"/>
                <w:sz w:val="24"/>
              </w:rPr>
              <w:t xml:space="preserve">投标优惠率的计算方法：</w:t>
            </w:r>
            <w:r>
              <w:rPr>
                <w:rFonts w:hint="eastAsia" w:ascii="宋体" w:hAnsi="宋体"/>
                <w:color w:val="000000"/>
                <w:sz w:val="24"/>
              </w:rPr>
              <w:t xml:space="preserve">供应商须以优惠率（0%-100%）形式进行报价；计算公式为：结算单价=基准单价×（1–中标优惠率）；计算示例：如基准单价为100.00元，投标优惠率为10%，则实际结算单价为100.00元×（1–10%）=90.00元。)</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 </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2</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项目需求响应情况</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13</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参与投标人</w:t>
            </w:r>
            <w:r>
              <w:rPr>
                <w:rFonts w:ascii="宋体" w:hAnsi="宋体"/>
                <w:bCs/>
                <w:color w:val="000000"/>
                <w:sz w:val="24"/>
              </w:rPr>
              <w:t xml:space="preserve">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“第三章项目需求”中“二、技术和服务要求”和“三、商务要求”的</w:t>
            </w:r>
            <w:r>
              <w:rPr>
                <w:rFonts w:ascii="宋体" w:hAnsi="宋体"/>
                <w:bCs/>
                <w:color w:val="000000"/>
                <w:sz w:val="24"/>
              </w:rPr>
              <w:t xml:space="preserve">得</w:t>
            </w:r>
            <w:r>
              <w:rPr>
                <w:rFonts w:hint="eastAsia" w:ascii="宋体" w:hAnsi="宋体"/>
                <w:color w:val="000000"/>
                <w:sz w:val="24"/>
              </w:rPr>
              <w:t xml:space="preserve">13</w:t>
            </w:r>
            <w:r>
              <w:rPr>
                <w:rFonts w:ascii="宋体" w:hAnsi="宋体"/>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bCs/>
                <w:color w:val="000000"/>
                <w:sz w:val="24"/>
              </w:rPr>
              <w:t xml:space="preserve">其他有负偏离的每项减</w:t>
            </w:r>
            <w:r>
              <w:rPr>
                <w:rFonts w:hint="eastAsia" w:ascii="宋体" w:hAnsi="宋体"/>
                <w:bCs/>
                <w:color w:val="000000"/>
                <w:sz w:val="24"/>
              </w:rPr>
              <w:t xml:space="preserve">1</w:t>
            </w:r>
            <w:r>
              <w:rPr>
                <w:rFonts w:hint="eastAsia" w:ascii="宋体" w:hAnsi="宋体"/>
                <w:bCs/>
                <w:color w:val="000000"/>
                <w:sz w:val="24"/>
              </w:rPr>
              <w:t xml:space="preserve">分，扣完为止。（投标人需在“技术要求响应及偏离表”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中如实逐项填列所投产品的技术及服务承诺，如招标文件要求提供相应证明材料的，应在偏离表中注明证明材料所在投</w:t>
            </w:r>
            <w:r>
              <w:rPr>
                <w:rFonts w:hint="eastAsia" w:ascii="宋体" w:hAnsi="宋体"/>
                <w:bCs/>
                <w:color w:val="000000"/>
                <w:sz w:val="24"/>
              </w:rPr>
              <w:t xml:space="preserve">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13</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3</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实施方案</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30</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olor w:val="000000"/>
                <w:sz w:val="24"/>
              </w:rPr>
              <w:t xml:space="preserve">3.1技术服务方案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无损检测技术服务方案（含工艺验证等）</w:t>
            </w:r>
            <w:r>
              <w:rPr>
                <w:rFonts w:hint="eastAsia" w:ascii="宋体" w:hAnsi="宋体"/>
                <w:color w:val="000000"/>
                <w:sz w:val="24"/>
              </w:rPr>
              <w:t xml:space="preserve">，</w:t>
            </w:r>
            <w:r>
              <w:rPr>
                <w:rFonts w:hint="eastAsia" w:ascii="宋体" w:hAnsi="宋体"/>
                <w:color w:val="000000"/>
                <w:sz w:val="24"/>
              </w:rPr>
              <w:t xml:space="preserve">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w:t>
            </w:r>
            <w:r>
              <w:rPr>
                <w:rFonts w:hint="eastAsia" w:ascii="宋体" w:hAnsi="宋体"/>
                <w:color w:val="000000"/>
                <w:sz w:val="24"/>
              </w:rPr>
              <w:t xml:space="preserve">3</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color w:val="000000"/>
                <w:sz w:val="24"/>
              </w:rPr>
              <w:t xml:space="preserve">5</w:t>
            </w:r>
            <w:r>
              <w:rPr>
                <w:rFonts w:hint="eastAsia" w:ascii="宋体" w:hAnsi="宋体"/>
                <w:b/>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3.2应急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3.3重点难点分析及</w:t>
            </w:r>
            <w:r>
              <w:rPr>
                <w:rFonts w:hint="eastAsia" w:ascii="宋体" w:hAnsi="宋体"/>
                <w:color w:val="000000"/>
                <w:sz w:val="24"/>
              </w:rPr>
              <w:t xml:space="preserve">对应的解决方案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重点难点分析及对应的</w:t>
            </w:r>
            <w:r>
              <w:rPr>
                <w:rFonts w:hint="eastAsia" w:ascii="宋体" w:hAnsi="宋体"/>
                <w:color w:val="000000"/>
                <w:sz w:val="24"/>
              </w:rPr>
              <w:t xml:space="preserve">解决方案，方案优于招标文件要求的得5分，符合招标文件要求的得3分，不完全符合或未提供的不得分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3.4进度保证方案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进度保证方案，方案优于招标文件要求的得5分，符合招标文件要求的得3分，不完全符合或未提供的不得分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olor w:val="000000"/>
                <w:sz w:val="24"/>
              </w:rPr>
              <w:t xml:space="preserve">3.5</w:t>
            </w:r>
            <w:r>
              <w:rPr>
                <w:rFonts w:hint="eastAsia" w:ascii="宋体" w:hAnsi="宋体" w:cs="宋体"/>
                <w:color w:val="000000"/>
                <w:sz w:val="24"/>
                <w:lang w:val="zh-TW"/>
              </w:rPr>
              <w:t xml:space="preserve">人员组织管理方案：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pPr>
            <w:r>
              <w:rPr>
                <w:rFonts w:hint="eastAsia" w:ascii="宋体" w:hAnsi="宋体" w:cs="宋体"/>
                <w:color w:val="000000"/>
                <w:sz w:val="24"/>
                <w:lang w:val="zh-TW"/>
              </w:rPr>
              <w:t xml:space="preserve">3</w:t>
            </w:r>
            <w:r>
              <w:rPr>
                <w:rFonts w:hint="eastAsia" w:ascii="宋体" w:hAnsi="宋体" w:cs="宋体"/>
                <w:color w:val="000000"/>
                <w:sz w:val="24"/>
                <w:lang w:val="zh-TW"/>
              </w:rPr>
              <w:t xml:space="preserve">.6</w:t>
            </w:r>
            <w:r>
              <w:rPr>
                <w:rFonts w:hint="eastAsia" w:ascii="宋体" w:hAnsi="宋体"/>
                <w:color w:val="000000"/>
                <w:sz w:val="24"/>
              </w:rPr>
              <w:t xml:space="preserve">服务承诺及服务质量保障方案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服务承诺及服务质量保障方案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bl>
    <w:p>
      <w:pPr>
        <w:pStyle w:val="867"/>
      </w:pPr>
      <w:r>
        <w:br w:type="page" w:clear="all"/>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cantSplit/>
          <w:trHeight w:val="3676"/>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4</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履约能力</w:t>
            </w:r>
            <w:r/>
          </w:p>
          <w:p>
            <w:pPr>
              <w:pStyle w:val="867"/>
              <w:jc w:val="center"/>
              <w:spacing w:line="360" w:lineRule="auto"/>
              <w:rPr>
                <w:rFonts w:hint="eastAsia" w:ascii="宋体" w:hAnsi="宋体"/>
                <w:color w:val="ee0000"/>
                <w:sz w:val="24"/>
              </w:rPr>
            </w:pPr>
            <w:r>
              <w:rPr>
                <w:rFonts w:hint="eastAsia" w:ascii="宋体" w:hAnsi="宋体"/>
                <w:color w:val="000000"/>
                <w:sz w:val="24"/>
              </w:rPr>
              <w:t xml:space="preserve">(</w:t>
            </w:r>
            <w:r>
              <w:rPr>
                <w:rFonts w:hint="eastAsia" w:ascii="宋体" w:hAnsi="宋体"/>
                <w:color w:val="000000"/>
                <w:sz w:val="24"/>
              </w:rPr>
              <w:t xml:space="preserve">47</w:t>
            </w:r>
            <w:r>
              <w:rPr>
                <w:rFonts w:hint="eastAsia" w:ascii="宋体" w:hAnsi="宋体"/>
                <w:color w:val="000000"/>
                <w:sz w:val="24"/>
              </w:rPr>
              <w:t xml:space="preserve">分)</w:t>
            </w:r>
            <w:r>
              <w:rPr>
                <w:rFonts w:hint="eastAsia" w:ascii="宋体" w:hAnsi="宋体"/>
                <w:color w:val="ee0000"/>
                <w:sz w:val="24"/>
              </w:rPr>
            </w:r>
            <w:r/>
          </w:p>
        </w:tc>
        <w:tc>
          <w:tcPr>
            <w:tcW w:w="7513" w:type="dxa"/>
            <w:vAlign w:val="center"/>
            <w:textDirection w:val="lrTb"/>
            <w:noWrap w:val="false"/>
          </w:tcPr>
          <w:p>
            <w:pPr>
              <w:pStyle w:val="867"/>
              <w:spacing w:line="360" w:lineRule="auto"/>
              <w:rPr>
                <w:rFonts w:ascii="宋体" w:hAnsi="宋体" w:cs="宋体"/>
                <w:color w:val="000000"/>
                <w:sz w:val="24"/>
              </w:rPr>
            </w:pPr>
            <w:r>
              <w:rPr>
                <w:rFonts w:hint="eastAsia" w:ascii="宋体" w:hAnsi="宋体" w:cs="宋体"/>
                <w:color w:val="000000"/>
                <w:sz w:val="24"/>
              </w:rPr>
              <w:t xml:space="preserve">4.1</w:t>
            </w:r>
            <w:r>
              <w:rPr>
                <w:rFonts w:hint="eastAsia" w:ascii="宋体" w:hAnsi="宋体"/>
                <w:color w:val="000000"/>
                <w:sz w:val="24"/>
              </w:rPr>
              <w:t xml:space="preserve">拟为本项目配备的</w:t>
            </w:r>
            <w:r>
              <w:rPr>
                <w:rFonts w:hint="eastAsia" w:ascii="宋体" w:hAnsi="宋体" w:cs="宋体"/>
                <w:color w:val="000000"/>
                <w:sz w:val="24"/>
              </w:rPr>
              <w:t xml:space="preserve">检测人员中：</w:t>
            </w:r>
            <w:r>
              <w:rPr>
                <w:rFonts w:ascii="宋体" w:hAnsi="宋体" w:cs="宋体"/>
                <w:color w:val="000000"/>
                <w:sz w:val="24"/>
              </w:rPr>
            </w:r>
            <w:r/>
          </w:p>
          <w:p>
            <w:pPr>
              <w:pStyle w:val="867"/>
              <w:spacing w:line="360" w:lineRule="auto"/>
              <w:rPr>
                <w:rFonts w:ascii="宋体" w:hAnsi="宋体" w:cs="宋体"/>
                <w:color w:val="000000"/>
                <w:sz w:val="24"/>
              </w:rPr>
            </w:pPr>
            <w:r>
              <w:rPr>
                <w:rFonts w:hint="eastAsia" w:ascii="宋体" w:hAnsi="宋体" w:cs="宋体"/>
                <w:color w:val="000000"/>
                <w:sz w:val="24"/>
              </w:rPr>
              <w:t xml:space="preserve">（1）具有RTⅡ级及以上人员</w:t>
            </w:r>
            <w:r>
              <w:rPr>
                <w:rFonts w:hint="eastAsia" w:ascii="宋体" w:hAnsi="宋体" w:cs="宋体"/>
                <w:color w:val="000000"/>
                <w:sz w:val="24"/>
              </w:rPr>
              <w:t xml:space="preserve">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得0.5分，最高</w:t>
            </w:r>
            <w:r>
              <w:rPr>
                <w:rFonts w:hint="eastAsia" w:ascii="宋体" w:hAnsi="宋体" w:cs="宋体"/>
                <w:color w:val="000000"/>
                <w:sz w:val="24"/>
              </w:rPr>
              <w:t xml:space="preserve">（即1</w:t>
            </w:r>
            <w:r>
              <w:rPr>
                <w:rFonts w:hint="eastAsia" w:ascii="宋体" w:hAnsi="宋体" w:cs="宋体"/>
                <w:color w:val="000000"/>
                <w:sz w:val="24"/>
              </w:rPr>
              <w:t xml:space="preserve">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分；其中具备RTⅢ级的，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加1分，最高</w:t>
            </w:r>
            <w:r>
              <w:rPr>
                <w:rFonts w:hint="eastAsia" w:ascii="宋体" w:hAnsi="宋体" w:cs="宋体"/>
                <w:color w:val="000000"/>
                <w:sz w:val="24"/>
              </w:rPr>
              <w:t xml:space="preserve">（即4人及以上）</w:t>
            </w:r>
            <w:r>
              <w:rPr>
                <w:rFonts w:hint="eastAsia" w:ascii="宋体" w:hAnsi="宋体" w:cs="宋体"/>
                <w:color w:val="000000"/>
                <w:sz w:val="24"/>
              </w:rPr>
              <w:t xml:space="preserve">加4分；本小项最高得</w:t>
            </w:r>
            <w:r>
              <w:rPr>
                <w:rFonts w:hint="eastAsia" w:ascii="宋体" w:hAnsi="宋体" w:cs="宋体"/>
                <w:color w:val="000000"/>
                <w:sz w:val="24"/>
              </w:rPr>
              <w:t xml:space="preserve">9</w:t>
            </w:r>
            <w:r>
              <w:rPr>
                <w:rFonts w:hint="eastAsia" w:ascii="宋体" w:hAnsi="宋体" w:cs="宋体"/>
                <w:color w:val="000000"/>
                <w:sz w:val="24"/>
              </w:rPr>
              <w:t xml:space="preserve">分；</w:t>
            </w:r>
            <w:r>
              <w:rPr>
                <w:rFonts w:ascii="宋体" w:hAnsi="宋体" w:cs="宋体"/>
                <w:color w:val="000000"/>
                <w:sz w:val="24"/>
              </w:rPr>
            </w:r>
            <w:r/>
          </w:p>
          <w:p>
            <w:pPr>
              <w:pStyle w:val="867"/>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sz w:val="24"/>
              </w:rPr>
              <w:t xml:space="preserve">2）</w:t>
            </w:r>
            <w:r>
              <w:rPr>
                <w:rFonts w:ascii="宋体" w:hAnsi="宋体" w:cs="宋体"/>
                <w:sz w:val="24"/>
              </w:rPr>
              <w:t xml:space="preserve">具有</w:t>
            </w:r>
            <w:r>
              <w:rPr>
                <w:rFonts w:ascii="宋体" w:hAnsi="宋体" w:cs="宋体"/>
                <w:sz w:val="24"/>
              </w:rPr>
              <w:t xml:space="preserve">RT（D）Ⅱ级人员</w:t>
            </w:r>
            <w:r>
              <w:rPr>
                <w:rFonts w:hint="eastAsia" w:ascii="宋体" w:hAnsi="宋体" w:cs="宋体"/>
                <w:sz w:val="24"/>
              </w:rPr>
              <w:t xml:space="preserve">3</w:t>
            </w:r>
            <w:r>
              <w:rPr>
                <w:rFonts w:hint="eastAsia" w:ascii="宋体" w:hAnsi="宋体" w:cs="宋体"/>
                <w:sz w:val="24"/>
              </w:rPr>
              <w:t xml:space="preserve">人</w:t>
            </w:r>
            <w:r>
              <w:rPr>
                <w:rFonts w:ascii="宋体" w:hAnsi="宋体" w:cs="宋体"/>
                <w:sz w:val="24"/>
              </w:rPr>
              <w:t xml:space="preserve">的得</w:t>
            </w:r>
            <w:r>
              <w:rPr>
                <w:rFonts w:hint="eastAsia" w:ascii="宋体" w:hAnsi="宋体" w:cs="宋体"/>
                <w:sz w:val="24"/>
              </w:rPr>
              <w:t xml:space="preserve">4</w:t>
            </w:r>
            <w:r>
              <w:rPr>
                <w:rFonts w:hint="eastAsia" w:ascii="宋体" w:hAnsi="宋体" w:cs="宋体"/>
                <w:sz w:val="24"/>
              </w:rPr>
              <w:t xml:space="preserve">分；在此基础上，</w:t>
            </w:r>
            <w:r>
              <w:rPr>
                <w:rFonts w:hint="eastAsia" w:ascii="宋体" w:hAnsi="宋体" w:cs="宋体"/>
                <w:sz w:val="24"/>
              </w:rPr>
              <w:t xml:space="preserve">每</w:t>
            </w:r>
            <w:r>
              <w:rPr>
                <w:rFonts w:hint="eastAsia" w:ascii="宋体" w:hAnsi="宋体" w:cs="宋体"/>
                <w:sz w:val="24"/>
              </w:rPr>
              <w:t xml:space="preserve">增加</w:t>
            </w:r>
            <w:r>
              <w:rPr>
                <w:rFonts w:hint="eastAsia" w:ascii="宋体" w:hAnsi="宋体" w:cs="宋体"/>
                <w:sz w:val="24"/>
              </w:rPr>
              <w:t xml:space="preserve">1</w:t>
            </w:r>
            <w:r>
              <w:rPr>
                <w:rFonts w:hint="eastAsia" w:ascii="宋体" w:hAnsi="宋体" w:cs="宋体"/>
                <w:sz w:val="24"/>
              </w:rPr>
              <w:t xml:space="preserve">人</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本小项最高</w:t>
            </w:r>
            <w:r>
              <w:rPr>
                <w:rFonts w:hint="eastAsia" w:ascii="宋体" w:hAnsi="宋体" w:cs="宋体"/>
                <w:sz w:val="24"/>
              </w:rPr>
              <w:t xml:space="preserve">（即</w:t>
            </w:r>
            <w:r>
              <w:rPr>
                <w:rFonts w:hint="eastAsia" w:ascii="宋体" w:hAnsi="宋体" w:cs="宋体"/>
                <w:sz w:val="24"/>
              </w:rPr>
              <w:t xml:space="preserve">5</w:t>
            </w:r>
            <w:r>
              <w:rPr>
                <w:rFonts w:hint="eastAsia" w:ascii="宋体" w:hAnsi="宋体" w:cs="宋体"/>
                <w:sz w:val="24"/>
              </w:rPr>
              <w:t xml:space="preserve">人及以上）</w:t>
            </w:r>
            <w:r>
              <w:rPr>
                <w:rFonts w:hint="eastAsia" w:ascii="宋体" w:hAnsi="宋体" w:cs="宋体"/>
                <w:sz w:val="24"/>
              </w:rPr>
              <w:t xml:space="preserve">得</w:t>
            </w:r>
            <w:r>
              <w:rPr>
                <w:rFonts w:hint="eastAsia" w:ascii="宋体" w:hAnsi="宋体" w:cs="宋体"/>
                <w:sz w:val="24"/>
              </w:rPr>
              <w:t xml:space="preserve">8</w:t>
            </w:r>
            <w:r>
              <w:rPr>
                <w:rFonts w:hint="eastAsia" w:ascii="宋体" w:hAnsi="宋体" w:cs="宋体"/>
                <w:sz w:val="24"/>
              </w:rPr>
              <w:t xml:space="preserve">分。</w:t>
            </w:r>
            <w:r>
              <w:rPr>
                <w:rFonts w:hint="eastAsia" w:ascii="宋体" w:hAnsi="宋体" w:cs="宋体"/>
                <w:color w:val="000000"/>
                <w:sz w:val="24"/>
              </w:rPr>
            </w:r>
            <w:r/>
          </w:p>
          <w:p>
            <w:pPr>
              <w:pStyle w:val="867"/>
              <w:spacing w:line="360" w:lineRule="auto"/>
              <w:rPr>
                <w:rFonts w:hint="eastAsia" w:ascii="宋体" w:hAnsi="宋体"/>
                <w:color w:val="000000"/>
                <w:sz w:val="24"/>
              </w:rPr>
            </w:pPr>
            <w:r>
              <w:rPr>
                <w:rFonts w:hint="eastAsia" w:ascii="宋体" w:hAnsi="宋体" w:cs="宋体"/>
                <w:color w:val="000000"/>
                <w:sz w:val="24"/>
                <w:lang w:val="zh-TW"/>
              </w:rPr>
              <w:t xml:space="preserve">（</w:t>
            </w:r>
            <w:r>
              <w:rPr>
                <w:rFonts w:hint="eastAsia" w:ascii="宋体" w:hAnsi="宋体" w:cs="宋体"/>
                <w:b/>
                <w:bCs/>
                <w:color w:val="000000"/>
                <w:sz w:val="24"/>
                <w:lang w:val="zh-TW"/>
              </w:rPr>
              <w:t xml:space="preserve">上述检测人员不可重复计分。</w:t>
            </w:r>
            <w:r>
              <w:rPr>
                <w:rFonts w:hint="eastAsia" w:ascii="宋体" w:hAnsi="宋体" w:cs="宋体"/>
                <w:color w:val="000000"/>
                <w:sz w:val="24"/>
                <w:lang w:val="zh-TW"/>
              </w:rPr>
              <w:t xml:space="preserve">需提供配备检测人员清单</w:t>
            </w:r>
            <w:r>
              <w:rPr>
                <w:rFonts w:hint="eastAsia" w:ascii="宋体" w:hAnsi="宋体" w:cs="宋体"/>
                <w:color w:val="000000"/>
                <w:sz w:val="24"/>
                <w:lang w:val="zh-TW"/>
              </w:rPr>
              <w:t xml:space="preserve">和有效资格证书及其注册在供应商本单位的</w:t>
            </w:r>
            <w:r>
              <w:rPr>
                <w:rFonts w:hint="eastAsia" w:ascii="宋体" w:hAnsi="宋体" w:cs="宋体"/>
                <w:color w:val="000000"/>
                <w:sz w:val="24"/>
              </w:rPr>
              <w:t xml:space="preserve">执业</w:t>
            </w:r>
            <w:r>
              <w:rPr>
                <w:rFonts w:hint="eastAsia" w:ascii="宋体" w:hAnsi="宋体" w:cs="宋体"/>
                <w:color w:val="000000"/>
                <w:sz w:val="24"/>
                <w:lang w:val="zh-TW"/>
              </w:rPr>
              <w:t xml:space="preserve">注册证复印件，以</w:t>
            </w:r>
            <w:r>
              <w:rPr>
                <w:rFonts w:hint="eastAsia" w:ascii="宋体" w:hAnsi="宋体" w:cs="宋体"/>
                <w:color w:val="000000"/>
                <w:sz w:val="24"/>
                <w:lang w:val="zh-TW"/>
              </w:rPr>
              <w:t xml:space="preserve">及供应商在2026年</w:t>
            </w:r>
            <w:r>
              <w:rPr>
                <w:rFonts w:hint="eastAsia" w:ascii="宋体" w:hAnsi="宋体" w:cs="宋体"/>
                <w:color w:val="000000"/>
                <w:sz w:val="24"/>
                <w:lang w:val="zh-TW"/>
              </w:rPr>
              <w:t xml:space="preserve">4</w:t>
            </w:r>
            <w:r>
              <w:rPr>
                <w:rFonts w:hint="eastAsia" w:ascii="宋体" w:hAnsi="宋体" w:cs="宋体"/>
                <w:color w:val="000000"/>
                <w:sz w:val="24"/>
                <w:lang w:val="zh-TW"/>
              </w:rPr>
              <w:t xml:space="preserve">月1日以来任意一个月为其缴纳社保的证明材料，并加盖公章）</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17</w:t>
            </w:r>
            <w:r>
              <w:rPr>
                <w:rFonts w:hint="eastAsia" w:ascii="宋体" w:hAnsi="宋体"/>
                <w:color w:val="000000"/>
                <w:sz w:val="24"/>
              </w:rPr>
            </w:r>
            <w:r/>
          </w:p>
        </w:tc>
      </w:tr>
      <w:tr>
        <w:trPr>
          <w:cantSplit/>
          <w:trHeight w:val="983"/>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4.2拟为本项目配备的专职检测人员的数量在</w:t>
            </w:r>
            <w:r>
              <w:rPr>
                <w:rFonts w:hint="eastAsia" w:ascii="宋体" w:hAnsi="宋体" w:cs="宋体"/>
                <w:color w:val="000000"/>
                <w:sz w:val="24"/>
              </w:rPr>
              <w:t xml:space="preserve">15人的基础上，</w:t>
            </w:r>
            <w:r>
              <w:rPr>
                <w:rFonts w:hint="eastAsia" w:ascii="宋体" w:hAnsi="宋体" w:cs="宋体"/>
                <w:color w:val="000000"/>
                <w:sz w:val="24"/>
              </w:rPr>
              <w:t xml:space="preserve">每增加1人加</w:t>
            </w:r>
            <w:r>
              <w:rPr>
                <w:rFonts w:hint="eastAsia"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本项最高（即</w:t>
            </w:r>
            <w:r>
              <w:rPr>
                <w:rFonts w:hint="eastAsia" w:ascii="宋体" w:hAnsi="宋体" w:cs="宋体"/>
                <w:color w:val="000000"/>
                <w:sz w:val="24"/>
              </w:rPr>
              <w:t xml:space="preserve">20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（需提供相关人员清单</w:t>
            </w:r>
            <w:r>
              <w:rPr>
                <w:rFonts w:hint="eastAsia" w:ascii="宋体" w:hAnsi="宋体" w:cs="宋体"/>
                <w:color w:val="000000"/>
                <w:sz w:val="24"/>
              </w:rPr>
              <w:t xml:space="preserve">以及</w:t>
            </w:r>
            <w:r>
              <w:rPr>
                <w:rFonts w:hint="eastAsia" w:ascii="宋体" w:hAnsi="宋体"/>
                <w:color w:val="000000"/>
                <w:sz w:val="24"/>
              </w:rPr>
              <w:t xml:space="preserve">自2026年</w:t>
            </w:r>
            <w:r>
              <w:rPr>
                <w:rFonts w:hint="eastAsia" w:ascii="宋体" w:hAnsi="宋体"/>
                <w:color w:val="000000"/>
                <w:sz w:val="24"/>
              </w:rPr>
              <w:t xml:space="preserve">4</w:t>
            </w:r>
            <w:r>
              <w:rPr>
                <w:rFonts w:hint="eastAsia" w:ascii="宋体" w:hAnsi="宋体"/>
                <w:color w:val="000000"/>
                <w:sz w:val="24"/>
              </w:rPr>
              <w:t xml:space="preserve">月1日以来任意1个月投标人为其缴纳的社保证明复印件加盖公章。）</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40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s="宋体"/>
                <w:color w:val="000000"/>
                <w:sz w:val="24"/>
              </w:rPr>
              <w:t xml:space="preserve">4.3</w:t>
            </w:r>
            <w:r>
              <w:rPr>
                <w:rFonts w:hint="eastAsia" w:ascii="宋体" w:hAnsi="宋体"/>
                <w:color w:val="000000"/>
                <w:sz w:val="24"/>
              </w:rPr>
              <w:t xml:space="preserve">供应商提供自2023年1月1日（以合同签订日期为准）以来承担</w:t>
            </w:r>
            <w:r>
              <w:rPr>
                <w:rFonts w:hint="eastAsia" w:ascii="宋体" w:hAnsi="宋体"/>
                <w:color w:val="000000"/>
                <w:sz w:val="24"/>
              </w:rPr>
              <w:t xml:space="preserve">过类似无损检测服务（至少包含数字成像检测），每个得3分，满分9分。（提供有效合同复印件并加盖供应商公章，合同须体现相关数据内容，否则不得分。）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（同一用户单位不重复计分；提供业绩合同及相关发票复印件加盖公章，提供的证明材料需能反应上述内容，否则视为未提供。）</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9</w:t>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4.4供应商可在连云港市内配备设备区、材料仓库、办公区的，每具备一类区域得1分，本项最高得</w:t>
            </w:r>
            <w:r>
              <w:rPr>
                <w:rFonts w:hint="eastAsia" w:ascii="宋体" w:hAnsi="宋体" w:cs="宋体"/>
                <w:color w:val="000000"/>
                <w:sz w:val="24"/>
              </w:rPr>
              <w:t xml:space="preserve">3</w:t>
            </w:r>
            <w:r>
              <w:rPr>
                <w:rFonts w:hint="eastAsia" w:ascii="宋体" w:hAnsi="宋体" w:cs="宋体"/>
                <w:color w:val="000000"/>
                <w:sz w:val="24"/>
              </w:rPr>
              <w:t xml:space="preserve">分。</w:t>
            </w:r>
            <w:r/>
          </w:p>
          <w:p>
            <w:pPr>
              <w:pStyle w:val="867"/>
              <w:spacing w:line="360" w:lineRule="auto"/>
              <w:rPr>
                <w:rFonts w:hint="eastAsia" w:ascii="宋体" w:hAnsi="宋体"/>
                <w:color w:val="000000"/>
                <w:sz w:val="24"/>
              </w:rPr>
            </w:pPr>
            <w:r>
              <w:rPr>
                <w:rFonts w:hint="eastAsia" w:ascii="宋体" w:hAnsi="宋体" w:cs="宋体"/>
                <w:color w:val="000000"/>
                <w:sz w:val="24"/>
              </w:rPr>
              <w:t xml:space="preserve">[①已有固定场地的：需提供场地实景照片和场地所有权证明材料复印件（如为租赁场地，需同时提供有效期内的场地实景照片、场地租赁合同及出租方的所有权证明复印件）； ②承诺设立场所的：供应商承诺在本项目合同签订后一个月内可按本项要求设置相关功能区域，需提供承诺书加盖公章，格式自拟。]</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s="宋体"/>
                <w:color w:val="000000"/>
                <w:sz w:val="24"/>
              </w:rPr>
              <w:t xml:space="preserve">3</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w:t>
            </w:r>
            <w:r>
              <w:rPr>
                <w:rFonts w:ascii="宋体" w:hAnsi="宋体" w:cs="宋体"/>
                <w:color w:val="000000"/>
                <w:sz w:val="24"/>
              </w:rPr>
              <w:t xml:space="preserve">本项目的</w:t>
            </w:r>
            <w:r>
              <w:rPr>
                <w:rFonts w:hint="eastAsia" w:ascii="宋体" w:hAnsi="宋体" w:cs="宋体"/>
                <w:color w:val="000000"/>
                <w:sz w:val="24"/>
              </w:rPr>
              <w:t xml:space="preserve">自有</w:t>
            </w:r>
            <w:r>
              <w:rPr>
                <w:rFonts w:ascii="宋体" w:hAnsi="宋体" w:cs="宋体"/>
                <w:color w:val="000000"/>
                <w:sz w:val="24"/>
              </w:rPr>
              <w:t xml:space="preserve">设备:</w:t>
            </w:r>
            <w:r>
              <w:rPr>
                <w:rFonts w:hint="eastAsia" w:ascii="宋体" w:hAnsi="宋体" w:cs="宋体"/>
                <w:color w:val="000000"/>
                <w:sz w:val="24"/>
              </w:rPr>
              <w:t xml:space="preserve">配备</w:t>
            </w:r>
            <w:r>
              <w:rPr>
                <w:rFonts w:hint="eastAsia" w:ascii="宋体" w:hAnsi="宋体" w:cs="宋体"/>
                <w:color w:val="000000"/>
                <w:sz w:val="24"/>
              </w:rPr>
              <w:t xml:space="preserve">2台高频 X射线数字成像检测系统(DR)的得</w:t>
            </w:r>
            <w:r>
              <w:rPr>
                <w:rFonts w:hint="eastAsia" w:ascii="宋体" w:hAnsi="宋体" w:cs="宋体"/>
                <w:color w:val="000000"/>
                <w:sz w:val="24"/>
              </w:rPr>
              <w:t xml:space="preserve">4</w:t>
            </w:r>
            <w:r>
              <w:rPr>
                <w:rFonts w:hint="eastAsia" w:ascii="宋体" w:hAnsi="宋体" w:cs="宋体"/>
                <w:color w:val="000000"/>
                <w:sz w:val="24"/>
              </w:rPr>
              <w:t xml:space="preserve">分;在此基</w:t>
            </w:r>
            <w:r>
              <w:rPr>
                <w:rFonts w:hint="eastAsia" w:ascii="宋体" w:hAnsi="宋体" w:cs="宋体"/>
                <w:color w:val="000000"/>
                <w:sz w:val="24"/>
              </w:rPr>
              <w:t xml:space="preserve">础上，每增加一台加</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本小项最高</w:t>
            </w:r>
            <w:bookmarkStart w:id="279" w:name="OLE_LINK29"/>
            <w:r>
              <w:rPr>
                <w:rFonts w:hint="eastAsia" w:ascii="宋体" w:hAnsi="宋体" w:cs="宋体"/>
                <w:color w:val="000000"/>
                <w:sz w:val="24"/>
              </w:rPr>
              <w:t xml:space="preserve">（即5台及以上）</w:t>
            </w:r>
            <w:bookmarkEnd w:id="279"/>
            <w:r>
              <w:rPr>
                <w:rFonts w:hint="eastAsia" w:ascii="宋体" w:hAnsi="宋体" w:cs="宋体"/>
                <w:color w:val="000000"/>
                <w:sz w:val="24"/>
              </w:rPr>
              <w:t xml:space="preserve">得</w:t>
            </w:r>
            <w:r>
              <w:rPr>
                <w:rFonts w:hint="eastAsia" w:ascii="宋体" w:hAnsi="宋体" w:cs="宋体"/>
                <w:color w:val="000000"/>
                <w:sz w:val="24"/>
              </w:rPr>
              <w:t xml:space="preserve">13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（需</w:t>
            </w:r>
            <w:r>
              <w:rPr>
                <w:rFonts w:ascii="宋体" w:hAnsi="宋体" w:cs="宋体"/>
                <w:color w:val="000000"/>
                <w:sz w:val="24"/>
              </w:rPr>
              <w:t xml:space="preserve">提供上述设备</w:t>
            </w:r>
            <w:r>
              <w:rPr>
                <w:rFonts w:ascii="宋体" w:hAnsi="宋体" w:cs="宋体"/>
                <w:color w:val="000000"/>
                <w:sz w:val="24"/>
              </w:rPr>
              <w:t xml:space="preserve">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（或检定证书）复印件，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hint="eastAsia" w:ascii="宋体" w:hAnsi="宋体" w:cs="宋体"/>
                <w:color w:val="000000"/>
                <w:sz w:val="24"/>
              </w:rPr>
              <w:t xml:space="preserve">（或检定证书）</w:t>
            </w:r>
            <w:r>
              <w:rPr>
                <w:rFonts w:ascii="宋体" w:hAnsi="宋体" w:cs="宋体"/>
                <w:color w:val="000000"/>
                <w:sz w:val="24"/>
              </w:rPr>
              <w:t xml:space="preserve">上的委托方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13</w:t>
            </w:r>
            <w:r>
              <w:rPr>
                <w:rFonts w:hint="eastAsia" w:ascii="宋体" w:hAnsi="宋体"/>
                <w:color w:val="000000"/>
                <w:sz w:val="24"/>
              </w:rPr>
            </w:r>
            <w:r/>
          </w:p>
        </w:tc>
      </w:tr>
    </w:tbl>
    <w:p>
      <w:pPr>
        <w:pStyle w:val="867"/>
        <w:spacing w:line="360" w:lineRule="auto"/>
        <w:rPr>
          <w:rFonts w:ascii="宋体" w:hAnsi="宋体"/>
          <w:b/>
          <w:iCs/>
          <w:color w:val="000000"/>
          <w:sz w:val="24"/>
        </w:rPr>
      </w:pPr>
      <w:r>
        <w:rPr>
          <w:rFonts w:hint="eastAsia" w:ascii="宋体" w:hAnsi="宋体"/>
          <w:b/>
          <w:iCs/>
          <w:color w:val="000000"/>
          <w:sz w:val="24"/>
        </w:rPr>
        <w:t xml:space="preserve">注：</w:t>
      </w:r>
      <w:bookmarkEnd w:id="271"/>
      <w:r/>
      <w:bookmarkStart w:id="280" w:name="_Hlk106727499"/>
      <w:r>
        <w:rPr>
          <w:rFonts w:hint="eastAsia" w:ascii="宋体" w:hAnsi="宋体"/>
          <w:b/>
          <w:iCs/>
          <w:color w:val="000000"/>
          <w:sz w:val="24"/>
        </w:rPr>
        <w:t xml:space="preserve">在本项目合同签订前,采购人有权对中标供应商在投标文件中提供的证明材料原件</w:t>
      </w:r>
      <w:r>
        <w:rPr>
          <w:rFonts w:hint="eastAsia" w:ascii="宋体" w:hAnsi="宋体"/>
          <w:b/>
          <w:iCs/>
          <w:color w:val="000000"/>
          <w:sz w:val="24"/>
        </w:rPr>
        <w:t xml:space="preserve">进行核查，如中标供应商无法提供,或无法核实真实性的,则视为虚假响应,</w:t>
      </w:r>
      <w:bookmarkEnd w:id="280"/>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867"/>
        <w:spacing w:line="360" w:lineRule="auto"/>
        <w:rPr>
          <w:rFonts w:ascii="宋体" w:hAnsi="宋体"/>
          <w:b/>
          <w:iCs/>
          <w:color w:val="000000"/>
          <w:sz w:val="24"/>
        </w:rPr>
      </w:pPr>
      <w:r>
        <w:rPr>
          <w:rFonts w:ascii="宋体" w:hAnsi="宋体"/>
          <w:b/>
          <w:iCs/>
          <w:color w:val="000000"/>
          <w:sz w:val="24"/>
        </w:rPr>
      </w:r>
      <w:r/>
    </w:p>
    <w:p>
      <w:pPr>
        <w:pStyle w:val="867"/>
        <w:spacing w:line="360" w:lineRule="auto"/>
        <w:rPr>
          <w:rFonts w:hint="eastAsia" w:ascii="宋体" w:hAnsi="宋体"/>
          <w:b/>
          <w:iCs/>
          <w:color w:val="0000ff"/>
          <w:sz w:val="28"/>
          <w:szCs w:val="28"/>
        </w:rPr>
      </w:pPr>
      <w:r/>
      <w:bookmarkEnd w:id="272"/>
      <w:r/>
      <w:bookmarkEnd w:id="273"/>
      <w:r>
        <w:rPr>
          <w:rFonts w:hint="eastAsia" w:ascii="宋体" w:hAnsi="宋体"/>
          <w:b/>
          <w:iCs/>
          <w:color w:val="0000ff"/>
          <w:sz w:val="28"/>
          <w:szCs w:val="28"/>
        </w:rPr>
      </w:r>
      <w:r/>
    </w:p>
    <w:p>
      <w:pPr>
        <w:pStyle w:val="869"/>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81" w:name="_Toc210922449"/>
      <w:r/>
      <w:bookmarkStart w:id="282" w:name="_Toc172203083"/>
      <w:r/>
      <w:bookmarkStart w:id="283" w:name="_Toc226127005"/>
      <w:r/>
      <w:bookmarkStart w:id="284" w:name="_Hlk150951805"/>
      <w:r>
        <w:rPr>
          <w:rFonts w:hint="eastAsia" w:ascii="宋体" w:hAnsi="宋体" w:eastAsia="宋体"/>
          <w:sz w:val="24"/>
          <w:szCs w:val="24"/>
        </w:rPr>
        <w:t xml:space="preserve">三、政府采购政策功能落实</w:t>
      </w:r>
      <w:bookmarkEnd w:id="274"/>
      <w:r/>
      <w:bookmarkEnd w:id="275"/>
      <w:r/>
      <w:bookmarkEnd w:id="276"/>
      <w:r/>
      <w:bookmarkEnd w:id="277"/>
      <w:r/>
      <w:bookmarkEnd w:id="278"/>
      <w:r/>
      <w:bookmarkEnd w:id="281"/>
      <w:r/>
      <w:bookmarkEnd w:id="282"/>
      <w:r/>
      <w:bookmarkEnd w:id="283"/>
      <w:r>
        <w:rPr>
          <w:rFonts w:ascii="宋体" w:hAnsi="宋体" w:eastAsia="宋体"/>
          <w:sz w:val="24"/>
          <w:szCs w:val="24"/>
        </w:rPr>
      </w:r>
      <w:r/>
    </w:p>
    <w:p>
      <w:pPr>
        <w:pStyle w:val="867"/>
        <w:ind w:firstLine="482"/>
        <w:spacing w:line="360" w:lineRule="auto"/>
        <w:rPr>
          <w:rFonts w:ascii="宋体" w:hAnsi="宋体"/>
          <w:b/>
          <w:color w:val="000000"/>
          <w:sz w:val="24"/>
        </w:rPr>
      </w:pPr>
      <w:r>
        <w:rPr>
          <w:rFonts w:hint="eastAsia" w:ascii="宋体" w:hAnsi="宋体"/>
          <w:b/>
          <w:sz w:val="24"/>
        </w:rPr>
        <w:t xml:space="preserve">（一）小微型企业价格扣除</w:t>
      </w:r>
      <w:r>
        <w:rPr>
          <w:rFonts w:ascii="宋体" w:hAnsi="宋体"/>
          <w:b/>
          <w:color w:val="000000"/>
          <w:sz w:val="24"/>
        </w:rPr>
      </w:r>
      <w:r/>
    </w:p>
    <w:p>
      <w:pPr>
        <w:pStyle w:val="867"/>
        <w:ind w:firstLine="480"/>
        <w:spacing w:line="360" w:lineRule="auto"/>
        <w:rPr>
          <w:rFonts w:ascii="宋体" w:hAnsi="宋体"/>
          <w:bCs/>
          <w:color w:val="000000"/>
          <w:sz w:val="24"/>
        </w:rPr>
      </w:pPr>
      <w:r/>
      <w:bookmarkStart w:id="285"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867"/>
        <w:ind w:firstLine="480"/>
        <w:spacing w:line="360" w:lineRule="auto"/>
        <w:rPr>
          <w:rFonts w:ascii="宋体" w:hAnsi="宋体"/>
          <w:bCs/>
          <w:sz w:val="24"/>
        </w:rPr>
      </w:pPr>
      <w:r>
        <w:rPr>
          <w:rFonts w:hint="eastAsia" w:ascii="宋体" w:hAnsi="宋体"/>
          <w:bCs/>
          <w:color w:val="000000"/>
          <w:sz w:val="24"/>
        </w:rPr>
        <w:t xml:space="preserve">（2）供应商需按照采购文件的要求提供相应的《中小微企</w:t>
      </w:r>
      <w:r>
        <w:rPr>
          <w:rFonts w:hint="eastAsia" w:ascii="宋体" w:hAnsi="宋体"/>
          <w:bCs/>
          <w:sz w:val="24"/>
        </w:rPr>
        <w:t xml:space="preserve">业声明函》。</w:t>
      </w:r>
      <w:r>
        <w:rPr>
          <w:rFonts w:ascii="宋体" w:hAnsi="宋体"/>
          <w:bCs/>
          <w:sz w:val="24"/>
        </w:rPr>
      </w:r>
      <w:r/>
    </w:p>
    <w:p>
      <w:pPr>
        <w:pStyle w:val="867"/>
        <w:ind w:firstLine="482"/>
        <w:spacing w:line="360" w:lineRule="auto"/>
        <w:rPr>
          <w:rFonts w:ascii="宋体" w:hAnsi="宋体"/>
          <w:b/>
          <w:sz w:val="24"/>
        </w:rPr>
      </w:pPr>
      <w:r/>
      <w:bookmarkEnd w:id="285"/>
      <w:r>
        <w:rPr>
          <w:rFonts w:hint="eastAsia" w:ascii="宋体" w:hAnsi="宋体"/>
          <w:b/>
          <w:sz w:val="24"/>
        </w:rPr>
        <w:t xml:space="preserve">（二）残疾人福利单位价格扣除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6" w:name="_Hlk150951944"/>
      <w:r>
        <w:rPr>
          <w:rFonts w:hint="eastAsia" w:ascii="宋体" w:hAnsi="宋体"/>
          <w:bCs/>
          <w:sz w:val="24"/>
        </w:rPr>
        <w:t xml:space="preserve">同比例</w:t>
      </w:r>
      <w:bookmarkEnd w:id="286"/>
      <w:r>
        <w:rPr>
          <w:rFonts w:hint="eastAsia" w:ascii="宋体" w:hAnsi="宋体"/>
          <w:bCs/>
          <w:sz w:val="24"/>
        </w:rPr>
        <w:t xml:space="preserve">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867"/>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w:t>
      </w:r>
      <w:r>
        <w:rPr>
          <w:rFonts w:hint="eastAsia" w:ascii="宋体" w:hAnsi="宋体"/>
          <w:bCs/>
          <w:sz w:val="24"/>
        </w:rPr>
        <w:t xml:space="preserve">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867"/>
        <w:ind w:firstLine="482"/>
        <w:spacing w:line="360" w:lineRule="auto"/>
        <w:rPr>
          <w:rFonts w:ascii="宋体" w:hAnsi="宋体"/>
          <w:bCs/>
          <w:sz w:val="24"/>
        </w:rPr>
      </w:pPr>
      <w:r/>
      <w:bookmarkStart w:id="287"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4"/>
      <w:r>
        <w:rPr>
          <w:rFonts w:ascii="宋体" w:hAnsi="宋体"/>
          <w:bCs/>
          <w:sz w:val="24"/>
        </w:rPr>
      </w:r>
      <w:r/>
    </w:p>
    <w:p>
      <w:pPr>
        <w:pStyle w:val="867"/>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7"/>
      <w:r/>
      <w:bookmarkStart w:id="288" w:name="_Toc8485126"/>
      <w:r/>
      <w:bookmarkStart w:id="289" w:name="_Toc9363440"/>
      <w:r/>
      <w:bookmarkStart w:id="290" w:name="_Toc12887277"/>
      <w:r/>
      <w:bookmarkStart w:id="291" w:name="_Toc12708986"/>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bookmarkStart w:id="292" w:name="_Toc9363434"/>
      <w:r/>
      <w:bookmarkStart w:id="293" w:name="_Toc12887269"/>
      <w:r/>
      <w:bookmarkStart w:id="294" w:name="_Toc12708979"/>
      <w:r/>
      <w:bookmarkStart w:id="295"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2"/>
      <w:r/>
      <w:bookmarkEnd w:id="293"/>
      <w:r/>
      <w:bookmarkEnd w:id="294"/>
      <w:r/>
      <w:bookmarkEnd w:id="295"/>
      <w:r>
        <w:rPr>
          <w:rFonts w:ascii="华文中宋" w:hAnsi="华文中宋" w:eastAsia="华文中宋"/>
          <w:b/>
          <w:sz w:val="36"/>
          <w:szCs w:val="36"/>
        </w:rPr>
      </w:r>
      <w:r/>
    </w:p>
    <w:p>
      <w:pPr>
        <w:pStyle w:val="867"/>
        <w:ind w:firstLine="480"/>
        <w:spacing w:line="400" w:lineRule="exact"/>
        <w:rPr>
          <w:rFonts w:ascii="宋体" w:hAnsi="宋体"/>
          <w:bCs/>
          <w:sz w:val="24"/>
        </w:rPr>
      </w:pPr>
      <w:r/>
      <w:bookmarkStart w:id="296" w:name="_Toc513029243"/>
      <w:r/>
      <w:bookmarkStart w:id="297" w:name="_Toc16938559"/>
      <w:r/>
      <w:bookmarkStart w:id="298"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06"/>
        <w:spacing w:before="120" w:after="120" w:line="0" w:lineRule="atLeast"/>
        <w:rPr>
          <w:rFonts w:hAnsi="宋体" w:cs="宋体"/>
          <w:color w:val="000000"/>
          <w:sz w:val="24"/>
        </w:rPr>
      </w:pPr>
      <w:r/>
      <w:bookmarkEnd w:id="296"/>
      <w:r/>
      <w:bookmarkEnd w:id="297"/>
      <w:r/>
      <w:bookmarkEnd w:id="298"/>
      <w:r/>
      <w:bookmarkStart w:id="299" w:name="_Hlt16619369"/>
      <w:r/>
      <w:bookmarkEnd w:id="299"/>
      <w:r>
        <w:rPr>
          <w:rFonts w:hAnsi="宋体" w:cs="宋体"/>
          <w:color w:val="000000"/>
          <w:sz w:val="24"/>
        </w:rPr>
      </w:r>
      <w:r/>
    </w:p>
    <w:p>
      <w:pPr>
        <w:pStyle w:val="867"/>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867"/>
        <w:ind w:left="1276"/>
        <w:spacing w:line="480" w:lineRule="auto"/>
        <w:rPr>
          <w:rFonts w:ascii="宋体" w:hAnsi="宋体"/>
          <w:b/>
          <w:color w:val="000000"/>
          <w:sz w:val="32"/>
          <w:szCs w:val="28"/>
          <w:u w:val="single"/>
        </w:rPr>
      </w:pPr>
      <w:r>
        <w:rPr>
          <w:rFonts w:hint="eastAsia" w:ascii="宋体" w:hAnsi="宋体"/>
          <w:b/>
          <w:color w:val="000000"/>
          <w:sz w:val="32"/>
          <w:szCs w:val="28"/>
        </w:rPr>
        <w:t xml:space="preserve">项目名称:</w:t>
      </w:r>
      <w:r>
        <w:rPr>
          <w:rFonts w:hint="eastAsia"/>
        </w:rPr>
        <w:t xml:space="preserve"> </w:t>
      </w:r>
      <w:r>
        <w:rPr>
          <w:rFonts w:ascii="宋体" w:hAnsi="宋体"/>
          <w:b/>
          <w:color w:val="000000"/>
          <w:sz w:val="32"/>
          <w:szCs w:val="28"/>
          <w:u w:val="single"/>
        </w:rPr>
        <w:t xml:space="preserve">江苏省特检院连云港分院数字成像检测及检验检测辅助工作外委</w:t>
      </w:r>
      <w:r>
        <w:rPr>
          <w:rFonts w:hint="eastAsia" w:ascii="宋体" w:hAnsi="宋体"/>
          <w:b/>
          <w:color w:val="000000"/>
          <w:sz w:val="32"/>
          <w:szCs w:val="28"/>
          <w:u w:val="single"/>
        </w:rPr>
        <w:t xml:space="preserve">（第四次）</w:t>
      </w:r>
      <w:r>
        <w:rPr>
          <w:rFonts w:ascii="宋体" w:hAnsi="宋体"/>
          <w:b/>
          <w:color w:val="000000"/>
          <w:sz w:val="32"/>
          <w:szCs w:val="28"/>
          <w:u w:val="single"/>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服务方(乙方)：</w:t>
      </w:r>
      <w:r>
        <w:rPr>
          <w:rFonts w:hint="eastAsia" w:ascii="宋体" w:hAnsi="宋体"/>
          <w:b/>
          <w:color w:val="000000"/>
          <w:sz w:val="32"/>
          <w:szCs w:val="28"/>
          <w:u w:val="single"/>
        </w:rPr>
        <w:t xml:space="preserve">                                </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r>
      <w:r/>
    </w:p>
    <w:p>
      <w:pPr>
        <w:pStyle w:val="867"/>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right="960" w:firstLine="480"/>
        <w:jc w:val="center"/>
        <w:spacing w:line="560" w:lineRule="exact"/>
        <w:rPr>
          <w:rFonts w:hint="eastAsia" w:ascii="宋体" w:hAnsi="宋体"/>
          <w:b/>
          <w:bCs/>
          <w:sz w:val="24"/>
        </w:rPr>
      </w:pPr>
      <w:r>
        <w:rPr>
          <w:rFonts w:hint="eastAsia" w:ascii="宋体" w:hAnsi="宋体"/>
          <w:bCs/>
          <w:sz w:val="24"/>
        </w:rPr>
        <w:br w:type="page" w:clear="all"/>
        <w:t xml:space="preserve">                                                     采购编号：</w:t>
      </w: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0"/>
        <w:spacing w:line="560" w:lineRule="exact"/>
        <w:rPr>
          <w:rFonts w:hint="eastAsia" w:ascii="宋体" w:hAnsi="宋体"/>
          <w:bCs/>
          <w:sz w:val="24"/>
        </w:rPr>
      </w:pPr>
      <w:r>
        <w:rPr>
          <w:rFonts w:hint="eastAsia" w:ascii="宋体" w:hAnsi="宋体"/>
          <w:bCs/>
          <w:sz w:val="24"/>
        </w:rPr>
        <w:t xml:space="preserve">委托方（以下简称甲方）：江苏省特种设备安全监督检验研究院</w:t>
      </w:r>
      <w:r/>
    </w:p>
    <w:p>
      <w:pPr>
        <w:pStyle w:val="867"/>
        <w:ind w:firstLine="480"/>
        <w:spacing w:line="560" w:lineRule="exact"/>
        <w:rPr>
          <w:rFonts w:hint="eastAsia" w:ascii="宋体" w:hAnsi="宋体"/>
          <w:bCs/>
          <w:sz w:val="24"/>
        </w:rPr>
      </w:pPr>
      <w:r>
        <w:rPr>
          <w:rFonts w:hint="eastAsia" w:ascii="宋体" w:hAnsi="宋体"/>
          <w:bCs/>
          <w:sz w:val="24"/>
        </w:rPr>
        <w:t xml:space="preserve">服务方（以下简称乙方）：</w:t>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一、说明：</w:t>
      </w:r>
      <w:r/>
    </w:p>
    <w:p>
      <w:pPr>
        <w:pStyle w:val="867"/>
        <w:ind w:firstLine="480"/>
        <w:spacing w:line="360" w:lineRule="auto"/>
        <w:rPr>
          <w:rFonts w:hint="eastAsia" w:ascii="宋体" w:hAnsi="宋体"/>
          <w:bCs/>
          <w:sz w:val="24"/>
        </w:rPr>
      </w:pPr>
      <w:r>
        <w:rPr>
          <w:rFonts w:hint="eastAsia" w:ascii="宋体" w:hAnsi="宋体"/>
          <w:bCs/>
          <w:sz w:val="24"/>
        </w:rPr>
        <w:t xml:space="preserve">根据《中华人民共和国民法典》及相关法律法规以及本院行政、业务、财务、采购、科研、人事等管理制度的要求，遵循平等、自愿、公平和诚实信用的原则，双方就</w:t>
      </w:r>
      <w:r>
        <w:rPr>
          <w:rFonts w:ascii="宋体" w:hAnsi="宋体"/>
          <w:bCs/>
          <w:sz w:val="24"/>
          <w:u w:val="single"/>
        </w:rPr>
        <w:t xml:space="preserve">江苏省特检院连云港分院数字成像检测及检验检测辅助工作外委</w:t>
      </w:r>
      <w:r>
        <w:rPr>
          <w:rFonts w:ascii="宋体" w:hAnsi="宋体"/>
          <w:bCs/>
          <w:sz w:val="24"/>
          <w:u w:val="single"/>
        </w:rPr>
        <w:t xml:space="preserve">（第四次）</w:t>
      </w:r>
      <w:r>
        <w:rPr>
          <w:rFonts w:hint="eastAsia" w:ascii="宋体" w:hAnsi="宋体"/>
          <w:bCs/>
          <w:sz w:val="24"/>
        </w:rPr>
        <w:t xml:space="preserve">（项目编号：</w:t>
      </w:r>
      <w:r>
        <w:rPr>
          <w:rFonts w:hint="eastAsia" w:ascii="宋体" w:hAnsi="宋体"/>
          <w:bCs/>
          <w:sz w:val="24"/>
          <w:u w:val="single"/>
        </w:rPr>
        <w:t xml:space="preserve">      </w:t>
      </w:r>
      <w:r>
        <w:rPr>
          <w:rFonts w:hint="eastAsia" w:ascii="宋体" w:hAnsi="宋体"/>
          <w:bCs/>
          <w:sz w:val="24"/>
        </w:rPr>
        <w:t xml:space="preserve">）及有关事项，签订本协议。</w:t>
      </w:r>
      <w:r/>
    </w:p>
    <w:p>
      <w:pPr>
        <w:pStyle w:val="867"/>
        <w:ind w:firstLine="482"/>
        <w:spacing w:line="360" w:lineRule="auto"/>
        <w:rPr>
          <w:rFonts w:hint="eastAsia" w:ascii="宋体" w:hAnsi="宋体"/>
          <w:b/>
          <w:bCs/>
          <w:sz w:val="24"/>
        </w:rPr>
      </w:pPr>
      <w:r>
        <w:rPr>
          <w:rFonts w:hint="eastAsia" w:ascii="宋体" w:hAnsi="宋体"/>
          <w:b/>
          <w:bCs/>
          <w:sz w:val="24"/>
        </w:rPr>
        <w:t xml:space="preserve">二、合同条款：</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1、合同由甲乙双方签订，并依</w:t>
      </w:r>
      <w:r>
        <w:rPr>
          <w:rFonts w:hint="eastAsia" w:ascii="宋体" w:hAnsi="宋体"/>
          <w:bCs/>
          <w:color w:val="000000"/>
          <w:sz w:val="24"/>
        </w:rPr>
        <w:t xml:space="preserve">据</w:t>
      </w:r>
      <w:r>
        <w:rPr>
          <w:rFonts w:hint="eastAsia" w:ascii="宋体" w:hAnsi="宋体"/>
          <w:bCs/>
          <w:color w:val="000000"/>
          <w:sz w:val="24"/>
          <w:u w:val="single"/>
        </w:rPr>
        <w:t xml:space="preserve">         </w:t>
      </w:r>
      <w:r>
        <w:rPr>
          <w:rFonts w:hint="eastAsia" w:ascii="宋体" w:hAnsi="宋体"/>
          <w:bCs/>
          <w:color w:val="000000"/>
          <w:sz w:val="24"/>
        </w:rPr>
        <w:t xml:space="preserve">号采购文件规定，按下列合同条款甲方同意购入，乙方同意提供以下（分包号：</w:t>
      </w:r>
      <w:r>
        <w:rPr>
          <w:rFonts w:hint="eastAsia" w:ascii="宋体" w:hAnsi="宋体"/>
          <w:bCs/>
          <w:color w:val="000000"/>
          <w:sz w:val="24"/>
          <w:u w:val="single"/>
        </w:rPr>
        <w:t xml:space="preserve">     </w:t>
      </w:r>
      <w:r>
        <w:rPr>
          <w:rFonts w:hint="eastAsia" w:ascii="宋体" w:hAnsi="宋体"/>
          <w:bCs/>
          <w:color w:val="000000"/>
          <w:sz w:val="24"/>
        </w:rPr>
        <w:t xml:space="preserve">）服务（实际工作量以采购人书面委托为准）：</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 本合同履行过程中产生的全部检测原始数据、数</w:t>
      </w:r>
      <w:r>
        <w:rPr>
          <w:rFonts w:hint="eastAsia" w:ascii="宋体" w:hAnsi="宋体"/>
          <w:bCs/>
          <w:sz w:val="24"/>
        </w:rPr>
        <w:t xml:space="preserve">字图</w:t>
      </w:r>
      <w:r>
        <w:rPr>
          <w:rFonts w:hint="eastAsia" w:ascii="宋体" w:hAnsi="宋体"/>
          <w:bCs/>
          <w:sz w:val="24"/>
        </w:rPr>
        <w:t xml:space="preserve">像</w:t>
      </w:r>
      <w:r>
        <w:rPr>
          <w:rFonts w:hint="eastAsia" w:ascii="宋体" w:hAnsi="宋体"/>
          <w:bCs/>
          <w:sz w:val="24"/>
        </w:rPr>
        <w:t xml:space="preserve">、检测</w:t>
      </w:r>
      <w:r>
        <w:rPr>
          <w:rFonts w:hint="eastAsia" w:ascii="宋体" w:hAnsi="宋体"/>
          <w:bCs/>
          <w:color w:val="000000"/>
          <w:sz w:val="24"/>
        </w:rPr>
        <w:t xml:space="preserve">报告、工作记录、分析成果及相关知识产权均归甲方独家所有，乙方不得擅自使用、复制、传播、许可第三方使用或用于其他任何目的。 </w:t>
      </w:r>
      <w:r>
        <w:rPr>
          <w:rFonts w:hint="eastAsia" w:ascii="宋体" w:hAnsi="宋体"/>
          <w:bCs/>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3247"/>
        <w:gridCol w:w="2574"/>
        <w:gridCol w:w="1083"/>
        <w:gridCol w:w="1151"/>
        <w:gridCol w:w="1151"/>
      </w:tblGrid>
      <w:tr>
        <w:trPr>
          <w:trHeight w:val="624"/>
        </w:trPr>
        <w:tc>
          <w:tcPr>
            <w:tcW w:w="1764"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项目</w:t>
            </w:r>
            <w:r>
              <w:rPr>
                <w:rFonts w:hint="eastAsia"/>
                <w:b/>
                <w:bCs/>
                <w:sz w:val="24"/>
                <w:szCs w:val="24"/>
                <w:lang w:val="en-US" w:eastAsia="zh-CN"/>
              </w:rPr>
              <w:t xml:space="preserve">名称</w:t>
            </w:r>
            <w:r>
              <w:rPr>
                <w:rFonts w:hint="eastAsia"/>
                <w:b/>
                <w:bCs/>
                <w:sz w:val="24"/>
                <w:szCs w:val="24"/>
              </w:rPr>
            </w:r>
            <w:r/>
          </w:p>
        </w:tc>
        <w:tc>
          <w:tcPr>
            <w:tcW w:w="1398"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588"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625" w:type="pct"/>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c>
          <w:tcPr>
            <w:tcW w:w="625" w:type="pct"/>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备注</w:t>
            </w:r>
            <w:r>
              <w:rPr>
                <w:rFonts w:hint="eastAsia"/>
                <w:b/>
                <w:bCs/>
                <w:sz w:val="24"/>
                <w:szCs w:val="24"/>
                <w:lang w:eastAsia="zh-CN"/>
              </w:rPr>
            </w:r>
            <w:r/>
          </w:p>
        </w:tc>
      </w:tr>
      <w:tr>
        <w:trPr>
          <w:cantSplit/>
          <w:trHeight w:val="624"/>
        </w:trPr>
        <w:tc>
          <w:tcPr>
            <w:tcW w:w="1764"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w:t>
            </w:r>
            <w:r>
              <w:rPr>
                <w:rFonts w:ascii="宋体" w:hAnsi="宋体"/>
                <w:bCs/>
                <w:color w:val="000000"/>
                <w:sz w:val="24"/>
              </w:rPr>
              <w:t xml:space="preserve">助工作</w:t>
            </w:r>
            <w:r>
              <w:rPr>
                <w:rFonts w:ascii="宋体" w:hAnsi="宋体"/>
                <w:color w:val="000000"/>
                <w:sz w:val="24"/>
              </w:rPr>
            </w:r>
            <w:r/>
          </w:p>
        </w:tc>
        <w:tc>
          <w:tcPr>
            <w:tcW w:w="1398"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588"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p>
        </w:tc>
        <w:tc>
          <w:tcPr>
            <w:tcW w:w="625" w:type="pct"/>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80</w:t>
            </w:r>
            <w:r>
              <w:rPr>
                <w:color w:val="000000"/>
                <w:sz w:val="24"/>
                <w:szCs w:val="24"/>
                <w:lang w:val="en-US" w:eastAsia="zh-CN"/>
              </w:rPr>
            </w:r>
            <w:r/>
          </w:p>
        </w:tc>
        <w:tc>
          <w:tcPr>
            <w:tcW w:w="625" w:type="pct"/>
            <w:vAlign w:val="center"/>
            <w:vMerge w:val="restart"/>
            <w:textDirection w:val="lrTb"/>
            <w:noWrap w:val="false"/>
          </w:tcPr>
          <w:p>
            <w:pPr>
              <w:pStyle w:val="1010"/>
              <w:ind w:firstLine="0"/>
              <w:jc w:val="center"/>
              <w:spacing w:line="240" w:lineRule="auto"/>
              <w:rPr>
                <w:rFonts w:hint="eastAsia"/>
                <w:color w:val="000000"/>
                <w:sz w:val="24"/>
                <w:szCs w:val="24"/>
                <w:lang w:val="en-US" w:eastAsia="zh-CN"/>
              </w:rPr>
            </w:pPr>
            <w:r>
              <w:rPr>
                <w:rFonts w:hint="eastAsia"/>
                <w:color w:val="000000"/>
                <w:sz w:val="24"/>
                <w:szCs w:val="24"/>
                <w:lang w:val="en-US" w:eastAsia="zh-CN"/>
              </w:rPr>
              <w:t xml:space="preserve">原采购分包2</w:t>
            </w:r>
            <w:r/>
          </w:p>
        </w:tc>
      </w:tr>
      <w:tr>
        <w:trPr>
          <w:cantSplit/>
          <w:trHeight w:val="624"/>
        </w:trPr>
        <w:tc>
          <w:tcPr>
            <w:tcW w:w="1764" w:type="pct"/>
            <w:vAlign w:val="center"/>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1398"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588"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lang w:bidi="ar"/>
              </w:rPr>
              <w:t xml:space="preserve">项次/张</w:t>
            </w:r>
            <w:r>
              <w:rPr>
                <w:rFonts w:hint="eastAsia"/>
                <w:color w:val="000000"/>
                <w:sz w:val="24"/>
                <w:szCs w:val="24"/>
                <w:lang w:eastAsia="zh-CN"/>
              </w:rPr>
            </w:r>
            <w:r/>
          </w:p>
        </w:tc>
        <w:tc>
          <w:tcPr>
            <w:tcW w:w="625" w:type="pct"/>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c>
          <w:tcPr>
            <w:tcW w:w="625" w:type="pct"/>
            <w:vAlign w:val="top"/>
            <w:vMerge w:val="continue"/>
            <w:textDirection w:val="lrTb"/>
            <w:noWrap w:val="false"/>
          </w:tcPr>
          <w:p>
            <w:pPr>
              <w:pStyle w:val="1010"/>
              <w:ind w:firstLine="0"/>
              <w:jc w:val="center"/>
              <w:spacing w:line="240" w:lineRule="auto"/>
              <w:rPr>
                <w:rFonts w:hint="eastAsia"/>
                <w:color w:val="000000"/>
                <w:sz w:val="24"/>
                <w:szCs w:val="24"/>
                <w:lang w:val="en-US" w:eastAsia="zh-CN"/>
              </w:rPr>
            </w:pPr>
            <w:r>
              <w:rPr>
                <w:rFonts w:hint="eastAsia"/>
                <w:color w:val="000000"/>
                <w:sz w:val="24"/>
                <w:szCs w:val="24"/>
                <w:lang w:val="en-US" w:eastAsia="zh-CN"/>
              </w:rPr>
            </w:r>
            <w:r/>
          </w:p>
        </w:tc>
      </w:tr>
    </w:tbl>
    <w:p>
      <w:pPr>
        <w:pStyle w:val="867"/>
        <w:ind w:firstLine="480"/>
        <w:spacing w:line="360" w:lineRule="auto"/>
        <w:rPr>
          <w:rFonts w:hint="eastAsia" w:ascii="宋体" w:hAnsi="宋体"/>
          <w:bCs/>
          <w:sz w:val="24"/>
        </w:rPr>
      </w:pPr>
      <w:r>
        <w:rPr>
          <w:rFonts w:hint="eastAsia" w:ascii="宋体" w:hAnsi="宋体"/>
          <w:bCs/>
          <w:sz w:val="24"/>
        </w:rPr>
        <w:t xml:space="preserve">乙方根据甲方项目需要，指派符合资质要求的称职人员，前往甲方指定地点，以完成甲方指定的无损检测工作，具体服务内容、工作要求以甲方出具的《无损检测委托单》为准。</w:t>
      </w:r>
      <w:r/>
    </w:p>
    <w:p>
      <w:pPr>
        <w:pStyle w:val="867"/>
        <w:ind w:firstLine="480"/>
        <w:spacing w:line="360" w:lineRule="auto"/>
        <w:rPr>
          <w:rFonts w:hint="eastAsia" w:ascii="宋体" w:hAnsi="宋体"/>
          <w:bCs/>
          <w:sz w:val="24"/>
        </w:rPr>
      </w:pPr>
      <w:r>
        <w:rPr>
          <w:rFonts w:hint="eastAsia" w:ascii="宋体" w:hAnsi="宋体"/>
          <w:bCs/>
          <w:sz w:val="24"/>
        </w:rPr>
        <w:t xml:space="preserve">2、服务费支付：</w:t>
      </w:r>
      <w:r/>
    </w:p>
    <w:p>
      <w:pPr>
        <w:pStyle w:val="867"/>
        <w:ind w:firstLine="480"/>
        <w:spacing w:line="360" w:lineRule="auto"/>
        <w:rPr>
          <w:rFonts w:hint="eastAsia" w:ascii="宋体" w:hAnsi="宋体"/>
          <w:bCs/>
          <w:sz w:val="24"/>
          <w:u w:val="single"/>
        </w:rPr>
      </w:pPr>
      <w:r>
        <w:rPr>
          <w:rFonts w:hint="eastAsia" w:ascii="宋体" w:hAnsi="宋体"/>
          <w:bCs/>
          <w:sz w:val="24"/>
        </w:rPr>
        <w:t xml:space="preserve">乙方中标优惠率：</w:t>
      </w:r>
      <w:r>
        <w:rPr>
          <w:rFonts w:hint="eastAsia" w:ascii="宋体" w:hAnsi="宋体"/>
          <w:bCs/>
          <w:sz w:val="24"/>
          <w:u w:val="single"/>
        </w:rPr>
        <w:t xml:space="preserve">          %</w:t>
      </w:r>
      <w:r>
        <w:rPr>
          <w:rFonts w:hint="eastAsia" w:ascii="宋体" w:hAnsi="宋体"/>
          <w:bCs/>
          <w:sz w:val="24"/>
        </w:rPr>
        <w:t xml:space="preserve">（以基准单价为计算基础）；</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（1）承包方式：固定单价合同。 </w:t>
      </w:r>
      <w:r/>
    </w:p>
    <w:p>
      <w:pPr>
        <w:pStyle w:val="867"/>
        <w:ind w:firstLine="480"/>
        <w:spacing w:line="360" w:lineRule="auto"/>
        <w:rPr>
          <w:rFonts w:hint="eastAsia" w:ascii="宋体" w:hAnsi="宋体"/>
          <w:bCs/>
          <w:sz w:val="24"/>
        </w:rPr>
      </w:pPr>
      <w:r>
        <w:rPr>
          <w:rFonts w:hint="eastAsia" w:ascii="宋体" w:hAnsi="宋体"/>
          <w:bCs/>
          <w:sz w:val="24"/>
        </w:rPr>
        <w:t xml:space="preserve">（2）结算方式：</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1）计算规则，根据</w:t>
      </w:r>
      <w:r>
        <w:rPr>
          <w:rFonts w:hint="eastAsia" w:ascii="宋体" w:hAnsi="宋体"/>
          <w:bCs/>
          <w:color w:val="000000"/>
          <w:sz w:val="24"/>
        </w:rPr>
        <w:t xml:space="preserve">实际的工作量（以甲方确</w:t>
      </w:r>
      <w:r>
        <w:rPr>
          <w:rFonts w:hint="eastAsia" w:ascii="宋体" w:hAnsi="宋体"/>
          <w:bCs/>
          <w:color w:val="000000"/>
          <w:sz w:val="24"/>
        </w:rPr>
        <w:t xml:space="preserve">认的结算表为准）核算，最终服务费=基准单价×（1-中标优惠率）×经甲方核实过的实际数量。</w:t>
      </w:r>
      <w:r/>
    </w:p>
    <w:p>
      <w:pPr>
        <w:pStyle w:val="867"/>
        <w:ind w:firstLine="480"/>
        <w:spacing w:line="360" w:lineRule="auto"/>
        <w:rPr>
          <w:rFonts w:hint="eastAsia" w:ascii="宋体" w:hAnsi="宋体"/>
          <w:bCs/>
          <w:sz w:val="24"/>
          <w:u w:val="single"/>
        </w:rPr>
      </w:pPr>
      <w:r>
        <w:rPr>
          <w:rFonts w:hint="eastAsia" w:ascii="宋体" w:hAnsi="宋体"/>
          <w:bCs/>
          <w:color w:val="000000"/>
          <w:sz w:val="24"/>
        </w:rPr>
        <w:t xml:space="preserve">2）</w:t>
      </w:r>
      <w:r>
        <w:rPr>
          <w:rFonts w:hint="eastAsia" w:ascii="宋体" w:hAnsi="宋体"/>
          <w:bCs/>
          <w:color w:val="000000"/>
          <w:sz w:val="24"/>
          <w:u w:val="single"/>
        </w:rPr>
        <w:t xml:space="preserve">服务费支付按实结算，按检验进度付款。</w:t>
      </w:r>
      <w:r>
        <w:rPr>
          <w:rFonts w:hint="eastAsia" w:ascii="宋体" w:hAnsi="宋体"/>
          <w:bCs/>
          <w:color w:val="000000"/>
          <w:sz w:val="24"/>
        </w:rPr>
        <w:t xml:space="preserve">按实际完成的工作量计算，乙方应先向甲方开具对应金额的合法有效发票，甲方收到发票、结算</w:t>
      </w:r>
      <w:r>
        <w:rPr>
          <w:rFonts w:hint="eastAsia" w:ascii="宋体" w:hAnsi="宋体"/>
          <w:bCs/>
          <w:color w:val="000000"/>
          <w:sz w:val="24"/>
        </w:rPr>
        <w:t xml:space="preserve">清单等付款</w:t>
      </w:r>
      <w:r>
        <w:rPr>
          <w:rFonts w:hint="eastAsia" w:ascii="宋体" w:hAnsi="宋体"/>
          <w:bCs/>
          <w:sz w:val="24"/>
        </w:rPr>
        <w:t xml:space="preserve">所需资料并审核无误、且确认对应服务验收合格后支付款项；如乙方开具的发票等付款资料不符合国家规定或甲方要求，甲方有权拒收，并不承担逾期付款责任。</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甲方有权在应付乙方的任何款项中直接扣除乙方应承担的违约金、赔偿金及其他根据合同约定应由乙方支付的款项。</w:t>
      </w:r>
      <w:r/>
    </w:p>
    <w:p>
      <w:pPr>
        <w:pStyle w:val="867"/>
        <w:ind w:firstLine="480"/>
        <w:spacing w:line="360" w:lineRule="auto"/>
        <w:rPr>
          <w:rFonts w:hint="eastAsia" w:ascii="宋体" w:hAnsi="宋体"/>
          <w:bCs/>
          <w:sz w:val="24"/>
        </w:rPr>
      </w:pPr>
      <w:r>
        <w:rPr>
          <w:rFonts w:hint="eastAsia" w:ascii="宋体" w:hAnsi="宋体"/>
          <w:bCs/>
          <w:sz w:val="24"/>
        </w:rPr>
        <w:t xml:space="preserve">3）甲方将与乙方签订服务合同，</w:t>
      </w:r>
      <w:bookmarkStart w:id="300" w:name="OLE_LINK15"/>
      <w:r>
        <w:rPr>
          <w:rFonts w:hint="eastAsia" w:ascii="宋体" w:hAnsi="宋体"/>
          <w:bCs/>
          <w:sz w:val="24"/>
        </w:rPr>
        <w:t xml:space="preserve">实施的单个项目以甲方发出的《无损检测委托单》为准，明确具体服务项目内容。</w:t>
      </w:r>
      <w:bookmarkEnd w:id="300"/>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4）因乙方自身原因导</w:t>
      </w:r>
      <w:r>
        <w:rPr>
          <w:rFonts w:hint="eastAsia" w:ascii="宋体" w:hAnsi="宋体"/>
          <w:bCs/>
          <w:sz w:val="24"/>
        </w:rPr>
        <w:t xml:space="preserve">致的针对同一检测点的重复检测工作，不可重复计费。</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5）甲方支付给乙方的服务费包含但不限于：</w:t>
      </w:r>
      <w:bookmarkStart w:id="301" w:name="OLE_LINK17"/>
      <w:r>
        <w:rPr>
          <w:rFonts w:hint="eastAsia" w:ascii="宋体" w:hAnsi="宋体"/>
          <w:bCs/>
          <w:sz w:val="24"/>
        </w:rPr>
        <w:t xml:space="preserve">现场车辆费、设备机具费及其维保费、消耗材料费、运输费、安全防护产品购置费、相关材料分析费、验收费、人工费（包括服务人员工资、社保、公积金等）、差旅费、食宿费、交通及其风险费、办公费、管理费、保险费、税费、利润、各类规</w:t>
      </w:r>
      <w:r>
        <w:rPr>
          <w:rFonts w:hint="eastAsia" w:ascii="宋体" w:hAnsi="宋体"/>
          <w:bCs/>
          <w:color w:val="000000"/>
          <w:sz w:val="24"/>
        </w:rPr>
        <w:t xml:space="preserve">费、代理服务费、乙方认</w:t>
      </w:r>
      <w:r>
        <w:rPr>
          <w:rFonts w:hint="eastAsia" w:ascii="宋体" w:hAnsi="宋体"/>
          <w:bCs/>
          <w:sz w:val="24"/>
        </w:rPr>
        <w:t xml:space="preserve">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此外，项目实施过程中所需的采购文件中未列出的辅料、设备折旧等其他一切费用应由乙方在报价时一并考虑，甲方不再支付报价以外的</w:t>
      </w:r>
      <w:r>
        <w:rPr>
          <w:rFonts w:hint="eastAsia" w:ascii="宋体" w:hAnsi="宋体"/>
          <w:bCs/>
          <w:color w:val="000000"/>
          <w:sz w:val="24"/>
        </w:rPr>
        <w:t xml:space="preserve">任何费用。</w:t>
      </w:r>
      <w:r>
        <w:rPr>
          <w:rFonts w:hint="eastAsia" w:ascii="宋体" w:hAnsi="宋体"/>
          <w:color w:val="000000"/>
          <w:sz w:val="24"/>
        </w:rPr>
        <w:t xml:space="preserve">在服务过程中，如发现有缺项、漏项，视为已包含在乙方的报价之中，乙方应无条件、无偿自行承担所发生的一切费用，并不因此而影响交付给甲方服务的质量和进度，不得作为减轻责任、减少服务、增加收费、降低质量的理由。</w:t>
      </w:r>
      <w:bookmarkEnd w:id="301"/>
      <w:r>
        <w:rPr>
          <w:rFonts w:hint="eastAsia" w:ascii="宋体" w:hAnsi="宋体"/>
          <w:bCs/>
          <w:color w:val="000000"/>
          <w:sz w:val="24"/>
        </w:rPr>
      </w:r>
      <w:r/>
    </w:p>
    <w:p>
      <w:pPr>
        <w:pStyle w:val="867"/>
        <w:ind w:firstLine="480"/>
        <w:spacing w:line="360" w:lineRule="auto"/>
        <w:rPr>
          <w:rFonts w:hint="eastAsia" w:ascii="宋体" w:hAnsi="宋体" w:cs="宋体"/>
          <w:sz w:val="24"/>
        </w:rPr>
      </w:pPr>
      <w:r>
        <w:rPr>
          <w:rFonts w:hint="eastAsia" w:ascii="宋体" w:hAnsi="宋体"/>
          <w:bCs/>
          <w:color w:val="000000"/>
          <w:sz w:val="24"/>
        </w:rPr>
        <w:t xml:space="preserve">3、合同履行期限（服务</w:t>
      </w:r>
      <w:r>
        <w:rPr>
          <w:rFonts w:hint="eastAsia" w:ascii="宋体" w:hAnsi="宋体" w:cs="宋体"/>
          <w:sz w:val="24"/>
        </w:rPr>
        <w:t xml:space="preserve">期）：</w:t>
      </w:r>
      <w:r>
        <w:rPr>
          <w:rFonts w:ascii="宋体" w:hAnsi="宋体" w:cs="宋体"/>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w:t>
      </w:r>
      <w:r>
        <w:rPr>
          <w:rFonts w:ascii="宋体" w:hAnsi="宋体" w:cs="宋体"/>
          <w:sz w:val="24"/>
        </w:rPr>
        <w:t xml:space="preserve">未落实，则合同到期自动终止</w:t>
      </w:r>
      <w:r>
        <w:rPr>
          <w:rFonts w:hint="eastAsia" w:ascii="宋体" w:hAnsi="宋体" w:cs="宋体"/>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每项任务在甲方出具《无损检测委托单》后开始，至项目规定的所有检测工作完成止。合同期内结算总费用不得超过预算额度，如经核算有超出预算金额的部分，甲方有权不予支付，但不免除供应商在服务期限内合同履行的义务。乙方不得就超出部分向甲方主张或提出异议，否则甲方有权向</w:t>
      </w:r>
      <w:r>
        <w:rPr>
          <w:rFonts w:hint="eastAsia" w:ascii="宋体" w:hAnsi="宋体"/>
          <w:color w:val="000000"/>
          <w:sz w:val="24"/>
        </w:rPr>
        <w:t xml:space="preserve">中标</w:t>
      </w:r>
      <w:r>
        <w:rPr>
          <w:rFonts w:hint="eastAsia" w:ascii="宋体" w:hAnsi="宋体"/>
          <w:color w:val="000000"/>
          <w:sz w:val="24"/>
        </w:rPr>
        <w:t xml:space="preserve">供应商主张服务总费用5%的违约金；</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4、履约地点：</w:t>
      </w:r>
      <w:r/>
    </w:p>
    <w:p>
      <w:pPr>
        <w:pStyle w:val="867"/>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（1）履约地点： </w:t>
      </w:r>
      <w:r>
        <w:rPr>
          <w:rFonts w:ascii="宋体" w:hAnsi="宋体"/>
          <w:bCs/>
          <w:color w:val="000000"/>
          <w:sz w:val="24"/>
          <w:u w:val="single"/>
        </w:rPr>
        <w:t xml:space="preserve">包含但不限于盛虹石化（含盛虹炼化、斯尔邦、虹港、荣泰仓储）、卫星石化（含连云港石化）、中化化学（含江苏瑞恒新材料）、虹洋热电等区域（实际履约地点以采购人指定为准）</w:t>
      </w:r>
      <w:r>
        <w:rPr>
          <w:rFonts w:hint="eastAsia" w:ascii="宋体" w:hAnsi="宋体"/>
          <w:bCs/>
          <w:color w:val="000000"/>
          <w:sz w:val="24"/>
          <w:u w:val="single"/>
        </w:rPr>
        <w:t xml:space="preserve">；</w:t>
      </w:r>
      <w:r/>
    </w:p>
    <w:p>
      <w:pPr>
        <w:pStyle w:val="867"/>
        <w:ind w:firstLine="480"/>
        <w:spacing w:line="360" w:lineRule="auto"/>
        <w:rPr>
          <w:rFonts w:hint="eastAsia" w:ascii="宋体" w:hAnsi="宋体"/>
          <w:bCs/>
          <w:sz w:val="24"/>
          <w:u w:val="single"/>
        </w:rPr>
      </w:pPr>
      <w:r>
        <w:rPr>
          <w:rFonts w:hint="eastAsia" w:ascii="宋体" w:hAnsi="宋体"/>
          <w:bCs/>
          <w:sz w:val="24"/>
          <w:u w:val="single"/>
        </w:rPr>
        <w:t xml:space="preserve">（2）甲方负责人：           联系电话：            </w:t>
      </w:r>
      <w:r/>
    </w:p>
    <w:p>
      <w:pPr>
        <w:pStyle w:val="867"/>
        <w:ind w:firstLine="480"/>
        <w:spacing w:line="360" w:lineRule="auto"/>
        <w:rPr>
          <w:rFonts w:hint="eastAsia" w:ascii="宋体" w:hAnsi="宋体"/>
          <w:bCs/>
          <w:sz w:val="24"/>
        </w:rPr>
      </w:pPr>
      <w:r>
        <w:rPr>
          <w:rFonts w:hint="eastAsia" w:ascii="宋体" w:hAnsi="宋体"/>
          <w:bCs/>
          <w:sz w:val="24"/>
          <w:u w:val="single"/>
        </w:rPr>
        <w:t xml:space="preserve">（3）乙方负责人：           联系电话：            </w:t>
      </w: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5、 服务的提供应符合下列标准或规范并据此验收：采购及投标文件、国家的相关标准、行业技术标准、符合项目技术方案及甲方项目负责人指定的技术要求、符合被服务方的各项管理规定。</w:t>
      </w:r>
      <w:r/>
    </w:p>
    <w:p>
      <w:pPr>
        <w:pStyle w:val="867"/>
        <w:ind w:firstLine="480"/>
        <w:spacing w:line="360" w:lineRule="auto"/>
        <w:rPr>
          <w:rFonts w:hint="eastAsia" w:ascii="宋体" w:hAnsi="宋体"/>
          <w:bCs/>
          <w:sz w:val="24"/>
        </w:rPr>
      </w:pPr>
      <w:r>
        <w:rPr>
          <w:rFonts w:hint="eastAsia" w:ascii="宋体" w:hAnsi="宋体"/>
          <w:bCs/>
          <w:sz w:val="24"/>
        </w:rPr>
        <w:t xml:space="preserve">6、交付和验收</w:t>
      </w:r>
      <w:r/>
    </w:p>
    <w:p>
      <w:pPr>
        <w:pStyle w:val="867"/>
        <w:ind w:firstLine="480"/>
        <w:spacing w:line="360" w:lineRule="auto"/>
        <w:rPr>
          <w:rFonts w:hint="eastAsia" w:ascii="宋体" w:hAnsi="宋体"/>
          <w:bCs/>
          <w:sz w:val="24"/>
        </w:rPr>
      </w:pPr>
      <w:r>
        <w:rPr>
          <w:rFonts w:hint="eastAsia" w:ascii="宋体" w:hAnsi="宋体"/>
          <w:bCs/>
          <w:sz w:val="24"/>
        </w:rPr>
        <w:t xml:space="preserve">（1）乙方应当按照合同签订要求，并根据采购文件及乙方的投标文件及采购过程中有关澄清、承诺文件等要求完成服务事项。</w:t>
      </w:r>
      <w:r/>
    </w:p>
    <w:p>
      <w:pPr>
        <w:pStyle w:val="867"/>
        <w:ind w:firstLine="480"/>
        <w:spacing w:line="360" w:lineRule="auto"/>
        <w:rPr>
          <w:rFonts w:hint="eastAsia" w:ascii="宋体" w:hAnsi="宋体"/>
          <w:bCs/>
          <w:sz w:val="24"/>
        </w:rPr>
      </w:pPr>
      <w:r>
        <w:rPr>
          <w:rFonts w:hint="eastAsia" w:ascii="宋体" w:hAnsi="宋体"/>
          <w:bCs/>
          <w:sz w:val="24"/>
        </w:rPr>
        <w:t xml:space="preserve">（2）甲方</w:t>
      </w:r>
      <w:r>
        <w:rPr>
          <w:rFonts w:hint="eastAsia" w:ascii="宋体" w:hAnsi="宋体"/>
          <w:bCs/>
          <w:sz w:val="24"/>
        </w:rPr>
        <w:t xml:space="preserve">依法组织履约验收工作：</w:t>
      </w:r>
      <w:r/>
    </w:p>
    <w:p>
      <w:pPr>
        <w:pStyle w:val="867"/>
        <w:ind w:firstLine="480"/>
        <w:spacing w:line="360" w:lineRule="auto"/>
        <w:rPr>
          <w:rFonts w:hint="eastAsia" w:ascii="宋体" w:hAnsi="宋体"/>
          <w:bCs/>
          <w:sz w:val="24"/>
        </w:rPr>
      </w:pPr>
      <w:r>
        <w:rPr>
          <w:rFonts w:hint="eastAsia" w:ascii="宋体" w:hAnsi="宋体"/>
          <w:bCs/>
          <w:sz w:val="24"/>
        </w:rPr>
        <w:t xml:space="preserve">①甲方在组织履约验收前，将根据项目特点制定验收方案，并可根据项目特点对服务期内的服务实施情况进行分期(分段)考核，综合考核情况和服务效果进行验收。乙方应做好相应配合工作；</w:t>
      </w:r>
      <w:r/>
    </w:p>
    <w:p>
      <w:pPr>
        <w:pStyle w:val="867"/>
        <w:ind w:firstLine="480"/>
        <w:spacing w:line="360" w:lineRule="auto"/>
        <w:rPr>
          <w:rFonts w:hint="eastAsia" w:ascii="宋体" w:hAnsi="宋体"/>
          <w:bCs/>
          <w:sz w:val="24"/>
        </w:rPr>
      </w:pPr>
      <w:r>
        <w:rPr>
          <w:rFonts w:hint="eastAsia" w:ascii="宋体" w:hAnsi="宋体"/>
          <w:bCs/>
          <w:sz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p>
    <w:p>
      <w:pPr>
        <w:pStyle w:val="867"/>
        <w:ind w:firstLine="480"/>
        <w:spacing w:line="360" w:lineRule="auto"/>
        <w:rPr>
          <w:rFonts w:hint="eastAsia" w:ascii="宋体" w:hAnsi="宋体"/>
          <w:bCs/>
          <w:sz w:val="24"/>
        </w:rPr>
      </w:pPr>
      <w:r>
        <w:rPr>
          <w:rFonts w:hint="eastAsia" w:ascii="宋体" w:hAnsi="宋体"/>
          <w:bCs/>
          <w:sz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p>
    <w:p>
      <w:pPr>
        <w:pStyle w:val="867"/>
        <w:ind w:firstLine="480"/>
        <w:spacing w:line="360" w:lineRule="auto"/>
        <w:rPr>
          <w:rFonts w:hint="eastAsia" w:ascii="宋体" w:hAnsi="宋体"/>
          <w:bCs/>
          <w:sz w:val="24"/>
        </w:rPr>
      </w:pPr>
      <w:r>
        <w:rPr>
          <w:rFonts w:hint="eastAsia" w:ascii="宋体" w:hAnsi="宋体"/>
          <w:bCs/>
          <w:sz w:val="24"/>
        </w:rPr>
        <w:t xml:space="preserve">同一服务内容的整改次数不得超过2次，超出2次仍未达到验收标准的，甲方有权拒绝接收该部分服务。</w:t>
      </w:r>
      <w:r/>
    </w:p>
    <w:p>
      <w:pPr>
        <w:pStyle w:val="867"/>
        <w:ind w:firstLine="482"/>
        <w:spacing w:line="360" w:lineRule="auto"/>
        <w:rPr>
          <w:rFonts w:hint="eastAsia" w:ascii="宋体" w:hAnsi="宋体"/>
          <w:b/>
          <w:bCs/>
          <w:sz w:val="24"/>
        </w:rPr>
      </w:pPr>
      <w:r>
        <w:rPr>
          <w:rFonts w:hint="eastAsia" w:ascii="宋体" w:hAnsi="宋体"/>
          <w:b/>
          <w:bCs/>
          <w:sz w:val="24"/>
        </w:rPr>
        <w:t xml:space="preserve">7、质量安全要求</w:t>
      </w:r>
      <w:r/>
    </w:p>
    <w:p>
      <w:pPr>
        <w:pStyle w:val="867"/>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乙方根据甲方分配的《无损检测委托单》实施检测服务工作，必须严格按照质量体系要求和相关质量保证规范。必须符合国家的相关标准、特种设备安全技术规范、行业技术标准、项目技术方案、甲</w:t>
      </w:r>
      <w:r>
        <w:rPr>
          <w:rFonts w:hint="eastAsia" w:ascii="宋体" w:hAnsi="宋体"/>
          <w:sz w:val="24"/>
        </w:rPr>
        <w:t xml:space="preserve">方项目负责人指定的技术要求，以及符合被检测单位的各项管理规定：</w:t>
      </w:r>
      <w:r/>
    </w:p>
    <w:p>
      <w:pPr>
        <w:pStyle w:val="867"/>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867"/>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867"/>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867"/>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）建立安全环</w:t>
      </w:r>
      <w:r>
        <w:rPr>
          <w:rFonts w:hint="eastAsia" w:ascii="宋体" w:hAnsi="宋体"/>
          <w:color w:val="000000"/>
          <w:sz w:val="24"/>
        </w:rPr>
        <w:t xml:space="preserve">境管理及保障措施；</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）日常工作能满足项目和甲方单位的检测工作要求等；</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8</w:t>
      </w:r>
      <w:r>
        <w:rPr>
          <w:rFonts w:hint="eastAsia" w:ascii="宋体" w:hAnsi="宋体"/>
          <w:bCs/>
          <w:color w:val="000000"/>
          <w:sz w:val="24"/>
        </w:rPr>
        <w:t xml:space="preserve">）乙方</w:t>
      </w:r>
      <w:r>
        <w:rPr>
          <w:rFonts w:ascii="宋体" w:hAnsi="宋体"/>
          <w:bCs/>
          <w:color w:val="000000"/>
          <w:sz w:val="24"/>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w:t>
      </w:r>
      <w:r>
        <w:rPr>
          <w:rFonts w:hint="eastAsia" w:ascii="宋体" w:hAnsi="宋体"/>
          <w:bCs/>
          <w:color w:val="000000"/>
          <w:sz w:val="24"/>
        </w:rPr>
        <w:t xml:space="preserve">甲方</w:t>
      </w:r>
      <w:r>
        <w:rPr>
          <w:rFonts w:ascii="宋体" w:hAnsi="宋体"/>
          <w:bCs/>
          <w:color w:val="000000"/>
          <w:sz w:val="24"/>
        </w:rPr>
        <w:t xml:space="preserve">有权单方面中止项目、解除合同并追究其违约责任。</w:t>
      </w:r>
      <w:r>
        <w:rPr>
          <w:rFonts w:hint="eastAsia" w:ascii="宋体" w:hAnsi="宋体"/>
          <w:bCs/>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三、双方的权利义务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1、甲方的权利义务：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（1）现场提供必要的协助；</w:t>
      </w:r>
      <w:r/>
    </w:p>
    <w:p>
      <w:pPr>
        <w:pStyle w:val="867"/>
        <w:ind w:firstLine="480"/>
        <w:spacing w:line="360" w:lineRule="auto"/>
        <w:rPr>
          <w:rFonts w:hint="eastAsia" w:ascii="宋体" w:hAnsi="宋体"/>
          <w:bCs/>
          <w:sz w:val="24"/>
        </w:rPr>
      </w:pPr>
      <w:r>
        <w:rPr>
          <w:rFonts w:hint="eastAsia" w:ascii="宋体" w:hAnsi="宋体"/>
          <w:bCs/>
          <w:sz w:val="24"/>
        </w:rPr>
        <w:t xml:space="preserve">（2）按照合同约定及时支付相关费用；</w:t>
      </w:r>
      <w:r/>
    </w:p>
    <w:p>
      <w:pPr>
        <w:pStyle w:val="867"/>
        <w:ind w:firstLine="480"/>
        <w:spacing w:line="360" w:lineRule="auto"/>
        <w:rPr>
          <w:rFonts w:hint="eastAsia" w:ascii="宋体" w:hAnsi="宋体"/>
          <w:bCs/>
          <w:sz w:val="24"/>
        </w:rPr>
      </w:pPr>
      <w:r>
        <w:rPr>
          <w:rFonts w:hint="eastAsia" w:ascii="宋体" w:hAnsi="宋体"/>
          <w:bCs/>
          <w:sz w:val="24"/>
        </w:rPr>
        <w:t xml:space="preserve">（3）监督</w:t>
      </w:r>
      <w:r>
        <w:rPr>
          <w:rFonts w:hint="eastAsia" w:ascii="宋体" w:hAnsi="宋体"/>
          <w:bCs/>
          <w:sz w:val="24"/>
        </w:rPr>
        <w:t xml:space="preserve">乙方合同履约情况，对于乙方执行本合同不力或者违约情况进行判定。乙方出现本合同约定的违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pStyle w:val="867"/>
        <w:ind w:firstLine="480"/>
        <w:spacing w:line="360" w:lineRule="auto"/>
        <w:rPr>
          <w:rFonts w:hint="eastAsia" w:ascii="宋体" w:hAnsi="宋体"/>
          <w:bCs/>
          <w:sz w:val="24"/>
        </w:rPr>
      </w:pPr>
      <w:r>
        <w:rPr>
          <w:rFonts w:hint="eastAsia" w:ascii="宋体" w:hAnsi="宋体"/>
          <w:bCs/>
          <w:sz w:val="24"/>
        </w:rPr>
        <w:t xml:space="preserve">（4）若在服务过程中发现乙方在质量、安全、进度、文明实施中某一方面存在具体、可验证的违约事实，且该事实已达到合同约定的违约标准或行业公认的严重程度时，经甲方书面通知限期整改后仍未改善的，甲方有权要求乙方更换人员或终止合同。</w:t>
      </w:r>
      <w:r/>
    </w:p>
    <w:p>
      <w:pPr>
        <w:pStyle w:val="867"/>
        <w:ind w:firstLine="480"/>
        <w:spacing w:line="360" w:lineRule="auto"/>
        <w:rPr>
          <w:rFonts w:hint="eastAsia" w:ascii="宋体" w:hAnsi="宋体"/>
          <w:bCs/>
          <w:sz w:val="24"/>
        </w:rPr>
      </w:pPr>
      <w:r>
        <w:rPr>
          <w:rFonts w:hint="eastAsia" w:ascii="宋体" w:hAnsi="宋体"/>
          <w:bCs/>
          <w:sz w:val="24"/>
        </w:rPr>
        <w:t xml:space="preserve">（5）对乙方的检测工作进行现场监督并填写工作质量审核表，进行评估。</w:t>
      </w:r>
      <w:r/>
    </w:p>
    <w:p>
      <w:pPr>
        <w:pStyle w:val="867"/>
        <w:ind w:firstLine="480"/>
        <w:spacing w:line="360" w:lineRule="auto"/>
        <w:rPr>
          <w:rFonts w:hint="eastAsia" w:ascii="宋体" w:hAnsi="宋体"/>
          <w:bCs/>
          <w:sz w:val="24"/>
        </w:rPr>
      </w:pPr>
      <w:r>
        <w:rPr>
          <w:rFonts w:hint="eastAsia" w:ascii="宋体" w:hAnsi="宋体"/>
          <w:bCs/>
          <w:sz w:val="24"/>
        </w:rPr>
        <w:t xml:space="preserve">（6）甲方有权对</w:t>
      </w:r>
      <w:r>
        <w:rPr>
          <w:rFonts w:hint="eastAsia" w:ascii="宋体" w:hAnsi="宋体"/>
          <w:bCs/>
          <w:sz w:val="24"/>
        </w:rPr>
        <w:t xml:space="preserve">中标</w:t>
      </w:r>
      <w:r>
        <w:rPr>
          <w:rFonts w:hint="eastAsia" w:ascii="宋体" w:hAnsi="宋体"/>
          <w:bCs/>
          <w:sz w:val="24"/>
        </w:rPr>
        <w:t xml:space="preserve">后擅自转包或分包的乙方终止承包合同。</w:t>
      </w:r>
      <w:r/>
    </w:p>
    <w:p>
      <w:pPr>
        <w:pStyle w:val="867"/>
        <w:ind w:firstLine="480"/>
        <w:spacing w:line="360" w:lineRule="auto"/>
        <w:rPr>
          <w:rFonts w:hint="eastAsia" w:ascii="宋体" w:hAnsi="宋体"/>
          <w:bCs/>
          <w:sz w:val="24"/>
        </w:rPr>
      </w:pPr>
      <w:r>
        <w:rPr>
          <w:rFonts w:hint="eastAsia" w:ascii="宋体" w:hAnsi="宋体"/>
          <w:bCs/>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pStyle w:val="867"/>
        <w:ind w:firstLine="480"/>
        <w:spacing w:line="360" w:lineRule="auto"/>
        <w:rPr>
          <w:rFonts w:hint="eastAsia" w:ascii="宋体" w:hAnsi="宋体"/>
          <w:bCs/>
          <w:sz w:val="24"/>
        </w:rPr>
      </w:pPr>
      <w:r>
        <w:rPr>
          <w:rFonts w:hint="eastAsia" w:ascii="宋体" w:hAnsi="宋体"/>
          <w:bCs/>
          <w:sz w:val="24"/>
        </w:rPr>
        <w:t xml:space="preserve">（8）甲方应当按照行业通行标准和乙方响应</w:t>
      </w:r>
      <w:r>
        <w:rPr>
          <w:rFonts w:hint="eastAsia" w:ascii="宋体" w:hAnsi="宋体"/>
          <w:bCs/>
          <w:sz w:val="24"/>
        </w:rPr>
        <w:t xml:space="preserve">文件的承诺（不低于国家相关标准）及时对采购标的进行验收。</w:t>
      </w:r>
      <w:r/>
    </w:p>
    <w:p>
      <w:pPr>
        <w:pStyle w:val="867"/>
        <w:ind w:firstLine="480"/>
        <w:spacing w:line="360" w:lineRule="auto"/>
        <w:rPr>
          <w:rFonts w:hint="eastAsia" w:ascii="宋体" w:hAnsi="宋体"/>
          <w:bCs/>
          <w:sz w:val="24"/>
        </w:rPr>
      </w:pPr>
      <w:r>
        <w:rPr>
          <w:rFonts w:hint="eastAsia" w:ascii="宋体" w:hAnsi="宋体"/>
          <w:bCs/>
          <w:sz w:val="24"/>
        </w:rPr>
        <w:t xml:space="preserve">（9）甲方有权根据国家政策或法律法规的变动对项目实施的需求标准和质量做出相应变动。</w:t>
      </w:r>
      <w:r/>
    </w:p>
    <w:p>
      <w:pPr>
        <w:pStyle w:val="867"/>
        <w:ind w:firstLine="480"/>
        <w:spacing w:line="360" w:lineRule="auto"/>
        <w:rPr>
          <w:rFonts w:hint="eastAsia" w:ascii="宋体" w:hAnsi="宋体"/>
          <w:bCs/>
          <w:sz w:val="24"/>
        </w:rPr>
      </w:pPr>
      <w:r>
        <w:rPr>
          <w:rFonts w:hint="eastAsia" w:ascii="宋体" w:hAnsi="宋体"/>
          <w:bCs/>
          <w:sz w:val="24"/>
        </w:rPr>
        <w:t xml:space="preserve">2、乙方的权利义务：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（1）乙方根据甲方提供的工作量、工期，派满足合同要求的人员赴现场开展检测工作。</w:t>
      </w:r>
      <w:r>
        <w:rPr>
          <w:rFonts w:hint="eastAsia" w:ascii="宋体" w:hAnsi="宋体"/>
          <w:bCs/>
          <w:sz w:val="24"/>
        </w:rPr>
        <w:t xml:space="preserve">乙方应配备足够的人员和设备，保证在约定的时间内完成检测工作。每迟延一天，按该迟延交付项目对应服务费用的5‰向甲方支付违约金，自乙方应完成检测工作之日起算，但甲方书面催告可视为对乙方违约事实的确认，违约金总金额不超过该迟延交付项目对应服务费用的20%。若因乙方迟延交付给甲方造成的损失超出前述违约金金额的，乙方还应赔偿超出部分的全部损失。甲方有权在支付费用时直接扣除。乙方逾期交付达2天，视为乙方拒绝交付、不能交付或不能完成合同，甲方有权解除合同，解除合同的通知自到达乙方时生效，解除合同造成的损失全部由乙方承担。</w:t>
      </w:r>
      <w:r/>
    </w:p>
    <w:p>
      <w:pPr>
        <w:pStyle w:val="867"/>
        <w:ind w:firstLine="480"/>
        <w:spacing w:line="360" w:lineRule="auto"/>
        <w:rPr>
          <w:rFonts w:hint="eastAsia" w:ascii="宋体" w:hAnsi="宋体"/>
          <w:bCs/>
          <w:sz w:val="24"/>
        </w:rPr>
      </w:pPr>
      <w:r>
        <w:rPr>
          <w:rFonts w:hint="eastAsia" w:ascii="宋体" w:hAnsi="宋体"/>
          <w:bCs/>
          <w:sz w:val="24"/>
        </w:rPr>
        <w:t xml:space="preserve">（2）参与本项目的各类人员应符合国家相关法律、法规的劳动用工要求；同时乙方人员应相对固定，在服务期内不应有大量人事变动以致影响向甲方提供的服务质量。</w:t>
      </w:r>
      <w:r/>
    </w:p>
    <w:p>
      <w:pPr>
        <w:pStyle w:val="867"/>
        <w:ind w:firstLine="480"/>
        <w:spacing w:line="360" w:lineRule="auto"/>
        <w:rPr>
          <w:rFonts w:hint="eastAsia" w:ascii="宋体" w:hAnsi="宋体"/>
          <w:bCs/>
          <w:sz w:val="24"/>
        </w:rPr>
      </w:pPr>
      <w:r>
        <w:rPr>
          <w:rFonts w:hint="eastAsia" w:ascii="宋体" w:hAnsi="宋体"/>
          <w:bCs/>
          <w:sz w:val="24"/>
        </w:rPr>
        <w:t xml:space="preserve">若乙方需要更换项目核心人员，应提前5个工作日向甲方书面申请，经甲方审核同意后方可更换，且更换人员的资质能力不得低于原人</w:t>
      </w:r>
      <w:r>
        <w:rPr>
          <w:rFonts w:hint="eastAsia" w:ascii="宋体" w:hAnsi="宋体"/>
          <w:bCs/>
          <w:sz w:val="24"/>
        </w:rPr>
        <w:t xml:space="preserve">员水平；未经甲方同意擅自更换核心人员的，甲方有权要求乙方限期改正，乙方拒不改正的，甲方有权解除本合同。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（3）乙方自行采购服务所需的各种耗材。用于检测工作的仪器设备、计量器具、标准物质等必须按照国家有关要求进行量值溯源或检定、校准。</w:t>
      </w:r>
      <w:r/>
    </w:p>
    <w:p>
      <w:pPr>
        <w:pStyle w:val="867"/>
        <w:ind w:firstLine="480"/>
        <w:spacing w:line="360" w:lineRule="auto"/>
        <w:rPr>
          <w:rFonts w:hint="eastAsia" w:ascii="宋体" w:hAnsi="宋体"/>
          <w:bCs/>
          <w:sz w:val="24"/>
        </w:rPr>
      </w:pPr>
      <w:r>
        <w:rPr>
          <w:rFonts w:hint="eastAsia" w:ascii="宋体" w:hAnsi="宋体"/>
          <w:bCs/>
          <w:sz w:val="24"/>
        </w:rPr>
        <w:t xml:space="preserve">（4）服务过程发现问题乙方负责人应</w:t>
      </w:r>
      <w:r>
        <w:rPr>
          <w:rFonts w:hint="eastAsia" w:ascii="宋体" w:hAnsi="宋体"/>
          <w:bCs/>
          <w:color w:val="000000"/>
          <w:sz w:val="24"/>
        </w:rPr>
        <w:t xml:space="preserve">向甲方项目负责人书面说明</w:t>
      </w:r>
      <w:r>
        <w:rPr>
          <w:rFonts w:hint="eastAsia" w:ascii="宋体" w:hAnsi="宋体"/>
          <w:bCs/>
          <w:sz w:val="24"/>
        </w:rPr>
        <w:t xml:space="preserve">情况。乙方不得擅自处理或隐瞒发现的问题，因乙方隐瞒问题造成的全部损失由乙方承担。</w:t>
      </w:r>
      <w:r/>
    </w:p>
    <w:p>
      <w:pPr>
        <w:pStyle w:val="867"/>
        <w:ind w:firstLine="480"/>
        <w:spacing w:line="360" w:lineRule="auto"/>
        <w:rPr>
          <w:rFonts w:hint="eastAsia" w:ascii="宋体" w:hAnsi="宋体"/>
          <w:bCs/>
          <w:sz w:val="24"/>
        </w:rPr>
      </w:pPr>
      <w:r>
        <w:rPr>
          <w:rFonts w:hint="eastAsia" w:ascii="宋体" w:hAnsi="宋体"/>
          <w:bCs/>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pStyle w:val="867"/>
        <w:ind w:firstLine="480"/>
        <w:spacing w:line="360" w:lineRule="auto"/>
        <w:rPr>
          <w:rFonts w:hint="eastAsia" w:ascii="宋体" w:hAnsi="宋体"/>
          <w:bCs/>
          <w:sz w:val="24"/>
        </w:rPr>
      </w:pPr>
      <w:r>
        <w:rPr>
          <w:rFonts w:hint="eastAsia" w:ascii="宋体" w:hAnsi="宋体"/>
          <w:bCs/>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pStyle w:val="867"/>
        <w:ind w:firstLine="480"/>
        <w:spacing w:line="360" w:lineRule="auto"/>
        <w:rPr>
          <w:rFonts w:hint="eastAsia" w:ascii="宋体" w:hAnsi="宋体"/>
          <w:bCs/>
          <w:sz w:val="24"/>
        </w:rPr>
      </w:pPr>
      <w:r>
        <w:rPr>
          <w:rFonts w:hint="eastAsia" w:ascii="宋体" w:hAnsi="宋体"/>
          <w:bCs/>
          <w:sz w:val="24"/>
        </w:rPr>
        <w:t xml:space="preserve">（6）乙方检测人员在检测工作中应严格执行检测标准和检测工艺，并对检测工作结果的完整性、正确性负责。</w:t>
      </w:r>
      <w:r/>
    </w:p>
    <w:p>
      <w:pPr>
        <w:pStyle w:val="867"/>
        <w:ind w:firstLine="480"/>
        <w:spacing w:line="360" w:lineRule="auto"/>
        <w:rPr>
          <w:rFonts w:hint="eastAsia" w:ascii="宋体" w:hAnsi="宋体"/>
          <w:bCs/>
          <w:sz w:val="24"/>
        </w:rPr>
      </w:pPr>
      <w:r>
        <w:rPr>
          <w:rFonts w:hint="eastAsia" w:ascii="宋体" w:hAnsi="宋体"/>
          <w:bCs/>
          <w:sz w:val="24"/>
        </w:rPr>
        <w:t xml:space="preserve">（7）对甲方和受检单位需保密的有关商业、技术、经营、管理等方面的信息、结果、</w:t>
      </w:r>
      <w:r>
        <w:rPr>
          <w:rFonts w:hint="eastAsia" w:ascii="宋体" w:hAnsi="宋体"/>
          <w:bCs/>
          <w:sz w:val="24"/>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pStyle w:val="867"/>
        <w:ind w:firstLine="480"/>
        <w:spacing w:line="360" w:lineRule="auto"/>
        <w:rPr>
          <w:rFonts w:hint="eastAsia" w:ascii="宋体" w:hAnsi="宋体"/>
          <w:bCs/>
          <w:sz w:val="24"/>
        </w:rPr>
      </w:pPr>
      <w:r>
        <w:rPr>
          <w:rFonts w:hint="eastAsia" w:ascii="宋体" w:hAnsi="宋体"/>
          <w:bCs/>
          <w:sz w:val="24"/>
        </w:rPr>
        <w:t xml:space="preserve">（8）在项目工作期间，乙方应对劳务服务输出人员保持承担相应责任和义务（包括但不限于薪酬、职业保险等），并应根据所适用的法律履行或执行对雇员的补偿和其他各类保险。</w:t>
      </w:r>
      <w:r/>
    </w:p>
    <w:p>
      <w:pPr>
        <w:pStyle w:val="867"/>
        <w:ind w:firstLine="480"/>
        <w:spacing w:line="360" w:lineRule="auto"/>
        <w:rPr>
          <w:rFonts w:hint="eastAsia" w:ascii="宋体" w:hAnsi="宋体"/>
          <w:bCs/>
          <w:sz w:val="24"/>
        </w:rPr>
      </w:pPr>
      <w:r>
        <w:rPr>
          <w:rFonts w:hint="eastAsia" w:ascii="宋体" w:hAnsi="宋体"/>
          <w:bCs/>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合同总价款20%的违约金。</w:t>
      </w:r>
      <w:r/>
    </w:p>
    <w:p>
      <w:pPr>
        <w:pStyle w:val="867"/>
        <w:ind w:firstLine="480"/>
        <w:spacing w:line="360" w:lineRule="auto"/>
        <w:rPr>
          <w:rFonts w:hint="eastAsia" w:ascii="宋体" w:hAnsi="宋体"/>
          <w:bCs/>
          <w:sz w:val="24"/>
        </w:rPr>
      </w:pPr>
      <w:r>
        <w:rPr>
          <w:rFonts w:hint="eastAsia" w:ascii="宋体" w:hAnsi="宋体"/>
          <w:bCs/>
          <w:sz w:val="24"/>
        </w:rPr>
        <w:t xml:space="preserve">（10）</w:t>
      </w:r>
      <w:bookmarkStart w:id="302" w:name="auto_fouce_29"/>
      <w:r>
        <w:rPr>
          <w:rFonts w:hint="eastAsia" w:ascii="宋体" w:hAnsi="宋体"/>
          <w:bCs/>
          <w:sz w:val="24"/>
        </w:rPr>
        <w:t xml:space="preserve">乙方履行义务存在重大不符合合同约定，且该等不符合属于对检测结果准确性、</w:t>
      </w:r>
      <w:r>
        <w:rPr>
          <w:rFonts w:hint="eastAsia" w:ascii="宋体" w:hAnsi="宋体"/>
          <w:bCs/>
          <w:sz w:val="24"/>
        </w:rPr>
        <w:t xml:space="preserve">可靠性或项目整体进度造成重大影响的情形（包括但不限于第3.2.12条约定的情形）时，应无偿整改直至符合要求。整改后仍不符合的，甲方有权拒绝支付对应服务费用，并有权扣减该不合格服务部分结算费用的5%作为违约金。</w:t>
      </w:r>
      <w:bookmarkEnd w:id="302"/>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（11）乙方供给甲方的设备、材料及乙方自己的施工用具，进入检测现场后的保管，由乙方负责；乙方在检测现场安装、调试、验收人员的安全、保险、食宿、交通由乙方负责。</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w:t>
      </w:r>
      <w:r>
        <w:rPr>
          <w:rFonts w:hint="eastAsia" w:ascii="宋体" w:hAnsi="宋体"/>
          <w:bCs/>
          <w:color w:val="000000"/>
          <w:sz w:val="24"/>
        </w:rPr>
        <w:t xml:space="preserve">鉴定费等全部费用。</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pStyle w:val="867"/>
        <w:ind w:firstLine="480"/>
        <w:spacing w:line="360" w:lineRule="auto"/>
        <w:rPr>
          <w:rFonts w:hint="eastAsia" w:ascii="宋体" w:hAnsi="宋体"/>
          <w:bCs/>
          <w:sz w:val="24"/>
        </w:rPr>
      </w:pPr>
      <w:r>
        <w:rPr>
          <w:rFonts w:hint="eastAsia" w:ascii="宋体" w:hAnsi="宋体"/>
          <w:bCs/>
          <w:color w:val="000000"/>
          <w:sz w:val="24"/>
        </w:rPr>
        <w:t xml:space="preserve">（13）乙方要严格按照检验检测的标准、方案开展检测工作任务及本合同项下工作任务，不得弄虚作假，一经发现，甲方有权解除本服</w:t>
      </w:r>
      <w:r>
        <w:rPr>
          <w:rFonts w:hint="eastAsia" w:ascii="宋体" w:hAnsi="宋体"/>
          <w:bCs/>
          <w:sz w:val="24"/>
        </w:rPr>
        <w:t xml:space="preserve">务合同。</w:t>
      </w:r>
      <w:r/>
    </w:p>
    <w:p>
      <w:pPr>
        <w:pStyle w:val="867"/>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4）本合同履行期间，乙方不得以甲方名义对外进行书面或口头承诺，不得以甲方名义对外签署协议，不得以与甲方存在合同关系对外进行宣传。</w:t>
      </w:r>
      <w:r/>
    </w:p>
    <w:p>
      <w:pPr>
        <w:pStyle w:val="867"/>
        <w:ind w:firstLine="480"/>
        <w:spacing w:line="360" w:lineRule="auto"/>
        <w:rPr>
          <w:rFonts w:hint="eastAsia" w:ascii="宋体" w:hAnsi="宋体"/>
          <w:bCs/>
          <w:sz w:val="24"/>
        </w:rPr>
      </w:pPr>
      <w:r>
        <w:rPr>
          <w:rFonts w:hint="eastAsia" w:ascii="宋体" w:hAnsi="宋体"/>
          <w:bCs/>
          <w:sz w:val="24"/>
        </w:rPr>
        <w:t xml:space="preserve">（15）本合同履行期间，乙方无正当理由拒绝或未按时完成甲方安排的检测任务、或拒绝配合甲方业务调配的，每发生一次甲方有权扣减本次结算费用的3%，且甲方有权要求其继续履行；累计发生两次（含）以上的，甲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（16）乙方应按照</w:t>
      </w:r>
      <w:r>
        <w:rPr>
          <w:rFonts w:hint="eastAsia" w:ascii="宋体" w:hAnsi="宋体"/>
          <w:bCs/>
          <w:color w:val="000000"/>
          <w:sz w:val="24"/>
        </w:rPr>
        <w:t xml:space="preserve">国家和甲方的操作</w:t>
      </w:r>
      <w:r>
        <w:rPr>
          <w:rFonts w:hint="eastAsia" w:ascii="宋体" w:hAnsi="宋体"/>
          <w:bCs/>
          <w:sz w:val="24"/>
        </w:rPr>
        <w:t xml:space="preserve">规范执行并做好完整的工作记录。</w:t>
      </w:r>
      <w:r/>
    </w:p>
    <w:p>
      <w:pPr>
        <w:pStyle w:val="867"/>
        <w:ind w:firstLine="480"/>
        <w:spacing w:line="360" w:lineRule="auto"/>
        <w:rPr>
          <w:rFonts w:hint="eastAsia" w:ascii="宋体" w:hAnsi="宋体"/>
          <w:bCs/>
          <w:sz w:val="24"/>
        </w:rPr>
      </w:pPr>
      <w:r>
        <w:rPr>
          <w:rFonts w:hint="eastAsia" w:ascii="宋体" w:hAnsi="宋体"/>
          <w:bCs/>
          <w:sz w:val="24"/>
        </w:rPr>
        <w:t xml:space="preserve">（17）乙方应接受并主动配合甲方及行业主管部门的检查，对甲方指出的问题，应及时做出合理解释或予以纠正。</w:t>
      </w:r>
      <w:r/>
    </w:p>
    <w:p>
      <w:pPr>
        <w:pStyle w:val="867"/>
        <w:ind w:firstLine="480"/>
        <w:spacing w:line="360" w:lineRule="auto"/>
        <w:rPr>
          <w:rFonts w:hint="eastAsia" w:ascii="宋体" w:hAnsi="宋体"/>
          <w:bCs/>
          <w:sz w:val="24"/>
        </w:rPr>
      </w:pPr>
      <w:r>
        <w:rPr>
          <w:rFonts w:hint="eastAsia" w:ascii="宋体" w:hAnsi="宋体"/>
          <w:bCs/>
          <w:sz w:val="24"/>
        </w:rPr>
        <w:t xml:space="preserve">（18）乙方应自行承担项目实施一切有关费用。</w:t>
      </w:r>
      <w:r/>
    </w:p>
    <w:p>
      <w:pPr>
        <w:pStyle w:val="867"/>
        <w:ind w:firstLine="480"/>
        <w:spacing w:line="360" w:lineRule="auto"/>
        <w:rPr>
          <w:rFonts w:hint="eastAsia" w:ascii="宋体" w:hAnsi="宋体"/>
          <w:bCs/>
          <w:sz w:val="24"/>
        </w:rPr>
      </w:pPr>
      <w:r>
        <w:rPr>
          <w:rFonts w:hint="eastAsia" w:ascii="宋体" w:hAnsi="宋体"/>
          <w:bCs/>
          <w:sz w:val="24"/>
        </w:rPr>
        <w:t xml:space="preserve">（19）国家法律法规规定及本合同约定应由乙方承担的其他义务和责任。</w:t>
      </w:r>
      <w:r/>
    </w:p>
    <w:p>
      <w:pPr>
        <w:pStyle w:val="867"/>
        <w:ind w:firstLine="482"/>
        <w:spacing w:line="360" w:lineRule="auto"/>
        <w:rPr>
          <w:rFonts w:hint="eastAsia" w:ascii="宋体" w:hAnsi="宋体"/>
          <w:b/>
          <w:bCs/>
          <w:sz w:val="24"/>
        </w:rPr>
      </w:pPr>
      <w:r>
        <w:rPr>
          <w:rFonts w:hint="eastAsia" w:ascii="宋体" w:hAnsi="宋体"/>
          <w:b/>
          <w:bCs/>
          <w:sz w:val="24"/>
        </w:rPr>
        <w:t xml:space="preserve">四、技术及服务要求</w:t>
      </w:r>
      <w:r/>
    </w:p>
    <w:p>
      <w:pPr>
        <w:pStyle w:val="867"/>
        <w:ind w:firstLine="482"/>
        <w:spacing w:line="360" w:lineRule="auto"/>
        <w:rPr>
          <w:rFonts w:hint="eastAsia" w:ascii="宋体" w:hAnsi="宋体"/>
          <w:b/>
          <w:bCs/>
          <w:sz w:val="24"/>
        </w:rPr>
      </w:pPr>
      <w:r>
        <w:rPr>
          <w:rFonts w:hint="eastAsia" w:ascii="宋体" w:hAnsi="宋体"/>
          <w:b/>
          <w:bCs/>
          <w:sz w:val="24"/>
        </w:rPr>
        <w:t xml:space="preserve">1、服务总体要求</w:t>
      </w:r>
      <w:r/>
    </w:p>
    <w:p>
      <w:pPr>
        <w:pStyle w:val="867"/>
        <w:ind w:firstLine="480"/>
        <w:spacing w:line="360" w:lineRule="auto"/>
        <w:rPr>
          <w:rFonts w:hint="eastAsia" w:ascii="宋体" w:hAnsi="宋体" w:cs="宋体"/>
          <w:color w:val="000000"/>
          <w:sz w:val="24"/>
        </w:rPr>
      </w:pPr>
      <w:r>
        <w:rPr>
          <w:rFonts w:hint="eastAsia" w:ascii="宋体" w:hAnsi="宋体"/>
          <w:color w:val="000000"/>
          <w:sz w:val="24"/>
        </w:rPr>
        <w:t xml:space="preserve">（1）按照甲方的检验任务通知要求，乙方在24小时内对工作任务做出响应（包含夜间任务），并配合甲方在现场完成检验项目。对甲方安排的技术指令不得擅自更改,检测工作需按检验进度同步或提前完成。工作完成后应及时出具检测报告，并对检测结果负责，保证检测报告的真实性、准确性、有效性。无本项目合同或法律规定的免责事由，乙方不得拒绝甲方根据合同约定及项目实际情况发出的合</w:t>
      </w:r>
      <w:r>
        <w:rPr>
          <w:rFonts w:hint="eastAsia" w:ascii="宋体" w:hAnsi="宋体"/>
          <w:color w:val="000000"/>
          <w:sz w:val="24"/>
        </w:rPr>
        <w:t xml:space="preserve">理工作安排，否则视为乙方违约，甲方有权依据本项目合同第三条追究其违约责任</w:t>
      </w:r>
      <w:r>
        <w:rPr>
          <w:rFonts w:hint="eastAsia" w:ascii="宋体" w:hAnsi="宋体" w:cs="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（2）检测所需的交通、食宿和材料等均由乙方自行解决；</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（3）严格遵守合同要求，对工作质量负责，由于乙方自身原因导致须重新进行检测的，相应的所有责任和费用均由乙方自行承担，并且不得故意停工或故意拖延检测工期；</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（4）乙方需配置能满足项目技术服务所需的检测设备及工具等，保证检测设备的标识、检定、使用、保养、维修符合要求，确保在投入使用前均测试正常，以及检测设备使用数据无误；</w:t>
      </w:r>
      <w:r/>
    </w:p>
    <w:p>
      <w:pPr>
        <w:pStyle w:val="867"/>
        <w:ind w:firstLine="480"/>
        <w:spacing w:line="360" w:lineRule="auto"/>
        <w:rPr>
          <w:rFonts w:ascii="宋体" w:hAnsi="宋体"/>
          <w:b/>
          <w:bCs/>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乙方需在检测工作开始前完成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6</w:t>
      </w:r>
      <w:r>
        <w:rPr>
          <w:rFonts w:ascii="宋体" w:hAnsi="宋体"/>
          <w:b/>
          <w:bCs/>
          <w:color w:val="000000"/>
          <w:sz w:val="24"/>
        </w:rPr>
        <w:t xml:space="preserve">）</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③乙方应编制事故的应急预案、救援事故报告与赔偿等文件，未经被检</w:t>
      </w:r>
      <w:r>
        <w:rPr>
          <w:rFonts w:hint="eastAsia" w:ascii="宋体" w:hAnsi="宋体"/>
          <w:color w:val="000000"/>
          <w:sz w:val="24"/>
        </w:rPr>
        <w:t xml:space="preserve">测单位的工作人员许可，乙方的操作人员不得对被检测单位的特种设备进行任何操作，严禁违规操作；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7</w:t>
      </w:r>
      <w:r>
        <w:rPr>
          <w:rFonts w:hint="eastAsia" w:ascii="宋体" w:hAnsi="宋体"/>
          <w:b/>
          <w:bCs/>
          <w:color w:val="000000"/>
          <w:sz w:val="24"/>
        </w:rPr>
        <w:t xml:space="preserve">）人员要求：</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在服务期内，乙方</w:t>
      </w:r>
      <w:r>
        <w:rPr>
          <w:rFonts w:hint="eastAsia" w:ascii="宋体" w:hAnsi="宋体"/>
          <w:color w:val="000000"/>
          <w:sz w:val="24"/>
        </w:rPr>
        <w:t xml:space="preserve">需提供全天24小时工作响应</w:t>
      </w:r>
      <w:r>
        <w:rPr>
          <w:rFonts w:ascii="宋体" w:hAnsi="宋体"/>
          <w:color w:val="000000"/>
          <w:sz w:val="24"/>
        </w:rPr>
        <w:t xml:space="preserve">,乙方需具备支持多个不同地点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本项目所涉及登高作业的相关工作人员应具备应急管理部门颁发的《特种作业操作证》（高处作业），持证上岗；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④</w:t>
      </w:r>
      <w:r>
        <w:rPr>
          <w:rFonts w:ascii="宋体" w:hAnsi="宋体"/>
          <w:color w:val="000000"/>
          <w:sz w:val="24"/>
        </w:rPr>
        <w:t xml:space="preserve">乙方须为本项目配备不少于2名具备射线检测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ascii="宋体" w:hAnsi="宋体"/>
          <w:color w:val="000000"/>
          <w:sz w:val="24"/>
        </w:rPr>
        <w:t xml:space="preserve">，持证上岗； </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乙方应组建</w:t>
      </w:r>
      <w:r>
        <w:rPr>
          <w:rFonts w:ascii="宋体" w:hAnsi="宋体"/>
          <w:color w:val="000000"/>
          <w:sz w:val="24"/>
        </w:rPr>
        <w:t xml:space="preserve">专</w:t>
      </w:r>
      <w:r>
        <w:rPr>
          <w:rFonts w:ascii="宋体" w:hAnsi="宋体"/>
          <w:color w:val="000000"/>
          <w:sz w:val="24"/>
        </w:rPr>
        <w:t xml:space="preserve">职常驻现场的服务团队。合同签订后，乙方必须向甲方提交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w:t>
      </w:r>
      <w:r>
        <w:rPr>
          <w:rFonts w:ascii="宋体" w:hAnsi="宋体"/>
          <w:color w:val="000000"/>
          <w:sz w:val="24"/>
        </w:rPr>
        <w:t xml:space="preserve">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以及处于有效期内的各类资格证书复印件</w:t>
      </w:r>
      <w:r>
        <w:rPr>
          <w:rFonts w:hint="eastAsia" w:ascii="宋体" w:hAnsi="宋体"/>
          <w:color w:val="000000"/>
          <w:sz w:val="24"/>
        </w:rPr>
        <w:t xml:space="preserve">）</w:t>
      </w:r>
      <w:r>
        <w:rPr>
          <w:rFonts w:ascii="宋体" w:hAnsi="宋体"/>
          <w:color w:val="000000"/>
          <w:sz w:val="24"/>
        </w:rPr>
        <w:t xml:space="preserve">进行书面报备与审核。经甲方审核确认后，相关人员方可进场开展工作</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乙方负责中标区域内业务，甲方有权根据项目实际情况和乙方的综合履约情况进行自行调配；乙方如遇到突发性任务、重大工程或其他不可预料等因素影响，甲方也有权自行调配。乙方应无条件配合接受调配，最终业务量以实际发生为准。甲方调配检测任务产生的所有成本均已包含在本项目约定的报价范围内，甲方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全部检测原始数据、数字图像、检测报告、工作记录、分析成果及相关知识产权均归</w:t>
      </w:r>
      <w:r>
        <w:rPr>
          <w:rFonts w:hint="eastAsia" w:ascii="宋体" w:hAnsi="宋体" w:cs="宋体"/>
          <w:color w:val="000000"/>
          <w:sz w:val="24"/>
        </w:rPr>
        <w:t xml:space="preserve">甲方独家所有，乙方不得擅自使用、复制、传播、许可第三方使用或用于其他任何目的。</w:t>
      </w:r>
      <w:r>
        <w:rPr>
          <w:rFonts w:hint="eastAsia" w:ascii="宋体" w:hAnsi="宋体"/>
          <w:color w:val="000000"/>
          <w:sz w:val="24"/>
        </w:rPr>
      </w:r>
      <w:r/>
    </w:p>
    <w:p>
      <w:pPr>
        <w:pStyle w:val="867"/>
        <w:ind w:firstLine="480"/>
        <w:spacing w:line="360" w:lineRule="auto"/>
        <w:rPr>
          <w:rFonts w:hint="eastAsia" w:ascii="等线" w:hAnsi="等线" w:eastAsia="等线"/>
          <w:color w:val="000000"/>
          <w:sz w:val="24"/>
        </w:rPr>
      </w:pPr>
      <w:r>
        <w:rPr>
          <w:rFonts w:hint="eastAsia" w:ascii="宋体" w:hAnsi="宋体"/>
          <w:color w:val="000000"/>
          <w:sz w:val="24"/>
        </w:rPr>
        <w:t xml:space="preserve">（1</w:t>
      </w:r>
      <w:r>
        <w:rPr>
          <w:rFonts w:hint="eastAsia" w:ascii="宋体" w:hAnsi="宋体"/>
          <w:color w:val="000000"/>
          <w:sz w:val="24"/>
        </w:rPr>
        <w:t xml:space="preserve">0</w:t>
      </w:r>
      <w:r>
        <w:rPr>
          <w:rFonts w:hint="eastAsia" w:ascii="宋体" w:hAnsi="宋体"/>
          <w:color w:val="000000"/>
          <w:sz w:val="24"/>
        </w:rPr>
        <w:t xml:space="preserve">）乙方必须具备独立完成本项目的能力，中标后不允许分包、转包。如发现乙方在本项目中存在资质挂靠、转包、分包、不委派指定的技术人员及其他违规情况，视为乙方根本违约，一切不利后果由乙方负责。甲方有权立即单方解除合同，乙方应向甲方支付合同总预算额度30%的违约金。若该违约金不足以弥补甲方因此遭受的全部损失(包括但不限于重新采购服务的差价损失、对第三方承担的违约责任等)，甲</w:t>
      </w:r>
      <w:r>
        <w:rPr>
          <w:rFonts w:hint="eastAsia" w:ascii="宋体" w:hAnsi="宋体"/>
          <w:color w:val="000000"/>
          <w:sz w:val="24"/>
        </w:rPr>
        <w:t xml:space="preserve">方有权要求乙方赔偿超出违约金部分的损失。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2、服务技术要求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（1）检测中，应按相应的检测工艺进行检测，发现检测工艺不能满足甲方需求时，应及时告知甲方并重新编制检测工艺；</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（2）检测中，严格执行甲方与被检单位要求的健康、安全、环境（HSE）体系管理制度和相关规范、规程规定要求，符合国</w:t>
      </w:r>
      <w:r>
        <w:rPr>
          <w:rFonts w:hint="eastAsia" w:ascii="宋体" w:hAnsi="宋体"/>
          <w:color w:val="000000"/>
          <w:sz w:val="24"/>
        </w:rPr>
        <w:t xml:space="preserve">家检测标准，保证检测工作的正常开展；</w:t>
      </w:r>
      <w:r/>
    </w:p>
    <w:p>
      <w:pPr>
        <w:pStyle w:val="867"/>
        <w:ind w:firstLine="480"/>
        <w:spacing w:line="360" w:lineRule="auto"/>
        <w:rPr>
          <w:rFonts w:ascii="宋体" w:hAnsi="宋体"/>
          <w:color w:val="000000"/>
          <w:sz w:val="24"/>
        </w:rPr>
      </w:pPr>
      <w:r>
        <w:rPr>
          <w:rFonts w:hint="eastAsia" w:ascii="宋体" w:hAnsi="宋体"/>
          <w:color w:val="000000"/>
          <w:sz w:val="24"/>
        </w:rPr>
        <w:t xml:space="preserve">（3）严格执行档案管理制度。根据《承压设</w:t>
      </w:r>
      <w:r>
        <w:rPr>
          <w:rFonts w:hint="eastAsia" w:ascii="宋体" w:hAnsi="宋体"/>
          <w:color w:val="000000"/>
          <w:sz w:val="24"/>
        </w:rPr>
        <w:t xml:space="preserve">备无损检测 第1部分:通用要求》（NB/T 47013.1-2015）及相关特种设备安全技术规范的要求，乙方对检测过程中形成的档案资料（包括但不限于数字图像、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工作完成后，乙方应将所有纸质资料进行数字化处理，连同原始电子数据汇总形成完整的电子文档包移交给甲方</w:t>
      </w:r>
      <w:r>
        <w:rPr>
          <w:rFonts w:hint="eastAsia" w:ascii="宋体" w:hAnsi="宋体"/>
          <w:color w:val="000000"/>
          <w:sz w:val="24"/>
        </w:rPr>
        <w:t xml:space="preserve">存档。此项费用应包含在投标报价中，甲方不再支付</w:t>
      </w:r>
      <w:r>
        <w:rPr>
          <w:rFonts w:hint="eastAsia" w:ascii="宋体" w:hAnsi="宋体"/>
          <w:color w:val="000000"/>
          <w:sz w:val="24"/>
        </w:rPr>
        <w:t xml:space="preserve">任何额外的费用。</w:t>
      </w:r>
      <w:r/>
    </w:p>
    <w:p>
      <w:pPr>
        <w:pStyle w:val="867"/>
        <w:ind w:firstLine="482"/>
        <w:spacing w:line="360" w:lineRule="auto"/>
        <w:rPr>
          <w:rFonts w:hint="eastAsia" w:ascii="宋体" w:hAnsi="宋体"/>
          <w:b/>
          <w:bCs/>
          <w:sz w:val="24"/>
        </w:rPr>
      </w:pPr>
      <w:r>
        <w:rPr>
          <w:rFonts w:hint="eastAsia" w:ascii="宋体" w:hAnsi="宋体"/>
          <w:b/>
          <w:bCs/>
          <w:sz w:val="24"/>
        </w:rPr>
        <w:t xml:space="preserve">五、货物、服务的购买或租赁权利瑕疵条款：</w:t>
      </w:r>
      <w:r/>
    </w:p>
    <w:p>
      <w:pPr>
        <w:pStyle w:val="867"/>
        <w:ind w:firstLine="480"/>
        <w:spacing w:line="360" w:lineRule="auto"/>
        <w:rPr>
          <w:rFonts w:hint="eastAsia" w:ascii="宋体" w:hAnsi="宋体"/>
          <w:bCs/>
          <w:sz w:val="24"/>
        </w:rPr>
      </w:pPr>
      <w:r>
        <w:rPr>
          <w:rFonts w:hint="eastAsia" w:ascii="宋体" w:hAnsi="宋体"/>
          <w:bCs/>
          <w:sz w:val="24"/>
        </w:rPr>
        <w:t xml:space="preserve">乙方应保证提供的货物、设备或服务不存在所有权、抵押权、使用权、知识产权等权利瑕疵。</w:t>
      </w:r>
      <w:r/>
    </w:p>
    <w:p>
      <w:pPr>
        <w:pStyle w:val="867"/>
        <w:ind w:firstLine="482"/>
        <w:spacing w:line="360" w:lineRule="auto"/>
        <w:rPr>
          <w:rFonts w:hint="eastAsia" w:ascii="宋体" w:hAnsi="宋体"/>
          <w:b/>
          <w:bCs/>
          <w:sz w:val="24"/>
        </w:rPr>
      </w:pPr>
      <w:r>
        <w:rPr>
          <w:rFonts w:hint="eastAsia" w:ascii="宋体" w:hAnsi="宋体"/>
          <w:b/>
          <w:bCs/>
          <w:sz w:val="24"/>
        </w:rPr>
        <w:t xml:space="preserve">六、不可抗力</w:t>
      </w:r>
      <w:r/>
    </w:p>
    <w:p>
      <w:pPr>
        <w:pStyle w:val="867"/>
        <w:ind w:firstLine="480"/>
        <w:spacing w:line="360" w:lineRule="auto"/>
        <w:rPr>
          <w:rFonts w:hint="eastAsia" w:ascii="宋体" w:hAnsi="宋体"/>
          <w:bCs/>
          <w:sz w:val="24"/>
        </w:rPr>
      </w:pPr>
      <w:r>
        <w:rPr>
          <w:rFonts w:hint="eastAsia" w:ascii="宋体" w:hAnsi="宋体"/>
          <w:bCs/>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pStyle w:val="867"/>
        <w:ind w:firstLine="482"/>
        <w:spacing w:line="360" w:lineRule="auto"/>
        <w:rPr>
          <w:rFonts w:hint="eastAsia" w:ascii="宋体" w:hAnsi="宋体"/>
          <w:b/>
          <w:bCs/>
          <w:sz w:val="24"/>
        </w:rPr>
      </w:pPr>
      <w:r>
        <w:rPr>
          <w:rFonts w:hint="eastAsia" w:ascii="宋体" w:hAnsi="宋体"/>
          <w:b/>
          <w:bCs/>
          <w:sz w:val="24"/>
        </w:rPr>
        <w:t xml:space="preserve">七、合同的变更和终止</w:t>
      </w:r>
      <w:r/>
    </w:p>
    <w:p>
      <w:pPr>
        <w:pStyle w:val="867"/>
        <w:ind w:firstLine="480"/>
        <w:spacing w:line="360" w:lineRule="auto"/>
        <w:rPr>
          <w:rFonts w:hint="eastAsia" w:ascii="宋体" w:hAnsi="宋体"/>
          <w:bCs/>
          <w:sz w:val="24"/>
        </w:rPr>
      </w:pPr>
      <w:r>
        <w:rPr>
          <w:rFonts w:hint="eastAsia" w:ascii="宋体" w:hAnsi="宋体"/>
          <w:bCs/>
          <w:sz w:val="24"/>
        </w:rPr>
        <w:t xml:space="preserve">1、除《政府采购法》第50条第二款规定的情形外，本合同一经签订，甲乙双方不得擅自变更、中止或终止合同。</w:t>
      </w:r>
      <w:r/>
    </w:p>
    <w:p>
      <w:pPr>
        <w:pStyle w:val="867"/>
        <w:ind w:firstLine="480"/>
        <w:spacing w:line="360" w:lineRule="auto"/>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pStyle w:val="867"/>
        <w:ind w:firstLine="480"/>
        <w:spacing w:line="360" w:lineRule="auto"/>
        <w:rPr>
          <w:rFonts w:hint="eastAsia" w:ascii="宋体" w:hAnsi="宋体"/>
          <w:bCs/>
          <w:sz w:val="24"/>
        </w:rPr>
      </w:pPr>
      <w:r>
        <w:rPr>
          <w:rFonts w:hint="eastAsia" w:ascii="宋体" w:hAnsi="宋体"/>
          <w:bCs/>
          <w:sz w:val="24"/>
        </w:rPr>
        <w:t xml:space="preserve">任何对本合同的变更均需经甲乙双方协商一致后，以书面形式作出，口头变更不发生效力。</w:t>
      </w:r>
      <w:r/>
    </w:p>
    <w:p>
      <w:pPr>
        <w:pStyle w:val="867"/>
        <w:ind w:firstLine="480"/>
        <w:spacing w:line="360" w:lineRule="auto"/>
        <w:rPr>
          <w:rFonts w:hint="eastAsia" w:ascii="宋体" w:hAnsi="宋体"/>
          <w:bCs/>
          <w:sz w:val="24"/>
        </w:rPr>
      </w:pPr>
      <w:r>
        <w:rPr>
          <w:rFonts w:hint="eastAsia" w:ascii="宋体" w:hAnsi="宋体"/>
          <w:bCs/>
          <w:sz w:val="24"/>
        </w:rPr>
        <w:t xml:space="preserve">一方依据本合同约定单方解除合同的，应当向对方发出书面解除通知，解除通知按照本合同约定送达方式送达对方后即发生效力。</w:t>
      </w:r>
      <w:r/>
    </w:p>
    <w:p>
      <w:pPr>
        <w:pStyle w:val="867"/>
        <w:ind w:firstLine="482"/>
        <w:spacing w:line="360" w:lineRule="auto"/>
        <w:rPr>
          <w:rFonts w:hint="eastAsia" w:ascii="宋体" w:hAnsi="宋体"/>
          <w:b/>
          <w:bCs/>
          <w:sz w:val="24"/>
        </w:rPr>
      </w:pPr>
      <w:r>
        <w:rPr>
          <w:rFonts w:hint="eastAsia" w:ascii="宋体" w:hAnsi="宋体"/>
          <w:b/>
          <w:bCs/>
          <w:sz w:val="24"/>
        </w:rPr>
        <w:t xml:space="preserve">八、合同权利义务的转让条款</w:t>
      </w:r>
      <w:r/>
    </w:p>
    <w:p>
      <w:pPr>
        <w:pStyle w:val="867"/>
        <w:ind w:firstLine="480"/>
        <w:spacing w:line="360" w:lineRule="auto"/>
        <w:rPr>
          <w:rFonts w:hint="eastAsia" w:ascii="宋体" w:hAnsi="宋体"/>
          <w:bCs/>
          <w:sz w:val="24"/>
        </w:rPr>
      </w:pPr>
      <w:r>
        <w:rPr>
          <w:rFonts w:hint="eastAsia" w:ascii="宋体" w:hAnsi="宋体"/>
          <w:bCs/>
          <w:sz w:val="24"/>
        </w:rPr>
        <w:t xml:space="preserve">1、乙方不得将合同标的转包给其他供应商履行,也不得将合同主体部分或关键性工作分包给第三方；</w:t>
      </w:r>
      <w:r/>
    </w:p>
    <w:p>
      <w:pPr>
        <w:pStyle w:val="867"/>
        <w:ind w:firstLine="480"/>
        <w:spacing w:line="360" w:lineRule="auto"/>
        <w:rPr>
          <w:rFonts w:hint="eastAsia" w:ascii="宋体" w:hAnsi="宋体"/>
          <w:bCs/>
          <w:sz w:val="24"/>
        </w:rPr>
      </w:pPr>
      <w:r>
        <w:rPr>
          <w:rFonts w:hint="eastAsia" w:ascii="宋体" w:hAnsi="宋体"/>
          <w:bCs/>
          <w:sz w:val="24"/>
        </w:rPr>
        <w:t xml:space="preserve">2、如乙方有转包和未经甲方书面同意的擅自分包行为的，甲方有权解除合同，并要求乙方双倍</w:t>
      </w:r>
      <w:r>
        <w:rPr>
          <w:rFonts w:hint="eastAsia" w:ascii="宋体" w:hAnsi="宋体"/>
          <w:bCs/>
          <w:sz w:val="24"/>
        </w:rPr>
        <w:t xml:space="preserve">返还甲方已支付的款项，以及要求乙方赔偿甲方由此遭受的全部损失（该损失赔偿不影响前述双倍返还款项的责任承担）。</w:t>
      </w:r>
      <w:r/>
    </w:p>
    <w:p>
      <w:pPr>
        <w:pStyle w:val="867"/>
        <w:ind w:firstLine="482"/>
        <w:spacing w:line="360" w:lineRule="auto"/>
        <w:rPr>
          <w:rFonts w:hint="eastAsia" w:ascii="宋体" w:hAnsi="宋体"/>
          <w:b/>
          <w:bCs/>
          <w:sz w:val="24"/>
        </w:rPr>
      </w:pPr>
      <w:r>
        <w:rPr>
          <w:rFonts w:hint="eastAsia" w:ascii="宋体" w:hAnsi="宋体"/>
          <w:b/>
          <w:bCs/>
          <w:sz w:val="24"/>
        </w:rPr>
        <w:t xml:space="preserve">九、争议的解决</w:t>
      </w:r>
      <w:r/>
    </w:p>
    <w:p>
      <w:pPr>
        <w:pStyle w:val="867"/>
        <w:ind w:firstLine="480"/>
        <w:spacing w:line="360" w:lineRule="auto"/>
        <w:rPr>
          <w:rFonts w:hint="eastAsia" w:ascii="宋体" w:hAnsi="宋体"/>
          <w:bCs/>
          <w:sz w:val="24"/>
        </w:rPr>
      </w:pPr>
      <w:r>
        <w:rPr>
          <w:rFonts w:hint="eastAsia" w:ascii="宋体" w:hAnsi="宋体"/>
          <w:bCs/>
          <w:sz w:val="24"/>
        </w:rPr>
        <w:t xml:space="preserve">1、合同履行过程中发生争议，双方应友好协商，协商不成的，同意提交</w:t>
      </w:r>
      <w:r>
        <w:rPr>
          <w:rFonts w:hint="eastAsia" w:ascii="宋体" w:hAnsi="宋体"/>
          <w:bCs/>
          <w:sz w:val="24"/>
          <w:u w:val="single"/>
        </w:rPr>
        <w:t xml:space="preserve">南京</w:t>
      </w:r>
      <w:r>
        <w:rPr>
          <w:rFonts w:hint="eastAsia" w:ascii="宋体" w:hAnsi="宋体"/>
          <w:bCs/>
          <w:sz w:val="24"/>
        </w:rPr>
        <w:t xml:space="preserve">仲裁委员会按其仲裁规则裁决。</w:t>
      </w:r>
      <w:r/>
    </w:p>
    <w:p>
      <w:pPr>
        <w:pStyle w:val="867"/>
        <w:ind w:firstLine="480"/>
        <w:spacing w:line="360" w:lineRule="auto"/>
        <w:rPr>
          <w:rFonts w:hint="eastAsia" w:ascii="宋体" w:hAnsi="宋体"/>
          <w:bCs/>
          <w:sz w:val="24"/>
        </w:rPr>
      </w:pPr>
      <w:r>
        <w:rPr>
          <w:rFonts w:hint="eastAsia" w:ascii="宋体" w:hAnsi="宋体"/>
          <w:bCs/>
          <w:sz w:val="24"/>
        </w:rPr>
        <w:t xml:space="preserve">2、在仲裁期间，本合同应继续履行，仲裁产生的仲裁费、鉴定费、保全费、担保费、律师费等合理支出由违约方承担。</w:t>
      </w:r>
      <w:r/>
    </w:p>
    <w:p>
      <w:pPr>
        <w:pStyle w:val="867"/>
        <w:ind w:firstLine="482"/>
        <w:spacing w:line="360" w:lineRule="auto"/>
        <w:rPr>
          <w:rFonts w:hint="eastAsia" w:ascii="宋体" w:hAnsi="宋体"/>
          <w:b/>
          <w:bCs/>
          <w:sz w:val="24"/>
        </w:rPr>
      </w:pPr>
      <w:r>
        <w:rPr>
          <w:rFonts w:hint="eastAsia" w:ascii="宋体" w:hAnsi="宋体"/>
          <w:b/>
          <w:bCs/>
          <w:sz w:val="24"/>
        </w:rPr>
        <w:t xml:space="preserve">十、 诚实信用和廉洁条款</w:t>
      </w:r>
      <w:r/>
    </w:p>
    <w:p>
      <w:pPr>
        <w:pStyle w:val="867"/>
        <w:ind w:firstLine="480"/>
        <w:spacing w:line="360" w:lineRule="auto"/>
        <w:rPr>
          <w:rFonts w:hint="eastAsia" w:ascii="宋体" w:hAnsi="宋体"/>
          <w:bCs/>
          <w:sz w:val="24"/>
        </w:rPr>
      </w:pPr>
      <w:r>
        <w:rPr>
          <w:rFonts w:hint="eastAsia" w:ascii="宋体" w:hAnsi="宋体"/>
          <w:bCs/>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pStyle w:val="867"/>
        <w:ind w:firstLine="482"/>
        <w:spacing w:line="360" w:lineRule="auto"/>
        <w:rPr>
          <w:rFonts w:hint="eastAsia" w:ascii="宋体" w:hAnsi="宋体"/>
          <w:b/>
          <w:bCs/>
          <w:sz w:val="24"/>
        </w:rPr>
      </w:pPr>
      <w:r>
        <w:rPr>
          <w:rFonts w:hint="eastAsia" w:ascii="宋体" w:hAnsi="宋体"/>
          <w:b/>
          <w:bCs/>
          <w:sz w:val="24"/>
        </w:rPr>
        <w:t xml:space="preserve">十一、保密条款</w:t>
      </w:r>
      <w:r/>
    </w:p>
    <w:p>
      <w:pPr>
        <w:pStyle w:val="867"/>
        <w:ind w:firstLine="480"/>
        <w:spacing w:line="360" w:lineRule="auto"/>
        <w:rPr>
          <w:rFonts w:hint="eastAsia" w:ascii="宋体" w:hAnsi="宋体"/>
          <w:bCs/>
          <w:sz w:val="24"/>
        </w:rPr>
      </w:pPr>
      <w:r>
        <w:rPr>
          <w:rFonts w:hint="eastAsia" w:ascii="宋体" w:hAnsi="宋体"/>
          <w:bCs/>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w:t>
      </w:r>
      <w:r>
        <w:rPr>
          <w:rFonts w:hint="eastAsia" w:ascii="宋体" w:hAnsi="宋体"/>
          <w:bCs/>
          <w:sz w:val="24"/>
        </w:rPr>
        <w:t xml:space="preserve">务应在本协议期满、解除或终止后仍然有效。乙方对甲方及服务对象的涉密信息的保密期限为永久，直至该信息依法公开为止。</w:t>
      </w:r>
      <w:r/>
    </w:p>
    <w:p>
      <w:pPr>
        <w:pStyle w:val="867"/>
        <w:ind w:firstLine="482"/>
        <w:spacing w:line="360" w:lineRule="auto"/>
        <w:rPr>
          <w:rFonts w:hint="eastAsia" w:ascii="宋体" w:hAnsi="宋体"/>
          <w:b/>
          <w:bCs/>
          <w:sz w:val="24"/>
        </w:rPr>
      </w:pPr>
      <w:r>
        <w:rPr>
          <w:rFonts w:hint="eastAsia" w:ascii="宋体" w:hAnsi="宋体"/>
          <w:b/>
          <w:bCs/>
          <w:sz w:val="24"/>
        </w:rPr>
        <w:t xml:space="preserve">十二、送达条款</w:t>
      </w:r>
      <w:r/>
    </w:p>
    <w:p>
      <w:pPr>
        <w:pStyle w:val="867"/>
        <w:ind w:firstLine="480"/>
        <w:spacing w:line="360" w:lineRule="auto"/>
        <w:rPr>
          <w:rFonts w:hint="eastAsia" w:ascii="宋体" w:hAnsi="宋体"/>
          <w:bCs/>
          <w:sz w:val="24"/>
        </w:rPr>
      </w:pPr>
      <w:r>
        <w:rPr>
          <w:rFonts w:hint="eastAsia" w:ascii="宋体" w:hAnsi="宋体"/>
          <w:bCs/>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pStyle w:val="867"/>
        <w:ind w:firstLine="482"/>
        <w:spacing w:line="360" w:lineRule="auto"/>
        <w:rPr>
          <w:rFonts w:hint="eastAsia" w:ascii="宋体" w:hAnsi="宋体"/>
          <w:b/>
          <w:bCs/>
          <w:sz w:val="24"/>
        </w:rPr>
      </w:pPr>
      <w:r>
        <w:rPr>
          <w:rFonts w:hint="eastAsia" w:ascii="宋体" w:hAnsi="宋体"/>
          <w:b/>
          <w:bCs/>
          <w:sz w:val="24"/>
        </w:rPr>
        <w:t xml:space="preserve">十三、其他</w:t>
      </w:r>
      <w:r/>
    </w:p>
    <w:p>
      <w:pPr>
        <w:pStyle w:val="867"/>
        <w:ind w:firstLine="480"/>
        <w:spacing w:line="360" w:lineRule="auto"/>
        <w:rPr>
          <w:rFonts w:hint="eastAsia" w:ascii="宋体" w:hAnsi="宋体"/>
          <w:bCs/>
          <w:sz w:val="24"/>
        </w:rPr>
      </w:pPr>
      <w:r>
        <w:rPr>
          <w:rFonts w:hint="eastAsia" w:ascii="宋体" w:hAnsi="宋体"/>
          <w:bCs/>
          <w:sz w:val="24"/>
        </w:rPr>
        <w:t xml:space="preserve">1、合同的生效：本合同一式陆份，自甲乙双方签字盖章之日起生效。</w:t>
      </w:r>
      <w:r/>
    </w:p>
    <w:p>
      <w:pPr>
        <w:pStyle w:val="867"/>
        <w:ind w:firstLine="480"/>
        <w:spacing w:line="360" w:lineRule="auto"/>
        <w:rPr>
          <w:rFonts w:hint="eastAsia" w:ascii="宋体" w:hAnsi="宋体"/>
          <w:bCs/>
          <w:sz w:val="24"/>
        </w:rPr>
      </w:pPr>
      <w:r>
        <w:rPr>
          <w:rFonts w:hint="eastAsia" w:ascii="宋体" w:hAnsi="宋体"/>
          <w:bCs/>
          <w:sz w:val="24"/>
        </w:rPr>
        <w:t xml:space="preserve">2、未尽事宜、双方协商解决，并按《中华人民共和国民法典》及相关法律、法规的规定调整。</w:t>
      </w:r>
      <w:r/>
    </w:p>
    <w:p>
      <w:pPr>
        <w:pStyle w:val="867"/>
        <w:ind w:firstLine="480"/>
        <w:spacing w:line="360" w:lineRule="auto"/>
        <w:rPr>
          <w:rFonts w:hint="eastAsia" w:ascii="宋体" w:hAnsi="宋体"/>
          <w:bCs/>
          <w:sz w:val="24"/>
        </w:rPr>
      </w:pPr>
      <w:r>
        <w:rPr>
          <w:rFonts w:hint="eastAsia" w:ascii="宋体" w:hAnsi="宋体"/>
          <w:bCs/>
          <w:sz w:val="24"/>
        </w:rPr>
        <w:t xml:space="preserve">3、采购文件、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文件及响应承诺书是签订本合同的依据，本合同未尽事项首先依据采购文件、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w:t>
      </w:r>
      <w:r>
        <w:rPr>
          <w:rFonts w:hint="eastAsia" w:ascii="宋体" w:hAnsi="宋体"/>
          <w:bCs/>
          <w:sz w:val="24"/>
        </w:rPr>
        <w:t xml:space="preserve">投标</w:t>
      </w:r>
      <w:r>
        <w:rPr>
          <w:rFonts w:hint="eastAsia" w:ascii="宋体" w:hAnsi="宋体"/>
          <w:bCs/>
          <w:sz w:val="24"/>
        </w:rPr>
        <w:t xml:space="preserve">承诺书进行履行，双方也可以在不违背本合同实质性内容的基础上达成补充协议，补充协议与本合同具有相同的法律效力。</w:t>
      </w:r>
      <w:r/>
    </w:p>
    <w:p>
      <w:pPr>
        <w:pStyle w:val="867"/>
        <w:ind w:firstLine="480"/>
        <w:spacing w:line="360" w:lineRule="auto"/>
        <w:rPr>
          <w:rFonts w:hint="eastAsia" w:ascii="宋体" w:hAnsi="宋体"/>
          <w:bCs/>
          <w:sz w:val="24"/>
        </w:rPr>
      </w:pPr>
      <w:r>
        <w:rPr>
          <w:rFonts w:hint="eastAsia" w:ascii="宋体" w:hAnsi="宋体"/>
          <w:bCs/>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甲方（盖章）：</w:t>
            </w:r>
            <w:r/>
          </w:p>
          <w:p>
            <w:pPr>
              <w:pStyle w:val="867"/>
              <w:spacing w:line="560" w:lineRule="exact"/>
              <w:rPr>
                <w:rFonts w:hint="eastAsia" w:ascii="宋体" w:hAnsi="宋体"/>
                <w:bCs/>
                <w:sz w:val="24"/>
              </w:rPr>
            </w:pPr>
            <w:r>
              <w:rPr>
                <w:rFonts w:hint="eastAsia" w:ascii="宋体" w:hAnsi="宋体"/>
                <w:bCs/>
                <w:sz w:val="24"/>
              </w:rPr>
              <w:t xml:space="preserve">单位名称：江苏省特种设备安全监督检验研究院</w:t>
            </w:r>
            <w:r/>
          </w:p>
          <w:p>
            <w:pPr>
              <w:pStyle w:val="867"/>
              <w:spacing w:line="560" w:lineRule="exact"/>
              <w:rPr>
                <w:rFonts w:hint="eastAsia" w:ascii="宋体" w:hAnsi="宋体"/>
                <w:bCs/>
                <w:sz w:val="24"/>
              </w:rPr>
            </w:pPr>
            <w:r>
              <w:rPr>
                <w:rFonts w:hint="eastAsia" w:ascii="宋体" w:hAnsi="宋体"/>
                <w:bCs/>
                <w:sz w:val="24"/>
              </w:rPr>
              <w:t xml:space="preserve">单位地址：江苏省南京市鼓楼区草场门大街107号龙江大厦</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t xml:space="preserve">联系方式：</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c>
          <w:tcPr>
            <w:tcBorders>
              <w:top w:val="single" w:color="000000" w:sz="4" w:space="0"/>
              <w:left w:val="single" w:color="000000" w:sz="4" w:space="0"/>
              <w:bottom w:val="single" w:color="000000" w:sz="4" w:space="0"/>
              <w:right w:val="single" w:color="000000" w:sz="4" w:space="0"/>
            </w:tcBorders>
            <w:tcW w:w="4684"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乙方（盖章）：</w:t>
            </w:r>
            <w:r/>
          </w:p>
          <w:p>
            <w:pPr>
              <w:pStyle w:val="867"/>
              <w:spacing w:line="560" w:lineRule="exact"/>
              <w:rPr>
                <w:rFonts w:hint="eastAsia" w:ascii="宋体" w:hAnsi="宋体"/>
                <w:bCs/>
                <w:sz w:val="24"/>
              </w:rPr>
            </w:pPr>
            <w:r>
              <w:rPr>
                <w:rFonts w:hint="eastAsia" w:ascii="宋体" w:hAnsi="宋体"/>
                <w:bCs/>
                <w:sz w:val="24"/>
              </w:rPr>
              <w:t xml:space="preserve">单位名称：</w:t>
            </w:r>
            <w:r/>
          </w:p>
          <w:p>
            <w:pPr>
              <w:pStyle w:val="867"/>
              <w:spacing w:line="560" w:lineRule="exact"/>
              <w:rPr>
                <w:rFonts w:hint="eastAsia" w:ascii="宋体" w:hAnsi="宋体"/>
                <w:bCs/>
                <w:sz w:val="24"/>
              </w:rPr>
            </w:pPr>
            <w:r>
              <w:rPr>
                <w:rFonts w:hint="eastAsia" w:ascii="宋体" w:hAnsi="宋体"/>
                <w:bCs/>
                <w:sz w:val="24"/>
              </w:rPr>
              <w:t xml:space="preserve">单位地址：</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t xml:space="preserve">电话：</w:t>
            </w:r>
            <w:r/>
          </w:p>
          <w:p>
            <w:pPr>
              <w:pStyle w:val="867"/>
              <w:spacing w:line="560" w:lineRule="exact"/>
              <w:rPr>
                <w:rFonts w:hint="eastAsia" w:ascii="宋体" w:hAnsi="宋体"/>
                <w:bCs/>
                <w:sz w:val="24"/>
              </w:rPr>
            </w:pPr>
            <w:r>
              <w:rPr>
                <w:rFonts w:hint="eastAsia" w:ascii="宋体" w:hAnsi="宋体"/>
                <w:bCs/>
                <w:sz w:val="24"/>
              </w:rPr>
              <w:t xml:space="preserve">传真：</w:t>
            </w:r>
            <w:r/>
          </w:p>
          <w:p>
            <w:pPr>
              <w:pStyle w:val="867"/>
              <w:spacing w:line="560" w:lineRule="exact"/>
              <w:rPr>
                <w:rFonts w:hint="eastAsia" w:ascii="宋体" w:hAnsi="宋体"/>
                <w:bCs/>
                <w:sz w:val="24"/>
              </w:rPr>
            </w:pPr>
            <w:r>
              <w:rPr>
                <w:rFonts w:hint="eastAsia" w:ascii="宋体" w:hAnsi="宋体"/>
                <w:bCs/>
                <w:sz w:val="24"/>
              </w:rPr>
              <w:t xml:space="preserve">开户银行：</w:t>
            </w:r>
            <w:r/>
          </w:p>
          <w:p>
            <w:pPr>
              <w:pStyle w:val="867"/>
              <w:spacing w:line="560" w:lineRule="exact"/>
              <w:rPr>
                <w:rFonts w:hint="eastAsia" w:ascii="宋体" w:hAnsi="宋体"/>
                <w:bCs/>
                <w:sz w:val="24"/>
              </w:rPr>
            </w:pPr>
            <w:r>
              <w:rPr>
                <w:rFonts w:hint="eastAsia" w:ascii="宋体" w:hAnsi="宋体"/>
                <w:bCs/>
                <w:sz w:val="24"/>
              </w:rPr>
              <w:t xml:space="preserve">帐号：</w:t>
            </w:r>
            <w:r/>
          </w:p>
          <w:p>
            <w:pPr>
              <w:pStyle w:val="867"/>
              <w:spacing w:line="560" w:lineRule="exact"/>
              <w:rPr>
                <w:rFonts w:hint="eastAsia" w:ascii="宋体" w:hAnsi="宋体"/>
                <w:bCs/>
                <w:sz w:val="24"/>
              </w:rPr>
            </w:pPr>
            <w:r>
              <w:rPr>
                <w:rFonts w:hint="eastAsia" w:ascii="宋体" w:hAnsi="宋体"/>
                <w:bCs/>
                <w:sz w:val="24"/>
              </w:rPr>
              <w:t xml:space="preserve">税号：</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r>
    </w:tbl>
    <w:p>
      <w:pPr>
        <w:pStyle w:val="867"/>
        <w:jc w:val="left"/>
        <w:widowControl/>
        <w:rPr>
          <w:rFonts w:ascii="楷体_GB2312" w:eastAsia="楷体_GB2312"/>
          <w:sz w:val="28"/>
          <w:szCs w:val="28"/>
        </w:rPr>
      </w:pPr>
      <w:r>
        <w:rPr>
          <w:rFonts w:ascii="楷体_GB2312" w:eastAsia="楷体_GB2312"/>
          <w:sz w:val="28"/>
          <w:szCs w:val="28"/>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3"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3"/>
      <w:r/>
      <w:bookmarkEnd w:id="234"/>
      <w:r/>
      <w:bookmarkEnd w:id="235"/>
      <w:r>
        <w:rPr>
          <w:rFonts w:hint="eastAsia" w:ascii="华文中宋" w:hAnsi="华文中宋" w:eastAsia="华文中宋"/>
          <w:b/>
          <w:sz w:val="36"/>
          <w:szCs w:val="36"/>
        </w:rPr>
        <w:t xml:space="preserve">文件格式</w:t>
      </w:r>
      <w:bookmarkEnd w:id="288"/>
      <w:r/>
      <w:bookmarkEnd w:id="289"/>
      <w:r/>
      <w:bookmarkEnd w:id="290"/>
      <w:r/>
      <w:bookmarkEnd w:id="291"/>
      <w:r/>
      <w:bookmarkEnd w:id="303"/>
      <w:r>
        <w:rPr>
          <w:rFonts w:ascii="华文中宋" w:hAnsi="华文中宋" w:eastAsia="华文中宋"/>
          <w:b/>
          <w:sz w:val="36"/>
          <w:szCs w:val="36"/>
        </w:rPr>
      </w:r>
      <w:r/>
    </w:p>
    <w:p>
      <w:pPr>
        <w:pStyle w:val="867"/>
        <w:jc w:val="center"/>
        <w:rPr>
          <w:rFonts w:ascii="宋体" w:hAnsi="宋体"/>
          <w:b/>
          <w:sz w:val="72"/>
        </w:rPr>
      </w:pPr>
      <w:r/>
      <w:bookmarkStart w:id="306" w:name="_Hlt26955039"/>
      <w:r/>
      <w:bookmarkEnd w:id="306"/>
      <w:r/>
      <w:bookmarkStart w:id="307" w:name="_Hlt26671244"/>
      <w:r/>
      <w:bookmarkEnd w:id="307"/>
      <w:r>
        <w:rPr>
          <w:rFonts w:ascii="宋体" w:hAnsi="宋体"/>
          <w:b/>
          <w:sz w:val="72"/>
        </w:rPr>
      </w:r>
      <w:r/>
    </w:p>
    <w:p>
      <w:pPr>
        <w:pStyle w:val="94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867"/>
        <w:rPr>
          <w:rFonts w:ascii="华文中宋" w:hAnsi="华文中宋" w:eastAsia="华文中宋"/>
          <w:b/>
          <w:sz w:val="72"/>
        </w:rPr>
      </w:pPr>
      <w:r>
        <w:rPr>
          <w:rFonts w:ascii="华文中宋" w:hAnsi="华文中宋" w:eastAsia="华文中宋"/>
          <w:b/>
          <w:sz w:val="72"/>
        </w:rPr>
      </w:r>
      <w:r/>
    </w:p>
    <w:p>
      <w:pPr>
        <w:pStyle w:val="867"/>
        <w:rPr>
          <w:rFonts w:hint="eastAsia" w:ascii="华文中宋" w:hAnsi="华文中宋" w:eastAsia="华文中宋"/>
          <w:b/>
          <w:sz w:val="36"/>
        </w:rPr>
      </w:pPr>
      <w:r>
        <w:rPr>
          <w:rFonts w:hint="eastAsia" w:ascii="华文中宋" w:hAnsi="华文中宋" w:eastAsia="华文中宋"/>
          <w:b/>
          <w:sz w:val="36"/>
        </w:rPr>
      </w:r>
      <w:r/>
    </w:p>
    <w:p>
      <w:pPr>
        <w:pStyle w:val="867"/>
        <w:jc w:val="center"/>
        <w:rPr>
          <w:rFonts w:ascii="华文中宋" w:hAnsi="华文中宋" w:eastAsia="华文中宋"/>
          <w:b/>
          <w:sz w:val="36"/>
        </w:rPr>
      </w:pPr>
      <w:r>
        <w:rPr>
          <w:rFonts w:ascii="华文中宋" w:hAnsi="华文中宋" w:eastAsia="华文中宋"/>
          <w:b/>
          <w:sz w:val="36"/>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867"/>
        <w:jc w:val="left"/>
        <w:widowControl/>
        <w:rPr>
          <w:rFonts w:ascii="宋体" w:hAnsi="宋体"/>
          <w:b/>
          <w:sz w:val="32"/>
          <w:szCs w:val="32"/>
        </w:rPr>
      </w:pPr>
      <w:r>
        <w:rPr>
          <w:rFonts w:ascii="宋体" w:hAnsi="宋体"/>
          <w:b/>
          <w:sz w:val="32"/>
          <w:szCs w:val="32"/>
        </w:rPr>
      </w:r>
      <w:r/>
    </w:p>
    <w:p>
      <w:pPr>
        <w:pStyle w:val="869"/>
        <w:spacing w:before="0" w:after="0" w:line="360" w:lineRule="auto"/>
        <w:rPr>
          <w:rFonts w:ascii="宋体" w:hAnsi="宋体" w:eastAsia="宋体"/>
          <w:sz w:val="28"/>
          <w:szCs w:val="28"/>
        </w:rPr>
      </w:pPr>
      <w:r>
        <w:br w:type="page" w:clear="all"/>
      </w:r>
      <w:bookmarkStart w:id="311" w:name="_Toc226127008"/>
      <w:r/>
      <w:bookmarkStart w:id="312" w:name="_Toc12887280"/>
      <w:r>
        <w:rPr>
          <w:rFonts w:hint="eastAsia" w:ascii="宋体" w:hAnsi="宋体" w:eastAsia="宋体"/>
          <w:sz w:val="28"/>
          <w:szCs w:val="28"/>
        </w:rPr>
        <w:t xml:space="preserve">资格审查内容</w:t>
      </w:r>
      <w:bookmarkEnd w:id="311"/>
      <w:r>
        <w:rPr>
          <w:rFonts w:ascii="宋体" w:hAnsi="宋体" w:eastAsia="宋体"/>
          <w:sz w:val="28"/>
          <w:szCs w:val="28"/>
        </w:rPr>
      </w:r>
      <w:r/>
    </w:p>
    <w:p>
      <w:pPr>
        <w:pStyle w:val="1007"/>
        <w:ind w:firstLine="482"/>
        <w:spacing w:line="360" w:lineRule="auto"/>
        <w:rPr>
          <w:rFonts w:ascii="宋体" w:hAnsi="宋体"/>
          <w:b/>
          <w:bCs/>
          <w:sz w:val="24"/>
          <w:szCs w:val="24"/>
        </w:rPr>
      </w:pPr>
      <w:r/>
      <w:bookmarkEnd w:id="312"/>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0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w:t>
      </w:r>
      <w:r>
        <w:rPr>
          <w:rFonts w:hint="eastAsia" w:ascii="宋体" w:hAnsi="宋体" w:cs="宋体"/>
          <w:sz w:val="24"/>
        </w:rPr>
        <w:t xml:space="preserve">或</w:t>
      </w:r>
      <w:r>
        <w:rPr>
          <w:rFonts w:hint="eastAsia" w:ascii="宋体" w:hAnsi="宋体"/>
          <w:sz w:val="24"/>
          <w:szCs w:val="24"/>
        </w:rPr>
        <w:t xml:space="preserve">企业所得税等）的有效证明材料（复印件，供应商依法享受缓缴、免缴税收的，须提供有效证明材料）；</w:t>
      </w:r>
      <w:r/>
    </w:p>
    <w:p>
      <w:pPr>
        <w:pStyle w:val="100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07"/>
        <w:ind w:firstLine="480"/>
        <w:spacing w:line="360" w:lineRule="auto"/>
        <w:rPr>
          <w:rFonts w:hint="eastAsia" w:ascii="宋体" w:hAnsi="宋体"/>
          <w:sz w:val="24"/>
          <w:szCs w:val="24"/>
        </w:rPr>
      </w:pPr>
      <w:r>
        <w:rPr>
          <w:rFonts w:hint="eastAsia" w:ascii="宋体" w:hAnsi="宋体"/>
          <w:sz w:val="24"/>
          <w:szCs w:val="24"/>
        </w:rPr>
        <w:t xml:space="preserve">（5）具备履行合同所必需的设</w:t>
      </w:r>
      <w:r>
        <w:rPr>
          <w:rFonts w:hint="eastAsia" w:ascii="宋体" w:hAnsi="宋体"/>
          <w:sz w:val="24"/>
          <w:szCs w:val="24"/>
        </w:rPr>
        <w:t xml:space="preserve">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07"/>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867"/>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07"/>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07"/>
        <w:ind w:firstLine="480"/>
        <w:spacing w:line="360" w:lineRule="auto"/>
        <w:rPr>
          <w:rFonts w:ascii="宋体" w:hAnsi="宋体" w:cs="宋体"/>
          <w:sz w:val="24"/>
        </w:rPr>
      </w:pPr>
      <w:r>
        <w:rPr>
          <w:rFonts w:hint="eastAsia" w:ascii="宋体" w:hAnsi="宋体"/>
          <w:sz w:val="24"/>
          <w:szCs w:val="24"/>
        </w:rPr>
        <w:t xml:space="preserve">（3</w:t>
      </w:r>
      <w:r>
        <w:rPr>
          <w:rFonts w:hint="eastAsia" w:ascii="宋体" w:hAnsi="宋体"/>
          <w:color w:val="000000"/>
          <w:sz w:val="24"/>
          <w:szCs w:val="24"/>
        </w:rPr>
        <w:t xml:space="preserve">）提供投标函（盖章原件，格式见附件）</w:t>
      </w:r>
      <w:r>
        <w:rPr>
          <w:rFonts w:hint="eastAsia" w:ascii="宋体" w:hAnsi="宋体"/>
          <w:color w:val="000000"/>
          <w:sz w:val="24"/>
          <w:szCs w:val="24"/>
        </w:rPr>
        <w:t xml:space="preserve">。</w:t>
      </w:r>
      <w:r>
        <w:rPr>
          <w:rFonts w:ascii="宋体" w:hAnsi="宋体" w:cs="宋体"/>
          <w:sz w:val="24"/>
        </w:rPr>
      </w:r>
      <w:r/>
    </w:p>
    <w:p>
      <w:pPr>
        <w:pStyle w:val="1007"/>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ascii="宋体" w:hAnsi="宋体" w:cs="宋体"/>
          <w:sz w:val="24"/>
        </w:rPr>
        <w:t xml:space="preserve">“项目名称：江苏省特检院连云港分院数字成像检测及检验检测辅助工作外委（第三次），项目编号：JSZC-320000-HCAI-G2026-0078”分包1的中标供应商不得参与本项目的投标。</w:t>
      </w:r>
      <w:r>
        <w:rPr>
          <w:rFonts w:ascii="宋体" w:hAnsi="宋体" w:cs="宋体"/>
          <w:sz w:val="24"/>
        </w:rPr>
      </w:r>
      <w:r/>
    </w:p>
    <w:p>
      <w:pPr>
        <w:pStyle w:val="1007"/>
        <w:ind w:firstLine="480"/>
        <w:spacing w:line="360" w:lineRule="auto"/>
        <w:rPr>
          <w:rFonts w:ascii="宋体" w:hAnsi="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r>
        <w:rPr>
          <w:rFonts w:ascii="宋体" w:hAnsi="宋体"/>
          <w:color w:val="000000"/>
          <w:sz w:val="24"/>
        </w:rPr>
        <w:t xml:space="preserve">*</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867"/>
        <w:ind w:firstLine="482"/>
        <w:spacing w:line="360" w:lineRule="auto"/>
        <w:rPr>
          <w:rFonts w:hint="eastAsia" w:ascii="宋体" w:hAnsi="宋体" w:cs="Arial"/>
          <w:b/>
          <w:bCs/>
          <w:sz w:val="24"/>
        </w:rPr>
      </w:pPr>
      <w:r>
        <w:rPr>
          <w:rFonts w:hint="eastAsia" w:ascii="宋体" w:hAnsi="宋体" w:cs="Arial"/>
          <w:b/>
          <w:bCs/>
          <w:sz w:val="24"/>
        </w:rPr>
        <w:t xml:space="preserve">（二）落实政府采购政策</w:t>
      </w:r>
      <w:r>
        <w:rPr>
          <w:rFonts w:hint="eastAsia" w:ascii="宋体" w:hAnsi="宋体" w:cs="Arial"/>
          <w:b/>
          <w:bCs/>
          <w:color w:val="000000"/>
          <w:sz w:val="24"/>
        </w:rPr>
        <w:t xml:space="preserve">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t xml:space="preserve"> </w:t>
      </w:r>
      <w:r>
        <w:rPr>
          <w:rFonts w:hint="eastAsia" w:ascii="宋体" w:hAnsi="宋体" w:cs="Arial"/>
          <w:b/>
          <w:bCs/>
          <w:sz w:val="24"/>
        </w:rPr>
      </w:r>
      <w:r/>
    </w:p>
    <w:p>
      <w:pPr>
        <w:pStyle w:val="1007"/>
        <w:ind w:firstLine="482"/>
        <w:spacing w:line="360" w:lineRule="auto"/>
        <w:rPr>
          <w:rFonts w:ascii="宋体" w:hAnsi="宋体"/>
          <w:b/>
          <w:bCs/>
          <w:color w:val="000000"/>
          <w:sz w:val="24"/>
          <w:szCs w:val="24"/>
        </w:rPr>
      </w:pPr>
      <w:r>
        <w:rPr>
          <w:rFonts w:hint="eastAsia" w:ascii="宋体" w:hAnsi="宋体"/>
          <w:b/>
          <w:bCs/>
          <w:sz w:val="24"/>
          <w:szCs w:val="24"/>
        </w:rPr>
        <w:t xml:space="preserve">（三）本项目的特定资格要求：</w:t>
      </w:r>
      <w:r>
        <w:rPr>
          <w:rFonts w:ascii="宋体" w:hAnsi="宋体"/>
          <w:b/>
          <w:bCs/>
          <w:color w:val="000000"/>
          <w:sz w:val="24"/>
          <w:szCs w:val="24"/>
        </w:rPr>
      </w:r>
      <w:r/>
    </w:p>
    <w:p>
      <w:pPr>
        <w:pStyle w:val="100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1、供应商须具备由市场监督管理部门颁发的《中华人民共和国特种设备检验检测机构核准证》（检测项目至少须包含射线检测（RT），须提供有效证书复印件并加盖公章）；</w:t>
      </w:r>
      <w:r/>
    </w:p>
    <w:p>
      <w:pPr>
        <w:pStyle w:val="1007"/>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2、供应商须具备由生态环境主管部门颁发的《辐射安全许可证》（许可种类和范围至少</w:t>
      </w:r>
      <w:r>
        <w:rPr>
          <w:rFonts w:hint="eastAsia" w:ascii="宋体" w:hAnsi="宋体"/>
          <w:b/>
          <w:bCs/>
          <w:color w:val="000000"/>
          <w:sz w:val="24"/>
          <w:szCs w:val="24"/>
        </w:rPr>
        <w:t xml:space="preserve">须包括“使用Ⅱ类射线装置”，须提供有效证书复印件并加盖公章。）</w:t>
      </w:r>
      <w:r>
        <w:rPr>
          <w:rFonts w:hint="eastAsia" w:ascii="宋体" w:hAnsi="宋体"/>
          <w:b/>
          <w:bCs/>
          <w:color w:val="000000"/>
          <w:sz w:val="24"/>
          <w:szCs w:val="24"/>
        </w:rPr>
        <w:t xml:space="preserve">；</w:t>
      </w:r>
      <w:r>
        <w:rPr>
          <w:rFonts w:ascii="宋体" w:hAnsi="宋体"/>
          <w:b/>
          <w:bCs/>
          <w:color w:val="000000"/>
          <w:sz w:val="24"/>
          <w:szCs w:val="24"/>
        </w:rPr>
      </w:r>
      <w:r/>
    </w:p>
    <w:p>
      <w:pPr>
        <w:pStyle w:val="1007"/>
        <w:ind w:firstLine="482"/>
        <w:spacing w:line="360" w:lineRule="auto"/>
        <w:rPr>
          <w:rFonts w:ascii="宋体" w:hAnsi="宋体"/>
          <w:b/>
          <w:bCs/>
          <w:sz w:val="24"/>
          <w:szCs w:val="24"/>
        </w:rPr>
      </w:pPr>
      <w:r>
        <w:rPr>
          <w:rFonts w:ascii="宋体" w:hAnsi="宋体"/>
          <w:b/>
          <w:bCs/>
          <w:sz w:val="24"/>
          <w:szCs w:val="24"/>
        </w:rPr>
      </w:r>
      <w:r/>
    </w:p>
    <w:p>
      <w:pPr>
        <w:pStyle w:val="100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0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07"/>
        <w:ind w:firstLine="480"/>
        <w:rPr>
          <w:rFonts w:hint="eastAsia"/>
          <w:sz w:val="24"/>
          <w:szCs w:val="24"/>
        </w:rPr>
      </w:pPr>
      <w:r>
        <w:rPr>
          <w:rFonts w:hint="eastAsia"/>
          <w:sz w:val="24"/>
          <w:szCs w:val="24"/>
        </w:rPr>
      </w:r>
      <w:r/>
    </w:p>
    <w:p>
      <w:pPr>
        <w:pStyle w:val="869"/>
        <w:spacing w:before="286" w:after="143" w:line="360" w:lineRule="auto"/>
        <w:rPr>
          <w:rFonts w:ascii="宋体" w:hAnsi="宋体" w:eastAsia="宋体"/>
          <w:sz w:val="28"/>
          <w:szCs w:val="28"/>
        </w:rPr>
      </w:pPr>
      <w:r/>
      <w:bookmarkStart w:id="319" w:name="_Toc226127009"/>
      <w:r>
        <w:rPr>
          <w:rFonts w:hint="eastAsia" w:ascii="宋体" w:hAnsi="宋体" w:eastAsia="宋体"/>
          <w:sz w:val="28"/>
          <w:szCs w:val="28"/>
        </w:rPr>
        <w:t xml:space="preserve">开标一览表</w:t>
      </w:r>
      <w:bookmarkEnd w:id="319"/>
      <w:r>
        <w:rPr>
          <w:rFonts w:ascii="宋体" w:hAnsi="宋体" w:eastAsia="宋体"/>
          <w:sz w:val="28"/>
          <w:szCs w:val="28"/>
        </w:rPr>
      </w:r>
      <w:r/>
    </w:p>
    <w:p>
      <w:pPr>
        <w:pStyle w:val="882"/>
      </w:pPr>
      <w:r/>
      <w:r/>
    </w:p>
    <w:p>
      <w:pPr>
        <w:pStyle w:val="867"/>
        <w:rPr>
          <w:rFonts w:hint="eastAsia" w:eastAsia="仿宋_GB2312"/>
          <w:sz w:val="24"/>
          <w:szCs w:val="20"/>
        </w:rPr>
      </w:pPr>
      <w:r>
        <w:rPr>
          <w:rFonts w:hint="eastAsia" w:eastAsia="仿宋_GB2312"/>
          <w:sz w:val="24"/>
          <w:szCs w:val="20"/>
        </w:rPr>
      </w:r>
      <w:r/>
    </w:p>
    <w:p>
      <w:pPr>
        <w:pStyle w:val="867"/>
        <w:ind w:firstLine="288"/>
        <w:spacing w:line="360" w:lineRule="auto"/>
        <w:rPr>
          <w:rFonts w:hint="eastAsia"/>
          <w:sz w:val="24"/>
        </w:rPr>
      </w:pPr>
      <w:r>
        <w:rPr>
          <w:rFonts w:hint="eastAsia"/>
          <w:sz w:val="24"/>
        </w:rPr>
        <w:t xml:space="preserve">投标人全称（（加盖CA电子公章）：</w:t>
      </w:r>
      <w:r/>
    </w:p>
    <w:p>
      <w:pPr>
        <w:pStyle w:val="867"/>
        <w:ind w:firstLine="288"/>
        <w:spacing w:line="360" w:lineRule="auto"/>
        <w:rPr>
          <w:sz w:val="24"/>
        </w:rPr>
      </w:pPr>
      <w:r>
        <w:rPr>
          <w:rFonts w:hint="eastAsia"/>
          <w:sz w:val="24"/>
        </w:rPr>
        <w:t xml:space="preserve">项目名称：</w:t>
      </w:r>
      <w:r>
        <w:rPr>
          <w:sz w:val="24"/>
        </w:rPr>
      </w:r>
      <w:r/>
    </w:p>
    <w:p>
      <w:pPr>
        <w:pStyle w:val="867"/>
        <w:ind w:firstLine="288"/>
        <w:spacing w:line="360" w:lineRule="auto"/>
        <w:rPr>
          <w:rFonts w:hint="eastAsia"/>
          <w:sz w:val="24"/>
        </w:rPr>
      </w:pPr>
      <w:r>
        <w:rPr>
          <w:rFonts w:hint="eastAsia"/>
          <w:sz w:val="24"/>
        </w:rPr>
        <w:t xml:space="preserve">项目编号：</w:t>
      </w:r>
      <w:r/>
    </w:p>
    <w:p>
      <w:pPr>
        <w:pStyle w:val="867"/>
        <w:rPr>
          <w:rFonts w:hint="eastAsia" w:ascii="宋体" w:hAnsi="宋体"/>
          <w:sz w:val="24"/>
        </w:rPr>
      </w:pPr>
      <w:r>
        <w:rPr>
          <w:rFonts w:hint="eastAsia"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867"/>
              <w:jc w:val="center"/>
              <w:rPr>
                <w:rFonts w:hint="eastAsia" w:ascii="宋体" w:hAnsi="宋体"/>
                <w:b/>
                <w:bCs/>
                <w:sz w:val="24"/>
              </w:rPr>
            </w:pPr>
            <w:r>
              <w:rPr>
                <w:rFonts w:hint="eastAsia" w:ascii="宋体" w:hAnsi="宋体"/>
                <w:b/>
                <w:bCs/>
                <w:sz w:val="24"/>
              </w:rPr>
              <w:t xml:space="preserve">投标优惠率</w:t>
            </w:r>
            <w:r/>
          </w:p>
        </w:tc>
      </w:tr>
      <w:tr>
        <w:trPr>
          <w:cantSplit/>
          <w:trHeight w:val="612"/>
        </w:trPr>
        <w:tc>
          <w:tcPr>
            <w:tcW w:w="8488" w:type="dxa"/>
            <w:vAlign w:val="center"/>
            <w:textDirection w:val="lrTb"/>
            <w:noWrap w:val="false"/>
          </w:tcPr>
          <w:p>
            <w:pPr>
              <w:pStyle w:val="867"/>
              <w:jc w:val="left"/>
              <w:spacing w:line="500" w:lineRule="exact"/>
              <w:rPr>
                <w:rFonts w:hint="eastAsia" w:ascii="宋体" w:hAnsi="宋体"/>
                <w:color w:val="000000"/>
                <w:sz w:val="24"/>
                <w:szCs w:val="21"/>
              </w:rPr>
            </w:pPr>
            <w:r>
              <w:rPr>
                <w:rFonts w:hint="eastAsia" w:ascii="宋体" w:hAnsi="宋体" w:cs="宋体"/>
                <w:color w:val="000000"/>
                <w:sz w:val="24"/>
              </w:rPr>
              <w:t xml:space="preserve">小写：                             （%）</w:t>
            </w:r>
            <w:r>
              <w:rPr>
                <w:rFonts w:hint="eastAsia" w:ascii="宋体" w:hAnsi="宋体"/>
                <w:color w:val="000000"/>
                <w:sz w:val="24"/>
                <w:szCs w:val="21"/>
              </w:rPr>
            </w:r>
            <w:r/>
          </w:p>
        </w:tc>
      </w:tr>
    </w:tbl>
    <w:p>
      <w:pPr>
        <w:pStyle w:val="867"/>
        <w:ind w:firstLine="288"/>
        <w:spacing w:line="360" w:lineRule="auto"/>
        <w:rPr>
          <w:rFonts w:hint="eastAsia"/>
          <w:b/>
          <w:bCs/>
          <w:color w:val="000000"/>
          <w:sz w:val="24"/>
        </w:rPr>
      </w:pPr>
      <w:r>
        <w:rPr>
          <w:rFonts w:hint="eastAsia"/>
          <w:color w:val="000000"/>
          <w:sz w:val="24"/>
        </w:rPr>
        <w:t xml:space="preserve">投标优惠率的计算方法：供应商须以优惠率（0%-100%）形式进行报价，计算公式为：结算价=基准价×（1</w:t>
      </w:r>
      <w:r>
        <w:rPr>
          <w:color w:val="000000"/>
          <w:sz w:val="24"/>
        </w:rPr>
        <w:t xml:space="preserve">–</w:t>
      </w:r>
      <w:r>
        <w:rPr>
          <w:rFonts w:hint="eastAsia"/>
          <w:color w:val="000000"/>
          <w:sz w:val="24"/>
        </w:rPr>
        <w:t xml:space="preserve">中标优惠率）；</w:t>
      </w:r>
      <w:r>
        <w:rPr>
          <w:rFonts w:hint="eastAsia"/>
          <w:b/>
          <w:bCs/>
          <w:color w:val="000000"/>
          <w:sz w:val="24"/>
        </w:rPr>
        <w:t xml:space="preserve">计算示例：如基准价为100元，中标优惠率为10%，则实际结算价为100元×（</w:t>
      </w:r>
      <w:r>
        <w:rPr>
          <w:rFonts w:hint="eastAsia"/>
          <w:color w:val="000000"/>
          <w:sz w:val="24"/>
        </w:rPr>
        <w:t xml:space="preserve">1</w:t>
      </w:r>
      <w:r>
        <w:rPr>
          <w:color w:val="000000"/>
          <w:sz w:val="24"/>
        </w:rPr>
        <w:t xml:space="preserve">–</w:t>
      </w:r>
      <w:r>
        <w:rPr>
          <w:rFonts w:hint="eastAsia"/>
          <w:b/>
          <w:bCs/>
          <w:color w:val="000000"/>
          <w:sz w:val="24"/>
        </w:rPr>
        <w:t xml:space="preserve">10%）=90元。</w:t>
      </w:r>
      <w:r/>
    </w:p>
    <w:p>
      <w:pPr>
        <w:pStyle w:val="882"/>
      </w:pPr>
      <w:r/>
      <w:r/>
    </w:p>
    <w:p>
      <w:pPr>
        <w:pStyle w:val="882"/>
        <w:rPr>
          <w:rFonts w:hint="eastAsia"/>
        </w:rPr>
      </w:pPr>
      <w:r>
        <w:rPr>
          <w:rFonts w:hint="eastAsia"/>
        </w:rPr>
      </w:r>
      <w:r/>
    </w:p>
    <w:p>
      <w:pPr>
        <w:pStyle w:val="867"/>
        <w:ind w:firstLine="480"/>
        <w:jc w:val="right"/>
        <w:rPr>
          <w:rFonts w:ascii="宋体" w:hAnsi="宋体"/>
          <w:sz w:val="24"/>
        </w:rPr>
      </w:pPr>
      <w:r>
        <w:rPr>
          <w:rFonts w:ascii="宋体" w:hAnsi="宋体"/>
          <w:sz w:val="24"/>
        </w:rPr>
      </w:r>
      <w:r/>
    </w:p>
    <w:p>
      <w:pPr>
        <w:pStyle w:val="1007"/>
        <w:ind w:firstLine="0"/>
      </w:pPr>
      <w:r>
        <w:rPr>
          <w:highlight w:val="yellow"/>
        </w:rP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20" w:name="_Toc226127010"/>
      <w:r>
        <w:rPr>
          <w:rFonts w:hint="eastAsia" w:ascii="宋体" w:hAnsi="宋体" w:eastAsia="宋体"/>
          <w:sz w:val="28"/>
          <w:szCs w:val="28"/>
        </w:rPr>
        <w:t xml:space="preserve">投标分项报价表</w:t>
      </w:r>
      <w:bookmarkEnd w:id="320"/>
      <w:r>
        <w:rPr>
          <w:rFonts w:hint="eastAsia" w:ascii="宋体" w:hAnsi="宋体" w:eastAsia="宋体"/>
          <w:sz w:val="28"/>
          <w:szCs w:val="28"/>
        </w:rPr>
      </w:r>
      <w:r/>
    </w:p>
    <w:p>
      <w:pPr>
        <w:pStyle w:val="867"/>
      </w:p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项目</w:t>
            </w:r>
            <w:r>
              <w:rPr>
                <w:rFonts w:hint="eastAsia" w:ascii="宋体" w:hAnsi="宋体"/>
                <w:b/>
                <w:bCs/>
                <w:sz w:val="24"/>
              </w:rPr>
              <w:t xml:space="preserve">名称</w:t>
            </w:r>
            <w:r/>
          </w:p>
        </w:tc>
        <w:tc>
          <w:tcPr>
            <w:tcW w:w="297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投标优惠率（%）</w:t>
            </w:r>
            <w:r/>
          </w:p>
        </w:tc>
      </w:tr>
      <w:tr>
        <w:trPr>
          <w:cantSplit/>
          <w:trHeight w:val="1686"/>
        </w:trPr>
        <w:tc>
          <w:tcPr>
            <w:tcW w:w="123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r>
    </w:tbl>
    <w:p>
      <w:pPr>
        <w:pStyle w:val="867"/>
        <w:rPr>
          <w:rFonts w:ascii="宋体" w:hAnsi="宋体"/>
          <w:b/>
          <w:bCs/>
          <w:color w:val="ff0000"/>
          <w:sz w:val="24"/>
        </w:rPr>
      </w:pPr>
      <w:r>
        <w:rPr>
          <w:rFonts w:ascii="宋体" w:hAnsi="宋体"/>
          <w:b/>
          <w:bCs/>
          <w:color w:val="ff0000"/>
          <w:sz w:val="24"/>
        </w:rPr>
      </w:r>
      <w:r/>
    </w:p>
    <w:p>
      <w:pPr>
        <w:pStyle w:val="867"/>
        <w:rPr>
          <w:rFonts w:hint="eastAsia" w:ascii="宋体" w:hAnsi="宋体"/>
          <w:b/>
          <w:bCs/>
          <w:sz w:val="24"/>
        </w:rPr>
      </w:pPr>
      <w:r>
        <w:rPr>
          <w:rFonts w:hint="eastAsia" w:ascii="宋体" w:hAnsi="宋体"/>
          <w:b/>
          <w:bCs/>
          <w:sz w:val="24"/>
        </w:rPr>
        <w:t xml:space="preserve">注： </w:t>
      </w:r>
      <w:r/>
    </w:p>
    <w:p>
      <w:pPr>
        <w:pStyle w:val="867"/>
        <w:ind w:left="42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w:t>
      </w:r>
      <w:r>
        <w:rPr>
          <w:rFonts w:ascii="宋体" w:hAnsi="宋体"/>
          <w:color w:val="000000"/>
          <w:sz w:val="24"/>
        </w:rPr>
        <w:t xml:space="preserve">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867"/>
        <w:ind w:left="420"/>
        <w:spacing w:line="360" w:lineRule="auto"/>
        <w:rPr>
          <w:b/>
          <w:bCs/>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供应商须以优惠率（0%-100%）形式进行报价；计算公式为：结算单价=基准单价×（1–中标优惠率）；</w:t>
      </w:r>
      <w:r>
        <w:rPr>
          <w:rFonts w:hint="eastAsia" w:ascii="宋体" w:hAnsi="宋体"/>
          <w:b/>
          <w:bCs/>
          <w:sz w:val="24"/>
        </w:rPr>
        <w:t xml:space="preserve">计算示例：如基准单价为100.00元，中标优惠率为10%，则实际结算单价为100.00元×（1–10%）=90.00元。</w:t>
      </w:r>
      <w:r>
        <w:rPr>
          <w:b/>
          <w:bCs/>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t xml:space="preserve"> </w:t>
      </w:r>
      <w:r/>
    </w:p>
    <w:p>
      <w:pPr>
        <w:pStyle w:val="867"/>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869"/>
        <w:spacing w:before="286" w:after="143" w:line="360" w:lineRule="auto"/>
        <w:rPr>
          <w:rFonts w:ascii="宋体" w:hAnsi="宋体" w:eastAsia="宋体"/>
          <w:sz w:val="28"/>
          <w:szCs w:val="28"/>
        </w:rPr>
      </w:pPr>
      <w:r/>
      <w:bookmarkStart w:id="321" w:name="_Hlk47437482"/>
      <w:r>
        <w:rPr>
          <w:rFonts w:hint="eastAsia" w:ascii="宋体" w:hAnsi="宋体" w:eastAsia="宋体"/>
          <w:sz w:val="28"/>
          <w:szCs w:val="28"/>
        </w:rPr>
        <w:t xml:space="preserve">技术要求响应及偏离表</w:t>
      </w:r>
      <w:bookmarkEnd w:id="321"/>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bookmarkStart w:id="32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bookmarkEnd w:id="322"/>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6"/>
        </w:numPr>
        <w:jc w:val="left"/>
        <w:spacing w:line="360" w:lineRule="auto"/>
        <w:rPr>
          <w:rFonts w:ascii="宋体" w:hAnsi="宋体"/>
          <w:sz w:val="24"/>
        </w:rPr>
      </w:pPr>
      <w:r/>
      <w:bookmarkStart w:id="323" w:name="_Hlk171012259"/>
      <w:r>
        <w:rPr>
          <w:rFonts w:hint="eastAsia" w:ascii="宋体" w:hAnsi="宋体"/>
          <w:sz w:val="24"/>
        </w:rPr>
        <w:t xml:space="preserve">投标人需对本招标文件</w:t>
      </w:r>
      <w:bookmarkEnd w:id="323"/>
      <w:r/>
      <w:bookmarkStart w:id="324" w:name="_Hlk171012238"/>
      <w:r>
        <w:rPr>
          <w:rFonts w:hint="eastAsia" w:ascii="宋体" w:hAnsi="宋体"/>
          <w:sz w:val="24"/>
        </w:rPr>
        <w:t xml:space="preserve">中</w:t>
      </w:r>
      <w:bookmarkStart w:id="325" w:name="_Hlk172202898"/>
      <w:r>
        <w:rPr>
          <w:rFonts w:hint="eastAsia" w:ascii="宋体" w:hAnsi="宋体"/>
          <w:sz w:val="24"/>
        </w:rPr>
        <w:t xml:space="preserve">“第三章 项目需求</w:t>
      </w:r>
      <w:r>
        <w:rPr>
          <w:rFonts w:hint="eastAsia" w:ascii="宋体" w:hAnsi="宋体"/>
          <w:color w:val="000000"/>
          <w:sz w:val="24"/>
        </w:rPr>
        <w:t xml:space="preserve">”</w:t>
      </w:r>
      <w:bookmarkStart w:id="326" w:name="_Hlk172203447"/>
      <w:r>
        <w:rPr>
          <w:rFonts w:hint="eastAsia" w:ascii="宋体" w:hAnsi="宋体"/>
          <w:color w:val="000000"/>
          <w:sz w:val="24"/>
        </w:rPr>
        <w:t xml:space="preserve">中的“技术及服务要求</w:t>
      </w:r>
      <w:bookmarkEnd w:id="324"/>
      <w:r/>
      <w:bookmarkEnd w:id="325"/>
      <w:r/>
      <w:bookmarkEnd w:id="326"/>
      <w:r>
        <w:rPr>
          <w:rFonts w:hint="eastAsia" w:ascii="宋体" w:hAnsi="宋体"/>
          <w:color w:val="000000"/>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w:t>
      </w:r>
      <w:r>
        <w:rPr>
          <w:rFonts w:hint="eastAsia" w:ascii="宋体" w:hAnsi="宋体" w:cs="宋体"/>
          <w:sz w:val="24"/>
        </w:rPr>
        <w:t xml:space="preserve">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r>
      <w:r/>
    </w:p>
    <w:p>
      <w:pPr>
        <w:pStyle w:val="867"/>
      </w:pPr>
      <w:r>
        <w:br w:type="page" w:clear="all"/>
      </w:r>
      <w:r>
        <w:rPr>
          <w:rFonts w:hint="eastAsia"/>
          <w:sz w:val="24"/>
        </w:rPr>
        <w:t xml:space="preserve">附件：</w:t>
      </w:r>
      <w:r/>
    </w:p>
    <w:p>
      <w:pPr>
        <w:pStyle w:val="869"/>
        <w:spacing w:before="286" w:after="143" w:line="360" w:lineRule="auto"/>
        <w:rPr>
          <w:rFonts w:ascii="宋体" w:hAnsi="宋体" w:eastAsia="宋体"/>
          <w:sz w:val="28"/>
          <w:szCs w:val="28"/>
        </w:rPr>
      </w:pPr>
      <w:r/>
      <w:bookmarkStart w:id="327" w:name="_Toc210922458"/>
      <w:r>
        <w:rPr>
          <w:rFonts w:hint="eastAsia" w:ascii="宋体" w:hAnsi="宋体" w:eastAsia="宋体"/>
          <w:sz w:val="28"/>
          <w:szCs w:val="28"/>
        </w:rPr>
        <w:t xml:space="preserve">商务要求响应及偏离表</w:t>
      </w:r>
      <w:bookmarkEnd w:id="327"/>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“商务要求”（其中</w:t>
      </w:r>
      <w:r>
        <w:rPr>
          <w:rFonts w:hint="eastAsia" w:ascii="宋体" w:hAnsi="宋体"/>
          <w:b/>
          <w:bCs/>
          <w:i/>
          <w:iCs/>
          <w:color w:val="000000"/>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rPr>
          <w:rFonts w:hint="eastAsia"/>
        </w:rPr>
      </w:pPr>
      <w:r>
        <w:rPr>
          <w:rFonts w:hint="eastAsia"/>
        </w:rPr>
      </w:r>
      <w:r/>
    </w:p>
    <w:p>
      <w:pPr>
        <w:pStyle w:val="1007"/>
        <w:ind w:firstLine="0"/>
      </w:pPr>
      <w: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28" w:name="_Toc226127011"/>
      <w:r>
        <w:rPr>
          <w:rFonts w:hint="eastAsia" w:ascii="宋体" w:hAnsi="宋体" w:eastAsia="宋体"/>
          <w:sz w:val="28"/>
          <w:szCs w:val="28"/>
        </w:rPr>
        <w:t xml:space="preserve">符合性审查响应对照表</w:t>
      </w:r>
      <w:bookmarkEnd w:id="328"/>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867"/>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867"/>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867"/>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867"/>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867"/>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spacing w:line="360" w:lineRule="auto"/>
        <w:rPr>
          <w:rFonts w:hint="eastAsia"/>
          <w:b/>
          <w:sz w:val="24"/>
        </w:rPr>
      </w:pPr>
      <w:r>
        <w:rPr>
          <w:rFonts w:hint="eastAsia"/>
          <w:b/>
          <w:sz w:val="24"/>
        </w:rPr>
      </w:r>
      <w:r/>
    </w:p>
    <w:p>
      <w:pPr>
        <w:pStyle w:val="867"/>
        <w:jc w:val="left"/>
        <w:spacing w:after="57" w:line="300" w:lineRule="auto"/>
        <w:rPr>
          <w:b/>
          <w:sz w:val="24"/>
        </w:rPr>
      </w:pPr>
      <w:r>
        <w:rPr>
          <w:rFonts w:hint="eastAsia"/>
          <w:b/>
          <w:sz w:val="24"/>
        </w:rPr>
        <w:t xml:space="preserve">注：</w:t>
      </w:r>
      <w:r>
        <w:rPr>
          <w:b/>
          <w:sz w:val="24"/>
        </w:rPr>
      </w:r>
      <w:r/>
    </w:p>
    <w:p>
      <w:pPr>
        <w:pStyle w:val="867"/>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867"/>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867"/>
        <w:numPr>
          <w:ilvl w:val="0"/>
          <w:numId w:val="8"/>
        </w:numPr>
        <w:jc w:val="left"/>
        <w:spacing w:line="360" w:lineRule="auto"/>
        <w:rPr>
          <w:b/>
          <w:bCs/>
          <w:sz w:val="24"/>
        </w:rPr>
      </w:pPr>
      <w:r>
        <w:rPr>
          <w:rFonts w:hint="eastAsia"/>
          <w:b/>
          <w:bCs/>
          <w:sz w:val="24"/>
        </w:rPr>
        <w:t xml:space="preserve">如投标人未按招标文件要求提供相关证明材料的，将作无效投标处理。</w:t>
      </w:r>
      <w:r>
        <w:rPr>
          <w:b/>
          <w:bCs/>
          <w:sz w:val="24"/>
        </w:rPr>
      </w:r>
      <w:r/>
    </w:p>
    <w:p>
      <w:pPr>
        <w:pStyle w:val="867"/>
        <w:jc w:val="left"/>
        <w:spacing w:line="360" w:lineRule="auto"/>
        <w:rPr>
          <w:rFonts w:hint="eastAsia"/>
          <w:sz w:val="24"/>
        </w:rPr>
      </w:pPr>
      <w:r>
        <w:rPr>
          <w:rFonts w:hint="eastAsia"/>
          <w:sz w:val="24"/>
        </w:rPr>
      </w:r>
      <w:r/>
    </w:p>
    <w:p>
      <w:pPr>
        <w:pStyle w:val="867"/>
        <w:jc w:val="left"/>
        <w:spacing w:line="360" w:lineRule="auto"/>
        <w:rPr>
          <w:sz w:val="24"/>
        </w:rPr>
      </w:pPr>
      <w:r>
        <w:rPr>
          <w:sz w:val="24"/>
        </w:rPr>
      </w:r>
      <w:r/>
    </w:p>
    <w:p>
      <w:pPr>
        <w:pStyle w:val="867"/>
        <w:ind w:left="288" w:hanging="288"/>
        <w:spacing w:line="360" w:lineRule="auto"/>
        <w:rPr>
          <w:sz w:val="24"/>
        </w:rPr>
      </w:pPr>
      <w:r>
        <w:rPr>
          <w:sz w:val="24"/>
        </w:rPr>
      </w:r>
      <w:r/>
    </w:p>
    <w:p>
      <w:pPr>
        <w:pStyle w:val="867"/>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07"/>
        <w:ind w:firstLine="0"/>
        <w:rPr>
          <w:sz w:val="24"/>
          <w:szCs w:val="24"/>
        </w:rPr>
      </w:pPr>
      <w:r>
        <w:rPr>
          <w:highlight w:val="yellow"/>
        </w:rP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29" w:name="_Toc226127012"/>
      <w:r>
        <w:rPr>
          <w:rFonts w:hint="eastAsia" w:ascii="宋体" w:hAnsi="宋体" w:eastAsia="宋体"/>
          <w:sz w:val="28"/>
          <w:szCs w:val="28"/>
        </w:rPr>
        <w:t xml:space="preserve">具备履行合同所必需的设备和专业技术能力的书面声明</w:t>
      </w:r>
      <w:bookmarkEnd w:id="329"/>
      <w:r>
        <w:rPr>
          <w:rFonts w:ascii="宋体" w:hAnsi="宋体" w:eastAsia="宋体"/>
          <w:sz w:val="28"/>
          <w:szCs w:val="28"/>
        </w:rPr>
      </w:r>
      <w:r/>
    </w:p>
    <w:p>
      <w:pPr>
        <w:pStyle w:val="867"/>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867"/>
        <w:jc w:val="left"/>
        <w:widowControl/>
        <w:rPr>
          <w:rFonts w:hint="eastAsia" w:ascii="宋体" w:hAnsi="宋体"/>
          <w:bCs/>
          <w:sz w:val="24"/>
        </w:rPr>
      </w:pPr>
      <w:r>
        <w:rPr>
          <w:rFonts w:hint="eastAsia" w:ascii="宋体" w:hAnsi="宋体"/>
          <w:bCs/>
          <w:sz w:val="24"/>
        </w:rPr>
      </w:r>
      <w:r/>
    </w:p>
    <w:p>
      <w:pPr>
        <w:pStyle w:val="867"/>
        <w:spacing w:line="360" w:lineRule="auto"/>
      </w:pPr>
      <w:r>
        <w:br w:type="page" w:clear="all"/>
      </w:r>
      <w:r>
        <w:rPr>
          <w:rFonts w:hint="eastAsia"/>
          <w:sz w:val="24"/>
        </w:rPr>
        <w:t xml:space="preserve">附件：</w:t>
      </w:r>
      <w:r/>
    </w:p>
    <w:p>
      <w:pPr>
        <w:pStyle w:val="867"/>
        <w:spacing w:line="360" w:lineRule="auto"/>
      </w:pPr>
      <w:r/>
      <w:r/>
    </w:p>
    <w:p>
      <w:pPr>
        <w:pStyle w:val="869"/>
        <w:spacing w:before="286" w:after="143" w:line="360" w:lineRule="auto"/>
        <w:rPr>
          <w:rFonts w:ascii="宋体" w:hAnsi="宋体" w:eastAsia="宋体"/>
          <w:sz w:val="28"/>
          <w:szCs w:val="28"/>
        </w:rPr>
      </w:pPr>
      <w:r/>
      <w:bookmarkStart w:id="330" w:name="_Toc226127013"/>
      <w:r>
        <w:rPr>
          <w:rFonts w:hint="eastAsia" w:ascii="宋体" w:hAnsi="宋体" w:eastAsia="宋体"/>
          <w:sz w:val="28"/>
          <w:szCs w:val="28"/>
        </w:rPr>
        <w:t xml:space="preserve">参加本次政府采购活动前3年内在经营活动中没有重大违法记录的书面声明</w:t>
      </w:r>
      <w:bookmarkEnd w:id="330"/>
      <w:r>
        <w:rPr>
          <w:rFonts w:ascii="宋体" w:hAnsi="宋体" w:eastAsia="宋体"/>
          <w:sz w:val="28"/>
          <w:szCs w:val="28"/>
        </w:rPr>
      </w:r>
      <w:r/>
    </w:p>
    <w:p>
      <w:pPr>
        <w:pStyle w:val="867"/>
        <w:ind w:firstLine="480"/>
        <w:spacing w:before="57" w:line="480" w:lineRule="auto"/>
        <w:rPr>
          <w:rFonts w:ascii="宋体" w:hAnsi="宋体"/>
          <w:bCs/>
          <w:sz w:val="24"/>
        </w:rPr>
      </w:pPr>
      <w:r>
        <w:rPr>
          <w:rFonts w:ascii="宋体" w:hAnsi="宋体"/>
          <w:bCs/>
          <w:sz w:val="24"/>
        </w:rPr>
      </w:r>
      <w:r/>
    </w:p>
    <w:p>
      <w:pPr>
        <w:pStyle w:val="867"/>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1007"/>
        <w:ind w:firstLine="0"/>
      </w:pPr>
      <w:r>
        <w:br w:type="page" w:clear="all"/>
      </w:r>
      <w:r>
        <w:rPr>
          <w:rFonts w:hint="eastAsia"/>
          <w:sz w:val="24"/>
          <w:szCs w:val="24"/>
        </w:rPr>
        <w:t xml:space="preserve">附件：</w:t>
      </w:r>
      <w:r/>
    </w:p>
    <w:p>
      <w:pPr>
        <w:pStyle w:val="869"/>
        <w:spacing w:before="286" w:after="143" w:line="360" w:lineRule="auto"/>
        <w:rPr>
          <w:rFonts w:ascii="宋体" w:hAnsi="宋体" w:eastAsia="宋体"/>
          <w:sz w:val="28"/>
          <w:szCs w:val="28"/>
        </w:rPr>
      </w:pPr>
      <w:r/>
      <w:bookmarkStart w:id="331" w:name="_Toc226127014"/>
      <w:r>
        <w:rPr>
          <w:rFonts w:hint="eastAsia" w:ascii="宋体" w:hAnsi="宋体" w:eastAsia="宋体"/>
          <w:sz w:val="28"/>
          <w:szCs w:val="28"/>
        </w:rPr>
        <w:t xml:space="preserve">法人授权书</w:t>
      </w:r>
      <w:bookmarkEnd w:id="331"/>
      <w:r>
        <w:rPr>
          <w:rFonts w:ascii="宋体" w:hAnsi="宋体" w:eastAsia="宋体"/>
          <w:sz w:val="28"/>
          <w:szCs w:val="28"/>
        </w:rPr>
      </w:r>
      <w:r/>
    </w:p>
    <w:p>
      <w:pPr>
        <w:pStyle w:val="973"/>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973"/>
        <w:ind w:firstLine="480"/>
        <w:spacing w:before="85" w:line="360" w:lineRule="auto"/>
        <w:rPr>
          <w:rFonts w:ascii="宋体" w:hAnsi="宋体"/>
          <w:color w:val="ff0000"/>
        </w:rPr>
      </w:pPr>
      <w:r>
        <w:rPr>
          <w:rFonts w:ascii="宋体" w:hAnsi="宋体"/>
          <w:color w:val="ff0000"/>
        </w:rPr>
      </w:r>
      <w:r/>
    </w:p>
    <w:p>
      <w:pPr>
        <w:pStyle w:val="973"/>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973"/>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w:t>
      </w:r>
      <w:r>
        <w:rPr>
          <w:rFonts w:hint="eastAsia" w:ascii="宋体" w:hAnsi="宋体"/>
          <w:b/>
          <w:bCs/>
          <w:color w:val="000000"/>
          <w:u w:val="none"/>
        </w:rPr>
        <w:t xml:space="preserve">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973"/>
        <w:spacing w:before="85"/>
        <w:rPr>
          <w:rFonts w:ascii="宋体" w:hAnsi="宋体"/>
        </w:rPr>
      </w:pPr>
      <w:r>
        <w:rPr>
          <w:rFonts w:ascii="宋体" w:hAnsi="宋体"/>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973"/>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973"/>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973"/>
        <w:ind w:firstLine="480"/>
        <w:jc w:val="both"/>
        <w:spacing w:line="360" w:lineRule="auto"/>
        <w:rPr>
          <w:rFonts w:hint="eastAsia" w:ascii="宋体" w:hAnsi="宋体"/>
          <w:u w:val="none"/>
        </w:rPr>
      </w:pPr>
      <w:r>
        <w:rPr>
          <w:rFonts w:hint="eastAsia" w:ascii="宋体" w:hAnsi="宋体"/>
          <w:u w:val="none"/>
        </w:rPr>
        <w:t xml:space="preserve">通讯地址：</w:t>
      </w:r>
      <w:r/>
    </w:p>
    <w:p>
      <w:pPr>
        <w:pStyle w:val="973"/>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867"/>
        <w:jc w:val="left"/>
        <w:widowControl/>
        <w:rPr>
          <w:rFonts w:ascii="黑体" w:hAnsi="黑体" w:eastAsia="黑体"/>
          <w:b/>
          <w:sz w:val="32"/>
          <w:szCs w:val="32"/>
        </w:rPr>
      </w:pPr>
      <w:r>
        <w:rPr>
          <w:rFonts w:ascii="黑体" w:hAnsi="黑体" w:eastAsia="黑体"/>
          <w:b/>
          <w:sz w:val="32"/>
          <w:szCs w:val="32"/>
        </w:rPr>
      </w:r>
      <w:r/>
    </w:p>
    <w:p>
      <w:pPr>
        <w:pStyle w:val="1007"/>
        <w:ind w:firstLine="0"/>
        <w:rPr>
          <w:sz w:val="24"/>
          <w:szCs w:val="24"/>
        </w:rPr>
      </w:pPr>
      <w: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32" w:name="_Toc226127015"/>
      <w:r>
        <w:rPr>
          <w:rFonts w:hint="eastAsia" w:ascii="宋体" w:hAnsi="宋体" w:eastAsia="宋体"/>
          <w:sz w:val="28"/>
          <w:szCs w:val="28"/>
        </w:rPr>
        <w:t xml:space="preserve">投标函</w:t>
      </w:r>
      <w:bookmarkEnd w:id="332"/>
      <w:r>
        <w:rPr>
          <w:rFonts w:ascii="宋体" w:hAnsi="宋体" w:eastAsia="宋体"/>
          <w:sz w:val="28"/>
          <w:szCs w:val="28"/>
        </w:rPr>
      </w:r>
      <w:r/>
    </w:p>
    <w:p>
      <w:pPr>
        <w:pStyle w:val="867"/>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867"/>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867"/>
        <w:ind w:firstLine="482"/>
        <w:spacing w:line="360" w:lineRule="auto"/>
        <w:rPr>
          <w:rFonts w:hint="eastAsia" w:ascii="宋体" w:hAnsi="宋体"/>
          <w:b/>
          <w:bCs/>
          <w:color w:val="000000"/>
          <w:sz w:val="24"/>
        </w:rPr>
      </w:pPr>
      <w:r>
        <w:rPr>
          <w:rFonts w:hint="eastAsia" w:ascii="宋体" w:hAnsi="宋体"/>
          <w:b/>
          <w:bCs/>
          <w:sz w:val="24"/>
        </w:rPr>
        <w:t xml:space="preserve">7</w:t>
      </w:r>
      <w:r>
        <w:rPr>
          <w:rFonts w:hint="eastAsia" w:ascii="宋体" w:hAnsi="宋体"/>
          <w:b/>
          <w:bCs/>
          <w:sz w:val="24"/>
        </w:rPr>
        <w:t xml:space="preserve">.</w:t>
      </w:r>
      <w:r>
        <w:rPr>
          <w:rFonts w:hint="eastAsia" w:ascii="宋体" w:hAnsi="宋体"/>
          <w:b/>
          <w:bCs/>
          <w:color w:val="000000"/>
          <w:sz w:val="24"/>
        </w:rPr>
        <w:t xml:space="preserve">我们不存在和我单位负责人为同一人，或者和我单位存在直接控</w:t>
      </w:r>
      <w:r>
        <w:rPr>
          <w:rFonts w:hint="eastAsia" w:ascii="宋体" w:hAnsi="宋体"/>
          <w:b/>
          <w:bCs/>
          <w:color w:val="000000"/>
          <w:sz w:val="24"/>
        </w:rPr>
        <w:t xml:space="preserve">股、管理关系的其他供应商，参加本项目同一合同项下的政府采购活动的情形。</w:t>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.我们不是为本项目提供整体设计、规范编制或者项目管理、监理、检测等服务的供应商。</w:t>
      </w:r>
      <w:r>
        <w:rPr>
          <w:rFonts w:ascii="宋体" w:hAnsi="宋体"/>
          <w:b/>
          <w:bCs/>
          <w:color w:val="000000"/>
          <w:sz w:val="24"/>
        </w:rPr>
      </w:r>
      <w:r/>
    </w:p>
    <w:p>
      <w:pPr>
        <w:pStyle w:val="867"/>
        <w:spacing w:line="360" w:lineRule="auto"/>
        <w:rPr>
          <w:rFonts w:hint="eastAsia" w:ascii="宋体" w:hAnsi="宋体"/>
          <w:sz w:val="24"/>
        </w:rPr>
      </w:pPr>
      <w:r>
        <w:rPr>
          <w:rFonts w:hint="eastAsia" w:ascii="宋体" w:hAnsi="宋体"/>
          <w:sz w:val="24"/>
        </w:rPr>
      </w:r>
      <w:r/>
    </w:p>
    <w:p>
      <w:pPr>
        <w:pStyle w:val="1007"/>
        <w:ind w:firstLine="0"/>
        <w:rPr>
          <w:rFonts w:hint="eastAsia"/>
          <w:color w:val="000000"/>
          <w:sz w:val="24"/>
          <w:szCs w:val="24"/>
        </w:rPr>
      </w:pPr>
      <w:r>
        <w:br w:type="page" w:clear="all"/>
      </w:r>
      <w:r>
        <w:rPr>
          <w:rFonts w:hint="eastAsia"/>
          <w:sz w:val="24"/>
          <w:szCs w:val="24"/>
        </w:rPr>
        <w:t xml:space="preserve">附件：</w:t>
      </w:r>
      <w:r>
        <w:rPr>
          <w:rFonts w:hint="eastAsia"/>
          <w:color w:val="000000"/>
          <w:sz w:val="24"/>
          <w:szCs w:val="24"/>
        </w:rPr>
      </w:r>
      <w:r/>
    </w:p>
    <w:p>
      <w:pPr>
        <w:pStyle w:val="869"/>
        <w:spacing w:before="286" w:after="143" w:line="360" w:lineRule="auto"/>
        <w:rPr>
          <w:rFonts w:ascii="宋体" w:hAnsi="宋体" w:eastAsia="宋体"/>
          <w:color w:val="000000"/>
          <w:sz w:val="32"/>
          <w:szCs w:val="32"/>
        </w:rPr>
      </w:pPr>
      <w:r/>
      <w:bookmarkStart w:id="333" w:name="_Toc226127019"/>
      <w:r>
        <w:rPr>
          <w:rFonts w:hint="eastAsia" w:ascii="宋体" w:hAnsi="宋体" w:eastAsia="宋体"/>
          <w:color w:val="000000"/>
          <w:sz w:val="32"/>
          <w:szCs w:val="32"/>
        </w:rPr>
        <w:t xml:space="preserve">中小微企业声明函（服务类项目）</w:t>
      </w:r>
      <w:bookmarkEnd w:id="333"/>
      <w:r>
        <w:rPr>
          <w:rFonts w:ascii="宋体" w:hAnsi="宋体" w:eastAsia="宋体"/>
          <w:color w:val="000000"/>
          <w:sz w:val="32"/>
          <w:szCs w:val="32"/>
        </w:rPr>
      </w:r>
      <w:r/>
    </w:p>
    <w:p>
      <w:pPr>
        <w:pStyle w:val="899"/>
        <w:ind w:firstLine="420"/>
        <w:rPr>
          <w:rFonts w:ascii="宋体" w:hAnsi="宋体" w:eastAsia="宋体"/>
          <w:color w:val="000000"/>
          <w:sz w:val="21"/>
          <w:szCs w:val="21"/>
        </w:rPr>
      </w:pPr>
      <w:r>
        <w:rPr>
          <w:rFonts w:ascii="宋体" w:hAnsi="宋体" w:eastAsia="宋体"/>
          <w:color w:val="000000"/>
          <w:sz w:val="21"/>
          <w:szCs w:val="21"/>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标的</w:t>
      </w:r>
      <w:r>
        <w:rPr>
          <w:rFonts w:hint="eastAsia" w:ascii="宋体" w:hAnsi="宋体"/>
          <w:color w:val="000000"/>
          <w:sz w:val="24"/>
          <w:szCs w:val="24"/>
          <w:u w:val="single"/>
        </w:rPr>
        <w:t xml:space="preserve">名称：填报招标文件第三章中明确的</w:t>
      </w:r>
      <w:r>
        <w:rPr>
          <w:rFonts w:hint="eastAsia" w:ascii="宋体" w:hAnsi="宋体"/>
          <w:color w:val="000000"/>
          <w:sz w:val="24"/>
          <w:szCs w:val="24"/>
          <w:u w:val="single"/>
        </w:rPr>
        <w:t xml:space="preserve">项目</w:t>
      </w:r>
      <w:r>
        <w:rPr>
          <w:rFonts w:hint="eastAsia" w:ascii="宋体" w:hAnsi="宋体"/>
          <w:color w:val="000000"/>
          <w:sz w:val="24"/>
          <w:szCs w:val="24"/>
          <w:u w:val="single"/>
        </w:rPr>
        <w:t xml:space="preserve">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标的名称：填报招标文件第三章中明确的项目名称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89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867"/>
        <w:ind w:left="5250"/>
        <w:jc w:val="left"/>
        <w:spacing w:line="360" w:lineRule="auto"/>
        <w:rPr>
          <w:rFonts w:ascii="宋体" w:hAnsi="宋体"/>
          <w:color w:val="000000"/>
          <w:sz w:val="24"/>
          <w:szCs w:val="21"/>
        </w:rPr>
      </w:pPr>
      <w:r>
        <w:rPr>
          <w:rFonts w:ascii="宋体" w:hAnsi="宋体"/>
          <w:color w:val="000000"/>
          <w:sz w:val="24"/>
          <w:szCs w:val="21"/>
        </w:rPr>
      </w:r>
      <w:r/>
    </w:p>
    <w:p>
      <w:pPr>
        <w:pStyle w:val="867"/>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867"/>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899"/>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w:t>
      </w:r>
      <w:r>
        <w:rPr>
          <w:rFonts w:hint="eastAsia" w:ascii="宋体" w:hAnsi="宋体" w:eastAsia="宋体"/>
          <w:color w:val="000000"/>
          <w:sz w:val="22"/>
          <w:szCs w:val="22"/>
        </w:rPr>
        <w:t xml:space="preserve">中小微企业声明函》将随本项目的中标结果同时公告，接受社会监督；</w:t>
      </w:r>
      <w:r>
        <w:rPr>
          <w:rFonts w:ascii="宋体" w:hAnsi="宋体" w:eastAsia="宋体"/>
          <w:color w:val="000000"/>
          <w:sz w:val="22"/>
          <w:szCs w:val="22"/>
        </w:rPr>
        <w:t xml:space="preserve"> </w:t>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07"/>
        <w:ind w:firstLine="0"/>
      </w:pPr>
      <w:r>
        <w:rPr>
          <w:color w:val="000000"/>
        </w:rPr>
        <w:br w:type="page" w:clear="all"/>
      </w:r>
      <w:r>
        <w:rPr>
          <w:rFonts w:hint="eastAsia"/>
          <w:sz w:val="24"/>
          <w:szCs w:val="24"/>
        </w:rPr>
        <w:t xml:space="preserve">附件：</w:t>
      </w:r>
      <w:r/>
    </w:p>
    <w:p>
      <w:pPr>
        <w:pStyle w:val="869"/>
        <w:spacing w:before="286" w:after="143" w:line="360" w:lineRule="auto"/>
        <w:rPr>
          <w:rFonts w:ascii="宋体" w:hAnsi="宋体" w:eastAsia="宋体"/>
          <w:color w:val="000000"/>
          <w:sz w:val="32"/>
          <w:szCs w:val="32"/>
        </w:rPr>
      </w:pPr>
      <w:r/>
      <w:bookmarkStart w:id="334" w:name="_Toc226127020"/>
      <w:r>
        <w:rPr>
          <w:rFonts w:hint="eastAsia" w:ascii="宋体" w:hAnsi="宋体" w:eastAsia="宋体"/>
          <w:color w:val="000000"/>
          <w:sz w:val="32"/>
          <w:szCs w:val="32"/>
        </w:rPr>
        <w:t xml:space="preserve">残疾人福利性单位声明函</w:t>
      </w:r>
      <w:bookmarkEnd w:id="334"/>
      <w:r>
        <w:rPr>
          <w:rFonts w:ascii="宋体" w:hAnsi="宋体" w:eastAsia="宋体"/>
          <w:color w:val="000000"/>
          <w:sz w:val="32"/>
          <w:szCs w:val="32"/>
        </w:rPr>
      </w:r>
      <w:r/>
    </w:p>
    <w:p>
      <w:pPr>
        <w:pStyle w:val="867"/>
        <w:ind w:firstLine="480"/>
        <w:spacing w:before="57" w:line="480" w:lineRule="auto"/>
        <w:rPr>
          <w:rFonts w:ascii="宋体" w:hAnsi="宋体"/>
          <w:color w:val="000000"/>
          <w:sz w:val="24"/>
        </w:rPr>
      </w:pP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[采购人</w:t>
      </w:r>
      <w:r>
        <w:rPr>
          <w:rFonts w:ascii="宋体" w:hAnsi="宋体"/>
          <w:color w:val="000000"/>
          <w:sz w:val="24"/>
          <w:u w:val="single"/>
        </w:rPr>
        <w:t xml:space="preserve">单位名称</w:t>
      </w:r>
      <w:r>
        <w:rPr>
          <w:rFonts w:hint="eastAsia" w:ascii="宋体" w:hAnsi="宋体"/>
          <w:color w:val="000000"/>
          <w:sz w:val="24"/>
          <w:u w:val="single"/>
        </w:rPr>
        <w:t xml:space="preserve">] </w:t>
      </w:r>
      <w:r>
        <w:rPr>
          <w:rFonts w:hint="eastAsia" w:ascii="宋体" w:hAnsi="宋体"/>
          <w:color w:val="000000"/>
          <w:sz w:val="24"/>
          <w:u w:val="single"/>
        </w:rPr>
        <w:t xml:space="preserve">_</w:t>
      </w:r>
      <w:r>
        <w:rPr>
          <w:rFonts w:hint="eastAsia" w:ascii="宋体" w:hAnsi="宋体"/>
          <w:color w:val="000000"/>
          <w:sz w:val="24"/>
        </w:rPr>
        <w:t xml:space="preserve">单位的采购文件编号为</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[项目编号] </w:t>
      </w:r>
      <w:r>
        <w:rPr>
          <w:rFonts w:hint="eastAsia" w:ascii="宋体" w:hAnsi="宋体"/>
          <w:color w:val="000000"/>
          <w:sz w:val="24"/>
          <w:u w:val="single"/>
        </w:rPr>
        <w:t xml:space="preserve">_</w:t>
      </w:r>
      <w:r>
        <w:rPr>
          <w:rFonts w:hint="eastAsia" w:ascii="宋体" w:hAnsi="宋体"/>
          <w:color w:val="000000"/>
          <w:sz w:val="24"/>
        </w:rPr>
        <w:t xml:space="preserve">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[项目名称]</w:t>
      </w:r>
      <w:r>
        <w:rPr>
          <w:rFonts w:hint="eastAsia"/>
          <w:color w:val="000000"/>
          <w:u w:val="single"/>
        </w:rPr>
        <w:t xml:space="preserve"> </w:t>
      </w:r>
      <w:r>
        <w:rPr>
          <w:rFonts w:hint="eastAsia" w:ascii="宋体" w:hAnsi="宋体"/>
          <w:color w:val="000000"/>
          <w:sz w:val="24"/>
          <w:u w:val="single"/>
        </w:rPr>
        <w:t xml:space="preserve">[分包号（如有）] </w:t>
      </w:r>
      <w:r>
        <w:rPr>
          <w:rFonts w:hint="eastAsia" w:ascii="宋体" w:hAnsi="宋体"/>
          <w:color w:val="000000"/>
          <w:sz w:val="24"/>
          <w:u w:val="single"/>
        </w:rPr>
        <w:t xml:space="preserve"> </w:t>
      </w:r>
      <w:r>
        <w:rPr>
          <w:rFonts w:hint="eastAsia" w:ascii="宋体" w:hAnsi="宋体"/>
          <w:color w:val="000000"/>
          <w:sz w:val="24"/>
        </w:rPr>
        <w:t xml:space="preserve">项目采购活动提供全部由本单位提供服务，或者提供其他残疾人福利性单位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残疾人福利性单位名称]</w:t>
      </w:r>
      <w:r>
        <w:rPr>
          <w:rFonts w:ascii="宋体" w:hAnsi="宋体"/>
          <w:color w:val="000000"/>
          <w:sz w:val="24"/>
          <w:u w:val="single"/>
        </w:rPr>
        <w:t xml:space="preserve">  </w:t>
      </w:r>
      <w:r>
        <w:rPr>
          <w:rFonts w:hint="eastAsia" w:ascii="宋体" w:hAnsi="宋体"/>
          <w:color w:val="000000"/>
          <w:sz w:val="24"/>
        </w:rPr>
        <w:t xml:space="preserve">制造的货物（不包括使用非残疾人福利性单位注册商标的货物）。</w:t>
      </w: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67"/>
        <w:ind w:firstLine="480"/>
        <w:spacing w:before="57" w:line="360" w:lineRule="auto"/>
        <w:rPr>
          <w:rFonts w:ascii="宋体" w:hAnsi="宋体"/>
          <w:color w:val="000000"/>
          <w:sz w:val="24"/>
        </w:rPr>
      </w:pPr>
      <w:r>
        <w:rPr>
          <w:rFonts w:ascii="宋体" w:hAnsi="宋体"/>
          <w:color w:val="000000"/>
          <w:sz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 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color w:val="000000"/>
          <w:sz w:val="22"/>
          <w:szCs w:val="22"/>
        </w:rPr>
        <w:t xml:space="preserve"> </w:t>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left="5250"/>
        <w:jc w:val="left"/>
        <w:spacing w:line="360" w:lineRule="auto"/>
        <w:rPr>
          <w:rFonts w:ascii="宋体" w:hAnsi="宋体"/>
          <w:sz w:val="24"/>
        </w:rPr>
      </w:pPr>
      <w:r>
        <w:rPr>
          <w:rFonts w:hint="eastAsia" w:ascii="宋体" w:hAnsi="宋体"/>
          <w:sz w:val="24"/>
          <w:szCs w:val="21"/>
        </w:rPr>
        <w:t xml:space="preserve">供</w:t>
      </w:r>
      <w:r>
        <w:rPr>
          <w:rFonts w:hint="eastAsia" w:ascii="宋体" w:hAnsi="宋体"/>
          <w:sz w:val="24"/>
          <w:szCs w:val="21"/>
        </w:rPr>
        <w:t xml:space="preserve">应商全称（加盖CA电子公章）</w:t>
      </w:r>
      <w:r>
        <w:rPr>
          <w:rFonts w:hint="eastAsia" w:ascii="宋体" w:hAnsi="宋体"/>
          <w:sz w:val="24"/>
        </w:rPr>
        <w:t xml:space="preserve">：</w:t>
      </w:r>
      <w:r>
        <w:rPr>
          <w:rFonts w:ascii="宋体" w:hAnsi="宋体"/>
          <w:sz w:val="24"/>
        </w:rPr>
      </w:r>
      <w:r/>
    </w:p>
    <w:p>
      <w:pPr>
        <w:pStyle w:val="867"/>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69"/>
        <w:jc w:val="left"/>
        <w:spacing w:before="286" w:after="143" w:line="360" w:lineRule="auto"/>
        <w:rPr>
          <w:rFonts w:ascii="宋体" w:hAnsi="宋体" w:cs="宋体"/>
          <w:b w:val="0"/>
          <w:bCs/>
          <w:color w:val="000000"/>
          <w:sz w:val="24"/>
        </w:rPr>
      </w:pPr>
      <w:r>
        <w:br w:type="page" w:clear="all"/>
      </w:r>
      <w:bookmarkStart w:id="335" w:name="_Toc226127021"/>
      <w:r>
        <w:rPr>
          <w:rFonts w:hint="eastAsia" w:ascii="宋体" w:hAnsi="宋体" w:eastAsia="宋体"/>
          <w:b w:val="0"/>
          <w:bCs/>
          <w:sz w:val="24"/>
          <w:szCs w:val="24"/>
        </w:rPr>
        <w:t xml:space="preserve">《中小微企业声明函》附件：</w:t>
      </w:r>
      <w:bookmarkEnd w:id="335"/>
      <w:r>
        <w:rPr>
          <w:rFonts w:ascii="宋体" w:hAnsi="宋体" w:cs="宋体"/>
          <w:b w:val="0"/>
          <w:bCs/>
          <w:color w:val="000000"/>
          <w:sz w:val="24"/>
        </w:rPr>
      </w:r>
      <w:r/>
    </w:p>
    <w:p>
      <w:pPr>
        <w:pStyle w:val="931"/>
        <w:ind w:firstLine="562"/>
        <w:jc w:val="center"/>
        <w:spacing w:before="0" w:beforeAutospacing="0" w:after="0" w:afterAutospacing="0" w:line="360" w:lineRule="auto"/>
        <w:shd w:val="clear" w:color="auto" w:fill="ffffff"/>
        <w:rPr>
          <w:rFonts w:hint="eastAsia"/>
          <w:color w:val="000000"/>
          <w:sz w:val="28"/>
          <w:szCs w:val="28"/>
        </w:rPr>
      </w:pPr>
      <w:r>
        <w:rPr>
          <w:rStyle w:val="940"/>
          <w:rFonts w:hint="eastAsia"/>
          <w:color w:val="000000"/>
          <w:sz w:val="28"/>
          <w:szCs w:val="28"/>
        </w:rPr>
        <w:t xml:space="preserve">中小企业划型标准规定</w:t>
      </w:r>
      <w:r>
        <w:rPr>
          <w:rFonts w:hint="eastAsia"/>
          <w:color w:val="000000"/>
          <w:sz w:val="28"/>
          <w:szCs w:val="28"/>
        </w:rPr>
      </w:r>
      <w:r/>
    </w:p>
    <w:p>
      <w:pPr>
        <w:pStyle w:val="867"/>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867"/>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w:t>
      </w:r>
      <w:r>
        <w:rPr>
          <w:rFonts w:ascii="宋体" w:hAnsi="宋体"/>
          <w:sz w:val="24"/>
        </w:rPr>
        <w:t xml:space="preserve">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w:t>
      </w:r>
      <w:r>
        <w:rPr>
          <w:rFonts w:ascii="宋体" w:hAnsi="宋体"/>
          <w:sz w:val="24"/>
        </w:rPr>
        <w:t xml:space="preserve">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w:t>
      </w:r>
      <w:r>
        <w:rPr>
          <w:rFonts w:ascii="宋体" w:hAnsi="宋体"/>
          <w:sz w:val="24"/>
        </w:rPr>
        <w:t xml:space="preserve">；从业人员10人及以上，且营业收入100万元及以上的为小型企业；从业人员10人以下或营业收入100万元以下的为微型企业。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w:t>
      </w:r>
      <w:r>
        <w:rPr>
          <w:rFonts w:ascii="宋体" w:hAnsi="宋体"/>
          <w:sz w:val="24"/>
        </w:rPr>
        <w:t xml:space="preserve">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867"/>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w:t>
      </w:r>
      <w:r>
        <w:rPr>
          <w:rFonts w:hint="eastAsia" w:ascii="宋体" w:hAnsi="宋体"/>
          <w:color w:val="000000"/>
          <w:sz w:val="24"/>
        </w:rPr>
        <w:t xml:space="preserve">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869"/>
        <w:spacing w:before="286" w:after="143" w:line="360" w:lineRule="auto"/>
        <w:rPr>
          <w:bCs/>
        </w:rPr>
      </w:pPr>
      <w:r>
        <w:br w:type="page" w:clear="all"/>
      </w:r>
      <w:bookmarkStart w:id="336" w:name="_Toc226127022"/>
      <w:r>
        <w:rPr>
          <w:rFonts w:hint="eastAsia" w:ascii="宋体" w:hAnsi="宋体" w:eastAsia="宋体"/>
          <w:sz w:val="28"/>
          <w:szCs w:val="28"/>
        </w:rPr>
        <w:t xml:space="preserve">质疑函范本</w:t>
      </w:r>
      <w:bookmarkEnd w:id="336"/>
      <w:r>
        <w:rPr>
          <w:bCs/>
        </w:rPr>
      </w:r>
      <w:r/>
    </w:p>
    <w:p>
      <w:pPr>
        <w:pStyle w:val="867"/>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867"/>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67"/>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867"/>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867"/>
        <w:spacing w:line="400" w:lineRule="exact"/>
        <w:rPr>
          <w:rFonts w:ascii="宋体" w:hAnsi="宋体"/>
          <w:sz w:val="24"/>
        </w:rPr>
      </w:pPr>
      <w:r>
        <w:rPr>
          <w:rFonts w:ascii="宋体" w:hAnsi="宋体"/>
          <w:sz w:val="24"/>
        </w:rPr>
      </w:r>
      <w:r/>
    </w:p>
    <w:p>
      <w:pPr>
        <w:pStyle w:val="867"/>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867"/>
        <w:spacing w:line="400" w:lineRule="exact"/>
        <w:rPr>
          <w:rFonts w:ascii="宋体" w:hAnsi="宋体"/>
          <w:sz w:val="24"/>
        </w:rPr>
      </w:pPr>
      <w:r>
        <w:rPr>
          <w:rFonts w:ascii="宋体" w:hAnsi="宋体"/>
          <w:sz w:val="24"/>
        </w:rPr>
      </w:r>
      <w:r/>
    </w:p>
    <w:p>
      <w:pPr>
        <w:pStyle w:val="867"/>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867"/>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867"/>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w:t>
      </w:r>
      <w:r>
        <w:rPr>
          <w:rFonts w:hint="eastAsia" w:ascii="宋体" w:hAnsi="宋体" w:cs="宋体"/>
        </w:rPr>
        <w:t xml:space="preserve">项。</w:t>
      </w:r>
      <w:r>
        <w:rPr>
          <w:rFonts w:ascii="宋体" w:hAnsi="宋体"/>
        </w:rPr>
      </w:r>
      <w:r/>
    </w:p>
    <w:p>
      <w:pPr>
        <w:pStyle w:val="867"/>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867"/>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867"/>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867"/>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07"/>
        <w:ind w:firstLine="420"/>
        <w:rPr>
          <w:rFonts w:hint="eastAsia"/>
        </w:rPr>
      </w:pPr>
      <w:r>
        <w:rPr>
          <w:rFonts w:hint="eastAsia"/>
        </w:rPr>
      </w:r>
      <w:r/>
    </w:p>
    <w:sectPr>
      <w:footerReference w:type="default" r:id="rId9"/>
      <w:footerReference w:type="even" r:id="rId10"/>
      <w:footerReference w:type="first" r:id="rId11"/>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42</w:t>
    </w:r>
    <w:r>
      <w:fldChar w:fldCharType="end"/>
    </w:r>
    <w:r>
      <w:rPr>
        <w:rStyle w:val="941"/>
      </w:r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7"/>
        <w:ind w:left="360" w:hanging="360"/>
      </w:pPr>
      <w:rPr>
        <w:rFonts w:ascii="Calibri" w:hAnsi="Calibri" w:cs="Times New Roman"/>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2">
    <w:multiLevelType w:val="hybridMultilevel"/>
    <w:lvl w:ilvl="0">
      <w:start w:val="1"/>
      <w:numFmt w:val="japaneseCounting"/>
      <w:pStyle w:val="981"/>
      <w:isLgl w:val="false"/>
      <w:suff w:val="tab"/>
      <w:lvlText w:val="第%1章"/>
      <w:lvlJc w:val="left"/>
      <w:pPr>
        <w:pStyle w:val="867"/>
        <w:ind w:left="9351" w:hanging="420"/>
      </w:pPr>
      <w:rPr>
        <w:rFonts w:hint="eastAsia" w:ascii="黑体" w:eastAsia="黑体"/>
        <w:b w:val="0"/>
        <w:sz w:val="36"/>
        <w:lang w:val="en-US"/>
      </w:rPr>
    </w:lvl>
    <w:lvl w:ilvl="1">
      <w:start w:val="1"/>
      <w:numFmt w:val="decimal"/>
      <w:pStyle w:val="979"/>
      <w:isLgl w:val="false"/>
      <w:suff w:val="tab"/>
      <w:lvlText w:val="%1.%2"/>
      <w:lvlJc w:val="left"/>
      <w:pPr>
        <w:pStyle w:val="86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5"/>
      <w:isLgl w:val="false"/>
      <w:suff w:val="tab"/>
      <w:lvlText w:val="%1.%2.%3"/>
      <w:lvlJc w:val="left"/>
      <w:pPr>
        <w:pStyle w:val="86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5"/>
      <w:isLgl w:val="false"/>
      <w:suff w:val="tab"/>
      <w:lvlText w:val="%1.%2.%3.%4"/>
      <w:lvlJc w:val="left"/>
      <w:pPr>
        <w:pStyle w:val="867"/>
        <w:ind w:left="0" w:firstLine="0"/>
        <w:tabs>
          <w:tab w:val="num" w:pos="1134" w:leader="none"/>
        </w:tabs>
      </w:pPr>
      <w:rPr>
        <w:rFonts w:hint="eastAsia"/>
      </w:rPr>
    </w:lvl>
    <w:lvl w:ilvl="4">
      <w:start w:val="1"/>
      <w:numFmt w:val="decimal"/>
      <w:isLgl w:val="false"/>
      <w:suff w:val="tab"/>
      <w:lvlText w:val="%1.%2.%3.%4.%5"/>
      <w:lvlJc w:val="left"/>
      <w:pPr>
        <w:pStyle w:val="867"/>
        <w:ind w:left="4620" w:hanging="850"/>
        <w:tabs>
          <w:tab w:val="num" w:pos="4850" w:leader="none"/>
        </w:tabs>
      </w:pPr>
      <w:rPr>
        <w:rFonts w:hint="eastAsia"/>
      </w:rPr>
    </w:lvl>
    <w:lvl w:ilvl="5">
      <w:start w:val="1"/>
      <w:numFmt w:val="decimal"/>
      <w:isLgl w:val="false"/>
      <w:suff w:val="tab"/>
      <w:lvlText w:val="%1.%2.%3.%4.%5.%6"/>
      <w:lvlJc w:val="left"/>
      <w:pPr>
        <w:pStyle w:val="867"/>
        <w:ind w:left="5329" w:hanging="1134"/>
        <w:tabs>
          <w:tab w:val="num" w:pos="5635" w:leader="none"/>
        </w:tabs>
      </w:pPr>
      <w:rPr>
        <w:rFonts w:hint="eastAsia"/>
      </w:rPr>
    </w:lvl>
    <w:lvl w:ilvl="6">
      <w:start w:val="1"/>
      <w:numFmt w:val="decimal"/>
      <w:isLgl w:val="false"/>
      <w:suff w:val="tab"/>
      <w:lvlText w:val="%1.%2.%3.%4.%5.%6.%7"/>
      <w:lvlJc w:val="left"/>
      <w:pPr>
        <w:pStyle w:val="867"/>
        <w:ind w:left="5896" w:hanging="1276"/>
        <w:tabs>
          <w:tab w:val="num" w:pos="6420" w:leader="none"/>
        </w:tabs>
      </w:pPr>
      <w:rPr>
        <w:rFonts w:hint="eastAsia"/>
      </w:rPr>
    </w:lvl>
    <w:lvl w:ilvl="7">
      <w:start w:val="1"/>
      <w:numFmt w:val="decimal"/>
      <w:isLgl w:val="false"/>
      <w:suff w:val="tab"/>
      <w:lvlText w:val="%1.%2.%3.%4.%5.%6.%7.%8"/>
      <w:lvlJc w:val="left"/>
      <w:pPr>
        <w:pStyle w:val="867"/>
        <w:ind w:left="6463" w:hanging="1418"/>
        <w:tabs>
          <w:tab w:val="num" w:pos="6845" w:leader="none"/>
        </w:tabs>
      </w:pPr>
      <w:rPr>
        <w:rFonts w:hint="eastAsia"/>
      </w:rPr>
    </w:lvl>
    <w:lvl w:ilvl="8">
      <w:start w:val="1"/>
      <w:numFmt w:val="decimal"/>
      <w:isLgl w:val="false"/>
      <w:suff w:val="tab"/>
      <w:lvlText w:val="%1.%2.%3.%4.%5.%6.%7.%8.%9"/>
      <w:lvlJc w:val="left"/>
      <w:pPr>
        <w:pStyle w:val="867"/>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4">
    <w:multiLevelType w:val="hybridMultilevel"/>
    <w:lvl w:ilvl="0">
      <w:start w:val="1"/>
      <w:numFmt w:val="decimal"/>
      <w:pStyle w:val="974"/>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67"/>
        <w:ind w:left="440" w:hanging="440"/>
      </w:pPr>
      <w:rPr>
        <w:rFonts w:hint="eastAsia"/>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6">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abstractNum w:abstractNumId="7">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num w:numId="1">
    <w:abstractNumId w:val="6"/>
  </w:num>
  <w:num w:numId="2">
    <w:abstractNumId w:val="2"/>
  </w:num>
  <w:num w:numId="3">
    <w:abstractNumId w:val="4"/>
  </w:num>
  <w:num w:numId="4">
    <w:abstractNumId w:val="0"/>
  </w:num>
  <w:num w:numId="5">
    <w:abstractNumId w:val="5"/>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67"/>
    <w:next w:val="867"/>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67"/>
    <w:next w:val="867"/>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67"/>
    <w:next w:val="867"/>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67"/>
    <w:next w:val="867"/>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67"/>
    <w:next w:val="867"/>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67"/>
    <w:next w:val="867"/>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67"/>
    <w:next w:val="86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67"/>
    <w:next w:val="867"/>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67"/>
    <w:next w:val="867"/>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67"/>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67"/>
    <w:next w:val="867"/>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67"/>
    <w:next w:val="867"/>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67"/>
    <w:next w:val="867"/>
    <w:link w:val="723"/>
    <w:uiPriority w:val="29"/>
    <w:qFormat/>
    <w:pPr>
      <w:ind w:left="720" w:right="720"/>
    </w:pPr>
    <w:rPr>
      <w:i/>
    </w:rPr>
  </w:style>
  <w:style w:type="character" w:styleId="723">
    <w:name w:val="Quote Char"/>
    <w:link w:val="722"/>
    <w:uiPriority w:val="29"/>
    <w:rPr>
      <w:i/>
    </w:rPr>
  </w:style>
  <w:style w:type="paragraph" w:styleId="724">
    <w:name w:val="Intense Quote"/>
    <w:basedOn w:val="867"/>
    <w:next w:val="867"/>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67"/>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67"/>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67"/>
    <w:next w:val="867"/>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67"/>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67"/>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4"/>
      <w:lang w:val="en-US" w:eastAsia="zh-CN" w:bidi="ar-SA"/>
    </w:rPr>
  </w:style>
  <w:style w:type="paragraph" w:styleId="868">
    <w:name w:val="标题 1"/>
    <w:basedOn w:val="867"/>
    <w:next w:val="867"/>
    <w:link w:val="880"/>
    <w:qFormat/>
    <w:pPr>
      <w:keepNext/>
      <w:outlineLvl w:val="0"/>
    </w:pPr>
    <w:rPr>
      <w:rFonts w:ascii="楷体_GB2312" w:eastAsia="楷体_GB2312"/>
      <w:sz w:val="28"/>
      <w:szCs w:val="20"/>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b/>
      <w:sz w:val="44"/>
      <w:szCs w:val="20"/>
    </w:rPr>
  </w:style>
  <w:style w:type="paragraph" w:styleId="870">
    <w:name w:val="标题 3"/>
    <w:basedOn w:val="867"/>
    <w:next w:val="882"/>
    <w:link w:val="884"/>
    <w:qFormat/>
    <w:pPr>
      <w:keepLines/>
      <w:keepNext/>
      <w:spacing w:before="260" w:after="260" w:line="416" w:lineRule="auto"/>
      <w:outlineLvl w:val="2"/>
    </w:pPr>
    <w:rPr>
      <w:b/>
      <w:sz w:val="32"/>
      <w:szCs w:val="20"/>
    </w:rPr>
  </w:style>
  <w:style w:type="paragraph" w:styleId="871">
    <w:name w:val="标题 4"/>
    <w:basedOn w:val="867"/>
    <w:next w:val="882"/>
    <w:link w:val="885"/>
    <w:qFormat/>
    <w:pPr>
      <w:keepLines/>
      <w:keepNext/>
      <w:spacing w:before="280" w:after="290" w:line="376" w:lineRule="auto"/>
      <w:outlineLvl w:val="3"/>
    </w:pPr>
    <w:rPr>
      <w:rFonts w:ascii="Arial" w:hAnsi="Arial" w:eastAsia="黑体"/>
      <w:b/>
      <w:bCs/>
      <w:sz w:val="28"/>
      <w:szCs w:val="28"/>
    </w:rPr>
  </w:style>
  <w:style w:type="paragraph" w:styleId="872">
    <w:name w:val="标题 5"/>
    <w:basedOn w:val="867"/>
    <w:next w:val="867"/>
    <w:link w:val="886"/>
    <w:qFormat/>
    <w:pPr>
      <w:keepNext/>
      <w:outlineLvl w:val="4"/>
    </w:pPr>
    <w:rPr>
      <w:rFonts w:ascii="宋体" w:hAnsi="宋体"/>
      <w:b/>
      <w:bCs/>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b/>
      <w:bCs/>
      <w:sz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b/>
      <w:bCs/>
      <w:sz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sz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szCs w:val="21"/>
    </w:rPr>
  </w:style>
  <w:style w:type="character" w:styleId="877">
    <w:name w:val="默认段落字体"/>
    <w:next w:val="877"/>
    <w:link w:val="867"/>
    <w:semiHidden/>
  </w:style>
  <w:style w:type="table" w:styleId="878">
    <w:name w:val="普通表格"/>
    <w:next w:val="878"/>
    <w:link w:val="867"/>
    <w:semiHidden/>
    <w:tblPr/>
  </w:style>
  <w:style w:type="numbering" w:styleId="879">
    <w:name w:val="无列表"/>
    <w:next w:val="879"/>
    <w:link w:val="867"/>
    <w:uiPriority w:val="99"/>
    <w:semiHidden/>
    <w:unhideWhenUsed/>
  </w:style>
  <w:style w:type="character" w:styleId="880">
    <w:name w:val="标题 1 字符"/>
    <w:next w:val="880"/>
    <w:link w:val="868"/>
    <w:rPr>
      <w:rFonts w:ascii="楷体_GB2312" w:eastAsia="楷体_GB2312"/>
      <w:sz w:val="28"/>
      <w:lang w:val="en-US" w:eastAsia="zh-CN" w:bidi="ar-SA"/>
    </w:rPr>
  </w:style>
  <w:style w:type="character" w:styleId="881">
    <w:name w:val="标题 2 字符"/>
    <w:next w:val="881"/>
    <w:link w:val="869"/>
    <w:rPr>
      <w:rFonts w:ascii="Arial" w:hAnsi="Arial" w:eastAsia="幼圆"/>
      <w:b/>
      <w:sz w:val="44"/>
    </w:rPr>
  </w:style>
  <w:style w:type="paragraph" w:styleId="882">
    <w:name w:val="正文缩进"/>
    <w:basedOn w:val="867"/>
    <w:next w:val="882"/>
    <w:link w:val="883"/>
    <w:qFormat/>
    <w:pPr>
      <w:ind w:firstLine="420"/>
    </w:pPr>
    <w:rPr>
      <w:szCs w:val="20"/>
    </w:rPr>
  </w:style>
  <w:style w:type="character" w:styleId="883">
    <w:name w:val="正文缩进 字符"/>
    <w:next w:val="883"/>
    <w:link w:val="882"/>
    <w:qFormat/>
    <w:rPr>
      <w:rFonts w:eastAsia="宋体"/>
      <w:sz w:val="21"/>
      <w:lang w:val="en-US" w:eastAsia="zh-CN" w:bidi="ar-SA"/>
    </w:rPr>
  </w:style>
  <w:style w:type="character" w:styleId="884">
    <w:name w:val="标题 3 字符"/>
    <w:next w:val="884"/>
    <w:link w:val="870"/>
    <w:rPr>
      <w:b/>
      <w:sz w:val="32"/>
    </w:rPr>
  </w:style>
  <w:style w:type="character" w:styleId="885">
    <w:name w:val="标题 4 字符"/>
    <w:next w:val="885"/>
    <w:link w:val="871"/>
    <w:rPr>
      <w:rFonts w:ascii="Arial" w:hAnsi="Arial" w:eastAsia="黑体"/>
      <w:b/>
      <w:bCs/>
      <w:sz w:val="28"/>
      <w:szCs w:val="28"/>
    </w:rPr>
  </w:style>
  <w:style w:type="character" w:styleId="886">
    <w:name w:val="标题 5 字符"/>
    <w:next w:val="886"/>
    <w:link w:val="872"/>
    <w:rPr>
      <w:rFonts w:ascii="宋体" w:hAnsi="宋体"/>
      <w:b/>
      <w:bCs/>
      <w:sz w:val="21"/>
      <w:szCs w:val="24"/>
    </w:rPr>
  </w:style>
  <w:style w:type="character" w:styleId="887">
    <w:name w:val="标题 6 字符"/>
    <w:next w:val="887"/>
    <w:link w:val="873"/>
    <w:rPr>
      <w:rFonts w:ascii="Arial" w:hAnsi="Arial" w:eastAsia="黑体"/>
      <w:b/>
      <w:bCs/>
      <w:sz w:val="24"/>
      <w:szCs w:val="24"/>
    </w:rPr>
  </w:style>
  <w:style w:type="character" w:styleId="888">
    <w:name w:val="标题 7 字符"/>
    <w:next w:val="888"/>
    <w:link w:val="874"/>
    <w:rPr>
      <w:rFonts w:ascii="Times New Roman" w:hAnsi="Times New Roman"/>
      <w:b/>
      <w:bCs/>
      <w:sz w:val="24"/>
      <w:szCs w:val="24"/>
    </w:rPr>
  </w:style>
  <w:style w:type="character" w:styleId="889">
    <w:name w:val="标题 8 字符"/>
    <w:next w:val="889"/>
    <w:link w:val="875"/>
    <w:rPr>
      <w:rFonts w:ascii="Arial" w:hAnsi="Arial" w:eastAsia="黑体"/>
      <w:sz w:val="24"/>
      <w:szCs w:val="24"/>
    </w:rPr>
  </w:style>
  <w:style w:type="character" w:styleId="890">
    <w:name w:val="标题 9 字符"/>
    <w:next w:val="890"/>
    <w:link w:val="876"/>
    <w:rPr>
      <w:rFonts w:ascii="Arial" w:hAnsi="Arial" w:eastAsia="黑体"/>
      <w:sz w:val="21"/>
      <w:szCs w:val="21"/>
    </w:rPr>
  </w:style>
  <w:style w:type="paragraph" w:styleId="891">
    <w:name w:val="列表 3"/>
    <w:basedOn w:val="867"/>
    <w:next w:val="891"/>
    <w:link w:val="867"/>
    <w:pPr>
      <w:ind w:left="100" w:hanging="200"/>
    </w:pPr>
    <w:rPr>
      <w:rFonts w:ascii="Times New Roman" w:hAnsi="Times New Roman"/>
      <w:szCs w:val="21"/>
    </w:rPr>
  </w:style>
  <w:style w:type="paragraph" w:styleId="892">
    <w:name w:val="toc 7"/>
    <w:basedOn w:val="867"/>
    <w:next w:val="867"/>
    <w:link w:val="867"/>
    <w:semiHidden/>
    <w:pPr>
      <w:ind w:left="2520"/>
    </w:pPr>
  </w:style>
  <w:style w:type="paragraph" w:styleId="893">
    <w:name w:val="文档结构图"/>
    <w:basedOn w:val="867"/>
    <w:next w:val="893"/>
    <w:link w:val="894"/>
    <w:semiHidden/>
    <w:pPr>
      <w:shd w:val="clear" w:color="auto" w:fill="000080"/>
    </w:pPr>
  </w:style>
  <w:style w:type="character" w:styleId="894">
    <w:name w:val="文档结构图 字符"/>
    <w:next w:val="894"/>
    <w:link w:val="893"/>
    <w:semiHidden/>
    <w:rPr>
      <w:sz w:val="21"/>
      <w:szCs w:val="24"/>
      <w:shd w:val="clear" w:color="auto" w:fill="000080"/>
    </w:rPr>
  </w:style>
  <w:style w:type="paragraph" w:styleId="895">
    <w:name w:val="批注文字"/>
    <w:basedOn w:val="867"/>
    <w:next w:val="895"/>
    <w:link w:val="896"/>
    <w:qFormat/>
    <w:pPr>
      <w:jc w:val="left"/>
    </w:pPr>
  </w:style>
  <w:style w:type="character" w:styleId="896">
    <w:name w:val="批注文字 字符"/>
    <w:next w:val="896"/>
    <w:link w:val="895"/>
    <w:qFormat/>
    <w:rPr>
      <w:sz w:val="21"/>
      <w:szCs w:val="24"/>
    </w:rPr>
  </w:style>
  <w:style w:type="paragraph" w:styleId="897">
    <w:name w:val="正文文本 3"/>
    <w:basedOn w:val="867"/>
    <w:next w:val="897"/>
    <w:link w:val="898"/>
    <w:rPr>
      <w:rFonts w:ascii="仿宋_GB2312" w:hAnsi="Arial" w:eastAsia="仿宋_GB2312"/>
      <w:sz w:val="32"/>
      <w:szCs w:val="20"/>
    </w:rPr>
  </w:style>
  <w:style w:type="character" w:styleId="898">
    <w:name w:val="正文文本 3 字符"/>
    <w:next w:val="898"/>
    <w:link w:val="897"/>
    <w:rPr>
      <w:rFonts w:ascii="仿宋_GB2312" w:hAnsi="Arial" w:eastAsia="仿宋_GB2312"/>
      <w:sz w:val="32"/>
    </w:rPr>
  </w:style>
  <w:style w:type="paragraph" w:styleId="899">
    <w:name w:val="正文文本"/>
    <w:basedOn w:val="867"/>
    <w:next w:val="899"/>
    <w:link w:val="900"/>
    <w:rPr>
      <w:rFonts w:ascii="楷体_GB2312" w:hAnsi="Arial" w:eastAsia="楷体_GB2312"/>
      <w:sz w:val="28"/>
      <w:szCs w:val="20"/>
    </w:rPr>
  </w:style>
  <w:style w:type="character" w:styleId="900">
    <w:name w:val="正文文本 字符1"/>
    <w:next w:val="900"/>
    <w:link w:val="899"/>
    <w:rPr>
      <w:rFonts w:ascii="楷体_GB2312" w:hAnsi="Arial" w:eastAsia="楷体_GB2312"/>
      <w:sz w:val="28"/>
    </w:rPr>
  </w:style>
  <w:style w:type="paragraph" w:styleId="901">
    <w:name w:val="正文文本缩进"/>
    <w:basedOn w:val="867"/>
    <w:next w:val="901"/>
    <w:link w:val="902"/>
    <w:pPr>
      <w:ind w:firstLine="645"/>
    </w:pPr>
    <w:rPr>
      <w:rFonts w:ascii="楷体_GB2312" w:eastAsia="楷体_GB2312"/>
      <w:sz w:val="32"/>
      <w:szCs w:val="20"/>
    </w:rPr>
  </w:style>
  <w:style w:type="character" w:styleId="902">
    <w:name w:val="正文文本缩进 字符1"/>
    <w:next w:val="902"/>
    <w:link w:val="901"/>
    <w:rPr>
      <w:rFonts w:ascii="楷体_GB2312" w:eastAsia="楷体_GB2312"/>
      <w:sz w:val="32"/>
    </w:rPr>
  </w:style>
  <w:style w:type="paragraph" w:styleId="903">
    <w:name w:val="列表 2"/>
    <w:basedOn w:val="867"/>
    <w:next w:val="903"/>
    <w:link w:val="867"/>
    <w:pPr>
      <w:ind w:left="100" w:hanging="200"/>
    </w:pPr>
    <w:rPr>
      <w:rFonts w:ascii="Times New Roman" w:hAnsi="Times New Roman"/>
      <w:szCs w:val="21"/>
    </w:rPr>
  </w:style>
  <w:style w:type="paragraph" w:styleId="904">
    <w:name w:val="toc 5"/>
    <w:basedOn w:val="867"/>
    <w:next w:val="867"/>
    <w:link w:val="867"/>
    <w:semiHidden/>
    <w:pPr>
      <w:ind w:left="1680"/>
    </w:pPr>
  </w:style>
  <w:style w:type="paragraph" w:styleId="905">
    <w:name w:val="toc 3"/>
    <w:basedOn w:val="867"/>
    <w:next w:val="867"/>
    <w:link w:val="867"/>
    <w:uiPriority w:val="39"/>
    <w:pPr>
      <w:ind w:left="539"/>
      <w:jc w:val="left"/>
      <w:spacing w:line="240" w:lineRule="exact"/>
      <w:tabs>
        <w:tab w:val="right" w:pos="9440" w:leader="dot"/>
      </w:tabs>
    </w:pPr>
    <w:rPr>
      <w:rFonts w:ascii="黑体" w:hAnsi="宋体" w:eastAsia="黑体"/>
      <w:bCs/>
      <w:iCs/>
      <w:sz w:val="18"/>
      <w:szCs w:val="32"/>
    </w:rPr>
  </w:style>
  <w:style w:type="paragraph" w:styleId="906">
    <w:name w:val="纯文本"/>
    <w:basedOn w:val="867"/>
    <w:next w:val="906"/>
    <w:link w:val="907"/>
    <w:qFormat/>
    <w:rPr>
      <w:rFonts w:ascii="宋体" w:hAnsi="Courier New"/>
      <w:szCs w:val="20"/>
    </w:rPr>
  </w:style>
  <w:style w:type="character" w:styleId="907">
    <w:name w:val="纯文本 字符"/>
    <w:next w:val="907"/>
    <w:link w:val="906"/>
    <w:uiPriority w:val="99"/>
    <w:qFormat/>
    <w:rPr>
      <w:rFonts w:ascii="宋体" w:hAnsi="Courier New"/>
      <w:sz w:val="21"/>
    </w:rPr>
  </w:style>
  <w:style w:type="paragraph" w:styleId="908">
    <w:name w:val="toc 8"/>
    <w:basedOn w:val="867"/>
    <w:next w:val="867"/>
    <w:link w:val="867"/>
    <w:semiHidden/>
    <w:pPr>
      <w:ind w:left="2940"/>
    </w:pPr>
  </w:style>
  <w:style w:type="paragraph" w:styleId="909">
    <w:name w:val="日期"/>
    <w:basedOn w:val="867"/>
    <w:next w:val="867"/>
    <w:link w:val="910"/>
    <w:rPr>
      <w:sz w:val="24"/>
      <w:szCs w:val="20"/>
    </w:rPr>
  </w:style>
  <w:style w:type="character" w:styleId="910">
    <w:name w:val="日期 字符"/>
    <w:next w:val="910"/>
    <w:link w:val="909"/>
    <w:rPr>
      <w:sz w:val="24"/>
    </w:rPr>
  </w:style>
  <w:style w:type="paragraph" w:styleId="911">
    <w:name w:val="正文文本缩进 2"/>
    <w:basedOn w:val="867"/>
    <w:next w:val="911"/>
    <w:link w:val="912"/>
    <w:pPr>
      <w:ind w:firstLine="560"/>
    </w:pPr>
    <w:rPr>
      <w:rFonts w:ascii="宋体" w:hAnsi="宋体"/>
      <w:sz w:val="28"/>
    </w:rPr>
  </w:style>
  <w:style w:type="character" w:styleId="912">
    <w:name w:val="正文文本缩进 2 字符"/>
    <w:next w:val="912"/>
    <w:link w:val="911"/>
    <w:rPr>
      <w:rFonts w:ascii="宋体" w:hAnsi="宋体"/>
      <w:sz w:val="28"/>
      <w:szCs w:val="24"/>
    </w:rPr>
  </w:style>
  <w:style w:type="paragraph" w:styleId="913">
    <w:name w:val="批注框文本"/>
    <w:basedOn w:val="867"/>
    <w:next w:val="913"/>
    <w:link w:val="914"/>
    <w:semiHidden/>
    <w:rPr>
      <w:sz w:val="18"/>
      <w:szCs w:val="18"/>
    </w:rPr>
  </w:style>
  <w:style w:type="character" w:styleId="914">
    <w:name w:val="批注框文本 字符"/>
    <w:next w:val="914"/>
    <w:link w:val="913"/>
    <w:semiHidden/>
    <w:rPr>
      <w:sz w:val="18"/>
      <w:szCs w:val="18"/>
    </w:rPr>
  </w:style>
  <w:style w:type="paragraph" w:styleId="915">
    <w:name w:val="页脚"/>
    <w:basedOn w:val="867"/>
    <w:next w:val="915"/>
    <w:link w:val="916"/>
    <w:pPr>
      <w:jc w:val="left"/>
      <w:tabs>
        <w:tab w:val="center" w:pos="4153" w:leader="none"/>
        <w:tab w:val="right" w:pos="8306" w:leader="none"/>
      </w:tabs>
    </w:pPr>
    <w:rPr>
      <w:sz w:val="18"/>
      <w:szCs w:val="20"/>
    </w:rPr>
  </w:style>
  <w:style w:type="character" w:styleId="916">
    <w:name w:val="页脚 字符"/>
    <w:next w:val="916"/>
    <w:link w:val="915"/>
    <w:rPr>
      <w:sz w:val="18"/>
    </w:rPr>
  </w:style>
  <w:style w:type="paragraph" w:styleId="917">
    <w:name w:val="页眉"/>
    <w:basedOn w:val="867"/>
    <w:next w:val="917"/>
    <w:link w:val="918"/>
    <w:uiPriority w:val="99"/>
    <w:pPr>
      <w:jc w:val="center"/>
      <w:tabs>
        <w:tab w:val="center" w:pos="4153" w:leader="none"/>
        <w:tab w:val="right" w:pos="8306" w:leader="none"/>
      </w:tabs>
      <w:pBdr>
        <w:bottom w:val="single" w:color="000000" w:sz="6" w:space="1"/>
      </w:pBdr>
    </w:pPr>
    <w:rPr>
      <w:sz w:val="18"/>
      <w:szCs w:val="18"/>
    </w:rPr>
  </w:style>
  <w:style w:type="character" w:styleId="918">
    <w:name w:val="页眉 字符"/>
    <w:next w:val="918"/>
    <w:link w:val="917"/>
    <w:uiPriority w:val="99"/>
    <w:rPr>
      <w:sz w:val="18"/>
      <w:szCs w:val="18"/>
    </w:rPr>
  </w:style>
  <w:style w:type="paragraph" w:styleId="919">
    <w:name w:val="toc 1"/>
    <w:basedOn w:val="867"/>
    <w:next w:val="867"/>
    <w:link w:val="867"/>
    <w:uiPriority w:val="39"/>
    <w:pPr>
      <w:jc w:val="left"/>
      <w:spacing w:before="120" w:after="120" w:line="300" w:lineRule="exact"/>
      <w:tabs>
        <w:tab w:val="right" w:pos="9440" w:leader="dot"/>
      </w:tabs>
    </w:pPr>
    <w:rPr>
      <w:rFonts w:ascii="黑体" w:eastAsia="黑体"/>
      <w:b/>
      <w:caps/>
      <w:sz w:val="18"/>
      <w:szCs w:val="28"/>
    </w:rPr>
  </w:style>
  <w:style w:type="paragraph" w:styleId="920">
    <w:name w:val="toc 4"/>
    <w:basedOn w:val="867"/>
    <w:next w:val="867"/>
    <w:link w:val="867"/>
    <w:semiHidden/>
    <w:pPr>
      <w:ind w:left="1260"/>
    </w:pPr>
  </w:style>
  <w:style w:type="paragraph" w:styleId="921">
    <w:name w:val="列表"/>
    <w:basedOn w:val="867"/>
    <w:next w:val="921"/>
    <w:link w:val="867"/>
    <w:pPr>
      <w:ind w:left="200" w:hanging="200"/>
    </w:pPr>
    <w:rPr>
      <w:rFonts w:ascii="Times New Roman" w:hAnsi="Times New Roman"/>
      <w:szCs w:val="21"/>
    </w:rPr>
  </w:style>
  <w:style w:type="paragraph" w:styleId="922">
    <w:name w:val="toc 6"/>
    <w:basedOn w:val="867"/>
    <w:next w:val="867"/>
    <w:link w:val="867"/>
    <w:semiHidden/>
    <w:pPr>
      <w:ind w:left="2100"/>
    </w:pPr>
  </w:style>
  <w:style w:type="paragraph" w:styleId="923">
    <w:name w:val="正文文本缩进 3"/>
    <w:basedOn w:val="867"/>
    <w:next w:val="923"/>
    <w:link w:val="924"/>
    <w:pPr>
      <w:ind w:firstLine="523"/>
    </w:pPr>
    <w:rPr>
      <w:rFonts w:ascii="仿宋_GB2312" w:hAnsi="宋体" w:eastAsia="仿宋_GB2312"/>
      <w:sz w:val="24"/>
    </w:rPr>
  </w:style>
  <w:style w:type="character" w:styleId="924">
    <w:name w:val="正文文本缩进 3 字符"/>
    <w:next w:val="924"/>
    <w:link w:val="923"/>
    <w:rPr>
      <w:rFonts w:ascii="仿宋_GB2312" w:hAnsi="宋体" w:eastAsia="仿宋_GB2312"/>
      <w:sz w:val="24"/>
      <w:szCs w:val="24"/>
    </w:rPr>
  </w:style>
  <w:style w:type="paragraph" w:styleId="925">
    <w:name w:val="图表目录"/>
    <w:basedOn w:val="867"/>
    <w:next w:val="867"/>
    <w:link w:val="867"/>
    <w:pPr>
      <w:ind w:left="840" w:hanging="420"/>
    </w:pPr>
    <w:rPr>
      <w:rFonts w:ascii="Times New Roman" w:hAnsi="Times New Roman"/>
      <w:szCs w:val="21"/>
    </w:rPr>
  </w:style>
  <w:style w:type="paragraph" w:styleId="926">
    <w:name w:val="toc 2"/>
    <w:basedOn w:val="867"/>
    <w:next w:val="867"/>
    <w:link w:val="867"/>
    <w:uiPriority w:val="39"/>
    <w:pPr>
      <w:jc w:val="left"/>
      <w:spacing w:line="260" w:lineRule="exact"/>
      <w:tabs>
        <w:tab w:val="right" w:pos="9440" w:leader="dot"/>
      </w:tabs>
    </w:pPr>
    <w:rPr>
      <w:rFonts w:ascii="黑体" w:eastAsia="黑体"/>
      <w:b/>
      <w:bCs/>
      <w:smallCaps/>
      <w:sz w:val="18"/>
      <w:szCs w:val="44"/>
    </w:rPr>
  </w:style>
  <w:style w:type="paragraph" w:styleId="927">
    <w:name w:val="toc 9"/>
    <w:basedOn w:val="867"/>
    <w:next w:val="867"/>
    <w:link w:val="867"/>
    <w:semiHidden/>
    <w:pPr>
      <w:ind w:left="3360"/>
    </w:pPr>
  </w:style>
  <w:style w:type="paragraph" w:styleId="928">
    <w:name w:val="正文文本 2"/>
    <w:basedOn w:val="867"/>
    <w:next w:val="928"/>
    <w:link w:val="929"/>
    <w:pPr>
      <w:jc w:val="center"/>
    </w:pPr>
    <w:rPr>
      <w:rFonts w:ascii="仿宋_GB2312" w:eastAsia="仿宋_GB2312"/>
      <w:sz w:val="44"/>
    </w:rPr>
  </w:style>
  <w:style w:type="character" w:styleId="929">
    <w:name w:val="正文文本 2 字符"/>
    <w:next w:val="929"/>
    <w:link w:val="928"/>
    <w:rPr>
      <w:rFonts w:ascii="仿宋_GB2312" w:eastAsia="仿宋_GB2312"/>
      <w:sz w:val="44"/>
      <w:szCs w:val="24"/>
    </w:rPr>
  </w:style>
  <w:style w:type="paragraph" w:styleId="930">
    <w:name w:val="HTML 预设格式"/>
    <w:basedOn w:val="867"/>
    <w:next w:val="930"/>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1">
    <w:name w:val="普通(网站)"/>
    <w:basedOn w:val="867"/>
    <w:next w:val="931"/>
    <w:link w:val="867"/>
    <w:uiPriority w:val="99"/>
    <w:unhideWhenUsed/>
    <w:pPr>
      <w:jc w:val="left"/>
      <w:spacing w:before="100" w:beforeAutospacing="1" w:after="100" w:afterAutospacing="1"/>
      <w:widowControl/>
    </w:pPr>
    <w:rPr>
      <w:rFonts w:ascii="宋体" w:hAnsi="宋体" w:cs="宋体"/>
      <w:sz w:val="24"/>
    </w:rPr>
  </w:style>
  <w:style w:type="paragraph" w:styleId="932">
    <w:name w:val="索引 1"/>
    <w:basedOn w:val="867"/>
    <w:next w:val="867"/>
    <w:link w:val="867"/>
    <w:semiHidden/>
    <w:rPr>
      <w:rFonts w:ascii="宋体" w:hAnsi="宋体"/>
      <w:szCs w:val="18"/>
    </w:rPr>
  </w:style>
  <w:style w:type="paragraph" w:styleId="933">
    <w:name w:val="批注主题"/>
    <w:basedOn w:val="895"/>
    <w:next w:val="895"/>
    <w:link w:val="934"/>
    <w:rPr>
      <w:b/>
      <w:bCs/>
    </w:rPr>
  </w:style>
  <w:style w:type="character" w:styleId="934">
    <w:name w:val="批注主题 字符"/>
    <w:next w:val="934"/>
    <w:link w:val="933"/>
    <w:rPr>
      <w:b/>
      <w:bCs/>
      <w:sz w:val="21"/>
      <w:szCs w:val="24"/>
    </w:rPr>
  </w:style>
  <w:style w:type="paragraph" w:styleId="935">
    <w:name w:val="正文文本首行缩进"/>
    <w:basedOn w:val="867"/>
    <w:next w:val="935"/>
    <w:link w:val="936"/>
    <w:pPr>
      <w:ind w:firstLine="200"/>
      <w:spacing w:line="360" w:lineRule="auto"/>
    </w:pPr>
    <w:rPr>
      <w:rFonts w:ascii="仿宋_GB2312" w:hAnsi="Times New Roman" w:eastAsia="仿宋_GB2312"/>
      <w:sz w:val="30"/>
      <w:szCs w:val="30"/>
    </w:rPr>
  </w:style>
  <w:style w:type="character" w:styleId="936">
    <w:name w:val="正文文本首行缩进 字符"/>
    <w:next w:val="936"/>
    <w:link w:val="935"/>
    <w:rPr>
      <w:rFonts w:ascii="仿宋_GB2312" w:hAnsi="Times New Roman" w:eastAsia="仿宋_GB2312"/>
      <w:sz w:val="30"/>
      <w:szCs w:val="30"/>
    </w:rPr>
  </w:style>
  <w:style w:type="paragraph" w:styleId="937">
    <w:name w:val="正文文本首行缩进 2"/>
    <w:basedOn w:val="901"/>
    <w:next w:val="937"/>
    <w:link w:val="938"/>
    <w:pPr>
      <w:ind w:firstLine="420"/>
      <w:spacing w:line="360" w:lineRule="auto"/>
    </w:pPr>
    <w:rPr>
      <w:rFonts w:ascii="宋体" w:hAnsi="宋体"/>
      <w:sz w:val="21"/>
    </w:rPr>
  </w:style>
  <w:style w:type="character" w:styleId="938">
    <w:name w:val="正文文本首行缩进 2 字符"/>
    <w:next w:val="938"/>
    <w:link w:val="937"/>
    <w:rPr>
      <w:rFonts w:ascii="宋体" w:hAnsi="宋体" w:eastAsia="楷体_GB2312"/>
      <w:sz w:val="21"/>
    </w:rPr>
  </w:style>
  <w:style w:type="table" w:styleId="939">
    <w:name w:val="网格型"/>
    <w:basedOn w:val="878"/>
    <w:next w:val="939"/>
    <w:link w:val="867"/>
    <w:qFormat/>
    <w:pPr>
      <w:jc w:val="both"/>
      <w:widowControl w:val="off"/>
    </w:pPr>
    <w:tblPr/>
  </w:style>
  <w:style w:type="character" w:styleId="940">
    <w:name w:val="要点"/>
    <w:next w:val="940"/>
    <w:link w:val="867"/>
    <w:uiPriority w:val="22"/>
    <w:qFormat/>
    <w:rPr>
      <w:b/>
      <w:bCs/>
    </w:rPr>
  </w:style>
  <w:style w:type="character" w:styleId="941">
    <w:name w:val="页码"/>
    <w:next w:val="941"/>
    <w:link w:val="867"/>
  </w:style>
  <w:style w:type="character" w:styleId="942">
    <w:name w:val="访问过的超链接"/>
    <w:next w:val="942"/>
    <w:link w:val="867"/>
    <w:rPr>
      <w:color w:val="800080"/>
      <w:u w:val="single"/>
    </w:rPr>
  </w:style>
  <w:style w:type="character" w:styleId="943">
    <w:name w:val="强调"/>
    <w:next w:val="943"/>
    <w:link w:val="867"/>
    <w:qFormat/>
    <w:rPr>
      <w:i/>
    </w:rPr>
  </w:style>
  <w:style w:type="character" w:styleId="944">
    <w:name w:val="超链接"/>
    <w:next w:val="944"/>
    <w:link w:val="867"/>
    <w:uiPriority w:val="99"/>
    <w:rPr>
      <w:color w:val="0000ff"/>
      <w:u w:val="single"/>
    </w:rPr>
  </w:style>
  <w:style w:type="character" w:styleId="945">
    <w:name w:val="批注引用"/>
    <w:next w:val="945"/>
    <w:link w:val="867"/>
    <w:rPr>
      <w:sz w:val="21"/>
      <w:szCs w:val="21"/>
    </w:rPr>
  </w:style>
  <w:style w:type="character" w:styleId="946">
    <w:name w:val="标题2 Char"/>
    <w:next w:val="946"/>
    <w:link w:val="867"/>
    <w:rPr>
      <w:rFonts w:ascii="方正楷体_GBK" w:hAnsi="Book Antiqua" w:eastAsia="方正楷体_GBK"/>
      <w:sz w:val="32"/>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普通正文 Char"/>
    <w:next w:val="948"/>
    <w:link w:val="949"/>
    <w:qFormat/>
    <w:rPr>
      <w:rFonts w:ascii="Arial" w:hAnsi="Arial"/>
      <w:sz w:val="24"/>
      <w:szCs w:val="24"/>
    </w:rPr>
  </w:style>
  <w:style w:type="paragraph" w:styleId="949">
    <w:name w:val="普通正文"/>
    <w:basedOn w:val="867"/>
    <w:next w:val="949"/>
    <w:link w:val="948"/>
    <w:qFormat/>
    <w:pPr>
      <w:ind w:firstLine="480"/>
      <w:jc w:val="left"/>
      <w:spacing w:before="120" w:after="120" w:line="360" w:lineRule="auto"/>
    </w:pPr>
    <w:rPr>
      <w:rFonts w:ascii="Arial" w:hAnsi="Arial"/>
      <w:sz w:val="24"/>
    </w:rPr>
  </w:style>
  <w:style w:type="character" w:styleId="950">
    <w:name w:val="二级目录 Char"/>
    <w:next w:val="950"/>
    <w:link w:val="951"/>
    <w:rPr>
      <w:b/>
      <w:sz w:val="30"/>
      <w:szCs w:val="28"/>
      <w:lang w:val="en-US" w:eastAsia="zh-CN" w:bidi="ar-SA"/>
    </w:rPr>
  </w:style>
  <w:style w:type="paragraph" w:styleId="951">
    <w:name w:val="二级目录"/>
    <w:next w:val="867"/>
    <w:link w:val="950"/>
    <w:pPr>
      <w:ind w:left="907" w:hanging="907"/>
      <w:tabs>
        <w:tab w:val="left" w:pos="907" w:leader="none"/>
        <w:tab w:val="left" w:pos="1145" w:leader="none"/>
      </w:tabs>
      <w:outlineLvl w:val="1"/>
    </w:pPr>
    <w:rPr>
      <w:b/>
      <w:sz w:val="30"/>
      <w:szCs w:val="28"/>
      <w:lang w:val="en-US" w:eastAsia="zh-CN" w:bidi="ar-SA"/>
    </w:rPr>
  </w:style>
  <w:style w:type="character" w:styleId="952">
    <w:name w:val="正文文本缩进 字符"/>
    <w:next w:val="952"/>
    <w:link w:val="867"/>
    <w:rPr>
      <w:rFonts w:ascii="楷体_GB2312" w:hAnsi="Times New Roman" w:eastAsia="楷体_GB2312" w:cs="Times New Roman"/>
      <w:sz w:val="32"/>
      <w:szCs w:val="32"/>
    </w:rPr>
  </w:style>
  <w:style w:type="character" w:styleId="953">
    <w:name w:val="纯文本 字符1"/>
    <w:next w:val="953"/>
    <w:link w:val="867"/>
    <w:qFormat/>
    <w:rPr>
      <w:rFonts w:ascii="等线" w:hAnsi="Courier New" w:cs="Courier New"/>
      <w:szCs w:val="21"/>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7"/>
    <w:next w:val="955"/>
    <w:link w:val="954"/>
    <w:qFormat/>
    <w:pPr>
      <w:contextualSpacing/>
      <w:ind w:left="720"/>
      <w:jc w:val="left"/>
      <w:widowControl/>
    </w:pPr>
    <w:rPr>
      <w:sz w:val="24"/>
      <w:lang w:eastAsia="en-US" w:bidi="en-US"/>
    </w:rPr>
  </w:style>
  <w:style w:type="character" w:styleId="956">
    <w:name w:val="jj1"/>
    <w:next w:val="956"/>
    <w:link w:val="867"/>
    <w:rPr>
      <w:sz w:val="20"/>
      <w:szCs w:val="20"/>
      <w:u w:val="none"/>
    </w:rPr>
  </w:style>
  <w:style w:type="character" w:styleId="957">
    <w:name w:val="正文文本 字符"/>
    <w:next w:val="957"/>
    <w:link w:val="867"/>
    <w:rPr>
      <w:rFonts w:ascii="楷体_GB2312" w:hAnsi="Arial" w:eastAsia="楷体_GB2312" w:cs="Times New Roman"/>
      <w:sz w:val="28"/>
      <w:szCs w:val="28"/>
    </w:rPr>
  </w:style>
  <w:style w:type="character" w:styleId="958">
    <w:name w:val="纯文本 Char"/>
    <w:next w:val="958"/>
    <w:link w:val="867"/>
    <w:qFormat/>
    <w:rPr>
      <w:rFonts w:ascii="宋体" w:hAnsi="Courier New" w:cs="Courier New"/>
      <w:sz w:val="21"/>
      <w:szCs w:val="21"/>
    </w:rPr>
  </w:style>
  <w:style w:type="paragraph" w:styleId="959">
    <w:name w:val="font6"/>
    <w:basedOn w:val="867"/>
    <w:next w:val="959"/>
    <w:link w:val="867"/>
    <w:pPr>
      <w:jc w:val="left"/>
      <w:spacing w:before="100" w:beforeAutospacing="1" w:after="100" w:afterAutospacing="1"/>
      <w:widowControl/>
    </w:pPr>
    <w:rPr>
      <w:rFonts w:hint="eastAsia" w:ascii="宋体" w:hAnsi="宋体"/>
      <w:sz w:val="28"/>
      <w:szCs w:val="28"/>
      <w:u w:val="single"/>
    </w:rPr>
  </w:style>
  <w:style w:type="paragraph" w:styleId="960">
    <w:name w:val="font7"/>
    <w:basedOn w:val="867"/>
    <w:next w:val="960"/>
    <w:link w:val="867"/>
    <w:pPr>
      <w:jc w:val="left"/>
      <w:spacing w:before="100" w:beforeAutospacing="1" w:after="100" w:afterAutospacing="1"/>
      <w:widowControl/>
    </w:pPr>
    <w:rPr>
      <w:rFonts w:hint="eastAsia" w:ascii="宋体" w:hAnsi="宋体"/>
      <w:sz w:val="18"/>
      <w:szCs w:val="18"/>
    </w:rPr>
  </w:style>
  <w:style w:type="paragraph" w:styleId="96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2">
    <w:name w:val="招标"/>
    <w:basedOn w:val="867"/>
    <w:next w:val="962"/>
    <w:link w:val="867"/>
    <w:qFormat/>
    <w:pPr>
      <w:ind w:firstLine="420"/>
      <w:jc w:val="left"/>
      <w:spacing w:line="400" w:lineRule="exact"/>
    </w:pPr>
    <w:rPr>
      <w:rFonts w:ascii="宋体" w:hAnsi="宋体"/>
    </w:rPr>
  </w:style>
  <w:style w:type="paragraph" w:styleId="963">
    <w:name w:val="4"/>
    <w:basedOn w:val="867"/>
    <w:next w:val="923"/>
    <w:link w:val="867"/>
    <w:pPr>
      <w:ind w:firstLine="420"/>
      <w:spacing w:line="360" w:lineRule="auto"/>
    </w:pPr>
    <w:rPr>
      <w:rFonts w:ascii="Times New Roman" w:hAnsi="Times New Roman"/>
      <w:color w:val="ff0000"/>
      <w:sz w:val="24"/>
    </w:rPr>
  </w:style>
  <w:style w:type="paragraph" w:styleId="964">
    <w:name w:val="Char Char Char Char"/>
    <w:basedOn w:val="893"/>
    <w:next w:val="964"/>
    <w:link w:val="867"/>
    <w:pPr>
      <w:spacing w:line="360" w:lineRule="auto"/>
    </w:pPr>
    <w:rPr>
      <w:rFonts w:ascii="Tahoma" w:hAnsi="Tahoma"/>
      <w:sz w:val="24"/>
    </w:rPr>
  </w:style>
  <w:style w:type="paragraph" w:styleId="965">
    <w:name w:val="正文 1.1.1"/>
    <w:basedOn w:val="867"/>
    <w:next w:val="867"/>
    <w:link w:val="867"/>
    <w:pPr>
      <w:numPr>
        <w:ilvl w:val="2"/>
        <w:numId w:val="2"/>
      </w:numPr>
      <w:spacing w:line="360" w:lineRule="auto"/>
      <w:tabs>
        <w:tab w:val="left" w:pos="851" w:leader="none"/>
      </w:tabs>
      <w:outlineLvl w:val="2"/>
    </w:pPr>
    <w:rPr>
      <w:rFonts w:ascii="宋体" w:hAnsi="宋体"/>
      <w:color w:val="000000"/>
      <w:sz w:val="28"/>
      <w:szCs w:val="21"/>
    </w:rPr>
  </w:style>
  <w:style w:type="paragraph" w:styleId="966">
    <w:name w:val="普通 (Web)"/>
    <w:basedOn w:val="867"/>
    <w:next w:val="966"/>
    <w:link w:val="867"/>
    <w:pPr>
      <w:jc w:val="left"/>
      <w:spacing w:before="100" w:beforeAutospacing="1" w:after="100" w:afterAutospacing="1"/>
      <w:widowControl/>
    </w:pPr>
    <w:rPr>
      <w:rFonts w:ascii="宋体" w:hAnsi="宋体"/>
      <w:sz w:val="24"/>
    </w:rPr>
  </w:style>
  <w:style w:type="paragraph" w:styleId="967">
    <w:name w:val="xl24"/>
    <w:basedOn w:val="867"/>
    <w:next w:val="967"/>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8">
    <w:name w:val="xl28"/>
    <w:basedOn w:val="867"/>
    <w:next w:val="968"/>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9">
    <w:name w:val="正文空2格  1."/>
    <w:basedOn w:val="867"/>
    <w:next w:val="969"/>
    <w:link w:val="867"/>
    <w:pPr>
      <w:ind w:firstLine="480"/>
      <w:spacing w:line="360" w:lineRule="auto"/>
    </w:pPr>
    <w:rPr>
      <w:rFonts w:ascii="宋体" w:eastAsia="仿宋" w:cs="宋体"/>
      <w:sz w:val="28"/>
      <w:szCs w:val="20"/>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rPr>
  </w:style>
  <w:style w:type="paragraph" w:styleId="971">
    <w:name w:val="xl26"/>
    <w:basedOn w:val="867"/>
    <w:next w:val="971"/>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2">
    <w:name w:val="默认段落字体 Para Char Char Char Char Char Char Char Char Char1 Char Char Char Char Char Char Char"/>
    <w:basedOn w:val="893"/>
    <w:next w:val="972"/>
    <w:link w:val="867"/>
    <w:rPr>
      <w:rFonts w:ascii="Tahoma" w:hAnsi="Tahoma"/>
      <w:sz w:val="24"/>
    </w:rPr>
  </w:style>
  <w:style w:type="paragraph" w:styleId="973">
    <w:name w:val="Char"/>
    <w:basedOn w:val="867"/>
    <w:next w:val="973"/>
    <w:link w:val="867"/>
    <w:pPr>
      <w:ind w:firstLine="561"/>
      <w:jc w:val="left"/>
      <w:tabs>
        <w:tab w:val="left" w:pos="360" w:leader="none"/>
      </w:tabs>
    </w:pPr>
    <w:rPr>
      <w:sz w:val="24"/>
      <w:u w:val="single"/>
    </w:rPr>
  </w:style>
  <w:style w:type="paragraph" w:styleId="974">
    <w:name w:val="样式1"/>
    <w:basedOn w:val="867"/>
    <w:next w:val="974"/>
    <w:link w:val="867"/>
    <w:pPr>
      <w:numPr>
        <w:ilvl w:val="0"/>
        <w:numId w:val="3"/>
      </w:numPr>
      <w:tabs>
        <w:tab w:val="left" w:pos="709" w:leader="none"/>
      </w:tabs>
    </w:pPr>
    <w:rPr>
      <w:rFonts w:ascii="宋体" w:hAnsi="宋体"/>
      <w:szCs w:val="21"/>
    </w:rPr>
  </w:style>
  <w:style w:type="paragraph" w:styleId="975">
    <w:name w:val="xl47"/>
    <w:basedOn w:val="867"/>
    <w:next w:val="975"/>
    <w:link w:val="867"/>
    <w:pPr>
      <w:jc w:val="center"/>
      <w:spacing w:before="100" w:beforeAutospacing="1" w:after="100" w:afterAutospacing="1"/>
      <w:widowControl/>
    </w:pPr>
    <w:rPr>
      <w:rFonts w:hint="eastAsia" w:ascii="方正姚体" w:hAnsi="宋体" w:eastAsia="方正姚体"/>
      <w:b/>
      <w:bCs/>
      <w:sz w:val="36"/>
      <w:szCs w:val="36"/>
    </w:rPr>
  </w:style>
  <w:style w:type="paragraph" w:styleId="976">
    <w:name w:val="Char Char Char Char Char Char Char Char"/>
    <w:basedOn w:val="867"/>
    <w:next w:val="976"/>
    <w:link w:val="867"/>
    <w:pPr>
      <w:jc w:val="left"/>
      <w:spacing w:after="160" w:line="240" w:lineRule="exact"/>
      <w:widowControl/>
    </w:pPr>
    <w:rPr>
      <w:rFonts w:ascii="Verdana" w:hAnsi="Verdana"/>
      <w:sz w:val="20"/>
      <w:szCs w:val="20"/>
      <w:lang w:eastAsia="en-US"/>
    </w:rPr>
  </w:style>
  <w:style w:type="paragraph" w:styleId="977">
    <w:name w:val="标题1"/>
    <w:basedOn w:val="867"/>
    <w:next w:val="867"/>
    <w:link w:val="867"/>
    <w:pPr>
      <w:jc w:val="center"/>
      <w:spacing w:line="700" w:lineRule="atLeast"/>
      <w:tabs>
        <w:tab w:val="left" w:pos="9193" w:leader="none"/>
        <w:tab w:val="left" w:pos="9827" w:leader="none"/>
      </w:tabs>
    </w:pPr>
    <w:rPr>
      <w:rFonts w:eastAsia="方正小标宋_GBK"/>
      <w:sz w:val="44"/>
    </w:rPr>
  </w:style>
  <w:style w:type="paragraph" w:styleId="978">
    <w:name w:val="标书正文格式"/>
    <w:next w:val="978"/>
    <w:link w:val="867"/>
    <w:pPr>
      <w:ind w:firstLine="200"/>
      <w:spacing w:line="360" w:lineRule="auto"/>
    </w:pPr>
    <w:rPr>
      <w:rFonts w:eastAsia="楷体_GB2312"/>
      <w:sz w:val="24"/>
      <w:szCs w:val="24"/>
      <w:lang w:val="en-US" w:eastAsia="zh-CN" w:bidi="ar-SA"/>
    </w:rPr>
  </w:style>
  <w:style w:type="paragraph" w:styleId="979">
    <w:name w:val="正文 1.1"/>
    <w:basedOn w:val="867"/>
    <w:next w:val="965"/>
    <w:link w:val="86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980">
    <w:name w:val="网格表 31"/>
    <w:basedOn w:val="868"/>
    <w:next w:val="867"/>
    <w:link w:val="86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981">
    <w:name w:val="正文 第一章"/>
    <w:basedOn w:val="867"/>
    <w:next w:val="979"/>
    <w:link w:val="867"/>
    <w:pPr>
      <w:numPr>
        <w:ilvl w:val="0"/>
        <w:numId w:val="2"/>
      </w:numPr>
      <w:jc w:val="center"/>
      <w:pageBreakBefore/>
      <w:spacing w:before="240" w:after="240" w:line="480" w:lineRule="auto"/>
      <w:outlineLvl w:val="0"/>
    </w:pPr>
    <w:rPr>
      <w:rFonts w:ascii="黑体" w:hAnsi="宋体" w:eastAsia="黑体"/>
      <w:sz w:val="36"/>
      <w:szCs w:val="21"/>
    </w:rPr>
  </w:style>
  <w:style w:type="paragraph" w:styleId="982">
    <w:name w:val="附录1"/>
    <w:next w:val="982"/>
    <w:link w:val="867"/>
    <w:pPr>
      <w:numPr>
        <w:ilvl w:val="0"/>
        <w:numId w:val="4"/>
      </w:numPr>
      <w:spacing w:before="240" w:line="600" w:lineRule="atLeast"/>
      <w:tabs>
        <w:tab w:val="left" w:pos="907" w:leader="none"/>
      </w:tabs>
    </w:pPr>
    <w:rPr>
      <w:b/>
      <w:i/>
      <w:sz w:val="28"/>
      <w:lang w:val="en-US" w:eastAsia="zh-CN" w:bidi="ar-SA"/>
    </w:rPr>
  </w:style>
  <w:style w:type="paragraph" w:styleId="983">
    <w:name w:val="Char Char Char Char1 Char Char Char"/>
    <w:basedOn w:val="893"/>
    <w:next w:val="983"/>
    <w:link w:val="867"/>
    <w:pPr>
      <w:spacing w:line="360" w:lineRule="auto"/>
    </w:pPr>
    <w:rPr>
      <w:rFonts w:ascii="Tahoma" w:hAnsi="Tahoma"/>
      <w:sz w:val="24"/>
    </w:rPr>
  </w:style>
  <w:style w:type="paragraph" w:styleId="984">
    <w:name w:val=" Char"/>
    <w:basedOn w:val="867"/>
    <w:next w:val="984"/>
    <w:link w:val="867"/>
    <w:rPr>
      <w:rFonts w:ascii="Tahoma" w:hAnsi="Tahoma"/>
      <w:sz w:val="24"/>
      <w:szCs w:val="20"/>
    </w:rPr>
  </w:style>
  <w:style w:type="paragraph" w:styleId="985">
    <w:name w:val="第四级"/>
    <w:basedOn w:val="867"/>
    <w:next w:val="867"/>
    <w:link w:val="867"/>
    <w:pPr>
      <w:numPr>
        <w:ilvl w:val="3"/>
        <w:numId w:val="2"/>
      </w:numPr>
      <w:spacing w:line="360" w:lineRule="auto"/>
      <w:tabs>
        <w:tab w:val="left" w:pos="1134" w:leader="none"/>
      </w:tabs>
    </w:pPr>
    <w:rPr>
      <w:rFonts w:ascii="宋体" w:hAnsi="宋体" w:eastAsia="仿宋"/>
      <w:sz w:val="28"/>
      <w:szCs w:val="21"/>
    </w:rPr>
  </w:style>
  <w:style w:type="paragraph" w:styleId="986">
    <w:name w:val="HTML 预先格式化"/>
    <w:basedOn w:val="867"/>
    <w:next w:val="986"/>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7">
    <w:name w:val="Coms Alinea"/>
    <w:next w:val="987"/>
    <w:link w:val="867"/>
    <w:pPr>
      <w:widowControl w:val="off"/>
    </w:pPr>
    <w:rPr>
      <w:rFonts w:ascii="Arial" w:hAnsi="Arial" w:cs="Arial"/>
      <w:lang w:val="en-US" w:eastAsia="zh-CN" w:bidi="ar-SA"/>
    </w:rPr>
  </w:style>
  <w:style w:type="paragraph" w:styleId="988">
    <w:name w:val="标题2"/>
    <w:basedOn w:val="867"/>
    <w:next w:val="867"/>
    <w:link w:val="867"/>
    <w:pPr>
      <w:jc w:val="center"/>
    </w:pPr>
    <w:rPr>
      <w:rFonts w:eastAsia="方正楷体_GBK"/>
    </w:rPr>
  </w:style>
  <w:style w:type="paragraph" w:styleId="989">
    <w:name w:val="浅色网格 - 着色 31"/>
    <w:basedOn w:val="867"/>
    <w:next w:val="989"/>
    <w:link w:val="867"/>
    <w:uiPriority w:val="34"/>
    <w:qFormat/>
    <w:pPr>
      <w:ind w:firstLine="420"/>
    </w:pPr>
    <w:rPr>
      <w:rFonts w:ascii="Calibri" w:hAnsi="Calibri"/>
      <w:szCs w:val="22"/>
    </w:rPr>
  </w:style>
  <w:style w:type="paragraph" w:styleId="990">
    <w:name w:val="Table Text"/>
    <w:next w:val="990"/>
    <w:link w:val="867"/>
    <w:pPr>
      <w:jc w:val="center"/>
      <w:spacing w:before="143" w:after="80"/>
    </w:pPr>
    <w:rPr>
      <w:rFonts w:ascii="仿宋_GB2312" w:hAnsi="宋体" w:eastAsia="仿宋_GB2312"/>
      <w:sz w:val="24"/>
      <w:lang w:val="en-US" w:eastAsia="zh-CN" w:bidi="ar-SA"/>
    </w:rPr>
  </w:style>
  <w:style w:type="paragraph" w:styleId="991">
    <w:name w:val="标题3"/>
    <w:basedOn w:val="867"/>
    <w:next w:val="867"/>
    <w:link w:val="867"/>
    <w:rPr>
      <w:rFonts w:eastAsia="方正黑体_GBK"/>
    </w:rPr>
  </w:style>
  <w:style w:type="paragraph" w:styleId="992">
    <w:name w:val="BioQuote Tekst"/>
    <w:basedOn w:val="867"/>
    <w:next w:val="992"/>
    <w:link w:val="867"/>
    <w:pPr>
      <w:ind w:right="-1"/>
    </w:pPr>
    <w:rPr>
      <w:rFonts w:ascii="Arial" w:hAnsi="Arial"/>
      <w:sz w:val="22"/>
      <w:szCs w:val="20"/>
      <w:lang w:eastAsia="en-US"/>
    </w:rPr>
  </w:style>
  <w:style w:type="paragraph" w:styleId="993">
    <w:name w:val=" Char Char Char Char1 Char Char"/>
    <w:basedOn w:val="867"/>
    <w:next w:val="993"/>
    <w:link w:val="867"/>
    <w:pPr>
      <w:tabs>
        <w:tab w:val="left" w:pos="360" w:leader="none"/>
      </w:tabs>
    </w:pPr>
    <w:rPr>
      <w:sz w:val="24"/>
    </w:rPr>
  </w:style>
  <w:style w:type="paragraph" w:styleId="994">
    <w:name w:val="font5"/>
    <w:basedOn w:val="867"/>
    <w:next w:val="994"/>
    <w:link w:val="867"/>
    <w:pPr>
      <w:jc w:val="left"/>
      <w:spacing w:before="100" w:beforeAutospacing="1" w:after="100" w:afterAutospacing="1"/>
      <w:widowControl/>
    </w:pPr>
    <w:rPr>
      <w:rFonts w:hint="eastAsia" w:ascii="宋体" w:hAnsi="宋体"/>
      <w:sz w:val="28"/>
      <w:szCs w:val="28"/>
    </w:rPr>
  </w:style>
  <w:style w:type="paragraph" w:styleId="995">
    <w:name w:val="Body Text(ch)"/>
    <w:basedOn w:val="867"/>
    <w:next w:val="899"/>
    <w:link w:val="867"/>
    <w:pPr>
      <w:spacing w:after="120"/>
    </w:pPr>
    <w:rPr>
      <w:rFonts w:ascii="宋体" w:hAnsi="Arial"/>
      <w:bCs/>
      <w:iCs/>
    </w:rPr>
  </w:style>
  <w:style w:type="paragraph" w:styleId="996">
    <w:name w:val="xl27"/>
    <w:basedOn w:val="867"/>
    <w:next w:val="996"/>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7">
    <w:name w:val="xl29"/>
    <w:basedOn w:val="867"/>
    <w:next w:val="997"/>
    <w:link w:val="86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98">
    <w:name w:val="xl30"/>
    <w:basedOn w:val="867"/>
    <w:next w:val="998"/>
    <w:link w:val="867"/>
    <w:pPr>
      <w:jc w:val="center"/>
      <w:spacing w:before="100" w:beforeAutospacing="1" w:after="100" w:afterAutospacing="1"/>
      <w:widowControl/>
    </w:pPr>
    <w:rPr>
      <w:rFonts w:ascii="宋体" w:hAnsi="宋体"/>
      <w:b/>
      <w:bCs/>
      <w:sz w:val="36"/>
      <w:szCs w:val="36"/>
    </w:rPr>
  </w:style>
  <w:style w:type="paragraph" w:styleId="999">
    <w:name w:val="table_1stline"/>
    <w:basedOn w:val="867"/>
    <w:next w:val="999"/>
    <w:link w:val="867"/>
    <w:pPr>
      <w:jc w:val="left"/>
      <w:spacing w:before="120"/>
      <w:widowControl/>
    </w:pPr>
    <w:rPr>
      <w:rFonts w:ascii="Times New Roman" w:hAnsi="Times New Roman"/>
      <w:bCs/>
      <w:sz w:val="20"/>
      <w:szCs w:val="20"/>
      <w:lang w:val="de-DE" w:eastAsia="de-DE"/>
    </w:rPr>
  </w:style>
  <w:style w:type="paragraph" w:styleId="1000">
    <w:name w:val="table_lines"/>
    <w:basedOn w:val="867"/>
    <w:next w:val="1000"/>
    <w:link w:val="867"/>
    <w:pPr>
      <w:jc w:val="left"/>
      <w:widowControl/>
    </w:pPr>
    <w:rPr>
      <w:rFonts w:ascii="Times New Roman" w:hAnsi="Times New Roman"/>
      <w:sz w:val="20"/>
      <w:szCs w:val="20"/>
      <w:lang w:val="de-DE" w:eastAsia="de-DE"/>
    </w:rPr>
  </w:style>
  <w:style w:type="paragraph" w:styleId="1001">
    <w:name w:val="Char Char Char Char Char Char Char Char Char Char"/>
    <w:basedOn w:val="867"/>
    <w:next w:val="1001"/>
    <w:link w:val="867"/>
    <w:pPr>
      <w:spacing w:line="360" w:lineRule="auto"/>
    </w:pPr>
    <w:rPr>
      <w:rFonts w:ascii="Times New Roman" w:hAnsi="Times New Roman"/>
      <w:sz w:val="24"/>
      <w:szCs w:val="20"/>
    </w:rPr>
  </w:style>
  <w:style w:type="paragraph" w:styleId="1002">
    <w:name w:val="_Style 89"/>
    <w:basedOn w:val="867"/>
    <w:next w:val="989"/>
    <w:link w:val="867"/>
    <w:uiPriority w:val="34"/>
    <w:qFormat/>
    <w:pPr>
      <w:ind w:firstLine="420"/>
    </w:pPr>
    <w:rPr>
      <w:rFonts w:ascii="Times New Roman" w:hAnsi="Times New Roman"/>
    </w:rPr>
  </w:style>
  <w:style w:type="paragraph" w:styleId="1003">
    <w:name w:val="列表段落"/>
    <w:basedOn w:val="867"/>
    <w:next w:val="1003"/>
    <w:link w:val="867"/>
    <w:uiPriority w:val="1"/>
    <w:qFormat/>
    <w:pPr>
      <w:ind w:firstLine="420"/>
    </w:pPr>
    <w:rPr>
      <w:szCs w:val="22"/>
    </w:rPr>
  </w:style>
  <w:style w:type="character" w:styleId="1004">
    <w:name w:val="未处理的提及"/>
    <w:next w:val="1004"/>
    <w:link w:val="867"/>
    <w:uiPriority w:val="99"/>
    <w:unhideWhenUsed/>
    <w:rPr>
      <w:color w:val="605e5c"/>
      <w:shd w:val="clear" w:color="auto" w:fill="e1dfdd"/>
    </w:rPr>
  </w:style>
  <w:style w:type="character" w:styleId="1005">
    <w:name w:val="正文缩进 字符1"/>
    <w:next w:val="1005"/>
    <w:link w:val="867"/>
    <w:qFormat/>
    <w:rPr>
      <w:rFonts w:eastAsia="宋体"/>
      <w:sz w:val="21"/>
      <w:lang w:val="en-US" w:eastAsia="zh-CN" w:bidi="ar-SA"/>
    </w:rPr>
  </w:style>
  <w:style w:type="paragraph" w:styleId="1006">
    <w:name w:val="修订"/>
    <w:next w:val="1006"/>
    <w:link w:val="867"/>
    <w:uiPriority w:val="99"/>
    <w:unhideWhenUsed/>
    <w:rPr>
      <w:sz w:val="21"/>
      <w:szCs w:val="24"/>
      <w:lang w:val="en-US" w:eastAsia="zh-CN" w:bidi="ar-SA"/>
    </w:rPr>
  </w:style>
  <w:style w:type="paragraph" w:styleId="1007">
    <w:name w:val="0正文"/>
    <w:next w:val="1007"/>
    <w:link w:val="1008"/>
    <w:qFormat/>
    <w:pPr>
      <w:ind w:firstLine="200"/>
    </w:pPr>
    <w:rPr>
      <w:rFonts w:ascii="Times New Roman" w:hAnsi="Times New Roman"/>
      <w:sz w:val="21"/>
      <w:szCs w:val="21"/>
      <w:lang w:val="en-US" w:eastAsia="zh-CN" w:bidi="ar-SA"/>
    </w:rPr>
  </w:style>
  <w:style w:type="character" w:styleId="1008">
    <w:name w:val="0正文 Char"/>
    <w:next w:val="1008"/>
    <w:link w:val="1007"/>
    <w:rPr>
      <w:rFonts w:ascii="Times New Roman" w:hAnsi="Times New Roman"/>
      <w:sz w:val="21"/>
      <w:szCs w:val="21"/>
    </w:rPr>
  </w:style>
  <w:style w:type="paragraph" w:styleId="1009">
    <w:name w:val="AONormal"/>
    <w:next w:val="1009"/>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1010">
    <w:name w:val="Other|1"/>
    <w:basedOn w:val="867"/>
    <w:next w:val="1010"/>
    <w:link w:val="867"/>
    <w:qFormat/>
    <w:pPr>
      <w:ind w:firstLine="400"/>
      <w:jc w:val="left"/>
      <w:spacing w:line="422" w:lineRule="auto"/>
    </w:pPr>
    <w:rPr>
      <w:rFonts w:ascii="宋体" w:hAnsi="宋体" w:cs="宋体"/>
      <w:sz w:val="22"/>
      <w:szCs w:val="22"/>
      <w:lang w:val="zh-TW" w:eastAsia="zh-TW" w:bidi="zh-TW"/>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36</cp:revision>
  <dcterms:created xsi:type="dcterms:W3CDTF">2026-07-01T02:28:00Z</dcterms:created>
  <dcterms:modified xsi:type="dcterms:W3CDTF">2026-10-13T06:06:40Z</dcterms:modified>
  <cp:version>1048576</cp:version>
</cp:coreProperties>
</file>