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ind w:firstLine="0"/>
        <w:spacing w:before="0" w:after="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62"/>
        <w:ind w:firstLine="0"/>
        <w:spacing w:before="0" w:after="0"/>
        <w:rPr>
          <w:rFonts w:hint="eastAsia" w:ascii="宋体" w:hAnsi="宋体" w:eastAsia="宋体" w:cs="宋体"/>
        </w:rPr>
      </w:pPr>
      <w:r>
        <w:rPr>
          <w:rFonts w:hint="eastAsia" w:ascii="宋体" w:hAnsi="宋体" w:eastAsia="宋体" w:cs="宋体"/>
        </w:rPr>
      </w:r>
      <w:r/>
    </w:p>
    <w:p>
      <w:pPr>
        <w:pStyle w:val="862"/>
        <w:ind w:firstLine="0"/>
        <w:spacing w:before="0" w:after="0"/>
        <w:rPr>
          <w:rFonts w:hint="eastAsia" w:ascii="宋体" w:hAnsi="宋体" w:eastAsia="宋体" w:cs="宋体"/>
        </w:rPr>
      </w:pPr>
      <w:r>
        <w:rPr>
          <w:rFonts w:hint="eastAsia" w:ascii="宋体" w:hAnsi="宋体" w:eastAsia="宋体" w:cs="宋体"/>
        </w:rPr>
      </w:r>
      <w:r/>
    </w:p>
    <w:p>
      <w:pPr>
        <w:pStyle w:val="862"/>
        <w:ind w:firstLine="0"/>
        <w:spacing w:before="0" w:after="0"/>
        <w:rPr>
          <w:rFonts w:hint="eastAsia" w:ascii="宋体" w:hAnsi="宋体" w:eastAsia="宋体" w:cs="宋体"/>
        </w:rPr>
      </w:pPr>
      <w:r>
        <w:rPr>
          <w:rFonts w:hint="eastAsia" w:ascii="宋体" w:hAnsi="宋体" w:eastAsia="宋体" w:cs="宋体"/>
        </w:rPr>
      </w:r>
      <w:r/>
    </w:p>
    <w:p>
      <w:pPr>
        <w:pStyle w:val="862"/>
        <w:ind w:firstLine="0"/>
        <w:jc w:val="center"/>
        <w:rPr>
          <w:rFonts w:hint="eastAsia" w:ascii="宋体" w:hAnsi="宋体" w:eastAsia="宋体" w:cs="宋体"/>
          <w:b/>
          <w:bCs/>
          <w:sz w:val="84"/>
        </w:rPr>
      </w:pPr>
      <w:r>
        <w:rPr>
          <w:rFonts w:hint="eastAsia" w:ascii="宋体" w:hAnsi="宋体" w:eastAsia="宋体" w:cs="宋体"/>
          <w:b/>
          <w:bCs/>
          <w:sz w:val="84"/>
          <w:lang w:val="en-US" w:eastAsia="zh-CN"/>
        </w:rPr>
        <w:t xml:space="preserve">单一来源协商</w:t>
      </w:r>
      <w:r>
        <w:rPr>
          <w:rFonts w:hint="eastAsia" w:ascii="宋体" w:hAnsi="宋体" w:eastAsia="宋体" w:cs="宋体"/>
          <w:b/>
          <w:bCs/>
          <w:sz w:val="84"/>
        </w:rPr>
        <w:t xml:space="preserve">文件</w:t>
      </w:r>
      <w:r>
        <w:rPr>
          <w:rFonts w:hint="eastAsia" w:ascii="宋体" w:hAnsi="宋体" w:eastAsia="宋体" w:cs="宋体"/>
          <w:b/>
          <w:bCs/>
          <w:sz w:val="84"/>
        </w:rPr>
      </w:r>
      <w:r/>
    </w:p>
    <w:p>
      <w:pPr>
        <w:pStyle w:val="862"/>
        <w:ind w:firstLine="0"/>
        <w:jc w:val="center"/>
        <w:rPr>
          <w:rFonts w:hint="eastAsia" w:ascii="宋体" w:hAnsi="宋体" w:eastAsia="宋体" w:cs="宋体"/>
          <w:b/>
          <w:bCs/>
          <w:sz w:val="84"/>
        </w:rPr>
      </w:pPr>
      <w:r>
        <w:rPr>
          <w:rFonts w:hint="eastAsia" w:ascii="宋体" w:hAnsi="宋体" w:eastAsia="宋体" w:cs="宋体"/>
          <w:b/>
          <w:bCs/>
          <w:sz w:val="84"/>
        </w:rPr>
      </w:r>
      <w:r/>
    </w:p>
    <w:p>
      <w:pPr>
        <w:pStyle w:val="862"/>
        <w:ind w:left="3056" w:hanging="2409"/>
        <w:rPr>
          <w:rFonts w:hint="eastAsia" w:ascii="仿宋" w:hAnsi="仿宋" w:eastAsia="仿宋" w:cs="仿宋"/>
          <w:b/>
          <w:bCs/>
          <w:sz w:val="32"/>
          <w:szCs w:val="32"/>
        </w:rPr>
      </w:pPr>
      <w:r>
        <w:rPr>
          <w:rFonts w:hint="eastAsia" w:ascii="仿宋" w:hAnsi="仿宋" w:eastAsia="仿宋" w:cs="仿宋"/>
          <w:b/>
          <w:bCs/>
          <w:sz w:val="32"/>
          <w:szCs w:val="32"/>
        </w:rPr>
      </w:r>
      <w:r/>
    </w:p>
    <w:p>
      <w:pPr>
        <w:pStyle w:val="862"/>
        <w:ind w:left="0" w:firstLine="0"/>
        <w:jc w:val="both"/>
        <w:rPr>
          <w:rFonts w:hint="eastAsia" w:ascii="仿宋" w:hAnsi="仿宋" w:eastAsia="仿宋" w:cs="仿宋"/>
          <w:b/>
          <w:bCs/>
          <w:color w:val="000000"/>
          <w:sz w:val="32"/>
          <w:szCs w:val="32"/>
          <w:lang w:eastAsia="zh-CN"/>
        </w:rPr>
      </w:pPr>
      <w:r>
        <w:rPr>
          <w:rFonts w:hint="eastAsia" w:ascii="仿宋" w:hAnsi="仿宋" w:eastAsia="仿宋" w:cs="仿宋"/>
          <w:b/>
          <w:bCs/>
          <w:sz w:val="32"/>
          <w:szCs w:val="32"/>
        </w:rPr>
        <w:t xml:space="preserve">项目编号：</w:t>
      </w:r>
      <w:r>
        <w:rPr>
          <w:rFonts w:hint="eastAsia" w:ascii="仿宋" w:hAnsi="仿宋" w:eastAsia="仿宋" w:cs="仿宋"/>
          <w:b/>
          <w:bCs/>
          <w:color w:val="000000"/>
          <w:sz w:val="32"/>
          <w:szCs w:val="32"/>
          <w:lang w:eastAsia="zh-CN"/>
        </w:rPr>
        <w:t xml:space="preserve">JSZC-321100-GCJS-D2026-0003</w:t>
      </w:r>
      <w:r>
        <w:rPr>
          <w:rFonts w:hint="eastAsia" w:ascii="仿宋" w:hAnsi="仿宋" w:eastAsia="仿宋" w:cs="仿宋"/>
          <w:b/>
          <w:bCs/>
          <w:color w:val="000000"/>
          <w:sz w:val="32"/>
          <w:szCs w:val="32"/>
          <w:lang w:eastAsia="zh-CN"/>
        </w:rPr>
      </w:r>
      <w:r/>
    </w:p>
    <w:p>
      <w:pPr>
        <w:pStyle w:val="862"/>
        <w:ind w:left="0" w:firstLine="0"/>
        <w:rPr>
          <w:rFonts w:hint="eastAsia" w:ascii="仿宋" w:hAnsi="仿宋" w:eastAsia="仿宋" w:cs="仿宋"/>
          <w:b/>
          <w:bCs/>
          <w:spacing w:val="-20"/>
          <w:sz w:val="32"/>
          <w:szCs w:val="32"/>
          <w:lang w:val="en-US" w:eastAsia="zh-CN"/>
        </w:rPr>
      </w:pPr>
      <w:r>
        <w:rPr>
          <w:rFonts w:hint="eastAsia" w:ascii="仿宋" w:hAnsi="仿宋" w:eastAsia="仿宋" w:cs="仿宋"/>
          <w:b/>
          <w:bCs/>
          <w:sz w:val="32"/>
          <w:szCs w:val="32"/>
        </w:rPr>
        <w:t xml:space="preserve">项目名称：</w:t>
      </w:r>
      <w:r>
        <w:rPr>
          <w:rFonts w:hint="eastAsia" w:ascii="仿宋" w:hAnsi="仿宋" w:eastAsia="仿宋" w:cs="仿宋"/>
          <w:b/>
          <w:bCs/>
          <w:sz w:val="32"/>
          <w:szCs w:val="32"/>
          <w:lang w:eastAsia="zh-CN"/>
        </w:rPr>
        <w:t xml:space="preserve">镇江市区域卫生信息系统运维服务</w:t>
      </w:r>
      <w:r>
        <w:rPr>
          <w:rFonts w:hint="eastAsia" w:ascii="仿宋" w:hAnsi="仿宋" w:eastAsia="仿宋" w:cs="仿宋"/>
          <w:b/>
          <w:bCs/>
          <w:spacing w:val="-20"/>
          <w:sz w:val="32"/>
          <w:szCs w:val="32"/>
          <w:lang w:val="en-US" w:eastAsia="zh-CN"/>
        </w:rPr>
      </w:r>
      <w:r/>
    </w:p>
    <w:p>
      <w:pPr>
        <w:pStyle w:val="862"/>
        <w:ind w:left="0" w:firstLine="0"/>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采购人：</w:t>
      </w:r>
      <w:r>
        <w:rPr>
          <w:rFonts w:hint="eastAsia" w:ascii="仿宋" w:hAnsi="仿宋" w:eastAsia="仿宋" w:cs="仿宋"/>
          <w:b/>
          <w:bCs/>
          <w:sz w:val="32"/>
          <w:szCs w:val="32"/>
          <w:lang w:val="en-US" w:eastAsia="zh-CN"/>
        </w:rPr>
        <w:t xml:space="preserve">镇江市疾病预防控制中心</w:t>
      </w:r>
      <w:r>
        <w:rPr>
          <w:rFonts w:hint="eastAsia" w:ascii="仿宋" w:hAnsi="仿宋" w:eastAsia="仿宋" w:cs="仿宋"/>
          <w:b/>
          <w:bCs/>
          <w:sz w:val="32"/>
          <w:szCs w:val="32"/>
          <w:lang w:val="en-US" w:eastAsia="zh-CN"/>
        </w:rPr>
      </w:r>
      <w:r/>
    </w:p>
    <w:p>
      <w:pPr>
        <w:pStyle w:val="862"/>
        <w:ind w:left="0" w:firstLine="0"/>
        <w:jc w:val="both"/>
        <w:rPr>
          <w:rFonts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采购</w:t>
      </w:r>
      <w:r>
        <w:rPr>
          <w:rFonts w:hint="eastAsia" w:ascii="仿宋" w:hAnsi="仿宋" w:eastAsia="仿宋" w:cs="仿宋"/>
          <w:b/>
          <w:bCs/>
          <w:sz w:val="32"/>
          <w:szCs w:val="32"/>
          <w:lang w:val="en-US" w:eastAsia="zh-CN"/>
        </w:rPr>
        <w:t xml:space="preserve">类别：服务</w:t>
      </w:r>
      <w:r>
        <w:rPr>
          <w:rFonts w:ascii="仿宋" w:hAnsi="仿宋" w:eastAsia="仿宋" w:cs="仿宋"/>
          <w:b/>
          <w:bCs/>
          <w:sz w:val="32"/>
          <w:szCs w:val="32"/>
          <w:lang w:val="en-US" w:eastAsia="zh-CN"/>
        </w:rPr>
      </w:r>
      <w:r/>
    </w:p>
    <w:p>
      <w:pPr>
        <w:pStyle w:val="862"/>
        <w:ind w:firstLine="0"/>
        <w:spacing w:before="0" w:after="0"/>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862"/>
        <w:ind w:firstLine="0"/>
        <w:spacing w:before="0" w:after="0"/>
        <w:rPr>
          <w:rFonts w:hint="eastAsia" w:ascii="仿宋" w:hAnsi="仿宋" w:eastAsia="仿宋" w:cs="仿宋"/>
        </w:rPr>
      </w:pPr>
      <w:r>
        <w:rPr>
          <w:rFonts w:hint="eastAsia" w:ascii="仿宋" w:hAnsi="仿宋" w:eastAsia="仿宋" w:cs="仿宋"/>
        </w:rPr>
      </w:r>
      <w:r/>
    </w:p>
    <w:p>
      <w:pPr>
        <w:pStyle w:val="862"/>
        <w:ind w:firstLine="0"/>
        <w:spacing w:before="0" w:after="0"/>
        <w:rPr>
          <w:rFonts w:hint="eastAsia" w:ascii="仿宋" w:hAnsi="仿宋" w:eastAsia="仿宋" w:cs="仿宋"/>
        </w:rPr>
      </w:pPr>
      <w:r>
        <w:rPr>
          <w:rFonts w:hint="eastAsia" w:ascii="仿宋" w:hAnsi="仿宋" w:eastAsia="仿宋" w:cs="仿宋"/>
        </w:rPr>
      </w:r>
      <w:r/>
    </w:p>
    <w:p>
      <w:pPr>
        <w:pStyle w:val="862"/>
        <w:ind w:firstLine="0"/>
        <w:spacing w:before="0" w:after="0"/>
        <w:rPr>
          <w:rFonts w:hint="eastAsia" w:ascii="仿宋" w:hAnsi="仿宋" w:eastAsia="仿宋" w:cs="仿宋"/>
        </w:rPr>
      </w:pPr>
      <w:r>
        <w:rPr>
          <w:rFonts w:hint="eastAsia" w:ascii="仿宋" w:hAnsi="仿宋" w:eastAsia="仿宋" w:cs="仿宋"/>
        </w:rPr>
      </w:r>
      <w:r/>
    </w:p>
    <w:p>
      <w:pPr>
        <w:pStyle w:val="862"/>
        <w:ind w:firstLine="0"/>
        <w:spacing w:before="0" w:after="0"/>
        <w:rPr>
          <w:rFonts w:hint="eastAsia" w:ascii="仿宋" w:hAnsi="仿宋" w:eastAsia="仿宋" w:cs="仿宋"/>
        </w:rPr>
      </w:pPr>
      <w:r>
        <w:rPr>
          <w:rFonts w:hint="eastAsia" w:ascii="仿宋" w:hAnsi="仿宋" w:eastAsia="仿宋" w:cs="仿宋"/>
        </w:rPr>
      </w:r>
      <w:r/>
    </w:p>
    <w:p>
      <w:pPr>
        <w:pStyle w:val="862"/>
        <w:ind w:firstLine="0"/>
        <w:jc w:val="center"/>
        <w:rPr>
          <w:rFonts w:hint="eastAsia" w:ascii="仿宋" w:hAnsi="仿宋" w:eastAsia="仿宋" w:cs="仿宋"/>
          <w:b/>
          <w:bCs/>
          <w:sz w:val="32"/>
        </w:rPr>
      </w:pPr>
      <w:r>
        <w:rPr>
          <w:rFonts w:hint="eastAsia" w:ascii="仿宋" w:hAnsi="仿宋" w:eastAsia="仿宋" w:cs="仿宋"/>
          <w:b/>
          <w:sz w:val="36"/>
          <w:szCs w:val="36"/>
          <w:lang w:val="en-US" w:eastAsia="zh-CN"/>
        </w:rPr>
        <w:t xml:space="preserve">江苏</w:t>
      </w:r>
      <w:r>
        <w:rPr>
          <w:rFonts w:hint="eastAsia" w:ascii="仿宋" w:hAnsi="仿宋" w:eastAsia="仿宋" w:cs="仿宋"/>
          <w:b/>
          <w:sz w:val="36"/>
          <w:szCs w:val="36"/>
          <w:lang w:val="en-US" w:eastAsia="zh-CN"/>
        </w:rPr>
        <w:t xml:space="preserve">公采</w:t>
      </w:r>
      <w:r>
        <w:rPr>
          <w:rFonts w:hint="eastAsia" w:ascii="仿宋" w:hAnsi="仿宋" w:eastAsia="仿宋" w:cs="仿宋"/>
          <w:b/>
          <w:sz w:val="36"/>
          <w:szCs w:val="36"/>
        </w:rPr>
        <w:t xml:space="preserve">招投标代理有限公司</w:t>
      </w:r>
      <w:r>
        <w:rPr>
          <w:rFonts w:hint="eastAsia" w:ascii="仿宋" w:hAnsi="仿宋" w:eastAsia="仿宋" w:cs="仿宋"/>
          <w:b/>
          <w:bCs/>
          <w:sz w:val="32"/>
        </w:rPr>
      </w:r>
      <w:r/>
    </w:p>
    <w:p>
      <w:pPr>
        <w:pStyle w:val="862"/>
        <w:ind w:firstLine="0"/>
        <w:jc w:val="center"/>
        <w:rPr>
          <w:rFonts w:hint="eastAsia" w:ascii="仿宋" w:hAnsi="仿宋" w:eastAsia="仿宋" w:cs="仿宋"/>
          <w:b/>
          <w:sz w:val="32"/>
          <w:szCs w:val="32"/>
        </w:rPr>
      </w:pPr>
      <w:r>
        <w:rPr>
          <w:rFonts w:hint="eastAsia" w:ascii="仿宋" w:hAnsi="仿宋" w:eastAsia="仿宋" w:cs="仿宋"/>
          <w:b/>
          <w:sz w:val="32"/>
          <w:szCs w:val="32"/>
          <w:lang w:val="en-US" w:eastAsia="zh-CN"/>
        </w:rPr>
        <w:t xml:space="preserve">2</w:t>
      </w:r>
      <w:r>
        <w:rPr>
          <w:rFonts w:hint="eastAsia" w:ascii="仿宋" w:hAnsi="仿宋" w:eastAsia="仿宋" w:cs="仿宋"/>
          <w:b/>
          <w:sz w:val="32"/>
          <w:szCs w:val="32"/>
          <w:lang w:val="en-US" w:eastAsia="zh-CN"/>
        </w:rPr>
        <w:t xml:space="preserve">026</w:t>
      </w:r>
      <w:r>
        <w:rPr>
          <w:rFonts w:hint="eastAsia" w:ascii="仿宋" w:hAnsi="仿宋" w:eastAsia="仿宋" w:cs="仿宋"/>
          <w:b/>
          <w:sz w:val="32"/>
          <w:szCs w:val="32"/>
        </w:rPr>
        <w:t xml:space="preserve">年</w:t>
      </w:r>
      <w:r>
        <w:rPr>
          <w:rFonts w:hint="eastAsia" w:ascii="仿宋" w:hAnsi="仿宋" w:eastAsia="仿宋" w:cs="仿宋"/>
          <w:b/>
          <w:sz w:val="32"/>
          <w:szCs w:val="32"/>
          <w:lang w:val="en-US" w:eastAsia="zh-CN"/>
        </w:rPr>
        <w:t xml:space="preserve">9</w:t>
      </w:r>
      <w:r>
        <w:rPr>
          <w:rFonts w:hint="eastAsia" w:ascii="仿宋" w:hAnsi="仿宋" w:eastAsia="仿宋" w:cs="仿宋"/>
          <w:b/>
          <w:sz w:val="32"/>
          <w:szCs w:val="32"/>
        </w:rPr>
        <w:t xml:space="preserve">月</w:t>
      </w:r>
      <w:r>
        <w:rPr>
          <w:rFonts w:hint="eastAsia" w:ascii="仿宋" w:hAnsi="仿宋" w:eastAsia="仿宋" w:cs="仿宋"/>
          <w:b/>
          <w:sz w:val="32"/>
          <w:szCs w:val="32"/>
        </w:rPr>
      </w:r>
      <w:r/>
    </w:p>
    <w:p>
      <w:pPr>
        <w:pStyle w:val="750"/>
        <w:jc w:val="center"/>
        <w:spacing w:line="600" w:lineRule="auto"/>
        <w:rPr>
          <w:rFonts w:hint="eastAsia" w:ascii="黑体" w:hAnsi="黑体" w:eastAsia="黑体" w:cs="黑体"/>
          <w:b/>
          <w:sz w:val="48"/>
          <w:szCs w:val="48"/>
        </w:rPr>
        <w:sectPr>
          <w:footnotePr/>
          <w:endnotePr/>
          <w:type w:val="nextPage"/>
          <w:pgSz w:w="11910" w:h="16840" w:orient="portrait"/>
          <w:pgMar w:top="1440" w:right="1070" w:bottom="1440" w:left="1800" w:header="510" w:footer="750" w:gutter="0"/>
          <w:pgNumType w:start="1"/>
          <w:cols w:num="1" w:sep="0" w:space="1701" w:equalWidth="1"/>
          <w:docGrid w:linePitch="360"/>
        </w:sectPr>
        <w:outlineLvl w:val="0"/>
      </w:pPr>
      <w:r/>
      <w:bookmarkStart w:id="0" w:name="_Toc8726187"/>
      <w:r/>
      <w:bookmarkStart w:id="1" w:name="_Toc25666"/>
      <w:r/>
      <w:bookmarkStart w:id="2" w:name="_Toc36143246"/>
      <w:r/>
      <w:bookmarkStart w:id="3" w:name="_Toc62202626"/>
      <w:r/>
      <w:bookmarkStart w:id="4" w:name="_Toc10040640"/>
      <w:r/>
      <w:bookmarkStart w:id="5" w:name="_Toc47878805"/>
      <w:r/>
      <w:bookmarkStart w:id="6" w:name="_Toc8909251"/>
      <w:r/>
      <w:bookmarkStart w:id="7" w:name="_Toc120614210"/>
      <w:r/>
      <w:bookmarkStart w:id="8" w:name="_Toc20823272"/>
      <w:r/>
      <w:bookmarkStart w:id="9" w:name="_Toc523127445"/>
      <w:r/>
      <w:bookmarkStart w:id="10" w:name="_Toc513029200"/>
      <w:r/>
      <w:bookmarkStart w:id="11" w:name="_Toc479757206"/>
      <w:r/>
      <w:bookmarkStart w:id="12" w:name="_Toc16938516"/>
      <w:r>
        <w:rPr>
          <w:rFonts w:hint="eastAsia" w:ascii="黑体" w:hAnsi="黑体" w:eastAsia="黑体" w:cs="黑体"/>
          <w:b/>
          <w:sz w:val="48"/>
          <w:szCs w:val="48"/>
        </w:rPr>
      </w:r>
      <w:r/>
    </w:p>
    <w:p>
      <w:pPr>
        <w:pStyle w:val="750"/>
        <w:jc w:val="center"/>
        <w:spacing w:line="600" w:lineRule="auto"/>
        <w:rPr>
          <w:rFonts w:hint="eastAsia" w:ascii="黑体" w:hAnsi="黑体" w:eastAsia="黑体" w:cs="黑体"/>
          <w:b/>
          <w:bCs/>
          <w:sz w:val="21"/>
          <w:szCs w:val="21"/>
          <w:lang w:val="zh-CN" w:eastAsia="zh-CN" w:bidi="ar-SA"/>
        </w:rPr>
        <w:outlineLvl w:val="0"/>
      </w:pPr>
      <w:r>
        <w:rPr>
          <w:rFonts w:hint="eastAsia" w:ascii="黑体" w:hAnsi="黑体" w:eastAsia="黑体" w:cs="黑体"/>
          <w:b/>
          <w:sz w:val="48"/>
          <w:szCs w:val="48"/>
        </w:rPr>
        <w:t xml:space="preserve">目  录</w:t>
      </w:r>
      <w:bookmarkEnd w:id="0"/>
      <w:r/>
      <w:bookmarkEnd w:id="1"/>
      <w:r/>
      <w:bookmarkEnd w:id="2"/>
      <w:r/>
      <w:bookmarkEnd w:id="3"/>
      <w:r/>
      <w:bookmarkEnd w:id="4"/>
      <w:r/>
      <w:bookmarkEnd w:id="5"/>
      <w:r/>
      <w:bookmarkEnd w:id="6"/>
      <w:r>
        <w:rPr>
          <w:rFonts w:hint="eastAsia" w:ascii="黑体" w:hAnsi="黑体" w:eastAsia="黑体" w:cs="黑体"/>
        </w:rPr>
        <w:fldChar w:fldCharType="begin"/>
      </w:r>
      <w:r>
        <w:rPr>
          <w:rFonts w:hint="eastAsia" w:ascii="黑体" w:hAnsi="黑体" w:eastAsia="黑体" w:cs="黑体"/>
        </w:rPr>
        <w:instrText xml:space="preserve"> TOC \o "1-3" \h \z \u </w:instrText>
      </w:r>
      <w:r>
        <w:rPr>
          <w:rFonts w:hint="eastAsia" w:ascii="黑体" w:hAnsi="黑体" w:eastAsia="黑体" w:cs="黑体"/>
        </w:rPr>
        <w:fldChar w:fldCharType="separate"/>
      </w:r>
      <w:r>
        <w:rPr>
          <w:rFonts w:hint="eastAsia" w:ascii="黑体" w:hAnsi="黑体" w:eastAsia="黑体" w:cs="黑体"/>
          <w:b/>
          <w:bCs/>
          <w:sz w:val="21"/>
          <w:szCs w:val="21"/>
          <w:lang w:val="zh-CN" w:eastAsia="zh-CN" w:bidi="ar-SA"/>
        </w:rPr>
      </w:r>
      <w:r/>
    </w:p>
    <w:p>
      <w:pPr>
        <w:pStyle w:val="796"/>
        <w:keepLines w:val="0"/>
        <w:keepNext w:val="0"/>
        <w:pageBreakBefore w:val="0"/>
        <w:spacing w:line="480" w:lineRule="auto"/>
        <w:widowControl w:val="off"/>
        <w:tabs>
          <w:tab w:val="right" w:pos="8310" w:leader="dot"/>
        </w:tabs>
        <w:rPr>
          <w:rFonts w:hint="eastAsia" w:ascii="仿宋" w:hAnsi="仿宋" w:eastAsia="仿宋" w:cs="仿宋"/>
          <w:b/>
          <w:bCs/>
          <w:sz w:val="32"/>
          <w:szCs w:val="32"/>
        </w:rPr>
      </w:pPr>
      <w:r>
        <w:rPr>
          <w:rFonts w:hint="eastAsia" w:ascii="仿宋" w:hAnsi="仿宋" w:eastAsia="仿宋" w:cs="仿宋"/>
          <w:b/>
          <w:bCs/>
          <w:sz w:val="32"/>
          <w:szCs w:val="32"/>
          <w:lang w:val="zh-CN"/>
        </w:rPr>
        <w:fldChar w:fldCharType="begin"/>
      </w:r>
      <w:r>
        <w:rPr>
          <w:rFonts w:hint="eastAsia" w:ascii="仿宋" w:hAnsi="仿宋" w:eastAsia="仿宋" w:cs="仿宋"/>
          <w:b/>
          <w:bCs/>
          <w:sz w:val="32"/>
          <w:szCs w:val="32"/>
          <w:lang w:val="zh-CN"/>
        </w:rPr>
        <w:instrText xml:space="preserve"> HYPERLINK \l _Toc16769 </w:instrText>
      </w:r>
      <w:r>
        <w:rPr>
          <w:rFonts w:hint="eastAsia" w:ascii="仿宋" w:hAnsi="仿宋" w:eastAsia="仿宋" w:cs="仿宋"/>
          <w:b/>
          <w:bCs/>
          <w:sz w:val="32"/>
          <w:szCs w:val="32"/>
          <w:lang w:val="zh-CN"/>
        </w:rPr>
        <w:fldChar w:fldCharType="separate"/>
      </w:r>
      <w:r>
        <w:rPr>
          <w:rFonts w:hint="eastAsia" w:ascii="仿宋" w:hAnsi="仿宋" w:eastAsia="仿宋" w:cs="仿宋"/>
          <w:b/>
          <w:bCs/>
          <w:sz w:val="32"/>
          <w:szCs w:val="32"/>
        </w:rPr>
        <w:t xml:space="preserve">第一章  </w:t>
      </w:r>
      <w:r>
        <w:rPr>
          <w:rFonts w:hint="eastAsia" w:ascii="仿宋" w:hAnsi="仿宋" w:eastAsia="仿宋" w:cs="仿宋"/>
          <w:b/>
          <w:bCs/>
          <w:sz w:val="32"/>
          <w:szCs w:val="32"/>
          <w:lang w:val="en-US" w:eastAsia="zh-CN"/>
        </w:rPr>
        <w:t xml:space="preserve">协商</w:t>
      </w:r>
      <w:r>
        <w:rPr>
          <w:rFonts w:hint="eastAsia" w:ascii="仿宋" w:hAnsi="仿宋" w:eastAsia="仿宋" w:cs="仿宋"/>
          <w:b/>
          <w:bCs/>
          <w:sz w:val="32"/>
          <w:szCs w:val="32"/>
        </w:rPr>
        <w:t xml:space="preserve">邀请</w:t>
      </w:r>
      <w:r>
        <w:rPr>
          <w:rFonts w:hint="eastAsia" w:ascii="仿宋" w:hAnsi="仿宋" w:eastAsia="仿宋" w:cs="仿宋"/>
          <w:b/>
          <w:bCs/>
          <w:sz w:val="32"/>
          <w:szCs w:val="32"/>
        </w:rPr>
        <w:tab/>
      </w: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PAGEREF _Toc16769 \h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1</w:t>
      </w:r>
      <w:r>
        <w:rPr>
          <w:rFonts w:hint="eastAsia" w:ascii="仿宋" w:hAnsi="仿宋" w:eastAsia="仿宋" w:cs="仿宋"/>
          <w:b/>
          <w:bCs/>
          <w:sz w:val="32"/>
          <w:szCs w:val="32"/>
        </w:rPr>
        <w:fldChar w:fldCharType="end"/>
      </w:r>
      <w:r>
        <w:rPr>
          <w:rFonts w:hint="eastAsia" w:ascii="仿宋" w:hAnsi="仿宋" w:eastAsia="仿宋" w:cs="仿宋"/>
          <w:b/>
          <w:bCs/>
          <w:sz w:val="32"/>
          <w:szCs w:val="32"/>
          <w:lang w:val="zh-CN"/>
        </w:rPr>
        <w:fldChar w:fldCharType="end"/>
      </w:r>
      <w:r>
        <w:rPr>
          <w:rFonts w:hint="eastAsia" w:ascii="仿宋" w:hAnsi="仿宋" w:eastAsia="仿宋" w:cs="仿宋"/>
          <w:b/>
          <w:bCs/>
          <w:sz w:val="32"/>
          <w:szCs w:val="32"/>
        </w:rPr>
      </w:r>
      <w:r/>
    </w:p>
    <w:p>
      <w:pPr>
        <w:pStyle w:val="796"/>
        <w:keepLines w:val="0"/>
        <w:keepNext w:val="0"/>
        <w:pageBreakBefore w:val="0"/>
        <w:spacing w:line="480" w:lineRule="auto"/>
        <w:widowControl w:val="off"/>
        <w:tabs>
          <w:tab w:val="right" w:pos="8310" w:leader="dot"/>
        </w:tabs>
        <w:rPr>
          <w:rFonts w:hint="eastAsia" w:ascii="仿宋" w:hAnsi="仿宋" w:eastAsia="仿宋" w:cs="仿宋"/>
          <w:b/>
          <w:bCs/>
          <w:sz w:val="32"/>
          <w:szCs w:val="32"/>
        </w:rPr>
      </w:pPr>
      <w:r>
        <w:rPr>
          <w:rFonts w:hint="eastAsia" w:ascii="仿宋" w:hAnsi="仿宋" w:eastAsia="仿宋" w:cs="仿宋"/>
          <w:b/>
          <w:bCs/>
          <w:sz w:val="32"/>
          <w:szCs w:val="32"/>
          <w:lang w:val="zh-CN"/>
        </w:rPr>
        <w:fldChar w:fldCharType="begin"/>
      </w:r>
      <w:r>
        <w:rPr>
          <w:rFonts w:hint="eastAsia" w:ascii="仿宋" w:hAnsi="仿宋" w:eastAsia="仿宋" w:cs="仿宋"/>
          <w:b/>
          <w:bCs/>
          <w:sz w:val="32"/>
          <w:szCs w:val="32"/>
          <w:lang w:val="zh-CN"/>
        </w:rPr>
        <w:instrText xml:space="preserve"> HYPERLINK \l _Toc6092 </w:instrText>
      </w:r>
      <w:r>
        <w:rPr>
          <w:rFonts w:hint="eastAsia" w:ascii="仿宋" w:hAnsi="仿宋" w:eastAsia="仿宋" w:cs="仿宋"/>
          <w:b/>
          <w:bCs/>
          <w:sz w:val="32"/>
          <w:szCs w:val="32"/>
          <w:lang w:val="zh-CN"/>
        </w:rPr>
        <w:fldChar w:fldCharType="separate"/>
      </w:r>
      <w:r>
        <w:rPr>
          <w:rFonts w:hint="eastAsia" w:ascii="仿宋" w:hAnsi="仿宋" w:eastAsia="仿宋" w:cs="仿宋"/>
          <w:b/>
          <w:bCs/>
          <w:sz w:val="32"/>
          <w:szCs w:val="32"/>
        </w:rPr>
        <w:t xml:space="preserve">第二章  </w:t>
      </w:r>
      <w:r>
        <w:rPr>
          <w:rFonts w:hint="eastAsia" w:ascii="仿宋" w:hAnsi="仿宋" w:eastAsia="仿宋" w:cs="仿宋"/>
          <w:b/>
          <w:bCs/>
          <w:sz w:val="32"/>
          <w:szCs w:val="32"/>
          <w:lang w:val="en-US" w:eastAsia="zh-CN"/>
        </w:rPr>
        <w:t xml:space="preserve">供应商</w:t>
      </w:r>
      <w:r>
        <w:rPr>
          <w:rFonts w:hint="eastAsia" w:ascii="仿宋" w:hAnsi="仿宋" w:eastAsia="仿宋" w:cs="仿宋"/>
          <w:b/>
          <w:bCs/>
          <w:sz w:val="32"/>
          <w:szCs w:val="32"/>
        </w:rPr>
        <w:t xml:space="preserve">须知</w:t>
      </w:r>
      <w:r>
        <w:rPr>
          <w:rFonts w:hint="eastAsia" w:ascii="仿宋" w:hAnsi="仿宋" w:eastAsia="仿宋" w:cs="仿宋"/>
          <w:b/>
          <w:bCs/>
          <w:sz w:val="32"/>
          <w:szCs w:val="32"/>
        </w:rPr>
        <w:tab/>
      </w: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PAGEREF _Toc6092 \h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3</w:t>
      </w:r>
      <w:r>
        <w:rPr>
          <w:rFonts w:hint="eastAsia" w:ascii="仿宋" w:hAnsi="仿宋" w:eastAsia="仿宋" w:cs="仿宋"/>
          <w:b/>
          <w:bCs/>
          <w:sz w:val="32"/>
          <w:szCs w:val="32"/>
        </w:rPr>
        <w:fldChar w:fldCharType="end"/>
      </w:r>
      <w:r>
        <w:rPr>
          <w:rFonts w:hint="eastAsia" w:ascii="仿宋" w:hAnsi="仿宋" w:eastAsia="仿宋" w:cs="仿宋"/>
          <w:b/>
          <w:bCs/>
          <w:sz w:val="32"/>
          <w:szCs w:val="32"/>
          <w:lang w:val="zh-CN"/>
        </w:rPr>
        <w:fldChar w:fldCharType="end"/>
      </w:r>
      <w:r>
        <w:rPr>
          <w:rFonts w:hint="eastAsia" w:ascii="仿宋" w:hAnsi="仿宋" w:eastAsia="仿宋" w:cs="仿宋"/>
          <w:b/>
          <w:bCs/>
          <w:sz w:val="32"/>
          <w:szCs w:val="32"/>
        </w:rPr>
      </w:r>
      <w:r/>
    </w:p>
    <w:p>
      <w:pPr>
        <w:pStyle w:val="796"/>
        <w:keepLines w:val="0"/>
        <w:keepNext w:val="0"/>
        <w:pageBreakBefore w:val="0"/>
        <w:spacing w:line="480" w:lineRule="auto"/>
        <w:widowControl w:val="off"/>
        <w:tabs>
          <w:tab w:val="right" w:pos="8310" w:leader="dot"/>
        </w:tabs>
        <w:rPr>
          <w:rFonts w:hint="eastAsia" w:ascii="仿宋" w:hAnsi="仿宋" w:eastAsia="仿宋" w:cs="仿宋"/>
          <w:b/>
          <w:bCs/>
          <w:sz w:val="32"/>
          <w:szCs w:val="32"/>
        </w:rPr>
      </w:pPr>
      <w:r>
        <w:rPr>
          <w:rFonts w:hint="eastAsia" w:ascii="仿宋" w:hAnsi="仿宋" w:eastAsia="仿宋" w:cs="仿宋"/>
          <w:b/>
          <w:bCs/>
          <w:sz w:val="32"/>
          <w:szCs w:val="32"/>
          <w:lang w:val="zh-CN"/>
        </w:rPr>
        <w:fldChar w:fldCharType="begin"/>
      </w:r>
      <w:r>
        <w:rPr>
          <w:rFonts w:hint="eastAsia" w:ascii="仿宋" w:hAnsi="仿宋" w:eastAsia="仿宋" w:cs="仿宋"/>
          <w:b/>
          <w:bCs/>
          <w:sz w:val="32"/>
          <w:szCs w:val="32"/>
          <w:lang w:val="zh-CN"/>
        </w:rPr>
        <w:instrText xml:space="preserve"> HYPERLINK \l _Toc13872 </w:instrText>
      </w:r>
      <w:r>
        <w:rPr>
          <w:rFonts w:hint="eastAsia" w:ascii="仿宋" w:hAnsi="仿宋" w:eastAsia="仿宋" w:cs="仿宋"/>
          <w:b/>
          <w:bCs/>
          <w:sz w:val="32"/>
          <w:szCs w:val="32"/>
          <w:lang w:val="zh-CN"/>
        </w:rPr>
        <w:fldChar w:fldCharType="separate"/>
      </w:r>
      <w:r>
        <w:rPr>
          <w:rFonts w:hint="eastAsia" w:ascii="仿宋" w:hAnsi="仿宋" w:eastAsia="仿宋" w:cs="仿宋"/>
          <w:b/>
          <w:bCs/>
          <w:sz w:val="32"/>
          <w:szCs w:val="32"/>
        </w:rPr>
        <w:t xml:space="preserve">第三章  合同条款及格式</w:t>
      </w:r>
      <w:r>
        <w:rPr>
          <w:rFonts w:hint="eastAsia" w:ascii="仿宋" w:hAnsi="仿宋" w:eastAsia="仿宋" w:cs="仿宋"/>
          <w:b/>
          <w:bCs/>
          <w:sz w:val="32"/>
          <w:szCs w:val="32"/>
        </w:rPr>
        <w:tab/>
      </w: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PAGEREF _Toc13872 \h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7</w:t>
      </w:r>
      <w:r>
        <w:rPr>
          <w:rFonts w:hint="eastAsia" w:ascii="仿宋" w:hAnsi="仿宋" w:eastAsia="仿宋" w:cs="仿宋"/>
          <w:b/>
          <w:bCs/>
          <w:sz w:val="32"/>
          <w:szCs w:val="32"/>
        </w:rPr>
        <w:fldChar w:fldCharType="end"/>
      </w:r>
      <w:r>
        <w:rPr>
          <w:rFonts w:hint="eastAsia" w:ascii="仿宋" w:hAnsi="仿宋" w:eastAsia="仿宋" w:cs="仿宋"/>
          <w:b/>
          <w:bCs/>
          <w:sz w:val="32"/>
          <w:szCs w:val="32"/>
          <w:lang w:val="zh-CN"/>
        </w:rPr>
        <w:fldChar w:fldCharType="end"/>
      </w:r>
      <w:r>
        <w:rPr>
          <w:rFonts w:hint="eastAsia" w:ascii="仿宋" w:hAnsi="仿宋" w:eastAsia="仿宋" w:cs="仿宋"/>
          <w:b/>
          <w:bCs/>
          <w:sz w:val="32"/>
          <w:szCs w:val="32"/>
        </w:rPr>
      </w:r>
      <w:r/>
    </w:p>
    <w:p>
      <w:pPr>
        <w:pStyle w:val="796"/>
        <w:keepLines w:val="0"/>
        <w:keepNext w:val="0"/>
        <w:pageBreakBefore w:val="0"/>
        <w:spacing w:line="480" w:lineRule="auto"/>
        <w:widowControl w:val="off"/>
        <w:tabs>
          <w:tab w:val="right" w:pos="8310" w:leader="dot"/>
        </w:tabs>
        <w:rPr>
          <w:rFonts w:hint="eastAsia" w:ascii="仿宋" w:hAnsi="仿宋" w:eastAsia="仿宋" w:cs="仿宋"/>
          <w:b/>
          <w:bCs/>
          <w:sz w:val="32"/>
          <w:szCs w:val="32"/>
        </w:rPr>
      </w:pPr>
      <w:r>
        <w:rPr>
          <w:rFonts w:hint="eastAsia" w:ascii="仿宋" w:hAnsi="仿宋" w:eastAsia="仿宋" w:cs="仿宋"/>
          <w:b/>
          <w:bCs/>
          <w:sz w:val="32"/>
          <w:szCs w:val="32"/>
          <w:lang w:val="zh-CN"/>
        </w:rPr>
        <w:fldChar w:fldCharType="begin"/>
      </w:r>
      <w:r>
        <w:rPr>
          <w:rFonts w:hint="eastAsia" w:ascii="仿宋" w:hAnsi="仿宋" w:eastAsia="仿宋" w:cs="仿宋"/>
          <w:b/>
          <w:bCs/>
          <w:sz w:val="32"/>
          <w:szCs w:val="32"/>
          <w:lang w:val="zh-CN"/>
        </w:rPr>
        <w:instrText xml:space="preserve"> HYPERLINK \l _Toc14009 </w:instrText>
      </w:r>
      <w:r>
        <w:rPr>
          <w:rFonts w:hint="eastAsia" w:ascii="仿宋" w:hAnsi="仿宋" w:eastAsia="仿宋" w:cs="仿宋"/>
          <w:b/>
          <w:bCs/>
          <w:sz w:val="32"/>
          <w:szCs w:val="32"/>
          <w:lang w:val="zh-CN"/>
        </w:rPr>
        <w:fldChar w:fldCharType="separate"/>
      </w:r>
      <w:r>
        <w:rPr>
          <w:rFonts w:hint="eastAsia" w:ascii="仿宋" w:hAnsi="仿宋" w:eastAsia="仿宋" w:cs="仿宋"/>
          <w:b/>
          <w:bCs/>
          <w:sz w:val="32"/>
          <w:szCs w:val="32"/>
        </w:rPr>
        <w:t xml:space="preserve">第四章  项目需求</w:t>
      </w:r>
      <w:r>
        <w:rPr>
          <w:rFonts w:hint="eastAsia" w:ascii="仿宋" w:hAnsi="仿宋" w:eastAsia="仿宋" w:cs="仿宋"/>
          <w:b/>
          <w:bCs/>
          <w:sz w:val="32"/>
          <w:szCs w:val="32"/>
        </w:rPr>
        <w:tab/>
      </w: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PAGEREF _Toc14009 \h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20</w:t>
      </w:r>
      <w:r>
        <w:rPr>
          <w:rFonts w:hint="eastAsia" w:ascii="仿宋" w:hAnsi="仿宋" w:eastAsia="仿宋" w:cs="仿宋"/>
          <w:b/>
          <w:bCs/>
          <w:sz w:val="32"/>
          <w:szCs w:val="32"/>
        </w:rPr>
        <w:fldChar w:fldCharType="end"/>
      </w:r>
      <w:r>
        <w:rPr>
          <w:rFonts w:hint="eastAsia" w:ascii="仿宋" w:hAnsi="仿宋" w:eastAsia="仿宋" w:cs="仿宋"/>
          <w:b/>
          <w:bCs/>
          <w:sz w:val="32"/>
          <w:szCs w:val="32"/>
          <w:lang w:val="zh-CN"/>
        </w:rPr>
        <w:fldChar w:fldCharType="end"/>
      </w:r>
      <w:r>
        <w:rPr>
          <w:rFonts w:hint="eastAsia" w:ascii="仿宋" w:hAnsi="仿宋" w:eastAsia="仿宋" w:cs="仿宋"/>
          <w:b/>
          <w:bCs/>
          <w:sz w:val="32"/>
          <w:szCs w:val="32"/>
        </w:rPr>
      </w:r>
      <w:r/>
    </w:p>
    <w:p>
      <w:pPr>
        <w:pStyle w:val="796"/>
        <w:keepLines w:val="0"/>
        <w:keepNext w:val="0"/>
        <w:pageBreakBefore w:val="0"/>
        <w:spacing w:line="480" w:lineRule="auto"/>
        <w:widowControl w:val="off"/>
        <w:tabs>
          <w:tab w:val="right" w:pos="8310" w:leader="dot"/>
        </w:tabs>
      </w:pPr>
      <w:r>
        <w:rPr>
          <w:rFonts w:hint="eastAsia" w:ascii="仿宋" w:hAnsi="仿宋" w:eastAsia="仿宋" w:cs="仿宋"/>
          <w:b/>
          <w:bCs/>
          <w:sz w:val="32"/>
          <w:szCs w:val="32"/>
          <w:lang w:val="zh-CN"/>
        </w:rPr>
        <w:fldChar w:fldCharType="begin"/>
      </w:r>
      <w:r>
        <w:rPr>
          <w:rFonts w:hint="eastAsia" w:ascii="仿宋" w:hAnsi="仿宋" w:eastAsia="仿宋" w:cs="仿宋"/>
          <w:b/>
          <w:bCs/>
          <w:sz w:val="32"/>
          <w:szCs w:val="32"/>
          <w:lang w:val="zh-CN"/>
        </w:rPr>
        <w:instrText xml:space="preserve"> HYPERLINK \l _Toc28498 </w:instrText>
      </w:r>
      <w:r>
        <w:rPr>
          <w:rFonts w:hint="eastAsia" w:ascii="仿宋" w:hAnsi="仿宋" w:eastAsia="仿宋" w:cs="仿宋"/>
          <w:b/>
          <w:bCs/>
          <w:sz w:val="32"/>
          <w:szCs w:val="32"/>
          <w:lang w:val="zh-CN"/>
        </w:rPr>
        <w:fldChar w:fldCharType="separate"/>
      </w:r>
      <w:r>
        <w:rPr>
          <w:rFonts w:hint="eastAsia" w:ascii="仿宋" w:hAnsi="仿宋" w:eastAsia="仿宋" w:cs="仿宋"/>
          <w:b/>
          <w:bCs/>
          <w:sz w:val="32"/>
          <w:szCs w:val="32"/>
        </w:rPr>
        <w:t xml:space="preserve">第</w:t>
      </w:r>
      <w:r>
        <w:rPr>
          <w:rFonts w:hint="eastAsia" w:ascii="仿宋" w:hAnsi="仿宋" w:eastAsia="仿宋" w:cs="仿宋"/>
          <w:b/>
          <w:bCs/>
          <w:sz w:val="32"/>
          <w:szCs w:val="32"/>
          <w:lang w:val="en-US" w:eastAsia="zh-CN"/>
        </w:rPr>
        <w:t xml:space="preserve">五</w:t>
      </w:r>
      <w:r>
        <w:rPr>
          <w:rFonts w:hint="eastAsia" w:ascii="仿宋" w:hAnsi="仿宋" w:eastAsia="仿宋" w:cs="仿宋"/>
          <w:b/>
          <w:bCs/>
          <w:sz w:val="32"/>
          <w:szCs w:val="32"/>
        </w:rPr>
        <w:t xml:space="preserve">章  </w:t>
      </w:r>
      <w:r>
        <w:rPr>
          <w:rFonts w:hint="eastAsia" w:ascii="仿宋" w:hAnsi="仿宋" w:eastAsia="仿宋" w:cs="仿宋"/>
          <w:b/>
          <w:bCs/>
          <w:sz w:val="32"/>
          <w:szCs w:val="32"/>
          <w:lang w:eastAsia="zh-CN"/>
        </w:rPr>
        <w:t xml:space="preserve">协商响应文件</w:t>
      </w:r>
      <w:r>
        <w:rPr>
          <w:rFonts w:hint="eastAsia" w:ascii="仿宋" w:hAnsi="仿宋" w:eastAsia="仿宋" w:cs="仿宋"/>
          <w:b/>
          <w:bCs/>
          <w:sz w:val="32"/>
          <w:szCs w:val="32"/>
        </w:rPr>
        <w:t xml:space="preserve">格式</w:t>
      </w:r>
      <w:r>
        <w:rPr>
          <w:rFonts w:hint="eastAsia" w:ascii="仿宋" w:hAnsi="仿宋" w:eastAsia="仿宋" w:cs="仿宋"/>
          <w:b/>
          <w:bCs/>
          <w:sz w:val="32"/>
          <w:szCs w:val="32"/>
        </w:rPr>
        <w:tab/>
      </w: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PAGEREF _Toc28498 \h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70</w:t>
      </w:r>
      <w:r>
        <w:rPr>
          <w:rFonts w:hint="eastAsia" w:ascii="仿宋" w:hAnsi="仿宋" w:eastAsia="仿宋" w:cs="仿宋"/>
          <w:b/>
          <w:bCs/>
          <w:sz w:val="32"/>
          <w:szCs w:val="32"/>
        </w:rPr>
        <w:fldChar w:fldCharType="end"/>
      </w:r>
      <w:r>
        <w:rPr>
          <w:rFonts w:hint="eastAsia" w:ascii="仿宋" w:hAnsi="仿宋" w:eastAsia="仿宋" w:cs="仿宋"/>
          <w:b/>
          <w:bCs/>
          <w:sz w:val="32"/>
          <w:szCs w:val="32"/>
          <w:lang w:val="zh-CN"/>
        </w:rPr>
        <w:fldChar w:fldCharType="end"/>
      </w:r>
      <w:r/>
    </w:p>
    <w:p>
      <w:pPr>
        <w:pStyle w:val="783"/>
        <w:tabs>
          <w:tab w:val="right" w:pos="8310" w:leader="dot"/>
        </w:tabs>
      </w:pPr>
      <w:r/>
      <w:r/>
    </w:p>
    <w:p>
      <w:pPr>
        <w:pStyle w:val="750"/>
        <w:jc w:val="center"/>
        <w:spacing w:line="600" w:lineRule="auto"/>
        <w:rPr>
          <w:rFonts w:hint="eastAsia" w:ascii="仿宋" w:hAnsi="仿宋" w:eastAsia="仿宋" w:cs="仿宋"/>
          <w:b/>
          <w:sz w:val="44"/>
          <w:szCs w:val="44"/>
        </w:rPr>
        <w:sectPr>
          <w:footerReference w:type="default" r:id="rId11"/>
          <w:footnotePr/>
          <w:endnotePr/>
          <w:type w:val="nextPage"/>
          <w:pgSz w:w="11910" w:h="16840" w:orient="portrait"/>
          <w:pgMar w:top="1440" w:right="1800" w:bottom="1440" w:left="1800" w:header="510" w:footer="750" w:gutter="0"/>
          <w:pgNumType w:start="1"/>
          <w:cols w:num="1" w:sep="0" w:space="1701" w:equalWidth="1"/>
          <w:docGrid w:linePitch="360"/>
        </w:sectPr>
        <w:outlineLvl w:val="0"/>
      </w:pPr>
      <w:r>
        <w:rPr>
          <w:rFonts w:hint="eastAsia" w:ascii="黑体" w:hAnsi="黑体" w:eastAsia="黑体" w:cs="黑体"/>
          <w:b/>
          <w:bCs/>
          <w:lang w:val="zh-CN"/>
        </w:rPr>
        <w:fldChar w:fldCharType="end"/>
      </w:r>
      <w:bookmarkStart w:id="13" w:name="_Toc16769"/>
      <w:r/>
      <w:bookmarkStart w:id="14" w:name="_Toc8726194"/>
      <w:r/>
      <w:bookmarkStart w:id="15" w:name="_Toc10040641"/>
      <w:r>
        <w:rPr>
          <w:rFonts w:hint="eastAsia" w:ascii="仿宋" w:hAnsi="仿宋" w:eastAsia="仿宋" w:cs="仿宋"/>
          <w:b/>
          <w:sz w:val="44"/>
          <w:szCs w:val="44"/>
        </w:rPr>
      </w:r>
      <w:r/>
    </w:p>
    <w:p>
      <w:pPr>
        <w:pStyle w:val="751"/>
        <w:jc w:val="center"/>
        <w:spacing w:line="600" w:lineRule="exact"/>
        <w:rPr>
          <w:rFonts w:hint="eastAsia" w:ascii="仿宋" w:hAnsi="仿宋" w:eastAsia="仿宋" w:cs="仿宋"/>
          <w:b/>
          <w:sz w:val="44"/>
          <w:szCs w:val="44"/>
        </w:rPr>
      </w:pPr>
      <w:r>
        <w:rPr>
          <w:rFonts w:hint="eastAsia" w:ascii="仿宋" w:hAnsi="仿宋" w:eastAsia="仿宋" w:cs="仿宋"/>
          <w:b/>
          <w:sz w:val="44"/>
          <w:szCs w:val="44"/>
        </w:rPr>
        <w:t xml:space="preserve">第一章  </w:t>
      </w:r>
      <w:bookmarkEnd w:id="7"/>
      <w:r>
        <w:rPr>
          <w:rFonts w:hint="eastAsia" w:ascii="仿宋" w:hAnsi="仿宋" w:eastAsia="仿宋" w:cs="仿宋"/>
          <w:b/>
          <w:sz w:val="44"/>
          <w:szCs w:val="44"/>
          <w:lang w:val="en-US" w:eastAsia="zh-CN"/>
        </w:rPr>
        <w:t xml:space="preserve">协商</w:t>
      </w:r>
      <w:r>
        <w:rPr>
          <w:rFonts w:hint="eastAsia" w:ascii="仿宋" w:hAnsi="仿宋" w:eastAsia="仿宋" w:cs="仿宋"/>
          <w:b/>
          <w:sz w:val="44"/>
          <w:szCs w:val="44"/>
        </w:rPr>
        <w:t xml:space="preserve">邀请</w:t>
      </w:r>
      <w:bookmarkEnd w:id="13"/>
      <w:r/>
      <w:bookmarkEnd w:id="14"/>
      <w:r/>
      <w:bookmarkEnd w:id="15"/>
      <w:r>
        <w:rPr>
          <w:rFonts w:hint="eastAsia" w:ascii="仿宋" w:hAnsi="仿宋" w:eastAsia="仿宋" w:cs="仿宋"/>
          <w:b/>
          <w:sz w:val="44"/>
          <w:szCs w:val="44"/>
        </w:rPr>
      </w:r>
      <w:r/>
    </w:p>
    <w:p>
      <w:pPr>
        <w:pStyle w:val="750"/>
        <w:ind w:firstLine="482"/>
        <w:spacing w:line="360" w:lineRule="auto"/>
        <w:rPr>
          <w:rFonts w:hint="eastAsia" w:ascii="仿宋" w:hAnsi="仿宋" w:eastAsia="仿宋" w:cs="仿宋"/>
          <w:b/>
          <w:bCs/>
          <w:color w:val="000000"/>
          <w:sz w:val="24"/>
          <w:szCs w:val="28"/>
        </w:rPr>
        <w:pBdr>
          <w:top w:val="single" w:color="000000" w:sz="4" w:space="1"/>
          <w:left w:val="single" w:color="000000" w:sz="4" w:space="4"/>
          <w:bottom w:val="single" w:color="000000" w:sz="4" w:space="2"/>
          <w:right w:val="single" w:color="000000" w:sz="4" w:space="4"/>
        </w:pBdr>
      </w:pPr>
      <w:r>
        <w:rPr>
          <w:rFonts w:hint="eastAsia" w:ascii="仿宋" w:hAnsi="仿宋" w:eastAsia="仿宋" w:cs="仿宋"/>
          <w:b/>
          <w:bCs/>
          <w:color w:val="000000"/>
          <w:sz w:val="24"/>
          <w:szCs w:val="28"/>
        </w:rPr>
        <w:t xml:space="preserve">项目概况</w:t>
      </w:r>
      <w:r>
        <w:rPr>
          <w:rFonts w:hint="eastAsia" w:ascii="仿宋" w:hAnsi="仿宋" w:eastAsia="仿宋" w:cs="仿宋"/>
          <w:b/>
          <w:bCs/>
          <w:color w:val="000000"/>
          <w:sz w:val="24"/>
          <w:szCs w:val="28"/>
        </w:rPr>
      </w:r>
      <w:r/>
    </w:p>
    <w:p>
      <w:pPr>
        <w:pStyle w:val="750"/>
        <w:ind w:firstLine="480"/>
        <w:keepLines w:val="0"/>
        <w:keepNext w:val="0"/>
        <w:pageBreakBefore w:val="0"/>
        <w:spacing w:line="360" w:lineRule="auto"/>
        <w:widowControl w:val="off"/>
        <w:rPr>
          <w:rFonts w:hint="eastAsia" w:ascii="仿宋" w:hAnsi="仿宋" w:eastAsia="仿宋" w:cs="仿宋"/>
          <w:color w:val="000000"/>
          <w:sz w:val="24"/>
          <w:szCs w:val="28"/>
        </w:rPr>
        <w:pBdr>
          <w:top w:val="single" w:color="000000" w:sz="4" w:space="1"/>
          <w:left w:val="single" w:color="000000" w:sz="4" w:space="4"/>
          <w:bottom w:val="single" w:color="000000" w:sz="4" w:space="2"/>
          <w:right w:val="single" w:color="000000" w:sz="4" w:space="4"/>
        </w:pBdr>
      </w:pPr>
      <w:r>
        <w:rPr>
          <w:rFonts w:hint="eastAsia" w:ascii="仿宋" w:hAnsi="仿宋" w:eastAsia="仿宋" w:cs="仿宋"/>
          <w:color w:val="000000"/>
          <w:sz w:val="24"/>
          <w:szCs w:val="28"/>
          <w:lang w:eastAsia="zh-CN"/>
        </w:rPr>
        <w:t xml:space="preserve">镇江市区域卫生信息系统运维服务</w:t>
      </w:r>
      <w:r>
        <w:rPr>
          <w:rFonts w:hint="eastAsia" w:ascii="仿宋" w:hAnsi="仿宋" w:eastAsia="仿宋" w:cs="仿宋"/>
          <w:color w:val="000000"/>
          <w:sz w:val="24"/>
          <w:szCs w:val="28"/>
        </w:rPr>
        <w:t xml:space="preserve">的唯一供应商应</w:t>
      </w:r>
      <w:r>
        <w:rPr>
          <w:rFonts w:hint="eastAsia" w:ascii="仿宋" w:hAnsi="仿宋" w:eastAsia="仿宋" w:cs="仿宋"/>
          <w:color w:val="000000"/>
          <w:sz w:val="24"/>
          <w:szCs w:val="28"/>
          <w:lang w:val="en-US" w:eastAsia="zh-CN"/>
        </w:rPr>
        <w:t xml:space="preserve">通过苏采云平台（</w:t>
      </w:r>
      <w:r>
        <w:rPr>
          <w:rFonts w:hint="eastAsia" w:ascii="仿宋" w:hAnsi="仿宋" w:eastAsia="仿宋" w:cs="仿宋"/>
          <w:color w:val="000000"/>
          <w:sz w:val="24"/>
          <w:szCs w:val="28"/>
        </w:rPr>
        <w:t xml:space="preserve">http://jszfcg.jscz.gov.cn/jszc/login</w:t>
      </w:r>
      <w:r>
        <w:rPr>
          <w:rFonts w:hint="eastAsia" w:ascii="仿宋" w:hAnsi="仿宋" w:eastAsia="仿宋" w:cs="仿宋"/>
          <w:color w:val="000000"/>
          <w:sz w:val="24"/>
          <w:szCs w:val="28"/>
          <w:lang w:val="en-US" w:eastAsia="zh-CN"/>
        </w:rPr>
        <w:t xml:space="preserve">）获取</w:t>
      </w:r>
      <w:r>
        <w:rPr>
          <w:rFonts w:hint="eastAsia" w:ascii="仿宋" w:hAnsi="仿宋" w:eastAsia="仿宋" w:cs="仿宋"/>
          <w:color w:val="000000"/>
          <w:sz w:val="24"/>
          <w:szCs w:val="28"/>
        </w:rPr>
        <w:t xml:space="preserve">采购文件，并</w:t>
      </w:r>
      <w:r>
        <w:rPr>
          <w:rFonts w:hint="eastAsia" w:ascii="仿宋" w:hAnsi="仿宋" w:eastAsia="仿宋" w:cs="仿宋"/>
          <w:color w:val="000000"/>
          <w:sz w:val="24"/>
          <w:szCs w:val="28"/>
          <w:lang w:val="en-US" w:eastAsia="zh-CN"/>
        </w:rPr>
        <w:t xml:space="preserve">于2026年9月29日9:30（平台时间</w:t>
      </w:r>
      <w:r>
        <w:rPr>
          <w:rFonts w:hint="eastAsia" w:ascii="仿宋" w:hAnsi="仿宋" w:eastAsia="仿宋" w:cs="仿宋"/>
          <w:color w:val="000000"/>
          <w:sz w:val="24"/>
          <w:szCs w:val="28"/>
        </w:rPr>
        <w:t xml:space="preserve">）前递交</w:t>
      </w:r>
      <w:r>
        <w:rPr>
          <w:rFonts w:hint="eastAsia" w:ascii="仿宋" w:hAnsi="仿宋" w:eastAsia="仿宋" w:cs="仿宋"/>
          <w:color w:val="000000"/>
          <w:sz w:val="24"/>
          <w:szCs w:val="28"/>
          <w:lang w:val="en-US" w:eastAsia="zh-CN"/>
        </w:rPr>
        <w:t xml:space="preserve">响应</w:t>
      </w:r>
      <w:r>
        <w:rPr>
          <w:rFonts w:hint="eastAsia" w:ascii="仿宋" w:hAnsi="仿宋" w:eastAsia="仿宋" w:cs="仿宋"/>
          <w:color w:val="000000"/>
          <w:sz w:val="24"/>
          <w:szCs w:val="28"/>
        </w:rPr>
        <w:t xml:space="preserve">文件。</w:t>
      </w:r>
      <w:r>
        <w:rPr>
          <w:rFonts w:hint="eastAsia" w:ascii="仿宋" w:hAnsi="仿宋" w:eastAsia="仿宋" w:cs="仿宋"/>
          <w:color w:val="000000"/>
          <w:sz w:val="24"/>
          <w:szCs w:val="28"/>
        </w:rPr>
      </w:r>
      <w:r/>
    </w:p>
    <w:p>
      <w:pPr>
        <w:pStyle w:val="776"/>
        <w:ind w:firstLine="482"/>
        <w:spacing w:line="480" w:lineRule="exact"/>
        <w:rPr>
          <w:rFonts w:hint="eastAsia" w:ascii="仿宋" w:hAnsi="仿宋" w:eastAsia="仿宋" w:cs="仿宋"/>
          <w:b/>
          <w:bCs/>
          <w:sz w:val="24"/>
          <w:szCs w:val="24"/>
        </w:rPr>
      </w:pPr>
      <w:r>
        <w:rPr>
          <w:rFonts w:hint="eastAsia" w:ascii="仿宋" w:hAnsi="仿宋" w:eastAsia="仿宋" w:cs="仿宋"/>
          <w:b/>
          <w:sz w:val="24"/>
          <w:szCs w:val="24"/>
        </w:rPr>
        <w:t xml:space="preserve">一、项目基本情况</w:t>
      </w:r>
      <w:r>
        <w:rPr>
          <w:rFonts w:hint="eastAsia" w:ascii="仿宋" w:hAnsi="仿宋" w:eastAsia="仿宋" w:cs="仿宋"/>
          <w:b/>
          <w:bCs/>
          <w:sz w:val="24"/>
          <w:szCs w:val="24"/>
        </w:rPr>
      </w:r>
      <w:r/>
    </w:p>
    <w:p>
      <w:pPr>
        <w:pStyle w:val="750"/>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rPr>
        <w:t xml:space="preserve">项目编号：</w:t>
      </w:r>
      <w:r>
        <w:rPr>
          <w:rFonts w:hint="eastAsia" w:ascii="仿宋" w:hAnsi="仿宋" w:eastAsia="仿宋" w:cs="仿宋"/>
          <w:color w:val="000000"/>
          <w:sz w:val="24"/>
          <w:lang w:eastAsia="zh-CN"/>
        </w:rPr>
        <w:t xml:space="preserve">JSZC-321100-GCJS-D2026-0003</w:t>
      </w:r>
      <w:r>
        <w:rPr>
          <w:rFonts w:hint="eastAsia" w:ascii="仿宋" w:hAnsi="仿宋" w:eastAsia="仿宋" w:cs="仿宋"/>
          <w:color w:val="000000"/>
          <w:sz w:val="24"/>
          <w:szCs w:val="24"/>
          <w:lang w:val="en-US" w:eastAsia="zh-CN"/>
        </w:rPr>
      </w:r>
      <w:r/>
    </w:p>
    <w:p>
      <w:pPr>
        <w:pStyle w:val="750"/>
        <w:ind w:firstLine="480"/>
        <w:spacing w:line="480" w:lineRule="exact"/>
        <w:rPr>
          <w:rFonts w:hint="eastAsia" w:ascii="仿宋" w:hAnsi="仿宋" w:eastAsia="仿宋" w:cs="仿宋"/>
          <w:bCs/>
          <w:sz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镇江市区域卫生信息系统运维服务</w:t>
      </w:r>
      <w:r>
        <w:rPr>
          <w:rFonts w:hint="eastAsia" w:ascii="仿宋" w:hAnsi="仿宋" w:eastAsia="仿宋" w:cs="仿宋"/>
          <w:bCs/>
          <w:sz w:val="24"/>
          <w:lang w:eastAsia="zh-CN"/>
        </w:rPr>
      </w:r>
      <w:r/>
    </w:p>
    <w:p>
      <w:pPr>
        <w:pStyle w:val="750"/>
        <w:ind w:firstLine="480"/>
        <w:spacing w:line="48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预算金额：</w:t>
      </w:r>
      <w:r>
        <w:rPr>
          <w:rFonts w:hint="eastAsia" w:ascii="仿宋" w:hAnsi="仿宋" w:eastAsia="仿宋" w:cs="仿宋"/>
          <w:bCs/>
          <w:color w:val="000000"/>
          <w:sz w:val="24"/>
          <w:szCs w:val="24"/>
        </w:rPr>
        <w:t xml:space="preserve">人民币</w:t>
      </w:r>
      <w:r>
        <w:rPr>
          <w:rFonts w:hint="eastAsia" w:ascii="仿宋" w:hAnsi="仿宋" w:eastAsia="仿宋" w:cs="仿宋"/>
          <w:sz w:val="24"/>
          <w:szCs w:val="24"/>
          <w:lang w:val="en-US" w:eastAsia="zh-CN"/>
        </w:rPr>
        <w:t xml:space="preserve">108</w:t>
      </w:r>
      <w:r>
        <w:rPr>
          <w:rFonts w:hint="eastAsia" w:ascii="仿宋" w:hAnsi="仿宋" w:eastAsia="仿宋" w:cs="仿宋"/>
          <w:sz w:val="24"/>
          <w:szCs w:val="24"/>
          <w:lang w:eastAsia="zh-CN"/>
        </w:rPr>
        <w:t xml:space="preserve">万元</w:t>
      </w:r>
      <w:r>
        <w:rPr>
          <w:rFonts w:hint="eastAsia" w:ascii="仿宋" w:hAnsi="仿宋" w:eastAsia="仿宋" w:cs="仿宋"/>
          <w:bCs/>
          <w:sz w:val="24"/>
          <w:lang w:val="en-US" w:eastAsia="zh-CN"/>
        </w:rPr>
      </w:r>
      <w:r/>
    </w:p>
    <w:p>
      <w:pPr>
        <w:pStyle w:val="750"/>
        <w:ind w:firstLine="480"/>
        <w:spacing w:line="480" w:lineRule="exact"/>
        <w:widowControl/>
        <w:rPr>
          <w:rFonts w:ascii="仿宋" w:hAnsi="仿宋" w:eastAsia="仿宋" w:cs="仿宋"/>
          <w:bCs/>
          <w:sz w:val="24"/>
          <w:lang w:val="en-US"/>
        </w:rPr>
      </w:pP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项目需求：</w:t>
      </w:r>
      <w:r>
        <w:rPr>
          <w:rFonts w:hint="eastAsia" w:ascii="仿宋" w:hAnsi="仿宋" w:eastAsia="仿宋" w:cs="仿宋"/>
          <w:bCs/>
          <w:sz w:val="24"/>
          <w:lang w:val="en-US" w:eastAsia="zh-CN"/>
        </w:rPr>
        <w:t xml:space="preserve">具体要求详见采购文件第四章</w:t>
      </w:r>
      <w:r>
        <w:rPr>
          <w:rFonts w:ascii="仿宋" w:hAnsi="仿宋" w:eastAsia="仿宋" w:cs="仿宋"/>
          <w:bCs/>
          <w:sz w:val="24"/>
          <w:lang w:val="en-US"/>
        </w:rPr>
      </w:r>
      <w:r/>
    </w:p>
    <w:p>
      <w:pPr>
        <w:pStyle w:val="750"/>
        <w:ind w:firstLine="480"/>
        <w:spacing w:line="480" w:lineRule="exact"/>
        <w:widowControl/>
        <w:rPr>
          <w:rFonts w:ascii="仿宋" w:hAnsi="仿宋" w:eastAsia="仿宋" w:cs="仿宋"/>
          <w:bCs/>
          <w:sz w:val="24"/>
          <w:lang w:val="en-US" w:eastAsia="zh-CN"/>
        </w:rPr>
      </w:pPr>
      <w:r>
        <w:rPr>
          <w:rFonts w:hint="eastAsia" w:ascii="仿宋" w:hAnsi="仿宋" w:eastAsia="仿宋" w:cs="仿宋"/>
          <w:bCs/>
          <w:sz w:val="24"/>
          <w:lang w:val="en-US" w:eastAsia="zh-CN"/>
        </w:rPr>
        <w:t xml:space="preserve">3.合同履行期限：一年</w:t>
      </w:r>
      <w:r>
        <w:rPr>
          <w:rFonts w:ascii="仿宋" w:hAnsi="仿宋" w:eastAsia="仿宋" w:cs="仿宋"/>
          <w:bCs/>
          <w:sz w:val="24"/>
          <w:lang w:val="en-US" w:eastAsia="zh-CN"/>
        </w:rPr>
      </w:r>
      <w:r/>
    </w:p>
    <w:p>
      <w:pPr>
        <w:pStyle w:val="750"/>
        <w:ind w:firstLine="480"/>
        <w:spacing w:line="480" w:lineRule="exact"/>
        <w:widowControl/>
        <w:rPr>
          <w:rFonts w:ascii="仿宋" w:hAnsi="仿宋" w:eastAsia="仿宋" w:cs="仿宋"/>
          <w:bCs/>
          <w:sz w:val="24"/>
          <w:lang w:val="en-US" w:eastAsia="zh-CN"/>
        </w:rPr>
      </w:pPr>
      <w:r>
        <w:rPr>
          <w:rFonts w:hint="eastAsia" w:ascii="仿宋" w:hAnsi="仿宋" w:eastAsia="仿宋" w:cs="仿宋"/>
          <w:bCs/>
          <w:sz w:val="24"/>
          <w:lang w:val="en-US" w:eastAsia="zh-CN"/>
        </w:rPr>
        <w:t xml:space="preserve">4.采用单一来源采购方式的原因及相关说明：详见本项目单一来源采购公示</w:t>
      </w:r>
      <w:r>
        <w:rPr>
          <w:rFonts w:ascii="仿宋" w:hAnsi="仿宋" w:eastAsia="仿宋" w:cs="仿宋"/>
          <w:bCs/>
          <w:sz w:val="24"/>
          <w:lang w:val="en-US" w:eastAsia="zh-CN"/>
        </w:rPr>
      </w:r>
      <w:r/>
    </w:p>
    <w:p>
      <w:pPr>
        <w:pStyle w:val="808"/>
        <w:numPr>
          <w:ilvl w:val="0"/>
          <w:numId w:val="7"/>
        </w:numPr>
        <w:ind w:firstLine="482"/>
        <w:jc w:val="both"/>
        <w:spacing w:before="0" w:beforeAutospacing="0" w:after="0" w:afterAutospacing="0" w:line="480" w:lineRule="exact"/>
        <w:shd w:val="clear" w:color="auto" w:fill="ffffff"/>
        <w:rPr>
          <w:rFonts w:hint="eastAsia" w:ascii="仿宋" w:hAnsi="仿宋" w:eastAsia="仿宋" w:cs="仿宋"/>
          <w:b/>
          <w:bCs/>
        </w:rPr>
      </w:pPr>
      <w:r/>
      <w:bookmarkEnd w:id="8"/>
      <w:r/>
      <w:bookmarkEnd w:id="9"/>
      <w:r/>
      <w:bookmarkEnd w:id="10"/>
      <w:r/>
      <w:bookmarkEnd w:id="11"/>
      <w:r/>
      <w:bookmarkEnd w:id="12"/>
      <w:r/>
      <w:bookmarkStart w:id="16" w:name="_Toc8726195"/>
      <w:r/>
      <w:bookmarkStart w:id="17" w:name="_Toc10040642"/>
      <w:r/>
      <w:bookmarkStart w:id="18" w:name="_Toc120614221"/>
      <w:r/>
      <w:bookmarkStart w:id="19" w:name="_Toc513029242"/>
      <w:r/>
      <w:bookmarkStart w:id="20" w:name="_Toc20823314"/>
      <w:r/>
      <w:bookmarkStart w:id="21" w:name="_Toc16938558"/>
      <w:r/>
      <w:bookmarkStart w:id="22" w:name="_Toc479757207"/>
      <w:r>
        <w:rPr>
          <w:rFonts w:hint="eastAsia" w:ascii="仿宋" w:hAnsi="仿宋" w:eastAsia="仿宋" w:cs="仿宋"/>
          <w:b/>
          <w:bCs/>
        </w:rPr>
        <w:t xml:space="preserve">拟定的唯一供应商名称和地址：</w:t>
      </w:r>
      <w:r>
        <w:rPr>
          <w:rFonts w:hint="eastAsia" w:ascii="仿宋" w:hAnsi="仿宋" w:eastAsia="仿宋" w:cs="仿宋"/>
          <w:b/>
          <w:bCs/>
        </w:rPr>
      </w:r>
      <w:r/>
    </w:p>
    <w:p>
      <w:pPr>
        <w:pStyle w:val="750"/>
        <w:ind w:firstLine="480"/>
        <w:spacing w:line="480" w:lineRule="exact"/>
        <w:widowControl/>
        <w:rPr>
          <w:rFonts w:ascii="仿宋" w:hAnsi="仿宋" w:eastAsia="仿宋" w:cs="仿宋"/>
          <w:bCs/>
          <w:sz w:val="24"/>
          <w:lang w:val="en-US" w:eastAsia="zh-CN"/>
        </w:rPr>
      </w:pPr>
      <w:r>
        <w:rPr>
          <w:rFonts w:hint="eastAsia" w:ascii="仿宋" w:hAnsi="仿宋" w:eastAsia="仿宋" w:cs="仿宋"/>
          <w:bCs/>
          <w:sz w:val="24"/>
          <w:lang w:val="en-US" w:eastAsia="zh-CN"/>
        </w:rPr>
        <w:t xml:space="preserve">名称：用友医疗卫生信息系统有限公司</w:t>
      </w:r>
      <w:r>
        <w:rPr>
          <w:rFonts w:ascii="仿宋" w:hAnsi="仿宋" w:eastAsia="仿宋" w:cs="仿宋"/>
          <w:bCs/>
          <w:sz w:val="24"/>
          <w:lang w:val="en-US" w:eastAsia="zh-CN"/>
        </w:rPr>
      </w:r>
      <w:r/>
    </w:p>
    <w:p>
      <w:pPr>
        <w:pStyle w:val="750"/>
        <w:ind w:firstLine="480"/>
        <w:spacing w:line="480" w:lineRule="exact"/>
        <w:widowControl/>
        <w:rPr>
          <w:rFonts w:ascii="仿宋" w:hAnsi="仿宋" w:eastAsia="仿宋" w:cs="仿宋"/>
          <w:b/>
          <w:bCs/>
          <w:color w:val="ff0000"/>
          <w:lang w:val="en-US"/>
        </w:rPr>
      </w:pPr>
      <w:r>
        <w:rPr>
          <w:rFonts w:hint="eastAsia" w:ascii="仿宋" w:hAnsi="仿宋" w:eastAsia="仿宋" w:cs="仿宋"/>
          <w:bCs/>
          <w:sz w:val="24"/>
          <w:lang w:val="en-US" w:eastAsia="zh-CN"/>
        </w:rPr>
        <w:t xml:space="preserve">地址：北京市海淀区北清路68号院20号楼3层+4层北侧（不含连廊）</w:t>
      </w:r>
      <w:r>
        <w:rPr>
          <w:rFonts w:ascii="仿宋" w:hAnsi="仿宋" w:eastAsia="仿宋" w:cs="仿宋"/>
          <w:b/>
          <w:bCs/>
          <w:color w:val="ff0000"/>
          <w:lang w:val="en-US"/>
        </w:rPr>
      </w:r>
      <w:r/>
    </w:p>
    <w:p>
      <w:pPr>
        <w:pStyle w:val="808"/>
        <w:ind w:firstLine="482"/>
        <w:jc w:val="both"/>
        <w:spacing w:before="0" w:beforeAutospacing="0" w:after="0" w:afterAutospacing="0" w:line="480" w:lineRule="exact"/>
        <w:shd w:val="clear" w:color="auto" w:fill="ffffff"/>
        <w:tabs>
          <w:tab w:val="left" w:pos="900" w:leader="none"/>
        </w:tabs>
        <w:rPr>
          <w:rFonts w:hint="eastAsia" w:ascii="仿宋" w:hAnsi="仿宋" w:eastAsia="仿宋" w:cs="仿宋"/>
          <w:sz w:val="21"/>
          <w:szCs w:val="21"/>
        </w:rPr>
      </w:pPr>
      <w:r>
        <w:rPr>
          <w:rFonts w:hint="eastAsia" w:ascii="仿宋" w:hAnsi="仿宋" w:eastAsia="仿宋" w:cs="仿宋"/>
          <w:b/>
          <w:bCs/>
        </w:rPr>
        <w:t xml:space="preserve">三、获取</w:t>
      </w:r>
      <w:r>
        <w:rPr>
          <w:rFonts w:hint="eastAsia" w:ascii="仿宋" w:hAnsi="仿宋" w:eastAsia="仿宋" w:cs="仿宋"/>
          <w:b/>
          <w:bCs/>
          <w:lang w:val="en-US" w:eastAsia="zh-CN"/>
        </w:rPr>
        <w:t xml:space="preserve">协商</w:t>
      </w:r>
      <w:r>
        <w:rPr>
          <w:rFonts w:hint="eastAsia" w:ascii="仿宋" w:hAnsi="仿宋" w:eastAsia="仿宋" w:cs="仿宋"/>
          <w:b/>
          <w:bCs/>
        </w:rPr>
        <w:t xml:space="preserve">文件</w:t>
      </w:r>
      <w:r>
        <w:rPr>
          <w:rFonts w:hint="eastAsia" w:ascii="仿宋" w:hAnsi="仿宋" w:eastAsia="仿宋" w:cs="仿宋"/>
          <w:sz w:val="21"/>
          <w:szCs w:val="21"/>
        </w:rPr>
      </w:r>
      <w:r/>
    </w:p>
    <w:p>
      <w:pPr>
        <w:pStyle w:val="750"/>
        <w:ind w:firstLine="480"/>
        <w:spacing w:line="480" w:lineRule="exact"/>
        <w:widowControl/>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1.获取时间：公告发布之时起至2026年10月8日12:00（平台时间）</w:t>
      </w:r>
      <w:r>
        <w:rPr>
          <w:rFonts w:hint="eastAsia" w:ascii="仿宋" w:hAnsi="仿宋" w:eastAsia="仿宋" w:cs="仿宋"/>
          <w:bCs/>
          <w:color w:val="000000"/>
          <w:sz w:val="24"/>
          <w:lang w:val="en-US" w:eastAsia="zh-CN"/>
        </w:rPr>
      </w:r>
      <w:r/>
    </w:p>
    <w:p>
      <w:pPr>
        <w:pStyle w:val="750"/>
        <w:ind w:firstLine="480"/>
        <w:spacing w:line="480" w:lineRule="exact"/>
        <w:widowControl/>
        <w:rPr>
          <w:rFonts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2.获取方式：“苏采云”平台客户端</w:t>
      </w:r>
      <w:r>
        <w:rPr>
          <w:rFonts w:ascii="仿宋" w:hAnsi="仿宋" w:eastAsia="仿宋" w:cs="仿宋"/>
          <w:bCs/>
          <w:color w:val="000000"/>
          <w:sz w:val="24"/>
          <w:lang w:val="en-US" w:eastAsia="zh-CN"/>
        </w:rPr>
      </w:r>
      <w:r/>
    </w:p>
    <w:p>
      <w:pPr>
        <w:pStyle w:val="750"/>
        <w:ind w:firstLine="480"/>
        <w:spacing w:line="480" w:lineRule="exact"/>
        <w:widowControl/>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3.免费获取</w:t>
      </w:r>
      <w:r>
        <w:rPr>
          <w:rFonts w:hint="eastAsia" w:ascii="仿宋" w:hAnsi="仿宋" w:eastAsia="仿宋" w:cs="仿宋"/>
          <w:bCs/>
          <w:color w:val="000000"/>
          <w:sz w:val="24"/>
          <w:lang w:val="en-US" w:eastAsia="zh-CN"/>
        </w:rPr>
      </w:r>
      <w:r/>
    </w:p>
    <w:p>
      <w:pPr>
        <w:pStyle w:val="808"/>
        <w:ind w:firstLine="482"/>
        <w:jc w:val="both"/>
        <w:spacing w:before="0" w:beforeAutospacing="0" w:after="0" w:afterAutospacing="0" w:line="480" w:lineRule="exact"/>
        <w:shd w:val="clear" w:color="auto" w:fill="ffffff"/>
        <w:tabs>
          <w:tab w:val="left" w:pos="900" w:leader="none"/>
        </w:tabs>
        <w:rPr>
          <w:rFonts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四、</w:t>
      </w:r>
      <w:r>
        <w:rPr>
          <w:rFonts w:hint="eastAsia" w:ascii="仿宋" w:hAnsi="仿宋" w:eastAsia="仿宋" w:cs="仿宋"/>
          <w:b/>
          <w:bCs/>
          <w:color w:val="000000"/>
          <w:sz w:val="24"/>
          <w:szCs w:val="24"/>
          <w:lang w:val="en-US" w:eastAsia="zh-CN"/>
        </w:rPr>
        <w:t xml:space="preserve">响应</w:t>
      </w:r>
      <w:r>
        <w:rPr>
          <w:rFonts w:hint="eastAsia" w:ascii="仿宋" w:hAnsi="仿宋" w:eastAsia="仿宋" w:cs="仿宋"/>
          <w:b/>
          <w:bCs/>
          <w:color w:val="000000"/>
          <w:sz w:val="24"/>
          <w:szCs w:val="24"/>
        </w:rPr>
        <w:t xml:space="preserve">文件</w:t>
      </w:r>
      <w:r>
        <w:rPr>
          <w:rFonts w:hint="eastAsia" w:ascii="仿宋" w:hAnsi="仿宋" w:eastAsia="仿宋" w:cs="仿宋"/>
          <w:b/>
          <w:bCs/>
          <w:color w:val="000000"/>
          <w:sz w:val="24"/>
          <w:szCs w:val="24"/>
          <w:lang w:val="en-US" w:eastAsia="zh-CN"/>
        </w:rPr>
        <w:t xml:space="preserve">提交</w:t>
      </w:r>
      <w:r>
        <w:rPr>
          <w:rFonts w:ascii="仿宋" w:hAnsi="仿宋" w:eastAsia="仿宋" w:cs="仿宋"/>
          <w:b/>
          <w:bCs/>
          <w:color w:val="000000"/>
          <w:sz w:val="24"/>
          <w:szCs w:val="24"/>
          <w:lang w:val="en-US" w:eastAsia="zh-CN"/>
        </w:rPr>
      </w:r>
      <w:r/>
    </w:p>
    <w:p>
      <w:pPr>
        <w:pStyle w:val="750"/>
        <w:ind w:firstLine="480"/>
        <w:spacing w:line="440" w:lineRule="exact"/>
        <w:rPr>
          <w:rFonts w:hint="eastAsia" w:ascii="仿宋" w:hAnsi="仿宋" w:eastAsia="仿宋" w:cs="仿宋"/>
          <w:color w:val="000000"/>
          <w:sz w:val="24"/>
          <w:szCs w:val="28"/>
        </w:rPr>
      </w:pPr>
      <w:r>
        <w:rPr>
          <w:rFonts w:hint="eastAsia" w:ascii="仿宋" w:hAnsi="仿宋" w:eastAsia="仿宋" w:cs="仿宋"/>
          <w:color w:val="000000"/>
          <w:sz w:val="24"/>
          <w:szCs w:val="28"/>
          <w:lang w:val="en-US" w:eastAsia="zh-CN"/>
        </w:rPr>
        <w:t xml:space="preserve">1.</w:t>
      </w:r>
      <w:r>
        <w:rPr>
          <w:rFonts w:hint="eastAsia" w:ascii="仿宋" w:hAnsi="仿宋" w:eastAsia="仿宋" w:cs="仿宋"/>
          <w:color w:val="000000"/>
          <w:sz w:val="24"/>
          <w:szCs w:val="28"/>
        </w:rPr>
        <w:t xml:space="preserve">截止时间：</w:t>
      </w:r>
      <w:r>
        <w:rPr>
          <w:rFonts w:hint="eastAsia" w:ascii="仿宋" w:hAnsi="仿宋" w:eastAsia="仿宋" w:cs="仿宋"/>
          <w:color w:val="000000"/>
          <w:sz w:val="24"/>
          <w:szCs w:val="28"/>
          <w:lang w:val="en-US" w:eastAsia="zh-CN"/>
        </w:rPr>
        <w:t xml:space="preserve">2026</w:t>
      </w:r>
      <w:r>
        <w:rPr>
          <w:rFonts w:hint="eastAsia" w:ascii="仿宋" w:hAnsi="仿宋" w:eastAsia="仿宋" w:cs="仿宋"/>
          <w:color w:val="000000"/>
          <w:sz w:val="24"/>
          <w:szCs w:val="28"/>
        </w:rPr>
        <w:t xml:space="preserve">年</w:t>
      </w:r>
      <w:r>
        <w:rPr>
          <w:rFonts w:hint="eastAsia" w:ascii="仿宋" w:hAnsi="仿宋" w:eastAsia="仿宋" w:cs="仿宋"/>
          <w:color w:val="000000"/>
          <w:sz w:val="24"/>
          <w:szCs w:val="28"/>
          <w:lang w:val="en-US" w:eastAsia="zh-CN"/>
        </w:rPr>
        <w:t xml:space="preserve">10</w:t>
      </w:r>
      <w:r>
        <w:rPr>
          <w:rFonts w:hint="eastAsia" w:ascii="仿宋" w:hAnsi="仿宋" w:eastAsia="仿宋" w:cs="仿宋"/>
          <w:color w:val="000000"/>
          <w:sz w:val="24"/>
          <w:szCs w:val="28"/>
        </w:rPr>
        <w:t xml:space="preserve">月</w:t>
      </w:r>
      <w:r>
        <w:rPr>
          <w:rFonts w:hint="eastAsia" w:ascii="仿宋" w:hAnsi="仿宋" w:eastAsia="仿宋" w:cs="仿宋"/>
          <w:color w:val="000000"/>
          <w:sz w:val="24"/>
          <w:szCs w:val="28"/>
        </w:rPr>
        <w:t xml:space="preserve">10日</w:t>
      </w:r>
      <w:r>
        <w:rPr>
          <w:rFonts w:hint="eastAsia" w:ascii="仿宋" w:hAnsi="仿宋" w:eastAsia="仿宋" w:cs="仿宋"/>
          <w:color w:val="000000"/>
          <w:sz w:val="24"/>
          <w:szCs w:val="28"/>
          <w:lang w:val="en-US" w:eastAsia="zh-CN"/>
        </w:rPr>
        <w:t xml:space="preserve">9</w:t>
      </w:r>
      <w:r>
        <w:rPr>
          <w:rFonts w:hint="eastAsia" w:ascii="仿宋" w:hAnsi="仿宋" w:eastAsia="仿宋" w:cs="仿宋"/>
          <w:color w:val="000000"/>
          <w:sz w:val="24"/>
          <w:szCs w:val="28"/>
        </w:rPr>
        <w:t xml:space="preserve">:</w:t>
      </w:r>
      <w:r>
        <w:rPr>
          <w:rFonts w:hint="eastAsia" w:ascii="仿宋" w:hAnsi="仿宋" w:eastAsia="仿宋" w:cs="仿宋"/>
          <w:color w:val="000000"/>
          <w:sz w:val="24"/>
          <w:szCs w:val="28"/>
          <w:lang w:val="en-US" w:eastAsia="zh-CN"/>
        </w:rPr>
        <w:t xml:space="preserve">30</w:t>
      </w:r>
      <w:r>
        <w:rPr>
          <w:rFonts w:hint="eastAsia" w:ascii="仿宋" w:hAnsi="仿宋" w:eastAsia="仿宋" w:cs="仿宋"/>
          <w:color w:val="000000"/>
          <w:sz w:val="24"/>
          <w:szCs w:val="28"/>
        </w:rPr>
      </w:r>
      <w:r/>
    </w:p>
    <w:p>
      <w:pPr>
        <w:pStyle w:val="750"/>
        <w:ind w:firstLine="480"/>
        <w:spacing w:line="440" w:lineRule="exact"/>
        <w:rPr>
          <w:rFonts w:hint="eastAsia" w:ascii="仿宋" w:hAnsi="仿宋" w:eastAsia="仿宋" w:cs="仿宋"/>
          <w:color w:val="000000"/>
          <w:sz w:val="24"/>
          <w:szCs w:val="28"/>
        </w:rPr>
      </w:pPr>
      <w:r>
        <w:rPr>
          <w:rFonts w:hint="eastAsia" w:ascii="仿宋" w:hAnsi="仿宋" w:eastAsia="仿宋" w:cs="仿宋"/>
          <w:color w:val="000000"/>
          <w:sz w:val="24"/>
          <w:szCs w:val="28"/>
          <w:lang w:val="en-US" w:eastAsia="zh-CN"/>
        </w:rPr>
        <w:t xml:space="preserve">2.提交方式</w:t>
      </w:r>
      <w:r>
        <w:rPr>
          <w:rFonts w:hint="eastAsia" w:ascii="仿宋" w:hAnsi="仿宋" w:eastAsia="仿宋" w:cs="仿宋"/>
          <w:color w:val="000000"/>
          <w:sz w:val="24"/>
          <w:szCs w:val="28"/>
        </w:rPr>
        <w:t xml:space="preserve">：</w:t>
      </w:r>
      <w:r>
        <w:rPr>
          <w:rFonts w:hint="eastAsia" w:ascii="仿宋" w:hAnsi="仿宋" w:eastAsia="仿宋" w:cs="仿宋"/>
          <w:color w:val="000000"/>
          <w:sz w:val="24"/>
          <w:szCs w:val="28"/>
          <w:lang w:val="en-US" w:eastAsia="zh-CN"/>
        </w:rPr>
        <w:t xml:space="preserve">“苏采云”系统</w:t>
      </w:r>
      <w:r>
        <w:rPr>
          <w:rFonts w:hint="eastAsia" w:ascii="仿宋" w:hAnsi="仿宋" w:eastAsia="仿宋" w:cs="仿宋"/>
          <w:bCs/>
          <w:sz w:val="24"/>
          <w:lang w:val="en-US" w:eastAsia="zh-CN"/>
        </w:rPr>
        <w:t xml:space="preserve">平台</w:t>
      </w:r>
      <w:r>
        <w:rPr>
          <w:rFonts w:hint="eastAsia" w:ascii="仿宋" w:hAnsi="仿宋" w:eastAsia="仿宋" w:cs="仿宋"/>
          <w:color w:val="000000"/>
          <w:sz w:val="24"/>
          <w:szCs w:val="28"/>
        </w:rPr>
      </w:r>
      <w:r/>
    </w:p>
    <w:p>
      <w:pPr>
        <w:pStyle w:val="776"/>
        <w:ind w:firstLine="482"/>
        <w:spacing w:line="480" w:lineRule="exact"/>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五</w:t>
      </w:r>
      <w:r>
        <w:rPr>
          <w:rFonts w:hint="eastAsia" w:ascii="仿宋" w:hAnsi="仿宋" w:eastAsia="仿宋" w:cs="仿宋"/>
          <w:b/>
          <w:bCs/>
          <w:color w:val="000000"/>
          <w:sz w:val="24"/>
          <w:szCs w:val="24"/>
        </w:rPr>
        <w:t xml:space="preserve">、</w:t>
      </w:r>
      <w:r>
        <w:rPr>
          <w:rFonts w:hint="eastAsia" w:ascii="仿宋" w:hAnsi="仿宋" w:eastAsia="仿宋" w:cs="仿宋"/>
          <w:b/>
          <w:sz w:val="24"/>
          <w:szCs w:val="24"/>
        </w:rPr>
        <w:t xml:space="preserve">其他补充事宜</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r>
      <w:r/>
    </w:p>
    <w:p>
      <w:pPr>
        <w:pStyle w:val="750"/>
        <w:ind w:firstLine="480"/>
        <w:spacing w:line="48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本次采购通过“江苏省政府采购交易系统（苏采云）”平台实现全过程电子化，请供应商仔细研读如何正确使用“苏采云”平台的相关说明后参与本次采购，自行承担因未正确使用该平台而导致的一切风险。</w:t>
      </w:r>
      <w:r>
        <w:rPr>
          <w:rFonts w:hint="eastAsia" w:ascii="仿宋" w:hAnsi="仿宋" w:eastAsia="仿宋" w:cs="仿宋"/>
          <w:bCs/>
          <w:sz w:val="24"/>
          <w:lang w:val="en-US" w:eastAsia="zh-CN"/>
        </w:rPr>
      </w:r>
      <w:r/>
    </w:p>
    <w:p>
      <w:pPr>
        <w:pStyle w:val="750"/>
        <w:ind w:firstLine="480"/>
        <w:spacing w:line="480" w:lineRule="exact"/>
        <w:widowControl/>
        <w:rPr>
          <w:rFonts w:hint="eastAsia" w:ascii="仿宋" w:hAnsi="仿宋" w:eastAsia="仿宋" w:cs="仿宋"/>
          <w:b/>
          <w:bCs/>
          <w:color w:val="000000"/>
          <w:sz w:val="24"/>
          <w:szCs w:val="28"/>
          <w:lang w:val="en-US" w:eastAsia="zh-CN"/>
        </w:rPr>
      </w:pPr>
      <w:r>
        <w:rPr>
          <w:rFonts w:hint="eastAsia" w:ascii="仿宋" w:hAnsi="仿宋" w:eastAsia="仿宋" w:cs="仿宋"/>
          <w:bCs/>
          <w:sz w:val="24"/>
          <w:lang w:val="en-US" w:eastAsia="zh-CN"/>
        </w:rPr>
        <w:t xml:space="preserve">“苏采云”平台链接：</w:t>
      </w:r>
      <w:r>
        <w:rPr>
          <w:rFonts w:hint="eastAsia" w:ascii="仿宋" w:hAnsi="仿宋" w:eastAsia="仿宋" w:cs="仿宋"/>
          <w:bCs/>
          <w:sz w:val="24"/>
          <w:lang w:val="en-US" w:eastAsia="zh-CN"/>
        </w:rPr>
        <w:fldChar w:fldCharType="begin"/>
      </w:r>
      <w:r>
        <w:rPr>
          <w:rFonts w:hint="eastAsia" w:ascii="仿宋" w:hAnsi="仿宋" w:eastAsia="仿宋" w:cs="仿宋"/>
          <w:bCs/>
          <w:sz w:val="24"/>
          <w:lang w:val="en-US" w:eastAsia="zh-CN"/>
        </w:rPr>
        <w:instrText xml:space="preserve"> HYPERLINK "http://www.ccgp-jiangsu.gov.cn/jiangsu/bridge_page.html" </w:instrText>
      </w:r>
      <w:r>
        <w:rPr>
          <w:rFonts w:hint="eastAsia" w:ascii="仿宋" w:hAnsi="仿宋" w:eastAsia="仿宋" w:cs="仿宋"/>
          <w:bCs/>
          <w:sz w:val="24"/>
          <w:lang w:val="en-US" w:eastAsia="zh-CN"/>
        </w:rPr>
        <w:fldChar w:fldCharType="separate"/>
      </w:r>
      <w:r>
        <w:rPr>
          <w:rFonts w:hint="eastAsia" w:ascii="仿宋" w:hAnsi="仿宋" w:eastAsia="仿宋" w:cs="仿宋"/>
          <w:bCs/>
          <w:sz w:val="24"/>
          <w:lang w:val="en-US" w:eastAsia="zh-CN"/>
        </w:rPr>
        <w:t xml:space="preserve">http://www.ccgp-jiangsu.gov.cn/jiangsu/bridge_page.html</w:t>
      </w:r>
      <w:r>
        <w:rPr>
          <w:rFonts w:hint="eastAsia" w:ascii="仿宋" w:hAnsi="仿宋" w:eastAsia="仿宋" w:cs="仿宋"/>
          <w:bCs/>
          <w:sz w:val="24"/>
          <w:lang w:val="en-US" w:eastAsia="zh-CN"/>
        </w:rPr>
        <w:fldChar w:fldCharType="end"/>
      </w:r>
      <w:r>
        <w:rPr>
          <w:rFonts w:hint="eastAsia" w:ascii="仿宋" w:hAnsi="仿宋" w:eastAsia="仿宋" w:cs="仿宋"/>
          <w:b/>
          <w:bCs/>
          <w:color w:val="000000"/>
          <w:sz w:val="24"/>
          <w:szCs w:val="28"/>
          <w:lang w:val="en-US" w:eastAsia="zh-CN"/>
        </w:rPr>
      </w:r>
      <w:r/>
    </w:p>
    <w:p>
      <w:pPr>
        <w:pStyle w:val="750"/>
        <w:ind w:firstLine="480"/>
        <w:tabs>
          <w:tab w:val="left" w:pos="900" w:leader="none"/>
        </w:tabs>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六、如对本次采购有疑问，请按以下方式联系</w:t>
      </w:r>
      <w:r>
        <w:rPr>
          <w:rFonts w:hint="eastAsia" w:ascii="仿宋" w:hAnsi="仿宋" w:eastAsia="仿宋" w:cs="仿宋"/>
          <w:b/>
          <w:bCs/>
          <w:sz w:val="24"/>
          <w:szCs w:val="24"/>
          <w:lang w:val="en-US" w:eastAsia="zh-CN" w:bidi="ar-SA"/>
        </w:rPr>
      </w:r>
      <w:r/>
    </w:p>
    <w:p>
      <w:pPr>
        <w:pStyle w:val="808"/>
        <w:ind w:firstLine="482"/>
        <w:jc w:val="both"/>
        <w:spacing w:before="0" w:beforeAutospacing="0" w:after="0" w:afterAutospacing="0" w:line="480" w:lineRule="exact"/>
        <w:shd w:val="clear" w:color="auto" w:fill="ffffff"/>
        <w:rPr>
          <w:rFonts w:hint="eastAsia" w:ascii="仿宋" w:hAnsi="仿宋" w:eastAsia="仿宋" w:cs="仿宋"/>
          <w:sz w:val="24"/>
          <w:szCs w:val="24"/>
        </w:rPr>
      </w:pP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采购人信息</w:t>
      </w:r>
      <w:r>
        <w:rPr>
          <w:rFonts w:hint="eastAsia" w:ascii="仿宋" w:hAnsi="仿宋" w:eastAsia="仿宋" w:cs="仿宋"/>
          <w:sz w:val="24"/>
          <w:szCs w:val="24"/>
        </w:rPr>
      </w:r>
      <w:r/>
    </w:p>
    <w:p>
      <w:pPr>
        <w:pStyle w:val="808"/>
        <w:ind w:firstLine="480"/>
        <w:jc w:val="both"/>
        <w:spacing w:before="0" w:beforeAutospacing="0" w:after="0" w:afterAutospacing="0" w:line="480" w:lineRule="exact"/>
        <w:shd w:val="clear" w:color="auto" w:fill="ffffff"/>
        <w:tabs>
          <w:tab w:val="left" w:pos="900" w:leader="none"/>
        </w:tabs>
        <w:rPr>
          <w:rFonts w:hint="eastAsia" w:ascii="仿宋" w:hAnsi="仿宋" w:eastAsia="仿宋" w:cs="仿宋"/>
          <w:bCs/>
          <w:color w:val="000000"/>
        </w:rPr>
      </w:pPr>
      <w:r>
        <w:rPr>
          <w:rFonts w:hint="eastAsia" w:ascii="仿宋" w:hAnsi="仿宋" w:eastAsia="仿宋" w:cs="仿宋"/>
          <w:bCs/>
          <w:color w:val="000000"/>
        </w:rPr>
        <w:t xml:space="preserve">名  称：</w:t>
      </w:r>
      <w:r>
        <w:rPr>
          <w:rFonts w:hint="eastAsia" w:ascii="仿宋" w:hAnsi="仿宋" w:eastAsia="仿宋" w:cs="仿宋"/>
          <w:bCs/>
          <w:color w:val="000000"/>
          <w:lang w:eastAsia="zh-CN"/>
        </w:rPr>
        <w:t xml:space="preserve">镇江市疾病预防控制中心</w:t>
      </w:r>
      <w:r>
        <w:rPr>
          <w:rFonts w:hint="eastAsia" w:ascii="仿宋" w:hAnsi="仿宋" w:eastAsia="仿宋" w:cs="仿宋"/>
          <w:bCs/>
          <w:color w:val="000000"/>
        </w:rPr>
        <w:t xml:space="preserve">   </w:t>
      </w:r>
      <w:r>
        <w:rPr>
          <w:rFonts w:hint="eastAsia" w:ascii="仿宋" w:hAnsi="仿宋" w:eastAsia="仿宋" w:cs="仿宋"/>
          <w:bCs/>
          <w:color w:val="000000"/>
        </w:rPr>
      </w:r>
      <w:r/>
    </w:p>
    <w:p>
      <w:pPr>
        <w:pStyle w:val="808"/>
        <w:ind w:firstLine="480"/>
        <w:jc w:val="both"/>
        <w:spacing w:before="0" w:beforeAutospacing="0" w:after="0" w:afterAutospacing="0" w:line="480" w:lineRule="exact"/>
        <w:shd w:val="clear" w:color="auto" w:fill="ffffff"/>
        <w:tabs>
          <w:tab w:val="left" w:pos="900" w:leader="none"/>
        </w:tabs>
        <w:rPr>
          <w:rFonts w:hint="eastAsia" w:ascii="仿宋" w:hAnsi="仿宋" w:eastAsia="仿宋" w:cs="仿宋"/>
          <w:bCs/>
          <w:color w:val="000000"/>
          <w:lang w:eastAsia="zh-CN"/>
        </w:rPr>
      </w:pPr>
      <w:r>
        <w:rPr>
          <w:rFonts w:hint="eastAsia" w:ascii="仿宋" w:hAnsi="仿宋" w:eastAsia="仿宋" w:cs="仿宋"/>
          <w:bCs/>
          <w:color w:val="000000"/>
        </w:rPr>
        <w:t xml:space="preserve">地  址：润州区黄山南路9号</w:t>
      </w:r>
      <w:r>
        <w:rPr>
          <w:rFonts w:hint="eastAsia" w:ascii="仿宋" w:hAnsi="仿宋" w:eastAsia="仿宋" w:cs="仿宋"/>
          <w:bCs/>
          <w:color w:val="000000"/>
          <w:lang w:eastAsia="zh-CN"/>
        </w:rPr>
      </w:r>
      <w:r/>
    </w:p>
    <w:p>
      <w:pPr>
        <w:pStyle w:val="808"/>
        <w:ind w:firstLine="480"/>
        <w:jc w:val="both"/>
        <w:spacing w:before="0" w:beforeAutospacing="0" w:after="0" w:afterAutospacing="0" w:line="480" w:lineRule="exact"/>
        <w:shd w:val="clear" w:color="auto" w:fill="ffffff"/>
        <w:tabs>
          <w:tab w:val="left" w:pos="900" w:leader="none"/>
        </w:tabs>
        <w:rPr>
          <w:rFonts w:ascii="仿宋" w:hAnsi="仿宋" w:eastAsia="仿宋" w:cs="仿宋"/>
          <w:bCs/>
          <w:color w:val="000000"/>
          <w:lang w:val="en-US" w:eastAsia="zh-CN"/>
        </w:rPr>
      </w:pPr>
      <w:r>
        <w:rPr>
          <w:rFonts w:hint="eastAsia" w:ascii="仿宋" w:hAnsi="仿宋" w:eastAsia="仿宋" w:cs="仿宋"/>
          <w:bCs/>
          <w:color w:val="000000"/>
          <w:lang w:eastAsia="zh-CN"/>
        </w:rPr>
        <w:t xml:space="preserve">联系人：</w:t>
      </w:r>
      <w:r>
        <w:rPr>
          <w:rFonts w:hint="eastAsia" w:ascii="仿宋" w:hAnsi="仿宋" w:eastAsia="仿宋" w:cs="仿宋"/>
          <w:bCs/>
          <w:color w:val="000000"/>
          <w:lang w:val="en-US" w:eastAsia="zh-CN"/>
        </w:rPr>
        <w:t xml:space="preserve">桑科</w:t>
      </w:r>
      <w:r>
        <w:rPr>
          <w:rFonts w:hint="eastAsia" w:ascii="仿宋" w:hAnsi="仿宋" w:eastAsia="仿宋" w:cs="仿宋"/>
          <w:bCs/>
          <w:color w:val="000000"/>
          <w:lang w:eastAsia="zh-CN"/>
        </w:rPr>
        <w:t xml:space="preserve">                     </w:t>
      </w:r>
      <w:r>
        <w:rPr>
          <w:rFonts w:hint="eastAsia" w:ascii="仿宋" w:hAnsi="仿宋" w:eastAsia="仿宋" w:cs="仿宋"/>
          <w:bCs/>
          <w:color w:val="000000"/>
          <w:lang w:val="en-US" w:eastAsia="zh-CN"/>
        </w:rPr>
        <w:t xml:space="preserve"> </w:t>
      </w:r>
      <w:r>
        <w:rPr>
          <w:rFonts w:hint="eastAsia" w:ascii="仿宋" w:hAnsi="仿宋" w:eastAsia="仿宋" w:cs="仿宋"/>
          <w:bCs/>
          <w:color w:val="000000"/>
          <w:lang w:eastAsia="zh-CN"/>
        </w:rPr>
        <w:t xml:space="preserve">联系电话：</w:t>
      </w:r>
      <w:r>
        <w:rPr>
          <w:rFonts w:hint="eastAsia" w:ascii="仿宋" w:hAnsi="仿宋" w:eastAsia="仿宋" w:cs="仿宋"/>
          <w:bCs/>
          <w:color w:val="000000"/>
        </w:rPr>
        <w:t xml:space="preserve">13655290993</w:t>
      </w:r>
      <w:r>
        <w:rPr>
          <w:rFonts w:hint="eastAsia" w:ascii="仿宋" w:hAnsi="仿宋" w:eastAsia="仿宋" w:cs="仿宋"/>
          <w:bCs/>
          <w:color w:val="000000"/>
          <w:lang w:val="en-US" w:eastAsia="zh-CN"/>
        </w:rPr>
        <w:t xml:space="preserve">8</w:t>
      </w:r>
      <w:r>
        <w:rPr>
          <w:rFonts w:ascii="仿宋" w:hAnsi="仿宋" w:eastAsia="仿宋" w:cs="仿宋"/>
          <w:bCs/>
          <w:color w:val="000000"/>
          <w:lang w:val="en-US" w:eastAsia="zh-CN"/>
        </w:rPr>
      </w:r>
      <w:r/>
    </w:p>
    <w:p>
      <w:pPr>
        <w:pStyle w:val="808"/>
        <w:ind w:firstLine="482"/>
        <w:jc w:val="both"/>
        <w:spacing w:before="0" w:beforeAutospacing="0" w:after="0" w:afterAutospacing="0" w:line="480" w:lineRule="exact"/>
        <w:shd w:val="clear" w:color="auto" w:fill="ffffff"/>
        <w:rPr>
          <w:rFonts w:hint="eastAsia" w:ascii="仿宋" w:hAnsi="仿宋" w:eastAsia="仿宋" w:cs="仿宋"/>
          <w:b/>
          <w:sz w:val="24"/>
          <w:szCs w:val="24"/>
        </w:rPr>
      </w:pP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采购代理机构信息</w:t>
      </w:r>
      <w:r>
        <w:rPr>
          <w:rFonts w:hint="eastAsia" w:ascii="仿宋" w:hAnsi="仿宋" w:eastAsia="仿宋" w:cs="仿宋"/>
          <w:b/>
          <w:sz w:val="24"/>
          <w:szCs w:val="24"/>
        </w:rPr>
      </w:r>
      <w:r/>
    </w:p>
    <w:p>
      <w:pPr>
        <w:pStyle w:val="808"/>
        <w:ind w:firstLine="480"/>
        <w:jc w:val="both"/>
        <w:spacing w:before="0" w:beforeAutospacing="0" w:after="0" w:afterAutospacing="0" w:line="480" w:lineRule="exact"/>
        <w:shd w:val="clear" w:color="auto" w:fill="ffffff"/>
        <w:rPr>
          <w:rFonts w:hint="eastAsia" w:ascii="仿宋" w:hAnsi="仿宋" w:eastAsia="仿宋" w:cs="仿宋"/>
          <w:sz w:val="24"/>
          <w:szCs w:val="24"/>
          <w:lang w:val="en-US" w:eastAsia="zh-CN"/>
        </w:rPr>
      </w:pPr>
      <w:r>
        <w:rPr>
          <w:rFonts w:hint="eastAsia" w:ascii="仿宋" w:hAnsi="仿宋" w:eastAsia="仿宋" w:cs="仿宋"/>
          <w:sz w:val="24"/>
          <w:szCs w:val="24"/>
        </w:rPr>
        <w:t xml:space="preserve">名  称：</w:t>
      </w:r>
      <w:r>
        <w:rPr>
          <w:rFonts w:hint="eastAsia" w:ascii="仿宋" w:hAnsi="仿宋" w:eastAsia="仿宋" w:cs="仿宋"/>
          <w:sz w:val="24"/>
          <w:szCs w:val="24"/>
          <w:lang w:eastAsia="zh-CN"/>
        </w:rPr>
        <w:t xml:space="preserve">江苏公采招投标代理有限公司</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CN"/>
        </w:rPr>
      </w:r>
      <w:r/>
    </w:p>
    <w:p>
      <w:pPr>
        <w:pStyle w:val="808"/>
        <w:ind w:firstLine="480"/>
        <w:jc w:val="both"/>
        <w:spacing w:before="0" w:beforeAutospacing="0" w:after="0" w:afterAutospacing="0" w:line="480" w:lineRule="exact"/>
        <w:shd w:val="clear" w:color="auto" w:fill="ffffff"/>
        <w:rPr>
          <w:rFonts w:hint="eastAsia" w:ascii="仿宋" w:hAnsi="仿宋" w:eastAsia="仿宋" w:cs="仿宋"/>
          <w:sz w:val="24"/>
          <w:szCs w:val="24"/>
          <w:lang w:eastAsia="zh-CN"/>
        </w:rPr>
      </w:pPr>
      <w:r>
        <w:rPr>
          <w:rFonts w:hint="eastAsia" w:ascii="仿宋" w:hAnsi="仿宋" w:eastAsia="仿宋" w:cs="仿宋"/>
          <w:sz w:val="24"/>
          <w:szCs w:val="24"/>
        </w:rPr>
        <w:t xml:space="preserve">地</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址：</w:t>
      </w:r>
      <w:r>
        <w:rPr>
          <w:rFonts w:hint="eastAsia" w:ascii="仿宋" w:hAnsi="仿宋" w:eastAsia="仿宋" w:cs="仿宋"/>
          <w:bCs/>
          <w:lang w:val="en-US" w:eastAsia="zh-CN"/>
        </w:rPr>
        <w:t xml:space="preserve">镇江市润州区常发广场6号楼1012室</w:t>
      </w:r>
      <w:r>
        <w:rPr>
          <w:rFonts w:hint="eastAsia" w:ascii="仿宋" w:hAnsi="仿宋" w:eastAsia="仿宋" w:cs="仿宋"/>
          <w:sz w:val="24"/>
          <w:szCs w:val="24"/>
          <w:lang w:eastAsia="zh-CN"/>
        </w:rPr>
      </w:r>
      <w:r/>
    </w:p>
    <w:p>
      <w:pPr>
        <w:pStyle w:val="808"/>
        <w:ind w:firstLine="480"/>
        <w:jc w:val="both"/>
        <w:spacing w:before="0" w:beforeAutospacing="0" w:after="0" w:afterAutospacing="0" w:line="480" w:lineRule="exact"/>
        <w:shd w:val="clear" w:color="auto" w:fill="ffffff"/>
        <w:rPr>
          <w:rFonts w:hint="eastAsia" w:ascii="仿宋" w:hAnsi="仿宋" w:eastAsia="仿宋" w:cs="仿宋"/>
          <w:bCs/>
          <w:color w:val="000000"/>
          <w:sz w:val="24"/>
          <w:szCs w:val="24"/>
          <w:lang w:val="en-US" w:eastAsia="zh-CN"/>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lang w:val="en-US" w:eastAsia="zh-CN"/>
        </w:rPr>
        <w:t xml:space="preserve">陈工</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bCs/>
        </w:rPr>
        <w:t xml:space="preserve">联系</w:t>
      </w:r>
      <w:r>
        <w:rPr>
          <w:rFonts w:hint="eastAsia" w:ascii="仿宋" w:hAnsi="仿宋" w:eastAsia="仿宋" w:cs="仿宋"/>
          <w:color w:val="000000"/>
          <w:sz w:val="24"/>
          <w:szCs w:val="24"/>
        </w:rPr>
        <w:t xml:space="preserve">电话：</w:t>
      </w:r>
      <w:r>
        <w:rPr>
          <w:rFonts w:hint="eastAsia" w:ascii="仿宋" w:hAnsi="仿宋" w:eastAsia="仿宋" w:cs="仿宋"/>
          <w:bCs/>
          <w:color w:val="000000"/>
          <w:lang w:val="en-US" w:eastAsia="zh-CN"/>
        </w:rPr>
        <w:t xml:space="preserve">18105288858</w:t>
      </w:r>
      <w:r>
        <w:rPr>
          <w:rFonts w:hint="eastAsia" w:ascii="仿宋" w:hAnsi="仿宋" w:eastAsia="仿宋" w:cs="仿宋"/>
          <w:bCs/>
          <w:color w:val="000000"/>
          <w:sz w:val="24"/>
          <w:szCs w:val="24"/>
          <w:lang w:val="en-US" w:eastAsia="zh-CN"/>
        </w:rPr>
      </w:r>
      <w:r/>
    </w:p>
    <w:p>
      <w:pPr>
        <w:pStyle w:val="808"/>
        <w:ind w:firstLine="482"/>
        <w:jc w:val="both"/>
        <w:spacing w:before="0" w:beforeAutospacing="0" w:after="0" w:afterAutospacing="0" w:line="480" w:lineRule="exact"/>
        <w:shd w:val="clear" w:color="auto" w:fill="ffff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（三）项目联系方式</w:t>
      </w:r>
      <w:r>
        <w:rPr>
          <w:rFonts w:hint="eastAsia" w:ascii="仿宋" w:hAnsi="仿宋" w:eastAsia="仿宋" w:cs="仿宋"/>
          <w:b/>
          <w:sz w:val="24"/>
          <w:szCs w:val="24"/>
          <w:lang w:val="en-US" w:eastAsia="zh-CN"/>
        </w:rPr>
      </w:r>
      <w:r/>
    </w:p>
    <w:p>
      <w:pPr>
        <w:pStyle w:val="808"/>
        <w:ind w:firstLine="480"/>
        <w:jc w:val="both"/>
        <w:spacing w:before="0" w:beforeAutospacing="0" w:after="0" w:afterAutospacing="0" w:line="480" w:lineRule="exact"/>
        <w:shd w:val="clear" w:color="auto" w:fill="ffffff"/>
        <w:rPr>
          <w:rFonts w:hint="eastAsia" w:ascii="仿宋" w:hAnsi="仿宋" w:eastAsia="仿宋" w:cs="仿宋"/>
          <w:bCs/>
          <w:color w:val="000000"/>
          <w:lang w:val="en-US" w:eastAsia="zh-CN"/>
        </w:rPr>
      </w:pPr>
      <w:r>
        <w:rPr>
          <w:rFonts w:hint="eastAsia" w:ascii="仿宋" w:hAnsi="仿宋" w:eastAsia="仿宋" w:cs="仿宋"/>
          <w:bCs/>
          <w:color w:val="000000"/>
        </w:rPr>
        <w:t xml:space="preserve">联系人：</w:t>
      </w:r>
      <w:r>
        <w:rPr>
          <w:rFonts w:hint="eastAsia" w:ascii="仿宋" w:hAnsi="仿宋" w:eastAsia="仿宋" w:cs="仿宋"/>
          <w:color w:val="000000"/>
        </w:rPr>
        <w:t xml:space="preserve">陈工  联系电话：</w:t>
      </w:r>
      <w:r>
        <w:rPr>
          <w:rFonts w:hint="eastAsia" w:ascii="仿宋" w:hAnsi="仿宋" w:eastAsia="仿宋" w:cs="仿宋"/>
          <w:bCs/>
          <w:color w:val="000000"/>
          <w:lang w:val="en-US" w:eastAsia="zh-CN"/>
        </w:rPr>
        <w:t xml:space="preserve">18105288858</w:t>
      </w:r>
      <w:r>
        <w:rPr>
          <w:rFonts w:hint="eastAsia" w:ascii="仿宋" w:hAnsi="仿宋" w:eastAsia="仿宋" w:cs="仿宋"/>
          <w:bCs/>
          <w:color w:val="000000"/>
          <w:lang w:val="en-US" w:eastAsia="zh-CN"/>
        </w:rPr>
      </w:r>
      <w:r/>
    </w:p>
    <w:p>
      <w:pPr>
        <w:pStyle w:val="751"/>
        <w:spacing w:line="600" w:lineRule="exact"/>
        <w:rPr>
          <w:rFonts w:hint="eastAsia" w:ascii="仿宋" w:hAnsi="仿宋" w:eastAsia="仿宋" w:cs="仿宋"/>
          <w:b/>
          <w:sz w:val="44"/>
          <w:szCs w:val="44"/>
        </w:rPr>
      </w:pPr>
      <w:r>
        <w:rPr>
          <w:rFonts w:hint="eastAsia" w:ascii="宋体" w:hAnsi="宋体" w:eastAsia="宋体" w:cs="宋体"/>
        </w:rPr>
        <w:br w:type="page" w:clear="all"/>
      </w:r>
      <w:bookmarkStart w:id="23" w:name="_Toc6092"/>
      <w:r>
        <w:rPr>
          <w:rFonts w:hint="eastAsia" w:ascii="仿宋" w:hAnsi="仿宋" w:eastAsia="仿宋" w:cs="仿宋"/>
          <w:b/>
          <w:sz w:val="44"/>
          <w:szCs w:val="44"/>
        </w:rPr>
        <w:t xml:space="preserve">第二章  </w:t>
      </w:r>
      <w:r>
        <w:rPr>
          <w:rFonts w:hint="eastAsia" w:ascii="仿宋" w:hAnsi="仿宋" w:eastAsia="仿宋" w:cs="仿宋"/>
          <w:b/>
          <w:sz w:val="44"/>
          <w:szCs w:val="44"/>
          <w:lang w:val="en-US" w:eastAsia="zh-CN"/>
        </w:rPr>
        <w:t xml:space="preserve">供应商</w:t>
      </w:r>
      <w:r>
        <w:rPr>
          <w:rFonts w:hint="eastAsia" w:ascii="仿宋" w:hAnsi="仿宋" w:eastAsia="仿宋" w:cs="仿宋"/>
          <w:b/>
          <w:sz w:val="44"/>
          <w:szCs w:val="44"/>
        </w:rPr>
        <w:t xml:space="preserve">须知</w:t>
      </w:r>
      <w:bookmarkEnd w:id="16"/>
      <w:r/>
      <w:bookmarkEnd w:id="17"/>
      <w:r/>
      <w:bookmarkEnd w:id="23"/>
      <w:r>
        <w:rPr>
          <w:rFonts w:hint="eastAsia" w:ascii="仿宋" w:hAnsi="仿宋" w:eastAsia="仿宋" w:cs="仿宋"/>
          <w:b/>
          <w:sz w:val="44"/>
          <w:szCs w:val="44"/>
        </w:rPr>
      </w:r>
      <w:r/>
    </w:p>
    <w:p>
      <w:pPr>
        <w:pStyle w:val="752"/>
        <w:ind w:firstLine="643"/>
        <w:keepLines w:val="0"/>
        <w:keepNext w:val="0"/>
        <w:spacing w:before="300" w:after="300" w:line="480" w:lineRule="exact"/>
        <w:rPr>
          <w:rFonts w:hint="eastAsia" w:ascii="仿宋" w:hAnsi="仿宋" w:eastAsia="仿宋" w:cs="仿宋"/>
          <w:b/>
          <w:bCs/>
          <w:sz w:val="32"/>
          <w:szCs w:val="32"/>
        </w:rPr>
      </w:pPr>
      <w:r/>
      <w:bookmarkStart w:id="24" w:name="_Toc17665"/>
      <w:r/>
      <w:bookmarkStart w:id="25" w:name="_Toc5255"/>
      <w:r>
        <w:rPr>
          <w:rFonts w:hint="eastAsia" w:ascii="仿宋" w:hAnsi="仿宋" w:eastAsia="仿宋" w:cs="仿宋"/>
          <w:b/>
          <w:bCs/>
          <w:sz w:val="32"/>
          <w:szCs w:val="32"/>
        </w:rPr>
        <w:t xml:space="preserve">一、总则</w:t>
      </w:r>
      <w:bookmarkEnd w:id="24"/>
      <w:r/>
      <w:bookmarkEnd w:id="25"/>
      <w:r>
        <w:rPr>
          <w:rFonts w:hint="eastAsia" w:ascii="仿宋" w:hAnsi="仿宋" w:eastAsia="仿宋" w:cs="仿宋"/>
          <w:b/>
          <w:bCs/>
          <w:sz w:val="32"/>
          <w:szCs w:val="32"/>
        </w:rPr>
      </w:r>
      <w:r/>
    </w:p>
    <w:p>
      <w:pPr>
        <w:pStyle w:val="750"/>
        <w:ind w:firstLine="562"/>
        <w:jc w:val="left"/>
        <w:spacing w:line="480" w:lineRule="exact"/>
        <w:tabs>
          <w:tab w:val="left" w:pos="900" w:leader="none"/>
        </w:tabs>
        <w:rPr>
          <w:rFonts w:hint="eastAsia" w:ascii="仿宋" w:hAnsi="仿宋" w:eastAsia="仿宋" w:cs="仿宋"/>
          <w:b/>
          <w:sz w:val="28"/>
          <w:szCs w:val="28"/>
          <w:lang w:val="en-US" w:eastAsia="zh-CN"/>
        </w:rPr>
      </w:pPr>
      <w:r>
        <w:rPr>
          <w:rFonts w:hint="eastAsia" w:ascii="仿宋" w:hAnsi="仿宋" w:eastAsia="仿宋" w:cs="仿宋"/>
          <w:b/>
          <w:sz w:val="28"/>
          <w:szCs w:val="28"/>
        </w:rPr>
        <w:t xml:space="preserve">1</w:t>
      </w:r>
      <w:r>
        <w:rPr>
          <w:rFonts w:hint="eastAsia" w:ascii="仿宋" w:hAnsi="仿宋" w:eastAsia="仿宋" w:cs="仿宋"/>
          <w:b/>
          <w:sz w:val="28"/>
          <w:szCs w:val="28"/>
          <w:lang w:eastAsia="zh-CN"/>
        </w:rPr>
        <w:t xml:space="preserve">.</w:t>
      </w:r>
      <w:r>
        <w:rPr>
          <w:rFonts w:hint="eastAsia" w:ascii="仿宋" w:hAnsi="仿宋" w:eastAsia="仿宋" w:cs="仿宋"/>
          <w:b/>
          <w:sz w:val="28"/>
          <w:szCs w:val="28"/>
        </w:rPr>
        <w:t xml:space="preserve">适用</w:t>
      </w:r>
      <w:r>
        <w:rPr>
          <w:rFonts w:hint="eastAsia" w:ascii="仿宋" w:hAnsi="仿宋" w:eastAsia="仿宋" w:cs="仿宋"/>
          <w:b/>
          <w:sz w:val="28"/>
          <w:szCs w:val="28"/>
          <w:lang w:val="en-US" w:eastAsia="zh-CN"/>
        </w:rPr>
        <w:t xml:space="preserve">法律</w:t>
      </w:r>
      <w:r>
        <w:rPr>
          <w:rFonts w:hint="eastAsia" w:ascii="仿宋" w:hAnsi="仿宋" w:eastAsia="仿宋" w:cs="仿宋"/>
          <w:b/>
          <w:sz w:val="28"/>
          <w:szCs w:val="28"/>
          <w:lang w:val="en-US" w:eastAsia="zh-CN"/>
        </w:rPr>
        <w:t xml:space="preserve">及约束力</w:t>
      </w:r>
      <w:r>
        <w:rPr>
          <w:rFonts w:hint="eastAsia" w:ascii="仿宋" w:hAnsi="仿宋" w:eastAsia="仿宋" w:cs="仿宋"/>
          <w:b/>
          <w:sz w:val="28"/>
          <w:szCs w:val="28"/>
          <w:lang w:val="en-US" w:eastAsia="zh-CN"/>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1.1 本次采购适用《中华人民共和国政府采购法》《中华人民共和国政府采购法实施条例》《政府采购非招标采购方式管理办法》及现行相关法规。</w:t>
      </w:r>
      <w:r>
        <w:rPr>
          <w:rFonts w:hint="eastAsia" w:ascii="仿宋" w:hAnsi="仿宋" w:eastAsia="仿宋" w:cs="仿宋"/>
          <w:sz w:val="24"/>
          <w:lang w:val="en-US" w:eastAsia="zh-CN"/>
        </w:rPr>
      </w:r>
      <w:r/>
    </w:p>
    <w:p>
      <w:pPr>
        <w:pStyle w:val="750"/>
        <w:ind w:firstLine="480"/>
        <w:spacing w:line="480" w:lineRule="exact"/>
        <w:rPr>
          <w:rFonts w:hint="eastAsia" w:ascii="仿宋" w:hAnsi="仿宋" w:eastAsia="仿宋" w:cs="仿宋"/>
          <w:bCs/>
          <w:sz w:val="24"/>
        </w:rPr>
      </w:pPr>
      <w:r>
        <w:rPr>
          <w:rFonts w:hint="eastAsia" w:ascii="仿宋" w:hAnsi="仿宋" w:eastAsia="仿宋" w:cs="仿宋"/>
          <w:sz w:val="24"/>
          <w:lang w:val="en-US" w:eastAsia="zh-CN"/>
        </w:rPr>
        <w:t xml:space="preserve">1.2 本次</w:t>
      </w:r>
      <w:r>
        <w:rPr>
          <w:rFonts w:hint="eastAsia" w:ascii="仿宋" w:hAnsi="仿宋" w:eastAsia="仿宋" w:cs="仿宋"/>
          <w:bCs/>
          <w:sz w:val="24"/>
          <w:lang w:val="en-US" w:eastAsia="zh-CN"/>
        </w:rPr>
        <w:t xml:space="preserve">采购</w:t>
      </w:r>
      <w:r>
        <w:rPr>
          <w:rFonts w:hint="eastAsia" w:ascii="仿宋" w:hAnsi="仿宋" w:eastAsia="仿宋" w:cs="仿宋"/>
          <w:bCs/>
          <w:sz w:val="24"/>
        </w:rPr>
        <w:t xml:space="preserve">及由此产生的合同受中华人民共和国有关</w:t>
      </w:r>
      <w:r>
        <w:rPr>
          <w:rFonts w:hint="eastAsia" w:ascii="仿宋" w:hAnsi="仿宋" w:eastAsia="仿宋" w:cs="仿宋"/>
          <w:bCs/>
          <w:sz w:val="24"/>
          <w:lang w:eastAsia="zh-CN"/>
        </w:rPr>
        <w:t xml:space="preserve">法律法规的</w:t>
      </w:r>
      <w:r>
        <w:rPr>
          <w:rFonts w:hint="eastAsia" w:ascii="仿宋" w:hAnsi="仿宋" w:eastAsia="仿宋" w:cs="仿宋"/>
          <w:bCs/>
          <w:sz w:val="24"/>
        </w:rPr>
        <w:t xml:space="preserve">制约和保护。</w:t>
      </w:r>
      <w:r>
        <w:rPr>
          <w:rFonts w:hint="eastAsia" w:ascii="仿宋" w:hAnsi="仿宋" w:eastAsia="仿宋" w:cs="仿宋"/>
          <w:bCs/>
          <w:sz w:val="24"/>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1.3 本采购文件的著作权归江苏公采招投标代理有限公司所有，未经许可，不得使用。</w:t>
      </w:r>
      <w:r>
        <w:rPr>
          <w:rFonts w:hint="eastAsia" w:ascii="仿宋" w:hAnsi="仿宋" w:eastAsia="仿宋" w:cs="仿宋"/>
          <w:sz w:val="24"/>
          <w:lang w:val="en-US" w:eastAsia="zh-CN"/>
        </w:rPr>
      </w:r>
      <w:r/>
    </w:p>
    <w:p>
      <w:pPr>
        <w:pStyle w:val="750"/>
        <w:ind w:firstLine="562"/>
        <w:jc w:val="left"/>
        <w:spacing w:line="480" w:lineRule="exact"/>
        <w:tabs>
          <w:tab w:val="left" w:pos="900" w:leader="none"/>
        </w:tabs>
        <w:rPr>
          <w:rFonts w:hint="eastAsia" w:ascii="仿宋" w:hAnsi="仿宋" w:eastAsia="仿宋" w:cs="仿宋"/>
          <w:b/>
          <w:sz w:val="28"/>
          <w:szCs w:val="28"/>
        </w:rPr>
      </w:pPr>
      <w:r/>
      <w:bookmarkStart w:id="26" w:name="_Toc8726196"/>
      <w:r/>
      <w:bookmarkStart w:id="27" w:name="_Toc62202629"/>
      <w:r/>
      <w:bookmarkStart w:id="28" w:name="_Toc92168002"/>
      <w:r/>
      <w:bookmarkStart w:id="29" w:name="_Toc47878808"/>
      <w:r/>
      <w:bookmarkStart w:id="30" w:name="_Toc101264816"/>
      <w:r/>
      <w:bookmarkStart w:id="31" w:name="_Toc20823309"/>
      <w:r/>
      <w:bookmarkStart w:id="32" w:name="_Toc16938553"/>
      <w:r/>
      <w:bookmarkStart w:id="33" w:name="_Toc513029237"/>
      <w:r/>
      <w:bookmarkStart w:id="34" w:name="_Toc8729703"/>
      <w:r/>
      <w:bookmarkStart w:id="35" w:name="_Toc8729510"/>
      <w:r/>
      <w:bookmarkStart w:id="36" w:name="_Toc10040643"/>
      <w:r/>
      <w:bookmarkStart w:id="37" w:name="_Toc36143249"/>
      <w:r/>
      <w:bookmarkStart w:id="38" w:name="_Toc8909254"/>
      <w:r>
        <w:rPr>
          <w:rFonts w:hint="eastAsia" w:ascii="仿宋" w:hAnsi="仿宋" w:eastAsia="仿宋" w:cs="仿宋"/>
          <w:b/>
          <w:sz w:val="28"/>
          <w:szCs w:val="28"/>
          <w:lang w:eastAsia="zh-CN"/>
        </w:rPr>
        <w:t xml:space="preserve">2.</w:t>
      </w:r>
      <w:r>
        <w:rPr>
          <w:rFonts w:hint="eastAsia" w:ascii="仿宋" w:hAnsi="仿宋" w:eastAsia="仿宋" w:cs="仿宋"/>
          <w:b/>
          <w:sz w:val="28"/>
          <w:szCs w:val="28"/>
        </w:rPr>
        <w:t xml:space="preserve">定义</w:t>
      </w:r>
      <w:bookmarkEnd w:id="26"/>
      <w:r/>
      <w:bookmarkEnd w:id="27"/>
      <w:r/>
      <w:bookmarkEnd w:id="28"/>
      <w:r/>
      <w:bookmarkEnd w:id="29"/>
      <w:r/>
      <w:bookmarkEnd w:id="30"/>
      <w:r/>
      <w:bookmarkEnd w:id="34"/>
      <w:r/>
      <w:bookmarkEnd w:id="35"/>
      <w:r/>
      <w:bookmarkEnd w:id="36"/>
      <w:r/>
      <w:bookmarkEnd w:id="37"/>
      <w:r/>
      <w:bookmarkEnd w:id="38"/>
      <w:r>
        <w:rPr>
          <w:rFonts w:hint="eastAsia" w:ascii="仿宋" w:hAnsi="仿宋" w:eastAsia="仿宋" w:cs="仿宋"/>
          <w:b/>
          <w:sz w:val="28"/>
          <w:szCs w:val="28"/>
        </w:rPr>
        <w:t xml:space="preserve">  </w:t>
      </w:r>
      <w:r>
        <w:rPr>
          <w:rFonts w:hint="eastAsia" w:ascii="仿宋" w:hAnsi="仿宋" w:eastAsia="仿宋" w:cs="仿宋"/>
          <w:b/>
          <w:sz w:val="28"/>
          <w:szCs w:val="28"/>
        </w:rPr>
      </w:r>
      <w:r/>
    </w:p>
    <w:p>
      <w:pPr>
        <w:pStyle w:val="750"/>
        <w:ind w:firstLine="480"/>
        <w:spacing w:line="480" w:lineRule="exact"/>
        <w:rPr>
          <w:rFonts w:hint="eastAsia" w:ascii="仿宋" w:hAnsi="仿宋" w:eastAsia="仿宋" w:cs="仿宋"/>
          <w:sz w:val="24"/>
        </w:rPr>
      </w:pPr>
      <w:r>
        <w:rPr>
          <w:rFonts w:hint="eastAsia" w:ascii="仿宋" w:hAnsi="仿宋" w:eastAsia="仿宋" w:cs="仿宋"/>
          <w:sz w:val="24"/>
        </w:rPr>
        <w:t xml:space="preserve">2.1“</w:t>
      </w:r>
      <w:r>
        <w:rPr>
          <w:rFonts w:hint="eastAsia" w:ascii="仿宋" w:hAnsi="仿宋" w:eastAsia="仿宋" w:cs="仿宋"/>
          <w:sz w:val="24"/>
          <w:lang w:val="en-US" w:eastAsia="zh-CN"/>
        </w:rPr>
        <w:t xml:space="preserve">采购</w:t>
      </w:r>
      <w:r>
        <w:rPr>
          <w:rFonts w:hint="eastAsia" w:ascii="仿宋" w:hAnsi="仿宋" w:eastAsia="仿宋" w:cs="仿宋"/>
          <w:sz w:val="24"/>
        </w:rPr>
        <w:t xml:space="preserve">组织方”系指政府采购代理机构，即：</w:t>
      </w:r>
      <w:r>
        <w:rPr>
          <w:rFonts w:hint="eastAsia" w:ascii="仿宋" w:hAnsi="仿宋" w:eastAsia="仿宋" w:cs="仿宋"/>
          <w:b/>
          <w:sz w:val="24"/>
          <w:u w:val="single"/>
          <w:lang w:eastAsia="zh-CN"/>
        </w:rPr>
        <w:t xml:space="preserve">江苏公采招投标代理有限公司</w:t>
      </w:r>
      <w:r>
        <w:rPr>
          <w:rFonts w:hint="eastAsia" w:ascii="仿宋" w:hAnsi="仿宋" w:eastAsia="仿宋" w:cs="仿宋"/>
          <w:sz w:val="24"/>
        </w:rPr>
        <w:t xml:space="preserve">。</w:t>
      </w:r>
      <w:r>
        <w:rPr>
          <w:rFonts w:hint="eastAsia" w:ascii="仿宋" w:hAnsi="仿宋" w:eastAsia="仿宋" w:cs="仿宋"/>
          <w:sz w:val="24"/>
        </w:rPr>
      </w:r>
      <w:r/>
    </w:p>
    <w:p>
      <w:pPr>
        <w:pStyle w:val="750"/>
        <w:ind w:firstLine="480"/>
        <w:spacing w:line="480" w:lineRule="exact"/>
        <w:rPr>
          <w:rFonts w:hint="eastAsia" w:ascii="仿宋" w:hAnsi="仿宋" w:eastAsia="仿宋" w:cs="仿宋"/>
          <w:sz w:val="24"/>
        </w:rPr>
      </w:pPr>
      <w:r>
        <w:rPr>
          <w:rFonts w:hint="eastAsia" w:ascii="仿宋" w:hAnsi="仿宋" w:eastAsia="仿宋" w:cs="仿宋"/>
          <w:sz w:val="24"/>
        </w:rPr>
        <w:t xml:space="preserve">2.2“采购人”系指委托采购单位，</w:t>
      </w:r>
      <w:r>
        <w:rPr>
          <w:rFonts w:hint="eastAsia" w:ascii="仿宋" w:hAnsi="仿宋" w:eastAsia="仿宋" w:cs="仿宋"/>
          <w:sz w:val="24"/>
          <w:lang w:eastAsia="zh-CN"/>
        </w:rPr>
        <w:t xml:space="preserve">即</w:t>
      </w:r>
      <w:r>
        <w:rPr>
          <w:rFonts w:hint="eastAsia" w:ascii="仿宋" w:hAnsi="仿宋" w:eastAsia="仿宋" w:cs="仿宋"/>
          <w:b/>
          <w:bCs/>
          <w:color w:val="000000"/>
          <w:sz w:val="24"/>
          <w:u w:val="single"/>
          <w:lang w:eastAsia="zh-CN"/>
        </w:rPr>
        <w:t xml:space="preserve">镇江市疾病预防控制中心</w:t>
      </w:r>
      <w:r>
        <w:rPr>
          <w:rFonts w:hint="eastAsia" w:ascii="仿宋" w:hAnsi="仿宋" w:eastAsia="仿宋" w:cs="仿宋"/>
          <w:b/>
          <w:sz w:val="24"/>
        </w:rPr>
        <w:t xml:space="preserve">。</w:t>
      </w:r>
      <w:r>
        <w:rPr>
          <w:rFonts w:hint="eastAsia" w:ascii="仿宋" w:hAnsi="仿宋" w:eastAsia="仿宋" w:cs="仿宋"/>
          <w:sz w:val="24"/>
        </w:rPr>
      </w:r>
      <w:r/>
    </w:p>
    <w:p>
      <w:pPr>
        <w:pStyle w:val="750"/>
        <w:ind w:firstLine="480"/>
        <w:spacing w:line="480" w:lineRule="exact"/>
        <w:rPr>
          <w:rFonts w:hint="eastAsia" w:ascii="仿宋" w:hAnsi="仿宋" w:eastAsia="仿宋" w:cs="仿宋"/>
          <w:sz w:val="24"/>
        </w:rPr>
      </w:pPr>
      <w:r>
        <w:rPr>
          <w:rFonts w:hint="eastAsia" w:ascii="仿宋" w:hAnsi="仿宋" w:eastAsia="仿宋" w:cs="仿宋"/>
          <w:sz w:val="24"/>
        </w:rPr>
        <w:t xml:space="preserve">2.3“供应商”系指向组织方提交</w:t>
      </w:r>
      <w:r>
        <w:rPr>
          <w:rFonts w:hint="eastAsia" w:ascii="仿宋" w:hAnsi="仿宋" w:eastAsia="仿宋" w:cs="仿宋"/>
          <w:sz w:val="24"/>
          <w:lang w:val="en-US" w:eastAsia="zh-CN"/>
        </w:rPr>
        <w:t xml:space="preserve">协商</w:t>
      </w:r>
      <w:r>
        <w:rPr>
          <w:rFonts w:hint="eastAsia" w:ascii="仿宋" w:hAnsi="仿宋" w:eastAsia="仿宋" w:cs="仿宋"/>
          <w:sz w:val="24"/>
        </w:rPr>
        <w:t xml:space="preserve">响应文件的</w:t>
      </w:r>
      <w:r>
        <w:rPr>
          <w:rFonts w:hint="eastAsia" w:ascii="仿宋" w:hAnsi="仿宋" w:eastAsia="仿宋" w:cs="仿宋"/>
          <w:sz w:val="24"/>
          <w:lang w:val="en-US" w:eastAsia="zh-CN"/>
        </w:rPr>
        <w:t xml:space="preserve">唯一供应商</w:t>
      </w:r>
      <w:r>
        <w:rPr>
          <w:rFonts w:hint="eastAsia" w:ascii="仿宋" w:hAnsi="仿宋" w:eastAsia="仿宋" w:cs="仿宋"/>
          <w:sz w:val="24"/>
        </w:rPr>
        <w:t xml:space="preserve">。</w:t>
      </w:r>
      <w:r>
        <w:rPr>
          <w:rFonts w:hint="eastAsia" w:ascii="仿宋" w:hAnsi="仿宋" w:eastAsia="仿宋" w:cs="仿宋"/>
          <w:sz w:val="24"/>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eastAsia="zh-CN"/>
        </w:rPr>
        <w:t xml:space="preserve">3.</w:t>
      </w:r>
      <w:r>
        <w:rPr>
          <w:rFonts w:hint="eastAsia" w:ascii="仿宋" w:hAnsi="仿宋" w:eastAsia="仿宋" w:cs="仿宋"/>
          <w:b/>
          <w:sz w:val="28"/>
          <w:szCs w:val="28"/>
        </w:rPr>
        <w:t xml:space="preserve">项目采购方式</w:t>
      </w:r>
      <w:r>
        <w:rPr>
          <w:rFonts w:hint="eastAsia" w:ascii="仿宋" w:hAnsi="仿宋" w:eastAsia="仿宋" w:cs="仿宋"/>
          <w:b/>
          <w:sz w:val="28"/>
          <w:szCs w:val="28"/>
        </w:rPr>
      </w:r>
      <w:r/>
    </w:p>
    <w:p>
      <w:pPr>
        <w:pStyle w:val="750"/>
        <w:ind w:firstLine="480"/>
        <w:spacing w:line="480" w:lineRule="exact"/>
        <w:tabs>
          <w:tab w:val="left" w:pos="900" w:leader="none"/>
        </w:tabs>
        <w:rPr>
          <w:rFonts w:hint="eastAsia" w:ascii="仿宋" w:hAnsi="仿宋" w:eastAsia="仿宋" w:cs="仿宋"/>
          <w:sz w:val="24"/>
        </w:rPr>
      </w:pPr>
      <w:r>
        <w:rPr>
          <w:rFonts w:hint="eastAsia" w:ascii="仿宋" w:hAnsi="仿宋" w:eastAsia="仿宋" w:cs="仿宋"/>
          <w:sz w:val="24"/>
          <w:lang w:val="en-US" w:eastAsia="zh-CN"/>
        </w:rPr>
        <w:t xml:space="preserve">3.1</w:t>
      </w:r>
      <w:r>
        <w:rPr>
          <w:rFonts w:hint="eastAsia" w:ascii="仿宋" w:hAnsi="仿宋" w:eastAsia="仿宋" w:cs="仿宋"/>
          <w:sz w:val="24"/>
        </w:rPr>
        <w:t xml:space="preserve">本次采购采取</w:t>
      </w:r>
      <w:r>
        <w:rPr>
          <w:rFonts w:hint="eastAsia" w:ascii="仿宋" w:hAnsi="仿宋" w:eastAsia="仿宋" w:cs="仿宋"/>
          <w:sz w:val="24"/>
          <w:lang w:val="en-US" w:eastAsia="zh-CN"/>
        </w:rPr>
        <w:t xml:space="preserve">单一来源协商</w:t>
      </w:r>
      <w:r>
        <w:rPr>
          <w:rFonts w:hint="eastAsia" w:ascii="仿宋" w:hAnsi="仿宋" w:eastAsia="仿宋" w:cs="仿宋"/>
          <w:sz w:val="24"/>
        </w:rPr>
        <w:t xml:space="preserve">的方式。</w:t>
      </w:r>
      <w:r>
        <w:rPr>
          <w:rFonts w:hint="eastAsia" w:ascii="仿宋" w:hAnsi="仿宋" w:eastAsia="仿宋" w:cs="仿宋"/>
          <w:sz w:val="24"/>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eastAsia="zh-CN"/>
        </w:rPr>
        <w:t xml:space="preserve">4.</w:t>
      </w:r>
      <w:r>
        <w:rPr>
          <w:rFonts w:hint="eastAsia" w:ascii="仿宋" w:hAnsi="仿宋" w:eastAsia="仿宋" w:cs="仿宋"/>
          <w:b/>
          <w:sz w:val="28"/>
          <w:szCs w:val="28"/>
          <w:lang w:val="en-US" w:eastAsia="zh-CN"/>
        </w:rPr>
        <w:t xml:space="preserve">协商</w:t>
      </w:r>
      <w:r>
        <w:rPr>
          <w:rFonts w:hint="eastAsia" w:ascii="仿宋" w:hAnsi="仿宋" w:eastAsia="仿宋" w:cs="仿宋"/>
          <w:b/>
          <w:sz w:val="28"/>
          <w:szCs w:val="28"/>
        </w:rPr>
        <w:t xml:space="preserve">费用</w:t>
      </w:r>
      <w:r>
        <w:rPr>
          <w:rFonts w:hint="eastAsia" w:ascii="仿宋" w:hAnsi="仿宋" w:eastAsia="仿宋" w:cs="仿宋"/>
          <w:b/>
          <w:sz w:val="28"/>
          <w:szCs w:val="28"/>
        </w:rPr>
      </w:r>
      <w:r/>
    </w:p>
    <w:p>
      <w:pPr>
        <w:pStyle w:val="750"/>
        <w:ind w:firstLine="480"/>
        <w:spacing w:line="480" w:lineRule="exact"/>
        <w:tabs>
          <w:tab w:val="left" w:pos="900" w:leader="none"/>
        </w:tabs>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采购代理</w:t>
      </w:r>
      <w:r>
        <w:rPr>
          <w:rFonts w:hint="eastAsia" w:ascii="仿宋" w:hAnsi="仿宋" w:eastAsia="仿宋" w:cs="仿宋"/>
          <w:color w:val="000000"/>
          <w:sz w:val="24"/>
        </w:rPr>
        <w:t xml:space="preserve">服务费：</w:t>
      </w:r>
      <w:r>
        <w:rPr>
          <w:rFonts w:hint="eastAsia" w:ascii="仿宋" w:hAnsi="仿宋" w:eastAsia="仿宋" w:cs="仿宋"/>
          <w:color w:val="000000"/>
          <w:sz w:val="24"/>
          <w:lang w:val="en-US" w:eastAsia="zh-CN"/>
        </w:rPr>
        <w:t xml:space="preserve">采购人支付</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50"/>
        <w:ind w:firstLine="480"/>
        <w:spacing w:line="480" w:lineRule="exact"/>
        <w:tabs>
          <w:tab w:val="left" w:pos="900" w:leader="none"/>
        </w:tabs>
        <w:rPr>
          <w:rFonts w:hint="eastAsia"/>
        </w:rPr>
      </w:pPr>
      <w:r>
        <w:rPr>
          <w:rFonts w:hint="eastAsia" w:ascii="仿宋" w:hAnsi="仿宋" w:eastAsia="仿宋" w:cs="仿宋"/>
          <w:sz w:val="24"/>
        </w:rPr>
        <w:t xml:space="preserve">4.</w:t>
      </w:r>
      <w:r>
        <w:rPr>
          <w:rFonts w:hint="eastAsia" w:ascii="仿宋" w:hAnsi="仿宋" w:eastAsia="仿宋" w:cs="仿宋"/>
          <w:sz w:val="24"/>
          <w:lang w:val="en-US" w:eastAsia="zh-CN"/>
        </w:rPr>
        <w:t xml:space="preserve">2</w:t>
      </w:r>
      <w:r>
        <w:rPr>
          <w:rFonts w:hint="eastAsia" w:ascii="仿宋" w:hAnsi="仿宋" w:eastAsia="仿宋" w:cs="仿宋"/>
          <w:sz w:val="24"/>
        </w:rPr>
        <w:t xml:space="preserve"> 参加</w:t>
      </w:r>
      <w:r>
        <w:rPr>
          <w:rFonts w:hint="eastAsia" w:ascii="仿宋" w:hAnsi="仿宋" w:eastAsia="仿宋" w:cs="仿宋"/>
          <w:sz w:val="24"/>
          <w:lang w:eastAsia="zh-CN"/>
        </w:rPr>
        <w:t xml:space="preserve">协商供应商</w:t>
      </w:r>
      <w:r>
        <w:rPr>
          <w:rFonts w:hint="eastAsia" w:ascii="仿宋" w:hAnsi="仿宋" w:eastAsia="仿宋" w:cs="仿宋"/>
          <w:sz w:val="24"/>
        </w:rPr>
        <w:t xml:space="preserve">应自行承担所有与参加</w:t>
      </w:r>
      <w:r>
        <w:rPr>
          <w:rFonts w:hint="eastAsia" w:ascii="仿宋" w:hAnsi="仿宋" w:eastAsia="仿宋" w:cs="仿宋"/>
          <w:sz w:val="24"/>
          <w:lang w:val="en-US" w:eastAsia="zh-CN"/>
        </w:rPr>
        <w:t xml:space="preserve">本次协商</w:t>
      </w:r>
      <w:r>
        <w:rPr>
          <w:rFonts w:hint="eastAsia" w:ascii="仿宋" w:hAnsi="仿宋" w:eastAsia="仿宋" w:cs="仿宋"/>
          <w:sz w:val="24"/>
        </w:rPr>
        <w:t xml:space="preserve">有关的费用。</w:t>
      </w:r>
      <w:r>
        <w:rPr>
          <w:rFonts w:hint="eastAsia"/>
        </w:rPr>
      </w:r>
      <w:r/>
    </w:p>
    <w:p>
      <w:pPr>
        <w:pStyle w:val="752"/>
        <w:ind w:firstLine="643"/>
        <w:keepLines w:val="0"/>
        <w:keepNext w:val="0"/>
        <w:spacing w:before="300" w:after="300" w:line="480" w:lineRule="exact"/>
        <w:rPr>
          <w:rFonts w:hint="eastAsia" w:ascii="仿宋" w:hAnsi="仿宋" w:eastAsia="仿宋" w:cs="仿宋"/>
          <w:b/>
          <w:bCs/>
          <w:sz w:val="32"/>
          <w:szCs w:val="32"/>
          <w:lang w:eastAsia="zh-CN"/>
        </w:rPr>
      </w:pPr>
      <w:r/>
      <w:bookmarkStart w:id="39" w:name="_Toc14081"/>
      <w:r/>
      <w:bookmarkStart w:id="40" w:name="_Toc625"/>
      <w:r>
        <w:rPr>
          <w:rFonts w:hint="eastAsia" w:ascii="仿宋" w:hAnsi="仿宋" w:eastAsia="仿宋" w:cs="仿宋"/>
          <w:b/>
          <w:bCs/>
          <w:sz w:val="32"/>
          <w:szCs w:val="32"/>
        </w:rPr>
        <w:t xml:space="preserve">二、</w:t>
      </w:r>
      <w:r>
        <w:rPr>
          <w:rFonts w:hint="eastAsia" w:ascii="仿宋" w:hAnsi="仿宋" w:eastAsia="仿宋" w:cs="仿宋"/>
          <w:b/>
          <w:bCs/>
          <w:sz w:val="32"/>
          <w:szCs w:val="32"/>
          <w:lang w:eastAsia="zh-CN"/>
        </w:rPr>
        <w:t xml:space="preserve">协商文件</w:t>
      </w:r>
      <w:bookmarkEnd w:id="39"/>
      <w:r/>
      <w:bookmarkEnd w:id="40"/>
      <w:r>
        <w:rPr>
          <w:rFonts w:hint="eastAsia" w:ascii="仿宋" w:hAnsi="仿宋" w:eastAsia="仿宋" w:cs="仿宋"/>
          <w:b/>
          <w:bCs/>
          <w:sz w:val="32"/>
          <w:szCs w:val="32"/>
          <w:lang w:eastAsia="zh-CN"/>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val="en-US" w:eastAsia="zh-CN"/>
        </w:rPr>
        <w:t xml:space="preserve">5.</w:t>
      </w:r>
      <w:r>
        <w:rPr>
          <w:rFonts w:hint="eastAsia" w:ascii="仿宋" w:hAnsi="仿宋" w:eastAsia="仿宋" w:cs="仿宋"/>
          <w:b/>
          <w:sz w:val="28"/>
          <w:szCs w:val="28"/>
          <w:lang w:eastAsia="zh-CN"/>
        </w:rPr>
        <w:t xml:space="preserve">协商文件</w:t>
      </w:r>
      <w:r>
        <w:rPr>
          <w:rFonts w:hint="eastAsia" w:ascii="仿宋" w:hAnsi="仿宋" w:eastAsia="仿宋" w:cs="仿宋"/>
          <w:b/>
          <w:sz w:val="28"/>
          <w:szCs w:val="28"/>
        </w:rPr>
        <w:t xml:space="preserve">构成</w:t>
      </w:r>
      <w:r>
        <w:rPr>
          <w:rFonts w:hint="eastAsia" w:ascii="仿宋" w:hAnsi="仿宋" w:eastAsia="仿宋" w:cs="仿宋"/>
          <w:b/>
          <w:sz w:val="28"/>
          <w:szCs w:val="28"/>
        </w:rPr>
      </w:r>
      <w:r/>
    </w:p>
    <w:p>
      <w:pPr>
        <w:pStyle w:val="750"/>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.1 </w:t>
      </w:r>
      <w:r>
        <w:rPr>
          <w:rFonts w:hint="eastAsia" w:ascii="仿宋" w:hAnsi="仿宋" w:eastAsia="仿宋" w:cs="仿宋"/>
          <w:color w:val="000000"/>
          <w:sz w:val="24"/>
          <w:lang w:eastAsia="zh-CN"/>
        </w:rPr>
        <w:t xml:space="preserve">协商文件</w:t>
      </w:r>
      <w:r>
        <w:rPr>
          <w:rFonts w:hint="eastAsia" w:ascii="仿宋" w:hAnsi="仿宋" w:eastAsia="仿宋" w:cs="仿宋"/>
          <w:color w:val="000000"/>
          <w:sz w:val="24"/>
        </w:rPr>
        <w:t xml:space="preserve">包括：（1）</w:t>
      </w:r>
      <w:r>
        <w:rPr>
          <w:rFonts w:hint="eastAsia" w:ascii="仿宋" w:hAnsi="仿宋" w:eastAsia="仿宋" w:cs="仿宋"/>
          <w:color w:val="000000"/>
          <w:sz w:val="24"/>
          <w:lang w:val="en-US" w:eastAsia="zh-CN"/>
        </w:rPr>
        <w:t xml:space="preserve">协商</w:t>
      </w:r>
      <w:r>
        <w:rPr>
          <w:rFonts w:hint="eastAsia" w:ascii="仿宋" w:hAnsi="仿宋" w:eastAsia="仿宋" w:cs="仿宋"/>
          <w:color w:val="000000"/>
          <w:sz w:val="24"/>
        </w:rPr>
        <w:t xml:space="preserve">邀请；（2）</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须知；（3）合同条款及格式；（4）项目需求；（5）</w:t>
      </w:r>
      <w:r>
        <w:rPr>
          <w:rFonts w:hint="eastAsia" w:ascii="仿宋" w:hAnsi="仿宋" w:eastAsia="仿宋" w:cs="仿宋"/>
          <w:color w:val="000000"/>
          <w:sz w:val="24"/>
          <w:lang w:eastAsia="zh-CN"/>
        </w:rPr>
        <w:t xml:space="preserve">协商响应文件</w:t>
      </w:r>
      <w:r>
        <w:rPr>
          <w:rFonts w:hint="eastAsia" w:ascii="仿宋" w:hAnsi="仿宋" w:eastAsia="仿宋" w:cs="仿宋"/>
          <w:color w:val="000000"/>
          <w:sz w:val="24"/>
        </w:rPr>
        <w:t xml:space="preserve">格式；</w:t>
      </w:r>
      <w:r>
        <w:rPr>
          <w:rFonts w:hint="eastAsia" w:ascii="仿宋" w:hAnsi="仿宋" w:eastAsia="仿宋" w:cs="仿宋"/>
          <w:color w:val="000000"/>
          <w:sz w:val="24"/>
        </w:rPr>
      </w:r>
      <w:r/>
    </w:p>
    <w:p>
      <w:pPr>
        <w:pStyle w:val="750"/>
        <w:ind w:firstLine="480"/>
        <w:spacing w:line="480" w:lineRule="exact"/>
        <w:rPr>
          <w:rFonts w:hint="eastAsia" w:ascii="仿宋" w:hAnsi="仿宋" w:eastAsia="仿宋" w:cs="仿宋"/>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w:t>
      </w:r>
      <w:r>
        <w:rPr>
          <w:rFonts w:hint="eastAsia" w:ascii="仿宋" w:hAnsi="仿宋" w:eastAsia="仿宋" w:cs="仿宋"/>
          <w:sz w:val="24"/>
          <w:lang w:val="en-US" w:eastAsia="zh-CN"/>
        </w:rPr>
        <w:t xml:space="preserve">2</w:t>
      </w:r>
      <w:r>
        <w:rPr>
          <w:rFonts w:hint="eastAsia" w:ascii="仿宋" w:hAnsi="仿宋" w:eastAsia="仿宋" w:cs="仿宋"/>
          <w:sz w:val="24"/>
        </w:rPr>
        <w:t xml:space="preserve"> 除非有特殊要求，</w:t>
      </w:r>
      <w:r>
        <w:rPr>
          <w:rFonts w:hint="eastAsia" w:ascii="仿宋" w:hAnsi="仿宋" w:eastAsia="仿宋" w:cs="仿宋"/>
          <w:sz w:val="24"/>
          <w:lang w:eastAsia="zh-CN"/>
        </w:rPr>
        <w:t xml:space="preserve">协商文件</w:t>
      </w:r>
      <w:r>
        <w:rPr>
          <w:rFonts w:hint="eastAsia" w:ascii="仿宋" w:hAnsi="仿宋" w:eastAsia="仿宋" w:cs="仿宋"/>
          <w:sz w:val="24"/>
        </w:rPr>
        <w:t xml:space="preserve">不单独提供</w:t>
      </w:r>
      <w:r>
        <w:rPr>
          <w:rFonts w:hint="eastAsia" w:ascii="仿宋" w:hAnsi="仿宋" w:eastAsia="仿宋" w:cs="仿宋"/>
          <w:sz w:val="24"/>
          <w:lang w:val="en-US" w:eastAsia="zh-CN"/>
        </w:rPr>
        <w:t xml:space="preserve">协商</w:t>
      </w:r>
      <w:r>
        <w:rPr>
          <w:rFonts w:hint="eastAsia" w:ascii="仿宋" w:hAnsi="仿宋" w:eastAsia="仿宋" w:cs="仿宋"/>
          <w:sz w:val="24"/>
        </w:rPr>
        <w:t xml:space="preserve">标的所在地自然环境、气象条件、公用设施等情况，供应商被视为熟悉上述与签订和履行合同有关的一切情况。</w:t>
      </w:r>
      <w:r>
        <w:rPr>
          <w:rFonts w:hint="eastAsia" w:ascii="仿宋" w:hAnsi="仿宋" w:eastAsia="仿宋" w:cs="仿宋"/>
        </w:rPr>
      </w:r>
      <w:r/>
    </w:p>
    <w:p>
      <w:pPr>
        <w:pStyle w:val="750"/>
        <w:ind w:firstLine="562"/>
        <w:jc w:val="left"/>
        <w:spacing w:line="480" w:lineRule="exact"/>
        <w:tabs>
          <w:tab w:val="left" w:pos="900" w:leader="none"/>
        </w:tabs>
        <w:rPr>
          <w:rFonts w:hint="eastAsia" w:ascii="仿宋" w:hAnsi="仿宋" w:eastAsia="仿宋" w:cs="仿宋"/>
          <w:b/>
          <w:sz w:val="28"/>
          <w:szCs w:val="28"/>
          <w:lang w:eastAsia="zh-CN"/>
        </w:rPr>
      </w:pPr>
      <w:r>
        <w:rPr>
          <w:rFonts w:hint="eastAsia" w:ascii="仿宋" w:hAnsi="仿宋" w:eastAsia="仿宋" w:cs="仿宋"/>
          <w:b/>
          <w:sz w:val="28"/>
          <w:szCs w:val="28"/>
          <w:lang w:val="en-US" w:eastAsia="zh-CN"/>
        </w:rPr>
        <w:t xml:space="preserve">6.</w:t>
      </w:r>
      <w:r>
        <w:rPr>
          <w:rFonts w:hint="eastAsia" w:ascii="仿宋" w:hAnsi="仿宋" w:eastAsia="仿宋" w:cs="仿宋"/>
          <w:b/>
          <w:sz w:val="28"/>
          <w:szCs w:val="28"/>
          <w:lang w:eastAsia="zh-CN"/>
        </w:rPr>
        <w:t xml:space="preserve">协商文件</w:t>
      </w:r>
      <w:r>
        <w:rPr>
          <w:rFonts w:hint="eastAsia" w:ascii="仿宋" w:hAnsi="仿宋" w:eastAsia="仿宋" w:cs="仿宋"/>
          <w:b/>
          <w:sz w:val="28"/>
          <w:szCs w:val="28"/>
        </w:rPr>
        <w:t xml:space="preserve">的</w:t>
      </w:r>
      <w:r>
        <w:rPr>
          <w:rFonts w:hint="eastAsia" w:ascii="仿宋" w:hAnsi="仿宋" w:eastAsia="仿宋" w:cs="仿宋"/>
          <w:b/>
          <w:sz w:val="28"/>
          <w:szCs w:val="28"/>
          <w:lang w:val="en-US" w:eastAsia="zh-CN"/>
        </w:rPr>
        <w:t xml:space="preserve">变更</w:t>
      </w:r>
      <w:r>
        <w:rPr>
          <w:rFonts w:hint="eastAsia" w:ascii="仿宋" w:hAnsi="仿宋" w:eastAsia="仿宋" w:cs="仿宋"/>
          <w:b/>
          <w:sz w:val="28"/>
          <w:szCs w:val="28"/>
          <w:lang w:eastAsia="zh-CN"/>
        </w:rPr>
      </w:r>
      <w:r/>
    </w:p>
    <w:p>
      <w:pPr>
        <w:pStyle w:val="750"/>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w:t>
      </w:r>
      <w:r>
        <w:rPr>
          <w:rFonts w:hint="eastAsia" w:ascii="仿宋" w:hAnsi="仿宋" w:eastAsia="仿宋" w:cs="仿宋"/>
          <w:sz w:val="24"/>
          <w:lang w:val="en-US" w:eastAsia="zh-CN"/>
        </w:rPr>
        <w:t xml:space="preserve">1</w:t>
      </w:r>
      <w:r>
        <w:rPr>
          <w:rFonts w:hint="eastAsia" w:ascii="仿宋" w:hAnsi="仿宋" w:eastAsia="仿宋" w:cs="仿宋"/>
          <w:sz w:val="24"/>
        </w:rPr>
        <w:t xml:space="preserve"> </w:t>
      </w:r>
      <w:r>
        <w:rPr>
          <w:rFonts w:hint="eastAsia" w:ascii="仿宋" w:hAnsi="仿宋" w:eastAsia="仿宋" w:cs="仿宋"/>
          <w:sz w:val="24"/>
          <w:lang w:val="en-US" w:eastAsia="zh-CN"/>
        </w:rPr>
        <w:t xml:space="preserve">组织方</w:t>
      </w:r>
      <w:r>
        <w:rPr>
          <w:rFonts w:hint="eastAsia" w:ascii="仿宋" w:hAnsi="仿宋" w:eastAsia="仿宋" w:cs="仿宋"/>
          <w:sz w:val="24"/>
        </w:rPr>
        <w:t xml:space="preserve">在</w:t>
      </w:r>
      <w:r>
        <w:rPr>
          <w:rFonts w:hint="eastAsia" w:ascii="仿宋" w:hAnsi="仿宋" w:eastAsia="仿宋" w:cs="仿宋"/>
          <w:sz w:val="24"/>
          <w:lang w:val="en-US" w:eastAsia="zh-CN"/>
        </w:rPr>
        <w:t xml:space="preserve">协商响应文件</w:t>
      </w:r>
      <w:r>
        <w:rPr>
          <w:rFonts w:hint="eastAsia" w:ascii="仿宋" w:hAnsi="仿宋" w:eastAsia="仿宋" w:cs="仿宋"/>
          <w:sz w:val="24"/>
        </w:rPr>
        <w:t xml:space="preserve">截止时间前，有权决定延长截止时间和</w:t>
      </w:r>
      <w:r>
        <w:rPr>
          <w:rFonts w:hint="eastAsia" w:ascii="仿宋" w:hAnsi="仿宋" w:eastAsia="仿宋" w:cs="仿宋"/>
          <w:sz w:val="24"/>
          <w:lang w:val="en-US" w:eastAsia="zh-CN"/>
        </w:rPr>
        <w:t xml:space="preserve">协商开始</w:t>
      </w:r>
      <w:r>
        <w:rPr>
          <w:rFonts w:hint="eastAsia" w:ascii="仿宋" w:hAnsi="仿宋" w:eastAsia="仿宋" w:cs="仿宋"/>
          <w:sz w:val="24"/>
        </w:rPr>
        <w:t xml:space="preserve">时间。</w:t>
      </w:r>
      <w:r>
        <w:rPr>
          <w:rFonts w:hint="eastAsia" w:ascii="仿宋" w:hAnsi="仿宋" w:eastAsia="仿宋" w:cs="仿宋"/>
          <w:sz w:val="24"/>
          <w:lang w:val="en-US" w:eastAsia="zh-CN"/>
        </w:rPr>
        <w:t xml:space="preserve">供应商应及时登录“苏采云”系统，关注本项目的变更信息。</w:t>
      </w:r>
      <w:r>
        <w:rPr>
          <w:rFonts w:hint="eastAsia" w:ascii="仿宋" w:hAnsi="仿宋" w:eastAsia="仿宋" w:cs="仿宋"/>
          <w:sz w:val="24"/>
        </w:rPr>
      </w:r>
      <w:r/>
    </w:p>
    <w:p>
      <w:pPr>
        <w:pStyle w:val="752"/>
        <w:ind w:firstLine="643"/>
        <w:keepLines w:val="0"/>
        <w:keepNext w:val="0"/>
        <w:spacing w:before="300" w:after="300" w:line="480" w:lineRule="exact"/>
        <w:rPr>
          <w:rFonts w:hint="eastAsia" w:ascii="仿宋" w:hAnsi="仿宋" w:eastAsia="仿宋" w:cs="仿宋"/>
          <w:sz w:val="32"/>
          <w:szCs w:val="32"/>
        </w:rPr>
      </w:pPr>
      <w:r/>
      <w:bookmarkStart w:id="41" w:name="_Toc9103"/>
      <w:r/>
      <w:bookmarkStart w:id="42" w:name="_Toc2520"/>
      <w:r>
        <w:rPr>
          <w:rFonts w:hint="eastAsia" w:ascii="仿宋" w:hAnsi="仿宋" w:eastAsia="仿宋" w:cs="仿宋"/>
          <w:sz w:val="32"/>
          <w:szCs w:val="32"/>
        </w:rPr>
        <w:t xml:space="preserve">三、</w:t>
      </w:r>
      <w:r>
        <w:rPr>
          <w:rFonts w:hint="eastAsia" w:ascii="仿宋" w:hAnsi="仿宋" w:eastAsia="仿宋" w:cs="仿宋"/>
          <w:sz w:val="32"/>
          <w:szCs w:val="32"/>
          <w:lang w:eastAsia="zh-CN"/>
        </w:rPr>
        <w:t xml:space="preserve">协商响应文件</w:t>
      </w:r>
      <w:r>
        <w:rPr>
          <w:rFonts w:hint="eastAsia" w:ascii="仿宋" w:hAnsi="仿宋" w:eastAsia="仿宋" w:cs="仿宋"/>
          <w:sz w:val="32"/>
          <w:szCs w:val="32"/>
        </w:rPr>
        <w:t xml:space="preserve">的编制</w:t>
      </w:r>
      <w:bookmarkEnd w:id="41"/>
      <w:r/>
      <w:bookmarkEnd w:id="42"/>
      <w:r>
        <w:rPr>
          <w:rFonts w:hint="eastAsia" w:ascii="仿宋" w:hAnsi="仿宋" w:eastAsia="仿宋" w:cs="仿宋"/>
          <w:sz w:val="32"/>
          <w:szCs w:val="32"/>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val="en-US" w:eastAsia="zh-CN"/>
        </w:rPr>
        <w:t xml:space="preserve">7.</w:t>
      </w:r>
      <w:r>
        <w:rPr>
          <w:rFonts w:hint="eastAsia" w:ascii="仿宋" w:hAnsi="仿宋" w:eastAsia="仿宋" w:cs="仿宋"/>
          <w:b/>
          <w:sz w:val="28"/>
          <w:szCs w:val="28"/>
          <w:lang w:eastAsia="zh-CN"/>
        </w:rPr>
        <w:t xml:space="preserve">协商响应文件</w:t>
      </w:r>
      <w:r>
        <w:rPr>
          <w:rFonts w:hint="eastAsia" w:ascii="仿宋" w:hAnsi="仿宋" w:eastAsia="仿宋" w:cs="仿宋"/>
          <w:b/>
          <w:sz w:val="28"/>
          <w:szCs w:val="28"/>
        </w:rPr>
        <w:t xml:space="preserve">的编写</w:t>
      </w:r>
      <w:r>
        <w:rPr>
          <w:rFonts w:hint="eastAsia" w:ascii="仿宋" w:hAnsi="仿宋" w:eastAsia="仿宋" w:cs="仿宋"/>
          <w:b/>
          <w:sz w:val="28"/>
          <w:szCs w:val="28"/>
        </w:rPr>
      </w:r>
      <w:r/>
    </w:p>
    <w:p>
      <w:pPr>
        <w:pStyle w:val="750"/>
        <w:ind w:firstLine="480"/>
        <w:spacing w:line="480" w:lineRule="exact"/>
        <w:rPr>
          <w:rFonts w:hint="eastAsia" w:ascii="仿宋" w:hAnsi="仿宋" w:eastAsia="仿宋" w:cs="仿宋"/>
          <w:sz w:val="24"/>
          <w:lang w:eastAsia="zh-CN"/>
        </w:rPr>
      </w:pPr>
      <w:r>
        <w:rPr>
          <w:rFonts w:hint="eastAsia" w:ascii="仿宋" w:hAnsi="仿宋" w:eastAsia="仿宋" w:cs="仿宋"/>
          <w:sz w:val="24"/>
          <w:lang w:val="en-US" w:eastAsia="zh-CN"/>
        </w:rPr>
        <w:t xml:space="preserve">7.1供应商</w:t>
      </w:r>
      <w:r>
        <w:rPr>
          <w:rFonts w:hint="eastAsia" w:ascii="仿宋" w:hAnsi="仿宋" w:eastAsia="仿宋" w:cs="仿宋"/>
          <w:sz w:val="24"/>
          <w:lang w:eastAsia="zh-CN"/>
        </w:rPr>
        <w:t xml:space="preserve">须通过</w:t>
      </w:r>
      <w:r>
        <w:rPr>
          <w:rFonts w:hint="eastAsia" w:ascii="仿宋" w:hAnsi="仿宋" w:eastAsia="仿宋" w:cs="仿宋"/>
          <w:sz w:val="24"/>
          <w:lang w:val="en-US" w:eastAsia="zh-CN"/>
        </w:rPr>
        <w:t xml:space="preserve">“苏采云”平台</w:t>
      </w:r>
      <w:r>
        <w:rPr>
          <w:rFonts w:hint="eastAsia" w:ascii="仿宋" w:hAnsi="仿宋" w:eastAsia="仿宋" w:cs="仿宋"/>
          <w:sz w:val="24"/>
          <w:lang w:eastAsia="zh-CN"/>
        </w:rPr>
        <w:t xml:space="preserve">编制响应文件。</w:t>
      </w:r>
      <w:r>
        <w:rPr>
          <w:rFonts w:hint="eastAsia" w:ascii="仿宋" w:hAnsi="仿宋" w:eastAsia="仿宋" w:cs="仿宋"/>
          <w:sz w:val="24"/>
          <w:lang w:eastAsia="zh-CN"/>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7.2 供应商应对采购文件提出的要求作出明确响应，并将相关内容填写或提交到对应位置。</w:t>
      </w:r>
      <w:r>
        <w:rPr>
          <w:rFonts w:hint="eastAsia" w:ascii="仿宋" w:hAnsi="仿宋" w:eastAsia="仿宋" w:cs="仿宋"/>
          <w:sz w:val="24"/>
          <w:lang w:val="en-US" w:eastAsia="zh-CN"/>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7.3 响应文件编排混乱、文字表达不清或上传资料内容模糊所引起的不利后果，由供应商自行承担。</w:t>
      </w:r>
      <w:r>
        <w:rPr>
          <w:rFonts w:hint="eastAsia" w:ascii="仿宋" w:hAnsi="仿宋" w:eastAsia="仿宋" w:cs="仿宋"/>
          <w:sz w:val="24"/>
          <w:lang w:val="en-US" w:eastAsia="zh-CN"/>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val="en-US" w:eastAsia="zh-CN"/>
        </w:rPr>
        <w:t xml:space="preserve">8.</w:t>
      </w:r>
      <w:r>
        <w:rPr>
          <w:rFonts w:hint="eastAsia" w:ascii="仿宋" w:hAnsi="仿宋" w:eastAsia="仿宋" w:cs="仿宋"/>
          <w:b/>
          <w:sz w:val="28"/>
          <w:szCs w:val="28"/>
          <w:lang w:eastAsia="zh-CN"/>
        </w:rPr>
        <w:t xml:space="preserve">协商响应文件</w:t>
      </w:r>
      <w:r>
        <w:rPr>
          <w:rFonts w:hint="eastAsia" w:ascii="仿宋" w:hAnsi="仿宋" w:eastAsia="仿宋" w:cs="仿宋"/>
          <w:b/>
          <w:sz w:val="28"/>
          <w:szCs w:val="28"/>
        </w:rPr>
        <w:t xml:space="preserve">语言及度量衡单位</w:t>
      </w:r>
      <w:r>
        <w:rPr>
          <w:rFonts w:hint="eastAsia" w:ascii="仿宋" w:hAnsi="仿宋" w:eastAsia="仿宋" w:cs="仿宋"/>
          <w:b/>
          <w:sz w:val="28"/>
          <w:szCs w:val="28"/>
        </w:rPr>
      </w:r>
      <w:r/>
    </w:p>
    <w:p>
      <w:pPr>
        <w:pStyle w:val="750"/>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8</w:t>
      </w:r>
      <w:r>
        <w:rPr>
          <w:rFonts w:hint="eastAsia" w:ascii="仿宋" w:hAnsi="仿宋" w:eastAsia="仿宋" w:cs="仿宋"/>
          <w:sz w:val="24"/>
        </w:rPr>
        <w:t xml:space="preserve">.1 </w:t>
      </w:r>
      <w:r>
        <w:rPr>
          <w:rFonts w:hint="eastAsia" w:ascii="仿宋" w:hAnsi="仿宋" w:eastAsia="仿宋" w:cs="仿宋"/>
          <w:sz w:val="24"/>
          <w:lang w:eastAsia="zh-CN"/>
        </w:rPr>
        <w:t xml:space="preserve">协商响应文件</w:t>
      </w:r>
      <w:r>
        <w:rPr>
          <w:rFonts w:hint="eastAsia" w:ascii="仿宋" w:hAnsi="仿宋" w:eastAsia="仿宋" w:cs="仿宋"/>
          <w:sz w:val="24"/>
        </w:rPr>
        <w:t xml:space="preserve">以及供应商就有关</w:t>
      </w:r>
      <w:r>
        <w:rPr>
          <w:rFonts w:hint="eastAsia" w:ascii="仿宋" w:hAnsi="仿宋" w:eastAsia="仿宋" w:cs="仿宋"/>
          <w:sz w:val="24"/>
          <w:lang w:eastAsia="zh-CN"/>
        </w:rPr>
        <w:t xml:space="preserve">协商</w:t>
      </w:r>
      <w:r>
        <w:rPr>
          <w:rFonts w:hint="eastAsia" w:ascii="仿宋" w:hAnsi="仿宋" w:eastAsia="仿宋" w:cs="仿宋"/>
          <w:sz w:val="24"/>
        </w:rPr>
        <w:t xml:space="preserve">的所有来往函电等均应使用中文。</w:t>
      </w:r>
      <w:r>
        <w:rPr>
          <w:rFonts w:hint="eastAsia" w:ascii="仿宋" w:hAnsi="仿宋" w:eastAsia="仿宋" w:cs="仿宋"/>
          <w:sz w:val="24"/>
        </w:rPr>
      </w:r>
      <w:r/>
    </w:p>
    <w:p>
      <w:pPr>
        <w:pStyle w:val="750"/>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8</w:t>
      </w:r>
      <w:r>
        <w:rPr>
          <w:rFonts w:hint="eastAsia" w:ascii="仿宋" w:hAnsi="仿宋" w:eastAsia="仿宋" w:cs="仿宋"/>
          <w:sz w:val="24"/>
        </w:rPr>
        <w:t xml:space="preserve">.2 </w:t>
      </w:r>
      <w:r>
        <w:rPr>
          <w:rFonts w:hint="eastAsia" w:ascii="仿宋" w:hAnsi="仿宋" w:eastAsia="仿宋" w:cs="仿宋"/>
          <w:sz w:val="24"/>
          <w:lang w:eastAsia="zh-CN"/>
        </w:rPr>
        <w:t xml:space="preserve">协商响应文件</w:t>
      </w:r>
      <w:r>
        <w:rPr>
          <w:rFonts w:hint="eastAsia" w:ascii="仿宋" w:hAnsi="仿宋" w:eastAsia="仿宋" w:cs="仿宋"/>
          <w:sz w:val="24"/>
        </w:rPr>
        <w:t xml:space="preserve">中所使用的计量单位除</w:t>
      </w:r>
      <w:r>
        <w:rPr>
          <w:rFonts w:hint="eastAsia" w:ascii="仿宋" w:hAnsi="仿宋" w:eastAsia="仿宋" w:cs="仿宋"/>
          <w:sz w:val="24"/>
          <w:lang w:eastAsia="zh-CN"/>
        </w:rPr>
        <w:t xml:space="preserve">协商文件</w:t>
      </w:r>
      <w:r>
        <w:rPr>
          <w:rFonts w:hint="eastAsia" w:ascii="仿宋" w:hAnsi="仿宋" w:eastAsia="仿宋" w:cs="仿宋"/>
          <w:sz w:val="24"/>
        </w:rPr>
        <w:t xml:space="preserve">中另有特殊规定外，一律使用法定计量单位。</w:t>
      </w:r>
      <w:r>
        <w:rPr>
          <w:rFonts w:hint="eastAsia" w:ascii="仿宋" w:hAnsi="仿宋" w:eastAsia="仿宋" w:cs="仿宋"/>
          <w:sz w:val="24"/>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val="en-US" w:eastAsia="zh-CN"/>
        </w:rPr>
        <w:t xml:space="preserve">9.</w:t>
      </w:r>
      <w:r>
        <w:rPr>
          <w:rFonts w:hint="eastAsia" w:ascii="仿宋" w:hAnsi="仿宋" w:eastAsia="仿宋" w:cs="仿宋"/>
          <w:b/>
          <w:sz w:val="28"/>
          <w:szCs w:val="28"/>
          <w:lang w:eastAsia="zh-CN"/>
        </w:rPr>
        <w:t xml:space="preserve">协商响应文件</w:t>
      </w:r>
      <w:r>
        <w:rPr>
          <w:rFonts w:hint="eastAsia" w:ascii="仿宋" w:hAnsi="仿宋" w:eastAsia="仿宋" w:cs="仿宋"/>
          <w:b/>
          <w:sz w:val="28"/>
          <w:szCs w:val="28"/>
        </w:rPr>
        <w:t xml:space="preserve">构成</w:t>
      </w:r>
      <w:r>
        <w:rPr>
          <w:rFonts w:hint="eastAsia" w:ascii="仿宋" w:hAnsi="仿宋" w:eastAsia="仿宋" w:cs="仿宋"/>
          <w:b/>
          <w:sz w:val="28"/>
          <w:szCs w:val="28"/>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9.1 响应文件分为资格部分、商务部分和技术部分。</w:t>
      </w:r>
      <w:r>
        <w:rPr>
          <w:rFonts w:hint="eastAsia" w:ascii="仿宋" w:hAnsi="仿宋" w:eastAsia="仿宋" w:cs="仿宋"/>
          <w:sz w:val="24"/>
          <w:lang w:val="en-US" w:eastAsia="zh-CN"/>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9.2 资格部分系指供应商提交的证明其有资格参加谈判的文件。</w:t>
      </w:r>
      <w:r>
        <w:rPr>
          <w:rFonts w:hint="eastAsia" w:ascii="仿宋" w:hAnsi="仿宋" w:eastAsia="仿宋" w:cs="仿宋"/>
          <w:sz w:val="24"/>
          <w:lang w:val="en-US" w:eastAsia="zh-CN"/>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9.3 商务部分系指供应商提交的证明其成交后有能力履行合同的文件。</w:t>
      </w:r>
      <w:r>
        <w:rPr>
          <w:rFonts w:hint="eastAsia" w:ascii="仿宋" w:hAnsi="仿宋" w:eastAsia="仿宋" w:cs="仿宋"/>
          <w:sz w:val="24"/>
          <w:lang w:val="en-US" w:eastAsia="zh-CN"/>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9.4 技术部分系指供应商提交的能够证明其提供的服务符合协商文件规定的文件。</w:t>
      </w:r>
      <w:r>
        <w:rPr>
          <w:rFonts w:hint="eastAsia" w:ascii="仿宋" w:hAnsi="仿宋" w:eastAsia="仿宋" w:cs="仿宋"/>
          <w:sz w:val="24"/>
          <w:lang w:val="en-US" w:eastAsia="zh-CN"/>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9.5 有具体格式要求的，请按照第五部分“协商响应文件（格式）”的要求执行。</w:t>
      </w:r>
      <w:r>
        <w:rPr>
          <w:rFonts w:hint="eastAsia" w:ascii="仿宋" w:hAnsi="仿宋" w:eastAsia="仿宋" w:cs="仿宋"/>
          <w:sz w:val="24"/>
          <w:lang w:val="en-US" w:eastAsia="zh-CN"/>
        </w:rPr>
      </w:r>
      <w:r/>
    </w:p>
    <w:p>
      <w:pPr>
        <w:pStyle w:val="752"/>
        <w:ind w:firstLine="643"/>
        <w:keepLines w:val="0"/>
        <w:keepNext w:val="0"/>
        <w:spacing w:before="300" w:after="300" w:line="480" w:lineRule="exact"/>
        <w:rPr>
          <w:rFonts w:hint="eastAsia" w:ascii="仿宋" w:hAnsi="仿宋" w:eastAsia="仿宋" w:cs="仿宋"/>
          <w:b/>
          <w:bCs/>
          <w:sz w:val="32"/>
          <w:szCs w:val="32"/>
        </w:rPr>
      </w:pPr>
      <w:r/>
      <w:bookmarkStart w:id="43" w:name="_Toc31097"/>
      <w:r/>
      <w:bookmarkStart w:id="44" w:name="_Toc31249"/>
      <w:r>
        <w:rPr>
          <w:rFonts w:hint="eastAsia" w:ascii="仿宋" w:hAnsi="仿宋" w:eastAsia="仿宋" w:cs="仿宋"/>
          <w:b/>
          <w:bCs/>
          <w:sz w:val="32"/>
          <w:szCs w:val="32"/>
        </w:rPr>
        <w:t xml:space="preserve">四、</w:t>
      </w:r>
      <w:r>
        <w:rPr>
          <w:rFonts w:hint="eastAsia" w:ascii="仿宋" w:hAnsi="仿宋" w:eastAsia="仿宋" w:cs="仿宋"/>
          <w:b/>
          <w:bCs/>
          <w:sz w:val="32"/>
          <w:szCs w:val="32"/>
          <w:lang w:eastAsia="zh-CN"/>
        </w:rPr>
        <w:t xml:space="preserve">协商响应文件</w:t>
      </w:r>
      <w:r>
        <w:rPr>
          <w:rFonts w:hint="eastAsia" w:ascii="仿宋" w:hAnsi="仿宋" w:eastAsia="仿宋" w:cs="仿宋"/>
          <w:b/>
          <w:bCs/>
          <w:sz w:val="32"/>
          <w:szCs w:val="32"/>
        </w:rPr>
        <w:t xml:space="preserve">的递交</w:t>
      </w:r>
      <w:bookmarkEnd w:id="43"/>
      <w:r/>
      <w:bookmarkEnd w:id="44"/>
      <w:r>
        <w:rPr>
          <w:rFonts w:hint="eastAsia" w:ascii="仿宋" w:hAnsi="仿宋" w:eastAsia="仿宋" w:cs="仿宋"/>
          <w:b/>
          <w:bCs/>
          <w:sz w:val="32"/>
          <w:szCs w:val="32"/>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eastAsia="zh-CN"/>
        </w:rPr>
        <w:t xml:space="preserve">10.协商响应文件</w:t>
      </w:r>
      <w:r>
        <w:rPr>
          <w:rFonts w:hint="eastAsia" w:ascii="仿宋" w:hAnsi="仿宋" w:eastAsia="仿宋" w:cs="仿宋"/>
          <w:b/>
          <w:sz w:val="28"/>
          <w:szCs w:val="28"/>
        </w:rPr>
        <w:t xml:space="preserve">的递交</w:t>
      </w:r>
      <w:r>
        <w:rPr>
          <w:rFonts w:hint="eastAsia" w:ascii="仿宋" w:hAnsi="仿宋" w:eastAsia="仿宋" w:cs="仿宋"/>
          <w:b/>
          <w:sz w:val="28"/>
          <w:szCs w:val="28"/>
        </w:rPr>
      </w:r>
      <w:r/>
    </w:p>
    <w:p>
      <w:pPr>
        <w:pStyle w:val="750"/>
        <w:ind w:firstLine="480"/>
        <w:spacing w:line="480" w:lineRule="exact"/>
        <w:rPr>
          <w:rFonts w:hint="eastAsia" w:ascii="仿宋" w:hAnsi="仿宋" w:eastAsia="仿宋" w:cs="仿宋"/>
          <w:sz w:val="24"/>
          <w:lang w:val="en-US" w:eastAsia="zh-CN"/>
        </w:rPr>
      </w:pPr>
      <w:r/>
      <w:bookmarkStart w:id="45" w:name="_Toc2584"/>
      <w:r>
        <w:rPr>
          <w:rFonts w:hint="eastAsia" w:ascii="仿宋" w:hAnsi="仿宋" w:eastAsia="仿宋" w:cs="仿宋"/>
          <w:sz w:val="24"/>
          <w:lang w:val="en-US" w:eastAsia="zh-CN"/>
        </w:rPr>
        <w:t xml:space="preserve">10.1 在协商文件规定的截止时间前，通过“苏采云”平台提交。时间以平台时间为准。</w:t>
      </w:r>
      <w:r>
        <w:rPr>
          <w:rFonts w:hint="eastAsia" w:ascii="仿宋" w:hAnsi="仿宋" w:eastAsia="仿宋" w:cs="仿宋"/>
          <w:sz w:val="24"/>
          <w:lang w:val="en-US" w:eastAsia="zh-CN"/>
        </w:rPr>
      </w:r>
      <w:r/>
    </w:p>
    <w:p>
      <w:pPr>
        <w:pStyle w:val="752"/>
        <w:ind w:firstLine="643"/>
        <w:keepLines w:val="0"/>
        <w:keepNext w:val="0"/>
        <w:spacing w:line="480" w:lineRule="exact"/>
        <w:rPr>
          <w:rFonts w:hint="eastAsia" w:ascii="仿宋" w:hAnsi="仿宋" w:eastAsia="仿宋" w:cs="仿宋"/>
          <w:sz w:val="32"/>
          <w:szCs w:val="32"/>
        </w:rPr>
      </w:pPr>
      <w:r/>
      <w:bookmarkStart w:id="46" w:name="_Toc6566"/>
      <w:r>
        <w:rPr>
          <w:rFonts w:hint="eastAsia" w:ascii="仿宋" w:hAnsi="仿宋" w:eastAsia="仿宋" w:cs="仿宋"/>
          <w:sz w:val="32"/>
          <w:szCs w:val="32"/>
        </w:rPr>
        <w:t xml:space="preserve">五、</w:t>
      </w:r>
      <w:r>
        <w:rPr>
          <w:rFonts w:hint="eastAsia" w:ascii="仿宋" w:hAnsi="仿宋" w:eastAsia="仿宋" w:cs="仿宋"/>
          <w:sz w:val="32"/>
          <w:szCs w:val="32"/>
          <w:lang w:val="en-US" w:eastAsia="zh-CN"/>
        </w:rPr>
        <w:t xml:space="preserve">协商</w:t>
      </w:r>
      <w:bookmarkEnd w:id="45"/>
      <w:r/>
      <w:bookmarkEnd w:id="46"/>
      <w:r>
        <w:rPr>
          <w:rFonts w:hint="eastAsia" w:ascii="仿宋" w:hAnsi="仿宋" w:eastAsia="仿宋" w:cs="仿宋"/>
          <w:sz w:val="32"/>
          <w:szCs w:val="32"/>
        </w:rPr>
      </w:r>
      <w:r/>
    </w:p>
    <w:p>
      <w:pPr>
        <w:pStyle w:val="750"/>
        <w:ind w:firstLine="562"/>
        <w:jc w:val="left"/>
        <w:spacing w:line="480" w:lineRule="exact"/>
        <w:tabs>
          <w:tab w:val="left" w:pos="900" w:leader="none"/>
        </w:tabs>
        <w:rPr>
          <w:rFonts w:hint="eastAsia" w:ascii="仿宋" w:hAnsi="仿宋" w:eastAsia="仿宋" w:cs="仿宋"/>
          <w:b/>
          <w:sz w:val="28"/>
          <w:szCs w:val="28"/>
          <w:lang w:eastAsia="zh-CN"/>
        </w:rPr>
      </w:pPr>
      <w:r>
        <w:rPr>
          <w:rFonts w:hint="eastAsia" w:ascii="仿宋" w:hAnsi="仿宋" w:eastAsia="仿宋" w:cs="仿宋"/>
          <w:b/>
          <w:sz w:val="28"/>
          <w:szCs w:val="28"/>
          <w:lang w:val="en-US" w:eastAsia="zh-CN"/>
        </w:rPr>
        <w:t xml:space="preserve">11.协商程序</w:t>
      </w:r>
      <w:r>
        <w:rPr>
          <w:rFonts w:hint="eastAsia" w:ascii="仿宋" w:hAnsi="仿宋" w:eastAsia="仿宋" w:cs="仿宋"/>
          <w:b/>
          <w:sz w:val="28"/>
          <w:szCs w:val="28"/>
          <w:lang w:eastAsia="zh-CN"/>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11.1 组织方将通过“苏采云”平台在约定的时间组织协商。</w:t>
      </w:r>
      <w:r>
        <w:rPr>
          <w:rFonts w:hint="eastAsia" w:ascii="仿宋" w:hAnsi="仿宋" w:eastAsia="仿宋" w:cs="仿宋"/>
          <w:sz w:val="24"/>
        </w:rPr>
        <w:t xml:space="preserve">具体</w:t>
      </w:r>
      <w:r>
        <w:rPr>
          <w:rFonts w:hint="eastAsia" w:ascii="仿宋" w:hAnsi="仿宋" w:eastAsia="仿宋" w:cs="仿宋"/>
          <w:sz w:val="24"/>
          <w:lang w:val="en-US" w:eastAsia="zh-CN"/>
        </w:rPr>
        <w:t xml:space="preserve">协商</w:t>
      </w:r>
      <w:r>
        <w:rPr>
          <w:rFonts w:hint="eastAsia" w:ascii="仿宋" w:hAnsi="仿宋" w:eastAsia="仿宋" w:cs="仿宋"/>
          <w:sz w:val="24"/>
        </w:rPr>
        <w:t xml:space="preserve">事务由依法组建的</w:t>
      </w:r>
      <w:r>
        <w:rPr>
          <w:rFonts w:hint="eastAsia" w:ascii="仿宋" w:hAnsi="仿宋" w:eastAsia="仿宋" w:cs="仿宋"/>
          <w:sz w:val="24"/>
          <w:lang w:val="en-US" w:eastAsia="zh-CN"/>
        </w:rPr>
        <w:t xml:space="preserve">单一来源采购</w:t>
      </w:r>
      <w:r>
        <w:rPr>
          <w:rFonts w:hint="eastAsia" w:ascii="仿宋" w:hAnsi="仿宋" w:eastAsia="仿宋" w:cs="仿宋"/>
          <w:sz w:val="24"/>
        </w:rPr>
        <w:t xml:space="preserve">小组负责</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小组成员人数为 3 人。</w:t>
      </w:r>
      <w:r>
        <w:rPr>
          <w:rFonts w:hint="eastAsia" w:ascii="仿宋" w:hAnsi="仿宋" w:eastAsia="仿宋" w:cs="仿宋"/>
          <w:sz w:val="24"/>
          <w:lang w:val="en-US" w:eastAsia="zh-CN"/>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11.2 供应商在协商前应当做好数字证书、电脑及网络环境准备。</w:t>
      </w:r>
      <w:r>
        <w:rPr>
          <w:rFonts w:hint="eastAsia" w:ascii="仿宋" w:hAnsi="仿宋" w:eastAsia="仿宋" w:cs="仿宋"/>
          <w:sz w:val="24"/>
          <w:lang w:val="en-US" w:eastAsia="zh-CN"/>
        </w:rPr>
      </w:r>
      <w:r/>
    </w:p>
    <w:p>
      <w:pPr>
        <w:pStyle w:val="750"/>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11.3 单一来源采购</w:t>
      </w:r>
      <w:r>
        <w:rPr>
          <w:rFonts w:hint="eastAsia" w:ascii="仿宋" w:hAnsi="仿宋" w:eastAsia="仿宋" w:cs="仿宋"/>
          <w:sz w:val="24"/>
        </w:rPr>
        <w:t xml:space="preserve">小组</w:t>
      </w:r>
      <w:r>
        <w:rPr>
          <w:rFonts w:hint="eastAsia" w:ascii="仿宋" w:hAnsi="仿宋" w:eastAsia="仿宋" w:cs="仿宋"/>
          <w:sz w:val="24"/>
          <w:lang w:val="en-US" w:eastAsia="zh-CN"/>
        </w:rPr>
        <w:t xml:space="preserve">根据</w:t>
      </w:r>
      <w:r>
        <w:rPr>
          <w:rFonts w:hint="eastAsia" w:ascii="仿宋" w:hAnsi="仿宋" w:eastAsia="仿宋" w:cs="仿宋"/>
          <w:sz w:val="24"/>
        </w:rPr>
        <w:t xml:space="preserve">供应商所递交的响应性文件，</w:t>
      </w:r>
      <w:r>
        <w:rPr>
          <w:rFonts w:hint="eastAsia" w:ascii="仿宋" w:hAnsi="仿宋" w:eastAsia="仿宋" w:cs="仿宋"/>
          <w:sz w:val="24"/>
          <w:lang w:val="en-US" w:eastAsia="zh-CN"/>
        </w:rPr>
        <w:t xml:space="preserve">按照</w:t>
      </w:r>
      <w:r>
        <w:rPr>
          <w:rFonts w:hint="eastAsia" w:ascii="仿宋" w:hAnsi="仿宋" w:eastAsia="仿宋" w:cs="仿宋"/>
          <w:sz w:val="24"/>
          <w:lang w:eastAsia="zh-CN"/>
        </w:rPr>
        <w:t xml:space="preserve">协商文件</w:t>
      </w:r>
      <w:r>
        <w:rPr>
          <w:rFonts w:hint="eastAsia" w:ascii="仿宋" w:hAnsi="仿宋" w:eastAsia="仿宋" w:cs="仿宋"/>
          <w:sz w:val="24"/>
        </w:rPr>
        <w:t xml:space="preserve">规定的程序、评定成交的标准等与供应商进行</w:t>
      </w:r>
      <w:r>
        <w:rPr>
          <w:rFonts w:hint="eastAsia" w:ascii="仿宋" w:hAnsi="仿宋" w:eastAsia="仿宋" w:cs="仿宋"/>
          <w:sz w:val="24"/>
          <w:lang w:eastAsia="zh-CN"/>
        </w:rPr>
        <w:t xml:space="preserve">协商</w:t>
      </w:r>
      <w:r>
        <w:rPr>
          <w:rFonts w:hint="eastAsia" w:ascii="仿宋" w:hAnsi="仿宋" w:eastAsia="仿宋" w:cs="仿宋"/>
          <w:sz w:val="24"/>
        </w:rPr>
        <w:t xml:space="preserve">。</w:t>
      </w:r>
      <w:r>
        <w:rPr>
          <w:rFonts w:hint="eastAsia" w:ascii="仿宋" w:hAnsi="仿宋" w:eastAsia="仿宋" w:cs="仿宋"/>
          <w:sz w:val="24"/>
        </w:rPr>
      </w:r>
      <w:r/>
    </w:p>
    <w:p>
      <w:pPr>
        <w:pStyle w:val="75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11.4 协商结束后，单一来源采购小组将要求供应商在规定时间内提交最后报价。最后报价由其法定代表人或授权代表签字或者加盖公章。</w:t>
      </w:r>
      <w:r>
        <w:rPr>
          <w:rFonts w:hint="eastAsia" w:ascii="仿宋" w:hAnsi="仿宋" w:eastAsia="仿宋" w:cs="仿宋"/>
          <w:sz w:val="24"/>
          <w:lang w:val="en-US" w:eastAsia="zh-CN"/>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eastAsia="zh-CN"/>
        </w:rPr>
        <w:t xml:space="preserve">12.</w:t>
      </w:r>
      <w:r>
        <w:rPr>
          <w:rFonts w:hint="eastAsia" w:ascii="仿宋" w:hAnsi="仿宋" w:eastAsia="仿宋" w:cs="仿宋"/>
          <w:b/>
          <w:sz w:val="28"/>
          <w:szCs w:val="28"/>
        </w:rPr>
        <w:t xml:space="preserve">协商终止情形处理</w:t>
      </w:r>
      <w:r>
        <w:rPr>
          <w:rFonts w:hint="eastAsia" w:ascii="仿宋" w:hAnsi="仿宋" w:eastAsia="仿宋" w:cs="仿宋"/>
          <w:b/>
          <w:sz w:val="28"/>
          <w:szCs w:val="28"/>
        </w:rPr>
      </w:r>
      <w:r/>
    </w:p>
    <w:p>
      <w:pPr>
        <w:pStyle w:val="750"/>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12</w:t>
      </w:r>
      <w:r>
        <w:rPr>
          <w:rFonts w:hint="eastAsia" w:ascii="仿宋" w:hAnsi="仿宋" w:eastAsia="仿宋" w:cs="仿宋"/>
          <w:sz w:val="24"/>
        </w:rPr>
        <w:t xml:space="preserve">.1 出现下列情形之一的，</w:t>
      </w:r>
      <w:r>
        <w:rPr>
          <w:rFonts w:hint="eastAsia" w:ascii="仿宋" w:hAnsi="仿宋" w:eastAsia="仿宋" w:cs="仿宋"/>
          <w:sz w:val="24"/>
          <w:szCs w:val="24"/>
          <w:lang w:val="en-US" w:eastAsia="zh-CN"/>
        </w:rPr>
        <w:t xml:space="preserve">组织方</w:t>
      </w:r>
      <w:r>
        <w:rPr>
          <w:rFonts w:hint="eastAsia" w:ascii="仿宋" w:hAnsi="仿宋" w:eastAsia="仿宋" w:cs="仿宋"/>
          <w:sz w:val="24"/>
        </w:rPr>
        <w:t xml:space="preserve">将终止采购活动，发布项目终止公告并说明原因：</w:t>
      </w:r>
      <w:r>
        <w:rPr>
          <w:rFonts w:hint="eastAsia" w:ascii="仿宋" w:hAnsi="仿宋" w:eastAsia="仿宋" w:cs="仿宋"/>
          <w:sz w:val="24"/>
        </w:rPr>
      </w:r>
      <w:r/>
    </w:p>
    <w:p>
      <w:pPr>
        <w:pStyle w:val="750"/>
        <w:ind w:firstLine="24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（1）因情况变化，不再符合规定的单一来源采购方式适用情形的；</w:t>
      </w:r>
      <w:r>
        <w:rPr>
          <w:rFonts w:hint="eastAsia" w:ascii="仿宋" w:hAnsi="仿宋" w:eastAsia="仿宋" w:cs="仿宋"/>
          <w:sz w:val="24"/>
        </w:rPr>
      </w:r>
      <w:r/>
    </w:p>
    <w:p>
      <w:pPr>
        <w:pStyle w:val="750"/>
        <w:ind w:firstLine="24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（2）出现影响采购公正的违法、违规行为的；</w:t>
      </w:r>
      <w:r>
        <w:rPr>
          <w:rFonts w:hint="eastAsia" w:ascii="仿宋" w:hAnsi="仿宋" w:eastAsia="仿宋" w:cs="仿宋"/>
          <w:sz w:val="24"/>
        </w:rPr>
      </w:r>
      <w:r/>
    </w:p>
    <w:p>
      <w:pPr>
        <w:pStyle w:val="750"/>
        <w:ind w:firstLine="24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（3）报价超过采购预算的。</w:t>
      </w:r>
      <w:r>
        <w:rPr>
          <w:rFonts w:hint="eastAsia" w:ascii="仿宋" w:hAnsi="仿宋" w:eastAsia="仿宋" w:cs="仿宋"/>
          <w:sz w:val="24"/>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val="en-US" w:eastAsia="zh-CN"/>
        </w:rPr>
        <w:t xml:space="preserve">13.</w:t>
      </w:r>
      <w:r>
        <w:rPr>
          <w:rFonts w:hint="eastAsia" w:ascii="仿宋" w:hAnsi="仿宋" w:eastAsia="仿宋" w:cs="仿宋"/>
          <w:b/>
          <w:sz w:val="28"/>
          <w:szCs w:val="28"/>
        </w:rPr>
        <w:t xml:space="preserve">确定成交</w:t>
      </w:r>
      <w:r>
        <w:rPr>
          <w:rFonts w:hint="eastAsia" w:ascii="仿宋" w:hAnsi="仿宋" w:eastAsia="仿宋" w:cs="仿宋"/>
          <w:b/>
          <w:sz w:val="28"/>
          <w:szCs w:val="28"/>
        </w:rPr>
      </w:r>
      <w:r/>
    </w:p>
    <w:p>
      <w:pPr>
        <w:pStyle w:val="750"/>
        <w:ind w:firstLine="440"/>
        <w:spacing w:line="480" w:lineRule="exact"/>
        <w:rPr>
          <w:rFonts w:ascii="仿宋" w:hAnsi="仿宋" w:eastAsia="仿宋" w:cs="仿宋"/>
          <w:sz w:val="22"/>
          <w:lang w:val="en-US" w:eastAsia="zh-CN"/>
        </w:rPr>
      </w:pPr>
      <w:r>
        <w:rPr>
          <w:rFonts w:hint="eastAsia" w:ascii="仿宋" w:hAnsi="仿宋" w:eastAsia="仿宋" w:cs="仿宋"/>
          <w:sz w:val="22"/>
          <w:lang w:val="en-US" w:eastAsia="zh-CN"/>
        </w:rPr>
        <w:t xml:space="preserve">13.1 单一</w:t>
      </w:r>
      <w:r>
        <w:rPr>
          <w:rFonts w:hint="eastAsia" w:ascii="仿宋" w:hAnsi="仿宋" w:eastAsia="仿宋" w:cs="仿宋"/>
          <w:sz w:val="24"/>
          <w:lang w:val="en-US" w:eastAsia="zh-CN"/>
        </w:rPr>
        <w:t xml:space="preserve">来源采购</w:t>
      </w:r>
      <w:r>
        <w:rPr>
          <w:rFonts w:hint="eastAsia" w:ascii="仿宋" w:hAnsi="仿宋" w:eastAsia="仿宋" w:cs="仿宋"/>
          <w:sz w:val="24"/>
        </w:rPr>
        <w:t xml:space="preserve">小组</w:t>
      </w:r>
      <w:r>
        <w:rPr>
          <w:rFonts w:hint="eastAsia" w:ascii="仿宋" w:hAnsi="仿宋" w:eastAsia="仿宋" w:cs="仿宋"/>
          <w:sz w:val="24"/>
          <w:lang w:val="en-US" w:eastAsia="zh-CN"/>
        </w:rPr>
        <w:t xml:space="preserve">将按照与</w:t>
      </w:r>
      <w:r>
        <w:rPr>
          <w:rFonts w:hint="eastAsia" w:ascii="仿宋" w:hAnsi="仿宋" w:eastAsia="仿宋" w:cs="仿宋"/>
          <w:sz w:val="24"/>
          <w:szCs w:val="24"/>
        </w:rPr>
        <w:t xml:space="preserve">供应商商定合理的成交价格并保证采购项目质量</w:t>
      </w:r>
      <w:r>
        <w:rPr>
          <w:rFonts w:hint="eastAsia" w:ascii="仿宋" w:hAnsi="仿宋" w:eastAsia="仿宋" w:cs="仿宋"/>
          <w:sz w:val="24"/>
          <w:szCs w:val="24"/>
          <w:lang w:val="en-US" w:eastAsia="zh-CN"/>
        </w:rPr>
        <w:t xml:space="preserve">的原则确定成交供应商。</w:t>
      </w:r>
      <w:r>
        <w:rPr>
          <w:rFonts w:ascii="仿宋" w:hAnsi="仿宋" w:eastAsia="仿宋" w:cs="仿宋"/>
          <w:sz w:val="22"/>
          <w:lang w:val="en-US" w:eastAsia="zh-CN"/>
        </w:rPr>
      </w:r>
      <w:r/>
    </w:p>
    <w:p>
      <w:pPr>
        <w:pStyle w:val="750"/>
        <w:ind w:firstLine="480"/>
        <w:spacing w:line="480" w:lineRule="exact"/>
        <w:rPr>
          <w:rFonts w:hint="eastAsia" w:ascii="仿宋" w:hAnsi="仿宋" w:eastAsia="仿宋" w:cs="仿宋"/>
          <w:sz w:val="22"/>
          <w:lang w:val="en-US" w:eastAsia="zh-CN"/>
        </w:rPr>
      </w:pPr>
      <w:r>
        <w:rPr>
          <w:rFonts w:hint="eastAsia" w:ascii="仿宋" w:hAnsi="仿宋" w:eastAsia="仿宋" w:cs="仿宋"/>
          <w:sz w:val="24"/>
          <w:szCs w:val="24"/>
          <w:lang w:val="en-US" w:eastAsia="zh-CN"/>
        </w:rPr>
        <w:t xml:space="preserve">13.2 单一来源采购小组根据协商过程和结果编写评审报告。</w:t>
      </w:r>
      <w:bookmarkStart w:id="47" w:name="6、确定成交供应商"/>
      <w:r/>
      <w:bookmarkEnd w:id="47"/>
      <w:r>
        <w:rPr>
          <w:rFonts w:hint="eastAsia" w:ascii="仿宋" w:hAnsi="仿宋" w:eastAsia="仿宋" w:cs="仿宋"/>
          <w:sz w:val="22"/>
          <w:lang w:val="en-US" w:eastAsia="zh-CN"/>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val="en-US" w:eastAsia="zh-CN"/>
        </w:rPr>
        <w:t xml:space="preserve">14.</w:t>
      </w:r>
      <w:r>
        <w:rPr>
          <w:rFonts w:hint="eastAsia" w:ascii="仿宋" w:hAnsi="仿宋" w:eastAsia="仿宋" w:cs="仿宋"/>
          <w:b/>
          <w:sz w:val="28"/>
          <w:szCs w:val="28"/>
        </w:rPr>
        <w:t xml:space="preserve">成交通知书</w:t>
      </w:r>
      <w:r>
        <w:rPr>
          <w:rFonts w:hint="eastAsia" w:ascii="仿宋" w:hAnsi="仿宋" w:eastAsia="仿宋" w:cs="仿宋"/>
          <w:b/>
          <w:sz w:val="28"/>
          <w:szCs w:val="28"/>
        </w:rPr>
      </w:r>
      <w:r/>
    </w:p>
    <w:p>
      <w:pPr>
        <w:pStyle w:val="750"/>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14.1 成交通知书通过“苏采云”平台生成和发出。</w:t>
      </w:r>
      <w:r>
        <w:rPr>
          <w:rFonts w:hint="eastAsia" w:ascii="仿宋" w:hAnsi="仿宋" w:eastAsia="仿宋" w:cs="仿宋"/>
          <w:sz w:val="24"/>
          <w:szCs w:val="24"/>
          <w:lang w:val="en-US" w:eastAsia="zh-CN"/>
        </w:rPr>
      </w:r>
      <w:r/>
    </w:p>
    <w:p>
      <w:pPr>
        <w:pStyle w:val="750"/>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14.2 成交通知书自发出之日起生效，成交通知书发出后，采购人不得违法改变成交结果，成交供应商无正当理由不得放弃成交。</w:t>
      </w:r>
      <w:r>
        <w:rPr>
          <w:rFonts w:hint="eastAsia" w:ascii="仿宋" w:hAnsi="仿宋" w:eastAsia="仿宋" w:cs="仿宋"/>
          <w:sz w:val="24"/>
          <w:szCs w:val="24"/>
          <w:lang w:val="en-US" w:eastAsia="zh-CN"/>
        </w:rPr>
      </w:r>
      <w:r/>
    </w:p>
    <w:p>
      <w:pPr>
        <w:pStyle w:val="752"/>
        <w:ind w:firstLine="643"/>
        <w:keepLines w:val="0"/>
        <w:keepNext w:val="0"/>
        <w:spacing w:before="300" w:after="300" w:line="480" w:lineRule="exact"/>
        <w:rPr>
          <w:rFonts w:hint="eastAsia" w:ascii="仿宋" w:hAnsi="仿宋" w:eastAsia="仿宋" w:cs="仿宋"/>
          <w:sz w:val="32"/>
          <w:szCs w:val="32"/>
        </w:rPr>
      </w:pPr>
      <w:r/>
      <w:bookmarkStart w:id="48" w:name="_Toc8073"/>
      <w:r/>
      <w:bookmarkStart w:id="49" w:name="_Toc12778"/>
      <w:r>
        <w:rPr>
          <w:rFonts w:hint="eastAsia" w:ascii="仿宋" w:hAnsi="仿宋" w:eastAsia="仿宋" w:cs="仿宋"/>
          <w:sz w:val="32"/>
          <w:szCs w:val="32"/>
        </w:rPr>
        <w:t xml:space="preserve">六、</w:t>
      </w:r>
      <w:r>
        <w:rPr>
          <w:rFonts w:hint="eastAsia" w:ascii="仿宋" w:hAnsi="仿宋" w:eastAsia="仿宋" w:cs="仿宋"/>
          <w:sz w:val="32"/>
          <w:szCs w:val="32"/>
          <w:lang w:val="en-US" w:eastAsia="zh-CN"/>
        </w:rPr>
        <w:t xml:space="preserve">签订</w:t>
      </w:r>
      <w:r>
        <w:rPr>
          <w:rFonts w:hint="eastAsia" w:ascii="仿宋" w:hAnsi="仿宋" w:eastAsia="仿宋" w:cs="仿宋"/>
          <w:sz w:val="32"/>
          <w:szCs w:val="32"/>
        </w:rPr>
        <w:t xml:space="preserve">合同</w:t>
      </w:r>
      <w:bookmarkEnd w:id="48"/>
      <w:r/>
      <w:bookmarkEnd w:id="49"/>
      <w:r>
        <w:rPr>
          <w:rFonts w:hint="eastAsia" w:ascii="仿宋" w:hAnsi="仿宋" w:eastAsia="仿宋" w:cs="仿宋"/>
          <w:sz w:val="32"/>
          <w:szCs w:val="32"/>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val="en-US" w:eastAsia="zh-CN"/>
        </w:rPr>
        <w:t xml:space="preserve">15.</w:t>
      </w:r>
      <w:r>
        <w:rPr>
          <w:rFonts w:hint="eastAsia" w:ascii="仿宋" w:hAnsi="仿宋" w:eastAsia="仿宋" w:cs="仿宋"/>
          <w:b/>
          <w:sz w:val="28"/>
          <w:szCs w:val="28"/>
        </w:rPr>
        <w:t xml:space="preserve">签订合同</w:t>
      </w:r>
      <w:r>
        <w:rPr>
          <w:rFonts w:hint="eastAsia" w:ascii="仿宋" w:hAnsi="仿宋" w:eastAsia="仿宋" w:cs="仿宋"/>
          <w:b/>
          <w:sz w:val="28"/>
          <w:szCs w:val="28"/>
        </w:rPr>
      </w:r>
      <w:r/>
    </w:p>
    <w:p>
      <w:pPr>
        <w:pStyle w:val="750"/>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15.1 采购人应当自成交通知书发出之日起30日内，按照协商文件和协商响应文件的约定，与成交供应商签订书面合同。所签订的合同不得对协商文件和响应文件作实质性修改。</w:t>
      </w:r>
      <w:r>
        <w:rPr>
          <w:rFonts w:hint="eastAsia" w:ascii="仿宋" w:hAnsi="仿宋" w:eastAsia="仿宋" w:cs="仿宋"/>
          <w:sz w:val="24"/>
          <w:szCs w:val="24"/>
          <w:lang w:val="en-US" w:eastAsia="zh-CN"/>
        </w:rPr>
      </w:r>
      <w:r/>
    </w:p>
    <w:p>
      <w:pPr>
        <w:pStyle w:val="750"/>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15.2 采购人不得向成交供应商提出任何不合理的要求作为签订合同的条件，不得与成交供应商私下订立背离合同实质性内容的协议。</w:t>
      </w:r>
      <w:r>
        <w:rPr>
          <w:rFonts w:hint="eastAsia" w:ascii="仿宋" w:hAnsi="仿宋" w:eastAsia="仿宋" w:cs="仿宋"/>
          <w:sz w:val="24"/>
          <w:szCs w:val="24"/>
          <w:lang w:val="en-US" w:eastAsia="zh-CN"/>
        </w:rPr>
      </w:r>
      <w:r/>
    </w:p>
    <w:p>
      <w:pPr>
        <w:pStyle w:val="750"/>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15.3除不可抗力等因素外，成交通知书发出后，采购人改变成交结果，或者成交供应商拒绝签订政府采购合同的，应当承担相应的法律责任。</w:t>
      </w:r>
      <w:r>
        <w:rPr>
          <w:rFonts w:hint="eastAsia" w:ascii="仿宋" w:hAnsi="仿宋" w:eastAsia="仿宋" w:cs="仿宋"/>
          <w:sz w:val="24"/>
          <w:szCs w:val="24"/>
          <w:lang w:val="en-US" w:eastAsia="zh-CN"/>
        </w:rPr>
      </w:r>
      <w:r/>
    </w:p>
    <w:p>
      <w:pPr>
        <w:pStyle w:val="778"/>
        <w:rPr>
          <w:rFonts w:hint="eastAsia"/>
        </w:rPr>
      </w:pPr>
      <w:r>
        <w:rPr>
          <w:rFonts w:hint="eastAsia"/>
        </w:rPr>
      </w:r>
      <w:r/>
    </w:p>
    <w:p>
      <w:pPr>
        <w:pStyle w:val="750"/>
        <w:ind w:firstLine="602"/>
        <w:jc w:val="center"/>
        <w:spacing w:line="480" w:lineRule="exact"/>
        <w:rPr>
          <w:rFonts w:hint="eastAsia" w:ascii="仿宋" w:hAnsi="仿宋" w:eastAsia="仿宋" w:cs="仿宋"/>
          <w:sz w:val="30"/>
          <w:szCs w:val="30"/>
        </w:rPr>
      </w:pPr>
      <w:r>
        <w:rPr>
          <w:rFonts w:hint="eastAsia" w:ascii="仿宋" w:hAnsi="仿宋" w:eastAsia="仿宋" w:cs="仿宋"/>
          <w:b/>
          <w:sz w:val="30"/>
          <w:szCs w:val="30"/>
          <w:lang w:val="en-US" w:eastAsia="zh-CN"/>
        </w:rPr>
        <w:t xml:space="preserve">七</w:t>
      </w:r>
      <w:r>
        <w:rPr>
          <w:rFonts w:hint="eastAsia" w:ascii="仿宋" w:hAnsi="仿宋" w:eastAsia="仿宋" w:cs="仿宋"/>
          <w:b/>
          <w:sz w:val="30"/>
          <w:szCs w:val="30"/>
        </w:rPr>
        <w:t xml:space="preserve">、诚实信用</w:t>
      </w:r>
      <w:r>
        <w:rPr>
          <w:rFonts w:hint="eastAsia" w:ascii="仿宋" w:hAnsi="仿宋" w:eastAsia="仿宋" w:cs="仿宋"/>
          <w:sz w:val="30"/>
          <w:szCs w:val="30"/>
        </w:rPr>
      </w:r>
      <w:r/>
    </w:p>
    <w:p>
      <w:pPr>
        <w:pStyle w:val="750"/>
        <w:ind w:firstLine="562"/>
        <w:jc w:val="left"/>
        <w:spacing w:line="48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lang w:val="en-US" w:eastAsia="zh-CN"/>
        </w:rPr>
        <w:t xml:space="preserve">16.</w:t>
      </w:r>
      <w:r>
        <w:rPr>
          <w:rFonts w:hint="eastAsia" w:ascii="仿宋" w:hAnsi="仿宋" w:eastAsia="仿宋" w:cs="仿宋"/>
          <w:b/>
          <w:sz w:val="28"/>
          <w:szCs w:val="28"/>
        </w:rPr>
        <w:t xml:space="preserve">诚实信用</w:t>
      </w:r>
      <w:r>
        <w:rPr>
          <w:rFonts w:hint="eastAsia" w:ascii="仿宋" w:hAnsi="仿宋" w:eastAsia="仿宋" w:cs="仿宋"/>
          <w:b/>
          <w:sz w:val="28"/>
          <w:szCs w:val="28"/>
        </w:rPr>
      </w:r>
      <w:r/>
    </w:p>
    <w:p>
      <w:pPr>
        <w:pStyle w:val="750"/>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w:t>
      </w:r>
      <w:r>
        <w:rPr>
          <w:rFonts w:hint="eastAsia" w:ascii="仿宋" w:hAnsi="仿宋" w:eastAsia="仿宋" w:cs="仿宋"/>
          <w:sz w:val="24"/>
        </w:rPr>
        <w:t xml:space="preserve">.</w:t>
      </w:r>
      <w:r>
        <w:rPr>
          <w:rFonts w:hint="eastAsia" w:ascii="仿宋" w:hAnsi="仿宋" w:eastAsia="仿宋" w:cs="仿宋"/>
          <w:sz w:val="24"/>
          <w:lang w:val="en-US" w:eastAsia="zh-CN"/>
        </w:rPr>
        <w:t xml:space="preserve">1</w:t>
      </w:r>
      <w:r>
        <w:rPr>
          <w:rFonts w:hint="eastAsia" w:ascii="仿宋" w:hAnsi="仿宋" w:eastAsia="仿宋" w:cs="仿宋"/>
          <w:sz w:val="24"/>
        </w:rPr>
        <w:t xml:space="preserve"> 供应商</w:t>
      </w:r>
      <w:r>
        <w:rPr>
          <w:rFonts w:hint="eastAsia" w:ascii="仿宋" w:hAnsi="仿宋" w:eastAsia="仿宋" w:cs="仿宋"/>
          <w:sz w:val="24"/>
          <w:lang w:eastAsia="zh-CN"/>
        </w:rPr>
        <w:t xml:space="preserve">不得</w:t>
      </w:r>
      <w:r>
        <w:rPr>
          <w:rFonts w:hint="eastAsia" w:ascii="仿宋" w:hAnsi="仿宋" w:eastAsia="仿宋" w:cs="仿宋"/>
          <w:sz w:val="24"/>
        </w:rPr>
        <w:t xml:space="preserve">向组织方工作人员、</w:t>
      </w:r>
      <w:r>
        <w:rPr>
          <w:rFonts w:hint="eastAsia" w:ascii="仿宋" w:hAnsi="仿宋" w:eastAsia="仿宋" w:cs="仿宋"/>
          <w:sz w:val="24"/>
          <w:szCs w:val="24"/>
          <w:lang w:val="en-US" w:eastAsia="zh-CN"/>
        </w:rPr>
        <w:t xml:space="preserve">单一来源采购小组</w:t>
      </w:r>
      <w:r>
        <w:rPr>
          <w:rFonts w:hint="eastAsia" w:ascii="仿宋" w:hAnsi="仿宋" w:eastAsia="仿宋" w:cs="仿宋"/>
          <w:sz w:val="24"/>
        </w:rPr>
        <w:t xml:space="preserve">行贿或者采取其他不正当手段谋取成交。经查实供应商有此行为的，政府采购管理部门将供应商列入不良行为记录名单，按照《</w:t>
      </w:r>
      <w:r>
        <w:rPr>
          <w:rFonts w:hint="eastAsia" w:ascii="仿宋" w:hAnsi="仿宋" w:eastAsia="仿宋" w:cs="仿宋"/>
          <w:sz w:val="24"/>
          <w:lang w:eastAsia="zh-CN"/>
        </w:rPr>
        <w:t xml:space="preserve">中华人民共和国政府采购法</w:t>
      </w:r>
      <w:r>
        <w:rPr>
          <w:rFonts w:hint="eastAsia" w:ascii="仿宋" w:hAnsi="仿宋" w:eastAsia="仿宋" w:cs="仿宋"/>
          <w:sz w:val="24"/>
        </w:rPr>
        <w:t xml:space="preserve">》有关规定处理。</w:t>
      </w:r>
      <w:r>
        <w:rPr>
          <w:rFonts w:hint="eastAsia" w:ascii="仿宋" w:hAnsi="仿宋" w:eastAsia="仿宋" w:cs="仿宋"/>
          <w:sz w:val="24"/>
        </w:rPr>
      </w:r>
      <w:r/>
    </w:p>
    <w:p>
      <w:pPr>
        <w:pStyle w:val="751"/>
        <w:spacing w:line="600" w:lineRule="exact"/>
        <w:rPr>
          <w:rFonts w:hint="eastAsia" w:ascii="宋体" w:hAnsi="宋体" w:eastAsia="宋体" w:cs="宋体"/>
          <w:b/>
          <w:sz w:val="44"/>
          <w:szCs w:val="44"/>
        </w:rPr>
      </w:pPr>
      <w:r>
        <w:rPr>
          <w:rFonts w:hint="eastAsia" w:ascii="宋体" w:hAnsi="宋体" w:eastAsia="宋体" w:cs="宋体"/>
          <w:b/>
          <w:sz w:val="24"/>
          <w:szCs w:val="21"/>
        </w:rPr>
        <w:br w:type="page" w:clear="all"/>
      </w:r>
      <w:bookmarkEnd w:id="31"/>
      <w:r/>
      <w:bookmarkEnd w:id="32"/>
      <w:r/>
      <w:bookmarkEnd w:id="33"/>
      <w:r/>
      <w:bookmarkStart w:id="50" w:name="_Toc8726202"/>
      <w:r/>
      <w:bookmarkStart w:id="51" w:name="_Toc10040649"/>
      <w:r/>
      <w:bookmarkStart w:id="52" w:name="_Toc13872"/>
      <w:r>
        <w:rPr>
          <w:rFonts w:hint="eastAsia" w:ascii="仿宋" w:hAnsi="仿宋" w:eastAsia="仿宋" w:cs="仿宋"/>
          <w:b/>
          <w:sz w:val="44"/>
          <w:szCs w:val="44"/>
        </w:rPr>
        <w:t xml:space="preserve">第三章  合同条款及</w:t>
      </w:r>
      <w:bookmarkEnd w:id="18"/>
      <w:r/>
      <w:bookmarkEnd w:id="19"/>
      <w:r/>
      <w:bookmarkEnd w:id="20"/>
      <w:r/>
      <w:bookmarkEnd w:id="21"/>
      <w:r/>
      <w:bookmarkEnd w:id="22"/>
      <w:r>
        <w:rPr>
          <w:rFonts w:hint="eastAsia" w:ascii="仿宋" w:hAnsi="仿宋" w:eastAsia="仿宋" w:cs="仿宋"/>
          <w:b/>
          <w:sz w:val="44"/>
          <w:szCs w:val="44"/>
        </w:rPr>
        <w:t xml:space="preserve">格式</w:t>
      </w:r>
      <w:bookmarkEnd w:id="50"/>
      <w:r/>
      <w:bookmarkEnd w:id="51"/>
      <w:r/>
      <w:bookmarkEnd w:id="52"/>
      <w:r>
        <w:rPr>
          <w:rFonts w:hint="eastAsia" w:ascii="宋体" w:hAnsi="宋体" w:eastAsia="宋体" w:cs="宋体"/>
          <w:b/>
          <w:sz w:val="44"/>
          <w:szCs w:val="44"/>
        </w:rPr>
      </w:r>
      <w:r/>
    </w:p>
    <w:p>
      <w:pPr>
        <w:pStyle w:val="750"/>
        <w:ind w:left="2255" w:right="2814" w:firstLine="0"/>
        <w:jc w:val="center"/>
        <w:spacing w:before="0"/>
        <w:rPr>
          <w:rFonts w:hint="eastAsia" w:ascii="等线" w:eastAsia="等线"/>
          <w:b/>
          <w:sz w:val="44"/>
        </w:rPr>
      </w:pPr>
      <w:r/>
      <w:bookmarkStart w:id="53" w:name="_Hlt16619369"/>
      <w:r/>
      <w:bookmarkEnd w:id="53"/>
      <w:r/>
      <w:bookmarkStart w:id="54" w:name="_Toc462564139"/>
      <w:r/>
      <w:bookmarkStart w:id="55" w:name="_Hlt16619350"/>
      <w:r/>
      <w:bookmarkStart w:id="56" w:name="_Toc120614244"/>
      <w:r/>
      <w:bookmarkStart w:id="57" w:name="_Toc20823346"/>
      <w:r/>
      <w:bookmarkStart w:id="58" w:name="_Toc16938590"/>
      <w:r/>
      <w:bookmarkStart w:id="59" w:name="_Toc479757211"/>
      <w:r>
        <w:rPr>
          <w:rFonts w:hint="eastAsia" w:ascii="等线" w:eastAsia="等线"/>
          <w:b/>
          <w:sz w:val="44"/>
        </w:rPr>
      </w:r>
      <w:r/>
    </w:p>
    <w:p>
      <w:pPr>
        <w:pStyle w:val="750"/>
        <w:ind w:left="2255" w:right="2814" w:firstLine="0"/>
        <w:jc w:val="center"/>
        <w:spacing w:before="0"/>
        <w:rPr>
          <w:rFonts w:hint="eastAsia" w:ascii="等线" w:eastAsia="等线"/>
          <w:b/>
          <w:sz w:val="44"/>
        </w:rPr>
      </w:pPr>
      <w:r>
        <w:rPr>
          <w:rFonts w:hint="eastAsia" w:ascii="等线" w:eastAsia="等线"/>
          <w:b/>
          <w:sz w:val="44"/>
        </w:rPr>
      </w:r>
      <w:r/>
    </w:p>
    <w:p>
      <w:pPr>
        <w:pStyle w:val="750"/>
        <w:ind w:left="2255" w:right="2814" w:firstLine="0"/>
        <w:jc w:val="center"/>
        <w:spacing w:before="0"/>
        <w:rPr>
          <w:rFonts w:hint="eastAsia" w:ascii="等线" w:eastAsia="等线"/>
          <w:b/>
          <w:sz w:val="44"/>
        </w:rPr>
      </w:pPr>
      <w:r>
        <w:rPr>
          <w:rFonts w:hint="eastAsia" w:ascii="等线" w:eastAsia="等线"/>
          <w:b/>
          <w:sz w:val="44"/>
        </w:rPr>
      </w:r>
      <w:r/>
    </w:p>
    <w:p>
      <w:pPr>
        <w:pStyle w:val="750"/>
        <w:ind w:left="2255" w:right="2814" w:firstLine="0"/>
        <w:jc w:val="center"/>
        <w:spacing w:before="0"/>
        <w:rPr>
          <w:rFonts w:hint="eastAsia" w:ascii="等线" w:eastAsia="等线"/>
          <w:b/>
          <w:sz w:val="44"/>
        </w:rPr>
      </w:pPr>
      <w:r>
        <w:rPr>
          <w:rFonts w:hint="eastAsia" w:ascii="等线" w:eastAsia="等线"/>
          <w:b/>
          <w:sz w:val="44"/>
        </w:rPr>
      </w:r>
      <w:r/>
    </w:p>
    <w:p>
      <w:pPr>
        <w:pStyle w:val="750"/>
        <w:jc w:val="center"/>
        <w:spacing w:line="480" w:lineRule="auto"/>
        <w:rPr>
          <w:rFonts w:hint="eastAsia" w:ascii="仿宋" w:hAnsi="仿宋" w:eastAsia="仿宋" w:cs="仿宋"/>
          <w:b/>
          <w:i w:val="0"/>
          <w:iCs w:val="0"/>
          <w:sz w:val="44"/>
          <w:szCs w:val="44"/>
          <w:u w:val="none"/>
        </w:rPr>
      </w:pPr>
      <w:r>
        <w:rPr>
          <w:rFonts w:hint="eastAsia" w:ascii="仿宋" w:hAnsi="仿宋" w:eastAsia="仿宋" w:cs="仿宋"/>
          <w:b/>
          <w:i w:val="0"/>
          <w:iCs w:val="0"/>
          <w:sz w:val="44"/>
          <w:szCs w:val="44"/>
          <w:u w:val="none"/>
        </w:rPr>
        <w:t xml:space="preserve">政</w:t>
      </w:r>
      <w:r>
        <w:rPr>
          <w:rFonts w:hint="eastAsia" w:ascii="仿宋" w:hAnsi="仿宋" w:eastAsia="仿宋" w:cs="仿宋"/>
          <w:b/>
          <w:i w:val="0"/>
          <w:iCs w:val="0"/>
          <w:sz w:val="44"/>
          <w:szCs w:val="44"/>
          <w:u w:val="none"/>
          <w:lang w:val="en-US" w:eastAsia="zh-CN"/>
        </w:rPr>
        <w:t xml:space="preserve">  </w:t>
      </w:r>
      <w:r>
        <w:rPr>
          <w:rFonts w:hint="eastAsia" w:ascii="仿宋" w:hAnsi="仿宋" w:eastAsia="仿宋" w:cs="仿宋"/>
          <w:b/>
          <w:i w:val="0"/>
          <w:iCs w:val="0"/>
          <w:sz w:val="44"/>
          <w:szCs w:val="44"/>
          <w:u w:val="none"/>
        </w:rPr>
        <w:t xml:space="preserve">府</w:t>
      </w:r>
      <w:r>
        <w:rPr>
          <w:rFonts w:hint="eastAsia" w:ascii="仿宋" w:hAnsi="仿宋" w:eastAsia="仿宋" w:cs="仿宋"/>
          <w:b/>
          <w:i w:val="0"/>
          <w:iCs w:val="0"/>
          <w:sz w:val="44"/>
          <w:szCs w:val="44"/>
          <w:u w:val="none"/>
          <w:lang w:val="en-US" w:eastAsia="zh-CN"/>
        </w:rPr>
        <w:t xml:space="preserve">  </w:t>
      </w:r>
      <w:r>
        <w:rPr>
          <w:rFonts w:hint="eastAsia" w:ascii="仿宋" w:hAnsi="仿宋" w:eastAsia="仿宋" w:cs="仿宋"/>
          <w:b/>
          <w:i w:val="0"/>
          <w:iCs w:val="0"/>
          <w:sz w:val="44"/>
          <w:szCs w:val="44"/>
          <w:u w:val="none"/>
        </w:rPr>
        <w:t xml:space="preserve">采</w:t>
      </w:r>
      <w:r>
        <w:rPr>
          <w:rFonts w:hint="eastAsia" w:ascii="仿宋" w:hAnsi="仿宋" w:eastAsia="仿宋" w:cs="仿宋"/>
          <w:b/>
          <w:i w:val="0"/>
          <w:iCs w:val="0"/>
          <w:sz w:val="44"/>
          <w:szCs w:val="44"/>
          <w:u w:val="none"/>
          <w:lang w:val="en-US" w:eastAsia="zh-CN"/>
        </w:rPr>
        <w:t xml:space="preserve">  </w:t>
      </w:r>
      <w:r>
        <w:rPr>
          <w:rFonts w:hint="eastAsia" w:ascii="仿宋" w:hAnsi="仿宋" w:eastAsia="仿宋" w:cs="仿宋"/>
          <w:b/>
          <w:i w:val="0"/>
          <w:iCs w:val="0"/>
          <w:sz w:val="44"/>
          <w:szCs w:val="44"/>
          <w:u w:val="none"/>
        </w:rPr>
        <w:t xml:space="preserve">购</w:t>
      </w:r>
      <w:r>
        <w:rPr>
          <w:rFonts w:hint="eastAsia" w:ascii="仿宋" w:hAnsi="仿宋" w:eastAsia="仿宋" w:cs="仿宋"/>
          <w:b/>
          <w:i w:val="0"/>
          <w:iCs w:val="0"/>
          <w:sz w:val="44"/>
          <w:szCs w:val="44"/>
          <w:u w:val="none"/>
          <w:lang w:val="en-US" w:eastAsia="zh-CN"/>
        </w:rPr>
        <w:t xml:space="preserve">  </w:t>
      </w:r>
      <w:r>
        <w:rPr>
          <w:rFonts w:hint="eastAsia" w:ascii="仿宋" w:hAnsi="仿宋" w:eastAsia="仿宋" w:cs="仿宋"/>
          <w:b/>
          <w:i w:val="0"/>
          <w:iCs w:val="0"/>
          <w:sz w:val="44"/>
          <w:szCs w:val="44"/>
          <w:u w:val="none"/>
        </w:rPr>
        <w:t xml:space="preserve">合</w:t>
      </w:r>
      <w:r>
        <w:rPr>
          <w:rFonts w:hint="eastAsia" w:ascii="仿宋" w:hAnsi="仿宋" w:eastAsia="仿宋" w:cs="仿宋"/>
          <w:b/>
          <w:i w:val="0"/>
          <w:iCs w:val="0"/>
          <w:sz w:val="44"/>
          <w:szCs w:val="44"/>
          <w:u w:val="none"/>
          <w:lang w:val="en-US" w:eastAsia="zh-CN"/>
        </w:rPr>
        <w:t xml:space="preserve">  </w:t>
      </w:r>
      <w:r>
        <w:rPr>
          <w:rFonts w:hint="eastAsia" w:ascii="仿宋" w:hAnsi="仿宋" w:eastAsia="仿宋" w:cs="仿宋"/>
          <w:b/>
          <w:i w:val="0"/>
          <w:iCs w:val="0"/>
          <w:sz w:val="44"/>
          <w:szCs w:val="44"/>
          <w:u w:val="none"/>
        </w:rPr>
        <w:t xml:space="preserve">同</w:t>
      </w:r>
      <w:r>
        <w:rPr>
          <w:rFonts w:hint="eastAsia" w:ascii="仿宋" w:hAnsi="仿宋" w:eastAsia="仿宋" w:cs="仿宋"/>
          <w:b/>
          <w:i w:val="0"/>
          <w:iCs w:val="0"/>
          <w:sz w:val="44"/>
          <w:szCs w:val="44"/>
          <w:u w:val="none"/>
        </w:rPr>
      </w:r>
      <w:r/>
    </w:p>
    <w:p>
      <w:pPr>
        <w:pStyle w:val="921"/>
        <w:jc w:val="center"/>
        <w:rPr>
          <w:rFonts w:hint="eastAsia" w:ascii="仿宋" w:hAnsi="仿宋" w:eastAsia="仿宋" w:cs="仿宋"/>
          <w:sz w:val="32"/>
          <w:szCs w:val="32"/>
          <w:lang w:val="en-US" w:eastAsia="zh-CN" w:bidi="ar-SA"/>
        </w:rPr>
      </w:pPr>
      <w:r>
        <w:rPr>
          <w:rFonts w:hint="eastAsia" w:ascii="仿宋" w:hAnsi="仿宋" w:eastAsia="仿宋" w:cs="仿宋"/>
          <w:sz w:val="32"/>
          <w:szCs w:val="32"/>
          <w:lang w:val="en-US" w:eastAsia="zh-CN" w:bidi="ar-SA"/>
        </w:rPr>
        <w:t xml:space="preserve">（服务类）</w:t>
      </w:r>
      <w:r>
        <w:rPr>
          <w:rFonts w:hint="eastAsia" w:ascii="仿宋" w:hAnsi="仿宋" w:eastAsia="仿宋" w:cs="仿宋"/>
          <w:sz w:val="32"/>
          <w:szCs w:val="32"/>
          <w:lang w:val="en-US" w:eastAsia="zh-CN" w:bidi="ar-SA"/>
        </w:rPr>
      </w:r>
      <w:r/>
    </w:p>
    <w:p>
      <w:pPr>
        <w:pStyle w:val="921"/>
        <w:rPr>
          <w:rFonts w:ascii="宋体" w:hAnsi="宋体" w:cs="宋体"/>
          <w:szCs w:val="24"/>
        </w:rPr>
      </w:pPr>
      <w:r>
        <w:rPr>
          <w:rFonts w:ascii="宋体" w:hAnsi="宋体" w:cs="宋体"/>
          <w:szCs w:val="24"/>
        </w:rPr>
      </w:r>
      <w:r/>
    </w:p>
    <w:p>
      <w:pPr>
        <w:pStyle w:val="921"/>
        <w:jc w:val="center"/>
        <w:rPr>
          <w:rFonts w:ascii="宋体" w:hAnsi="宋体" w:cs="宋体"/>
          <w:szCs w:val="24"/>
        </w:rPr>
      </w:pPr>
      <w:r>
        <w:rPr>
          <w:rFonts w:ascii="宋体" w:hAnsi="宋体" w:cs="宋体"/>
          <w:szCs w:val="24"/>
        </w:rPr>
      </w:r>
      <w:r/>
    </w:p>
    <w:p>
      <w:pPr>
        <w:pStyle w:val="921"/>
        <w:rPr>
          <w:rFonts w:hint="eastAsia" w:ascii="仿宋" w:hAnsi="仿宋" w:eastAsia="仿宋" w:cs="仿宋"/>
          <w:szCs w:val="24"/>
        </w:rPr>
      </w:pPr>
      <w:r>
        <w:rPr>
          <w:rFonts w:hint="eastAsia" w:ascii="仿宋" w:hAnsi="仿宋" w:eastAsia="仿宋" w:cs="仿宋"/>
          <w:szCs w:val="24"/>
        </w:rPr>
      </w:r>
      <w:r/>
    </w:p>
    <w:p>
      <w:pPr>
        <w:pStyle w:val="921"/>
        <w:rPr>
          <w:rFonts w:hint="eastAsia" w:ascii="仿宋" w:hAnsi="仿宋" w:eastAsia="仿宋" w:cs="仿宋"/>
          <w:szCs w:val="24"/>
        </w:rPr>
      </w:pPr>
      <w:r>
        <w:rPr>
          <w:rFonts w:hint="eastAsia" w:ascii="仿宋" w:hAnsi="仿宋" w:eastAsia="仿宋" w:cs="仿宋"/>
          <w:szCs w:val="24"/>
        </w:rPr>
      </w:r>
      <w:r/>
    </w:p>
    <w:p>
      <w:pPr>
        <w:pStyle w:val="750"/>
        <w:spacing w:before="120" w:line="22" w:lineRule="atLeast"/>
        <w:rPr>
          <w:rFonts w:hint="eastAsia" w:ascii="仿宋" w:hAnsi="仿宋" w:eastAsia="仿宋" w:cs="仿宋"/>
          <w:sz w:val="24"/>
        </w:rPr>
      </w:pPr>
      <w:r>
        <w:rPr>
          <w:rFonts w:hint="eastAsia" w:ascii="仿宋" w:hAnsi="仿宋" w:eastAsia="仿宋" w:cs="仿宋"/>
          <w:sz w:val="24"/>
        </w:rPr>
      </w:r>
      <w:r/>
    </w:p>
    <w:p>
      <w:pPr>
        <w:pStyle w:val="750"/>
        <w:ind w:left="960"/>
        <w:spacing w:before="120" w:line="22" w:lineRule="atLeast"/>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lang w:val="en-US" w:eastAsia="zh-CN"/>
        </w:rPr>
        <w:t xml:space="preserve">镇江市区域卫生信息系统运维服务</w:t>
      </w:r>
      <w:r>
        <w:rPr>
          <w:rFonts w:hint="eastAsia" w:ascii="仿宋" w:hAnsi="仿宋" w:eastAsia="仿宋" w:cs="仿宋"/>
          <w:sz w:val="32"/>
          <w:szCs w:val="32"/>
        </w:rPr>
      </w:r>
      <w:r/>
    </w:p>
    <w:p>
      <w:pPr>
        <w:pStyle w:val="922"/>
        <w:spacing w:before="120" w:line="22" w:lineRule="atLeast"/>
        <w:rPr>
          <w:rFonts w:hint="eastAsia" w:ascii="仿宋" w:hAnsi="仿宋" w:eastAsia="仿宋" w:cs="仿宋"/>
          <w:sz w:val="32"/>
          <w:szCs w:val="32"/>
        </w:rPr>
      </w:pPr>
      <w:r>
        <w:rPr>
          <w:rFonts w:hint="eastAsia" w:ascii="仿宋" w:hAnsi="仿宋" w:eastAsia="仿宋" w:cs="仿宋"/>
          <w:sz w:val="32"/>
          <w:szCs w:val="32"/>
        </w:rPr>
      </w:r>
      <w:r/>
    </w:p>
    <w:p>
      <w:pPr>
        <w:pStyle w:val="750"/>
        <w:ind w:left="960"/>
        <w:spacing w:before="120" w:line="22" w:lineRule="atLeast"/>
        <w:rPr>
          <w:rFonts w:hint="eastAsia" w:ascii="仿宋" w:hAnsi="仿宋" w:eastAsia="仿宋" w:cs="仿宋"/>
          <w:sz w:val="32"/>
          <w:szCs w:val="32"/>
          <w:u w:val="single"/>
          <w:lang w:eastAsia="zh-CN"/>
        </w:rPr>
      </w:pPr>
      <w:r>
        <w:rPr>
          <w:rFonts w:hint="eastAsia" w:ascii="仿宋" w:hAnsi="仿宋" w:eastAsia="仿宋" w:cs="仿宋"/>
          <w:sz w:val="32"/>
          <w:szCs w:val="32"/>
        </w:rPr>
        <w:t xml:space="preserve">甲</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方：</w:t>
      </w:r>
      <w:r>
        <w:rPr>
          <w:rFonts w:hint="eastAsia" w:ascii="仿宋" w:hAnsi="仿宋" w:eastAsia="仿宋" w:cs="仿宋"/>
          <w:sz w:val="32"/>
          <w:szCs w:val="32"/>
          <w:lang w:eastAsia="zh-CN"/>
        </w:rPr>
        <w:t xml:space="preserve">镇江市疾病预防控制中心</w:t>
      </w:r>
      <w:r>
        <w:rPr>
          <w:rFonts w:hint="eastAsia" w:ascii="仿宋" w:hAnsi="仿宋" w:eastAsia="仿宋" w:cs="仿宋"/>
          <w:sz w:val="32"/>
          <w:szCs w:val="32"/>
          <w:u w:val="single"/>
          <w:lang w:eastAsia="zh-CN"/>
        </w:rPr>
      </w:r>
      <w:r/>
    </w:p>
    <w:p>
      <w:pPr>
        <w:pStyle w:val="750"/>
        <w:spacing w:before="120" w:line="22" w:lineRule="atLeast"/>
        <w:rPr>
          <w:rFonts w:hint="eastAsia" w:ascii="仿宋" w:hAnsi="仿宋" w:eastAsia="仿宋" w:cs="仿宋"/>
          <w:sz w:val="32"/>
          <w:szCs w:val="32"/>
        </w:rPr>
      </w:pPr>
      <w:r>
        <w:rPr>
          <w:rFonts w:hint="eastAsia" w:ascii="仿宋" w:hAnsi="仿宋" w:eastAsia="仿宋" w:cs="仿宋"/>
          <w:sz w:val="32"/>
          <w:szCs w:val="32"/>
        </w:rPr>
      </w:r>
      <w:r/>
    </w:p>
    <w:p>
      <w:pPr>
        <w:pStyle w:val="750"/>
        <w:ind w:left="960"/>
        <w:spacing w:before="120" w:line="22" w:lineRule="atLeast"/>
        <w:rPr>
          <w:rFonts w:hint="eastAsia" w:ascii="仿宋" w:hAnsi="仿宋" w:eastAsia="仿宋" w:cs="仿宋"/>
          <w:sz w:val="32"/>
          <w:szCs w:val="32"/>
        </w:rPr>
      </w:pPr>
      <w:r>
        <w:rPr>
          <w:rFonts w:hint="eastAsia" w:ascii="仿宋" w:hAnsi="仿宋" w:eastAsia="仿宋" w:cs="仿宋"/>
          <w:sz w:val="32"/>
          <w:szCs w:val="32"/>
        </w:rPr>
        <w:t xml:space="preserve">乙</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方：</w:t>
      </w:r>
      <w:r>
        <w:rPr>
          <w:rFonts w:hint="eastAsia" w:ascii="仿宋" w:hAnsi="仿宋" w:eastAsia="仿宋" w:cs="仿宋"/>
          <w:sz w:val="32"/>
          <w:szCs w:val="32"/>
        </w:rPr>
      </w:r>
      <w:r/>
    </w:p>
    <w:p>
      <w:pPr>
        <w:pStyle w:val="824"/>
        <w:rPr>
          <w:rFonts w:hint="eastAsia"/>
        </w:rPr>
      </w:pPr>
      <w:r>
        <w:rPr>
          <w:rFonts w:hint="eastAsia"/>
        </w:rPr>
      </w:r>
      <w:r/>
    </w:p>
    <w:p>
      <w:pPr>
        <w:pStyle w:val="750"/>
        <w:ind w:left="960"/>
        <w:spacing w:before="120" w:line="22" w:lineRule="atLeast"/>
        <w:rPr>
          <w:rFonts w:hint="eastAsia" w:ascii="仿宋" w:hAnsi="仿宋" w:eastAsia="仿宋" w:cs="仿宋"/>
          <w:sz w:val="32"/>
          <w:szCs w:val="32"/>
        </w:rPr>
      </w:pPr>
      <w:r>
        <w:rPr>
          <w:rFonts w:hint="eastAsia" w:ascii="仿宋" w:hAnsi="仿宋" w:eastAsia="仿宋" w:cs="仿宋"/>
          <w:sz w:val="32"/>
          <w:szCs w:val="32"/>
        </w:rPr>
        <w:t xml:space="preserve">签订日期：</w:t>
      </w:r>
      <w:r>
        <w:rPr>
          <w:rFonts w:hint="eastAsia" w:ascii="仿宋" w:hAnsi="仿宋" w:eastAsia="仿宋" w:cs="仿宋"/>
          <w:sz w:val="32"/>
          <w:szCs w:val="32"/>
        </w:rPr>
      </w:r>
      <w:r/>
    </w:p>
    <w:p>
      <w:pPr>
        <w:pStyle w:val="750"/>
        <w:spacing w:line="560" w:lineRule="exact"/>
        <w:rPr>
          <w:rFonts w:hint="eastAsia" w:ascii="仿宋" w:hAnsi="仿宋" w:eastAsia="仿宋" w:cs="仿宋"/>
          <w:b/>
          <w:color w:val="000000"/>
          <w:sz w:val="28"/>
          <w:szCs w:val="28"/>
        </w:rPr>
        <w:outlineLvl w:val="9"/>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r>
      <w:r/>
    </w:p>
    <w:p>
      <w:pPr>
        <w:pStyle w:val="921"/>
        <w:jc w:val="center"/>
        <w:rPr>
          <w:rFonts w:hint="eastAsia" w:ascii="仿宋" w:hAnsi="仿宋" w:eastAsia="仿宋" w:cs="仿宋"/>
          <w:b/>
          <w:color w:val="000000"/>
          <w:sz w:val="32"/>
          <w:szCs w:val="32"/>
        </w:rPr>
        <w:outlineLvl w:val="1"/>
      </w:pPr>
      <w:r>
        <w:rPr>
          <w:rFonts w:hint="eastAsia" w:ascii="仿宋" w:hAnsi="仿宋" w:eastAsia="仿宋" w:cs="仿宋"/>
          <w:b/>
          <w:color w:val="000000"/>
          <w:sz w:val="32"/>
          <w:szCs w:val="32"/>
        </w:rPr>
        <w:t xml:space="preserve">第一</w:t>
      </w:r>
      <w:bookmarkStart w:id="60" w:name="_Hlk136502621"/>
      <w:r>
        <w:rPr>
          <w:rFonts w:hint="eastAsia" w:ascii="仿宋" w:hAnsi="仿宋" w:eastAsia="仿宋" w:cs="仿宋"/>
          <w:b/>
          <w:color w:val="000000"/>
          <w:sz w:val="32"/>
          <w:szCs w:val="32"/>
        </w:rPr>
        <w:t xml:space="preserve">部分</w:t>
      </w:r>
      <w:bookmarkEnd w:id="60"/>
      <w:r>
        <w:rPr>
          <w:rFonts w:hint="eastAsia" w:ascii="仿宋" w:hAnsi="仿宋" w:eastAsia="仿宋" w:cs="仿宋"/>
          <w:b/>
          <w:color w:val="000000"/>
          <w:sz w:val="32"/>
          <w:szCs w:val="32"/>
        </w:rPr>
        <w:t xml:space="preserve"> 合同书</w:t>
      </w:r>
      <w:r>
        <w:rPr>
          <w:rFonts w:hint="eastAsia" w:ascii="仿宋" w:hAnsi="仿宋" w:eastAsia="仿宋" w:cs="仿宋"/>
          <w:b/>
          <w:color w:val="000000"/>
          <w:sz w:val="32"/>
          <w:szCs w:val="32"/>
        </w:rPr>
      </w:r>
      <w:r/>
    </w:p>
    <w:p>
      <w:pPr>
        <w:pStyle w:val="75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750"/>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lang w:val="zh-CN"/>
        </w:rPr>
        <w:t xml:space="preserve">根据《中华人民共和国民法典》《中华人民共和国政府采购法》等相关法律法规之规定和</w:t>
      </w:r>
      <w:r>
        <w:rPr>
          <w:rFonts w:hint="eastAsia" w:ascii="仿宋" w:hAnsi="仿宋" w:eastAsia="仿宋" w:cs="仿宋"/>
          <w:color w:val="000000"/>
          <w:sz w:val="24"/>
          <w:u w:val="single"/>
          <w:lang w:eastAsia="zh-CN"/>
        </w:rPr>
        <w:t xml:space="preserve">镇江市区域卫生信息系统运维服务</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JSZC-321100-GCJS-D2026-0003</w:t>
      </w:r>
      <w:r>
        <w:rPr>
          <w:rFonts w:hint="eastAsia" w:ascii="仿宋" w:hAnsi="仿宋" w:eastAsia="仿宋" w:cs="仿宋"/>
          <w:color w:val="000000"/>
          <w:sz w:val="24"/>
        </w:rPr>
        <w:t xml:space="preserve">）的</w:t>
      </w:r>
      <w:r>
        <w:rPr>
          <w:rFonts w:hint="eastAsia" w:ascii="仿宋" w:hAnsi="仿宋" w:eastAsia="仿宋" w:cs="仿宋"/>
          <w:color w:val="000000"/>
          <w:sz w:val="24"/>
          <w:lang w:val="en-US" w:eastAsia="zh-CN"/>
        </w:rPr>
        <w:t xml:space="preserve">协商</w:t>
      </w:r>
      <w:r>
        <w:rPr>
          <w:rFonts w:hint="eastAsia" w:ascii="仿宋" w:hAnsi="仿宋" w:eastAsia="仿宋" w:cs="仿宋"/>
          <w:color w:val="000000"/>
          <w:sz w:val="24"/>
        </w:rPr>
        <w:t xml:space="preserve">结果，</w:t>
      </w:r>
      <w:r>
        <w:rPr>
          <w:rFonts w:hint="eastAsia" w:ascii="仿宋" w:hAnsi="仿宋" w:eastAsia="仿宋" w:cs="仿宋"/>
          <w:color w:val="000000"/>
          <w:sz w:val="24"/>
          <w:lang w:val="zh-CN"/>
        </w:rPr>
        <w:t xml:space="preserve">约定以下合同</w:t>
      </w:r>
      <w:r>
        <w:rPr>
          <w:rFonts w:hint="eastAsia" w:ascii="仿宋" w:hAnsi="仿宋" w:eastAsia="仿宋" w:cs="仿宋"/>
          <w:color w:val="000000"/>
          <w:sz w:val="24"/>
        </w:rPr>
        <w:t xml:space="preserve">条款，以兹共同遵守、全面履行。</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rPr>
          <w:rFonts w:hint="eastAsia" w:ascii="仿宋" w:hAnsi="仿宋" w:eastAsia="仿宋" w:cs="仿宋"/>
          <w:b/>
          <w:color w:val="000000"/>
          <w:sz w:val="24"/>
          <w:lang w:val="en-US" w:eastAsia="zh-CN"/>
        </w:rPr>
        <w:t xml:space="preserve">1.</w:t>
      </w:r>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w:t>
      </w:r>
      <w:r>
        <w:rPr>
          <w:rFonts w:hint="eastAsia" w:ascii="仿宋" w:hAnsi="仿宋" w:eastAsia="仿宋" w:cs="仿宋"/>
          <w:b/>
          <w:color w:val="000000"/>
          <w:sz w:val="24"/>
        </w:rPr>
        <w:t xml:space="preserve"> 合同组成部分</w:t>
      </w:r>
      <w:r>
        <w:rPr>
          <w:rFonts w:hint="eastAsia" w:ascii="仿宋" w:hAnsi="仿宋" w:eastAsia="仿宋" w:cs="仿宋"/>
          <w:b/>
          <w:color w:val="000000"/>
          <w:sz w:val="24"/>
        </w:rPr>
      </w:r>
      <w:r/>
    </w:p>
    <w:p>
      <w:pPr>
        <w:pStyle w:val="75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仿宋" w:hAnsi="仿宋" w:eastAsia="仿宋" w:cs="仿宋"/>
          <w:color w:val="000000"/>
          <w:sz w:val="24"/>
          <w:lang w:val="zh-CN"/>
        </w:rPr>
      </w:r>
      <w:r/>
    </w:p>
    <w:p>
      <w:pPr>
        <w:pStyle w:val="75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1.1 本合同第一部分、第二部分、第三部分及其补充合同、变更协议；</w:t>
      </w:r>
      <w:r>
        <w:rPr>
          <w:rFonts w:hint="eastAsia" w:ascii="仿宋" w:hAnsi="仿宋" w:eastAsia="仿宋" w:cs="仿宋"/>
          <w:color w:val="000000"/>
          <w:sz w:val="24"/>
          <w:lang w:val="zh-CN"/>
        </w:rPr>
      </w:r>
      <w:r/>
    </w:p>
    <w:p>
      <w:pPr>
        <w:pStyle w:val="75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1.2 中标通知书；</w:t>
      </w:r>
      <w:r>
        <w:rPr>
          <w:rFonts w:hint="eastAsia" w:ascii="仿宋" w:hAnsi="仿宋" w:eastAsia="仿宋" w:cs="仿宋"/>
          <w:color w:val="000000"/>
          <w:sz w:val="24"/>
          <w:lang w:val="zh-CN"/>
        </w:rPr>
      </w:r>
      <w:r/>
    </w:p>
    <w:p>
      <w:pPr>
        <w:pStyle w:val="75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1.3 投标文件（含澄清或者说明文件）；</w:t>
      </w:r>
      <w:r>
        <w:rPr>
          <w:rFonts w:hint="eastAsia" w:ascii="仿宋" w:hAnsi="仿宋" w:eastAsia="仿宋" w:cs="仿宋"/>
          <w:color w:val="000000"/>
          <w:sz w:val="24"/>
          <w:lang w:val="zh-CN"/>
        </w:rPr>
      </w:r>
      <w:r/>
    </w:p>
    <w:p>
      <w:pPr>
        <w:pStyle w:val="75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1.4 </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lang w:val="zh-CN"/>
        </w:rPr>
        <w:t xml:space="preserve">文件（含澄清或者修改文件）；</w:t>
      </w:r>
      <w:r>
        <w:rPr>
          <w:rFonts w:hint="eastAsia" w:ascii="仿宋" w:hAnsi="仿宋" w:eastAsia="仿宋" w:cs="仿宋"/>
          <w:color w:val="000000"/>
          <w:sz w:val="24"/>
          <w:lang w:val="zh-CN"/>
        </w:rPr>
      </w:r>
      <w:r/>
    </w:p>
    <w:p>
      <w:pPr>
        <w:pStyle w:val="75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1.5 其他相关采购文件。</w:t>
      </w:r>
      <w:r>
        <w:rPr>
          <w:rFonts w:hint="eastAsia" w:ascii="仿宋" w:hAnsi="仿宋" w:eastAsia="仿宋" w:cs="仿宋"/>
          <w:color w:val="000000"/>
          <w:sz w:val="24"/>
          <w:lang w:val="zh-CN"/>
        </w:rPr>
      </w:r>
      <w:r/>
    </w:p>
    <w:p>
      <w:pPr>
        <w:pStyle w:val="750"/>
        <w:ind w:firstLine="482"/>
        <w:spacing w:line="560" w:lineRule="exact"/>
        <w:rPr>
          <w:rFonts w:hint="eastAsia" w:ascii="仿宋" w:hAnsi="仿宋" w:eastAsia="仿宋" w:cs="仿宋"/>
          <w:b/>
          <w:color w:val="000000"/>
          <w:sz w:val="24"/>
          <w:lang w:val="en-US" w:eastAsia="zh-CN"/>
        </w:rPr>
        <w:outlineLvl w:val="9"/>
      </w:pPr>
      <w:r>
        <w:rPr>
          <w:rFonts w:hint="eastAsia" w:ascii="仿宋" w:hAnsi="仿宋" w:eastAsia="仿宋" w:cs="仿宋"/>
          <w:b/>
          <w:color w:val="000000"/>
          <w:sz w:val="24"/>
          <w:lang w:val="en-US" w:eastAsia="zh-CN"/>
        </w:rPr>
        <w:t xml:space="preserve">1.2. </w:t>
      </w:r>
      <w:r>
        <w:rPr>
          <w:rFonts w:hint="eastAsia" w:ascii="仿宋" w:hAnsi="仿宋" w:eastAsia="仿宋" w:cs="仿宋"/>
          <w:b/>
          <w:color w:val="000000"/>
          <w:sz w:val="24"/>
        </w:rPr>
        <w:t xml:space="preserve">服务</w:t>
      </w:r>
      <w:r>
        <w:rPr>
          <w:rFonts w:hint="eastAsia" w:ascii="仿宋" w:hAnsi="仿宋" w:eastAsia="仿宋" w:cs="仿宋"/>
          <w:b/>
          <w:color w:val="000000"/>
          <w:sz w:val="24"/>
          <w:lang w:val="en-US" w:eastAsia="zh-CN"/>
        </w:rPr>
        <w:t xml:space="preserve">内容（根据成交供应商的协商响应文件相关内容填入）</w:t>
      </w:r>
      <w:r>
        <w:rPr>
          <w:rFonts w:hint="eastAsia" w:ascii="仿宋" w:hAnsi="仿宋" w:eastAsia="仿宋" w:cs="仿宋"/>
          <w:b/>
          <w:color w:val="000000"/>
          <w:sz w:val="24"/>
          <w:lang w:val="en-US" w:eastAsia="zh-CN"/>
        </w:rPr>
      </w:r>
      <w:r/>
    </w:p>
    <w:p>
      <w:pPr>
        <w:pStyle w:val="750"/>
        <w:ind w:firstLine="480"/>
        <w:spacing w:line="560" w:lineRule="exact"/>
        <w:rPr>
          <w:rFonts w:hint="eastAsia" w:ascii="仿宋" w:hAnsi="仿宋" w:eastAsia="仿宋" w:cs="仿宋"/>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.1 服务内容：</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u w:val="single"/>
        </w:rPr>
      </w:r>
      <w:r/>
    </w:p>
    <w:p>
      <w:pPr>
        <w:pStyle w:val="750"/>
        <w:ind w:firstLine="480"/>
        <w:spacing w:line="560" w:lineRule="exact"/>
        <w:rPr>
          <w:rFonts w:hint="eastAsia" w:ascii="仿宋" w:hAnsi="仿宋" w:eastAsia="仿宋" w:cs="仿宋"/>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.2 服务标准：</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u w:val="single"/>
        </w:rPr>
      </w:r>
      <w:r/>
    </w:p>
    <w:p>
      <w:pPr>
        <w:pStyle w:val="750"/>
        <w:ind w:firstLine="480"/>
        <w:spacing w:line="560" w:lineRule="exact"/>
        <w:rPr>
          <w:rFonts w:hint="eastAsia" w:ascii="仿宋" w:hAnsi="仿宋" w:eastAsia="仿宋" w:cs="仿宋"/>
          <w:color w:val="000000"/>
          <w:sz w:val="24"/>
          <w:u w:val="single"/>
          <w:lang w:eastAsia="zh-CN"/>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.3 技术保障：</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 xml:space="preserve">；</w:t>
      </w:r>
      <w:r>
        <w:rPr>
          <w:rFonts w:hint="eastAsia" w:ascii="仿宋" w:hAnsi="仿宋" w:eastAsia="仿宋" w:cs="仿宋"/>
          <w:color w:val="000000"/>
          <w:sz w:val="24"/>
          <w:u w:val="single"/>
          <w:lang w:eastAsia="zh-CN"/>
        </w:rPr>
      </w:r>
      <w:r/>
    </w:p>
    <w:p>
      <w:pPr>
        <w:pStyle w:val="750"/>
        <w:ind w:firstLine="480"/>
        <w:jc w:val="left"/>
        <w:spacing w:line="560" w:lineRule="exact"/>
        <w:rPr>
          <w:rFonts w:hint="eastAsia" w:ascii="仿宋" w:hAnsi="仿宋" w:eastAsia="仿宋" w:cs="仿宋"/>
          <w:i/>
          <w:iCs/>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.4 服务人员组成：</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i/>
          <w:iCs/>
          <w:color w:val="000000"/>
          <w:sz w:val="24"/>
          <w:u w:val="single"/>
        </w:rPr>
      </w:r>
      <w:r/>
    </w:p>
    <w:p>
      <w:pPr>
        <w:pStyle w:val="750"/>
        <w:ind w:firstLine="482"/>
        <w:spacing w:line="560" w:lineRule="exact"/>
        <w:rPr>
          <w:rFonts w:hint="eastAsia" w:ascii="仿宋" w:hAnsi="仿宋" w:eastAsia="仿宋" w:cs="仿宋"/>
          <w:b/>
          <w:color w:val="000000"/>
          <w:sz w:val="24"/>
        </w:rPr>
        <w:outlineLvl w:val="9"/>
      </w:pPr>
      <w:r>
        <w:rPr>
          <w:rFonts w:hint="eastAsia" w:ascii="仿宋" w:hAnsi="仿宋" w:eastAsia="仿宋" w:cs="仿宋"/>
          <w:b/>
          <w:color w:val="000000"/>
          <w:sz w:val="24"/>
          <w:lang w:val="en-US" w:eastAsia="zh-CN"/>
        </w:rPr>
        <w:t xml:space="preserve">1.3</w:t>
      </w:r>
      <w:r>
        <w:rPr>
          <w:rFonts w:hint="eastAsia" w:ascii="仿宋" w:hAnsi="仿宋" w:eastAsia="仿宋" w:cs="仿宋"/>
          <w:b/>
          <w:color w:val="000000"/>
          <w:sz w:val="24"/>
        </w:rPr>
        <w:t xml:space="preserve"> 合同金额</w:t>
      </w:r>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仿宋" w:hAnsi="仿宋" w:eastAsia="仿宋" w:cs="仿宋"/>
          <w:color w:val="000000"/>
          <w:sz w:val="24"/>
          <w:u w:val="single"/>
          <w:lang w:val="en-US" w:eastAsia="zh-CN"/>
        </w:rPr>
        <w:t xml:space="preserve">1.3.1</w:t>
      </w:r>
      <w:r>
        <w:rPr>
          <w:rFonts w:hint="eastAsia" w:ascii="仿宋" w:hAnsi="仿宋" w:eastAsia="仿宋" w:cs="仿宋"/>
          <w:color w:val="000000"/>
          <w:sz w:val="24"/>
        </w:rPr>
        <w:t xml:space="preserve">条款规定的计价方式计价。</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.1总价合同。本合同总价为：￥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eastAsia="zh-CN"/>
        </w:rPr>
        <w:t xml:space="preserve">3</w:t>
      </w:r>
      <w:r>
        <w:rPr>
          <w:rFonts w:hint="eastAsia" w:ascii="仿宋" w:hAnsi="仿宋" w:eastAsia="仿宋" w:cs="仿宋"/>
          <w:bCs/>
          <w:color w:val="000000"/>
          <w:sz w:val="24"/>
        </w:rPr>
        <w:t xml:space="preserve">.2</w:t>
      </w:r>
      <w:r>
        <w:rPr>
          <w:rFonts w:hint="eastAsia" w:ascii="仿宋" w:hAnsi="仿宋" w:eastAsia="仿宋" w:cs="仿宋"/>
          <w:bCs/>
          <w:color w:val="000000"/>
          <w:sz w:val="24"/>
          <w:lang w:eastAsia="zh-CN"/>
        </w:rPr>
        <w:t xml:space="preserve"> 单价</w:t>
      </w:r>
      <w:r>
        <w:rPr>
          <w:rFonts w:hint="eastAsia" w:ascii="仿宋" w:hAnsi="仿宋" w:eastAsia="仿宋" w:cs="仿宋"/>
          <w:bCs/>
          <w:color w:val="000000"/>
          <w:sz w:val="24"/>
        </w:rPr>
        <w:t xml:space="preserve">合同，本合同单价标准为：</w:t>
      </w:r>
      <w:r>
        <w:rPr>
          <w:rFonts w:hint="eastAsia" w:ascii="仿宋" w:hAnsi="仿宋" w:eastAsia="仿宋" w:cs="仿宋"/>
          <w:bCs/>
          <w:color w:val="000000"/>
          <w:sz w:val="24"/>
          <w:u w:val="single"/>
        </w:rPr>
        <w:t xml:space="preserve">                   </w:t>
      </w:r>
      <w:r>
        <w:rPr>
          <w:rFonts w:hint="eastAsia" w:ascii="仿宋" w:hAnsi="仿宋" w:eastAsia="仿宋" w:cs="仿宋"/>
          <w:color w:val="000000"/>
          <w:sz w:val="24"/>
        </w:rPr>
        <w:t xml:space="preserve">。计量方式为：</w:t>
      </w:r>
      <w:r>
        <w:rPr>
          <w:rFonts w:hint="eastAsia" w:ascii="仿宋" w:hAnsi="仿宋" w:eastAsia="仿宋" w:cs="仿宋"/>
          <w:b/>
          <w:iCs/>
          <w:color w:val="000000"/>
          <w:sz w:val="24"/>
          <w:u w:val="single"/>
        </w:rPr>
        <w:t xml:space="preserve">合同专用条款</w:t>
      </w:r>
      <w:r>
        <w:rPr>
          <w:rFonts w:hint="eastAsia" w:ascii="仿宋" w:hAnsi="仿宋" w:eastAsia="仿宋" w:cs="仿宋"/>
          <w:bCs/>
          <w:iCs/>
          <w:color w:val="000000"/>
          <w:sz w:val="24"/>
          <w:u w:val="single"/>
        </w:rPr>
        <w:t xml:space="preserve"> 1.4.2</w:t>
      </w:r>
      <w:r>
        <w:rPr>
          <w:rFonts w:hint="eastAsia" w:ascii="仿宋" w:hAnsi="仿宋" w:eastAsia="仿宋" w:cs="仿宋"/>
          <w:bCs/>
          <w:iCs/>
          <w:color w:val="000000"/>
          <w:sz w:val="24"/>
          <w:u w:val="single"/>
          <w:lang w:eastAsia="zh-CN"/>
        </w:rPr>
        <w:t xml:space="preserve">。</w:t>
      </w:r>
      <w:r>
        <w:rPr>
          <w:rFonts w:hint="eastAsia" w:ascii="仿宋" w:hAnsi="仿宋" w:eastAsia="仿宋" w:cs="仿宋"/>
          <w:color w:val="000000"/>
          <w:sz w:val="24"/>
        </w:rPr>
        <w:t xml:space="preserve">在合同履行期间内，根据实际完成的工作量据实结算，但结算总价上限不得超过预算金额或者双方确定的金额￥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2 其他</w:t>
      </w:r>
      <w:r>
        <w:rPr>
          <w:rFonts w:hint="eastAsia" w:ascii="仿宋" w:hAnsi="仿宋" w:eastAsia="仿宋" w:cs="仿宋"/>
          <w:color w:val="000000"/>
          <w:sz w:val="24"/>
        </w:rPr>
        <w:t xml:space="preserve">计价方式：</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1.</w:t>
      </w:r>
      <w:r>
        <w:rPr>
          <w:rFonts w:hint="eastAsia" w:ascii="仿宋" w:hAnsi="仿宋" w:eastAsia="仿宋" w:cs="仿宋"/>
          <w:b/>
          <w:bCs/>
          <w:color w:val="000000"/>
          <w:sz w:val="24"/>
          <w:lang w:val="en-US" w:eastAsia="zh-CN"/>
        </w:rPr>
        <w:t xml:space="preserve">4</w:t>
      </w:r>
      <w:r>
        <w:rPr>
          <w:rFonts w:hint="eastAsia" w:ascii="仿宋" w:hAnsi="仿宋" w:eastAsia="仿宋" w:cs="仿宋"/>
          <w:b/>
          <w:bCs/>
          <w:color w:val="000000"/>
          <w:sz w:val="24"/>
        </w:rPr>
        <w:t xml:space="preserve">履约保证金</w:t>
      </w:r>
      <w:r>
        <w:rPr>
          <w:rFonts w:hint="eastAsia" w:ascii="仿宋" w:hAnsi="仿宋" w:eastAsia="仿宋" w:cs="仿宋"/>
          <w:b/>
          <w:bCs/>
          <w:color w:val="000000"/>
          <w:sz w:val="24"/>
        </w:rPr>
      </w:r>
      <w:r/>
    </w:p>
    <w:p>
      <w:pPr>
        <w:pStyle w:val="923"/>
        <w:ind w:firstLine="480"/>
        <w:spacing w:before="0" w:beforeAutospacing="0" w:after="0" w:afterAutospacing="0" w:line="360" w:lineRule="auto"/>
        <w:rPr>
          <w:rFonts w:hint="eastAsia" w:ascii="仿宋" w:hAnsi="仿宋" w:eastAsia="仿宋" w:cs="仿宋"/>
          <w:color w:val="000000"/>
        </w:rPr>
        <w:outlineLvl w:val="9"/>
      </w:pPr>
      <w:r>
        <w:rPr>
          <w:rFonts w:hint="eastAsia" w:ascii="仿宋" w:hAnsi="仿宋" w:eastAsia="仿宋" w:cs="仿宋"/>
          <w:color w:val="000000"/>
        </w:rPr>
        <w:t xml:space="preserve">乙方（是 /</w:t>
      </w:r>
      <w:r>
        <w:rPr>
          <w:rFonts w:hint="eastAsia" w:ascii="仿宋" w:hAnsi="仿宋" w:eastAsia="仿宋" w:cs="仿宋"/>
          <w:b/>
          <w:bCs/>
          <w:color w:val="000000"/>
          <w:lang w:val="en-US" w:eastAsia="zh-CN"/>
        </w:rPr>
        <w:t xml:space="preserve">不</w:t>
      </w:r>
      <w:r>
        <w:rPr>
          <w:rFonts w:hint="eastAsia" w:ascii="仿宋" w:hAnsi="仿宋" w:eastAsia="仿宋" w:cs="仿宋"/>
          <w:color w:val="000000"/>
        </w:rPr>
        <w:t xml:space="preserve">）需要支付履约保证金。若需要支付履约保证金的，则：</w:t>
      </w:r>
      <w:r>
        <w:rPr>
          <w:rFonts w:hint="eastAsia" w:ascii="仿宋" w:hAnsi="仿宋" w:eastAsia="仿宋" w:cs="仿宋"/>
          <w:color w:val="000000"/>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.1履约保证金的比例为合同金额的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.2履约保证金支付方式详见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1.5.2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.4 甲方在项目验收结束后及时退还履约保证金。甲方在项目通过验收之日起</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仿宋" w:hAnsi="仿宋" w:eastAsia="仿宋" w:cs="仿宋"/>
          <w:color w:val="000000"/>
          <w:sz w:val="24"/>
          <w:u w:val="single"/>
          <w:lang w:val="en-US" w:eastAsia="zh-CN"/>
        </w:rPr>
        <w:t xml:space="preserve">0.5</w:t>
      </w:r>
      <w:r>
        <w:rPr>
          <w:rFonts w:hint="eastAsia" w:ascii="仿宋" w:hAnsi="仿宋" w:eastAsia="仿宋" w:cs="仿宋"/>
          <w:color w:val="000000"/>
          <w:sz w:val="24"/>
        </w:rPr>
        <w:t xml:space="preserve">%计算，最高限额为本合同履约保证金的</w:t>
      </w:r>
      <w:r>
        <w:rPr>
          <w:rFonts w:hint="eastAsia" w:ascii="仿宋" w:hAnsi="仿宋" w:eastAsia="仿宋" w:cs="仿宋"/>
          <w:color w:val="000000"/>
          <w:sz w:val="24"/>
          <w:u w:val="single"/>
          <w:lang w:val="en-US" w:eastAsia="zh-CN"/>
        </w:rPr>
        <w:t xml:space="preserve">50</w:t>
      </w:r>
      <w:r>
        <w:rPr>
          <w:rFonts w:hint="eastAsia" w:ascii="仿宋" w:hAnsi="仿宋" w:eastAsia="仿宋" w:cs="仿宋"/>
          <w:color w:val="000000"/>
          <w:sz w:val="24"/>
        </w:rPr>
        <w:t xml:space="preserve">%。</w:t>
      </w:r>
      <w:r>
        <w:rPr>
          <w:rFonts w:hint="eastAsia" w:ascii="仿宋" w:hAnsi="仿宋" w:eastAsia="仿宋" w:cs="仿宋"/>
          <w:color w:val="000000"/>
        </w:rPr>
      </w:r>
      <w:r/>
    </w:p>
    <w:p>
      <w:pPr>
        <w:pStyle w:val="750"/>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1.</w:t>
      </w:r>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rPr>
        <w:t xml:space="preserve">预付款</w:t>
      </w:r>
      <w:r>
        <w:rPr>
          <w:rFonts w:hint="eastAsia" w:ascii="仿宋" w:hAnsi="仿宋" w:eastAsia="仿宋" w:cs="仿宋"/>
          <w:b/>
          <w:bCs/>
          <w:color w:val="000000"/>
          <w:sz w:val="24"/>
        </w:rPr>
      </w:r>
      <w:r/>
    </w:p>
    <w:p>
      <w:pPr>
        <w:pStyle w:val="923"/>
        <w:ind w:firstLine="480"/>
        <w:spacing w:before="0" w:beforeAutospacing="0" w:after="0" w:afterAutospacing="0" w:line="360" w:lineRule="auto"/>
        <w:rPr>
          <w:rFonts w:hint="eastAsia" w:ascii="仿宋" w:hAnsi="仿宋" w:eastAsia="仿宋" w:cs="仿宋"/>
          <w:color w:val="000000"/>
        </w:rPr>
        <w:outlineLvl w:val="9"/>
      </w:pPr>
      <w:r>
        <w:rPr>
          <w:rFonts w:hint="eastAsia" w:ascii="仿宋" w:hAnsi="仿宋" w:eastAsia="仿宋" w:cs="仿宋"/>
          <w:color w:val="000000"/>
          <w:lang w:val="en-US" w:eastAsia="zh-CN"/>
        </w:rPr>
        <w:t xml:space="preserve">本项目</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有</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有</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无</w:t>
      </w:r>
      <w:r>
        <w:rPr>
          <w:rFonts w:hint="eastAsia" w:ascii="仿宋" w:hAnsi="仿宋" w:eastAsia="仿宋" w:cs="仿宋"/>
          <w:color w:val="000000"/>
        </w:rPr>
        <w:t xml:space="preserve">）预付款。若</w:t>
      </w:r>
      <w:r>
        <w:rPr>
          <w:rFonts w:hint="eastAsia" w:ascii="仿宋" w:hAnsi="仿宋" w:eastAsia="仿宋" w:cs="仿宋"/>
          <w:color w:val="000000"/>
          <w:lang w:val="en-US" w:eastAsia="zh-CN"/>
        </w:rPr>
        <w:t xml:space="preserve">支付</w:t>
      </w:r>
      <w:r>
        <w:rPr>
          <w:rFonts w:hint="eastAsia" w:ascii="仿宋" w:hAnsi="仿宋" w:eastAsia="仿宋" w:cs="仿宋"/>
          <w:color w:val="000000"/>
        </w:rPr>
        <w:t xml:space="preserve">预付款的，则：</w:t>
      </w:r>
      <w:r>
        <w:rPr>
          <w:rFonts w:hint="eastAsia" w:ascii="仿宋" w:hAnsi="仿宋" w:eastAsia="仿宋" w:cs="仿宋"/>
          <w:color w:val="000000"/>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.1预付款比例、支付方式、时间详见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 1.6.1</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1.</w:t>
      </w: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rPr>
        <w:t xml:space="preserve">资金支付</w:t>
      </w:r>
      <w:r>
        <w:rPr>
          <w:rFonts w:hint="eastAsia" w:ascii="仿宋" w:hAnsi="仿宋" w:eastAsia="仿宋" w:cs="仿宋"/>
          <w:b/>
          <w:bCs/>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.1甲方应严格履行合同，及时组织验收，验收合格后及时将合同款支付完毕。对于满足合同约定支付条件的，甲方自收到发票后15日内将资金支付到合同约定的乙方账户。</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.2资金支付的方式、时间和条件详见</w:t>
      </w:r>
      <w:r>
        <w:rPr>
          <w:rFonts w:hint="eastAsia" w:ascii="仿宋" w:hAnsi="仿宋" w:eastAsia="仿宋" w:cs="仿宋"/>
          <w:b/>
          <w:iCs/>
          <w:color w:val="000000"/>
          <w:sz w:val="24"/>
          <w:u w:val="single"/>
        </w:rPr>
        <w:t xml:space="preserve">合同专用条款1.7.2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7</w:t>
      </w:r>
      <w:r>
        <w:rPr>
          <w:rFonts w:hint="eastAsia" w:ascii="仿宋" w:hAnsi="仿宋" w:eastAsia="仿宋" w:cs="仿宋"/>
          <w:b/>
          <w:color w:val="000000"/>
          <w:sz w:val="24"/>
        </w:rPr>
        <w:t xml:space="preserve">货物（服务）交付期限、地点和方式</w:t>
      </w:r>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u w:val="single"/>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.1 交付期限：详见</w:t>
      </w:r>
      <w:r>
        <w:rPr>
          <w:rFonts w:hint="eastAsia" w:ascii="仿宋" w:hAnsi="仿宋" w:eastAsia="仿宋" w:cs="仿宋"/>
          <w:b/>
          <w:iCs/>
          <w:color w:val="000000"/>
          <w:sz w:val="24"/>
          <w:u w:val="single"/>
        </w:rPr>
        <w:t xml:space="preserve">合同专用条款1.8.1</w:t>
      </w:r>
      <w:r>
        <w:rPr>
          <w:rFonts w:hint="eastAsia" w:ascii="仿宋" w:hAnsi="仿宋" w:eastAsia="仿宋" w:cs="仿宋"/>
          <w:iCs/>
          <w:color w:val="000000"/>
          <w:sz w:val="24"/>
        </w:rPr>
        <w:t xml:space="preserve">；</w:t>
      </w:r>
      <w:r>
        <w:rPr>
          <w:rFonts w:hint="eastAsia" w:ascii="仿宋" w:hAnsi="仿宋" w:eastAsia="仿宋" w:cs="仿宋"/>
          <w:color w:val="000000"/>
          <w:sz w:val="24"/>
          <w:u w:val="single"/>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.2 交付地点：详见</w:t>
      </w:r>
      <w:r>
        <w:rPr>
          <w:rFonts w:hint="eastAsia" w:ascii="仿宋" w:hAnsi="仿宋" w:eastAsia="仿宋" w:cs="仿宋"/>
          <w:b/>
          <w:iCs/>
          <w:color w:val="000000"/>
          <w:sz w:val="24"/>
          <w:u w:val="single"/>
        </w:rPr>
        <w:t xml:space="preserve">合同专用条款1.8.2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.3 交付方式：详见</w:t>
      </w:r>
      <w:r>
        <w:rPr>
          <w:rFonts w:hint="eastAsia" w:ascii="仿宋" w:hAnsi="仿宋" w:eastAsia="仿宋" w:cs="仿宋"/>
          <w:b/>
          <w:iCs/>
          <w:color w:val="000000"/>
          <w:sz w:val="24"/>
          <w:u w:val="single"/>
        </w:rPr>
        <w:t xml:space="preserve">合同专用条款1.8.3</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8</w:t>
      </w:r>
      <w:r>
        <w:rPr>
          <w:rFonts w:hint="eastAsia" w:ascii="仿宋" w:hAnsi="仿宋" w:eastAsia="仿宋" w:cs="仿宋"/>
          <w:b/>
          <w:color w:val="000000"/>
          <w:sz w:val="24"/>
        </w:rPr>
        <w:t xml:space="preserve">违约责任</w:t>
      </w:r>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.1 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000000"/>
          <w:sz w:val="24"/>
          <w:u w:val="single"/>
          <w:lang w:val="en-US" w:eastAsia="zh-CN"/>
        </w:rPr>
        <w:t xml:space="preserve">0.05</w:t>
      </w:r>
      <w:r>
        <w:rPr>
          <w:rFonts w:hint="eastAsia" w:ascii="仿宋" w:hAnsi="仿宋" w:eastAsia="仿宋" w:cs="仿宋"/>
          <w:color w:val="000000"/>
          <w:sz w:val="24"/>
        </w:rPr>
        <w:t xml:space="preserve">%计算，最高限额为本合同金额的</w:t>
      </w:r>
      <w:r>
        <w:rPr>
          <w:rFonts w:hint="eastAsia" w:ascii="仿宋" w:hAnsi="仿宋" w:eastAsia="仿宋" w:cs="仿宋"/>
          <w:color w:val="000000"/>
          <w:sz w:val="24"/>
          <w:u w:val="single"/>
          <w:lang w:val="en-US" w:eastAsia="zh-CN"/>
        </w:rPr>
        <w:t xml:space="preserve">20</w:t>
      </w:r>
      <w:r>
        <w:rPr>
          <w:rFonts w:hint="eastAsia" w:ascii="仿宋" w:hAnsi="仿宋" w:eastAsia="仿宋" w:cs="仿宋"/>
          <w:color w:val="000000"/>
          <w:sz w:val="24"/>
        </w:rPr>
        <w:t xml:space="preserve">%；迟延交付货物或服务的违约金计算数额达到前述最高限额之日起，甲方有权在要求乙方支付违约金的同时，书面通知乙方解除本合同；</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.2 除不可抗力外，如果甲方没有按照本合同约定的付款方式付款，乙方可要求甲方支付违约金，每延迟一日，违约金按应付而未付款的</w:t>
      </w:r>
      <w:r>
        <w:rPr>
          <w:rFonts w:hint="eastAsia" w:ascii="仿宋" w:hAnsi="仿宋" w:eastAsia="仿宋" w:cs="仿宋"/>
          <w:color w:val="000000"/>
          <w:sz w:val="24"/>
          <w:u w:val="single"/>
          <w:lang w:val="en-US" w:eastAsia="zh-CN"/>
        </w:rPr>
        <w:t xml:space="preserve">0.05</w:t>
      </w:r>
      <w:r>
        <w:rPr>
          <w:rFonts w:hint="eastAsia" w:ascii="仿宋" w:hAnsi="仿宋" w:eastAsia="仿宋" w:cs="仿宋"/>
          <w:color w:val="000000"/>
          <w:sz w:val="24"/>
        </w:rPr>
        <w:t xml:space="preserve">%计算，最高限额为本合同总价的</w:t>
      </w:r>
      <w:r>
        <w:rPr>
          <w:rFonts w:hint="eastAsia" w:ascii="仿宋" w:hAnsi="仿宋" w:eastAsia="仿宋" w:cs="仿宋"/>
          <w:color w:val="000000"/>
          <w:sz w:val="24"/>
          <w:u w:val="single"/>
          <w:lang w:val="en-US" w:eastAsia="zh-CN"/>
        </w:rPr>
        <w:t xml:space="preserve">20</w:t>
      </w:r>
      <w:r>
        <w:rPr>
          <w:rFonts w:hint="eastAsia" w:ascii="仿宋" w:hAnsi="仿宋" w:eastAsia="仿宋" w:cs="仿宋"/>
          <w:color w:val="000000"/>
          <w:sz w:val="24"/>
        </w:rPr>
        <w:t xml:space="preserve">%；迟延付款的违约金计算数额达到前述最高限额之日起，乙方有权在要求甲方支付违约金的同时，书面通知甲方解除本合同；</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.5</w:t>
      </w:r>
      <w:r>
        <w:rPr>
          <w:rFonts w:hint="eastAsia" w:ascii="仿宋" w:hAnsi="仿宋" w:eastAsia="仿宋" w:cs="仿宋"/>
          <w:color w:val="000000"/>
          <w:sz w:val="24"/>
          <w:lang w:eastAsia="zh-CN"/>
        </w:rPr>
        <w:t xml:space="preserve"> 如果</w:t>
      </w:r>
      <w:r>
        <w:rPr>
          <w:rFonts w:hint="eastAsia" w:ascii="仿宋" w:hAnsi="仿宋" w:eastAsia="仿宋" w:cs="仿宋"/>
          <w:color w:val="000000"/>
          <w:sz w:val="24"/>
        </w:rPr>
        <w:t xml:space="preserve">出现政府采购监督管理部门在处理投诉事项期间，书面通知甲方暂停采购活动的情形，或者询问或质疑事项可能影响中标或者成交</w:t>
      </w:r>
      <w:r>
        <w:rPr>
          <w:rFonts w:hint="eastAsia" w:ascii="仿宋" w:hAnsi="仿宋" w:eastAsia="仿宋" w:cs="仿宋"/>
          <w:color w:val="000000"/>
          <w:sz w:val="24"/>
          <w:lang w:eastAsia="zh-CN"/>
        </w:rPr>
        <w:t xml:space="preserve">结果</w:t>
      </w:r>
      <w:r>
        <w:rPr>
          <w:rFonts w:hint="eastAsia" w:ascii="仿宋" w:hAnsi="仿宋" w:eastAsia="仿宋" w:cs="仿宋"/>
          <w:color w:val="000000"/>
          <w:sz w:val="24"/>
        </w:rPr>
        <w:t xml:space="preserve">，导致甲方中止履行合同的情形，均不视为甲方违约。</w:t>
      </w:r>
      <w:r>
        <w:rPr>
          <w:rFonts w:hint="eastAsia" w:ascii="仿宋" w:hAnsi="仿宋" w:eastAsia="仿宋" w:cs="仿宋"/>
          <w:color w:val="000000"/>
          <w:sz w:val="24"/>
        </w:rPr>
      </w:r>
      <w:r/>
    </w:p>
    <w:p>
      <w:pPr>
        <w:pStyle w:val="750"/>
        <w:ind w:left="-420" w:right="-420" w:firstLine="960"/>
        <w:spacing w:line="560" w:lineRule="exact"/>
        <w:rPr>
          <w:rFonts w:hint="eastAsia" w:ascii="仿宋" w:hAnsi="仿宋" w:eastAsia="仿宋" w:cs="仿宋"/>
          <w:color w:val="000000"/>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.6</w:t>
      </w:r>
      <w:r>
        <w:rPr>
          <w:rFonts w:hint="eastAsia" w:ascii="仿宋" w:hAnsi="仿宋" w:eastAsia="仿宋" w:cs="仿宋"/>
          <w:color w:val="000000"/>
          <w:sz w:val="24"/>
          <w:lang w:eastAsia="zh-CN"/>
        </w:rPr>
        <w:t xml:space="preserve"> 违约责任：合同</w:t>
      </w:r>
      <w:r>
        <w:rPr>
          <w:rFonts w:hint="eastAsia" w:ascii="仿宋" w:hAnsi="仿宋" w:eastAsia="仿宋" w:cs="仿宋"/>
          <w:b/>
          <w:iCs/>
          <w:color w:val="000000"/>
          <w:sz w:val="24"/>
          <w:u w:val="single"/>
        </w:rPr>
        <w:t xml:space="preserve">专用条款1.9.6</w:t>
      </w:r>
      <w:r>
        <w:rPr>
          <w:rFonts w:hint="eastAsia" w:ascii="仿宋" w:hAnsi="仿宋" w:eastAsia="仿宋" w:cs="仿宋"/>
          <w:color w:val="000000"/>
          <w:sz w:val="24"/>
        </w:rPr>
        <w:t xml:space="preserve">约定其他责任的，从其约定。</w:t>
      </w:r>
      <w:r>
        <w:rPr>
          <w:rFonts w:hint="eastAsia" w:ascii="仿宋" w:hAnsi="仿宋" w:eastAsia="仿宋" w:cs="仿宋"/>
          <w:color w:val="000000"/>
        </w:rPr>
      </w:r>
      <w:r/>
    </w:p>
    <w:p>
      <w:pPr>
        <w:pStyle w:val="750"/>
        <w:ind w:firstLine="482"/>
        <w:spacing w:line="560" w:lineRule="exact"/>
        <w:rPr>
          <w:rFonts w:hint="eastAsia" w:ascii="仿宋" w:hAnsi="仿宋" w:eastAsia="仿宋" w:cs="仿宋"/>
          <w:b/>
          <w:color w:val="000000"/>
          <w:sz w:val="24"/>
        </w:rPr>
        <w:outlineLvl w:val="9"/>
      </w:pPr>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9</w:t>
      </w:r>
      <w:r>
        <w:rPr>
          <w:rFonts w:hint="eastAsia" w:ascii="仿宋" w:hAnsi="仿宋" w:eastAsia="仿宋" w:cs="仿宋"/>
          <w:b/>
          <w:color w:val="000000"/>
          <w:sz w:val="24"/>
        </w:rPr>
        <w:t xml:space="preserve">合同争议的解决</w:t>
      </w:r>
      <w:r>
        <w:rPr>
          <w:rFonts w:hint="eastAsia" w:ascii="仿宋" w:hAnsi="仿宋" w:eastAsia="仿宋" w:cs="仿宋"/>
          <w:b/>
          <w:color w:val="000000"/>
          <w:sz w:val="24"/>
        </w:rPr>
      </w:r>
      <w:r/>
    </w:p>
    <w:p>
      <w:pPr>
        <w:pStyle w:val="750"/>
        <w:ind w:firstLine="480"/>
        <w:jc w:val="left"/>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.1本合同履行过程中发生的任何争议，双方当事人均可通过和解或者调解解决；不愿和解、调解或者和解、调解不成的，向</w:t>
      </w:r>
      <w:r>
        <w:rPr>
          <w:rFonts w:hint="eastAsia" w:ascii="仿宋" w:hAnsi="仿宋" w:eastAsia="仿宋" w:cs="仿宋"/>
          <w:b/>
          <w:color w:val="000000"/>
          <w:sz w:val="24"/>
        </w:rPr>
        <w:t xml:space="preserve">甲方所在地</w:t>
      </w:r>
      <w:r>
        <w:rPr>
          <w:rFonts w:hint="eastAsia" w:ascii="仿宋" w:hAnsi="仿宋" w:eastAsia="仿宋" w:cs="仿宋"/>
          <w:color w:val="000000"/>
          <w:sz w:val="24"/>
        </w:rPr>
        <w:t xml:space="preserve">人民法院起诉。</w:t>
      </w:r>
      <w:r>
        <w:rPr>
          <w:rFonts w:hint="eastAsia" w:ascii="仿宋" w:hAnsi="仿宋" w:eastAsia="仿宋" w:cs="仿宋"/>
          <w:color w:val="000000"/>
          <w:sz w:val="24"/>
        </w:rPr>
      </w:r>
      <w:r/>
    </w:p>
    <w:p>
      <w:pPr>
        <w:pStyle w:val="750"/>
        <w:ind w:firstLine="480"/>
        <w:jc w:val="left"/>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.2</w:t>
      </w:r>
      <w:r>
        <w:rPr>
          <w:rFonts w:hint="eastAsia" w:ascii="仿宋" w:hAnsi="仿宋" w:eastAsia="仿宋" w:cs="仿宋"/>
          <w:color w:val="000000"/>
          <w:sz w:val="24"/>
          <w:lang w:eastAsia="zh-CN"/>
        </w:rPr>
        <w:t xml:space="preserve"> 如</w:t>
      </w:r>
      <w:r>
        <w:rPr>
          <w:rFonts w:hint="eastAsia" w:ascii="仿宋" w:hAnsi="仿宋" w:eastAsia="仿宋" w:cs="仿宋"/>
          <w:color w:val="000000"/>
          <w:sz w:val="24"/>
        </w:rPr>
        <w:t xml:space="preserve">对任何争议向人民法院提起诉讼，除争议事项或争议事项所涉及的条款外，双方应继续履行本合同项下的</w:t>
      </w:r>
      <w:r>
        <w:rPr>
          <w:rFonts w:hint="eastAsia" w:ascii="仿宋" w:hAnsi="仿宋" w:eastAsia="仿宋" w:cs="仿宋"/>
          <w:color w:val="000000"/>
          <w:sz w:val="24"/>
          <w:lang w:eastAsia="zh-CN"/>
        </w:rPr>
        <w:t xml:space="preserve">其他</w:t>
      </w:r>
      <w:r>
        <w:rPr>
          <w:rFonts w:hint="eastAsia" w:ascii="仿宋" w:hAnsi="仿宋" w:eastAsia="仿宋" w:cs="仿宋"/>
          <w:color w:val="000000"/>
          <w:sz w:val="24"/>
        </w:rPr>
        <w:t xml:space="preserve">义务。</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0</w:t>
      </w:r>
      <w:r>
        <w:rPr>
          <w:rFonts w:hint="eastAsia" w:ascii="仿宋" w:hAnsi="仿宋" w:eastAsia="仿宋" w:cs="仿宋"/>
          <w:color w:val="000000"/>
          <w:sz w:val="24"/>
        </w:rPr>
        <w:t xml:space="preserve">合同生效及其他</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0</w:t>
      </w:r>
      <w:r>
        <w:rPr>
          <w:rFonts w:hint="eastAsia" w:ascii="仿宋" w:hAnsi="仿宋" w:eastAsia="仿宋" w:cs="仿宋"/>
          <w:color w:val="000000"/>
          <w:sz w:val="24"/>
        </w:rPr>
        <w:t xml:space="preserve">.1本合同自双方当事人盖章时生效。</w:t>
      </w:r>
      <w:r>
        <w:rPr>
          <w:rFonts w:hint="eastAsia" w:ascii="仿宋" w:hAnsi="仿宋" w:eastAsia="仿宋" w:cs="仿宋"/>
          <w:color w:val="000000"/>
          <w:sz w:val="24"/>
        </w:rPr>
      </w:r>
      <w:r/>
    </w:p>
    <w:p>
      <w:pPr>
        <w:pStyle w:val="750"/>
        <w:ind w:firstLine="480"/>
        <w:jc w:val="left"/>
        <w:spacing w:line="560" w:lineRule="exact"/>
        <w:widowControl/>
        <w:rPr>
          <w:rFonts w:hint="eastAsia" w:ascii="仿宋" w:hAnsi="仿宋" w:eastAsia="仿宋" w:cs="仿宋"/>
          <w:color w:val="000000"/>
        </w:rPr>
      </w:pPr>
      <w:r>
        <w:rPr>
          <w:rFonts w:hint="eastAsia" w:ascii="仿宋" w:hAnsi="仿宋" w:eastAsia="仿宋" w:cs="仿宋"/>
          <w:color w:val="000000"/>
          <w:sz w:val="24"/>
          <w:lang w:bidi="ar"/>
        </w:rPr>
        <w:t xml:space="preserve">1.1</w:t>
      </w:r>
      <w:r>
        <w:rPr>
          <w:rFonts w:hint="eastAsia" w:ascii="仿宋" w:hAnsi="仿宋" w:eastAsia="仿宋" w:cs="仿宋"/>
          <w:color w:val="000000"/>
          <w:sz w:val="24"/>
          <w:lang w:val="en-US" w:eastAsia="zh-CN" w:bidi="ar"/>
        </w:rPr>
        <w:t xml:space="preserve">0</w:t>
      </w:r>
      <w:r>
        <w:rPr>
          <w:rFonts w:hint="eastAsia" w:ascii="仿宋" w:hAnsi="仿宋" w:eastAsia="仿宋" w:cs="仿宋"/>
          <w:color w:val="000000"/>
          <w:sz w:val="24"/>
          <w:lang w:bidi="ar"/>
        </w:rPr>
        <w:t xml:space="preserve">.2本合同未尽事宜，遵照《中华人民共和国民法典》有关条文执行。 </w:t>
      </w:r>
      <w:r>
        <w:rPr>
          <w:rFonts w:hint="eastAsia" w:ascii="仿宋" w:hAnsi="仿宋" w:eastAsia="仿宋" w:cs="仿宋"/>
          <w:color w:val="000000"/>
        </w:rPr>
      </w:r>
      <w:r/>
    </w:p>
    <w:p>
      <w:pPr>
        <w:pStyle w:val="75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750"/>
        <w:spacing w:line="560" w:lineRule="exact"/>
        <w:rPr>
          <w:rFonts w:hint="eastAsia" w:ascii="仿宋" w:hAnsi="仿宋" w:eastAsia="仿宋" w:cs="仿宋"/>
          <w:color w:val="000000"/>
          <w:sz w:val="24"/>
          <w:lang w:val="zh-CN"/>
        </w:rPr>
      </w:pPr>
      <w:r>
        <w:rPr>
          <w:rFonts w:hint="eastAsia" w:ascii="仿宋" w:hAnsi="仿宋" w:eastAsia="仿宋" w:cs="仿宋"/>
          <w:b/>
          <w:color w:val="000000"/>
          <w:sz w:val="24"/>
          <w:lang w:val="zh-CN"/>
        </w:rPr>
        <w:t xml:space="preserve">甲方（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w:t>
      </w:r>
      <w:r>
        <w:rPr>
          <w:rFonts w:hint="eastAsia" w:ascii="仿宋" w:hAnsi="仿宋" w:eastAsia="仿宋" w:cs="仿宋"/>
          <w:b/>
          <w:color w:val="000000"/>
          <w:sz w:val="24"/>
          <w:lang w:val="zh-CN"/>
        </w:rPr>
        <w:t xml:space="preserve">乙方（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zh-CN"/>
        </w:rPr>
      </w:r>
      <w:r/>
    </w:p>
    <w:p>
      <w:pPr>
        <w:pStyle w:val="75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统一社会信用代码：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统一社会信用代码：</w:t>
      </w:r>
      <w:r>
        <w:rPr>
          <w:rFonts w:hint="eastAsia" w:ascii="仿宋" w:hAnsi="仿宋" w:eastAsia="仿宋" w:cs="仿宋"/>
          <w:color w:val="000000"/>
          <w:sz w:val="24"/>
          <w:lang w:val="zh-CN"/>
        </w:rPr>
      </w:r>
      <w:r/>
    </w:p>
    <w:p>
      <w:pPr>
        <w:pStyle w:val="75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75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法定代表人或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法定代表人</w:t>
      </w:r>
      <w:r>
        <w:rPr>
          <w:rFonts w:hint="eastAsia" w:ascii="仿宋" w:hAnsi="仿宋" w:eastAsia="仿宋" w:cs="仿宋"/>
          <w:color w:val="000000"/>
          <w:sz w:val="24"/>
          <w:lang w:val="zh-CN"/>
        </w:rPr>
      </w:r>
      <w:r/>
    </w:p>
    <w:p>
      <w:pPr>
        <w:pStyle w:val="75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授权代表</w:t>
      </w:r>
      <w:r>
        <w:rPr>
          <w:rFonts w:hint="eastAsia" w:ascii="仿宋" w:hAnsi="仿宋" w:eastAsia="仿宋" w:cs="仿宋"/>
          <w:color w:val="000000"/>
          <w:sz w:val="24"/>
          <w:lang w:val="en-US" w:eastAsia="zh-CN"/>
        </w:rPr>
        <w:t xml:space="preserve">签</w:t>
      </w:r>
      <w:r>
        <w:rPr>
          <w:rFonts w:hint="eastAsia" w:ascii="仿宋" w:hAnsi="仿宋" w:eastAsia="仿宋" w:cs="仿宋"/>
          <w:color w:val="000000"/>
          <w:sz w:val="24"/>
          <w:lang w:val="zh-CN"/>
        </w:rPr>
        <w:t xml:space="preserve">名：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或授权代表</w:t>
      </w:r>
      <w:r>
        <w:rPr>
          <w:rFonts w:hint="eastAsia" w:ascii="仿宋" w:hAnsi="仿宋" w:eastAsia="仿宋" w:cs="仿宋"/>
          <w:color w:val="000000"/>
          <w:sz w:val="24"/>
          <w:lang w:val="en-US" w:eastAsia="zh-CN"/>
        </w:rPr>
        <w:t xml:space="preserve">签</w:t>
      </w:r>
      <w:r>
        <w:rPr>
          <w:rFonts w:hint="eastAsia" w:ascii="仿宋" w:hAnsi="仿宋" w:eastAsia="仿宋" w:cs="仿宋"/>
          <w:color w:val="000000"/>
          <w:sz w:val="24"/>
          <w:lang w:val="zh-CN"/>
        </w:rPr>
        <w:t xml:space="preserve">名： </w:t>
      </w:r>
      <w:r>
        <w:rPr>
          <w:rFonts w:hint="eastAsia" w:ascii="仿宋" w:hAnsi="仿宋" w:eastAsia="仿宋" w:cs="仿宋"/>
          <w:color w:val="000000"/>
          <w:sz w:val="24"/>
          <w:lang w:val="zh-CN"/>
        </w:rPr>
      </w:r>
      <w:r/>
    </w:p>
    <w:p>
      <w:pPr>
        <w:pStyle w:val="75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约定送达地址：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约定送达地址：</w:t>
      </w:r>
      <w:r>
        <w:rPr>
          <w:rFonts w:hint="eastAsia" w:ascii="仿宋" w:hAnsi="仿宋" w:eastAsia="仿宋" w:cs="仿宋"/>
          <w:color w:val="000000"/>
          <w:sz w:val="24"/>
          <w:lang w:val="zh-CN"/>
        </w:rPr>
      </w:r>
      <w:r/>
    </w:p>
    <w:p>
      <w:pPr>
        <w:pStyle w:val="921"/>
        <w:ind w:firstLine="482"/>
        <w:jc w:val="center"/>
        <w:spacing w:line="560" w:lineRule="exact"/>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第二部分 合同一般条款</w:t>
      </w:r>
      <w:r>
        <w:rPr>
          <w:rFonts w:hint="eastAsia" w:ascii="仿宋" w:hAnsi="仿宋" w:eastAsia="仿宋" w:cs="仿宋"/>
          <w:b/>
          <w:color w:val="000000"/>
          <w:sz w:val="28"/>
          <w:szCs w:val="28"/>
        </w:rPr>
      </w:r>
      <w:r/>
    </w:p>
    <w:p>
      <w:pPr>
        <w:pStyle w:val="750"/>
        <w:ind w:firstLine="482"/>
        <w:spacing w:line="560" w:lineRule="exact"/>
        <w:rPr>
          <w:rFonts w:hint="eastAsia" w:ascii="仿宋" w:hAnsi="仿宋" w:eastAsia="仿宋" w:cs="仿宋"/>
          <w:b/>
          <w:color w:val="000000"/>
          <w:sz w:val="24"/>
        </w:rPr>
        <w:outlineLvl w:val="9"/>
      </w:pPr>
      <w:r/>
      <w:bookmarkStart w:id="61" w:name="_Ref467379205"/>
      <w:r/>
      <w:bookmarkStart w:id="62" w:name="_Ref467379195"/>
      <w:r/>
      <w:bookmarkStart w:id="63" w:name="_Ref467379101"/>
      <w:r/>
      <w:bookmarkStart w:id="64" w:name="_Toc259093669"/>
      <w:r/>
      <w:bookmarkStart w:id="65" w:name="_Ref467378404"/>
      <w:r/>
      <w:bookmarkStart w:id="66" w:name="_Toc19614"/>
      <w:r/>
      <w:bookmarkStart w:id="67" w:name="_Ref467378463"/>
      <w:r/>
      <w:bookmarkStart w:id="68" w:name="_Toc279701240"/>
      <w:r/>
      <w:bookmarkStart w:id="69" w:name="_Toc16917"/>
      <w:r/>
      <w:bookmarkStart w:id="70" w:name="_Ref467379225"/>
      <w:r/>
      <w:bookmarkStart w:id="71" w:name="_Ref467379109"/>
      <w:r/>
      <w:bookmarkStart w:id="72" w:name="_Toc487900349"/>
      <w:r/>
      <w:bookmarkStart w:id="73" w:name="_Toc28763"/>
      <w:r/>
      <w:bookmarkStart w:id="74" w:name="_Ref467378499"/>
      <w:r/>
      <w:bookmarkStart w:id="75" w:name="_Ref467379214"/>
      <w:r/>
      <w:bookmarkStart w:id="76" w:name="_Ref467379094"/>
      <w:r>
        <w:rPr>
          <w:rFonts w:hint="eastAsia" w:ascii="仿宋" w:hAnsi="仿宋" w:eastAsia="仿宋" w:cs="仿宋"/>
          <w:b/>
          <w:color w:val="000000"/>
          <w:sz w:val="24"/>
        </w:rPr>
        <w:t xml:space="preserve">2.1 定义</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本合同中的下列词语应按以下内容进行解释：</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bookmarkStart w:id="77" w:name="_Ref467378840"/>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 “甲方”系指与中标或成交供应商签署合同的采购人</w:t>
      </w:r>
      <w:bookmarkEnd w:id="77"/>
      <w:r>
        <w:rPr>
          <w:rFonts w:hint="eastAsia" w:ascii="仿宋" w:hAnsi="仿宋" w:eastAsia="仿宋" w:cs="仿宋"/>
          <w:color w:val="000000"/>
          <w:sz w:val="24"/>
        </w:rPr>
        <w:t xml:space="preserve">；采购人委托采购代理机构代表其与乙方签订合同的，采购人的授权委托书作为合同附件。</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bookmarkStart w:id="78" w:name="_Ref467379400"/>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 “乙方”系指根据合同约定交付货物的中标或成交供应商</w:t>
      </w:r>
      <w:bookmarkEnd w:id="78"/>
      <w:r>
        <w:rPr>
          <w:rFonts w:hint="eastAsia" w:ascii="仿宋" w:hAnsi="仿宋" w:eastAsia="仿宋" w:cs="仿宋"/>
          <w:color w:val="000000"/>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 “合同”指采购人和中标供应商签订的载明双方当事人所达成的协议，并包括所有的附件、附录和构成合同的其他文件。</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 “合同价”指根据合同约定，</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在完全履行合同义务后，</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应支付给</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的价格。</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bookmarkStart w:id="79" w:name="_Hlk132880551"/>
      <w:r>
        <w:rPr>
          <w:rFonts w:hint="eastAsia" w:ascii="仿宋" w:hAnsi="仿宋" w:eastAsia="仿宋" w:cs="仿宋"/>
          <w:color w:val="000000"/>
          <w:sz w:val="24"/>
        </w:rPr>
        <w:t xml:space="preserve">2.1.</w:t>
      </w:r>
      <w:bookmarkEnd w:id="79"/>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 “货物”指</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根据合同约定应向</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交付的各种形态和种类的物料。</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6 </w:t>
      </w:r>
      <w:r>
        <w:rPr>
          <w:rFonts w:hint="eastAsia" w:ascii="仿宋" w:hAnsi="仿宋" w:eastAsia="仿宋" w:cs="仿宋"/>
          <w:color w:val="000000"/>
          <w:sz w:val="24"/>
        </w:rPr>
        <w:t xml:space="preserve">“服务”指</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根据合同约定应向</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履行的除货物和工程以外的政府采购对象。</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bookmarkStart w:id="80" w:name="_Ref467379436"/>
      <w:r>
        <w:rPr>
          <w:rFonts w:hint="eastAsia" w:ascii="仿宋" w:hAnsi="仿宋" w:eastAsia="仿宋" w:cs="仿宋"/>
          <w:color w:val="000000"/>
          <w:sz w:val="24"/>
        </w:rPr>
        <w:t xml:space="preserve">2.1.7 “现场”指合同约定货物将要运至或者安装的地点。</w:t>
      </w:r>
      <w:bookmarkEnd w:id="80"/>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81" w:name="_Toc27635"/>
      <w:r/>
      <w:bookmarkStart w:id="82" w:name="_Toc279701241"/>
      <w:r/>
      <w:bookmarkStart w:id="83" w:name="_Toc32504"/>
      <w:r/>
      <w:bookmarkStart w:id="84" w:name="_Toc259093670"/>
      <w:r/>
      <w:bookmarkStart w:id="85" w:name="_Toc13336"/>
      <w:r/>
      <w:bookmarkStart w:id="86" w:name="_Toc487900350"/>
      <w:r>
        <w:rPr>
          <w:rFonts w:hint="eastAsia" w:ascii="仿宋" w:hAnsi="仿宋" w:eastAsia="仿宋" w:cs="仿宋"/>
          <w:b/>
          <w:color w:val="000000"/>
          <w:sz w:val="24"/>
        </w:rPr>
        <w:t xml:space="preserve">2.2 技术规范</w:t>
      </w:r>
      <w:bookmarkEnd w:id="81"/>
      <w:r/>
      <w:bookmarkEnd w:id="82"/>
      <w:r/>
      <w:bookmarkEnd w:id="83"/>
      <w:r/>
      <w:bookmarkEnd w:id="84"/>
      <w:r/>
      <w:bookmarkEnd w:id="85"/>
      <w:r/>
      <w:bookmarkEnd w:id="86"/>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87" w:name="_Toc259093671"/>
      <w:r/>
      <w:bookmarkStart w:id="88" w:name="_Toc279701242"/>
      <w:r/>
      <w:bookmarkStart w:id="89" w:name="_Toc487900351"/>
      <w:r/>
      <w:bookmarkStart w:id="90" w:name="_Toc27853"/>
      <w:r/>
      <w:bookmarkStart w:id="91" w:name="_Toc31634"/>
      <w:r/>
      <w:bookmarkStart w:id="92" w:name="_Toc9829"/>
      <w:r>
        <w:rPr>
          <w:rFonts w:hint="eastAsia" w:ascii="仿宋" w:hAnsi="仿宋" w:eastAsia="仿宋" w:cs="仿宋"/>
          <w:b/>
          <w:color w:val="000000"/>
          <w:sz w:val="24"/>
        </w:rPr>
        <w:t xml:space="preserve">2.3 知识产权</w:t>
      </w:r>
      <w:bookmarkEnd w:id="87"/>
      <w:r/>
      <w:bookmarkEnd w:id="88"/>
      <w:r/>
      <w:bookmarkEnd w:id="89"/>
      <w:r/>
      <w:bookmarkEnd w:id="90"/>
      <w:r/>
      <w:bookmarkEnd w:id="91"/>
      <w:r/>
      <w:bookmarkEnd w:id="92"/>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2.3.1</w:t>
      </w:r>
      <w:r>
        <w:rPr>
          <w:rFonts w:hint="eastAsia" w:ascii="仿宋" w:hAnsi="仿宋" w:eastAsia="仿宋" w:cs="仿宋"/>
          <w:color w:val="000000"/>
          <w:sz w:val="24"/>
          <w:lang w:eastAsia="zh-CN"/>
        </w:rPr>
        <w:t xml:space="preserve"> 乙方</w:t>
      </w:r>
      <w:r>
        <w:rPr>
          <w:rFonts w:hint="eastAsia" w:ascii="仿宋" w:hAnsi="仿宋" w:eastAsia="仿宋" w:cs="仿宋"/>
          <w:color w:val="000000"/>
          <w:sz w:val="24"/>
        </w:rPr>
        <w:t xml:space="preserve">应保证甲方在使用该货物、服务或其任何一部分时</w:t>
      </w:r>
      <w:r>
        <w:rPr>
          <w:rFonts w:hint="eastAsia" w:ascii="仿宋" w:hAnsi="仿宋" w:eastAsia="仿宋" w:cs="仿宋"/>
          <w:color w:val="000000"/>
          <w:sz w:val="24"/>
          <w:lang w:eastAsia="zh-CN"/>
        </w:rPr>
        <w:t xml:space="preserve">，不</w:t>
      </w:r>
      <w:r>
        <w:rPr>
          <w:rFonts w:hint="eastAsia" w:ascii="仿宋" w:hAnsi="仿宋" w:eastAsia="仿宋" w:cs="仿宋"/>
          <w:color w:val="000000"/>
          <w:sz w:val="24"/>
        </w:rPr>
        <w:t xml:space="preserve">受第三方提出</w:t>
      </w:r>
      <w:r>
        <w:rPr>
          <w:rFonts w:hint="eastAsia" w:ascii="仿宋" w:hAnsi="仿宋" w:eastAsia="仿宋" w:cs="仿宋"/>
          <w:color w:val="000000"/>
          <w:sz w:val="24"/>
          <w:lang w:eastAsia="zh-CN"/>
        </w:rPr>
        <w:t xml:space="preserve">的侵犯</w:t>
      </w:r>
      <w:r>
        <w:rPr>
          <w:rFonts w:hint="eastAsia" w:ascii="仿宋" w:hAnsi="仿宋" w:eastAsia="仿宋" w:cs="仿宋"/>
          <w:color w:val="000000"/>
          <w:sz w:val="24"/>
        </w:rPr>
        <w:t xml:space="preserve">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iCs/>
          <w:color w:val="000000"/>
          <w:sz w:val="24"/>
        </w:rPr>
        <w:outlineLvl w:val="9"/>
      </w:pPr>
      <w:r>
        <w:rPr>
          <w:rFonts w:hint="eastAsia" w:ascii="仿宋" w:hAnsi="仿宋" w:eastAsia="仿宋" w:cs="仿宋"/>
          <w:color w:val="000000"/>
          <w:sz w:val="24"/>
        </w:rPr>
        <w:t xml:space="preserve">2.3.2具有知识产权的计算机软件等货物或技术成果的知识产权归属，详见</w:t>
      </w:r>
      <w:r>
        <w:rPr>
          <w:rFonts w:hint="eastAsia" w:ascii="仿宋" w:hAnsi="仿宋" w:eastAsia="仿宋" w:cs="仿宋"/>
          <w:b/>
          <w:iCs/>
          <w:color w:val="000000"/>
          <w:sz w:val="24"/>
          <w:u w:val="single"/>
        </w:rPr>
        <w:t xml:space="preserve">合同专用条款2.3.2</w:t>
      </w:r>
      <w:r>
        <w:rPr>
          <w:rFonts w:hint="eastAsia" w:ascii="仿宋" w:hAnsi="仿宋" w:eastAsia="仿宋" w:cs="仿宋"/>
          <w:iCs/>
          <w:color w:val="000000"/>
          <w:sz w:val="24"/>
        </w:rPr>
        <w:t xml:space="preserve">。</w:t>
      </w:r>
      <w:r>
        <w:rPr>
          <w:rFonts w:hint="eastAsia" w:ascii="仿宋" w:hAnsi="仿宋" w:eastAsia="仿宋" w:cs="仿宋"/>
          <w:iCs/>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93" w:name="_Toc11932"/>
      <w:r/>
      <w:bookmarkStart w:id="94" w:name="_Toc29149"/>
      <w:r/>
      <w:bookmarkStart w:id="95" w:name="_Toc4194"/>
      <w:r>
        <w:rPr>
          <w:rFonts w:hint="eastAsia" w:ascii="仿宋" w:hAnsi="仿宋" w:eastAsia="仿宋" w:cs="仿宋"/>
          <w:b/>
          <w:color w:val="000000"/>
          <w:sz w:val="24"/>
        </w:rPr>
        <w:t xml:space="preserve">2.4 包装和装运</w:t>
      </w:r>
      <w:bookmarkEnd w:id="93"/>
      <w:r/>
      <w:bookmarkEnd w:id="94"/>
      <w:r/>
      <w:bookmarkEnd w:id="95"/>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2.4.1除</w:t>
      </w:r>
      <w:r>
        <w:rPr>
          <w:rFonts w:hint="eastAsia" w:ascii="仿宋" w:hAnsi="仿宋" w:eastAsia="仿宋" w:cs="仿宋"/>
          <w:b/>
          <w:iCs/>
          <w:color w:val="000000"/>
          <w:sz w:val="24"/>
          <w:u w:val="single"/>
        </w:rPr>
        <w:t xml:space="preserve">合同专用条款2.4.1</w:t>
      </w:r>
      <w:r>
        <w:rPr>
          <w:rFonts w:hint="eastAsia" w:ascii="仿宋" w:hAnsi="仿宋" w:eastAsia="仿宋" w:cs="仿宋"/>
          <w:color w:val="000000"/>
          <w:sz w:val="24"/>
        </w:rPr>
        <w:t xml:space="preserve">另有约定外</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乙方交付的全部货物</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均应采用本行业通用的方式进行包装，没有通用方式的，应当采取足以保护货物的包装方式，且该包装应符合国家有关包装的</w:t>
      </w:r>
      <w:r>
        <w:rPr>
          <w:rFonts w:hint="eastAsia" w:ascii="仿宋" w:hAnsi="仿宋" w:eastAsia="仿宋" w:cs="仿宋"/>
          <w:color w:val="000000"/>
          <w:sz w:val="24"/>
          <w:lang w:eastAsia="zh-CN"/>
        </w:rPr>
        <w:t xml:space="preserve">法律法规</w:t>
      </w:r>
      <w:r>
        <w:rPr>
          <w:rFonts w:hint="eastAsia" w:ascii="仿宋" w:hAnsi="仿宋" w:eastAsia="仿宋" w:cs="仿宋"/>
          <w:color w:val="000000"/>
          <w:sz w:val="24"/>
        </w:rPr>
        <w:t xml:space="preserve">的规定。如有必要，包装应适用于远距离运输、防潮、防震、防锈和防粗暴装卸，确保货物安全无损地运抵现场。由于包装不善所引起的货物锈蚀、损坏和损失等一切风险均由乙方承担。</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2.4.2</w:t>
      </w:r>
      <w:r>
        <w:rPr>
          <w:rFonts w:hint="eastAsia" w:ascii="仿宋" w:hAnsi="仿宋" w:eastAsia="仿宋" w:cs="仿宋"/>
          <w:color w:val="000000"/>
          <w:sz w:val="24"/>
          <w:lang w:eastAsia="zh-CN"/>
        </w:rPr>
        <w:t xml:space="preserve"> 甲方</w:t>
      </w:r>
      <w:r>
        <w:rPr>
          <w:rFonts w:hint="eastAsia" w:ascii="仿宋" w:hAnsi="仿宋" w:eastAsia="仿宋" w:cs="仿宋"/>
          <w:color w:val="000000"/>
          <w:sz w:val="24"/>
        </w:rPr>
        <w:t xml:space="preserve">对项目中要求商品包装和快递包装符合《商品包装政府采购需求标准（试行）》《快递包装政府采购需求标准（试行）</w:t>
      </w:r>
      <w:r>
        <w:rPr>
          <w:rFonts w:hint="eastAsia" w:ascii="仿宋" w:hAnsi="仿宋" w:eastAsia="仿宋" w:cs="仿宋"/>
          <w:color w:val="000000"/>
          <w:sz w:val="24"/>
          <w:lang w:eastAsia="zh-CN"/>
        </w:rPr>
        <w:t xml:space="preserve">》等</w:t>
      </w:r>
      <w:r>
        <w:rPr>
          <w:rFonts w:hint="eastAsia" w:ascii="仿宋" w:hAnsi="仿宋" w:eastAsia="仿宋" w:cs="仿宋"/>
          <w:color w:val="000000"/>
          <w:sz w:val="24"/>
        </w:rPr>
        <w:t xml:space="preserve">具体包装需求标准的，政府采购合同应当载明对乙方提供产品及相关快递服务的具体包装要求和履约验收相关条款，必要时甲方可以要求乙方在履约验收环节出具检测报告。 </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2.4.3 装运货物的要求和通知，详见</w:t>
      </w:r>
      <w:r>
        <w:rPr>
          <w:rFonts w:hint="eastAsia" w:ascii="仿宋" w:hAnsi="仿宋" w:eastAsia="仿宋" w:cs="仿宋"/>
          <w:b/>
          <w:iCs/>
          <w:color w:val="000000"/>
          <w:sz w:val="24"/>
          <w:u w:val="single"/>
        </w:rPr>
        <w:t xml:space="preserve">合同专用条款2.4.</w:t>
      </w:r>
      <w:r>
        <w:rPr>
          <w:rFonts w:hint="eastAsia" w:ascii="仿宋" w:hAnsi="仿宋" w:eastAsia="仿宋" w:cs="仿宋"/>
          <w:b/>
          <w:iCs/>
          <w:color w:val="000000"/>
          <w:sz w:val="24"/>
          <w:u w:val="single"/>
          <w:lang w:val="en-US" w:eastAsia="zh-CN"/>
        </w:rPr>
        <w:t xml:space="preserve">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96" w:name="_Toc279701245"/>
      <w:r/>
      <w:bookmarkStart w:id="97" w:name="_Toc259093674"/>
      <w:r/>
      <w:bookmarkStart w:id="98" w:name="_Toc30272"/>
      <w:r/>
      <w:bookmarkStart w:id="99" w:name="_Toc19074"/>
      <w:r/>
      <w:bookmarkStart w:id="100" w:name="_Toc26182"/>
      <w:r/>
      <w:bookmarkStart w:id="101" w:name="_Ref467378591"/>
      <w:r/>
      <w:bookmarkStart w:id="102" w:name="_Ref467379536"/>
      <w:r/>
      <w:bookmarkStart w:id="103" w:name="_Ref467379542"/>
      <w:r/>
      <w:bookmarkStart w:id="104" w:name="_Toc487900354"/>
      <w:r/>
      <w:bookmarkStart w:id="105" w:name="_Ref467378541"/>
      <w:r/>
      <w:bookmarkStart w:id="106" w:name="_Ref467379527"/>
      <w:r>
        <w:rPr>
          <w:rFonts w:hint="eastAsia" w:ascii="仿宋" w:hAnsi="仿宋" w:eastAsia="仿宋" w:cs="仿宋"/>
          <w:b/>
          <w:color w:val="000000"/>
          <w:sz w:val="24"/>
        </w:rPr>
        <w:t xml:space="preserve">2.</w:t>
      </w:r>
      <w:bookmarkEnd w:id="96"/>
      <w:r/>
      <w:bookmarkEnd w:id="97"/>
      <w:r/>
      <w:bookmarkEnd w:id="101"/>
      <w:r/>
      <w:bookmarkEnd w:id="102"/>
      <w:r/>
      <w:bookmarkEnd w:id="103"/>
      <w:r/>
      <w:bookmarkEnd w:id="104"/>
      <w:r/>
      <w:bookmarkEnd w:id="105"/>
      <w:r/>
      <w:bookmarkEnd w:id="106"/>
      <w:r>
        <w:rPr>
          <w:rFonts w:hint="eastAsia" w:ascii="仿宋" w:hAnsi="仿宋" w:eastAsia="仿宋" w:cs="仿宋"/>
          <w:b/>
          <w:color w:val="000000"/>
          <w:sz w:val="24"/>
        </w:rPr>
        <w:t xml:space="preserve">5 履约检查和问题反馈</w:t>
      </w:r>
      <w:bookmarkEnd w:id="98"/>
      <w:r/>
      <w:bookmarkEnd w:id="99"/>
      <w:r/>
      <w:bookmarkEnd w:id="100"/>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bookmarkStart w:id="107" w:name="_Ref467379657"/>
      <w:r>
        <w:rPr>
          <w:rFonts w:hint="eastAsia" w:ascii="仿宋" w:hAnsi="仿宋" w:eastAsia="仿宋" w:cs="仿宋"/>
          <w:color w:val="000000"/>
          <w:sz w:val="24"/>
        </w:rPr>
        <w:t xml:space="preserve">2.5.1</w:t>
      </w:r>
      <w:bookmarkEnd w:id="107"/>
      <w:r/>
      <w:bookmarkStart w:id="108" w:name="_Toc186431854"/>
      <w:r/>
      <w:bookmarkStart w:id="109" w:name="_Ref467379793"/>
      <w:r/>
      <w:bookmarkStart w:id="110" w:name="_Toc279701247"/>
      <w:r/>
      <w:bookmarkStart w:id="111" w:name="_Toc487900357"/>
      <w:r/>
      <w:bookmarkStart w:id="112" w:name="_Ref467379807"/>
      <w:r/>
      <w:bookmarkStart w:id="113" w:name="_Toc259093676"/>
      <w:r>
        <w:rPr>
          <w:rFonts w:hint="eastAsia" w:ascii="仿宋" w:hAnsi="仿宋" w:eastAsia="仿宋" w:cs="仿宋"/>
          <w:color w:val="000000"/>
          <w:sz w:val="24"/>
          <w:lang w:eastAsia="zh-CN"/>
        </w:rPr>
        <w:t xml:space="preserve"> 甲方</w:t>
      </w:r>
      <w:r>
        <w:rPr>
          <w:rFonts w:hint="eastAsia" w:ascii="仿宋" w:hAnsi="仿宋" w:eastAsia="仿宋" w:cs="仿宋"/>
          <w:color w:val="000000"/>
          <w:sz w:val="24"/>
        </w:rPr>
        <w:t xml:space="preserve">有权在其认为必要时，对乙方是否能够按照合同约定交付货物或服务进行履约检查，以确保乙方所交付的货物能够依约满足甲方之项目需求，但不得因履约检查妨碍乙方的正常工作，乙方应予积极配合；</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2.5.2 合同履行期间，甲方有权将履行过程中出现的问题反馈给乙方，双方当事人应以书面形式约定需要完善和改进的内容</w:t>
      </w:r>
      <w:bookmarkEnd w:id="108"/>
      <w:r/>
      <w:bookmarkStart w:id="114" w:name="_Toc186431855"/>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End w:id="109"/>
      <w:r/>
      <w:bookmarkEnd w:id="110"/>
      <w:r/>
      <w:bookmarkEnd w:id="111"/>
      <w:r/>
      <w:bookmarkEnd w:id="112"/>
      <w:r/>
      <w:bookmarkEnd w:id="113"/>
      <w:r/>
      <w:bookmarkEnd w:id="114"/>
      <w:r/>
      <w:bookmarkStart w:id="115" w:name="_Toc774"/>
      <w:r/>
      <w:bookmarkStart w:id="116" w:name="_Toc16110"/>
      <w:r/>
      <w:bookmarkStart w:id="117" w:name="_Toc3225"/>
      <w:r/>
      <w:bookmarkStart w:id="118" w:name="_Toc279701248"/>
      <w:r/>
      <w:bookmarkStart w:id="119" w:name="_Ref467379852"/>
      <w:r/>
      <w:bookmarkStart w:id="120" w:name="_Toc259093677"/>
      <w:r/>
      <w:bookmarkStart w:id="121" w:name="_Toc487900358"/>
      <w:r/>
      <w:bookmarkStart w:id="122" w:name="_Ref467379923"/>
      <w:r/>
      <w:bookmarkStart w:id="123" w:name="_Ref467379863"/>
      <w:r>
        <w:rPr>
          <w:rFonts w:hint="eastAsia" w:ascii="仿宋" w:hAnsi="仿宋" w:eastAsia="仿宋" w:cs="仿宋"/>
          <w:b/>
          <w:color w:val="000000"/>
          <w:sz w:val="24"/>
        </w:rPr>
        <w:t xml:space="preserve">2.6 技术资料</w:t>
      </w:r>
      <w:bookmarkEnd w:id="118"/>
      <w:r/>
      <w:bookmarkEnd w:id="119"/>
      <w:r/>
      <w:bookmarkEnd w:id="120"/>
      <w:r/>
      <w:bookmarkEnd w:id="121"/>
      <w:r/>
      <w:bookmarkEnd w:id="122"/>
      <w:r/>
      <w:bookmarkEnd w:id="123"/>
      <w:r>
        <w:rPr>
          <w:rFonts w:hint="eastAsia" w:ascii="仿宋" w:hAnsi="仿宋" w:eastAsia="仿宋" w:cs="仿宋"/>
          <w:b/>
          <w:color w:val="000000"/>
          <w:sz w:val="24"/>
        </w:rPr>
        <w:t xml:space="preserve">和保密义务</w:t>
      </w:r>
      <w:bookmarkEnd w:id="115"/>
      <w:r/>
      <w:bookmarkEnd w:id="116"/>
      <w:r/>
      <w:bookmarkEnd w:id="117"/>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2.6.1 乙方有权依据合同约定和项目需要，向甲方了解有关情况，调阅有关资料等，甲方应予积极配合；</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2.6.2 乙方有义务妥善保管和保护由甲方提供的前款信息和资料等；</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2.6.4 除履行本合同义务内容所需外，未经对方事先书面同意，任一方不得擅自使用、复制商标、标志、商业信息、技术及其他资料。</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2.6.5 本保密条款长期有效，本合同变更、终止或解除等均不影响本条款的效力。</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24" w:name="_Toc7860"/>
      <w:r>
        <w:rPr>
          <w:rFonts w:hint="eastAsia" w:ascii="仿宋" w:hAnsi="仿宋" w:eastAsia="仿宋" w:cs="仿宋"/>
          <w:b/>
          <w:color w:val="000000"/>
          <w:sz w:val="24"/>
        </w:rPr>
        <w:t xml:space="preserve">2.7 质量保证</w:t>
      </w:r>
      <w:bookmarkEnd w:id="124"/>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2.7.1 乙方应建立和完善履行合同的内部质量保证体系，并提供相关内部规章制度给甲方，以便甲方进行监督检查；</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2.7.2 乙方应保证履行合同的人员数量和素质、软件和硬件设备的配置、场地、环境和设施等满足全面履行合同的要求，并应接受甲方的监督检查。</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25" w:name="_Toc17244"/>
      <w:r/>
      <w:bookmarkStart w:id="126" w:name="_Toc487900362"/>
      <w:r/>
      <w:bookmarkStart w:id="127" w:name="_Toc259093681"/>
      <w:r/>
      <w:bookmarkStart w:id="128" w:name="_Toc279701252"/>
      <w:r>
        <w:rPr>
          <w:rFonts w:hint="eastAsia" w:ascii="仿宋" w:hAnsi="仿宋" w:eastAsia="仿宋" w:cs="仿宋"/>
          <w:b/>
          <w:color w:val="000000"/>
          <w:sz w:val="24"/>
        </w:rPr>
        <w:t xml:space="preserve">2.8 货物的风险负担</w:t>
      </w:r>
      <w:bookmarkEnd w:id="125"/>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b/>
          <w:iCs/>
          <w:color w:val="000000"/>
          <w:sz w:val="24"/>
        </w:rPr>
        <w:outlineLvl w:val="9"/>
      </w:pPr>
      <w:r>
        <w:rPr>
          <w:rFonts w:hint="eastAsia" w:ascii="仿宋" w:hAnsi="仿宋" w:eastAsia="仿宋" w:cs="仿宋"/>
          <w:color w:val="000000"/>
          <w:sz w:val="24"/>
        </w:rPr>
        <w:t xml:space="preserve">货物或者在途货物或者交付给第一承运人后的货物毁损、灭失的风险负担</w:t>
      </w:r>
      <w:r>
        <w:rPr>
          <w:rFonts w:hint="eastAsia" w:ascii="仿宋" w:hAnsi="仿宋" w:eastAsia="仿宋" w:cs="仿宋"/>
          <w:color w:val="000000"/>
          <w:sz w:val="24"/>
          <w:lang w:eastAsia="zh-CN"/>
        </w:rPr>
        <w:t xml:space="preserve">，详见</w:t>
      </w:r>
      <w:r>
        <w:rPr>
          <w:rFonts w:hint="eastAsia" w:ascii="仿宋" w:hAnsi="仿宋" w:eastAsia="仿宋" w:cs="仿宋"/>
          <w:b/>
          <w:iCs/>
          <w:color w:val="000000"/>
          <w:sz w:val="24"/>
          <w:u w:val="single"/>
        </w:rPr>
        <w:t xml:space="preserve">合同专用条款2.8</w:t>
      </w:r>
      <w:r>
        <w:rPr>
          <w:rFonts w:hint="eastAsia" w:ascii="仿宋" w:hAnsi="仿宋" w:eastAsia="仿宋" w:cs="仿宋"/>
          <w:iCs/>
          <w:color w:val="000000"/>
          <w:sz w:val="24"/>
        </w:rPr>
        <w:t xml:space="preserve">。</w:t>
      </w:r>
      <w:r>
        <w:rPr>
          <w:rFonts w:hint="eastAsia" w:ascii="仿宋" w:hAnsi="仿宋" w:eastAsia="仿宋" w:cs="仿宋"/>
          <w:b/>
          <w:iCs/>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29" w:name="_Toc14055"/>
      <w:r>
        <w:rPr>
          <w:rFonts w:hint="eastAsia" w:ascii="仿宋" w:hAnsi="仿宋" w:eastAsia="仿宋" w:cs="仿宋"/>
          <w:b/>
          <w:color w:val="000000"/>
          <w:sz w:val="24"/>
        </w:rPr>
        <w:t xml:space="preserve">2.9 延迟</w:t>
      </w:r>
      <w:bookmarkEnd w:id="126"/>
      <w:r/>
      <w:bookmarkEnd w:id="127"/>
      <w:r/>
      <w:bookmarkEnd w:id="128"/>
      <w:r/>
      <w:bookmarkEnd w:id="129"/>
      <w:r>
        <w:rPr>
          <w:rFonts w:hint="eastAsia" w:ascii="仿宋" w:hAnsi="仿宋" w:eastAsia="仿宋" w:cs="仿宋"/>
          <w:b/>
          <w:color w:val="000000"/>
          <w:sz w:val="24"/>
        </w:rPr>
        <w:t xml:space="preserve">交付</w:t>
      </w:r>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w:t>
      </w: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延长交货的具体时间。</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30" w:name="_Toc279701254"/>
      <w:r/>
      <w:bookmarkStart w:id="131" w:name="_Toc7502"/>
      <w:r/>
      <w:bookmarkStart w:id="132" w:name="_Toc259093683"/>
      <w:r/>
      <w:bookmarkStart w:id="133" w:name="_Ref467378121"/>
      <w:r/>
      <w:bookmarkStart w:id="134" w:name="_Toc487900364"/>
      <w:r>
        <w:rPr>
          <w:rFonts w:hint="eastAsia" w:ascii="仿宋" w:hAnsi="仿宋" w:eastAsia="仿宋" w:cs="仿宋"/>
          <w:b/>
          <w:color w:val="000000"/>
          <w:sz w:val="24"/>
        </w:rPr>
        <w:t xml:space="preserve">2.10 合同变更</w:t>
      </w:r>
      <w:bookmarkEnd w:id="131"/>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合同继续履行将损害国家利益和社会公共利益的，双方当事人应当以书面形式变更合同。有过错的一方应当承担赔偿责任，双方当事人都有过错的，各自承担相应的责任。</w:t>
      </w:r>
      <w:bookmarkStart w:id="135" w:name="_Toc487900369"/>
      <w:r/>
      <w:bookmarkStart w:id="136" w:name="_Toc259093688"/>
      <w:r/>
      <w:bookmarkStart w:id="137" w:name="_Toc279701259"/>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38" w:name="_Toc15237"/>
      <w:r/>
      <w:bookmarkStart w:id="139" w:name="_Toc10366"/>
      <w:r/>
      <w:bookmarkStart w:id="140" w:name="_Toc22955"/>
      <w:r>
        <w:rPr>
          <w:rFonts w:hint="eastAsia" w:ascii="仿宋" w:hAnsi="仿宋" w:eastAsia="仿宋" w:cs="仿宋"/>
          <w:b/>
          <w:color w:val="000000"/>
          <w:sz w:val="24"/>
        </w:rPr>
        <w:t xml:space="preserve">2.11 合同转让</w:t>
      </w:r>
      <w:bookmarkEnd w:id="135"/>
      <w:r/>
      <w:bookmarkEnd w:id="136"/>
      <w:r/>
      <w:bookmarkEnd w:id="137"/>
      <w:r>
        <w:rPr>
          <w:rFonts w:hint="eastAsia" w:ascii="仿宋" w:hAnsi="仿宋" w:eastAsia="仿宋" w:cs="仿宋"/>
          <w:b/>
          <w:color w:val="000000"/>
          <w:sz w:val="24"/>
        </w:rPr>
        <w:t xml:space="preserve">和分包</w:t>
      </w:r>
      <w:bookmarkEnd w:id="138"/>
      <w:r/>
      <w:bookmarkEnd w:id="139"/>
      <w:r/>
      <w:bookmarkEnd w:id="140"/>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2.11.1</w:t>
      </w:r>
      <w:r>
        <w:rPr>
          <w:rFonts w:hint="eastAsia" w:ascii="仿宋" w:hAnsi="仿宋" w:eastAsia="仿宋" w:cs="仿宋"/>
          <w:color w:val="000000"/>
          <w:sz w:val="24"/>
          <w:lang w:eastAsia="zh-CN"/>
        </w:rPr>
        <w:t xml:space="preserve"> 合同</w:t>
      </w:r>
      <w:r>
        <w:rPr>
          <w:rFonts w:hint="eastAsia" w:ascii="仿宋" w:hAnsi="仿宋" w:eastAsia="仿宋" w:cs="仿宋"/>
          <w:color w:val="000000"/>
          <w:sz w:val="24"/>
        </w:rPr>
        <w:t xml:space="preserve">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仿宋" w:hAnsi="仿宋" w:eastAsia="仿宋" w:cs="仿宋"/>
          <w:color w:val="000000"/>
          <w:sz w:val="24"/>
          <w:shd w:val="clear" w:color="auto" w:fill="ffffff"/>
        </w:rPr>
        <w:t xml:space="preserve">享受中小企业扶持政策获得政府采购合同的，小微企业不得将合同分包给大中型企业，中型企业不得将合同分包给大型企业。</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2.11.2</w:t>
      </w:r>
      <w:r>
        <w:rPr>
          <w:rFonts w:hint="eastAsia" w:ascii="仿宋" w:hAnsi="仿宋" w:eastAsia="仿宋" w:cs="仿宋"/>
          <w:color w:val="000000"/>
          <w:sz w:val="24"/>
          <w:lang w:eastAsia="zh-CN"/>
        </w:rPr>
        <w:t xml:space="preserve"> 乙方</w:t>
      </w:r>
      <w:r>
        <w:rPr>
          <w:rFonts w:hint="eastAsia" w:ascii="仿宋" w:hAnsi="仿宋" w:eastAsia="仿宋" w:cs="仿宋"/>
          <w:color w:val="000000"/>
          <w:sz w:val="24"/>
        </w:rPr>
        <w:t xml:space="preserve">采取分包方式履行合同的，甲方可直接向分包供应商支付款项。</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41" w:name="_Toc14066"/>
      <w:r/>
      <w:bookmarkStart w:id="142" w:name="_Toc16508"/>
      <w:r/>
      <w:bookmarkStart w:id="143" w:name="_Toc13566"/>
      <w:r>
        <w:rPr>
          <w:rFonts w:hint="eastAsia" w:ascii="仿宋" w:hAnsi="仿宋" w:eastAsia="仿宋" w:cs="仿宋"/>
          <w:b/>
          <w:color w:val="000000"/>
          <w:sz w:val="24"/>
        </w:rPr>
        <w:t xml:space="preserve">2.12 不可抗力</w:t>
      </w:r>
      <w:bookmarkEnd w:id="141"/>
      <w:r/>
      <w:bookmarkEnd w:id="142"/>
      <w:r/>
      <w:bookmarkEnd w:id="143"/>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2.12.1</w:t>
      </w:r>
      <w:r>
        <w:rPr>
          <w:rFonts w:hint="eastAsia" w:ascii="仿宋" w:hAnsi="仿宋" w:eastAsia="仿宋" w:cs="仿宋"/>
          <w:color w:val="000000"/>
          <w:sz w:val="24"/>
          <w:lang w:eastAsia="zh-CN"/>
        </w:rPr>
        <w:t xml:space="preserve"> 如果</w:t>
      </w:r>
      <w:r>
        <w:rPr>
          <w:rFonts w:hint="eastAsia" w:ascii="仿宋" w:hAnsi="仿宋" w:eastAsia="仿宋" w:cs="仿宋"/>
          <w:color w:val="000000"/>
          <w:sz w:val="24"/>
        </w:rPr>
        <w:t xml:space="preserve">任何一方遭遇法律规定的不可抗力，致使不能履行本合同部分或全部义务的，甲方和乙方应当积极</w:t>
      </w:r>
      <w:r>
        <w:rPr>
          <w:rFonts w:hint="eastAsia" w:ascii="仿宋" w:hAnsi="仿宋" w:eastAsia="仿宋" w:cs="仿宋"/>
          <w:color w:val="000000"/>
          <w:sz w:val="24"/>
          <w:lang w:eastAsia="zh-CN"/>
        </w:rPr>
        <w:t xml:space="preserve">寻求</w:t>
      </w:r>
      <w:r>
        <w:rPr>
          <w:rFonts w:hint="eastAsia" w:ascii="仿宋" w:hAnsi="仿宋" w:eastAsia="仿宋" w:cs="仿宋"/>
          <w:color w:val="000000"/>
          <w:sz w:val="24"/>
        </w:rPr>
        <w:t xml:space="preserve">合理的方式履行本合同，在取得有关机构的不可抗力证明或双方谅解确认后，允许延期履行或修订本合同。</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2.12.2</w:t>
      </w:r>
      <w:r>
        <w:rPr>
          <w:rFonts w:hint="eastAsia" w:ascii="仿宋" w:hAnsi="仿宋" w:eastAsia="仿宋" w:cs="仿宋"/>
          <w:color w:val="000000"/>
          <w:sz w:val="24"/>
          <w:lang w:eastAsia="zh-CN"/>
        </w:rPr>
        <w:t xml:space="preserve"> 如</w:t>
      </w:r>
      <w:r>
        <w:rPr>
          <w:rFonts w:hint="eastAsia" w:ascii="仿宋" w:hAnsi="仿宋" w:eastAsia="仿宋" w:cs="仿宋"/>
          <w:color w:val="000000"/>
          <w:sz w:val="24"/>
        </w:rPr>
        <w:t xml:space="preserve">不可抗力无法消除，致使合同目的无法实现的，双方均有权解除合同，且均不互相索赔。</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2.12.3 因不可抗力致使合同有变更必要的，双方当事人应在</w:t>
      </w:r>
      <w:r>
        <w:rPr>
          <w:rFonts w:hint="eastAsia" w:ascii="仿宋" w:hAnsi="仿宋" w:eastAsia="仿宋" w:cs="仿宋"/>
          <w:b/>
          <w:iCs/>
          <w:color w:val="000000"/>
          <w:sz w:val="24"/>
          <w:u w:val="single"/>
        </w:rPr>
        <w:t xml:space="preserve">合同专用条款2.12.3</w:t>
      </w:r>
      <w:r>
        <w:rPr>
          <w:rFonts w:hint="eastAsia" w:ascii="仿宋" w:hAnsi="仿宋" w:eastAsia="仿宋" w:cs="仿宋"/>
          <w:color w:val="000000"/>
          <w:sz w:val="24"/>
        </w:rPr>
        <w:t xml:space="preserve">约定时间内以书面形式变更合同；</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2.12.4</w:t>
      </w:r>
      <w:r>
        <w:rPr>
          <w:rFonts w:hint="eastAsia" w:ascii="仿宋" w:hAnsi="仿宋" w:eastAsia="仿宋" w:cs="仿宋"/>
          <w:color w:val="000000"/>
          <w:sz w:val="24"/>
          <w:lang w:eastAsia="zh-CN"/>
        </w:rPr>
        <w:t xml:space="preserve"> 受</w:t>
      </w:r>
      <w:r>
        <w:rPr>
          <w:rFonts w:hint="eastAsia" w:ascii="仿宋" w:hAnsi="仿宋" w:eastAsia="仿宋" w:cs="仿宋"/>
          <w:color w:val="000000"/>
          <w:sz w:val="24"/>
        </w:rPr>
        <w:t xml:space="preserve">不可抗力影响的一方在不可抗力发生后，应在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约定时间内以书面形式通知对方当事人，并在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约定时间内，将有关部门出具的证明文件送达对方当事人。</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44" w:name="_Toc259093684"/>
      <w:r/>
      <w:bookmarkStart w:id="145" w:name="_Toc689"/>
      <w:r/>
      <w:bookmarkStart w:id="146" w:name="_Toc30676"/>
      <w:r/>
      <w:bookmarkStart w:id="147" w:name="_Toc6969"/>
      <w:r/>
      <w:bookmarkStart w:id="148" w:name="_Toc279701255"/>
      <w:r/>
      <w:bookmarkStart w:id="149" w:name="_Toc487900365"/>
      <w:r>
        <w:rPr>
          <w:rFonts w:hint="eastAsia" w:ascii="仿宋" w:hAnsi="仿宋" w:eastAsia="仿宋" w:cs="仿宋"/>
          <w:b/>
          <w:color w:val="000000"/>
          <w:sz w:val="24"/>
        </w:rPr>
        <w:t xml:space="preserve">2.13 税费</w:t>
      </w:r>
      <w:bookmarkEnd w:id="144"/>
      <w:r/>
      <w:bookmarkEnd w:id="145"/>
      <w:r/>
      <w:bookmarkEnd w:id="146"/>
      <w:r/>
      <w:bookmarkEnd w:id="147"/>
      <w:r/>
      <w:bookmarkEnd w:id="148"/>
      <w:r/>
      <w:bookmarkEnd w:id="149"/>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与合同有关的一切税费，均按照中华人民共和国法律的相关规定</w:t>
      </w:r>
      <w:r>
        <w:rPr>
          <w:rFonts w:hint="eastAsia" w:ascii="仿宋" w:hAnsi="仿宋" w:eastAsia="仿宋" w:cs="仿宋"/>
          <w:color w:val="000000"/>
          <w:sz w:val="24"/>
          <w:lang w:eastAsia="zh-CN"/>
        </w:rPr>
        <w:t xml:space="preserve">执行。</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50" w:name="_Toc7102"/>
      <w:r/>
      <w:bookmarkStart w:id="151" w:name="_Toc487900368"/>
      <w:r/>
      <w:bookmarkStart w:id="152" w:name="_Toc279701258"/>
      <w:r/>
      <w:bookmarkStart w:id="153" w:name="_Toc16959"/>
      <w:r/>
      <w:bookmarkStart w:id="154" w:name="_Toc8298"/>
      <w:r/>
      <w:bookmarkStart w:id="155" w:name="_Toc259093687"/>
      <w:r>
        <w:rPr>
          <w:rFonts w:hint="eastAsia" w:ascii="仿宋" w:hAnsi="仿宋" w:eastAsia="仿宋" w:cs="仿宋"/>
          <w:b/>
          <w:color w:val="000000"/>
          <w:sz w:val="24"/>
        </w:rPr>
        <w:t xml:space="preserve">2.14</w:t>
      </w:r>
      <w:r>
        <w:rPr>
          <w:rFonts w:hint="eastAsia" w:ascii="仿宋" w:hAnsi="仿宋" w:eastAsia="仿宋" w:cs="仿宋"/>
          <w:b/>
          <w:color w:val="000000"/>
          <w:sz w:val="24"/>
          <w:lang w:eastAsia="zh-CN"/>
        </w:rPr>
        <w:t xml:space="preserve"> 乙方</w:t>
      </w:r>
      <w:r>
        <w:rPr>
          <w:rFonts w:hint="eastAsia" w:ascii="仿宋" w:hAnsi="仿宋" w:eastAsia="仿宋" w:cs="仿宋"/>
          <w:b/>
          <w:color w:val="000000"/>
          <w:sz w:val="24"/>
        </w:rPr>
        <w:t xml:space="preserve">破产</w:t>
      </w:r>
      <w:bookmarkEnd w:id="150"/>
      <w:r/>
      <w:bookmarkEnd w:id="151"/>
      <w:r/>
      <w:bookmarkEnd w:id="152"/>
      <w:r/>
      <w:bookmarkEnd w:id="153"/>
      <w:r/>
      <w:bookmarkEnd w:id="154"/>
      <w:r/>
      <w:bookmarkEnd w:id="155"/>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56" w:name="_Toc6134"/>
      <w:r/>
      <w:bookmarkStart w:id="157" w:name="_Toc15387"/>
      <w:r/>
      <w:bookmarkStart w:id="158" w:name="_Toc29333"/>
      <w:r>
        <w:rPr>
          <w:rFonts w:hint="eastAsia" w:ascii="仿宋" w:hAnsi="仿宋" w:eastAsia="仿宋" w:cs="仿宋"/>
          <w:b/>
          <w:color w:val="000000"/>
          <w:sz w:val="24"/>
        </w:rPr>
        <w:t xml:space="preserve">2.15 合同中止、终止</w:t>
      </w:r>
      <w:bookmarkEnd w:id="156"/>
      <w:r/>
      <w:bookmarkEnd w:id="157"/>
      <w:r/>
      <w:bookmarkEnd w:id="158"/>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2.15.1 双方当事人不得擅自中止或者终止合同；</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2.15.2</w:t>
      </w:r>
      <w:r>
        <w:rPr>
          <w:rFonts w:hint="eastAsia" w:ascii="仿宋" w:hAnsi="仿宋" w:eastAsia="仿宋" w:cs="仿宋"/>
          <w:color w:val="000000"/>
          <w:sz w:val="24"/>
          <w:lang w:eastAsia="zh-CN"/>
        </w:rPr>
        <w:t xml:space="preserve"> 合同</w:t>
      </w:r>
      <w:r>
        <w:rPr>
          <w:rFonts w:hint="eastAsia" w:ascii="仿宋" w:hAnsi="仿宋" w:eastAsia="仿宋" w:cs="仿宋"/>
          <w:color w:val="000000"/>
          <w:sz w:val="24"/>
        </w:rPr>
        <w:t xml:space="preserve">继续履行将损害国家利益和社会公共利益的，双方当事人应当中止或者终止合同。有过错的一方应当承担赔偿责任，双方当事人都有过错的，各自承担相应的责任。</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59" w:name="_Toc1125"/>
      <w:r/>
      <w:bookmarkStart w:id="160" w:name="_Toc14563"/>
      <w:r/>
      <w:bookmarkStart w:id="161" w:name="_Toc6596"/>
      <w:r>
        <w:rPr>
          <w:rFonts w:hint="eastAsia" w:ascii="仿宋" w:hAnsi="仿宋" w:eastAsia="仿宋" w:cs="仿宋"/>
          <w:b/>
          <w:color w:val="000000"/>
          <w:sz w:val="24"/>
        </w:rPr>
        <w:t xml:space="preserve">2.16</w:t>
      </w:r>
      <w:r>
        <w:rPr>
          <w:rFonts w:hint="eastAsia" w:ascii="仿宋" w:hAnsi="仿宋" w:eastAsia="仿宋" w:cs="仿宋"/>
          <w:b/>
          <w:color w:val="000000"/>
          <w:sz w:val="24"/>
          <w:lang w:eastAsia="zh-CN"/>
        </w:rPr>
        <w:t xml:space="preserve"> 检验</w:t>
      </w:r>
      <w:r>
        <w:rPr>
          <w:rFonts w:hint="eastAsia" w:ascii="仿宋" w:hAnsi="仿宋" w:eastAsia="仿宋" w:cs="仿宋"/>
          <w:b/>
          <w:color w:val="000000"/>
          <w:sz w:val="24"/>
        </w:rPr>
        <w:t xml:space="preserve">和验收</w:t>
      </w:r>
      <w:bookmarkEnd w:id="159"/>
      <w:r/>
      <w:bookmarkEnd w:id="160"/>
      <w:r/>
      <w:bookmarkEnd w:id="161"/>
      <w:r>
        <w:rPr>
          <w:rFonts w:hint="eastAsia" w:ascii="仿宋" w:hAnsi="仿宋" w:eastAsia="仿宋" w:cs="仿宋"/>
          <w:b/>
          <w:color w:val="000000"/>
          <w:sz w:val="24"/>
        </w:rPr>
      </w:r>
      <w:r/>
    </w:p>
    <w:p>
      <w:pPr>
        <w:pStyle w:val="750"/>
        <w:ind w:firstLine="480"/>
        <w:spacing w:line="560" w:lineRule="exact"/>
        <w:tabs>
          <w:tab w:val="left" w:pos="360" w:leader="none"/>
          <w:tab w:val="left" w:pos="540" w:leader="none"/>
          <w:tab w:val="left" w:pos="1080" w:leader="none"/>
        </w:tabs>
        <w:rPr>
          <w:rFonts w:hint="eastAsia" w:ascii="仿宋" w:hAnsi="仿宋" w:eastAsia="仿宋" w:cs="仿宋"/>
          <w:color w:val="000000"/>
          <w:sz w:val="24"/>
        </w:rPr>
        <w:outlineLvl w:val="9"/>
      </w:pPr>
      <w:r>
        <w:rPr>
          <w:rFonts w:hint="eastAsia" w:ascii="仿宋" w:hAnsi="仿宋" w:eastAsia="仿宋" w:cs="仿宋"/>
          <w:color w:val="000000"/>
          <w:sz w:val="24"/>
        </w:rPr>
        <w:t xml:space="preserve">2.16.1</w:t>
      </w:r>
      <w:r>
        <w:rPr>
          <w:rFonts w:hint="eastAsia" w:ascii="仿宋" w:hAnsi="仿宋" w:eastAsia="仿宋" w:cs="仿宋"/>
          <w:color w:val="000000"/>
          <w:sz w:val="24"/>
          <w:lang w:eastAsia="zh-CN"/>
        </w:rPr>
        <w:t xml:space="preserve"> 货物</w:t>
      </w:r>
      <w:r>
        <w:rPr>
          <w:rFonts w:hint="eastAsia" w:ascii="仿宋" w:hAnsi="仿宋" w:eastAsia="仿宋" w:cs="仿宋"/>
          <w:color w:val="000000"/>
          <w:sz w:val="24"/>
        </w:rPr>
        <w:t xml:space="preserve">或服务交付前，乙方应对货物或服务的质量、数量等方面进行详细、全面的检验，并向甲方出具证明货物或服务符合合同约定的文件；货物或服务交付时，甲方在约定时间内组织验收，甲</w:t>
      </w:r>
      <w:r>
        <w:rPr>
          <w:rFonts w:hint="eastAsia" w:ascii="仿宋" w:hAnsi="仿宋" w:eastAsia="仿宋" w:cs="仿宋"/>
          <w:color w:val="000000"/>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hint="eastAsia" w:ascii="仿宋" w:hAnsi="仿宋" w:eastAsia="仿宋" w:cs="仿宋"/>
          <w:color w:val="000000"/>
          <w:sz w:val="24"/>
        </w:rPr>
      </w:r>
      <w:r/>
    </w:p>
    <w:p>
      <w:pPr>
        <w:pStyle w:val="750"/>
        <w:ind w:firstLine="480"/>
        <w:spacing w:line="560" w:lineRule="exact"/>
        <w:tabs>
          <w:tab w:val="left" w:pos="360" w:leader="none"/>
          <w:tab w:val="left" w:pos="540" w:leader="none"/>
          <w:tab w:val="left" w:pos="1080" w:leader="none"/>
        </w:tabs>
        <w:rPr>
          <w:rFonts w:hint="eastAsia" w:ascii="仿宋" w:hAnsi="仿宋" w:eastAsia="仿宋" w:cs="仿宋"/>
          <w:color w:val="000000"/>
          <w:sz w:val="24"/>
        </w:rPr>
        <w:outlineLvl w:val="9"/>
      </w:pPr>
      <w:r>
        <w:rPr>
          <w:rFonts w:hint="eastAsia" w:ascii="仿宋" w:hAnsi="仿宋" w:eastAsia="仿宋" w:cs="仿宋"/>
          <w:color w:val="000000"/>
          <w:sz w:val="24"/>
        </w:rPr>
        <w:t xml:space="preserve">2.16.2</w:t>
      </w:r>
      <w:r>
        <w:rPr>
          <w:rFonts w:hint="eastAsia" w:ascii="仿宋" w:hAnsi="仿宋" w:eastAsia="仿宋" w:cs="仿宋"/>
          <w:color w:val="000000"/>
          <w:sz w:val="24"/>
          <w:lang w:eastAsia="zh-CN"/>
        </w:rPr>
        <w:t xml:space="preserve"> 甲方</w:t>
      </w:r>
      <w:r>
        <w:rPr>
          <w:rFonts w:hint="eastAsia" w:ascii="仿宋" w:hAnsi="仿宋" w:eastAsia="仿宋" w:cs="仿宋"/>
          <w:color w:val="000000"/>
          <w:sz w:val="24"/>
        </w:rPr>
        <w:t xml:space="preserve">按照合同约定的技术、服务、安全标准，组织对每一项技术、服务、安全标准的履约情况</w:t>
      </w:r>
      <w:r>
        <w:rPr>
          <w:rFonts w:hint="eastAsia" w:ascii="仿宋" w:hAnsi="仿宋" w:eastAsia="仿宋" w:cs="仿宋"/>
          <w:color w:val="000000"/>
          <w:sz w:val="24"/>
          <w:lang w:eastAsia="zh-CN"/>
        </w:rPr>
        <w:t xml:space="preserve">进行</w:t>
      </w:r>
      <w:r>
        <w:rPr>
          <w:rFonts w:hint="eastAsia" w:ascii="仿宋" w:hAnsi="仿宋" w:eastAsia="仿宋" w:cs="仿宋"/>
          <w:color w:val="000000"/>
          <w:sz w:val="24"/>
        </w:rPr>
        <w:t xml:space="preserve">验收后，出具验收书。验收方成员应当在验收书上签字，并承担相应的法律责任。</w:t>
      </w:r>
      <w:r>
        <w:rPr>
          <w:rFonts w:hint="eastAsia" w:ascii="仿宋" w:hAnsi="仿宋" w:eastAsia="仿宋" w:cs="仿宋"/>
          <w:color w:val="000000"/>
          <w:sz w:val="24"/>
        </w:rPr>
      </w:r>
      <w:r/>
    </w:p>
    <w:p>
      <w:pPr>
        <w:pStyle w:val="750"/>
        <w:ind w:firstLine="480"/>
        <w:spacing w:line="560" w:lineRule="exact"/>
        <w:tabs>
          <w:tab w:val="left" w:pos="360" w:leader="none"/>
          <w:tab w:val="left" w:pos="540" w:leader="none"/>
          <w:tab w:val="left" w:pos="1080" w:leader="none"/>
        </w:tabs>
        <w:rPr>
          <w:rFonts w:hint="eastAsia" w:ascii="仿宋" w:hAnsi="仿宋" w:eastAsia="仿宋" w:cs="仿宋"/>
          <w:iCs/>
          <w:color w:val="000000"/>
          <w:sz w:val="24"/>
        </w:rPr>
        <w:outlineLvl w:val="9"/>
      </w:pPr>
      <w:r>
        <w:rPr>
          <w:rFonts w:hint="eastAsia" w:ascii="仿宋" w:hAnsi="仿宋" w:eastAsia="仿宋" w:cs="仿宋"/>
          <w:color w:val="000000"/>
          <w:sz w:val="24"/>
        </w:rPr>
        <w:t xml:space="preserve">2.16.3 检验和验收标准、程序等具体内容以及前述验收书的效力详见</w:t>
      </w:r>
      <w:r>
        <w:rPr>
          <w:rFonts w:hint="eastAsia" w:ascii="仿宋" w:hAnsi="仿宋" w:eastAsia="仿宋" w:cs="仿宋"/>
          <w:b/>
          <w:iCs/>
          <w:color w:val="000000"/>
          <w:sz w:val="24"/>
          <w:u w:val="single"/>
        </w:rPr>
        <w:t xml:space="preserve">合同专用条款2.16.3</w:t>
      </w:r>
      <w:r>
        <w:rPr>
          <w:rFonts w:hint="eastAsia" w:ascii="仿宋" w:hAnsi="仿宋" w:eastAsia="仿宋" w:cs="仿宋"/>
          <w:iCs/>
          <w:color w:val="000000"/>
          <w:sz w:val="24"/>
        </w:rPr>
        <w:t xml:space="preserve">。</w:t>
      </w:r>
      <w:r>
        <w:rPr>
          <w:rFonts w:hint="eastAsia" w:ascii="仿宋" w:hAnsi="仿宋" w:eastAsia="仿宋" w:cs="仿宋"/>
          <w:iCs/>
          <w:color w:val="000000"/>
          <w:sz w:val="24"/>
        </w:rPr>
      </w:r>
      <w:r/>
    </w:p>
    <w:p>
      <w:pPr>
        <w:pStyle w:val="750"/>
        <w:ind w:firstLine="482"/>
        <w:spacing w:line="560" w:lineRule="exact"/>
        <w:rPr>
          <w:rFonts w:hint="eastAsia" w:ascii="仿宋" w:hAnsi="仿宋" w:eastAsia="仿宋" w:cs="仿宋"/>
          <w:b/>
          <w:color w:val="000000"/>
          <w:sz w:val="24"/>
        </w:rPr>
        <w:outlineLvl w:val="9"/>
      </w:pPr>
      <w:r/>
      <w:bookmarkEnd w:id="130"/>
      <w:r/>
      <w:bookmarkEnd w:id="132"/>
      <w:r/>
      <w:bookmarkEnd w:id="133"/>
      <w:r/>
      <w:bookmarkEnd w:id="134"/>
      <w:r/>
      <w:bookmarkStart w:id="162" w:name="_Toc279701261"/>
      <w:r/>
      <w:bookmarkStart w:id="163" w:name="_Toc259093690"/>
      <w:r/>
      <w:bookmarkStart w:id="164" w:name="_Toc487900371"/>
      <w:r/>
      <w:bookmarkStart w:id="165" w:name="_Toc19604"/>
      <w:r/>
      <w:bookmarkStart w:id="166" w:name="_Toc25182"/>
      <w:r/>
      <w:bookmarkStart w:id="167" w:name="_Toc11284"/>
      <w:r>
        <w:rPr>
          <w:rFonts w:hint="eastAsia" w:ascii="仿宋" w:hAnsi="仿宋" w:eastAsia="仿宋" w:cs="仿宋"/>
          <w:b/>
          <w:color w:val="000000"/>
          <w:sz w:val="24"/>
        </w:rPr>
        <w:t xml:space="preserve">2.17 通知</w:t>
      </w:r>
      <w:bookmarkEnd w:id="162"/>
      <w:r/>
      <w:bookmarkEnd w:id="163"/>
      <w:r/>
      <w:bookmarkEnd w:id="164"/>
      <w:r>
        <w:rPr>
          <w:rFonts w:hint="eastAsia" w:ascii="仿宋" w:hAnsi="仿宋" w:eastAsia="仿宋" w:cs="仿宋"/>
          <w:b/>
          <w:color w:val="000000"/>
          <w:sz w:val="24"/>
        </w:rPr>
        <w:t xml:space="preserve">和送达</w:t>
      </w:r>
      <w:bookmarkEnd w:id="165"/>
      <w:r/>
      <w:bookmarkEnd w:id="166"/>
      <w:r/>
      <w:bookmarkEnd w:id="167"/>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bookmarkStart w:id="168" w:name="_Toc3135"/>
      <w:r/>
      <w:bookmarkStart w:id="169" w:name="_Toc6698"/>
      <w:r/>
      <w:bookmarkStart w:id="170" w:name="_Toc259093691"/>
      <w:r/>
      <w:bookmarkStart w:id="171" w:name="_Toc279701262"/>
      <w:r/>
      <w:bookmarkStart w:id="172" w:name="_Toc487900372"/>
      <w:r>
        <w:rPr>
          <w:rFonts w:hint="eastAsia" w:ascii="仿宋" w:hAnsi="仿宋" w:eastAsia="仿宋" w:cs="仿宋"/>
          <w:color w:val="000000"/>
          <w:sz w:val="24"/>
        </w:rPr>
        <w:t xml:space="preserve">2.17.1</w:t>
      </w:r>
      <w:r>
        <w:rPr>
          <w:rFonts w:hint="eastAsia" w:ascii="仿宋" w:hAnsi="仿宋" w:eastAsia="仿宋" w:cs="仿宋"/>
          <w:color w:val="000000"/>
          <w:sz w:val="24"/>
          <w:lang w:eastAsia="zh-CN"/>
        </w:rPr>
        <w:t xml:space="preserve"> 任何一方</w:t>
      </w:r>
      <w:r>
        <w:rPr>
          <w:rFonts w:hint="eastAsia" w:ascii="仿宋" w:hAnsi="仿宋" w:eastAsia="仿宋" w:cs="仿宋"/>
          <w:color w:val="000000"/>
          <w:sz w:val="24"/>
        </w:rPr>
        <w:t xml:space="preserve">因履行合同而以合同第一部分尾部所列明的</w:t>
      </w:r>
      <w:r>
        <w:rPr>
          <w:rFonts w:hint="eastAsia" w:ascii="仿宋" w:hAnsi="仿宋" w:eastAsia="仿宋" w:cs="仿宋"/>
          <w:color w:val="000000"/>
          <w:sz w:val="24"/>
          <w:lang w:val="en-US" w:eastAsia="zh-CN"/>
        </w:rPr>
        <w:t xml:space="preserve">送达地址</w:t>
      </w:r>
      <w:r>
        <w:rPr>
          <w:rFonts w:hint="eastAsia" w:ascii="仿宋" w:hAnsi="仿宋" w:eastAsia="仿宋" w:cs="仿宋"/>
          <w:color w:val="000000"/>
          <w:sz w:val="24"/>
        </w:rPr>
        <w:t xml:space="preserve">发出的所有通知、文件、材料，均视为已向对方当事人送达；任何一方变更上述送达方式或者地址的，应于</w:t>
      </w:r>
      <w:r>
        <w:rPr>
          <w:rFonts w:hint="eastAsia" w:ascii="仿宋" w:hAnsi="仿宋" w:eastAsia="仿宋" w:cs="仿宋"/>
          <w:color w:val="000000"/>
          <w:sz w:val="24"/>
          <w:u w:val="single"/>
        </w:rPr>
        <w:t xml:space="preserve">3</w:t>
      </w:r>
      <w:r>
        <w:rPr>
          <w:rFonts w:hint="eastAsia" w:ascii="仿宋" w:hAnsi="仿宋" w:eastAsia="仿宋" w:cs="仿宋"/>
          <w:color w:val="000000"/>
          <w:sz w:val="24"/>
        </w:rPr>
        <w:t xml:space="preserve">个工作日内书面通知对方当事人，在对方当事人收到有关变更通知之前，变更前的约定送达方式或者地址仍视为有效。</w:t>
      </w:r>
      <w:bookmarkEnd w:id="168"/>
      <w:r/>
      <w:bookmarkEnd w:id="169"/>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bookmarkStart w:id="173" w:name="_Toc23294"/>
      <w:r/>
      <w:bookmarkStart w:id="174" w:name="_Toc23128"/>
      <w:r>
        <w:rPr>
          <w:rFonts w:hint="eastAsia" w:ascii="仿宋" w:hAnsi="仿宋" w:eastAsia="仿宋" w:cs="仿宋"/>
          <w:color w:val="000000"/>
          <w:sz w:val="24"/>
        </w:rPr>
        <w:t xml:space="preserve">2.17.2</w:t>
      </w:r>
      <w:bookmarkEnd w:id="173"/>
      <w:r/>
      <w:bookmarkEnd w:id="174"/>
      <w:r>
        <w:rPr>
          <w:rFonts w:hint="eastAsia" w:ascii="仿宋" w:hAnsi="仿宋" w:eastAsia="仿宋" w:cs="仿宋"/>
          <w:color w:val="000000"/>
          <w:sz w:val="24"/>
        </w:rPr>
        <w:t xml:space="preserve">以当面交付方式送达的，交付之时视为送达；以传真、电子邮件方式送达的，以传真、电子邮件到达受送达人特定系统之时视为送达；以邮寄方式送达的，以回执上注明的收件日期视为送达。</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75" w:name="_Toc18540"/>
      <w:r/>
      <w:bookmarkStart w:id="176" w:name="_Toc30599"/>
      <w:r/>
      <w:bookmarkStart w:id="177" w:name="_Toc4355"/>
      <w:r>
        <w:rPr>
          <w:rFonts w:hint="eastAsia" w:ascii="仿宋" w:hAnsi="仿宋" w:eastAsia="仿宋" w:cs="仿宋"/>
          <w:b/>
          <w:color w:val="000000"/>
          <w:sz w:val="24"/>
        </w:rPr>
        <w:t xml:space="preserve">2.18 计量单位</w:t>
      </w:r>
      <w:bookmarkEnd w:id="170"/>
      <w:r/>
      <w:bookmarkEnd w:id="171"/>
      <w:r/>
      <w:bookmarkEnd w:id="172"/>
      <w:r/>
      <w:bookmarkEnd w:id="175"/>
      <w:r/>
      <w:bookmarkEnd w:id="176"/>
      <w:r/>
      <w:bookmarkEnd w:id="177"/>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除技术规范中另有规定外</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合同的计量单位均使用国家法定计量单位。</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78" w:name="_Toc18567"/>
      <w:r/>
      <w:bookmarkStart w:id="179" w:name="_Toc10330"/>
      <w:r/>
      <w:bookmarkStart w:id="180" w:name="_Toc279701263"/>
      <w:r/>
      <w:bookmarkStart w:id="181" w:name="_Toc259093692"/>
      <w:r/>
      <w:bookmarkStart w:id="182" w:name="_Toc12773"/>
      <w:r/>
      <w:bookmarkStart w:id="183" w:name="_Toc487900373"/>
      <w:r>
        <w:rPr>
          <w:rFonts w:hint="eastAsia" w:ascii="仿宋" w:hAnsi="仿宋" w:eastAsia="仿宋" w:cs="仿宋"/>
          <w:b/>
          <w:color w:val="000000"/>
          <w:sz w:val="24"/>
        </w:rPr>
        <w:t xml:space="preserve">2.19 合同使用的文字和适用的法律</w:t>
      </w:r>
      <w:bookmarkEnd w:id="178"/>
      <w:r/>
      <w:bookmarkEnd w:id="179"/>
      <w:r/>
      <w:bookmarkEnd w:id="180"/>
      <w:r/>
      <w:bookmarkEnd w:id="181"/>
      <w:r/>
      <w:bookmarkEnd w:id="182"/>
      <w:r/>
      <w:bookmarkEnd w:id="183"/>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2.19.</w:t>
      </w:r>
      <w:r>
        <w:rPr>
          <w:rFonts w:hint="eastAsia" w:ascii="仿宋" w:hAnsi="仿宋" w:eastAsia="仿宋" w:cs="仿宋"/>
          <w:color w:val="000000"/>
          <w:sz w:val="24"/>
          <w:lang w:eastAsia="zh-CN"/>
        </w:rPr>
        <w:t xml:space="preserve">1 合同使用汉语书写</w:t>
      </w:r>
      <w:r>
        <w:rPr>
          <w:rFonts w:hint="eastAsia" w:ascii="仿宋" w:hAnsi="仿宋" w:eastAsia="仿宋" w:cs="仿宋"/>
          <w:color w:val="000000"/>
          <w:sz w:val="24"/>
        </w:rPr>
        <w:t xml:space="preserve">、变更和解释；</w:t>
      </w:r>
      <w:r>
        <w:rPr>
          <w:rFonts w:hint="eastAsia" w:ascii="仿宋" w:hAnsi="仿宋" w:eastAsia="仿宋" w:cs="仿宋"/>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2.19.2 合同适用中华人民共和国法律。</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2.20政府采购信用融资</w:t>
      </w:r>
      <w:r>
        <w:rPr>
          <w:rFonts w:hint="eastAsia" w:ascii="仿宋" w:hAnsi="仿宋" w:eastAsia="仿宋" w:cs="仿宋"/>
          <w:b/>
          <w:bCs/>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仿宋" w:hAnsi="仿宋" w:eastAsia="仿宋" w:cs="仿宋"/>
          <w:color w:val="000000"/>
          <w:sz w:val="24"/>
        </w:rPr>
      </w:r>
      <w:r/>
    </w:p>
    <w:p>
      <w:pPr>
        <w:pStyle w:val="750"/>
        <w:ind w:firstLine="482"/>
        <w:spacing w:line="560" w:lineRule="exact"/>
        <w:rPr>
          <w:rFonts w:hint="eastAsia" w:ascii="仿宋" w:hAnsi="仿宋" w:eastAsia="仿宋" w:cs="仿宋"/>
          <w:b/>
          <w:color w:val="000000"/>
          <w:sz w:val="24"/>
        </w:rPr>
        <w:outlineLvl w:val="9"/>
      </w:pPr>
      <w:r/>
      <w:bookmarkStart w:id="184" w:name="_Toc14001"/>
      <w:r/>
      <w:bookmarkStart w:id="185" w:name="_Toc19890"/>
      <w:r/>
      <w:bookmarkStart w:id="186" w:name="_Toc6885"/>
      <w:r>
        <w:rPr>
          <w:rFonts w:hint="eastAsia" w:ascii="仿宋" w:hAnsi="仿宋" w:eastAsia="仿宋" w:cs="仿宋"/>
          <w:b/>
          <w:color w:val="000000"/>
          <w:sz w:val="24"/>
        </w:rPr>
        <w:t xml:space="preserve">2.21 合同份数</w:t>
      </w:r>
      <w:bookmarkEnd w:id="184"/>
      <w:r/>
      <w:bookmarkEnd w:id="185"/>
      <w:r/>
      <w:bookmarkEnd w:id="186"/>
      <w:r>
        <w:rPr>
          <w:rFonts w:hint="eastAsia" w:ascii="仿宋" w:hAnsi="仿宋" w:eastAsia="仿宋" w:cs="仿宋"/>
          <w:b/>
          <w:color w:val="000000"/>
          <w:sz w:val="24"/>
        </w:rPr>
      </w:r>
      <w:r/>
    </w:p>
    <w:p>
      <w:pPr>
        <w:pStyle w:val="75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合同份数按</w:t>
      </w:r>
      <w:r>
        <w:rPr>
          <w:rFonts w:hint="eastAsia" w:ascii="仿宋" w:hAnsi="仿宋" w:eastAsia="仿宋" w:cs="仿宋"/>
          <w:b/>
          <w:iCs/>
          <w:color w:val="000000"/>
          <w:sz w:val="24"/>
          <w:u w:val="single"/>
        </w:rPr>
        <w:t xml:space="preserve">合同专用条款2.21</w:t>
      </w:r>
      <w:r>
        <w:rPr>
          <w:rFonts w:hint="eastAsia" w:ascii="仿宋" w:hAnsi="仿宋" w:eastAsia="仿宋" w:cs="仿宋"/>
          <w:color w:val="000000"/>
          <w:sz w:val="24"/>
        </w:rPr>
        <w:t xml:space="preserve">规定，每份均具有同等法律效力。</w:t>
      </w:r>
      <w:r>
        <w:rPr>
          <w:rFonts w:hint="eastAsia" w:ascii="仿宋" w:hAnsi="仿宋" w:eastAsia="仿宋" w:cs="仿宋"/>
          <w:color w:val="000000"/>
          <w:sz w:val="24"/>
        </w:rPr>
      </w:r>
      <w:r/>
    </w:p>
    <w:p>
      <w:pPr>
        <w:pStyle w:val="750"/>
        <w:jc w:val="center"/>
        <w:spacing w:line="360" w:lineRule="auto"/>
        <w:rPr>
          <w:rFonts w:hint="eastAsia" w:ascii="仿宋" w:hAnsi="仿宋" w:eastAsia="仿宋" w:cs="仿宋"/>
          <w:b/>
          <w:color w:val="000000"/>
          <w:sz w:val="28"/>
          <w:szCs w:val="28"/>
        </w:rPr>
        <w:outlineLvl w:val="1"/>
      </w:pPr>
      <w:r>
        <w:rPr>
          <w:rFonts w:hint="eastAsia" w:ascii="仿宋" w:hAnsi="仿宋" w:eastAsia="仿宋" w:cs="仿宋"/>
          <w:color w:val="000000"/>
        </w:rPr>
        <w:br w:type="page" w:clear="all"/>
      </w:r>
      <w:r>
        <w:rPr>
          <w:rFonts w:hint="eastAsia" w:ascii="仿宋" w:hAnsi="仿宋" w:eastAsia="仿宋" w:cs="仿宋"/>
          <w:b/>
          <w:color w:val="000000"/>
          <w:sz w:val="28"/>
          <w:szCs w:val="28"/>
        </w:rPr>
        <w:t xml:space="preserve">第三部分 合同专用条款</w:t>
      </w:r>
      <w:r>
        <w:rPr>
          <w:rFonts w:hint="eastAsia" w:ascii="仿宋" w:hAnsi="仿宋" w:eastAsia="仿宋" w:cs="仿宋"/>
          <w:b/>
          <w:color w:val="000000"/>
          <w:sz w:val="28"/>
          <w:szCs w:val="28"/>
        </w:rPr>
      </w:r>
      <w:r/>
    </w:p>
    <w:p>
      <w:pPr>
        <w:pStyle w:val="750"/>
        <w:ind w:left="-420" w:right="-420"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本部分是对前两</w:t>
      </w:r>
      <w:bookmarkStart w:id="187" w:name="_Hlk136502841"/>
      <w:r>
        <w:rPr>
          <w:rFonts w:hint="eastAsia" w:ascii="仿宋" w:hAnsi="仿宋" w:eastAsia="仿宋" w:cs="仿宋"/>
          <w:color w:val="000000"/>
          <w:sz w:val="24"/>
        </w:rPr>
        <w:t xml:space="preserve">部分</w:t>
      </w:r>
      <w:bookmarkEnd w:id="187"/>
      <w:r>
        <w:rPr>
          <w:rFonts w:hint="eastAsia" w:ascii="仿宋" w:hAnsi="仿宋" w:eastAsia="仿宋" w:cs="仿宋"/>
          <w:color w:val="000000"/>
          <w:sz w:val="24"/>
        </w:rPr>
        <w:t xml:space="preserve">的补充和修改，如果前两部分和本部分的约定不一致，以本部分的约定为准。</w:t>
      </w:r>
      <w:r>
        <w:rPr>
          <w:rFonts w:hint="eastAsia" w:ascii="仿宋" w:hAnsi="仿宋" w:eastAsia="仿宋" w:cs="仿宋"/>
          <w:color w:val="000000"/>
          <w:sz w:val="24"/>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12"/>
        <w:gridCol w:w="8894"/>
      </w:tblGrid>
      <w:tr>
        <w:trPr>
          <w:trHeight w:val="391"/>
        </w:trPr>
        <w:tc>
          <w:tcPr>
            <w:tcW w:w="465" w:type="dxa"/>
            <w:vAlign w:val="center"/>
            <w:textDirection w:val="lrTb"/>
            <w:noWrap w:val="false"/>
          </w:tcPr>
          <w:p>
            <w:pPr>
              <w:pStyle w:val="750"/>
              <w:jc w:val="center"/>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条款号</w:t>
            </w:r>
            <w:r>
              <w:rPr>
                <w:rFonts w:hint="eastAsia" w:ascii="仿宋" w:hAnsi="仿宋" w:eastAsia="仿宋" w:cs="仿宋"/>
                <w:b/>
                <w:color w:val="000000"/>
                <w:sz w:val="24"/>
              </w:rPr>
            </w:r>
            <w:r/>
          </w:p>
        </w:tc>
        <w:tc>
          <w:tcPr>
            <w:tcW w:w="4534" w:type="dxa"/>
            <w:vAlign w:val="center"/>
            <w:textDirection w:val="lrTb"/>
            <w:noWrap w:val="false"/>
          </w:tcPr>
          <w:p>
            <w:pPr>
              <w:pStyle w:val="750"/>
              <w:jc w:val="center"/>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约定内容</w:t>
            </w:r>
            <w:r>
              <w:rPr>
                <w:rFonts w:hint="eastAsia" w:ascii="仿宋" w:hAnsi="仿宋" w:eastAsia="仿宋" w:cs="仿宋"/>
                <w:b/>
                <w:color w:val="000000"/>
                <w:sz w:val="24"/>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1.4.2</w:t>
            </w:r>
            <w:r>
              <w:rPr>
                <w:rFonts w:hint="eastAsia" w:ascii="仿宋" w:hAnsi="仿宋" w:eastAsia="仿宋" w:cs="仿宋"/>
                <w:color w:val="000000"/>
                <w:sz w:val="24"/>
              </w:rPr>
            </w:r>
            <w:r/>
          </w:p>
        </w:tc>
        <w:tc>
          <w:tcPr>
            <w:tcW w:w="4534" w:type="dxa"/>
            <w:vAlign w:val="center"/>
            <w:textDirection w:val="lrTb"/>
            <w:noWrap w:val="false"/>
          </w:tcPr>
          <w:p>
            <w:pPr>
              <w:pStyle w:val="75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单价计算方式：本合同不约定</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1.5.2</w:t>
            </w:r>
            <w:r>
              <w:rPr>
                <w:rFonts w:hint="eastAsia" w:ascii="仿宋" w:hAnsi="仿宋" w:eastAsia="仿宋" w:cs="仿宋"/>
                <w:color w:val="000000"/>
                <w:sz w:val="24"/>
              </w:rPr>
            </w:r>
            <w:r/>
          </w:p>
        </w:tc>
        <w:tc>
          <w:tcPr>
            <w:tcW w:w="4534"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履约保证金</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本合同不约定</w:t>
            </w:r>
            <w:r>
              <w:rPr>
                <w:rFonts w:hint="eastAsia" w:ascii="仿宋" w:hAnsi="仿宋" w:eastAsia="仿宋" w:cs="仿宋"/>
                <w:color w:val="000000"/>
                <w:sz w:val="24"/>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1.6.1 </w:t>
            </w:r>
            <w:r>
              <w:rPr>
                <w:rFonts w:hint="eastAsia" w:ascii="仿宋" w:hAnsi="仿宋" w:eastAsia="仿宋" w:cs="仿宋"/>
                <w:color w:val="000000"/>
                <w:sz w:val="24"/>
              </w:rPr>
            </w:r>
            <w:r/>
          </w:p>
        </w:tc>
        <w:tc>
          <w:tcPr>
            <w:tcW w:w="4534" w:type="dxa"/>
            <w:vAlign w:val="center"/>
            <w:textDirection w:val="lrTb"/>
            <w:noWrap w:val="false"/>
          </w:tcPr>
          <w:p>
            <w:pPr>
              <w:pStyle w:val="750"/>
              <w:spacing w:line="44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预付款比例、支付方式、时间</w:t>
            </w:r>
            <w:r>
              <w:rPr>
                <w:rFonts w:hint="eastAsia" w:ascii="仿宋" w:hAnsi="仿宋" w:eastAsia="仿宋" w:cs="仿宋"/>
                <w:color w:val="000000"/>
                <w:sz w:val="24"/>
                <w:lang w:eastAsia="zh-CN"/>
              </w:rPr>
              <w:t xml:space="preserve">：</w:t>
            </w:r>
            <w:r>
              <w:rPr>
                <w:rFonts w:hint="eastAsia" w:ascii="仿宋" w:hAnsi="仿宋" w:eastAsia="仿宋" w:cs="仿宋"/>
                <w:color w:val="000000"/>
                <w:sz w:val="24"/>
                <w:highlight w:val="none"/>
              </w:rPr>
              <w:t xml:space="preserve">合同签订后收到供应商开具的发票15日内，</w:t>
            </w:r>
            <w:r>
              <w:rPr>
                <w:rFonts w:hint="eastAsia" w:ascii="仿宋" w:hAnsi="仿宋" w:eastAsia="仿宋" w:cs="仿宋"/>
                <w:color w:val="000000"/>
                <w:sz w:val="24"/>
                <w:highlight w:val="none"/>
                <w:lang w:val="en-US" w:eastAsia="zh-CN"/>
              </w:rPr>
              <w:t xml:space="preserve">甲方向乙方</w:t>
            </w:r>
            <w:r>
              <w:rPr>
                <w:rFonts w:hint="eastAsia" w:ascii="仿宋" w:hAnsi="仿宋" w:eastAsia="仿宋" w:cs="仿宋"/>
                <w:color w:val="000000"/>
                <w:sz w:val="24"/>
                <w:highlight w:val="none"/>
              </w:rPr>
              <w:t xml:space="preserve">支付</w:t>
            </w:r>
            <w:r>
              <w:rPr>
                <w:rFonts w:hint="eastAsia" w:ascii="仿宋" w:hAnsi="仿宋" w:eastAsia="仿宋" w:cs="仿宋"/>
                <w:color w:val="000000"/>
                <w:sz w:val="24"/>
                <w:highlight w:val="none"/>
                <w:lang w:val="en-US" w:eastAsia="zh-CN"/>
              </w:rPr>
              <w:t xml:space="preserve">合同款的</w:t>
            </w:r>
            <w:r>
              <w:rPr>
                <w:rFonts w:hint="eastAsia" w:ascii="仿宋" w:hAnsi="仿宋" w:eastAsia="仿宋" w:cs="仿宋"/>
                <w:color w:val="000000"/>
                <w:sz w:val="24"/>
                <w:highlight w:val="none"/>
              </w:rPr>
              <w:t xml:space="preserve">60%</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lang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1.7.2</w:t>
            </w:r>
            <w:r>
              <w:rPr>
                <w:rFonts w:hint="eastAsia" w:ascii="仿宋" w:hAnsi="仿宋" w:eastAsia="仿宋" w:cs="仿宋"/>
                <w:color w:val="000000"/>
                <w:sz w:val="24"/>
              </w:rPr>
            </w:r>
            <w:r/>
          </w:p>
        </w:tc>
        <w:tc>
          <w:tcPr>
            <w:tcW w:w="4534" w:type="dxa"/>
            <w:vAlign w:val="center"/>
            <w:textDirection w:val="lrTb"/>
            <w:noWrap w:val="false"/>
          </w:tcPr>
          <w:p>
            <w:pPr>
              <w:pStyle w:val="750"/>
              <w:spacing w:line="44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rPr>
              <w:t xml:space="preserve">资金支付的方式、时间和条件</w:t>
            </w:r>
            <w:r>
              <w:rPr>
                <w:rFonts w:hint="eastAsia" w:ascii="仿宋" w:hAnsi="仿宋" w:eastAsia="仿宋" w:cs="仿宋"/>
                <w:color w:val="000000"/>
                <w:sz w:val="24"/>
                <w:lang w:eastAsia="zh-CN"/>
              </w:rPr>
              <w:t xml:space="preserve">：</w:t>
            </w:r>
            <w:r>
              <w:rPr>
                <w:rFonts w:hint="eastAsia" w:ascii="仿宋" w:hAnsi="仿宋" w:eastAsia="仿宋" w:cs="仿宋"/>
                <w:color w:val="000000"/>
                <w:sz w:val="24"/>
                <w:highlight w:val="none"/>
              </w:rPr>
              <w:t xml:space="preserve">验收合格后收到供应商开具的发票15日内，</w:t>
            </w:r>
            <w:r>
              <w:rPr>
                <w:rFonts w:hint="eastAsia" w:ascii="仿宋" w:hAnsi="仿宋" w:eastAsia="仿宋" w:cs="仿宋"/>
                <w:color w:val="000000"/>
                <w:sz w:val="24"/>
                <w:highlight w:val="none"/>
                <w:lang w:val="en-US" w:eastAsia="zh-CN"/>
              </w:rPr>
              <w:t xml:space="preserve">甲方向乙方</w:t>
            </w:r>
            <w:r>
              <w:rPr>
                <w:rFonts w:hint="eastAsia" w:ascii="仿宋" w:hAnsi="仿宋" w:eastAsia="仿宋" w:cs="仿宋"/>
                <w:color w:val="000000"/>
                <w:sz w:val="24"/>
                <w:highlight w:val="none"/>
              </w:rPr>
              <w:t xml:space="preserve">支付</w:t>
            </w:r>
            <w:r>
              <w:rPr>
                <w:rFonts w:hint="eastAsia" w:ascii="仿宋" w:hAnsi="仿宋" w:eastAsia="仿宋" w:cs="仿宋"/>
                <w:color w:val="000000"/>
                <w:sz w:val="24"/>
                <w:highlight w:val="none"/>
                <w:lang w:val="en-US" w:eastAsia="zh-CN"/>
              </w:rPr>
              <w:t xml:space="preserve">合同款的4</w:t>
            </w:r>
            <w:r>
              <w:rPr>
                <w:rFonts w:hint="eastAsia" w:ascii="仿宋" w:hAnsi="仿宋" w:eastAsia="仿宋" w:cs="仿宋"/>
                <w:color w:val="000000"/>
                <w:sz w:val="24"/>
                <w:highlight w:val="none"/>
              </w:rPr>
              <w:t xml:space="preserve">0%</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824"/>
              <w:rPr>
                <w:rFonts w:hint="eastAsia"/>
                <w:color w:val="000000"/>
              </w:rPr>
            </w:pPr>
            <w:r>
              <w:rPr>
                <w:rFonts w:hint="eastAsia" w:ascii="仿宋" w:hAnsi="仿宋" w:eastAsia="仿宋" w:cs="仿宋"/>
                <w:b/>
                <w:bCs/>
                <w:color w:val="000000"/>
                <w:sz w:val="24"/>
                <w:szCs w:val="24"/>
                <w:lang w:val="en-US" w:eastAsia="zh-CN" w:bidi="ar-SA"/>
              </w:rPr>
              <w:t xml:space="preserve">注：1.甲方向乙方支付费用前，乙方应向甲方提供合法的符合合同约定金额的增值税发票，否则甲方有权拒绝支付，由此造成的损失由乙方自行承担。2.上述款项均不另计利息。具体支付进度将根据财政拨款进度执行，由此造成的延期支付甲方不承担利息及滞纳金。</w:t>
            </w:r>
            <w:r>
              <w:rPr>
                <w:rFonts w:hint="eastAsia"/>
                <w:color w:val="000000"/>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1.8.1</w:t>
            </w:r>
            <w:r>
              <w:rPr>
                <w:rFonts w:hint="eastAsia" w:ascii="仿宋" w:hAnsi="仿宋" w:eastAsia="仿宋" w:cs="仿宋"/>
                <w:color w:val="000000"/>
                <w:sz w:val="24"/>
              </w:rPr>
            </w:r>
            <w:r/>
          </w:p>
        </w:tc>
        <w:tc>
          <w:tcPr>
            <w:tcW w:w="4534" w:type="dxa"/>
            <w:vAlign w:val="center"/>
            <w:textDirection w:val="lrTb"/>
            <w:noWrap w:val="false"/>
          </w:tcPr>
          <w:p>
            <w:pPr>
              <w:pStyle w:val="75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w:t>
            </w:r>
            <w:r>
              <w:rPr>
                <w:rFonts w:hint="eastAsia" w:ascii="仿宋" w:hAnsi="仿宋" w:eastAsia="仿宋" w:cs="仿宋"/>
                <w:color w:val="000000"/>
                <w:sz w:val="24"/>
              </w:rPr>
              <w:t xml:space="preserve">期限</w:t>
            </w:r>
            <w:r>
              <w:rPr>
                <w:rFonts w:hint="eastAsia" w:ascii="仿宋" w:hAnsi="仿宋" w:eastAsia="仿宋" w:cs="仿宋"/>
                <w:color w:val="000000"/>
                <w:sz w:val="24"/>
                <w:lang w:eastAsia="zh-CN"/>
              </w:rPr>
              <w:t xml:space="preserve">：</w:t>
            </w:r>
            <w:r>
              <w:rPr>
                <w:rFonts w:hint="eastAsia" w:ascii="仿宋" w:hAnsi="仿宋" w:eastAsia="仿宋" w:cs="仿宋"/>
                <w:color w:val="000000"/>
                <w:sz w:val="24"/>
                <w:szCs w:val="22"/>
                <w:lang w:val="en-US" w:eastAsia="zh-CN" w:bidi="ar-SA"/>
              </w:rPr>
              <w:t xml:space="preserve">合同签订后一年</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1.8.2</w:t>
            </w:r>
            <w:r>
              <w:rPr>
                <w:rFonts w:hint="eastAsia" w:ascii="仿宋" w:hAnsi="仿宋" w:eastAsia="仿宋" w:cs="仿宋"/>
                <w:color w:val="000000"/>
                <w:sz w:val="24"/>
              </w:rPr>
            </w:r>
            <w:r/>
          </w:p>
        </w:tc>
        <w:tc>
          <w:tcPr>
            <w:tcW w:w="4534" w:type="dxa"/>
            <w:vAlign w:val="center"/>
            <w:textDirection w:val="lrTb"/>
            <w:noWrap w:val="false"/>
          </w:tcPr>
          <w:p>
            <w:pPr>
              <w:pStyle w:val="75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服务地点：甲方指定</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1.8.3</w:t>
            </w:r>
            <w:r>
              <w:rPr>
                <w:rFonts w:hint="eastAsia" w:ascii="仿宋" w:hAnsi="仿宋" w:eastAsia="仿宋" w:cs="仿宋"/>
                <w:color w:val="000000"/>
                <w:sz w:val="24"/>
              </w:rPr>
            </w:r>
            <w:r/>
          </w:p>
        </w:tc>
        <w:tc>
          <w:tcPr>
            <w:tcW w:w="4534" w:type="dxa"/>
            <w:vAlign w:val="center"/>
            <w:textDirection w:val="lrTb"/>
            <w:noWrap w:val="false"/>
          </w:tcPr>
          <w:p>
            <w:pPr>
              <w:pStyle w:val="75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服务方式：现场</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1.9.6</w:t>
            </w:r>
            <w:r>
              <w:rPr>
                <w:rFonts w:hint="eastAsia" w:ascii="仿宋" w:hAnsi="仿宋" w:eastAsia="仿宋" w:cs="仿宋"/>
                <w:color w:val="000000"/>
                <w:sz w:val="24"/>
              </w:rPr>
            </w:r>
            <w:r/>
          </w:p>
        </w:tc>
        <w:tc>
          <w:tcPr>
            <w:tcW w:w="4534" w:type="dxa"/>
            <w:vAlign w:val="center"/>
            <w:textDirection w:val="lrTb"/>
            <w:noWrap w:val="false"/>
          </w:tcPr>
          <w:p>
            <w:pPr>
              <w:pStyle w:val="75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其他</w:t>
            </w:r>
            <w:r>
              <w:rPr>
                <w:rFonts w:hint="eastAsia" w:ascii="仿宋" w:hAnsi="仿宋" w:eastAsia="仿宋" w:cs="仿宋"/>
                <w:color w:val="000000"/>
                <w:sz w:val="24"/>
              </w:rPr>
              <w:t xml:space="preserve">违约责任</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无</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2.3.2</w:t>
            </w:r>
            <w:r>
              <w:rPr>
                <w:rFonts w:hint="eastAsia" w:ascii="仿宋" w:hAnsi="仿宋" w:eastAsia="仿宋" w:cs="仿宋"/>
                <w:color w:val="000000"/>
                <w:sz w:val="24"/>
              </w:rPr>
            </w:r>
            <w:r/>
          </w:p>
        </w:tc>
        <w:tc>
          <w:tcPr>
            <w:tcW w:w="4534" w:type="dxa"/>
            <w:vAlign w:val="center"/>
            <w:textDirection w:val="lrTb"/>
            <w:noWrap w:val="false"/>
          </w:tcPr>
          <w:p>
            <w:pPr>
              <w:pStyle w:val="750"/>
              <w:ind w:left="-420" w:right="-420"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知识产权归属</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2.4.1</w:t>
            </w:r>
            <w:r>
              <w:rPr>
                <w:rFonts w:hint="eastAsia" w:ascii="仿宋" w:hAnsi="仿宋" w:eastAsia="仿宋" w:cs="仿宋"/>
                <w:color w:val="000000"/>
                <w:sz w:val="24"/>
              </w:rPr>
            </w:r>
            <w:r/>
          </w:p>
        </w:tc>
        <w:tc>
          <w:tcPr>
            <w:tcW w:w="4534" w:type="dxa"/>
            <w:vAlign w:val="center"/>
            <w:textDirection w:val="lrTb"/>
            <w:noWrap w:val="false"/>
          </w:tcPr>
          <w:p>
            <w:pPr>
              <w:pStyle w:val="750"/>
              <w:ind w:left="-420" w:right="-420"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货物包装的特别约定：本合同不适用</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2.4.</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en-US" w:eastAsia="zh-CN"/>
              </w:rPr>
            </w:r>
            <w:r/>
          </w:p>
        </w:tc>
        <w:tc>
          <w:tcPr>
            <w:tcW w:w="4534" w:type="dxa"/>
            <w:vAlign w:val="center"/>
            <w:textDirection w:val="lrTb"/>
            <w:noWrap w:val="false"/>
          </w:tcPr>
          <w:p>
            <w:pPr>
              <w:pStyle w:val="75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装运货物的要求和通知</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hint="eastAsia" w:ascii="仿宋" w:hAnsi="仿宋" w:eastAsia="仿宋" w:cs="仿宋"/>
                <w:color w:val="000000"/>
                <w:sz w:val="24"/>
                <w:lang w:eastAsia="zh-CN"/>
              </w:rPr>
            </w:r>
            <w:r/>
          </w:p>
        </w:tc>
      </w:tr>
      <w:tr>
        <w:trPr>
          <w:trHeight w:val="88"/>
        </w:trPr>
        <w:tc>
          <w:tcPr>
            <w:tcW w:w="465" w:type="dxa"/>
            <w:vAlign w:val="top"/>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2.8 </w:t>
            </w:r>
            <w:r>
              <w:rPr>
                <w:rFonts w:hint="eastAsia" w:ascii="仿宋" w:hAnsi="仿宋" w:eastAsia="仿宋" w:cs="仿宋"/>
                <w:color w:val="000000"/>
                <w:sz w:val="24"/>
              </w:rPr>
            </w:r>
            <w:r/>
          </w:p>
        </w:tc>
        <w:tc>
          <w:tcPr>
            <w:tcW w:w="4534" w:type="dxa"/>
            <w:vAlign w:val="top"/>
            <w:textDirection w:val="lrTb"/>
            <w:noWrap w:val="false"/>
          </w:tcPr>
          <w:p>
            <w:pPr>
              <w:pStyle w:val="750"/>
              <w:spacing w:line="360" w:lineRule="auto"/>
              <w:rPr>
                <w:rFonts w:eastAsia="仿宋"/>
                <w:color w:val="000000"/>
                <w:lang w:val="en-US" w:eastAsia="zh-CN"/>
              </w:rPr>
            </w:pPr>
            <w:r>
              <w:rPr>
                <w:rFonts w:hint="eastAsia" w:ascii="仿宋" w:hAnsi="仿宋" w:eastAsia="仿宋" w:cs="仿宋"/>
                <w:color w:val="000000"/>
                <w:sz w:val="24"/>
              </w:rPr>
              <w:t xml:space="preserve">货物的风险负担</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eastAsia="仿宋"/>
                <w:color w:val="000000"/>
                <w:lang w:val="en-US"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2.12.3</w:t>
            </w:r>
            <w:r>
              <w:rPr>
                <w:rFonts w:hint="eastAsia" w:ascii="仿宋" w:hAnsi="仿宋" w:eastAsia="仿宋" w:cs="仿宋"/>
                <w:color w:val="000000"/>
                <w:sz w:val="24"/>
              </w:rPr>
            </w:r>
            <w:r/>
          </w:p>
        </w:tc>
        <w:tc>
          <w:tcPr>
            <w:tcW w:w="4534" w:type="dxa"/>
            <w:vAlign w:val="center"/>
            <w:textDirection w:val="lrTb"/>
            <w:noWrap w:val="false"/>
          </w:tcPr>
          <w:p>
            <w:pPr>
              <w:pStyle w:val="75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因不可抗力致使合同有变更必要的</w:t>
            </w:r>
            <w:r>
              <w:rPr>
                <w:rFonts w:hint="eastAsia" w:ascii="仿宋" w:hAnsi="仿宋" w:eastAsia="仿宋" w:cs="仿宋"/>
                <w:color w:val="000000"/>
                <w:sz w:val="24"/>
                <w:lang w:val="en-US" w:eastAsia="zh-CN"/>
              </w:rPr>
              <w:t xml:space="preserve">情形，书面形式变更合同的约定时间：30天内</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2.12.4</w:t>
            </w:r>
            <w:r>
              <w:rPr>
                <w:rFonts w:hint="eastAsia" w:ascii="仿宋" w:hAnsi="仿宋" w:eastAsia="仿宋" w:cs="仿宋"/>
                <w:color w:val="000000"/>
                <w:sz w:val="24"/>
              </w:rPr>
            </w:r>
            <w:r/>
          </w:p>
        </w:tc>
        <w:tc>
          <w:tcPr>
            <w:tcW w:w="4534" w:type="dxa"/>
            <w:vAlign w:val="center"/>
            <w:textDirection w:val="lrTb"/>
            <w:noWrap w:val="false"/>
          </w:tcPr>
          <w:p>
            <w:pPr>
              <w:pStyle w:val="75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受不可抗力影响的一方在不可抗力发生后</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书面告知的约定时间：10天内</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2.16.1</w:t>
            </w:r>
            <w:r>
              <w:rPr>
                <w:rFonts w:hint="eastAsia" w:ascii="仿宋" w:hAnsi="仿宋" w:eastAsia="仿宋" w:cs="仿宋"/>
                <w:color w:val="000000"/>
                <w:sz w:val="24"/>
              </w:rPr>
            </w:r>
            <w:r/>
          </w:p>
        </w:tc>
        <w:tc>
          <w:tcPr>
            <w:tcW w:w="4534" w:type="dxa"/>
            <w:vAlign w:val="center"/>
            <w:textDirection w:val="lrTb"/>
            <w:noWrap w:val="false"/>
          </w:tcPr>
          <w:p>
            <w:pPr>
              <w:pStyle w:val="750"/>
              <w:spacing w:line="360" w:lineRule="auto"/>
              <w:rPr>
                <w:rFonts w:ascii="仿宋" w:hAnsi="仿宋" w:eastAsia="仿宋" w:cs="仿宋"/>
                <w:color w:val="000000"/>
                <w:sz w:val="24"/>
                <w:lang w:val="en-US"/>
              </w:rPr>
            </w:pPr>
            <w:r>
              <w:rPr>
                <w:rFonts w:hint="eastAsia" w:ascii="仿宋" w:hAnsi="仿宋" w:eastAsia="仿宋" w:cs="仿宋"/>
                <w:color w:val="000000"/>
                <w:sz w:val="24"/>
                <w:lang w:val="en-US" w:eastAsia="zh-CN"/>
              </w:rPr>
              <w:t xml:space="preserve">项目验收约定时间：甲乙双方按照项目进展情况再行商定</w:t>
            </w:r>
            <w:r>
              <w:rPr>
                <w:rFonts w:ascii="仿宋" w:hAnsi="仿宋" w:eastAsia="仿宋" w:cs="仿宋"/>
                <w:color w:val="000000"/>
                <w:sz w:val="24"/>
                <w:lang w:val="en-US"/>
              </w:rPr>
            </w:r>
            <w:r/>
          </w:p>
        </w:tc>
      </w:tr>
      <w:tr>
        <w:trPr>
          <w:trHeight w:val="352"/>
        </w:trPr>
        <w:tc>
          <w:tcPr>
            <w:tcW w:w="465" w:type="dxa"/>
            <w:vAlign w:val="center"/>
            <w:textDirection w:val="lrTb"/>
            <w:noWrap w:val="false"/>
          </w:tcPr>
          <w:p>
            <w:pPr>
              <w:pStyle w:val="75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2.16.3</w:t>
            </w:r>
            <w:r>
              <w:rPr>
                <w:rFonts w:hint="eastAsia" w:ascii="仿宋" w:hAnsi="仿宋" w:eastAsia="仿宋" w:cs="仿宋"/>
                <w:color w:val="000000"/>
                <w:sz w:val="24"/>
              </w:rPr>
            </w:r>
            <w:r/>
          </w:p>
        </w:tc>
        <w:tc>
          <w:tcPr>
            <w:tcW w:w="4534" w:type="dxa"/>
            <w:vAlign w:val="center"/>
            <w:textDirection w:val="lrTb"/>
            <w:noWrap w:val="false"/>
          </w:tcPr>
          <w:p>
            <w:pPr>
              <w:pStyle w:val="750"/>
              <w:spacing w:line="360" w:lineRule="auto"/>
              <w:rPr>
                <w:rFonts w:hint="eastAsia" w:ascii="仿宋" w:hAnsi="仿宋" w:eastAsia="仿宋" w:cs="仿宋"/>
                <w:i/>
                <w:iCs/>
                <w:color w:val="000000"/>
                <w:sz w:val="24"/>
              </w:rPr>
            </w:pPr>
            <w:r>
              <w:rPr>
                <w:rFonts w:hint="eastAsia" w:ascii="仿宋" w:hAnsi="仿宋" w:eastAsia="仿宋" w:cs="仿宋"/>
                <w:color w:val="000000"/>
                <w:sz w:val="24"/>
              </w:rPr>
              <w:t xml:space="preserve">检验和验收标准、程序等具体内容以及前述验收书的效力</w:t>
            </w:r>
            <w:r>
              <w:rPr>
                <w:rFonts w:hint="eastAsia" w:ascii="仿宋" w:hAnsi="仿宋" w:eastAsia="仿宋" w:cs="仿宋"/>
                <w:i/>
                <w:iCs/>
                <w:color w:val="000000"/>
                <w:sz w:val="24"/>
              </w:rPr>
            </w:r>
            <w:r/>
          </w:p>
          <w:p>
            <w:pPr>
              <w:pStyle w:val="750"/>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验收分为验收准备、验收实施和验收报告三个阶段。</w:t>
            </w:r>
            <w:r>
              <w:rPr>
                <w:rFonts w:hint="eastAsia" w:ascii="仿宋" w:hAnsi="仿宋" w:eastAsia="仿宋" w:cs="仿宋"/>
                <w:i w:val="0"/>
                <w:iCs w:val="0"/>
                <w:color w:val="000000"/>
                <w:sz w:val="24"/>
                <w:lang w:val="en-US" w:eastAsia="zh-CN"/>
              </w:rPr>
            </w:r>
            <w:r/>
          </w:p>
          <w:p>
            <w:pPr>
              <w:pStyle w:val="750"/>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1.1验收准备阶段。乙方汇编本次采购活动有关的各种资料，包括采购项目名称、采购预算、项目编号、采购方式、采购结果、合同签订时间、合同金额、合同执行中存在的问题及处理结果、验收申请的递交时间等事项。</w:t>
            </w:r>
            <w:r>
              <w:rPr>
                <w:rFonts w:hint="eastAsia" w:ascii="仿宋" w:hAnsi="仿宋" w:eastAsia="仿宋" w:cs="仿宋"/>
                <w:i w:val="0"/>
                <w:iCs w:val="0"/>
                <w:color w:val="000000"/>
                <w:sz w:val="24"/>
                <w:lang w:val="en-US" w:eastAsia="zh-CN"/>
              </w:rPr>
            </w:r>
            <w:r/>
          </w:p>
          <w:p>
            <w:pPr>
              <w:pStyle w:val="750"/>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1.2验收实施阶段。验收小组召开项目验收会，就项目基本情况、验收时间、验收程序逐项按照政府采购合同、国家有关规定标准和项目说明书等进行实地验收，对项目验收中存在的问题做好记录，并提出改正意见。</w:t>
            </w:r>
            <w:r>
              <w:rPr>
                <w:rFonts w:hint="eastAsia" w:ascii="仿宋" w:hAnsi="仿宋" w:eastAsia="仿宋" w:cs="仿宋"/>
                <w:i w:val="0"/>
                <w:iCs w:val="0"/>
                <w:color w:val="000000"/>
                <w:sz w:val="24"/>
                <w:lang w:val="en-US" w:eastAsia="zh-CN"/>
              </w:rPr>
            </w:r>
            <w:r/>
          </w:p>
          <w:p>
            <w:pPr>
              <w:pStyle w:val="750"/>
              <w:spacing w:line="360" w:lineRule="auto"/>
              <w:rPr>
                <w:rFonts w:hint="eastAsia" w:ascii="仿宋" w:hAnsi="仿宋" w:eastAsia="仿宋" w:cs="仿宋"/>
                <w:i/>
                <w:iCs/>
                <w:color w:val="000000"/>
                <w:sz w:val="24"/>
              </w:rPr>
            </w:pPr>
            <w:r>
              <w:rPr>
                <w:rFonts w:hint="eastAsia" w:ascii="仿宋" w:hAnsi="仿宋" w:eastAsia="仿宋" w:cs="仿宋"/>
                <w:i w:val="0"/>
                <w:iCs w:val="0"/>
                <w:color w:val="000000"/>
                <w:sz w:val="24"/>
                <w:lang w:val="en-US" w:eastAsia="zh-CN"/>
              </w:rPr>
              <w:t xml:space="preserve">1.3验收报告阶段。验收小组各成员就自己所负责的验收事项作汇报，分别交换验收意见。验收小组汇总验收意见，评定验收结论。</w:t>
            </w:r>
            <w:r>
              <w:rPr>
                <w:rFonts w:hint="eastAsia" w:ascii="仿宋" w:hAnsi="仿宋" w:eastAsia="仿宋" w:cs="仿宋"/>
                <w:i/>
                <w:iCs/>
                <w:color w:val="000000"/>
                <w:sz w:val="24"/>
              </w:rPr>
            </w:r>
            <w:r/>
          </w:p>
        </w:tc>
      </w:tr>
      <w:tr>
        <w:trPr>
          <w:trHeight w:val="65"/>
        </w:trPr>
        <w:tc>
          <w:tcPr>
            <w:tcW w:w="465" w:type="dxa"/>
            <w:vAlign w:val="center"/>
            <w:textDirection w:val="lrTb"/>
            <w:noWrap w:val="false"/>
          </w:tcPr>
          <w:p>
            <w:pPr>
              <w:pStyle w:val="750"/>
              <w:ind w:left="-420" w:right="-420" w:firstLine="480"/>
              <w:spacing w:line="360" w:lineRule="auto"/>
              <w:rPr>
                <w:rFonts w:ascii="宋体" w:hAnsi="宋体" w:cs="宋体"/>
                <w:color w:val="000000"/>
                <w:sz w:val="24"/>
              </w:rPr>
              <w:outlineLvl w:val="0"/>
            </w:pPr>
            <w:r>
              <w:rPr>
                <w:rFonts w:hint="eastAsia" w:ascii="宋体" w:hAnsi="宋体" w:cs="宋体"/>
                <w:color w:val="000000"/>
                <w:sz w:val="24"/>
              </w:rPr>
              <w:t xml:space="preserve">2.21 </w:t>
            </w:r>
            <w:r>
              <w:rPr>
                <w:rFonts w:ascii="宋体" w:hAnsi="宋体" w:cs="宋体"/>
                <w:color w:val="000000"/>
                <w:sz w:val="24"/>
              </w:rPr>
            </w:r>
            <w:r/>
          </w:p>
        </w:tc>
        <w:tc>
          <w:tcPr>
            <w:tcW w:w="4534" w:type="dxa"/>
            <w:vAlign w:val="center"/>
            <w:textDirection w:val="lrTb"/>
            <w:noWrap w:val="false"/>
          </w:tcPr>
          <w:p>
            <w:pPr>
              <w:pStyle w:val="750"/>
              <w:spacing w:line="360" w:lineRule="auto"/>
              <w:rPr>
                <w:rFonts w:hint="eastAsia" w:ascii="宋体" w:hAnsi="宋体" w:eastAsia="宋体" w:cs="宋体"/>
                <w:color w:val="000000"/>
                <w:sz w:val="24"/>
                <w:lang w:eastAsia="zh-CN"/>
              </w:rPr>
            </w:pPr>
            <w:r>
              <w:rPr>
                <w:rFonts w:hint="eastAsia" w:ascii="仿宋" w:hAnsi="仿宋" w:eastAsia="仿宋" w:cs="仿宋"/>
                <w:color w:val="000000"/>
                <w:sz w:val="24"/>
                <w:lang w:val="en-US" w:eastAsia="zh-CN"/>
              </w:rPr>
              <w:t xml:space="preserve">一式四份</w:t>
            </w:r>
            <w:r>
              <w:rPr>
                <w:rFonts w:hint="eastAsia" w:ascii="宋体" w:hAnsi="宋体" w:eastAsia="宋体" w:cs="宋体"/>
                <w:color w:val="000000"/>
                <w:sz w:val="24"/>
                <w:lang w:eastAsia="zh-CN"/>
              </w:rPr>
            </w:r>
            <w:r/>
          </w:p>
        </w:tc>
      </w:tr>
    </w:tbl>
    <w:p>
      <w:pPr>
        <w:pStyle w:val="750"/>
        <w:ind w:firstLine="480"/>
        <w:spacing w:line="360" w:lineRule="auto"/>
      </w:pPr>
      <w:r/>
      <w:r/>
    </w:p>
    <w:p>
      <w:pPr>
        <w:pStyle w:val="750"/>
        <w:ind w:firstLine="320"/>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750"/>
        <w:jc w:val="center"/>
        <w:spacing w:line="480" w:lineRule="exact"/>
        <w:rPr>
          <w:rFonts w:hint="eastAsia" w:ascii="宋体" w:hAnsi="宋体" w:eastAsia="宋体" w:cs="宋体"/>
          <w:b/>
          <w:sz w:val="44"/>
          <w:szCs w:val="44"/>
        </w:rPr>
        <w:outlineLvl w:val="0"/>
      </w:pPr>
      <w:r/>
      <w:bookmarkStart w:id="188" w:name="_Toc10040650"/>
      <w:r/>
      <w:bookmarkStart w:id="189" w:name="_Toc14009"/>
      <w:r/>
      <w:bookmarkStart w:id="190" w:name="_Toc8726203"/>
      <w:r>
        <w:rPr>
          <w:rFonts w:hint="eastAsia" w:ascii="仿宋" w:hAnsi="仿宋" w:eastAsia="仿宋" w:cs="仿宋"/>
          <w:b/>
          <w:sz w:val="44"/>
          <w:szCs w:val="44"/>
        </w:rPr>
        <w:br w:type="page" w:clear="all"/>
      </w:r>
      <w:r>
        <w:rPr>
          <w:rFonts w:hint="eastAsia" w:ascii="仿宋" w:hAnsi="仿宋" w:eastAsia="仿宋" w:cs="仿宋"/>
          <w:b/>
          <w:sz w:val="44"/>
          <w:szCs w:val="44"/>
        </w:rPr>
        <w:t xml:space="preserve">第</w:t>
      </w:r>
      <w:bookmarkEnd w:id="55"/>
      <w:r>
        <w:rPr>
          <w:rFonts w:hint="eastAsia" w:ascii="仿宋" w:hAnsi="仿宋" w:eastAsia="仿宋" w:cs="仿宋"/>
          <w:b/>
          <w:sz w:val="44"/>
          <w:szCs w:val="44"/>
        </w:rPr>
        <w:t xml:space="preserve">四章  项目需求</w:t>
      </w:r>
      <w:bookmarkEnd w:id="56"/>
      <w:r/>
      <w:bookmarkEnd w:id="57"/>
      <w:r/>
      <w:bookmarkEnd w:id="58"/>
      <w:r/>
      <w:bookmarkEnd w:id="188"/>
      <w:r/>
      <w:bookmarkEnd w:id="189"/>
      <w:r/>
      <w:bookmarkEnd w:id="190"/>
      <w:r/>
      <w:bookmarkStart w:id="191" w:name="_Toc290222908"/>
      <w:r/>
      <w:bookmarkStart w:id="192" w:name="_Toc289511716"/>
      <w:r/>
      <w:bookmarkStart w:id="193" w:name="_Toc377458741"/>
      <w:r/>
      <w:bookmarkStart w:id="194" w:name="_Toc372046172"/>
      <w:r/>
      <w:bookmarkStart w:id="195" w:name="_Toc371785112"/>
      <w:r/>
      <w:bookmarkStart w:id="196" w:name="_Toc290136813"/>
      <w:r/>
      <w:bookmarkStart w:id="197" w:name="_Toc377458743"/>
      <w:r/>
      <w:bookmarkStart w:id="198" w:name="_Toc290303433"/>
      <w:r/>
      <w:bookmarkStart w:id="199" w:name="_Toc26554093"/>
      <w:r/>
      <w:bookmarkStart w:id="200" w:name="_Toc49090575"/>
      <w:r/>
      <w:bookmarkStart w:id="201" w:name="_Toc8726220"/>
      <w:r/>
      <w:bookmarkStart w:id="202" w:name="_Toc120614281"/>
      <w:r>
        <w:rPr>
          <w:rFonts w:hint="eastAsia" w:ascii="宋体" w:hAnsi="宋体" w:eastAsia="宋体" w:cs="宋体"/>
          <w:b/>
          <w:sz w:val="44"/>
          <w:szCs w:val="44"/>
        </w:rPr>
      </w:r>
      <w:r/>
    </w:p>
    <w:p>
      <w:pPr>
        <w:pStyle w:val="750"/>
        <w:spacing w:line="520" w:lineRule="exact"/>
        <w:rPr>
          <w:rFonts w:hint="eastAsia" w:ascii="仿宋" w:hAnsi="仿宋" w:eastAsia="仿宋" w:cs="仿宋"/>
          <w:b/>
          <w:bCs/>
          <w:sz w:val="28"/>
          <w:szCs w:val="28"/>
          <w:lang w:val="en-US" w:eastAsia="zh-CN"/>
        </w:rPr>
        <w:outlineLvl w:val="1"/>
      </w:pPr>
      <w:r/>
      <w:bookmarkEnd w:id="191"/>
      <w:r/>
      <w:bookmarkEnd w:id="192"/>
      <w:r/>
      <w:bookmarkEnd w:id="193"/>
      <w:r/>
      <w:bookmarkEnd w:id="194"/>
      <w:r/>
      <w:bookmarkEnd w:id="195"/>
      <w:r/>
      <w:bookmarkEnd w:id="196"/>
      <w:r/>
      <w:bookmarkEnd w:id="197"/>
      <w:r/>
      <w:bookmarkEnd w:id="198"/>
      <w:r/>
      <w:bookmarkStart w:id="203" w:name="_Toc10040651"/>
      <w:r>
        <w:rPr>
          <w:rFonts w:hint="eastAsia" w:ascii="仿宋" w:hAnsi="仿宋" w:eastAsia="仿宋" w:cs="仿宋"/>
          <w:b/>
          <w:bCs/>
          <w:sz w:val="28"/>
          <w:szCs w:val="28"/>
          <w:lang w:val="en-US" w:eastAsia="zh-CN"/>
        </w:rPr>
        <w:t xml:space="preserve">一、项目概况</w:t>
      </w:r>
      <w:r>
        <w:rPr>
          <w:rFonts w:hint="eastAsia" w:ascii="仿宋" w:hAnsi="仿宋" w:eastAsia="仿宋" w:cs="仿宋"/>
          <w:b/>
          <w:bCs/>
          <w:sz w:val="28"/>
          <w:szCs w:val="28"/>
          <w:lang w:val="en-US" w:eastAsia="zh-CN"/>
        </w:rPr>
      </w:r>
      <w:r/>
    </w:p>
    <w:p>
      <w:pPr>
        <w:pStyle w:val="750"/>
        <w:ind w:firstLine="476"/>
        <w:jc w:val="left"/>
        <w:keepLines w:val="0"/>
        <w:keepNext w:val="0"/>
        <w:pageBreakBefore w:val="0"/>
        <w:spacing w:before="135" w:line="240" w:lineRule="auto"/>
        <w:widowControl/>
        <w:rPr>
          <w:rFonts w:hint="eastAsia"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镇江市自</w:t>
      </w:r>
      <w:r>
        <w:rPr>
          <w:rFonts w:hint="eastAsia" w:ascii="仿宋" w:hAnsi="仿宋" w:eastAsia="仿宋" w:cs="仿宋"/>
          <w:color w:val="000000"/>
          <w:spacing w:val="-1"/>
          <w:position w:val="17"/>
          <w:sz w:val="24"/>
          <w:szCs w:val="24"/>
          <w:lang w:val="en-US" w:eastAsia="zh-CN" w:bidi="ar-SA"/>
        </w:rPr>
        <w:t xml:space="preserve">2010年被确定为国家公立医院改革试点城市，通过实施“2411”智慧健康城市体系，实现基层医疗机构信息化全覆盖，系统已稳定运行十余年，累计新增慢性病管理、家庭医生签约等模块23项，并与省级全民健康信息平台实现数据共享。随着新医改进入深化阶段，应用需求由“基础功能覆盖”转向“精细化服务提升”，需持续优化移动端健康档案、诊间结算等便民功能；同时，系统涵盖8大类、56个子系统及医保、公卫、检验等多层级接口，运维难度显著增加，亟需专业化运维服务保障系统持续稳定运行，为深化医改、提升居民健康水平提供坚实的信息化支撑。</w:t>
      </w:r>
      <w:r>
        <w:rPr>
          <w:rFonts w:hint="eastAsia" w:ascii="仿宋" w:hAnsi="仿宋" w:eastAsia="仿宋" w:cs="仿宋"/>
          <w:color w:val="000000"/>
          <w:spacing w:val="-1"/>
          <w:position w:val="17"/>
          <w:sz w:val="24"/>
          <w:szCs w:val="24"/>
          <w:lang w:val="en-US" w:eastAsia="zh-CN" w:bidi="ar-SA"/>
        </w:rPr>
      </w:r>
      <w:r/>
    </w:p>
    <w:p>
      <w:pPr>
        <w:pStyle w:val="750"/>
        <w:ind w:firstLine="476"/>
        <w:jc w:val="left"/>
        <w:keepLines w:val="0"/>
        <w:keepNext w:val="0"/>
        <w:pageBreakBefore w:val="0"/>
        <w:spacing w:before="135" w:line="240" w:lineRule="auto"/>
        <w:widowControl/>
        <w:rPr>
          <w:rFonts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本次采购内容为2026年镇江区域卫生信息系统运维服务，运维周期一年。</w:t>
      </w:r>
      <w:r>
        <w:rPr>
          <w:rFonts w:ascii="仿宋" w:hAnsi="仿宋" w:eastAsia="仿宋" w:cs="仿宋"/>
          <w:color w:val="000000"/>
          <w:spacing w:val="-1"/>
          <w:position w:val="17"/>
          <w:sz w:val="24"/>
          <w:szCs w:val="24"/>
          <w:lang w:val="en-US" w:eastAsia="zh-CN" w:bidi="ar-SA"/>
        </w:rPr>
      </w:r>
      <w:r/>
    </w:p>
    <w:p>
      <w:pPr>
        <w:pStyle w:val="750"/>
        <w:spacing w:line="520" w:lineRule="exact"/>
        <w:rPr>
          <w:rFonts w:hint="eastAsia" w:ascii="仿宋" w:hAnsi="仿宋" w:eastAsia="仿宋" w:cs="仿宋"/>
          <w:b/>
          <w:bCs/>
          <w:sz w:val="28"/>
          <w:szCs w:val="28"/>
          <w:lang w:val="en-US" w:eastAsia="zh-CN"/>
        </w:rPr>
        <w:outlineLvl w:val="1"/>
      </w:pPr>
      <w:r>
        <w:rPr>
          <w:rFonts w:hint="eastAsia" w:ascii="仿宋" w:hAnsi="仿宋" w:eastAsia="仿宋" w:cs="仿宋"/>
          <w:b/>
          <w:bCs/>
          <w:sz w:val="28"/>
          <w:szCs w:val="28"/>
          <w:lang w:val="en-US" w:eastAsia="zh-CN"/>
        </w:rPr>
        <w:t xml:space="preserve">二、采购标的汇总表</w:t>
      </w:r>
      <w:r>
        <w:rPr>
          <w:rFonts w:hint="eastAsia" w:ascii="仿宋" w:hAnsi="仿宋" w:eastAsia="仿宋" w:cs="仿宋"/>
          <w:b/>
          <w:bCs/>
          <w:sz w:val="28"/>
          <w:szCs w:val="28"/>
          <w:lang w:val="en-US" w:eastAsia="zh-CN"/>
        </w:rPr>
      </w:r>
      <w:r/>
    </w:p>
    <w:tbl>
      <w:tblPr>
        <w:tblStyle w:val="924"/>
        <w:tblW w:w="82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0"/>
        <w:gridCol w:w="3971"/>
        <w:gridCol w:w="1456"/>
        <w:gridCol w:w="1287"/>
        <w:gridCol w:w="785"/>
      </w:tblGrid>
      <w:tr>
        <w:trPr>
          <w:trHeight w:val="458"/>
        </w:trPr>
        <w:tc>
          <w:tcPr>
            <w:tcW w:w="730" w:type="dxa"/>
            <w:vAlign w:val="center"/>
            <w:textDirection w:val="lrTb"/>
            <w:noWrap w:val="false"/>
          </w:tcPr>
          <w:p>
            <w:pPr>
              <w:pStyle w:val="750"/>
              <w:jc w:val="center"/>
              <w:keepLines w:val="0"/>
              <w:keepNext w:val="0"/>
              <w:pageBreakBefore w:val="0"/>
              <w:spacing w:before="135" w:line="240" w:lineRule="auto"/>
              <w:widowControl/>
              <w:rPr>
                <w:rFonts w:hint="eastAsia"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序号</w:t>
            </w:r>
            <w:r>
              <w:rPr>
                <w:rFonts w:hint="eastAsia" w:ascii="仿宋" w:hAnsi="仿宋" w:eastAsia="仿宋" w:cs="仿宋"/>
                <w:color w:val="000000"/>
                <w:spacing w:val="-1"/>
                <w:position w:val="17"/>
                <w:sz w:val="24"/>
                <w:szCs w:val="24"/>
                <w:lang w:val="en-US" w:eastAsia="zh-CN" w:bidi="ar-SA"/>
              </w:rPr>
            </w:r>
            <w:r/>
          </w:p>
        </w:tc>
        <w:tc>
          <w:tcPr>
            <w:tcW w:w="3971" w:type="dxa"/>
            <w:vAlign w:val="center"/>
            <w:textDirection w:val="lrTb"/>
            <w:noWrap w:val="false"/>
          </w:tcPr>
          <w:p>
            <w:pPr>
              <w:pStyle w:val="750"/>
              <w:jc w:val="center"/>
              <w:keepLines w:val="0"/>
              <w:keepNext w:val="0"/>
              <w:pageBreakBefore w:val="0"/>
              <w:spacing w:before="135" w:line="240" w:lineRule="auto"/>
              <w:widowControl/>
              <w:rPr>
                <w:rFonts w:hint="eastAsia"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标的名称</w:t>
            </w:r>
            <w:r>
              <w:rPr>
                <w:rFonts w:hint="eastAsia" w:ascii="仿宋" w:hAnsi="仿宋" w:eastAsia="仿宋" w:cs="仿宋"/>
                <w:color w:val="000000"/>
                <w:spacing w:val="-1"/>
                <w:position w:val="17"/>
                <w:sz w:val="24"/>
                <w:szCs w:val="24"/>
                <w:lang w:val="en-US" w:eastAsia="zh-CN" w:bidi="ar-SA"/>
              </w:rPr>
            </w:r>
            <w:r/>
          </w:p>
        </w:tc>
        <w:tc>
          <w:tcPr>
            <w:tcW w:w="1456" w:type="dxa"/>
            <w:vAlign w:val="center"/>
            <w:textDirection w:val="lrTb"/>
            <w:noWrap w:val="false"/>
          </w:tcPr>
          <w:p>
            <w:pPr>
              <w:pStyle w:val="750"/>
              <w:jc w:val="center"/>
              <w:keepLines w:val="0"/>
              <w:keepNext w:val="0"/>
              <w:pageBreakBefore w:val="0"/>
              <w:spacing w:before="135" w:line="240" w:lineRule="auto"/>
              <w:widowControl/>
              <w:rPr>
                <w:rFonts w:hint="eastAsia"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品目分类编码</w:t>
            </w:r>
            <w:r>
              <w:rPr>
                <w:rFonts w:hint="eastAsia" w:ascii="仿宋" w:hAnsi="仿宋" w:eastAsia="仿宋" w:cs="仿宋"/>
                <w:color w:val="000000"/>
                <w:spacing w:val="-1"/>
                <w:position w:val="17"/>
                <w:sz w:val="24"/>
                <w:szCs w:val="24"/>
                <w:lang w:val="en-US" w:eastAsia="zh-CN" w:bidi="ar-SA"/>
              </w:rPr>
            </w:r>
            <w:r/>
          </w:p>
        </w:tc>
        <w:tc>
          <w:tcPr>
            <w:tcW w:w="1287" w:type="dxa"/>
            <w:vAlign w:val="center"/>
            <w:textDirection w:val="lrTb"/>
            <w:noWrap w:val="false"/>
          </w:tcPr>
          <w:p>
            <w:pPr>
              <w:pStyle w:val="750"/>
              <w:jc w:val="center"/>
              <w:keepLines w:val="0"/>
              <w:keepNext w:val="0"/>
              <w:pageBreakBefore w:val="0"/>
              <w:spacing w:before="135" w:line="240" w:lineRule="auto"/>
              <w:widowControl/>
              <w:rPr>
                <w:rFonts w:hint="eastAsia"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计量单位</w:t>
            </w:r>
            <w:r>
              <w:rPr>
                <w:rFonts w:hint="eastAsia" w:ascii="仿宋" w:hAnsi="仿宋" w:eastAsia="仿宋" w:cs="仿宋"/>
                <w:color w:val="000000"/>
                <w:spacing w:val="-1"/>
                <w:position w:val="17"/>
                <w:sz w:val="24"/>
                <w:szCs w:val="24"/>
                <w:lang w:val="en-US" w:eastAsia="zh-CN" w:bidi="ar-SA"/>
              </w:rPr>
            </w:r>
            <w:r/>
          </w:p>
        </w:tc>
        <w:tc>
          <w:tcPr>
            <w:tcW w:w="785" w:type="dxa"/>
            <w:vAlign w:val="center"/>
            <w:textDirection w:val="lrTb"/>
            <w:noWrap w:val="false"/>
          </w:tcPr>
          <w:p>
            <w:pPr>
              <w:pStyle w:val="750"/>
              <w:jc w:val="center"/>
              <w:keepLines w:val="0"/>
              <w:keepNext w:val="0"/>
              <w:pageBreakBefore w:val="0"/>
              <w:spacing w:before="135" w:line="240" w:lineRule="auto"/>
              <w:widowControl/>
              <w:rPr>
                <w:rFonts w:hint="eastAsia"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数量</w:t>
            </w:r>
            <w:r>
              <w:rPr>
                <w:rFonts w:hint="eastAsia" w:ascii="仿宋" w:hAnsi="仿宋" w:eastAsia="仿宋" w:cs="仿宋"/>
                <w:color w:val="000000"/>
                <w:spacing w:val="-1"/>
                <w:position w:val="17"/>
                <w:sz w:val="24"/>
                <w:szCs w:val="24"/>
                <w:lang w:val="en-US" w:eastAsia="zh-CN" w:bidi="ar-SA"/>
              </w:rPr>
            </w:r>
            <w:r/>
          </w:p>
        </w:tc>
      </w:tr>
      <w:tr>
        <w:trPr>
          <w:trHeight w:val="712"/>
        </w:trPr>
        <w:tc>
          <w:tcPr>
            <w:tcW w:w="730" w:type="dxa"/>
            <w:vAlign w:val="center"/>
            <w:textDirection w:val="lrTb"/>
            <w:noWrap w:val="false"/>
          </w:tcPr>
          <w:p>
            <w:pPr>
              <w:pStyle w:val="750"/>
              <w:jc w:val="center"/>
              <w:keepLines w:val="0"/>
              <w:keepNext w:val="0"/>
              <w:pageBreakBefore w:val="0"/>
              <w:spacing w:before="135" w:line="240" w:lineRule="auto"/>
              <w:widowControl/>
              <w:rPr>
                <w:rFonts w:hint="eastAsia"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1</w:t>
            </w:r>
            <w:r>
              <w:rPr>
                <w:rFonts w:hint="eastAsia" w:ascii="仿宋" w:hAnsi="仿宋" w:eastAsia="仿宋" w:cs="仿宋"/>
                <w:color w:val="000000"/>
                <w:spacing w:val="-1"/>
                <w:position w:val="17"/>
                <w:sz w:val="24"/>
                <w:szCs w:val="24"/>
                <w:lang w:val="en-US" w:eastAsia="zh-CN" w:bidi="ar-SA"/>
              </w:rPr>
            </w:r>
            <w:r/>
          </w:p>
        </w:tc>
        <w:tc>
          <w:tcPr>
            <w:tcW w:w="3971" w:type="dxa"/>
            <w:vAlign w:val="center"/>
            <w:textDirection w:val="lrTb"/>
            <w:noWrap w:val="false"/>
          </w:tcPr>
          <w:p>
            <w:pPr>
              <w:pStyle w:val="750"/>
              <w:jc w:val="left"/>
              <w:keepLines w:val="0"/>
              <w:keepNext w:val="0"/>
              <w:pageBreakBefore w:val="0"/>
              <w:spacing w:before="135" w:line="240" w:lineRule="auto"/>
              <w:widowControl/>
              <w:rPr>
                <w:rFonts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镇江市区域卫生信息系统运维服务</w:t>
            </w:r>
            <w:r>
              <w:rPr>
                <w:rFonts w:ascii="仿宋" w:hAnsi="仿宋" w:eastAsia="仿宋" w:cs="仿宋"/>
                <w:color w:val="000000"/>
                <w:spacing w:val="-1"/>
                <w:position w:val="17"/>
                <w:sz w:val="24"/>
                <w:szCs w:val="24"/>
                <w:lang w:val="en-US" w:eastAsia="zh-CN" w:bidi="ar-SA"/>
              </w:rPr>
            </w:r>
            <w:r/>
          </w:p>
        </w:tc>
        <w:tc>
          <w:tcPr>
            <w:tcW w:w="1456" w:type="dxa"/>
            <w:vAlign w:val="center"/>
            <w:textDirection w:val="lrTb"/>
            <w:noWrap w:val="false"/>
          </w:tcPr>
          <w:p>
            <w:pPr>
              <w:pStyle w:val="750"/>
              <w:jc w:val="left"/>
              <w:keepLines w:val="0"/>
              <w:keepNext w:val="0"/>
              <w:pageBreakBefore w:val="0"/>
              <w:spacing w:before="135" w:line="240" w:lineRule="auto"/>
              <w:widowControl/>
              <w:rPr>
                <w:rFonts w:ascii="仿宋" w:hAnsi="仿宋" w:eastAsia="仿宋" w:cs="仿宋"/>
                <w:color w:val="000000"/>
                <w:spacing w:val="-1"/>
                <w:position w:val="17"/>
                <w:sz w:val="24"/>
                <w:szCs w:val="24"/>
                <w:lang w:val="en-US" w:eastAsia="zh-CN" w:bidi="ar-SA"/>
              </w:rPr>
            </w:pPr>
            <w:r>
              <w:rPr>
                <w:rFonts w:ascii="仿宋" w:hAnsi="仿宋" w:eastAsia="仿宋" w:cs="仿宋"/>
                <w:color w:val="000000"/>
                <w:spacing w:val="-1"/>
                <w:position w:val="17"/>
                <w:sz w:val="24"/>
                <w:szCs w:val="24"/>
                <w:lang w:val="en-US" w:eastAsia="zh-CN" w:bidi="ar-SA"/>
              </w:rPr>
              <w:t xml:space="preserve">C16070300 </w:t>
            </w:r>
            <w:r>
              <w:rPr>
                <w:rFonts w:ascii="仿宋" w:hAnsi="仿宋" w:eastAsia="仿宋" w:cs="仿宋"/>
                <w:color w:val="000000"/>
                <w:spacing w:val="-1"/>
                <w:position w:val="17"/>
                <w:sz w:val="24"/>
                <w:szCs w:val="24"/>
                <w:lang w:val="en-US" w:eastAsia="zh-CN" w:bidi="ar-SA"/>
              </w:rPr>
            </w:r>
            <w:r/>
          </w:p>
        </w:tc>
        <w:tc>
          <w:tcPr>
            <w:tcW w:w="1287" w:type="dxa"/>
            <w:vAlign w:val="center"/>
            <w:textDirection w:val="lrTb"/>
            <w:noWrap w:val="false"/>
          </w:tcPr>
          <w:p>
            <w:pPr>
              <w:pStyle w:val="750"/>
              <w:ind w:firstLine="476"/>
              <w:jc w:val="left"/>
              <w:keepLines w:val="0"/>
              <w:keepNext w:val="0"/>
              <w:pageBreakBefore w:val="0"/>
              <w:spacing w:before="135" w:line="240" w:lineRule="auto"/>
              <w:widowControl/>
              <w:rPr>
                <w:rFonts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项</w:t>
            </w:r>
            <w:r>
              <w:rPr>
                <w:rFonts w:ascii="仿宋" w:hAnsi="仿宋" w:eastAsia="仿宋" w:cs="仿宋"/>
                <w:color w:val="000000"/>
                <w:spacing w:val="-1"/>
                <w:position w:val="17"/>
                <w:sz w:val="24"/>
                <w:szCs w:val="24"/>
                <w:lang w:val="en-US" w:eastAsia="zh-CN" w:bidi="ar-SA"/>
              </w:rPr>
            </w:r>
            <w:r/>
          </w:p>
        </w:tc>
        <w:tc>
          <w:tcPr>
            <w:tcW w:w="785" w:type="dxa"/>
            <w:vAlign w:val="center"/>
            <w:textDirection w:val="lrTb"/>
            <w:noWrap w:val="false"/>
          </w:tcPr>
          <w:p>
            <w:pPr>
              <w:pStyle w:val="750"/>
              <w:jc w:val="center"/>
              <w:keepLines w:val="0"/>
              <w:keepNext w:val="0"/>
              <w:pageBreakBefore w:val="0"/>
              <w:spacing w:before="135" w:line="240" w:lineRule="auto"/>
              <w:widowControl/>
              <w:rPr>
                <w:rFonts w:hint="eastAsia" w:ascii="仿宋" w:hAnsi="仿宋" w:eastAsia="仿宋" w:cs="仿宋"/>
                <w:color w:val="000000"/>
                <w:spacing w:val="-1"/>
                <w:position w:val="17"/>
                <w:sz w:val="24"/>
                <w:szCs w:val="24"/>
                <w:lang w:val="en-US" w:eastAsia="zh-CN" w:bidi="ar-SA"/>
              </w:rPr>
            </w:pPr>
            <w:r>
              <w:rPr>
                <w:rFonts w:hint="eastAsia" w:ascii="仿宋" w:hAnsi="仿宋" w:eastAsia="仿宋" w:cs="仿宋"/>
                <w:color w:val="000000"/>
                <w:spacing w:val="-1"/>
                <w:position w:val="17"/>
                <w:sz w:val="24"/>
                <w:szCs w:val="24"/>
                <w:lang w:val="en-US" w:eastAsia="zh-CN" w:bidi="ar-SA"/>
              </w:rPr>
              <w:t xml:space="preserve">1</w:t>
            </w:r>
            <w:r>
              <w:rPr>
                <w:rFonts w:hint="eastAsia" w:ascii="仿宋" w:hAnsi="仿宋" w:eastAsia="仿宋" w:cs="仿宋"/>
                <w:color w:val="000000"/>
                <w:spacing w:val="-1"/>
                <w:position w:val="17"/>
                <w:sz w:val="24"/>
                <w:szCs w:val="24"/>
                <w:lang w:val="en-US" w:eastAsia="zh-CN" w:bidi="ar-SA"/>
              </w:rPr>
            </w:r>
            <w:r/>
          </w:p>
        </w:tc>
      </w:tr>
    </w:tbl>
    <w:p>
      <w:pPr>
        <w:pStyle w:val="750"/>
        <w:spacing w:line="520" w:lineRule="exact"/>
        <w:rPr>
          <w:rFonts w:ascii="仿宋" w:hAnsi="仿宋" w:eastAsia="仿宋" w:cs="仿宋"/>
          <w:b/>
          <w:bCs/>
          <w:sz w:val="28"/>
          <w:szCs w:val="28"/>
          <w:lang w:val="en-US" w:eastAsia="zh-CN"/>
        </w:rPr>
        <w:outlineLvl w:val="1"/>
      </w:pPr>
      <w:r>
        <w:rPr>
          <w:rFonts w:hint="eastAsia" w:ascii="仿宋" w:hAnsi="仿宋" w:eastAsia="仿宋" w:cs="仿宋"/>
          <w:b/>
          <w:bCs/>
          <w:sz w:val="28"/>
          <w:szCs w:val="28"/>
          <w:lang w:val="en-US" w:eastAsia="zh-CN"/>
        </w:rPr>
        <w:t xml:space="preserve">三、服务要求</w:t>
      </w:r>
      <w:r>
        <w:rPr>
          <w:rFonts w:ascii="仿宋" w:hAnsi="仿宋" w:eastAsia="仿宋" w:cs="仿宋"/>
          <w:b/>
          <w:bCs/>
          <w:sz w:val="28"/>
          <w:szCs w:val="28"/>
          <w:lang w:val="en-US" w:eastAsia="zh-CN"/>
        </w:rPr>
      </w:r>
      <w:r/>
    </w:p>
    <w:p>
      <w:pPr>
        <w:pStyle w:val="750"/>
        <w:ind w:firstLine="480"/>
        <w:spacing w:line="520" w:lineRule="exact"/>
        <w:rPr>
          <w:rFonts w:hint="eastAsia" w:ascii="仿宋" w:hAnsi="仿宋" w:eastAsia="仿宋" w:cs="仿宋"/>
          <w:color w:val="000000"/>
          <w:sz w:val="24"/>
          <w:highlight w:val="none"/>
        </w:rPr>
        <w:outlineLvl w:val="2"/>
      </w:pPr>
      <w:r>
        <w:rPr>
          <w:rFonts w:hint="eastAsia" w:ascii="仿宋" w:hAnsi="仿宋" w:eastAsia="仿宋" w:cs="仿宋"/>
          <w:color w:val="000000"/>
          <w:sz w:val="24"/>
          <w:highlight w:val="none"/>
        </w:rPr>
        <w:t xml:space="preserve">（一）维护机构范围</w:t>
      </w:r>
      <w:r>
        <w:rPr>
          <w:rFonts w:hint="eastAsia" w:ascii="仿宋" w:hAnsi="仿宋" w:eastAsia="仿宋" w:cs="仿宋"/>
          <w:color w:val="000000"/>
          <w:sz w:val="24"/>
          <w:highlight w:val="none"/>
        </w:rPr>
      </w:r>
      <w:r/>
    </w:p>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本项目系统应用涵盖镇江辖市区</w:t>
      </w:r>
      <w:r>
        <w:rPr>
          <w:rFonts w:hint="eastAsia" w:ascii="仿宋" w:hAnsi="仿宋" w:eastAsia="仿宋" w:cs="仿宋"/>
          <w:color w:val="000000"/>
          <w:sz w:val="24"/>
          <w:highlight w:val="none"/>
          <w:lang w:eastAsia="zh-CN"/>
        </w:rPr>
        <w:t xml:space="preserve">（京口区、润州区、经开区）</w:t>
      </w:r>
      <w:r>
        <w:rPr>
          <w:rFonts w:hint="eastAsia" w:ascii="仿宋" w:hAnsi="仿宋" w:eastAsia="仿宋" w:cs="仿宋"/>
          <w:color w:val="000000"/>
          <w:sz w:val="24"/>
          <w:highlight w:val="none"/>
        </w:rPr>
        <w:t xml:space="preserve">下辖使用用友HIS系统的</w:t>
      </w:r>
      <w:r>
        <w:rPr>
          <w:rFonts w:hint="eastAsia" w:ascii="仿宋" w:hAnsi="仿宋" w:eastAsia="仿宋" w:cs="仿宋"/>
          <w:color w:val="000000"/>
          <w:sz w:val="24"/>
          <w:highlight w:val="none"/>
          <w:lang w:eastAsia="zh-CN"/>
        </w:rPr>
        <w:t xml:space="preserve">18家基层医疗机构（见下表）</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bl>
      <w:tblPr>
        <w:tblW w:w="85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2505"/>
        <w:gridCol w:w="5117"/>
      </w:tblGrid>
      <w:tr>
        <w:trPr/>
        <w:tc>
          <w:tcPr>
            <w:tcW w:w="9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国家编码</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机构名称</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H32110200024</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京口区四牌楼社区卫生服务中心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H32110200043</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京口区谏壁社区卫生服务中心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H32110200087</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京口区正东路街道社区卫生服务中心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H32110200111</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京口区健康路社区卫生服务中心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H32110200121</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京口区象山社区卫生服务中心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H32110200172</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京口区大市口社区卫生服务中心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H32111100040</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润州区七里甸街道社区卫生服务中心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H32111100077</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润州区工业园区社区卫生服务中心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ind w:firstLine="480"/>
              <w:jc w:val="both"/>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H32111100093</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润州区蒋乔社区卫生服务中心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H32111100146</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润州区宝塔路街道社区卫生服务中心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H32111100159</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润州区黎明社区卫生服务中心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H32111100176</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润州区官塘桥社区卫生服务中心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H32111100177</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润州区金山街道社区卫生服务中心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H32117100120</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镇江市大路镇卫生院</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H32117100140</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镇江市姚桥镇卫生院</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16</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H32117100126</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镇江新区大港街道社区卫生服务中心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17</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H32117100127</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镇江新区丁卯街道社区卫生服务中心</w:t>
            </w:r>
            <w:r>
              <w:rPr>
                <w:rFonts w:hint="eastAsia" w:ascii="仿宋" w:hAnsi="仿宋" w:eastAsia="仿宋" w:cs="仿宋"/>
                <w:color w:val="000000"/>
                <w:sz w:val="24"/>
                <w:highlight w:val="none"/>
              </w:rPr>
            </w:r>
            <w:r/>
          </w:p>
        </w:tc>
      </w:tr>
      <w:tr>
        <w:trPr/>
        <w:tc>
          <w:tcPr>
            <w:tcW w:w="9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w:t>
            </w:r>
            <w:r>
              <w:rPr>
                <w:rFonts w:hint="eastAsia" w:ascii="仿宋" w:hAnsi="仿宋" w:eastAsia="仿宋" w:cs="仿宋"/>
                <w:color w:val="000000"/>
                <w:sz w:val="24"/>
                <w:highlight w:val="none"/>
              </w:rPr>
            </w:r>
            <w:r/>
          </w:p>
        </w:tc>
        <w:tc>
          <w:tcPr>
            <w:tcW w:w="250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H32117100138</w:t>
            </w:r>
            <w:r>
              <w:rPr>
                <w:rFonts w:hint="eastAsia" w:ascii="仿宋" w:hAnsi="仿宋" w:eastAsia="仿宋" w:cs="仿宋"/>
                <w:color w:val="000000"/>
                <w:sz w:val="24"/>
                <w:highlight w:val="none"/>
              </w:rPr>
            </w:r>
            <w:r/>
          </w:p>
        </w:tc>
        <w:tc>
          <w:tcPr>
            <w:tcW w:w="511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镇江新区平昌新城社区卫生服务中心</w:t>
            </w:r>
            <w:r>
              <w:rPr>
                <w:rFonts w:hint="eastAsia" w:ascii="仿宋" w:hAnsi="仿宋" w:eastAsia="仿宋" w:cs="仿宋"/>
                <w:color w:val="000000"/>
                <w:sz w:val="24"/>
                <w:highlight w:val="none"/>
              </w:rPr>
            </w:r>
            <w:r/>
          </w:p>
        </w:tc>
      </w:tr>
    </w:tbl>
    <w:p>
      <w:pPr>
        <w:pStyle w:val="750"/>
        <w:spacing w:line="520" w:lineRule="exact"/>
        <w:rPr>
          <w:rFonts w:hint="eastAsia" w:ascii="仿宋" w:hAnsi="仿宋" w:eastAsia="仿宋" w:cs="仿宋"/>
          <w:color w:val="000000"/>
          <w:sz w:val="24"/>
          <w:highlight w:val="none"/>
        </w:rPr>
        <w:outlineLvl w:val="2"/>
      </w:pPr>
      <w:r>
        <w:rPr>
          <w:rFonts w:hint="eastAsia" w:ascii="仿宋" w:hAnsi="仿宋" w:eastAsia="仿宋" w:cs="仿宋"/>
          <w:color w:val="000000"/>
          <w:sz w:val="24"/>
          <w:highlight w:val="none"/>
        </w:rPr>
        <w:t xml:space="preserve">（二）</w:t>
      </w:r>
      <w:bookmarkStart w:id="204" w:name="_Toc212105935"/>
      <w:r>
        <w:rPr>
          <w:rFonts w:hint="eastAsia" w:ascii="仿宋" w:hAnsi="仿宋" w:eastAsia="仿宋" w:cs="仿宋"/>
          <w:color w:val="000000"/>
          <w:sz w:val="24"/>
          <w:highlight w:val="none"/>
        </w:rPr>
        <w:t xml:space="preserve">运维服务内容</w:t>
      </w:r>
      <w:bookmarkEnd w:id="204"/>
      <w:r>
        <w:rPr>
          <w:rFonts w:hint="eastAsia" w:ascii="仿宋" w:hAnsi="仿宋" w:eastAsia="仿宋" w:cs="仿宋"/>
          <w:color w:val="000000"/>
          <w:sz w:val="24"/>
          <w:highlight w:val="none"/>
        </w:rPr>
      </w:r>
      <w:r/>
    </w:p>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本项目主要为镇江市区域卫生信息系统运行提供运维保障服务，系统主要包括镇江市全民健康信息平台、基层卫生信息系统、区域检验系统、移动端健康档案、诊间结算系统、区域双向</w:t>
      </w:r>
      <w:r>
        <w:rPr>
          <w:rFonts w:hint="eastAsia" w:ascii="仿宋" w:hAnsi="仿宋" w:eastAsia="仿宋" w:cs="仿宋"/>
          <w:color w:val="000000"/>
          <w:sz w:val="24"/>
          <w:highlight w:val="none"/>
          <w:lang w:eastAsia="zh-CN"/>
        </w:rPr>
        <w:t xml:space="preserve">转诊</w:t>
      </w:r>
      <w:r>
        <w:rPr>
          <w:rFonts w:hint="eastAsia" w:ascii="仿宋" w:hAnsi="仿宋" w:eastAsia="仿宋" w:cs="仿宋"/>
          <w:color w:val="000000"/>
          <w:sz w:val="24"/>
          <w:highlight w:val="none"/>
        </w:rPr>
        <w:t xml:space="preserve">系统、外部接口对接服务和运行环境运维八大部分。</w:t>
      </w:r>
      <w:r>
        <w:rPr>
          <w:rFonts w:hint="eastAsia" w:ascii="仿宋" w:hAnsi="仿宋" w:eastAsia="仿宋" w:cs="仿宋"/>
          <w:color w:val="000000"/>
          <w:sz w:val="24"/>
          <w:highlight w:val="none"/>
        </w:rPr>
      </w:r>
      <w:r/>
    </w:p>
    <w:p>
      <w:pPr>
        <w:pStyle w:val="750"/>
        <w:ind w:firstLine="480"/>
        <w:spacing w:line="520" w:lineRule="exact"/>
        <w:rPr>
          <w:rFonts w:hint="eastAsia" w:ascii="仿宋" w:hAnsi="仿宋" w:eastAsia="仿宋" w:cs="仿宋"/>
          <w:color w:val="000000"/>
          <w:sz w:val="24"/>
          <w:highlight w:val="none"/>
        </w:rPr>
        <w:outlineLvl w:val="3"/>
      </w:pP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全民健康信息平台</w:t>
      </w:r>
      <w:r>
        <w:rPr>
          <w:rFonts w:hint="eastAsia" w:ascii="仿宋" w:hAnsi="仿宋" w:eastAsia="仿宋" w:cs="仿宋"/>
          <w:color w:val="000000"/>
          <w:sz w:val="24"/>
          <w:highlight w:val="none"/>
        </w:rPr>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418"/>
        <w:gridCol w:w="1701"/>
        <w:gridCol w:w="992"/>
        <w:gridCol w:w="5691"/>
      </w:tblGrid>
      <w:tr>
        <w:trPr>
          <w:trHeight w:val="405"/>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子系统</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子模块</w:t>
            </w:r>
            <w:r>
              <w:rPr>
                <w:rFonts w:hint="eastAsia" w:ascii="仿宋" w:hAnsi="仿宋" w:eastAsia="仿宋" w:cs="仿宋"/>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6683"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子菜单</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基础平台</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基础注册</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机构查询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部门注册</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人员查询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员工查询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设备查询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患者主索引</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权限管理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应用管理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菜单管理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角色管理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标准管理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值域管理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数据元管理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数据集管理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指标管理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主题库管理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16</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指标管理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操作审计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17</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重复处方调阅审计</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家庭医生服务调阅日志</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19</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健康档案调阅日志</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20</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w:t>
            </w:r>
            <w:r>
              <w:rPr>
                <w:rFonts w:hint="eastAsia" w:ascii="仿宋" w:hAnsi="仿宋" w:eastAsia="仿宋" w:cs="仿宋"/>
                <w:color w:val="000000"/>
                <w:sz w:val="24"/>
                <w:highlight w:val="none"/>
                <w:lang w:eastAsia="zh-CN"/>
              </w:rPr>
              <w:t xml:space="preserve">登录</w:t>
            </w:r>
            <w:r>
              <w:rPr>
                <w:rFonts w:hint="eastAsia" w:ascii="仿宋" w:hAnsi="仿宋" w:eastAsia="仿宋" w:cs="仿宋"/>
                <w:color w:val="000000"/>
                <w:sz w:val="24"/>
                <w:highlight w:val="none"/>
              </w:rPr>
              <w:t xml:space="preserve">日志</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数据中心</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数据质控</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考核总览</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数据质量总览</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23</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数据质量排名</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24</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数据上传情况一览</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单项一览</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26</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系统配置</w:t>
            </w:r>
            <w:r>
              <w:rPr>
                <w:rFonts w:hint="eastAsia" w:ascii="仿宋" w:hAnsi="仿宋" w:eastAsia="仿宋" w:cs="仿宋"/>
                <w:color w:val="000000"/>
                <w:sz w:val="24"/>
                <w:highlight w:val="none"/>
              </w:rPr>
            </w:r>
            <w:r/>
          </w:p>
        </w:tc>
      </w:tr>
      <w:tr>
        <w:trPr>
          <w:trHeight w:val="810"/>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数据处理监控</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27</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数据处理监控</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28</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前置服务监控</w:t>
            </w:r>
            <w:r>
              <w:rPr>
                <w:rFonts w:hint="eastAsia" w:ascii="仿宋" w:hAnsi="仿宋" w:eastAsia="仿宋" w:cs="仿宋"/>
                <w:color w:val="000000"/>
                <w:sz w:val="24"/>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ESB服务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29</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资源列表</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应用管理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服务管理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运行监控</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33</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系统管理</w:t>
            </w:r>
            <w:r>
              <w:rPr>
                <w:rFonts w:hint="eastAsia" w:ascii="仿宋" w:hAnsi="仿宋" w:eastAsia="仿宋" w:cs="仿宋"/>
                <w:color w:val="000000"/>
                <w:sz w:val="24"/>
                <w:highlight w:val="none"/>
              </w:rPr>
            </w:r>
            <w:r/>
          </w:p>
        </w:tc>
      </w:tr>
      <w:tr>
        <w:trPr>
          <w:trHeight w:val="810"/>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数据脱敏规则管理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34</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数据脱敏规则配置</w:t>
            </w:r>
            <w:r>
              <w:rPr>
                <w:rFonts w:hint="eastAsia" w:ascii="仿宋" w:hAnsi="仿宋" w:eastAsia="仿宋" w:cs="仿宋"/>
                <w:color w:val="000000"/>
                <w:sz w:val="24"/>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ETL监控</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35</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数据库管理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任务管理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37</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监控管理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区域协同服务</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双向转诊</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38</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转出管理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39</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转入管理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40</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统计分析</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系统配置</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42</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基础数据维护管理</w:t>
            </w:r>
            <w:r>
              <w:rPr>
                <w:rFonts w:hint="eastAsia" w:ascii="仿宋" w:hAnsi="仿宋" w:eastAsia="仿宋" w:cs="仿宋"/>
                <w:color w:val="000000"/>
                <w:sz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电子处方流转</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43</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电子处方管理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44</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对账单管理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45</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药品管理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46</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基础配置</w:t>
            </w:r>
            <w:r>
              <w:rPr>
                <w:rFonts w:hint="eastAsia" w:ascii="仿宋" w:hAnsi="仿宋" w:eastAsia="仿宋" w:cs="仿宋"/>
                <w:color w:val="000000"/>
                <w:sz w:val="24"/>
                <w:highlight w:val="none"/>
              </w:rPr>
            </w:r>
            <w:r/>
          </w:p>
        </w:tc>
      </w:tr>
      <w:tr>
        <w:trPr>
          <w:trHeight w:val="810"/>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健康档案浏览器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47</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健康档案浏览器</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慢病协同</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48</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慢病采集</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49</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慢病分配</w:t>
            </w:r>
            <w:r>
              <w:rPr>
                <w:rFonts w:hint="eastAsia" w:ascii="仿宋" w:hAnsi="仿宋" w:eastAsia="仿宋" w:cs="仿宋"/>
                <w:color w:val="000000"/>
                <w:sz w:val="24"/>
                <w:highlight w:val="none"/>
              </w:rPr>
            </w:r>
            <w:r/>
          </w:p>
        </w:tc>
      </w:tr>
      <w:tr>
        <w:trPr>
          <w:trHeight w:val="810"/>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突发公共卫生事件</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50</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预警消息推送</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51</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推送消息组配置</w:t>
            </w:r>
            <w:r>
              <w:rPr>
                <w:rFonts w:hint="eastAsia" w:ascii="仿宋" w:hAnsi="仿宋" w:eastAsia="仿宋" w:cs="仿宋"/>
                <w:color w:val="000000"/>
                <w:sz w:val="24"/>
                <w:highlight w:val="none"/>
              </w:rPr>
            </w:r>
            <w:r/>
          </w:p>
        </w:tc>
      </w:tr>
      <w:tr>
        <w:trPr>
          <w:trHeight w:val="394"/>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居民健康门户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52</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居民健康档案查询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53</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居民门诊诊疗信息查询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54</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居民住院诊疗信息查询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55</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健康小屋自助体检信息维护、查询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56</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居民疾病信息查询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57</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健康穿戴设备数据查询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58</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计生人口数据查询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59</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公共卫生数据查询</w:t>
            </w:r>
            <w:r>
              <w:rPr>
                <w:rFonts w:hint="eastAsia" w:ascii="仿宋" w:hAnsi="仿宋" w:eastAsia="仿宋" w:cs="仿宋"/>
                <w:color w:val="000000"/>
                <w:sz w:val="24"/>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60</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691"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居民自助健康日志接口</w:t>
            </w:r>
            <w:r>
              <w:rPr>
                <w:rFonts w:hint="eastAsia" w:ascii="仿宋" w:hAnsi="仿宋" w:eastAsia="仿宋" w:cs="仿宋"/>
                <w:color w:val="000000"/>
                <w:sz w:val="24"/>
                <w:highlight w:val="none"/>
              </w:rPr>
            </w:r>
            <w:r/>
          </w:p>
        </w:tc>
      </w:tr>
    </w:tbl>
    <w:p>
      <w:pPr>
        <w:pStyle w:val="750"/>
        <w:ind w:firstLine="480"/>
        <w:spacing w:line="520" w:lineRule="exact"/>
        <w:rPr>
          <w:rFonts w:hint="eastAsia" w:ascii="仿宋" w:hAnsi="仿宋" w:eastAsia="仿宋" w:cs="仿宋"/>
          <w:color w:val="000000"/>
          <w:sz w:val="24"/>
          <w:highlight w:val="none"/>
        </w:rPr>
        <w:outlineLvl w:val="3"/>
      </w:pPr>
      <w:r>
        <w:rPr>
          <w:rFonts w:hint="eastAsia" w:ascii="仿宋" w:hAnsi="仿宋" w:eastAsia="仿宋" w:cs="仿宋"/>
          <w:color w:val="000000"/>
          <w:sz w:val="24"/>
          <w:highlight w:val="none"/>
          <w:lang w:val="en-US" w:eastAsia="zh-CN"/>
        </w:rPr>
        <w:t xml:space="preserve">2.2</w:t>
      </w:r>
      <w:r>
        <w:rPr>
          <w:rFonts w:hint="eastAsia" w:ascii="仿宋" w:hAnsi="仿宋" w:eastAsia="仿宋" w:cs="仿宋"/>
          <w:color w:val="000000"/>
          <w:sz w:val="24"/>
          <w:highlight w:val="none"/>
        </w:rPr>
        <w:t xml:space="preserve">基层卫生信息系统</w:t>
      </w:r>
      <w:r>
        <w:rPr>
          <w:rFonts w:hint="eastAsia" w:ascii="仿宋" w:hAnsi="仿宋" w:eastAsia="仿宋" w:cs="仿宋"/>
          <w:color w:val="000000"/>
          <w:sz w:val="24"/>
          <w:highlight w:val="none"/>
        </w:rPr>
      </w:r>
      <w:r/>
    </w:p>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2.2.1</w:t>
      </w:r>
      <w:r>
        <w:rPr>
          <w:rFonts w:hint="eastAsia" w:ascii="仿宋" w:hAnsi="仿宋" w:eastAsia="仿宋" w:cs="仿宋"/>
          <w:color w:val="000000"/>
          <w:sz w:val="24"/>
          <w:highlight w:val="none"/>
        </w:rPr>
        <w:t xml:space="preserve">健康档案系统</w:t>
      </w:r>
      <w:r>
        <w:rPr>
          <w:rFonts w:hint="eastAsia" w:ascii="仿宋" w:hAnsi="仿宋" w:eastAsia="仿宋" w:cs="仿宋"/>
          <w:color w:val="000000"/>
          <w:sz w:val="24"/>
          <w:highlight w:val="none"/>
        </w:rPr>
      </w:r>
      <w:r/>
    </w:p>
    <w:tbl>
      <w:tblPr>
        <w:tblW w:w="9910" w:type="dxa"/>
        <w:tblInd w:w="-108" w:type="dxa"/>
        <w:tblLayout w:type="autofit"/>
        <w:tblCellMar>
          <w:left w:w="108" w:type="dxa"/>
          <w:top w:w="0" w:type="dxa"/>
          <w:right w:w="108" w:type="dxa"/>
          <w:bottom w:w="0" w:type="dxa"/>
        </w:tblCellMar>
        <w:tblLook w:val="04A0" w:firstRow="1" w:lastRow="0" w:firstColumn="1" w:lastColumn="0" w:noHBand="0" w:noVBand="1"/>
      </w:tblPr>
      <w:tblGrid>
        <w:gridCol w:w="1696"/>
        <w:gridCol w:w="3657"/>
        <w:gridCol w:w="4557"/>
      </w:tblGrid>
      <w:tr>
        <w:trPr>
          <w:trHeight w:val="540"/>
        </w:trPr>
        <w:tc>
          <w:tcPr>
            <w:shd w:val="clear" w:color="000000" w:fill="a6a6a6"/>
            <w:tcBorders>
              <w:top w:val="single" w:color="000000" w:sz="4" w:space="0"/>
              <w:left w:val="single" w:color="000000" w:sz="4" w:space="0"/>
              <w:bottom w:val="single" w:color="000000" w:sz="4" w:space="0"/>
              <w:right w:val="single" w:color="000000" w:sz="4" w:space="0"/>
            </w:tcBorders>
            <w:tcW w:w="1696" w:type="dxa"/>
            <w:vAlign w:val="top"/>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子系统</w:t>
            </w:r>
            <w:r>
              <w:rPr>
                <w:rFonts w:hint="eastAsia" w:ascii="仿宋" w:hAnsi="仿宋" w:eastAsia="仿宋" w:cs="仿宋"/>
                <w:color w:val="000000"/>
                <w:sz w:val="24"/>
                <w:highlight w:val="none"/>
              </w:rPr>
            </w:r>
            <w:r/>
          </w:p>
        </w:tc>
        <w:tc>
          <w:tcPr>
            <w:shd w:val="clear" w:color="000000" w:fill="a6a6a6"/>
            <w:tcBorders>
              <w:top w:val="single" w:color="000000" w:sz="4" w:space="0"/>
              <w:left w:val="none" w:color="000000" w:sz="4" w:space="0"/>
              <w:bottom w:val="single" w:color="000000" w:sz="4" w:space="0"/>
              <w:right w:val="single" w:color="000000" w:sz="4" w:space="0"/>
            </w:tcBorders>
            <w:tcW w:w="3657" w:type="dxa"/>
            <w:vAlign w:val="top"/>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子模块</w:t>
            </w:r>
            <w:r>
              <w:rPr>
                <w:rFonts w:hint="eastAsia" w:ascii="仿宋" w:hAnsi="仿宋" w:eastAsia="仿宋" w:cs="仿宋"/>
                <w:color w:val="000000"/>
                <w:sz w:val="24"/>
                <w:highlight w:val="none"/>
              </w:rPr>
            </w:r>
            <w:r/>
          </w:p>
        </w:tc>
        <w:tc>
          <w:tcPr>
            <w:shd w:val="clear" w:color="000000" w:fill="a6a6a6"/>
            <w:tcBorders>
              <w:top w:val="single" w:color="000000" w:sz="4" w:space="0"/>
              <w:left w:val="none" w:color="000000" w:sz="4" w:space="0"/>
              <w:bottom w:val="single" w:color="000000" w:sz="4" w:space="0"/>
              <w:right w:val="single" w:color="000000" w:sz="4" w:space="0"/>
            </w:tcBorders>
            <w:tcW w:w="4557" w:type="dxa"/>
            <w:vAlign w:val="top"/>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子菜单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档案管理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居民健康档案管理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死亡人口档案管理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档案变动记录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档案管理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全</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居民健康档案打印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老年人健康档案管理</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657"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老年人基础信息管理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居民基础信息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65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生活习惯信息</w:t>
            </w:r>
            <w:r>
              <w:rPr>
                <w:rFonts w:hint="eastAsia" w:ascii="仿宋" w:hAnsi="仿宋" w:eastAsia="仿宋" w:cs="仿宋"/>
                <w:color w:val="000000"/>
                <w:sz w:val="24"/>
                <w:highlight w:val="none"/>
              </w:rPr>
            </w:r>
            <w:r/>
          </w:p>
        </w:tc>
      </w:tr>
      <w:tr>
        <w:trPr>
          <w:trHeight w:val="381"/>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65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既往病史及家族遗传史</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老年人中医药体质评估管理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老年人自理能力评估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慢性病管理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高血压档案列表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糖尿病档案列表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高血压可随访档案列表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糖尿病可随访档案列表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慢阳肺档案列表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待办任务管理</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657"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待办任务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护士站待办</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65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平台待办</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低收入人口档案管理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低收入人口档案管理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传染病管理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传染病报告档案管理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重点人群管理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重点人群管理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绩效评价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高血压档案管理列表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糖尿病档案管理列表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慢阳肺档案管理列表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老年人档案管理列表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健康档案评价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高血压档案评价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糖尿病档案评价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老年人档案评价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345"/>
        </w:trPr>
        <w:tc>
          <w:tcPr>
            <w:tcBorders>
              <w:top w:val="none" w:color="000000" w:sz="4" w:space="0"/>
              <w:left w:val="single" w:color="000000" w:sz="4" w:space="0"/>
              <w:bottom w:val="single" w:color="000000" w:sz="4" w:space="0"/>
              <w:right w:val="single" w:color="000000" w:sz="4" w:space="0"/>
            </w:tcBorders>
            <w:tcW w:w="1696"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基础数据维护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服务团队</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服务团队</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9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网格地址</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4557"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网格地址</w:t>
            </w:r>
            <w:r>
              <w:rPr>
                <w:rFonts w:hint="eastAsia" w:ascii="仿宋" w:hAnsi="仿宋" w:eastAsia="仿宋" w:cs="仿宋"/>
                <w:color w:val="000000"/>
                <w:sz w:val="24"/>
                <w:highlight w:val="none"/>
              </w:rPr>
            </w:r>
            <w:r/>
          </w:p>
        </w:tc>
      </w:tr>
    </w:tbl>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2.2.2</w:t>
      </w:r>
      <w:r>
        <w:rPr>
          <w:rFonts w:hint="eastAsia" w:ascii="仿宋" w:hAnsi="仿宋" w:eastAsia="仿宋" w:cs="仿宋"/>
          <w:color w:val="000000"/>
          <w:sz w:val="24"/>
          <w:highlight w:val="none"/>
        </w:rPr>
        <w:t xml:space="preserve">医疗信息系统</w:t>
      </w:r>
      <w:r>
        <w:rPr>
          <w:rFonts w:hint="eastAsia" w:ascii="仿宋" w:hAnsi="仿宋" w:eastAsia="仿宋" w:cs="仿宋"/>
          <w:color w:val="000000"/>
          <w:sz w:val="24"/>
          <w:highlight w:val="none"/>
        </w:rPr>
      </w:r>
      <w:r/>
    </w:p>
    <w:tbl>
      <w:tblPr>
        <w:tblW w:w="9886" w:type="dxa"/>
        <w:tblInd w:w="-108" w:type="dxa"/>
        <w:tblLayout w:type="autofit"/>
        <w:tblCellMar>
          <w:left w:w="108" w:type="dxa"/>
          <w:top w:w="0" w:type="dxa"/>
          <w:right w:w="108" w:type="dxa"/>
          <w:bottom w:w="0" w:type="dxa"/>
        </w:tblCellMar>
        <w:tblLook w:val="04A0" w:firstRow="1" w:lastRow="0" w:firstColumn="1" w:lastColumn="0" w:noHBand="0" w:noVBand="1"/>
      </w:tblPr>
      <w:tblGrid>
        <w:gridCol w:w="1668"/>
        <w:gridCol w:w="2835"/>
        <w:gridCol w:w="5383"/>
      </w:tblGrid>
      <w:tr>
        <w:trPr>
          <w:trHeight w:val="285"/>
        </w:trPr>
        <w:tc>
          <w:tcPr>
            <w:tcBorders>
              <w:top w:val="single" w:color="000000" w:sz="4" w:space="0"/>
              <w:left w:val="single" w:color="000000" w:sz="4" w:space="0"/>
              <w:bottom w:val="single" w:color="000000" w:sz="4" w:space="0"/>
              <w:right w:val="single" w:color="000000" w:sz="4" w:space="0"/>
            </w:tcBorders>
            <w:tcW w:w="1668" w:type="dxa"/>
            <w:vAlign w:val="top"/>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子系统</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35" w:type="dxa"/>
            <w:vAlign w:val="top"/>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子模块</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383" w:type="dxa"/>
            <w:vAlign w:val="top"/>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子菜单</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患者管理</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就诊卡业务</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就诊卡办理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就诊卡业务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就诊卡办理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就诊卡挂失</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账户管理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账户管理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信用额度管理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信用额度审批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信用欠款补交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就诊信用管理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门诊挂号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门急诊挂号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门急诊退转号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分诊规则维护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就诊队列维护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分诊权限设置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分诊排队管理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家庭医生签约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排班基础设置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排班服务维护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排班资源维护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排班规则维护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预约渠道维护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计划</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诊疗排班计划</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医技排班计划</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排班与票号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诊疗排班管理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诊疗排班查询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排班调整查询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医技排班管理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医技排班查询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医技排班调整</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门诊收费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门急诊收费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门急诊退费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门急诊结算查询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门急诊结算清单查询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门急诊发票重补打</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诊间支付发票打印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诊间支付</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门诊医嘱补录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快捷收费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门诊操作员结账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门诊结账查询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系统设置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系统设置维护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门诊医生站</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医卫信息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死亡登记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住院申请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上转门诊</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上转住院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省影像平台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检验调阅平台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镇江双向转诊</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康复医院上转单查询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康复医院下转单查询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双向转诊平台</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上转单查询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双向转诊平台</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住院下转单查询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双向转诊平台</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门诊下转单查询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门诊就诊历史</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诊断管理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门诊病历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门诊医嘱</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病历修改痕迹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国家医保管理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市医保对照</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字典下载</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日终对账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日终明细对账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慢病建档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交易冲正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日终对账</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区间</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月结对账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日结对账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日结对账-明细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体检登记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体检登记查询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退休体检查询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门诊药房管理</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门诊发药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发药机发药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电子凭证</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追溯码补传</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门诊退药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处方发药查询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门诊发药查询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药房窗口设置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门诊毒麻药品处方登记表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输液管理</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输液管理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登记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配液</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输液</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结束</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刷新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历史记录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工作量</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输液室设置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新建输液室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选输液室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删除输液室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删除部件</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输液登记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配液处理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输液记录查询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工作量统计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静配管理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静配批次设置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用药审核</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发药处理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瓶签打印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配液处理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病区签收</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退药处理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入院登记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住院患者总览</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取消入院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出院结算</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取消结算</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住院中途结算</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结算查询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发票重补打</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预交金管理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预交金查询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住院操作员结账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住院结账查询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住院患者总览</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床位记录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医护人员</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费用清单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患者费用</w:t>
            </w:r>
            <w:r>
              <w:rPr>
                <w:rFonts w:hint="eastAsia" w:ascii="仿宋" w:hAnsi="仿宋" w:eastAsia="仿宋" w:cs="仿宋"/>
                <w:color w:val="000000"/>
                <w:sz w:val="24"/>
                <w:highlight w:val="none"/>
                <w:lang w:eastAsia="zh-CN"/>
              </w:rPr>
              <w:t xml:space="preserve">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医嘱</w:t>
            </w:r>
            <w:r>
              <w:rPr>
                <w:rFonts w:hint="eastAsia" w:ascii="仿宋" w:hAnsi="仿宋" w:eastAsia="仿宋" w:cs="仿宋"/>
                <w:color w:val="000000"/>
                <w:sz w:val="24"/>
                <w:highlight w:val="none"/>
                <w:lang w:eastAsia="zh-CN"/>
              </w:rPr>
              <w:t xml:space="preserve">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申请单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结算信息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电子病历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基本信息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自费/农合改农合自费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导出excel</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医保返回明细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医保预结算明细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农合自费费用上传</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住院护士站</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住院入科接收</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护理管理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医嘱核对</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护理医嘱</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医嘱生成</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药品请领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执行确认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医嘱执行单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清单打印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护理评估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入院评估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压疮观察评估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跌倒风险评估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疼痛记录评估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生活能力评定</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住院医生工作站</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医护人员管理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交接班</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日间手术</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标记/取消标记</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是否享受医保</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标记/取消标记</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清除电子病历缓存</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信息总览</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生命体征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医嘱处理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申请单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费用查询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就诊历史</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电子病历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门诊电子病历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住院电子病历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护理电子病历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电子病历浏览</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病区体温单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新生儿病区体温单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居民死亡证明查询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随访统计报表查询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居民死亡证明录入</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居民死亡证明查询</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医生</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病案管理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病案召回申请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病案召回审批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病历解锁审批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病历解锁科室审批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病历解锁查阅</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实施工具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患者同步</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清除病历占用记录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体温单编辑</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病历模板导出</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表单模板同步</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电子病历缓存清除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手术管理</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手术管理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申请单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手术医嘱</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计费查询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退费</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打印排班表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跨科医嘱</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手术及跨科医嘱领药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统计报表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手术排班</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住院药房管理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住院西药发药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住院医嘱退药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住院处方发药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住院毒麻处方发药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住院毒麻处方退药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住院毒麻处方审核</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住院毒麻处方退药审核</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基数药维护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住院发药查询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手术发药查询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追溯码上传</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药库管理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入库管理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出库管理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盘点管理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卫材管理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卫生字典</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入库管理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出库管理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盘点管理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查询统计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传染病管理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传染病上报卡管理 </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疾控科</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传染病个案随访管理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疾控科</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传染病上报卡管理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传染病个案随访管理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不良事件管理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不良事件上报</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护理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不良事件审查</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护理部</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不良事件上报</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住院</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不良事件审查</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医务科</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体检管理</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体检字典</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体检项目维护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体检诊断字典</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诊断推导字典</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体检常用结果</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体检套餐</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体检套餐维护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单位套餐维护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体检单位分组</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单位体检任务</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预约登记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单位预约登记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单位人员签到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指引单管理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体检加项登记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单位加项登记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结果报告</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体检医生站</w:t>
            </w:r>
            <w:r>
              <w:rPr>
                <w:rFonts w:hint="eastAsia" w:ascii="仿宋" w:hAnsi="仿宋" w:eastAsia="仿宋" w:cs="仿宋"/>
                <w:color w:val="000000"/>
                <w:sz w:val="24"/>
                <w:highlight w:val="none"/>
              </w:rPr>
            </w:r>
            <w:r/>
          </w:p>
        </w:tc>
      </w:tr>
      <w:tr>
        <w:trPr>
          <w:trHeight w:val="422"/>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报表中心</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在院患者日报表</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权责</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r>
      <w:tr>
        <w:trPr>
          <w:trHeight w:val="41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发票使用情况统计</w:t>
            </w:r>
            <w:r>
              <w:rPr>
                <w:rFonts w:hint="eastAsia" w:ascii="仿宋" w:hAnsi="仿宋" w:eastAsia="仿宋" w:cs="仿宋"/>
                <w:color w:val="000000"/>
                <w:sz w:val="24"/>
                <w:highlight w:val="none"/>
              </w:rPr>
            </w:r>
            <w:r/>
          </w:p>
        </w:tc>
      </w:tr>
      <w:tr>
        <w:trPr>
          <w:trHeight w:val="39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工伤医疗月计算</w:t>
            </w:r>
            <w:r>
              <w:rPr>
                <w:rFonts w:hint="eastAsia" w:ascii="仿宋" w:hAnsi="仿宋" w:eastAsia="仿宋" w:cs="仿宋"/>
                <w:color w:val="000000"/>
                <w:sz w:val="24"/>
                <w:highlight w:val="none"/>
              </w:rPr>
            </w:r>
            <w:r/>
          </w:p>
        </w:tc>
      </w:tr>
      <w:tr>
        <w:trPr>
          <w:trHeight w:val="403"/>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操作员日结汇总查询</w:t>
            </w:r>
            <w:r>
              <w:rPr>
                <w:rFonts w:hint="eastAsia" w:ascii="仿宋" w:hAnsi="仿宋" w:eastAsia="仿宋" w:cs="仿宋"/>
                <w:color w:val="000000"/>
                <w:sz w:val="24"/>
                <w:highlight w:val="none"/>
              </w:rPr>
            </w:r>
            <w:r/>
          </w:p>
        </w:tc>
      </w:tr>
      <w:tr>
        <w:trPr>
          <w:trHeight w:val="383"/>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出院患者结算日报表</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汇总</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r>
      <w:tr>
        <w:trPr>
          <w:trHeight w:val="417"/>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在院患者日报表</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收付</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科室领药统计表</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成本价</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r>
      <w:tr>
        <w:trPr>
          <w:trHeight w:val="493"/>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出院病人欠费统计</w:t>
            </w:r>
            <w:r>
              <w:rPr>
                <w:rFonts w:hint="eastAsia" w:ascii="仿宋" w:hAnsi="仿宋" w:eastAsia="仿宋" w:cs="仿宋"/>
                <w:color w:val="000000"/>
                <w:sz w:val="24"/>
                <w:highlight w:val="none"/>
              </w:rPr>
            </w:r>
            <w:r/>
          </w:p>
        </w:tc>
      </w:tr>
      <w:tr>
        <w:trPr>
          <w:trHeight w:val="472"/>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出院病人未欠费统计</w:t>
            </w:r>
            <w:r>
              <w:rPr>
                <w:rFonts w:hint="eastAsia" w:ascii="仿宋" w:hAnsi="仿宋" w:eastAsia="仿宋" w:cs="仿宋"/>
                <w:color w:val="000000"/>
                <w:sz w:val="24"/>
                <w:highlight w:val="none"/>
              </w:rPr>
            </w:r>
            <w:r/>
          </w:p>
        </w:tc>
      </w:tr>
      <w:tr>
        <w:trPr>
          <w:trHeight w:val="452"/>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收入统计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病人科室费用统计表</w:t>
            </w:r>
            <w:r>
              <w:rPr>
                <w:rFonts w:hint="eastAsia" w:ascii="仿宋" w:hAnsi="仿宋" w:eastAsia="仿宋" w:cs="仿宋"/>
                <w:color w:val="000000"/>
                <w:sz w:val="24"/>
                <w:highlight w:val="none"/>
              </w:rPr>
            </w:r>
            <w:r/>
          </w:p>
        </w:tc>
      </w:tr>
      <w:tr>
        <w:trPr>
          <w:trHeight w:val="446"/>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科室住院执行收入统计</w:t>
            </w:r>
            <w:r>
              <w:rPr>
                <w:rFonts w:hint="eastAsia" w:ascii="仿宋" w:hAnsi="仿宋" w:eastAsia="仿宋" w:cs="仿宋"/>
                <w:color w:val="000000"/>
                <w:sz w:val="24"/>
                <w:highlight w:val="none"/>
              </w:rPr>
            </w:r>
            <w:r/>
          </w:p>
        </w:tc>
      </w:tr>
      <w:tr>
        <w:trPr>
          <w:trHeight w:val="426"/>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病区费用统计表</w:t>
            </w:r>
            <w:r>
              <w:rPr>
                <w:rFonts w:hint="eastAsia" w:ascii="仿宋" w:hAnsi="仿宋" w:eastAsia="仿宋" w:cs="仿宋"/>
                <w:color w:val="000000"/>
                <w:sz w:val="24"/>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科室住院开单收入统计</w:t>
            </w:r>
            <w:r>
              <w:rPr>
                <w:rFonts w:hint="eastAsia" w:ascii="仿宋" w:hAnsi="仿宋" w:eastAsia="仿宋" w:cs="仿宋"/>
                <w:color w:val="000000"/>
                <w:sz w:val="24"/>
                <w:highlight w:val="none"/>
              </w:rPr>
            </w:r>
            <w:r/>
          </w:p>
        </w:tc>
      </w:tr>
      <w:tr>
        <w:trPr>
          <w:trHeight w:val="40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住院医生开单收入统计</w:t>
            </w:r>
            <w:r>
              <w:rPr>
                <w:rFonts w:hint="eastAsia" w:ascii="仿宋" w:hAnsi="仿宋" w:eastAsia="仿宋" w:cs="仿宋"/>
                <w:color w:val="000000"/>
                <w:sz w:val="24"/>
                <w:highlight w:val="none"/>
              </w:rPr>
            </w:r>
            <w:r/>
          </w:p>
        </w:tc>
      </w:tr>
      <w:tr>
        <w:trPr>
          <w:trHeight w:val="39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转科病人执行费用查询</w:t>
            </w:r>
            <w:r>
              <w:rPr>
                <w:rFonts w:hint="eastAsia" w:ascii="仿宋" w:hAnsi="仿宋" w:eastAsia="仿宋" w:cs="仿宋"/>
                <w:color w:val="000000"/>
                <w:sz w:val="24"/>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住院收费项目查询</w:t>
            </w:r>
            <w:r>
              <w:rPr>
                <w:rFonts w:hint="eastAsia" w:ascii="仿宋" w:hAnsi="仿宋" w:eastAsia="仿宋" w:cs="仿宋"/>
                <w:color w:val="000000"/>
                <w:sz w:val="24"/>
                <w:highlight w:val="none"/>
              </w:rPr>
            </w:r>
            <w:r/>
          </w:p>
        </w:tc>
      </w:tr>
      <w:tr>
        <w:trPr>
          <w:trHeight w:val="394"/>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医疗治疗统计报表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报表查看</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检查病人一览</w:t>
            </w:r>
            <w:r>
              <w:rPr>
                <w:rFonts w:hint="eastAsia" w:ascii="仿宋" w:hAnsi="仿宋" w:eastAsia="仿宋" w:cs="仿宋"/>
                <w:color w:val="000000"/>
                <w:sz w:val="24"/>
                <w:highlight w:val="none"/>
              </w:rPr>
            </w:r>
            <w:r/>
          </w:p>
        </w:tc>
      </w:tr>
      <w:tr>
        <w:trPr>
          <w:trHeight w:val="377"/>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科室统计-康复医学科</w:t>
            </w:r>
            <w:r>
              <w:rPr>
                <w:rFonts w:hint="eastAsia" w:ascii="仿宋" w:hAnsi="仿宋" w:eastAsia="仿宋" w:cs="仿宋"/>
                <w:color w:val="000000"/>
                <w:sz w:val="24"/>
                <w:highlight w:val="none"/>
              </w:rPr>
            </w:r>
            <w:r/>
          </w:p>
        </w:tc>
      </w:tr>
      <w:tr>
        <w:trPr>
          <w:trHeight w:val="424"/>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电子凭证使用情况统计</w:t>
            </w:r>
            <w:r>
              <w:rPr>
                <w:rFonts w:hint="eastAsia" w:ascii="仿宋" w:hAnsi="仿宋" w:eastAsia="仿宋" w:cs="仿宋"/>
                <w:color w:val="000000"/>
                <w:sz w:val="24"/>
                <w:highlight w:val="none"/>
              </w:rPr>
            </w:r>
            <w:r/>
          </w:p>
        </w:tc>
      </w:tr>
      <w:tr>
        <w:trPr>
          <w:trHeight w:val="416"/>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财务与发药不符药品查询</w:t>
            </w:r>
            <w:r>
              <w:rPr>
                <w:rFonts w:hint="eastAsia" w:ascii="仿宋" w:hAnsi="仿宋" w:eastAsia="仿宋" w:cs="仿宋"/>
                <w:color w:val="000000"/>
                <w:sz w:val="24"/>
                <w:highlight w:val="none"/>
              </w:rPr>
            </w:r>
            <w:r/>
          </w:p>
        </w:tc>
      </w:tr>
      <w:tr>
        <w:trPr>
          <w:trHeight w:val="409"/>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慢病建档人员名单查询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医疗统计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住院病案首页</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操作员工作量统计</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在院人数查询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DIP</w:t>
            </w:r>
            <w:r>
              <w:rPr>
                <w:rFonts w:hint="eastAsia" w:ascii="仿宋" w:hAnsi="仿宋" w:eastAsia="仿宋" w:cs="仿宋"/>
                <w:color w:val="000000"/>
                <w:sz w:val="24"/>
                <w:highlight w:val="none"/>
              </w:rPr>
            </w:r>
            <w:r/>
          </w:p>
        </w:tc>
      </w:tr>
      <w:tr>
        <w:trPr>
          <w:trHeight w:val="496"/>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不重复人头统计</w:t>
            </w:r>
            <w:r>
              <w:rPr>
                <w:rFonts w:hint="eastAsia" w:ascii="仿宋" w:hAnsi="仿宋" w:eastAsia="仿宋" w:cs="仿宋"/>
                <w:color w:val="000000"/>
                <w:sz w:val="24"/>
                <w:highlight w:val="none"/>
              </w:rPr>
            </w:r>
            <w:r/>
          </w:p>
        </w:tc>
      </w:tr>
      <w:tr>
        <w:trPr>
          <w:trHeight w:val="418"/>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特病医保费用查询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中医处方统计</w:t>
            </w:r>
            <w:r>
              <w:rPr>
                <w:rFonts w:hint="eastAsia" w:ascii="仿宋" w:hAnsi="仿宋" w:eastAsia="仿宋" w:cs="仿宋"/>
                <w:color w:val="000000"/>
                <w:sz w:val="24"/>
                <w:highlight w:val="none"/>
              </w:rPr>
            </w:r>
            <w:r/>
          </w:p>
        </w:tc>
      </w:tr>
      <w:tr>
        <w:trPr>
          <w:trHeight w:val="512"/>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住院病案首页-新</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辖区就诊情况统计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呼吸道疾病感染监测</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在用收费项目、材料查询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中医专家就诊量查询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检查工作量统计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医保项目排名前20</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医保就诊人头人次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医疗服务数量统计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门诊工作月报表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特约结算单位费用统计表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病历未书写名单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慢病长处方</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医保就诊信息查询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在院患者信息表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其他报表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住院测试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出院病人查询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病区汇总日报</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转科人次统计表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出入院登记本</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药房发药出库明细</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病区在院人数统计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入院病人信息查询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出院及中途结算类型病人查</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住院医生考核比例报表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危急值报表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危急值详情</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危急值统计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门诊报表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操作员办卡充值信息统计</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账户统计报表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门诊草药发药统计报表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门诊医生工作量统计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门诊科室医生收入统计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门诊患者收费明细</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门诊挂号情况统计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门诊挂号员工作量统计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门诊就诊人次分析</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收费项目明细查询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药品报表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药品供应商汇总表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药库出库表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药品出库排序</w:t>
            </w:r>
            <w:r>
              <w:rPr>
                <w:rFonts w:hint="eastAsia" w:ascii="仿宋" w:hAnsi="仿宋" w:eastAsia="仿宋" w:cs="仿宋"/>
                <w:color w:val="000000"/>
                <w:sz w:val="24"/>
                <w:highlight w:val="none"/>
              </w:rPr>
            </w:r>
            <w:r/>
          </w:p>
        </w:tc>
      </w:tr>
      <w:tr>
        <w:trPr>
          <w:trHeight w:val="367"/>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4+7药品汇总表</w:t>
            </w:r>
            <w:r>
              <w:rPr>
                <w:rFonts w:hint="eastAsia" w:ascii="仿宋" w:hAnsi="仿宋" w:eastAsia="仿宋" w:cs="仿宋"/>
                <w:color w:val="000000"/>
                <w:sz w:val="24"/>
                <w:highlight w:val="none"/>
              </w:rPr>
            </w:r>
            <w:r/>
          </w:p>
        </w:tc>
      </w:tr>
      <w:tr>
        <w:trPr>
          <w:trHeight w:val="401"/>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医生处方统计报表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药品出入库统计表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住院药房发药汇总</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药品入库汇总</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药品供应商汇总表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药品出库金额排序</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健康档案报表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健康管理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高血压</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健康管理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糖尿病</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新增</w:t>
            </w:r>
            <w:r>
              <w:rPr>
                <w:rFonts w:hint="eastAsia" w:ascii="仿宋" w:hAnsi="仿宋" w:eastAsia="仿宋" w:cs="仿宋"/>
                <w:color w:val="000000"/>
                <w:sz w:val="24"/>
                <w:highlight w:val="none"/>
              </w:rPr>
              <w:t xml:space="preserve">档案明细</w:t>
            </w:r>
            <w:r>
              <w:rPr>
                <w:rFonts w:hint="eastAsia" w:ascii="仿宋" w:hAnsi="仿宋" w:eastAsia="仿宋" w:cs="仿宋"/>
                <w:color w:val="000000"/>
                <w:sz w:val="24"/>
                <w:highlight w:val="none"/>
              </w:rPr>
            </w:r>
            <w:r/>
          </w:p>
        </w:tc>
      </w:tr>
      <w:tr>
        <w:trPr>
          <w:trHeight w:val="274"/>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公卫工作量统计</w:t>
            </w:r>
            <w:r>
              <w:rPr>
                <w:rFonts w:hint="eastAsia" w:ascii="仿宋" w:hAnsi="仿宋" w:eastAsia="仿宋" w:cs="仿宋"/>
                <w:color w:val="000000"/>
                <w:sz w:val="24"/>
                <w:highlight w:val="none"/>
              </w:rPr>
            </w:r>
            <w:r/>
          </w:p>
        </w:tc>
      </w:tr>
      <w:tr>
        <w:trPr>
          <w:trHeight w:val="41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健康档案基本信息</w:t>
            </w:r>
            <w:r>
              <w:rPr>
                <w:rFonts w:hint="eastAsia" w:ascii="仿宋" w:hAnsi="仿宋" w:eastAsia="仿宋" w:cs="仿宋"/>
                <w:color w:val="000000"/>
                <w:sz w:val="24"/>
                <w:highlight w:val="none"/>
              </w:rPr>
            </w:r>
            <w:r/>
          </w:p>
        </w:tc>
      </w:tr>
      <w:tr>
        <w:trPr>
          <w:trHeight w:val="416"/>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待办任务完成情况</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功能设置</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基础数据-NC</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数据元维护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日期分组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医疗导入工具</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全局</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医疗导入工具</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集团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医疗导入工具</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组织</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医疗部门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医疗人员</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业务线</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手术台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医技资源设备</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用户组和部门关系</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计算机工作站定义</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医疗服务自定义分类</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定价模式</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付款机构维护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医保计划</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患者优惠</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发票分类和项目管理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发票应用设置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票据分类</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就诊类型</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嘱流向模式分类</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个性化医嘱流向模式</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人员和项目控制关系</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队列管理台维护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队列维护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队列分诊规则</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医嘱频次</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标准诊断编码</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就诊卡类型</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信用类型</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患者分类</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药品基本分类</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集团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药品基本分类</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业务单元</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集团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业务单元</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药品加成规则定义</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药品仓库</w:t>
            </w:r>
            <w:r>
              <w:rPr>
                <w:rFonts w:hint="eastAsia" w:ascii="仿宋" w:hAnsi="仿宋" w:eastAsia="仿宋" w:cs="仿宋"/>
                <w:color w:val="000000"/>
                <w:sz w:val="24"/>
                <w:highlight w:val="none"/>
              </w:rPr>
            </w:r>
            <w:r/>
          </w:p>
        </w:tc>
      </w:tr>
      <w:tr>
        <w:trPr>
          <w:trHeight w:val="417"/>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药品需求申请单维护</w:t>
            </w:r>
            <w:r>
              <w:rPr>
                <w:rFonts w:hint="eastAsia" w:ascii="仿宋" w:hAnsi="仿宋" w:eastAsia="仿宋" w:cs="仿宋"/>
                <w:color w:val="000000"/>
                <w:sz w:val="24"/>
                <w:highlight w:val="none"/>
              </w:rPr>
            </w:r>
            <w:r/>
          </w:p>
        </w:tc>
      </w:tr>
      <w:tr>
        <w:trPr>
          <w:trHeight w:val="267"/>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药品请购单维护</w:t>
            </w:r>
            <w:r>
              <w:rPr>
                <w:rFonts w:hint="eastAsia" w:ascii="仿宋" w:hAnsi="仿宋" w:eastAsia="仿宋" w:cs="仿宋"/>
                <w:color w:val="000000"/>
                <w:sz w:val="24"/>
                <w:highlight w:val="none"/>
              </w:rPr>
            </w:r>
            <w:r/>
          </w:p>
        </w:tc>
      </w:tr>
      <w:tr>
        <w:trPr>
          <w:trHeight w:val="371"/>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药品采购订单维护</w:t>
            </w:r>
            <w:r>
              <w:rPr>
                <w:rFonts w:hint="eastAsia" w:ascii="仿宋" w:hAnsi="仿宋" w:eastAsia="仿宋" w:cs="仿宋"/>
                <w:color w:val="000000"/>
                <w:sz w:val="24"/>
                <w:highlight w:val="none"/>
              </w:rPr>
            </w:r>
            <w:r/>
          </w:p>
        </w:tc>
      </w:tr>
      <w:tr>
        <w:trPr>
          <w:trHeight w:val="419"/>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药品采购发票维护</w:t>
            </w:r>
            <w:r>
              <w:rPr>
                <w:rFonts w:hint="eastAsia" w:ascii="仿宋" w:hAnsi="仿宋" w:eastAsia="仿宋" w:cs="仿宋"/>
                <w:color w:val="000000"/>
                <w:sz w:val="24"/>
                <w:highlight w:val="none"/>
              </w:rPr>
            </w:r>
            <w:r/>
          </w:p>
        </w:tc>
      </w:tr>
      <w:tr>
        <w:trPr>
          <w:trHeight w:val="269"/>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药品仓库关系维护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药品期初余额</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药品采购入库</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w:t>
            </w:r>
            <w:r>
              <w:rPr>
                <w:rFonts w:hint="eastAsia" w:ascii="仿宋" w:hAnsi="仿宋" w:eastAsia="仿宋" w:cs="仿宋"/>
                <w:color w:val="000000"/>
                <w:sz w:val="24"/>
                <w:highlight w:val="none"/>
                <w:lang w:eastAsia="zh-CN"/>
              </w:rPr>
              <w:t xml:space="preserve">其他</w:t>
            </w:r>
            <w:r>
              <w:rPr>
                <w:rFonts w:hint="eastAsia" w:ascii="仿宋" w:hAnsi="仿宋" w:eastAsia="仿宋" w:cs="仿宋"/>
                <w:color w:val="000000"/>
                <w:sz w:val="24"/>
                <w:highlight w:val="none"/>
              </w:rPr>
              <w:t xml:space="preserve">入库</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抽检出库</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医嘱出库</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药品其他出库</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药品出库</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药品形态转换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药品报废</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药品盘点</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药品售价调整单</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药品现存量查询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药品出入库流水表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药品购入汇总表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药品销售汇总表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库存预警分析</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药品库存管理</w:t>
            </w:r>
            <w:r>
              <w:rPr>
                <w:rFonts w:hint="eastAsia" w:ascii="仿宋" w:hAnsi="仿宋" w:eastAsia="仿宋" w:cs="仿宋"/>
                <w:color w:val="000000"/>
                <w:sz w:val="24"/>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药品出入库情况</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药库</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r>
      <w:tr>
        <w:trPr>
          <w:trHeight w:val="56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药品销售情况</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药房医嘱出库</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在用药品字典查询</w:t>
            </w:r>
            <w:r>
              <w:rPr>
                <w:rFonts w:hint="eastAsia" w:ascii="仿宋" w:hAnsi="仿宋" w:eastAsia="仿宋" w:cs="仿宋"/>
                <w:color w:val="000000"/>
                <w:sz w:val="24"/>
                <w:highlight w:val="none"/>
              </w:rPr>
            </w:r>
            <w:r/>
          </w:p>
        </w:tc>
      </w:tr>
      <w:tr>
        <w:trPr>
          <w:trHeight w:val="406"/>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药品出入库情况</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药品现存量查询</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成本价</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权限管理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用户组</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待处理用户</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职责</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集团</w:t>
            </w:r>
            <w:r>
              <w:rPr>
                <w:rFonts w:hint="eastAsia" w:ascii="仿宋" w:hAnsi="仿宋" w:eastAsia="仿宋" w:cs="仿宋"/>
                <w:color w:val="000000"/>
                <w:sz w:val="24"/>
                <w:highlight w:val="none"/>
              </w:rPr>
            </w:r>
            <w:r/>
          </w:p>
        </w:tc>
      </w:tr>
      <w:tr>
        <w:trPr>
          <w:trHeight w:val="383"/>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业务活动权限启用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角色组</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管理类角色</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业务类角色</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角色批量创建</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用户权限分配</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数据权限</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特殊数据权限</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参数维护权</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关键功能定义</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关键数据定义</w:t>
            </w:r>
            <w:r>
              <w:rPr>
                <w:rFonts w:hint="eastAsia" w:ascii="仿宋" w:hAnsi="仿宋" w:eastAsia="仿宋" w:cs="仿宋"/>
                <w:color w:val="000000"/>
                <w:sz w:val="24"/>
                <w:highlight w:val="none"/>
              </w:rPr>
            </w:r>
            <w:r/>
          </w:p>
        </w:tc>
      </w:tr>
      <w:tr>
        <w:trPr>
          <w:trHeight w:val="449"/>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用户功能权限查询</w:t>
            </w:r>
            <w:r>
              <w:rPr>
                <w:rFonts w:hint="eastAsia" w:ascii="仿宋" w:hAnsi="仿宋" w:eastAsia="仿宋" w:cs="仿宋"/>
                <w:color w:val="000000"/>
                <w:sz w:val="24"/>
                <w:highlight w:val="none"/>
              </w:rPr>
            </w:r>
            <w:r/>
          </w:p>
        </w:tc>
      </w:tr>
      <w:tr>
        <w:trPr>
          <w:trHeight w:val="271"/>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用户数据权限查询</w:t>
            </w:r>
            <w:r>
              <w:rPr>
                <w:rFonts w:hint="eastAsia" w:ascii="仿宋" w:hAnsi="仿宋" w:eastAsia="仿宋" w:cs="仿宋"/>
                <w:color w:val="000000"/>
                <w:sz w:val="24"/>
                <w:highlight w:val="none"/>
              </w:rPr>
            </w:r>
            <w:r/>
          </w:p>
        </w:tc>
      </w:tr>
      <w:tr>
        <w:trPr>
          <w:trHeight w:val="388"/>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用户功能权限报表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职责角色报表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职责功能报表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角色职责报表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基础数据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集团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业务单元</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生产厂商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排队叫号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排队叫号管理平台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门诊候诊分诊叫号系统模块</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语音模块</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66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HIS数据接口及医生工作候诊叫号集成</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383"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bl>
    <w:p>
      <w:pPr>
        <w:pStyle w:val="750"/>
        <w:ind w:firstLine="480"/>
        <w:spacing w:line="520" w:lineRule="exact"/>
        <w:rPr>
          <w:rFonts w:hint="eastAsia" w:ascii="仿宋" w:hAnsi="仿宋" w:eastAsia="仿宋" w:cs="仿宋"/>
          <w:color w:val="000000"/>
          <w:sz w:val="24"/>
          <w:highlight w:val="none"/>
        </w:rPr>
        <w:outlineLvl w:val="3"/>
      </w:pPr>
      <w:r>
        <w:rPr>
          <w:rFonts w:hint="eastAsia" w:ascii="仿宋" w:hAnsi="仿宋" w:eastAsia="仿宋" w:cs="仿宋"/>
          <w:color w:val="000000"/>
          <w:sz w:val="24"/>
          <w:highlight w:val="none"/>
          <w:lang w:val="en-US" w:eastAsia="zh-CN"/>
        </w:rPr>
        <w:t xml:space="preserve">2.3</w:t>
      </w:r>
      <w:r>
        <w:rPr>
          <w:rFonts w:hint="eastAsia" w:ascii="仿宋" w:hAnsi="仿宋" w:eastAsia="仿宋" w:cs="仿宋"/>
          <w:color w:val="000000"/>
          <w:sz w:val="24"/>
          <w:highlight w:val="none"/>
        </w:rPr>
        <w:t xml:space="preserve">区域检验系统</w:t>
      </w:r>
      <w:r>
        <w:rPr>
          <w:rFonts w:hint="eastAsia" w:ascii="仿宋" w:hAnsi="仿宋" w:eastAsia="仿宋" w:cs="仿宋"/>
          <w:color w:val="000000"/>
          <w:sz w:val="24"/>
          <w:highlight w:val="none"/>
        </w:rPr>
      </w:r>
      <w:r/>
    </w:p>
    <w:tbl>
      <w:tblPr>
        <w:tblW w:w="9886" w:type="dxa"/>
        <w:tblInd w:w="-108" w:type="dxa"/>
        <w:tblLayout w:type="autofit"/>
        <w:tblCellMar>
          <w:left w:w="108" w:type="dxa"/>
          <w:top w:w="0" w:type="dxa"/>
          <w:right w:w="108" w:type="dxa"/>
          <w:bottom w:w="0" w:type="dxa"/>
        </w:tblCellMar>
        <w:tblLook w:val="04A0" w:firstRow="1" w:lastRow="0" w:firstColumn="1" w:lastColumn="0" w:noHBand="0" w:noVBand="1"/>
      </w:tblPr>
      <w:tblGrid>
        <w:gridCol w:w="2547"/>
        <w:gridCol w:w="7339"/>
      </w:tblGrid>
      <w:tr>
        <w:trPr>
          <w:trHeight w:val="570"/>
        </w:trPr>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模块</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子菜单</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检验信息处理</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检验信息编辑（显示一项）</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检验信息编辑（显示两项）</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检验结果审核（显示一项）</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检验结果审核（显示两项）</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检验报告打印</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检验结果合并</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检验结果快速录入</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检验仪器数据接收</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验收检验样本</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取消检验样本</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病人信息批量处理</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检验结果批量修改</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检验结果</w:t>
            </w:r>
            <w:r>
              <w:rPr>
                <w:rFonts w:hint="eastAsia" w:ascii="仿宋" w:hAnsi="仿宋" w:eastAsia="仿宋" w:cs="仿宋"/>
                <w:color w:val="000000"/>
                <w:sz w:val="24"/>
                <w:highlight w:val="none"/>
                <w:lang w:eastAsia="zh-CN"/>
              </w:rPr>
              <w:t xml:space="preserve">批量</w:t>
            </w:r>
            <w:r>
              <w:rPr>
                <w:rFonts w:hint="eastAsia" w:ascii="仿宋" w:hAnsi="仿宋" w:eastAsia="仿宋" w:cs="仿宋"/>
                <w:color w:val="000000"/>
                <w:sz w:val="24"/>
                <w:highlight w:val="none"/>
              </w:rPr>
              <w:t xml:space="preserve">录入</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异常数据处理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統计分析</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一般检验结果统计</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一般检验工作量统计</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病人检验费一览表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检验申请量统计</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病人资料日报表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病人资料报表二</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质量控制</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质控参数设置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质控数据分析</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质控数据打印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质控数据统计</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检验信息查询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检验申请单查询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打印检验标签一</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打印检验标签二</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打印检验标签三</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字典维护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检验仪器设置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检验组别设置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组合项目设置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检验项目设置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检验项目公式设置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样本类型设置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描述内容设置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检验模板设置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体检单位设置</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外送检验项目对照</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华测检验</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功能权限设置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工作站设置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系统运行参数设置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检验报告单格式设置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质控图打印格式设置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创建索引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选项设置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公共字典</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人员（一）</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人员（二）</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收费项目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检验须知</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检验收费项目设置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系统配置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报表打印格式</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人员录入</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人员管理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角色管理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角色人员管理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角色权限管理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业务字典</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医院字典</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医务人员字典</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仪器字典</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申请项目字典</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检验指标字典</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业务数据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标本接收</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医嘱流程</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普通报告</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质控结果</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报表统计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医院报告统计报表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仪器人员工作量报表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医院质控统计报表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日志管理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系统日志</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547"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33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错误日志</w:t>
            </w:r>
            <w:r>
              <w:rPr>
                <w:rFonts w:hint="eastAsia" w:ascii="仿宋" w:hAnsi="仿宋" w:eastAsia="仿宋" w:cs="仿宋"/>
                <w:color w:val="000000"/>
                <w:sz w:val="24"/>
                <w:highlight w:val="none"/>
              </w:rPr>
            </w:r>
            <w:r/>
          </w:p>
        </w:tc>
      </w:tr>
    </w:tbl>
    <w:p>
      <w:pPr>
        <w:pStyle w:val="750"/>
        <w:ind w:firstLine="480"/>
        <w:spacing w:line="520" w:lineRule="exact"/>
        <w:rPr>
          <w:rFonts w:hint="eastAsia" w:ascii="仿宋" w:hAnsi="仿宋" w:eastAsia="仿宋" w:cs="仿宋"/>
          <w:color w:val="000000"/>
          <w:sz w:val="24"/>
          <w:highlight w:val="none"/>
        </w:rPr>
        <w:outlineLvl w:val="3"/>
      </w:pPr>
      <w:r>
        <w:rPr>
          <w:rFonts w:hint="eastAsia" w:ascii="仿宋" w:hAnsi="仿宋" w:eastAsia="仿宋" w:cs="仿宋"/>
          <w:color w:val="000000"/>
          <w:sz w:val="24"/>
          <w:highlight w:val="none"/>
          <w:lang w:val="en-US" w:eastAsia="zh-CN"/>
        </w:rPr>
        <w:t xml:space="preserve">2.4</w:t>
      </w:r>
      <w:r>
        <w:rPr>
          <w:rFonts w:hint="eastAsia" w:ascii="仿宋" w:hAnsi="仿宋" w:eastAsia="仿宋" w:cs="仿宋"/>
          <w:color w:val="000000"/>
          <w:sz w:val="24"/>
          <w:highlight w:val="none"/>
        </w:rPr>
        <w:t xml:space="preserve">移动端健康档案</w:t>
      </w:r>
      <w:r>
        <w:rPr>
          <w:rFonts w:hint="eastAsia" w:ascii="仿宋" w:hAnsi="仿宋" w:eastAsia="仿宋" w:cs="仿宋"/>
          <w:color w:val="000000"/>
          <w:sz w:val="24"/>
          <w:highlight w:val="none"/>
        </w:rPr>
      </w:r>
      <w:r/>
    </w:p>
    <w:tbl>
      <w:tblPr>
        <w:tblW w:w="9874" w:type="dxa"/>
        <w:tblInd w:w="-108" w:type="dxa"/>
        <w:tblLayout w:type="autofit"/>
        <w:tblCellMar>
          <w:left w:w="108" w:type="dxa"/>
          <w:top w:w="0" w:type="dxa"/>
          <w:right w:w="108" w:type="dxa"/>
          <w:bottom w:w="0" w:type="dxa"/>
        </w:tblCellMar>
        <w:tblLook w:val="04A0" w:firstRow="1" w:lastRow="0" w:firstColumn="1" w:lastColumn="0" w:noHBand="0" w:noVBand="1"/>
      </w:tblPr>
      <w:tblGrid>
        <w:gridCol w:w="2689"/>
        <w:gridCol w:w="7185"/>
      </w:tblGrid>
      <w:tr>
        <w:trPr>
          <w:trHeight w:val="285"/>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模块</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菜单</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689"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首页</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就诊人管理</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近期用药</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近期诊断</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门诊住院服务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门诊记录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处方查询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报告查询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住院记录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公卫服务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健康档案</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高血压管理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糖尿病管理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85"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接种记录</w:t>
            </w:r>
            <w:r>
              <w:rPr>
                <w:rFonts w:hint="eastAsia" w:ascii="仿宋" w:hAnsi="仿宋" w:eastAsia="仿宋" w:cs="仿宋"/>
                <w:color w:val="000000"/>
                <w:sz w:val="24"/>
                <w:highlight w:val="none"/>
              </w:rPr>
            </w:r>
            <w:r/>
          </w:p>
        </w:tc>
      </w:tr>
    </w:tbl>
    <w:p>
      <w:pPr>
        <w:pStyle w:val="750"/>
        <w:ind w:firstLine="480"/>
        <w:spacing w:line="520" w:lineRule="exact"/>
        <w:rPr>
          <w:rFonts w:hint="eastAsia" w:ascii="仿宋" w:hAnsi="仿宋" w:eastAsia="仿宋" w:cs="仿宋"/>
          <w:color w:val="000000"/>
          <w:sz w:val="24"/>
          <w:highlight w:val="none"/>
        </w:rPr>
        <w:outlineLvl w:val="3"/>
      </w:pPr>
      <w:r>
        <w:rPr>
          <w:rFonts w:hint="eastAsia" w:ascii="仿宋" w:hAnsi="仿宋" w:eastAsia="仿宋" w:cs="仿宋"/>
          <w:color w:val="000000"/>
          <w:sz w:val="24"/>
          <w:highlight w:val="none"/>
          <w:lang w:val="en-US" w:eastAsia="zh-CN"/>
        </w:rPr>
        <w:t xml:space="preserve">2.5</w:t>
      </w:r>
      <w:r>
        <w:rPr>
          <w:rFonts w:hint="eastAsia" w:ascii="仿宋" w:hAnsi="仿宋" w:eastAsia="仿宋" w:cs="仿宋"/>
          <w:color w:val="000000"/>
          <w:sz w:val="24"/>
          <w:highlight w:val="none"/>
        </w:rPr>
        <w:t xml:space="preserve">诊间结算系统</w:t>
      </w:r>
      <w:r>
        <w:rPr>
          <w:rFonts w:hint="eastAsia" w:ascii="仿宋" w:hAnsi="仿宋" w:eastAsia="仿宋" w:cs="仿宋"/>
          <w:color w:val="000000"/>
          <w:sz w:val="24"/>
          <w:highlight w:val="none"/>
        </w:rPr>
      </w:r>
      <w:r/>
    </w:p>
    <w:tbl>
      <w:tblPr>
        <w:tblW w:w="9838" w:type="dxa"/>
        <w:tblInd w:w="-108" w:type="dxa"/>
        <w:tblLayout w:type="autofit"/>
        <w:tblCellMar>
          <w:left w:w="108" w:type="dxa"/>
          <w:top w:w="0" w:type="dxa"/>
          <w:right w:w="108" w:type="dxa"/>
          <w:bottom w:w="0" w:type="dxa"/>
        </w:tblCellMar>
        <w:tblLook w:val="04A0" w:firstRow="1" w:lastRow="0" w:firstColumn="1" w:lastColumn="0" w:noHBand="0" w:noVBand="1"/>
      </w:tblPr>
      <w:tblGrid>
        <w:gridCol w:w="2689"/>
        <w:gridCol w:w="7149"/>
      </w:tblGrid>
      <w:tr>
        <w:trPr>
          <w:trHeight w:val="285"/>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模块</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14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菜单</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689"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门诊挂号</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14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医保普通挂号</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4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医保慢病挂号</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4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自费挂号</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门诊收费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4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门诊缴费查询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4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门诊缴费</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4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4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检验报告打印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电子发票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4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电子发票查询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7149"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电子发票打印</w:t>
            </w:r>
            <w:r>
              <w:rPr>
                <w:rFonts w:hint="eastAsia" w:ascii="仿宋" w:hAnsi="仿宋" w:eastAsia="仿宋" w:cs="仿宋"/>
                <w:color w:val="000000"/>
                <w:sz w:val="24"/>
                <w:highlight w:val="none"/>
              </w:rPr>
            </w:r>
            <w:r/>
          </w:p>
        </w:tc>
      </w:tr>
    </w:tbl>
    <w:p>
      <w:pPr>
        <w:pStyle w:val="750"/>
        <w:ind w:firstLine="480"/>
        <w:spacing w:line="520" w:lineRule="exact"/>
        <w:rPr>
          <w:rFonts w:hint="eastAsia" w:ascii="仿宋" w:hAnsi="仿宋" w:eastAsia="仿宋" w:cs="仿宋"/>
          <w:color w:val="000000"/>
          <w:sz w:val="24"/>
          <w:highlight w:val="none"/>
        </w:rPr>
        <w:outlineLvl w:val="3"/>
      </w:pPr>
      <w:r>
        <w:rPr>
          <w:rFonts w:hint="eastAsia" w:ascii="仿宋" w:hAnsi="仿宋" w:eastAsia="仿宋" w:cs="仿宋"/>
          <w:color w:val="000000"/>
          <w:sz w:val="24"/>
          <w:highlight w:val="none"/>
          <w:lang w:val="en-US" w:eastAsia="zh-CN"/>
        </w:rPr>
        <w:t xml:space="preserve">2.6</w:t>
      </w:r>
      <w:r>
        <w:rPr>
          <w:rFonts w:hint="eastAsia" w:ascii="仿宋" w:hAnsi="仿宋" w:eastAsia="仿宋" w:cs="仿宋"/>
          <w:color w:val="000000"/>
          <w:sz w:val="24"/>
          <w:highlight w:val="none"/>
        </w:rPr>
        <w:t xml:space="preserve">镇江市区域双向转诊系统</w:t>
      </w:r>
      <w:r>
        <w:rPr>
          <w:rFonts w:hint="eastAsia" w:ascii="仿宋" w:hAnsi="仿宋" w:eastAsia="仿宋" w:cs="仿宋"/>
          <w:color w:val="000000"/>
          <w:sz w:val="24"/>
          <w:highlight w:val="none"/>
        </w:rPr>
      </w:r>
      <w:r/>
    </w:p>
    <w:tbl>
      <w:tblPr>
        <w:tblW w:w="9850" w:type="dxa"/>
        <w:tblInd w:w="-108" w:type="dxa"/>
        <w:tblLayout w:type="autofit"/>
        <w:tblCellMar>
          <w:left w:w="108" w:type="dxa"/>
          <w:top w:w="0" w:type="dxa"/>
          <w:right w:w="108" w:type="dxa"/>
          <w:bottom w:w="0" w:type="dxa"/>
        </w:tblCellMar>
        <w:tblLook w:val="04A0" w:firstRow="1" w:lastRow="0" w:firstColumn="1" w:lastColumn="0" w:noHBand="0" w:noVBand="1"/>
      </w:tblPr>
      <w:tblGrid>
        <w:gridCol w:w="1680"/>
        <w:gridCol w:w="8170"/>
      </w:tblGrid>
      <w:tr>
        <w:trPr>
          <w:trHeight w:val="855"/>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模块</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菜单</w:t>
            </w:r>
            <w:r>
              <w:rPr>
                <w:rFonts w:hint="eastAsia" w:ascii="仿宋" w:hAnsi="仿宋" w:eastAsia="仿宋" w:cs="仿宋"/>
                <w:color w:val="000000"/>
                <w:sz w:val="24"/>
                <w:highlight w:val="none"/>
              </w:rPr>
            </w:r>
            <w:r/>
          </w:p>
        </w:tc>
      </w:tr>
      <w:tr>
        <w:trPr>
          <w:trHeight w:val="437"/>
        </w:trPr>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基础配置</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机构（单位）、科室（部门）、医院人员信息</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打印模板维护</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转诊路径配置</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消息规则管理配置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转诊管理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门诊当日挂号转诊</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门诊预约挂号转诊</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住院入院通知单转诊</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住院下转</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电子病历上传</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转诊单或凭证打印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restart"/>
            <w:textDirection w:val="lrTb"/>
            <w:noWrap/>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查询统计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转诊工作量汇总统计</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817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转诊工作量明细统计</w:t>
            </w:r>
            <w:r>
              <w:rPr>
                <w:rFonts w:hint="eastAsia" w:ascii="仿宋" w:hAnsi="仿宋" w:eastAsia="仿宋" w:cs="仿宋"/>
                <w:color w:val="000000"/>
                <w:sz w:val="24"/>
                <w:highlight w:val="none"/>
              </w:rPr>
            </w:r>
            <w:r/>
          </w:p>
        </w:tc>
      </w:tr>
    </w:tbl>
    <w:p>
      <w:pPr>
        <w:pStyle w:val="750"/>
        <w:ind w:firstLine="480"/>
        <w:spacing w:line="520" w:lineRule="exact"/>
        <w:rPr>
          <w:rFonts w:hint="eastAsia" w:ascii="仿宋" w:hAnsi="仿宋" w:eastAsia="仿宋" w:cs="仿宋"/>
          <w:color w:val="000000"/>
          <w:sz w:val="24"/>
          <w:highlight w:val="none"/>
        </w:rPr>
        <w:outlineLvl w:val="3"/>
      </w:pPr>
      <w:r>
        <w:rPr>
          <w:rFonts w:hint="eastAsia" w:ascii="仿宋" w:hAnsi="仿宋" w:eastAsia="仿宋" w:cs="仿宋"/>
          <w:color w:val="000000"/>
          <w:sz w:val="24"/>
          <w:highlight w:val="none"/>
          <w:lang w:val="en-US" w:eastAsia="zh-CN"/>
        </w:rPr>
        <w:t xml:space="preserve">2.7</w:t>
      </w:r>
      <w:r>
        <w:rPr>
          <w:rFonts w:hint="eastAsia" w:ascii="仿宋" w:hAnsi="仿宋" w:eastAsia="仿宋" w:cs="仿宋"/>
          <w:color w:val="000000"/>
          <w:sz w:val="24"/>
          <w:highlight w:val="none"/>
        </w:rPr>
        <w:t xml:space="preserve">外部接口服务</w:t>
      </w:r>
      <w:r>
        <w:rPr>
          <w:rFonts w:hint="eastAsia" w:ascii="仿宋" w:hAnsi="仿宋" w:eastAsia="仿宋" w:cs="仿宋"/>
          <w:color w:val="000000"/>
          <w:sz w:val="24"/>
          <w:highlight w:val="none"/>
        </w:rPr>
      </w:r>
      <w:r/>
    </w:p>
    <w:tbl>
      <w:tblPr>
        <w:tblW w:w="10318" w:type="dxa"/>
        <w:tblInd w:w="-108" w:type="dxa"/>
        <w:tblLayout w:type="fixed"/>
        <w:tblCellMar>
          <w:left w:w="108" w:type="dxa"/>
          <w:top w:w="0" w:type="dxa"/>
          <w:right w:w="108" w:type="dxa"/>
          <w:bottom w:w="0" w:type="dxa"/>
        </w:tblCellMar>
        <w:tblLook w:val="04A0" w:firstRow="1" w:lastRow="0" w:firstColumn="1" w:lastColumn="0" w:noHBand="0" w:noVBand="1"/>
      </w:tblPr>
      <w:tblGrid>
        <w:gridCol w:w="1066"/>
        <w:gridCol w:w="3348"/>
        <w:gridCol w:w="3252"/>
        <w:gridCol w:w="2652"/>
      </w:tblGrid>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分类</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子系统</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一级菜单</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二级菜单</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居民健康档案查询接口</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居民基本信息查询接口</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居民基本信息查询接口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居民健康摘要接口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居民既往疾病史查询接口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居民既往外伤史查询接口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居民既往过敏史查询接口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居民既往家族/遗传史查询接口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高血压患者登记查询接口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高血压患者随访信息查询接口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糖尿病患者登记查询接口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糖尿病患者随访信息查询接口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老年人自理能力评估查询接口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老年人健康体检查询接口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老年人体检用药查询接口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住院/家庭病床史表查询接口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门诊/急诊就诊记录查询接口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就诊西医处方主信息查询接口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就诊西医处方子信息查询接口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检查记录申请表查询接口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检查记录报告表查询接口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检验报告申请表查询接口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检验报告主表查询接口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检验报告子表查询接口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住院就诊记录查询接口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出院小结查询接口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住院病案首页查询接口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就诊费用主表查询接口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就诊费用子表查询接口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家庭医生签约查询接口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健康监测数据接口（仅对卫健委允许使用的设备）</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left="0" w:firstLine="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传染病查询接口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病案首页上传服务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病案基本信息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病案诊断信息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病案费用信息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病案手术信息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电子发票上传服务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票据种类查询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票据项目查询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票据开具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票据冲红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单张票据查询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票据下载（返回文件流）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票据下载（返回 BASE64码）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票据通知</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待打印票据列表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票据打印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票据批量查询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票据明细报表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票据统计报表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就诊凭条上的发票二维码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门诊当面付服务</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当日挂号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科室信息查询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医生信息查询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当天号源信息查</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当天挂号锁号</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当天号源取消锁定</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当天挂号支付</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当天挂号支付状态查询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当天挂号订单退费</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门诊缴费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门诊待缴费记录查询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门诊待缴费记录明细查询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门诊缴费订单支付</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门诊缴费订单支付状态查询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门诊缴费订单退费</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自动对账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对账单查询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镇江市预约平台接口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用户信息视图</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排班视图</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用户HIS信息注册</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用户HIS信息修改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预约取消</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镇江市检查检验体检平台接口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检查报告记录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检查申请记录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检验申请记录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检验结果明细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成人体检报告</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镇江市云影像接口及省云影像跨院调阅接口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检查结果共享互认接口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患者近期检查项目数量查询接口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患者近期类似检查项目接口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开单回执接口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检查申请信息推送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检查信息推送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江苏省卫生健康云临床检验平台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可互认报告查询服务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开单互认提醒服务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互认提醒处理结果查询服务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报告导入申请服务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导入内容查询服务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授权码获取服务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检验报告记录推送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检验结果明细推送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非结构化数据明细表推送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存储介质信息推送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公卫服务</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镇江市市家医签约系统对接</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签约、续约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解约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高血压、糖尿病随访信息的交互</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跳转签约页面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跳转转诊页面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获取预签约信息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取消预签约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获取签约状态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获取签约、续约、解约信息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获取死亡人员</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获取随访记录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上传科室信息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上传医生、团队信息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上传服务包、服务项目信息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上传点单项目信息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申请签约列表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查询机构列表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修改机构信息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添加机构信息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添加科室信息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修改科室信息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查询科室信息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停用科室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上博医生信息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修改医生信息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停用医生</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查询医生列表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查询团队列表</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镇江市妇幼系统对接接口维护</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健康档案调阅接口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市妇幼平台健康档案调阅接口</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孕产妇业务数据获取</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基本信息对接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产检对接</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高危筛查及评估对接</w:t>
            </w:r>
            <w:r>
              <w:rPr>
                <w:rFonts w:hint="eastAsia" w:ascii="仿宋" w:hAnsi="仿宋" w:eastAsia="仿宋" w:cs="仿宋"/>
                <w:color w:val="000000"/>
                <w:sz w:val="24"/>
                <w:highlight w:val="none"/>
              </w:rPr>
            </w:r>
            <w:r/>
          </w:p>
        </w:tc>
      </w:tr>
      <w:tr>
        <w:trPr>
          <w:trHeight w:val="421"/>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高危跟踪处理对接</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双向转诊对接</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分娩对接</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产后访视对接</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产后42天检查对接</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儿童保健业务数据获取</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基本信息登记对接</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新生儿访视对接</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儿童健康体检对接</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高危儿/体弱儿对接</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医保服务</w:t>
            </w:r>
            <w:r>
              <w:rPr>
                <w:rFonts w:hint="eastAsia" w:ascii="仿宋" w:hAnsi="仿宋" w:eastAsia="仿宋" w:cs="仿宋"/>
                <w:color w:val="000000"/>
                <w:sz w:val="24"/>
                <w:highlight w:val="none"/>
              </w:rPr>
            </w:r>
            <w:r/>
          </w:p>
        </w:tc>
        <w:tc>
          <w:tcPr>
            <w:tcBorders>
              <w:top w:val="none" w:color="000000" w:sz="4" w:space="0"/>
              <w:left w:val="single" w:color="000000" w:sz="4" w:space="0"/>
              <w:bottom w:val="non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医保贯标接口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定点医疗机构国家编码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non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三大目录国家编码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non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医师编码调整为国家编码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non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医保疾病诊断和手术操作</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non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医保基金结算清单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医保电子凭证改造</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CA02-人员信息查询</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电子医保凭证</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CY01-医保门诊挂号、药店购药预结算（电子医保凭证）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CY02-医保门诊挂号、药店购药定点药店收费结算（电子医保凭证）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CY03-医保收费预结算</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电子医保凭证</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（新增）</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CY04-医保收费结算</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电子医保凭证</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（新增）</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DIP数据上传服务接口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医保结算清单上传</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医保药品追溯码信息采集接口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3501商品盘存上传</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3502 商品库存变更</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3505 商品销售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3506 商品销售退货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3512 入库药品追溯信息查询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3513 发药药品追溯信息查询 </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医保电子结算凭证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5501查询电子结算凭证状态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4901医疗机构上传电子结算凭证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4902查询医疗机构电子结算凭证上传结果</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4903医疗机构上传电子结算凭证基本信息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4904 查询医疗机构电子结算凭证基本信息上传结果</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4905 医疗机构重新上传电子结算凭证信息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4906医疗机构上传电子结算凭证信息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4907医疗机构上传电子结算凭证信息结果查询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江苏医保云服务接口</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线上挂号业务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获取患者信息查询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获取院区信息查询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获取科室列表信息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获取科室详情</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获取医生详情</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占号</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取消占号</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诊间结算业务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待缴费列表查询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诊断明细查询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费用明细查询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医保订单结果状态查询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医保结算结果通知</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医药机构订单状态查询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线上退费检查</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医保线下退费</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医保退费结果通知</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住院押金</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患者住院信息查询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押金查询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押金缴纳</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押金退款</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检查检验报告查询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报告信息查询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报告明细信息查询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挂缴查平台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挂号记录查询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已缴费列表查询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医保对账接口开发</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3260对账权限查询接口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3261月度对账状态查询</w:t>
            </w:r>
            <w:r>
              <w:rPr>
                <w:rFonts w:hint="eastAsia" w:ascii="仿宋" w:hAnsi="仿宋" w:eastAsia="仿宋" w:cs="仿宋"/>
                <w:color w:val="000000"/>
                <w:sz w:val="24"/>
                <w:highlight w:val="none"/>
                <w:lang w:eastAsia="zh-CN"/>
              </w:rPr>
              <w:t xml:space="preserve">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3262月度结算信息上传接口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3263月度结算信息查询</w:t>
            </w:r>
            <w:r>
              <w:rPr>
                <w:rFonts w:hint="eastAsia" w:ascii="仿宋" w:hAnsi="仿宋" w:eastAsia="仿宋" w:cs="仿宋"/>
                <w:color w:val="000000"/>
                <w:sz w:val="24"/>
                <w:highlight w:val="none"/>
                <w:lang w:eastAsia="zh-CN"/>
              </w:rPr>
              <w:t xml:space="preserve">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3264月度结算信息删除接口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3265月度结算信息上传确认接口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3266月度结算信息对账接口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3267月度对账信息查询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3268日结算信息上传接口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3269日结算信息查询接口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3270日结算信息删除接口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3271日结算信息确认接口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3272日结算信息对账接口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3273日对账信息查询接口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3274结算信息明细对账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3275结算费用申报接口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3276结算费用撤销接口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3277医药机构实际结付信息查询接口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3278无卡退费接口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3279对账数据清理接口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3280月度对账</w:t>
            </w:r>
            <w:r>
              <w:rPr>
                <w:rFonts w:hint="eastAsia" w:ascii="仿宋" w:hAnsi="仿宋" w:eastAsia="仿宋" w:cs="仿宋"/>
                <w:color w:val="000000"/>
                <w:sz w:val="24"/>
                <w:highlight w:val="none"/>
                <w:lang w:eastAsia="zh-CN"/>
              </w:rPr>
              <w:t xml:space="preserve">状态查询</w:t>
            </w:r>
            <w:r>
              <w:rPr>
                <w:rFonts w:hint="eastAsia" w:ascii="仿宋" w:hAnsi="仿宋" w:eastAsia="仿宋" w:cs="仿宋"/>
                <w:color w:val="000000"/>
                <w:sz w:val="24"/>
                <w:highlight w:val="none"/>
              </w:rPr>
              <w:t xml:space="preserve">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平台协同服务</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双向转诊服务接口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患者信息查询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患者建档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号别</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号别</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午别</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号别</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午别</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时段</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门诊转诊申请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住院科室列表查询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住院病区列表查询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住院转诊申请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更新转诊订单状态</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电子处方流转服务接口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用户信息查询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用户信息更新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用户地址信息查询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用户地址信息更新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药品基础信息查询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药品价格查询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药品库存查询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处方合规性校验</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处方主表查询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处方子表查询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处方更新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处方支付信息更新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处方配送信息更新</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医疗机构对账单查询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医护人员对账单查询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药店对账单查询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医疗机构信息查询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药店信息查询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医生信息查询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移动EHR查询接口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EHR登录接口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门诊记录接口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住院记录接口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检查报告接口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体检报告接口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心电报告接口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用药记录接口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健康档案接口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慢病管理接口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公卫服务接口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档案开放接口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其他应用服务</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健康镇江APP预约挂号接口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用户信息视图</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排班视图</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用户HIS信息注册</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用户HIS信息修改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预约</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预约取消</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诊间结算设备接口</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添加就诊人</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患者信息查询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患者信息更新</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首诊患者建档</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当天挂号</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科室信息查询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当天挂号预结算</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当天挂号结算</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门诊缴费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门诊待缴费记录查询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门诊待缴费记录明细查询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门诊缴费订单预结算</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门诊缴费订单结算</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住院记录查询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费用清单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住院费用清单汇总查询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住院费用清单明细查询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检验报告列表查询</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检验报告详情查询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检查报告查询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日结信息查询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挂号日结查询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收费日结查询</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restart"/>
            <w:textDirection w:val="lrTb"/>
            <w:noWrap/>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区域集成平台</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镇江市市平台数据采集</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医疗服务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患者信息表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挂号明细表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门诊就诊明细表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门诊处方主表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门诊药品处方明细表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门诊其他处方明细表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门诊费用明细表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门诊结算明细表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门诊结算支付方式明细表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门诊诊断明细表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入院登记明细表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住院医嘱主表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住院药品医嘱明细表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住院其他医嘱明细表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住院收费明细表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出院登记明细表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住院结算明细表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住院结算支付方式明细表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住院诊断明细表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门诊病历概要</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急</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诊病历基本信息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急</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诊病历诊断信息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急</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诊病历医嘱信息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住院病历概要</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入院病历记录表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出院小结表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检验报告主表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检验结果指标表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细菌结果表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药敏结果表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医学检查报告表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住院病案基本信息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住院病案辅助信息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住院病案诊断信息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住院病案手术信息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住院病案费用信息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住院日报数据</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报告首页</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体检分科（分组）报告</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体检明细表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双向转诊转出记录表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双向转诊回转记录表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会诊记录表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健康档案</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个人健康档案基本信息表 </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个人健康档案首页表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过敏史表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既往疾病史表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既往手术史表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既往外伤史表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既往输血史表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家族疾病史表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家庭签约关系表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家庭健康档案表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家庭成员关系表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体检记录信息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住院史</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主要用药信息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家庭病床史</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职业暴露史</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非免疫规划预防接种史</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老年人生活自理能力评估表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体检检验记录表</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0~36个月儿童中医药健康管理服务记录表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中医体质分类信息表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医护团队表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医护人员与团队关系表</w:t>
            </w:r>
            <w:r>
              <w:rPr>
                <w:rFonts w:hint="eastAsia" w:ascii="仿宋" w:hAnsi="仿宋" w:eastAsia="仿宋" w:cs="仿宋"/>
                <w:color w:val="000000"/>
                <w:sz w:val="24"/>
                <w:highlight w:val="none"/>
              </w:rPr>
            </w:r>
            <w:r/>
          </w:p>
        </w:tc>
      </w:tr>
      <w:tr>
        <w:trPr>
          <w:trHeight w:val="33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疾病管理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高血压患者报病卡</w:t>
            </w:r>
            <w:r>
              <w:rPr>
                <w:rFonts w:hint="eastAsia" w:ascii="仿宋" w:hAnsi="仿宋" w:eastAsia="仿宋" w:cs="仿宋"/>
                <w:color w:val="000000"/>
                <w:sz w:val="24"/>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高血压患者管理卡</w:t>
            </w:r>
            <w:r>
              <w:rPr>
                <w:rFonts w:hint="eastAsia" w:ascii="仿宋" w:hAnsi="仿宋" w:eastAsia="仿宋" w:cs="仿宋"/>
                <w:color w:val="000000"/>
                <w:sz w:val="24"/>
                <w:highlight w:val="none"/>
              </w:rPr>
            </w:r>
            <w:r/>
          </w:p>
        </w:tc>
      </w:tr>
      <w:tr>
        <w:trPr>
          <w:trHeight w:val="372"/>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高血压患者评估卡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高血压患者随访卡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高血压易患管理卡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高血压易患随访卡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高血压辅助检查表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高血压随访服药信息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高血压随访中医信息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35岁首诊/复测</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糖尿病患者报病卡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糖尿病患者管理卡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糖尿病患者随访卡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糖调节异常报病卡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糖调节异常管理卡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糖调节异常随访卡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糖尿病高危管理卡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糖尿病辅助检查表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糖尿病诊断并发症表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糖尿病随访服药信息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糖尿病随访中医信息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重性精神疾病管理卡</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重性精神病随访表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重性精神病随访服药信</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老年人专项表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老年人住院史</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老年人家庭病床史</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老年人随访表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老年人随访服药信息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妇幼保健</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儿童基本信息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出生医学证明</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危重新生儿转运信息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新生儿疾病筛查信息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儿童健康体检信息</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儿童（小于等于五岁）死亡报告信息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体弱儿童管理信息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出生缺陷监测信息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新生儿访视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妇女基本信息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婚前保健服务基本信息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妇女病普查信息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计划生育服务信息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孕产妇管理信息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产前随访信息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分娩记录信息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叶酸服用信息</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产后访视信息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重点孕妇转诊信息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产前筛查与诊断信息</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孕产妇死亡报告</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疾病控制</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儿童免疫接种基本信息表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儿童免疫接种信息表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儿童传染病史表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儿童免疫禁忌症表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死因报告</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传染病报告</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江苏省平台数据上传</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基本健康档案</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家庭基本信息表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居民基本信息表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居民健康摘要表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居民既往手术史表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居民既往外伤史表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居民既往输血史表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住院/家庭病床史表</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成人（老年人）健康体检表</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成人（老年人）健康体检一用药情况表</w:t>
            </w:r>
            <w:r>
              <w:rPr>
                <w:rFonts w:hint="eastAsia" w:ascii="仿宋" w:hAnsi="仿宋" w:eastAsia="仿宋" w:cs="仿宋"/>
                <w:color w:val="000000"/>
                <w:sz w:val="24"/>
                <w:highlight w:val="none"/>
              </w:rPr>
            </w:r>
            <w:r/>
          </w:p>
        </w:tc>
      </w:tr>
      <w:tr>
        <w:trPr>
          <w:trHeight w:val="114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成人（老年人）健康体检一非免疫规划预防情况表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有毒有害接触史表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医疗住院</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患者入院记录表结构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住院患者病程记录表结构</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患者出院/死亡记录表结构（出院小结）</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西医病案首页表结构（主表</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zh-CN"/>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西医病案首页中手术记录表结构（从表）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中医病案首页表结构（主表</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lang w:val="en-US" w:eastAsia="zh-CN"/>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中医病案首页中手术记录表结构（从表）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住院病人医嘱表结构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医疗检验检查</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检验申请记录表结构</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检验报告记录表结构（主表）</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检验结果明细表结构（从表）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检查申请记录表结构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检查报告记录表结构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医疗门诊</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患者基本信息数据表结构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门诊/急诊挂号数据表结构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门诊/急诊就诊记录表结构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急诊留观-观察病历表结构</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急诊留观-观察病程记录表结构</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急诊留观-出观察室记录表结构</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门急诊/观察室有创操作记录表结构</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门诊/急诊/住院西药处方表结构（主表）</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门诊/急诊/住院西药处方表结构（从表）</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门诊/急诊/住院中药处方表结构（主表）</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门诊/急诊/住院中药处方表结构（从表）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治疗输血</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手术/操作记录表结构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治疗处置记录表结构</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患者输血申请表结构（主表）</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患者输血记录表结构（从表）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耗材收费</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医疗高值耗材使用记录</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门诊/急诊/性院费用表结构（主表）</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门诊/急诊/住院赛用表结构（从表）</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医疗质控数据</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医疗机构上传数据质控表结构</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入院出院患者统计数据表结构</w:t>
            </w:r>
            <w:r>
              <w:rPr>
                <w:rFonts w:hint="eastAsia" w:ascii="仿宋" w:hAnsi="仿宋" w:eastAsia="仿宋" w:cs="仿宋"/>
                <w:color w:val="000000"/>
                <w:sz w:val="24"/>
                <w:highlight w:val="none"/>
              </w:rPr>
            </w:r>
            <w:r/>
          </w:p>
        </w:tc>
      </w:tr>
      <w:tr>
        <w:trPr>
          <w:trHeight w:val="85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门诊/住院收费统计数据表结构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门诊工作量统计数据表结构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住院工作星统计数据表结构</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药库耗材进出</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药品入库信息记录表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药品出库信息记录表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耗材入库信息记录表</w:t>
            </w:r>
            <w:r>
              <w:rPr>
                <w:rFonts w:hint="eastAsia" w:ascii="仿宋" w:hAnsi="仿宋" w:eastAsia="仿宋" w:cs="仿宋"/>
                <w:color w:val="000000"/>
                <w:sz w:val="24"/>
                <w:highlight w:val="none"/>
              </w:rPr>
            </w:r>
            <w:r/>
          </w:p>
        </w:tc>
      </w:tr>
      <w:tr>
        <w:trPr>
          <w:trHeight w:val="570"/>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52"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耗材出库信息记录表</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公共卫生服务数据对接及获取</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死因报告</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传染病报卡</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计划免疫</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市大数据局数据上传及系统对接接口</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患者基本信息</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出生证明</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入院记录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出院记录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死亡报告（疾控）</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死亡报告（民政）</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48"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3252"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死亡报告（公安）</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52"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bl>
    <w:p>
      <w:pPr>
        <w:pStyle w:val="750"/>
        <w:ind w:firstLine="480"/>
        <w:spacing w:line="520" w:lineRule="exact"/>
        <w:rPr>
          <w:rFonts w:hint="eastAsia" w:ascii="仿宋" w:hAnsi="仿宋" w:eastAsia="仿宋" w:cs="仿宋"/>
          <w:color w:val="000000"/>
          <w:sz w:val="24"/>
          <w:highlight w:val="none"/>
        </w:rPr>
        <w:outlineLvl w:val="3"/>
      </w:pPr>
      <w:r>
        <w:rPr>
          <w:rFonts w:hint="eastAsia" w:ascii="仿宋" w:hAnsi="仿宋" w:eastAsia="仿宋" w:cs="仿宋"/>
          <w:color w:val="000000"/>
          <w:sz w:val="24"/>
          <w:highlight w:val="none"/>
          <w:lang w:val="en-US" w:eastAsia="zh-CN"/>
        </w:rPr>
        <w:t xml:space="preserve">2.8</w:t>
      </w:r>
      <w:r>
        <w:rPr>
          <w:rFonts w:hint="eastAsia" w:ascii="仿宋" w:hAnsi="仿宋" w:eastAsia="仿宋" w:cs="仿宋"/>
          <w:color w:val="000000"/>
          <w:sz w:val="24"/>
          <w:highlight w:val="none"/>
        </w:rPr>
        <w:t xml:space="preserve">运行环境运维</w:t>
      </w:r>
      <w:r>
        <w:rPr>
          <w:rFonts w:hint="eastAsia" w:ascii="仿宋" w:hAnsi="仿宋" w:eastAsia="仿宋" w:cs="仿宋"/>
          <w:color w:val="000000"/>
          <w:sz w:val="24"/>
          <w:highlight w:val="none"/>
        </w:rPr>
      </w:r>
      <w:r/>
    </w:p>
    <w:tbl>
      <w:tblPr>
        <w:tblW w:w="10258" w:type="dxa"/>
        <w:tblInd w:w="-108" w:type="dxa"/>
        <w:tblLayout w:type="autofit"/>
        <w:tblCellMar>
          <w:left w:w="108" w:type="dxa"/>
          <w:top w:w="0" w:type="dxa"/>
          <w:right w:w="108" w:type="dxa"/>
          <w:bottom w:w="0" w:type="dxa"/>
        </w:tblCellMar>
        <w:tblLook w:val="04A0" w:firstRow="1" w:lastRow="0" w:firstColumn="1" w:lastColumn="0" w:noHBand="0" w:noVBand="1"/>
      </w:tblPr>
      <w:tblGrid>
        <w:gridCol w:w="1680"/>
        <w:gridCol w:w="2660"/>
        <w:gridCol w:w="5918"/>
      </w:tblGrid>
      <w:tr>
        <w:trPr>
          <w:trHeight w:val="570"/>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分类</w:t>
            </w: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子系统</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菜单</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数据库运维</w:t>
            </w: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数据库安装与配置</w:t>
            </w:r>
            <w:r>
              <w:rPr>
                <w:rFonts w:hint="eastAsia" w:ascii="仿宋" w:hAnsi="仿宋" w:eastAsia="仿宋" w:cs="仿宋"/>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数据库软件版本选型及兼容性检查</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部署配置优化（内存分配、存储参数等）</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备份与恢复管理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全量/增量备份策略制定</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备份文件完整性验证</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容灾场景恢复演练及报告生成</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性能监控与调优</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SQL语句执行效率分析</w:t>
            </w:r>
            <w:r>
              <w:rPr>
                <w:rFonts w:hint="eastAsia" w:ascii="仿宋" w:hAnsi="仿宋" w:eastAsia="仿宋" w:cs="仿宋"/>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索引优化建议</w:t>
            </w:r>
            <w:r>
              <w:rPr>
                <w:rFonts w:hint="eastAsia" w:ascii="仿宋" w:hAnsi="仿宋" w:eastAsia="仿宋" w:cs="仿宋"/>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慢查询日志监控及优化处理</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中间件运维</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中间件集群管理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负载均衡策略优化</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日志分析与故障定位</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错误日志实时监控</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连接池溢出预警</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线程死锁问题排查与修复</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版本升级与补丁管理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安全补丁灰度验证</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容灾演练运维</w:t>
            </w: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restart"/>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容灾切换演练</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业务停机模拟测试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数据一致性校验</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容灾链路压力测试</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75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系统补丁管理</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补丁兼容性测试</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自动化部署</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版本回滚</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2660"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安全加固</w:t>
            </w: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4" w:space="0"/>
              <w:right w:val="single" w:color="000000" w:sz="4" w:space="0"/>
            </w:tcBorders>
            <w:tcW w:w="5918" w:type="dxa"/>
            <w:vAlign w:val="center"/>
            <w:textDirection w:val="lrTb"/>
            <w:noWrap w:val="false"/>
          </w:tcPr>
          <w:p>
            <w:pPr>
              <w:pStyle w:val="750"/>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bl>
    <w:p>
      <w:pPr>
        <w:pStyle w:val="750"/>
        <w:spacing w:line="520" w:lineRule="exact"/>
        <w:rPr>
          <w:rFonts w:hint="eastAsia" w:ascii="仿宋" w:hAnsi="仿宋" w:eastAsia="仿宋" w:cs="仿宋"/>
          <w:color w:val="000000"/>
          <w:sz w:val="24"/>
          <w:highlight w:val="none"/>
          <w:lang w:eastAsia="zh-CN"/>
        </w:rPr>
        <w:outlineLvl w:val="2"/>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三</w:t>
      </w:r>
      <w:r>
        <w:rPr>
          <w:rFonts w:hint="eastAsia" w:ascii="仿宋" w:hAnsi="仿宋" w:eastAsia="仿宋" w:cs="仿宋"/>
          <w:color w:val="000000"/>
          <w:sz w:val="24"/>
          <w:highlight w:val="none"/>
          <w:lang w:eastAsia="zh-CN"/>
        </w:rPr>
        <w:t xml:space="preserve">）工作要求</w:t>
      </w:r>
      <w:r>
        <w:rPr>
          <w:rFonts w:hint="eastAsia" w:ascii="仿宋" w:hAnsi="仿宋" w:eastAsia="仿宋" w:cs="仿宋"/>
          <w:color w:val="000000"/>
          <w:sz w:val="24"/>
          <w:highlight w:val="none"/>
          <w:lang w:eastAsia="zh-CN"/>
        </w:rPr>
      </w:r>
      <w:r/>
    </w:p>
    <w:p>
      <w:pPr>
        <w:pStyle w:val="750"/>
        <w:ind w:firstLine="360"/>
        <w:spacing w:line="520" w:lineRule="exact"/>
        <w:rPr>
          <w:rFonts w:hint="eastAsia" w:ascii="仿宋" w:hAnsi="仿宋" w:eastAsia="仿宋" w:cs="仿宋"/>
          <w:sz w:val="24"/>
          <w:szCs w:val="24"/>
        </w:rPr>
        <w:outlineLvl w:val="3"/>
      </w:pPr>
      <w:r/>
      <w:bookmarkStart w:id="205" w:name="OLE_LINK3"/>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稳定性</w:t>
      </w:r>
      <w:r>
        <w:rPr>
          <w:rFonts w:hint="eastAsia" w:ascii="仿宋" w:hAnsi="仿宋" w:eastAsia="仿宋" w:cs="仿宋"/>
          <w:sz w:val="24"/>
          <w:szCs w:val="24"/>
        </w:rPr>
      </w:r>
      <w:r/>
    </w:p>
    <w:p>
      <w:pPr>
        <w:pStyle w:val="750"/>
        <w:ind w:firstLine="3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供应商必须按采购人指定的方式提供7×24小时支持维护服务，包括邮件、电话、远程维护、现场服务等方式。必须保证有足够的人员（专人专职）及技术支持负责系统运维工作。保障系统运行稳定流畅，</w:t>
      </w:r>
      <w:bookmarkStart w:id="206" w:name="_Toc21070"/>
      <w:r>
        <w:rPr>
          <w:rFonts w:hint="eastAsia" w:ascii="仿宋" w:hAnsi="仿宋" w:eastAsia="仿宋" w:cs="仿宋"/>
          <w:sz w:val="24"/>
          <w:szCs w:val="24"/>
        </w:rPr>
        <w:t xml:space="preserve">确保各基层医疗机构及区域卫生平台信息系统的安全和正常运行。</w:t>
      </w:r>
      <w:bookmarkEnd w:id="206"/>
      <w:r>
        <w:rPr>
          <w:rFonts w:hint="eastAsia" w:ascii="仿宋" w:hAnsi="仿宋" w:eastAsia="仿宋" w:cs="仿宋"/>
          <w:sz w:val="24"/>
          <w:szCs w:val="24"/>
        </w:rPr>
      </w:r>
      <w:r/>
    </w:p>
    <w:p>
      <w:pPr>
        <w:pStyle w:val="750"/>
        <w:ind w:firstLine="360"/>
        <w:spacing w:line="52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3.2安全性</w:t>
      </w:r>
      <w:r>
        <w:rPr>
          <w:rFonts w:hint="eastAsia" w:ascii="仿宋" w:hAnsi="仿宋" w:eastAsia="仿宋" w:cs="仿宋"/>
          <w:sz w:val="24"/>
          <w:szCs w:val="24"/>
          <w:lang w:val="en-US" w:eastAsia="zh-CN"/>
        </w:rPr>
      </w:r>
      <w:r/>
    </w:p>
    <w:p>
      <w:pPr>
        <w:pStyle w:val="750"/>
        <w:ind w:firstLine="3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应加强定期对数据库、应用服务、中间件运行情况的检查支持，满足等保要求。同时能支持对数据库、应用服务、中间件的优化，以提高数据库、服务应用等运行效率，对于相关故障能及时做好相应保障服务</w:t>
      </w:r>
      <w:bookmarkStart w:id="207" w:name="_Toc31164"/>
      <w:r>
        <w:rPr>
          <w:rFonts w:hint="eastAsia" w:ascii="仿宋" w:hAnsi="仿宋" w:eastAsia="仿宋" w:cs="仿宋"/>
          <w:sz w:val="24"/>
          <w:szCs w:val="24"/>
        </w:rPr>
        <w:t xml:space="preserve">。</w:t>
      </w:r>
      <w:bookmarkEnd w:id="207"/>
      <w:r>
        <w:rPr>
          <w:rFonts w:hint="eastAsia" w:ascii="仿宋" w:hAnsi="仿宋" w:eastAsia="仿宋" w:cs="仿宋"/>
          <w:sz w:val="24"/>
          <w:szCs w:val="24"/>
        </w:rPr>
        <w:t xml:space="preserve">保障各基层医疗机构及平台数据安全，非工作人员未经许可禁止随意提供数据库及软件系统管理员口令，严禁擅自泄漏医疗数据资料、修改业务数据。</w:t>
      </w:r>
      <w:r>
        <w:rPr>
          <w:rFonts w:hint="eastAsia" w:ascii="仿宋" w:hAnsi="仿宋" w:eastAsia="仿宋" w:cs="仿宋"/>
          <w:sz w:val="24"/>
          <w:szCs w:val="24"/>
        </w:rPr>
      </w:r>
      <w:r/>
    </w:p>
    <w:p>
      <w:pPr>
        <w:pStyle w:val="750"/>
        <w:ind w:firstLine="360"/>
        <w:spacing w:line="52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3.3灵活性</w:t>
      </w:r>
      <w:r>
        <w:rPr>
          <w:rFonts w:hint="eastAsia" w:ascii="仿宋" w:hAnsi="仿宋" w:eastAsia="仿宋" w:cs="仿宋"/>
          <w:sz w:val="24"/>
          <w:szCs w:val="24"/>
          <w:lang w:val="en-US" w:eastAsia="zh-CN"/>
        </w:rPr>
      </w:r>
      <w:r/>
    </w:p>
    <w:p>
      <w:pPr>
        <w:pStyle w:val="750"/>
        <w:ind w:firstLine="3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供应商提供系统现场技术支持开发服务，主要包括改正性维护，即在软件使用过程中识别和纠正软件错误，改正软件性能缺陷；适应性开发服务，即当软件外部环境或数据环境发生变化，修改软件以适应变化。供应商对系统软件服务时应不影响系统的正常运行和使用、不</w:t>
      </w:r>
      <w:r>
        <w:rPr>
          <w:rFonts w:hint="eastAsia" w:ascii="仿宋" w:hAnsi="仿宋" w:eastAsia="仿宋" w:cs="仿宋"/>
          <w:sz w:val="24"/>
          <w:szCs w:val="24"/>
          <w:lang w:eastAsia="zh-CN"/>
        </w:rPr>
        <w:t xml:space="preserve">涉及</w:t>
      </w:r>
      <w:r>
        <w:rPr>
          <w:rFonts w:hint="eastAsia" w:ascii="仿宋" w:hAnsi="仿宋" w:eastAsia="仿宋" w:cs="仿宋"/>
          <w:sz w:val="24"/>
          <w:szCs w:val="24"/>
        </w:rPr>
        <w:t xml:space="preserve">原有应用系统的重新设计。对系统软件的更新及升级时，未经采购人同意，不得擅自改变针对本项目范围定制的功能。经双方协商评估确认后，供应商可根据具体的工作流程定制、重组和改造，并为使用者提供定制和改造的客户化工具。在各基层医疗机构或主管部门的授权下应及时对数据进行维护处理</w:t>
      </w:r>
      <w:bookmarkStart w:id="208" w:name="_Toc25849"/>
      <w:r>
        <w:rPr>
          <w:rFonts w:hint="eastAsia" w:ascii="仿宋" w:hAnsi="仿宋" w:eastAsia="仿宋" w:cs="仿宋"/>
          <w:sz w:val="24"/>
          <w:szCs w:val="24"/>
        </w:rPr>
        <w:t xml:space="preserve">以及对应用软件系统进行完善性修改，处理应用软件系统存在的各项漏洞、问题</w:t>
      </w:r>
      <w:bookmarkEnd w:id="208"/>
      <w:r/>
      <w:bookmarkStart w:id="209" w:name="_Toc5089"/>
      <w:r>
        <w:rPr>
          <w:rFonts w:hint="eastAsia" w:ascii="仿宋" w:hAnsi="仿宋" w:eastAsia="仿宋" w:cs="仿宋"/>
          <w:sz w:val="24"/>
          <w:szCs w:val="24"/>
        </w:rPr>
        <w:t xml:space="preserve">。并积极支持配合解决各基层医疗机构或主管部门系统硬件方面的维护，及时处理相关数据库和应用软件等问题</w:t>
      </w:r>
      <w:bookmarkEnd w:id="209"/>
      <w:r>
        <w:rPr>
          <w:rFonts w:hint="eastAsia" w:ascii="仿宋" w:hAnsi="仿宋" w:eastAsia="仿宋" w:cs="仿宋"/>
          <w:sz w:val="24"/>
          <w:szCs w:val="24"/>
        </w:rPr>
        <w:t xml:space="preserve">。</w:t>
      </w:r>
      <w:r>
        <w:rPr>
          <w:rFonts w:hint="eastAsia" w:ascii="仿宋" w:hAnsi="仿宋" w:eastAsia="仿宋" w:cs="仿宋"/>
          <w:sz w:val="24"/>
          <w:szCs w:val="24"/>
        </w:rPr>
      </w:r>
      <w:r/>
    </w:p>
    <w:p>
      <w:pPr>
        <w:pStyle w:val="750"/>
        <w:ind w:firstLine="360"/>
        <w:spacing w:line="52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3.4管理机制</w:t>
      </w:r>
      <w:r>
        <w:rPr>
          <w:rFonts w:hint="eastAsia" w:ascii="仿宋" w:hAnsi="仿宋" w:eastAsia="仿宋" w:cs="仿宋"/>
          <w:sz w:val="24"/>
          <w:szCs w:val="24"/>
          <w:lang w:val="en-US" w:eastAsia="zh-CN"/>
        </w:rPr>
      </w:r>
      <w:r/>
    </w:p>
    <w:p>
      <w:pPr>
        <w:pStyle w:val="750"/>
        <w:ind w:firstLine="3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供应商应有完善的项目管理机制，完善的版本管理机制，完善的工程实施方案</w:t>
      </w:r>
      <w:r>
        <w:rPr>
          <w:rFonts w:hint="eastAsia" w:ascii="仿宋" w:hAnsi="仿宋" w:eastAsia="仿宋" w:cs="仿宋"/>
          <w:sz w:val="24"/>
          <w:szCs w:val="24"/>
        </w:rPr>
        <w:t xml:space="preserve">以及完善的运维服务体系。在运维过程中，必须建立日志管理、各项管理制度及各种操作规程。系统维护应包括工作参数修改、数据字典维护、用户权限控制、操作口令或密码设置和修改、数据安全性操作、数据备份和恢复、故障排除等。应建立科学的应急预案机制，要从业务系统、数据库、网络平台三个层面来考虑应急处理措施，整个过程需要建立完善的有关数据安全、备份、测试、验证等机制，保障业务系统运行正常。同时要求建立日常维护管理机制，运维工程师要分类记录各基层医疗机构和区域平台日常运维问题，以纸质资料或邮件形式每周汇报给用户方相关负责人。</w:t>
      </w:r>
      <w:r>
        <w:rPr>
          <w:rFonts w:hint="eastAsia" w:ascii="仿宋" w:hAnsi="仿宋" w:eastAsia="仿宋" w:cs="仿宋"/>
          <w:sz w:val="24"/>
          <w:szCs w:val="24"/>
        </w:rPr>
      </w:r>
      <w:r/>
    </w:p>
    <w:p>
      <w:pPr>
        <w:pStyle w:val="750"/>
        <w:ind w:firstLine="360"/>
        <w:spacing w:line="52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3.5培训服务要求</w:t>
      </w:r>
      <w:r>
        <w:rPr>
          <w:rFonts w:hint="eastAsia" w:ascii="仿宋" w:hAnsi="仿宋" w:eastAsia="仿宋" w:cs="仿宋"/>
          <w:sz w:val="24"/>
          <w:szCs w:val="24"/>
          <w:lang w:val="en-US" w:eastAsia="zh-CN"/>
        </w:rPr>
      </w:r>
      <w:r/>
    </w:p>
    <w:p>
      <w:pPr>
        <w:pStyle w:val="750"/>
        <w:ind w:firstLine="3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供应商应针对本项目制定详细的培训计划，并派遣具有多年项目经验的培训教师来完成培训任务。通过相关措施保证本项目</w:t>
      </w:r>
      <w:r>
        <w:rPr>
          <w:rFonts w:hint="eastAsia" w:ascii="仿宋" w:hAnsi="仿宋" w:eastAsia="仿宋" w:cs="仿宋"/>
          <w:sz w:val="24"/>
          <w:szCs w:val="24"/>
          <w:lang w:eastAsia="zh-CN"/>
        </w:rPr>
        <w:t xml:space="preserve">涉及</w:t>
      </w:r>
      <w:r>
        <w:rPr>
          <w:rFonts w:hint="eastAsia" w:ascii="仿宋" w:hAnsi="仿宋" w:eastAsia="仿宋" w:cs="仿宋"/>
          <w:sz w:val="24"/>
          <w:szCs w:val="24"/>
        </w:rPr>
        <w:t xml:space="preserve">的所有相关操作人员得到系统化培训，培训后的相关操作人员能具有独立处理简单常见问题的能力。培训对象主要包括行政管理人员、系统管理人员、系统操作人员，供应商应对培训对象提供不同的培训内容与培训方式。按照项目实际情况，需提供集中专题培训、系统管理方法培训、专业技术培训等。同时，还需提交详细的培训计划表。提供不少于4次的程序源代码讲解培训，培训对象为信息中心工作人员。</w:t>
      </w:r>
      <w:r>
        <w:rPr>
          <w:rFonts w:hint="eastAsia" w:ascii="仿宋" w:hAnsi="仿宋" w:eastAsia="仿宋" w:cs="仿宋"/>
          <w:sz w:val="24"/>
          <w:szCs w:val="24"/>
        </w:rPr>
      </w:r>
      <w:r/>
    </w:p>
    <w:p>
      <w:pPr>
        <w:pStyle w:val="750"/>
        <w:ind w:firstLine="360"/>
        <w:spacing w:line="52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3.6本地化服务要求</w:t>
      </w:r>
      <w:r>
        <w:rPr>
          <w:rFonts w:hint="eastAsia" w:ascii="仿宋" w:hAnsi="仿宋" w:eastAsia="仿宋" w:cs="仿宋"/>
          <w:sz w:val="24"/>
          <w:szCs w:val="24"/>
          <w:lang w:val="en-US" w:eastAsia="zh-CN"/>
        </w:rPr>
      </w:r>
      <w:r/>
    </w:p>
    <w:p>
      <w:pPr>
        <w:pStyle w:val="750"/>
        <w:ind w:firstLine="3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供应商应在本项目地有专业的服务组织机构，现场需派驻有2年以上区域卫生信息系统运维工作经验的工程师不少于5人，负责各机构日常运维服务工作，驻场服务人员需安排为固定人员且提供耐心细致的运维服务，驻场地点和驻场时间由甲方统一安排管理。如未经甲方允许发生人员变动，甲方有权终止合同。</w:t>
      </w:r>
      <w:r>
        <w:rPr>
          <w:rFonts w:hint="eastAsia" w:ascii="仿宋" w:hAnsi="仿宋" w:eastAsia="仿宋" w:cs="仿宋"/>
          <w:sz w:val="24"/>
          <w:szCs w:val="24"/>
        </w:rPr>
      </w:r>
      <w:r/>
    </w:p>
    <w:p>
      <w:pPr>
        <w:pStyle w:val="750"/>
        <w:ind w:firstLine="360"/>
        <w:spacing w:line="520" w:lineRule="exact"/>
        <w:rPr>
          <w:rFonts w:hint="eastAsia" w:ascii="仿宋" w:hAnsi="仿宋" w:eastAsia="仿宋" w:cs="仿宋"/>
          <w:sz w:val="24"/>
          <w:szCs w:val="24"/>
          <w:lang w:val="en-US" w:eastAsia="zh-CN"/>
        </w:rPr>
        <w:outlineLvl w:val="3"/>
      </w:pPr>
      <w:r/>
      <w:bookmarkEnd w:id="205"/>
      <w:r/>
      <w:bookmarkStart w:id="210" w:name="OLE_LINK4"/>
      <w:r>
        <w:rPr>
          <w:rFonts w:hint="eastAsia" w:ascii="仿宋" w:hAnsi="仿宋" w:eastAsia="仿宋" w:cs="仿宋"/>
          <w:sz w:val="24"/>
          <w:szCs w:val="24"/>
          <w:lang w:val="en-US" w:eastAsia="zh-CN"/>
        </w:rPr>
        <w:t xml:space="preserve">3.7履约能力要求</w:t>
      </w:r>
      <w:r>
        <w:rPr>
          <w:rFonts w:hint="eastAsia" w:ascii="仿宋" w:hAnsi="仿宋" w:eastAsia="仿宋" w:cs="仿宋"/>
          <w:sz w:val="24"/>
          <w:szCs w:val="24"/>
          <w:lang w:val="en-US" w:eastAsia="zh-CN"/>
        </w:rPr>
      </w:r>
      <w:r/>
    </w:p>
    <w:p>
      <w:pPr>
        <w:pStyle w:val="750"/>
        <w:ind w:firstLine="3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项目实施团队负责整个项目的进度和质量控制，对整个项目的进度和质量负责；在项目组织机构中应明确项目实施团队各岗位的职责、任职资格，建立健全保障项目顺利实施的各项管理制度和质量保证体系，确保工程顺利实施。</w:t>
      </w:r>
      <w:r>
        <w:rPr>
          <w:rFonts w:hint="eastAsia" w:ascii="仿宋" w:hAnsi="仿宋" w:eastAsia="仿宋" w:cs="仿宋"/>
          <w:sz w:val="24"/>
          <w:szCs w:val="24"/>
        </w:rPr>
      </w:r>
      <w:r/>
    </w:p>
    <w:p>
      <w:pPr>
        <w:pStyle w:val="900"/>
        <w:numPr>
          <w:ilvl w:val="0"/>
          <w:numId w:val="8"/>
        </w:numPr>
        <w:spacing w:line="520" w:lineRule="exact"/>
        <w:rPr>
          <w:rFonts w:hint="eastAsia" w:ascii="仿宋" w:hAnsi="仿宋" w:eastAsia="仿宋" w:cs="仿宋"/>
          <w:sz w:val="24"/>
          <w:szCs w:val="24"/>
        </w:rPr>
      </w:pPr>
      <w:r>
        <w:rPr>
          <w:rFonts w:hint="eastAsia" w:ascii="仿宋" w:hAnsi="仿宋" w:eastAsia="仿宋" w:cs="仿宋"/>
          <w:sz w:val="24"/>
          <w:szCs w:val="24"/>
        </w:rPr>
        <w:t xml:space="preserve">根据本项目工作的业务性质，配备有业务经验的项目经理、技术服务经理等人员承担本项目工作。</w:t>
      </w:r>
      <w:r>
        <w:rPr>
          <w:rFonts w:hint="eastAsia" w:ascii="仿宋" w:hAnsi="仿宋" w:eastAsia="仿宋" w:cs="仿宋"/>
          <w:sz w:val="24"/>
          <w:szCs w:val="24"/>
        </w:rPr>
      </w:r>
      <w:r/>
    </w:p>
    <w:p>
      <w:pPr>
        <w:pStyle w:val="900"/>
        <w:numPr>
          <w:ilvl w:val="0"/>
          <w:numId w:val="8"/>
        </w:numPr>
        <w:spacing w:line="520" w:lineRule="exact"/>
        <w:rPr>
          <w:rFonts w:hint="eastAsia" w:ascii="仿宋" w:hAnsi="仿宋" w:eastAsia="仿宋" w:cs="仿宋"/>
          <w:sz w:val="24"/>
          <w:szCs w:val="24"/>
        </w:rPr>
      </w:pPr>
      <w:r>
        <w:rPr>
          <w:rFonts w:hint="eastAsia" w:ascii="仿宋" w:hAnsi="仿宋" w:eastAsia="仿宋" w:cs="仿宋"/>
          <w:sz w:val="24"/>
          <w:szCs w:val="24"/>
        </w:rPr>
        <w:t xml:space="preserve">项目经理有不少于 3 年的卫生行业信息化从业经验，有类似本项目的大型区域卫生信息化项目的项目管理经验。项目组人员不少于5 人，主要核心人员具备2 年以上医疗卫生行业软件开发和实施经验。</w:t>
      </w:r>
      <w:r>
        <w:rPr>
          <w:rFonts w:hint="eastAsia" w:ascii="仿宋" w:hAnsi="仿宋" w:eastAsia="仿宋" w:cs="仿宋"/>
          <w:sz w:val="24"/>
          <w:szCs w:val="24"/>
        </w:rPr>
      </w:r>
      <w:r/>
    </w:p>
    <w:p>
      <w:pPr>
        <w:pStyle w:val="900"/>
        <w:numPr>
          <w:ilvl w:val="0"/>
          <w:numId w:val="8"/>
        </w:numPr>
        <w:spacing w:line="520" w:lineRule="exact"/>
        <w:rPr>
          <w:rFonts w:hint="eastAsia" w:ascii="仿宋" w:hAnsi="仿宋" w:eastAsia="仿宋" w:cs="仿宋"/>
          <w:sz w:val="24"/>
          <w:szCs w:val="24"/>
        </w:rPr>
      </w:pPr>
      <w:r>
        <w:rPr>
          <w:rFonts w:hint="eastAsia" w:ascii="仿宋" w:hAnsi="仿宋" w:eastAsia="仿宋" w:cs="仿宋"/>
          <w:sz w:val="24"/>
          <w:szCs w:val="24"/>
        </w:rPr>
        <w:t xml:space="preserve">提供符合信创建设要求改造的能力。</w:t>
      </w:r>
      <w:r>
        <w:rPr>
          <w:rFonts w:hint="eastAsia" w:ascii="仿宋" w:hAnsi="仿宋" w:eastAsia="仿宋" w:cs="仿宋"/>
          <w:sz w:val="24"/>
          <w:szCs w:val="24"/>
        </w:rPr>
      </w:r>
      <w:r/>
    </w:p>
    <w:p>
      <w:pPr>
        <w:pStyle w:val="750"/>
        <w:ind w:firstLine="3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参与此项目的技术人员必须具有强烈的服务意识和高度的责任感。 在响应文件中要求填写项目实施人员的信息；要求参与项目实施人员的数量应满足工作量和工期要求等实际需求。</w:t>
      </w:r>
      <w:r>
        <w:rPr>
          <w:rFonts w:hint="eastAsia" w:ascii="仿宋" w:hAnsi="仿宋" w:eastAsia="仿宋" w:cs="仿宋"/>
          <w:sz w:val="24"/>
          <w:szCs w:val="24"/>
        </w:rPr>
      </w:r>
      <w:r/>
    </w:p>
    <w:p>
      <w:pPr>
        <w:pStyle w:val="750"/>
        <w:numPr>
          <w:ilvl w:val="0"/>
          <w:numId w:val="9"/>
        </w:numPr>
        <w:spacing w:line="520" w:lineRule="exact"/>
        <w:tabs>
          <w:tab w:val="left" w:pos="312" w:leader="none"/>
        </w:tabs>
        <w:rPr>
          <w:rFonts w:hint="eastAsia" w:ascii="仿宋" w:hAnsi="仿宋" w:eastAsia="仿宋" w:cs="仿宋"/>
          <w:b/>
          <w:bCs/>
          <w:sz w:val="28"/>
          <w:szCs w:val="28"/>
          <w:lang w:val="en-US" w:eastAsia="zh-CN"/>
        </w:rPr>
      </w:pPr>
      <w:r/>
      <w:bookmarkEnd w:id="210"/>
      <w:r>
        <w:rPr>
          <w:rFonts w:hint="eastAsia" w:ascii="仿宋" w:hAnsi="仿宋" w:eastAsia="仿宋" w:cs="仿宋"/>
          <w:b/>
          <w:bCs/>
          <w:sz w:val="28"/>
          <w:szCs w:val="28"/>
          <w:lang w:val="en-US" w:eastAsia="zh-CN"/>
        </w:rPr>
        <w:t xml:space="preserve">报价方式</w:t>
      </w:r>
      <w:r>
        <w:rPr>
          <w:rFonts w:hint="eastAsia" w:ascii="仿宋" w:hAnsi="仿宋" w:eastAsia="仿宋" w:cs="仿宋"/>
          <w:b/>
          <w:bCs/>
          <w:sz w:val="28"/>
          <w:szCs w:val="28"/>
          <w:lang w:val="en-US" w:eastAsia="zh-CN"/>
        </w:rPr>
      </w:r>
      <w:r/>
    </w:p>
    <w:p>
      <w:pPr>
        <w:pStyle w:val="750"/>
        <w:ind w:firstLine="480"/>
        <w:spacing w:line="520" w:lineRule="exact"/>
        <w:rPr>
          <w:rFonts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所有报价均以人民币报价，总报价响应包括但不限于上述采购需求包含的所有费用及为完成整个项目所产生的</w:t>
      </w:r>
      <w:r>
        <w:rPr>
          <w:rFonts w:hint="eastAsia" w:ascii="仿宋" w:hAnsi="仿宋" w:eastAsia="仿宋" w:cs="仿宋"/>
          <w:color w:val="000000"/>
          <w:sz w:val="24"/>
          <w:highlight w:val="none"/>
          <w:lang w:eastAsia="zh-CN"/>
        </w:rPr>
        <w:t xml:space="preserve">其他所有</w:t>
      </w:r>
      <w:r>
        <w:rPr>
          <w:rFonts w:hint="eastAsia" w:ascii="仿宋" w:hAnsi="仿宋" w:eastAsia="仿宋" w:cs="仿宋"/>
          <w:color w:val="000000"/>
          <w:sz w:val="24"/>
          <w:highlight w:val="none"/>
        </w:rPr>
        <w:t xml:space="preserve">费用，以及政策性文件规定及合同包含的所有风险、责任等各项应有费用。供应商应充分考虑到市场价格变动，以及项目实施过程中的不可预见因素，一旦成交，总价格不变。如果有漏项，视同让利。</w:t>
      </w:r>
      <w:r>
        <w:rPr>
          <w:rFonts w:ascii="仿宋" w:hAnsi="仿宋" w:eastAsia="仿宋" w:cs="仿宋"/>
          <w:color w:val="000000"/>
          <w:sz w:val="24"/>
          <w:highlight w:val="none"/>
          <w:lang w:eastAsia="zh-CN"/>
        </w:rPr>
      </w:r>
      <w:r/>
    </w:p>
    <w:p>
      <w:pPr>
        <w:pStyle w:val="750"/>
        <w:spacing w:line="520" w:lineRule="exact"/>
        <w:rPr>
          <w:rFonts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五、付款方式</w:t>
      </w:r>
      <w:r>
        <w:rPr>
          <w:rFonts w:ascii="仿宋" w:hAnsi="仿宋" w:eastAsia="仿宋" w:cs="仿宋"/>
          <w:b/>
          <w:bCs/>
          <w:sz w:val="28"/>
          <w:szCs w:val="28"/>
          <w:lang w:val="en-US" w:eastAsia="zh-CN"/>
        </w:rPr>
      </w:r>
      <w:r/>
    </w:p>
    <w:p>
      <w:pPr>
        <w:pStyle w:val="750"/>
        <w:ind w:firstLine="480"/>
        <w:spacing w:line="44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（1）合同签订后收到供应商开具的发票15日内，</w:t>
      </w:r>
      <w:r>
        <w:rPr>
          <w:rFonts w:hint="eastAsia" w:ascii="仿宋" w:hAnsi="仿宋" w:eastAsia="仿宋" w:cs="仿宋"/>
          <w:color w:val="000000"/>
          <w:sz w:val="24"/>
          <w:highlight w:val="none"/>
          <w:lang w:val="en-US" w:eastAsia="zh-CN"/>
        </w:rPr>
        <w:t xml:space="preserve">甲方向乙方</w:t>
      </w:r>
      <w:r>
        <w:rPr>
          <w:rFonts w:hint="eastAsia" w:ascii="仿宋" w:hAnsi="仿宋" w:eastAsia="仿宋" w:cs="仿宋"/>
          <w:color w:val="000000"/>
          <w:sz w:val="24"/>
          <w:highlight w:val="none"/>
        </w:rPr>
        <w:t xml:space="preserve">支付</w:t>
      </w:r>
      <w:r>
        <w:rPr>
          <w:rFonts w:hint="eastAsia" w:ascii="仿宋" w:hAnsi="仿宋" w:eastAsia="仿宋" w:cs="仿宋"/>
          <w:color w:val="000000"/>
          <w:sz w:val="24"/>
          <w:highlight w:val="none"/>
          <w:lang w:val="en-US" w:eastAsia="zh-CN"/>
        </w:rPr>
        <w:t xml:space="preserve">合同款的</w:t>
      </w:r>
      <w:r>
        <w:rPr>
          <w:rFonts w:hint="eastAsia" w:ascii="仿宋" w:hAnsi="仿宋" w:eastAsia="仿宋" w:cs="仿宋"/>
          <w:color w:val="000000"/>
          <w:sz w:val="24"/>
          <w:highlight w:val="none"/>
        </w:rPr>
        <w:t xml:space="preserve">60%</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750"/>
        <w:ind w:firstLine="480"/>
        <w:spacing w:line="440" w:lineRule="exact"/>
        <w:rPr>
          <w:rFonts w:hint="eastAsia"/>
          <w:color w:val="000000"/>
          <w:lang w:eastAsia="zh-CN"/>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验收合格后收到供应商开具的发票15日内，</w:t>
      </w:r>
      <w:r>
        <w:rPr>
          <w:rFonts w:hint="eastAsia" w:ascii="仿宋" w:hAnsi="仿宋" w:eastAsia="仿宋" w:cs="仿宋"/>
          <w:color w:val="000000"/>
          <w:sz w:val="24"/>
          <w:highlight w:val="none"/>
          <w:lang w:val="en-US" w:eastAsia="zh-CN"/>
        </w:rPr>
        <w:t xml:space="preserve">甲方向乙方</w:t>
      </w:r>
      <w:r>
        <w:rPr>
          <w:rFonts w:hint="eastAsia" w:ascii="仿宋" w:hAnsi="仿宋" w:eastAsia="仿宋" w:cs="仿宋"/>
          <w:color w:val="000000"/>
          <w:sz w:val="24"/>
          <w:highlight w:val="none"/>
        </w:rPr>
        <w:t xml:space="preserve">支付</w:t>
      </w:r>
      <w:r>
        <w:rPr>
          <w:rFonts w:hint="eastAsia" w:ascii="仿宋" w:hAnsi="仿宋" w:eastAsia="仿宋" w:cs="仿宋"/>
          <w:color w:val="000000"/>
          <w:sz w:val="24"/>
          <w:highlight w:val="none"/>
          <w:lang w:val="en-US" w:eastAsia="zh-CN"/>
        </w:rPr>
        <w:t xml:space="preserve">合同款的4</w:t>
      </w:r>
      <w:r>
        <w:rPr>
          <w:rFonts w:hint="eastAsia" w:ascii="仿宋" w:hAnsi="仿宋" w:eastAsia="仿宋" w:cs="仿宋"/>
          <w:color w:val="000000"/>
          <w:sz w:val="24"/>
          <w:highlight w:val="none"/>
        </w:rPr>
        <w:t xml:space="preserve">0%</w:t>
      </w:r>
      <w:r>
        <w:rPr>
          <w:rFonts w:hint="eastAsia" w:ascii="仿宋" w:hAnsi="仿宋" w:eastAsia="仿宋" w:cs="仿宋"/>
          <w:color w:val="000000"/>
          <w:sz w:val="24"/>
          <w:highlight w:val="none"/>
          <w:lang w:eastAsia="zh-CN"/>
        </w:rPr>
        <w:t xml:space="preserve">。</w:t>
      </w:r>
      <w:r>
        <w:rPr>
          <w:rFonts w:hint="eastAsia"/>
          <w:color w:val="000000"/>
          <w:lang w:eastAsia="zh-CN"/>
        </w:rPr>
      </w:r>
      <w:r/>
    </w:p>
    <w:p>
      <w:pPr>
        <w:pStyle w:val="750"/>
        <w:ind w:firstLine="480"/>
        <w:spacing w:line="440" w:lineRule="exact"/>
        <w:rPr>
          <w:rFonts w:hint="eastAsia" w:ascii="仿宋" w:hAnsi="仿宋" w:eastAsia="仿宋" w:cs="仿宋"/>
          <w:color w:val="000000"/>
          <w:spacing w:val="-1"/>
          <w:position w:val="17"/>
          <w:sz w:val="24"/>
          <w:szCs w:val="24"/>
          <w:lang w:val="en-US" w:eastAsia="zh-CN" w:bidi="ar-SA"/>
        </w:rPr>
      </w:pPr>
      <w:r>
        <w:rPr>
          <w:rFonts w:hint="eastAsia" w:ascii="仿宋" w:hAnsi="仿宋" w:eastAsia="仿宋" w:cs="仿宋"/>
          <w:color w:val="000000"/>
          <w:sz w:val="24"/>
          <w:highlight w:val="none"/>
          <w:lang w:val="en-US" w:eastAsia="zh-CN"/>
        </w:rPr>
        <w:t xml:space="preserve">注：</w:t>
      </w:r>
      <w:r>
        <w:rPr>
          <w:rFonts w:hint="eastAsia" w:ascii="仿宋" w:hAnsi="仿宋" w:eastAsia="仿宋" w:cs="仿宋"/>
          <w:color w:val="000000"/>
          <w:sz w:val="24"/>
          <w:highlight w:val="none"/>
        </w:rPr>
        <w:t xml:space="preserve">采购人支付费用前，成交供应商应向采购人提供合法的符合合同约定金额的发票，否则采购人有权拒绝支付，由此造成的损</w:t>
      </w:r>
      <w:r>
        <w:rPr>
          <w:rFonts w:hint="eastAsia" w:ascii="仿宋" w:hAnsi="仿宋" w:eastAsia="仿宋" w:cs="仿宋"/>
          <w:color w:val="000000"/>
          <w:sz w:val="24"/>
          <w:highlight w:val="none"/>
          <w:lang w:eastAsia="zh-CN"/>
        </w:rPr>
        <w:t xml:space="preserve">失由</w:t>
      </w:r>
      <w:r>
        <w:rPr>
          <w:rFonts w:hint="eastAsia" w:ascii="仿宋" w:hAnsi="仿宋" w:eastAsia="仿宋" w:cs="仿宋"/>
          <w:color w:val="000000"/>
          <w:sz w:val="24"/>
          <w:highlight w:val="none"/>
        </w:rPr>
        <w:t xml:space="preserve">成交供应商自行承担。</w:t>
      </w:r>
      <w:r>
        <w:rPr>
          <w:rFonts w:hint="eastAsia" w:ascii="仿宋" w:hAnsi="仿宋" w:eastAsia="仿宋" w:cs="仿宋"/>
          <w:color w:val="000000"/>
          <w:sz w:val="24"/>
          <w:highlight w:val="none"/>
          <w:lang w:val="en-US" w:eastAsia="zh-CN"/>
        </w:rPr>
        <w:t xml:space="preserve">上述款项均不另计利息。具体支付进度还应根据财政拨款进度执行，延期支付采购人不承担利息及滞纳金。</w:t>
      </w:r>
      <w:r>
        <w:rPr>
          <w:rFonts w:hint="eastAsia" w:ascii="仿宋" w:hAnsi="仿宋" w:eastAsia="仿宋" w:cs="仿宋"/>
          <w:color w:val="000000"/>
          <w:spacing w:val="-1"/>
          <w:position w:val="17"/>
          <w:sz w:val="24"/>
          <w:szCs w:val="24"/>
          <w:lang w:val="en-US" w:eastAsia="zh-CN" w:bidi="ar-SA"/>
        </w:rPr>
      </w:r>
      <w:r/>
    </w:p>
    <w:p>
      <w:pPr>
        <w:pStyle w:val="750"/>
        <w:ind w:firstLine="883"/>
        <w:jc w:val="left"/>
        <w:keepLines w:val="0"/>
        <w:keepNext w:val="0"/>
        <w:pageBreakBefore w:val="0"/>
        <w:spacing w:before="135" w:line="240" w:lineRule="auto"/>
        <w:widowControl/>
        <w:rPr>
          <w:rFonts w:hint="eastAsia" w:ascii="仿宋" w:hAnsi="仿宋" w:eastAsia="仿宋" w:cs="仿宋"/>
          <w:b/>
          <w:sz w:val="44"/>
          <w:szCs w:val="44"/>
        </w:rPr>
        <w:outlineLvl w:val="0"/>
      </w:pPr>
      <w:r>
        <w:rPr>
          <w:rFonts w:hint="eastAsia" w:ascii="仿宋" w:hAnsi="仿宋" w:eastAsia="仿宋" w:cs="仿宋"/>
          <w:b/>
          <w:sz w:val="44"/>
          <w:szCs w:val="44"/>
        </w:rPr>
        <w:br w:type="page" w:clear="all"/>
      </w:r>
      <w:bookmarkEnd w:id="199"/>
      <w:r/>
      <w:bookmarkEnd w:id="200"/>
      <w:r/>
      <w:bookmarkEnd w:id="201"/>
      <w:r/>
      <w:bookmarkEnd w:id="202"/>
      <w:r/>
      <w:bookmarkEnd w:id="203"/>
      <w:r/>
      <w:bookmarkStart w:id="211" w:name="_Toc28498"/>
      <w:r/>
      <w:bookmarkStart w:id="212" w:name="_Toc10040653"/>
      <w:r/>
      <w:bookmarkStart w:id="213" w:name="_Toc62202639"/>
      <w:r/>
      <w:bookmarkStart w:id="214" w:name="_Toc8726222"/>
      <w:r/>
      <w:bookmarkStart w:id="215" w:name="_Toc120614282"/>
      <w:r/>
      <w:bookmarkStart w:id="216" w:name="_Toc26554094"/>
      <w:r/>
      <w:bookmarkStart w:id="217" w:name="_Toc49090576"/>
      <w:r>
        <w:rPr>
          <w:rFonts w:hint="eastAsia" w:ascii="仿宋" w:hAnsi="仿宋" w:eastAsia="仿宋" w:cs="仿宋"/>
          <w:b/>
          <w:sz w:val="44"/>
          <w:szCs w:val="44"/>
        </w:rPr>
        <w:t xml:space="preserve">第</w:t>
      </w:r>
      <w:r>
        <w:rPr>
          <w:rFonts w:hint="eastAsia" w:ascii="仿宋" w:hAnsi="仿宋" w:eastAsia="仿宋" w:cs="仿宋"/>
          <w:b/>
          <w:sz w:val="44"/>
          <w:szCs w:val="44"/>
          <w:lang w:val="en-US" w:eastAsia="zh-CN"/>
        </w:rPr>
        <w:t xml:space="preserve">五</w:t>
      </w:r>
      <w:r>
        <w:rPr>
          <w:rFonts w:hint="eastAsia" w:ascii="仿宋" w:hAnsi="仿宋" w:eastAsia="仿宋" w:cs="仿宋"/>
          <w:b/>
          <w:sz w:val="44"/>
          <w:szCs w:val="44"/>
        </w:rPr>
        <w:t xml:space="preserve">章  </w:t>
      </w:r>
      <w:r>
        <w:rPr>
          <w:rFonts w:hint="eastAsia" w:ascii="仿宋" w:hAnsi="仿宋" w:eastAsia="仿宋" w:cs="仿宋"/>
          <w:b/>
          <w:sz w:val="44"/>
          <w:szCs w:val="44"/>
          <w:lang w:eastAsia="zh-CN"/>
        </w:rPr>
        <w:t xml:space="preserve">协商响应文件</w:t>
      </w:r>
      <w:r>
        <w:rPr>
          <w:rFonts w:hint="eastAsia" w:ascii="仿宋" w:hAnsi="仿宋" w:eastAsia="仿宋" w:cs="仿宋"/>
          <w:b/>
          <w:sz w:val="44"/>
          <w:szCs w:val="44"/>
        </w:rPr>
        <w:t xml:space="preserve">格式</w:t>
      </w:r>
      <w:bookmarkEnd w:id="211"/>
      <w:r/>
      <w:bookmarkEnd w:id="212"/>
      <w:r/>
      <w:bookmarkEnd w:id="213"/>
      <w:r/>
      <w:bookmarkEnd w:id="214"/>
      <w:r>
        <w:rPr>
          <w:rFonts w:hint="eastAsia" w:ascii="仿宋" w:hAnsi="仿宋" w:eastAsia="仿宋" w:cs="仿宋"/>
          <w:b/>
          <w:sz w:val="44"/>
          <w:szCs w:val="44"/>
        </w:rPr>
      </w:r>
      <w:r/>
    </w:p>
    <w:p>
      <w:pPr>
        <w:pStyle w:val="750"/>
        <w:rPr>
          <w:rFonts w:hint="eastAsia"/>
        </w:rPr>
      </w:pPr>
      <w:r>
        <w:rPr>
          <w:rFonts w:hint="eastAsia"/>
        </w:rPr>
      </w:r>
      <w:r/>
    </w:p>
    <w:p>
      <w:pPr>
        <w:pStyle w:val="750"/>
        <w:jc w:val="center"/>
        <w:spacing w:line="240" w:lineRule="auto"/>
        <w:rPr>
          <w:rFonts w:hint="eastAsia" w:ascii="黑体" w:hAnsi="黑体" w:eastAsia="黑体" w:cs="黑体"/>
          <w:b/>
          <w:sz w:val="72"/>
          <w:lang w:val="en-US" w:eastAsia="zh-CN"/>
        </w:rPr>
      </w:pPr>
      <w:r>
        <w:rPr>
          <w:rFonts w:hint="eastAsia" w:ascii="黑体" w:hAnsi="黑体" w:eastAsia="黑体" w:cs="黑体"/>
          <w:b/>
          <w:sz w:val="72"/>
          <w:lang w:val="en-US" w:eastAsia="zh-CN"/>
        </w:rPr>
      </w:r>
      <w:r/>
    </w:p>
    <w:p>
      <w:pPr>
        <w:pStyle w:val="750"/>
        <w:jc w:val="center"/>
        <w:spacing w:line="240" w:lineRule="auto"/>
        <w:rPr>
          <w:rFonts w:hint="eastAsia" w:ascii="黑体" w:hAnsi="黑体" w:eastAsia="黑体" w:cs="黑体"/>
          <w:b/>
          <w:sz w:val="72"/>
        </w:rPr>
      </w:pPr>
      <w:r>
        <w:rPr>
          <w:rFonts w:hint="eastAsia" w:ascii="黑体" w:hAnsi="黑体" w:eastAsia="黑体" w:cs="黑体"/>
          <w:b/>
          <w:sz w:val="72"/>
          <w:lang w:val="en-US" w:eastAsia="zh-CN"/>
        </w:rPr>
        <w:t xml:space="preserve">单一来源协商</w:t>
      </w:r>
      <w:r>
        <w:rPr>
          <w:rFonts w:hint="eastAsia" w:ascii="黑体" w:hAnsi="黑体" w:eastAsia="黑体" w:cs="黑体"/>
          <w:b/>
          <w:sz w:val="72"/>
        </w:rPr>
        <w:t xml:space="preserve">响应文件</w:t>
      </w:r>
      <w:r>
        <w:rPr>
          <w:rFonts w:hint="eastAsia" w:ascii="黑体" w:hAnsi="黑体" w:eastAsia="黑体" w:cs="黑体"/>
          <w:b/>
          <w:sz w:val="72"/>
        </w:rPr>
      </w:r>
      <w:r/>
    </w:p>
    <w:p>
      <w:pPr>
        <w:pStyle w:val="750"/>
        <w:rPr>
          <w:rFonts w:hint="eastAsia"/>
        </w:rPr>
      </w:pPr>
      <w:r>
        <w:rPr>
          <w:rFonts w:hint="eastAsia"/>
        </w:rPr>
      </w:r>
      <w:r/>
    </w:p>
    <w:p>
      <w:pPr>
        <w:pStyle w:val="778"/>
        <w:rPr>
          <w:rFonts w:hint="eastAsia"/>
        </w:rPr>
      </w:pPr>
      <w:r>
        <w:rPr>
          <w:rFonts w:hint="eastAsia"/>
        </w:rPr>
      </w:r>
      <w:r/>
    </w:p>
    <w:p>
      <w:pPr>
        <w:pStyle w:val="750"/>
        <w:ind w:firstLine="1084"/>
        <w:rPr>
          <w:rFonts w:hint="eastAsia" w:ascii="黑体" w:hAnsi="黑体" w:eastAsia="黑体" w:cs="黑体"/>
          <w:b/>
          <w:sz w:val="36"/>
        </w:rPr>
      </w:pPr>
      <w:r>
        <w:rPr>
          <w:rFonts w:hint="eastAsia" w:ascii="黑体" w:hAnsi="黑体" w:eastAsia="黑体" w:cs="黑体"/>
          <w:b/>
          <w:sz w:val="36"/>
        </w:rPr>
        <w:t xml:space="preserve">              （正</w:t>
      </w:r>
      <w:r>
        <w:rPr>
          <w:rFonts w:hint="eastAsia" w:ascii="黑体" w:hAnsi="黑体" w:eastAsia="黑体" w:cs="黑体"/>
          <w:b/>
          <w:sz w:val="36"/>
          <w:lang w:val="en-US" w:eastAsia="zh-CN"/>
        </w:rPr>
        <w:t xml:space="preserve">本</w:t>
      </w:r>
      <w:r>
        <w:rPr>
          <w:rFonts w:hint="eastAsia" w:ascii="黑体" w:hAnsi="黑体" w:eastAsia="黑体" w:cs="黑体"/>
          <w:b/>
          <w:sz w:val="36"/>
        </w:rPr>
        <w:t xml:space="preserve">或副本）</w:t>
      </w:r>
      <w:r>
        <w:rPr>
          <w:rFonts w:hint="eastAsia" w:ascii="黑体" w:hAnsi="黑体" w:eastAsia="黑体" w:cs="黑体"/>
          <w:b/>
          <w:sz w:val="36"/>
        </w:rPr>
      </w:r>
      <w:r/>
    </w:p>
    <w:p>
      <w:pPr>
        <w:pStyle w:val="750"/>
        <w:rPr>
          <w:rFonts w:hint="eastAsia"/>
        </w:rPr>
      </w:pPr>
      <w:r>
        <w:rPr>
          <w:rFonts w:hint="eastAsia"/>
        </w:rPr>
      </w:r>
      <w:r/>
    </w:p>
    <w:p>
      <w:pPr>
        <w:pStyle w:val="750"/>
        <w:rPr>
          <w:rFonts w:hint="eastAsia"/>
        </w:rPr>
      </w:pPr>
      <w:r>
        <w:rPr>
          <w:rFonts w:hint="eastAsia"/>
        </w:rPr>
      </w:r>
      <w:r/>
    </w:p>
    <w:p>
      <w:pPr>
        <w:pStyle w:val="750"/>
        <w:ind w:firstLine="640"/>
        <w:keepLines w:val="0"/>
        <w:keepNext w:val="0"/>
        <w:pageBreakBefore w:val="0"/>
        <w:spacing w:line="480" w:lineRule="auto"/>
        <w:widowControl w:val="off"/>
        <w:rPr>
          <w:rFonts w:hint="eastAsia"/>
          <w:sz w:val="32"/>
          <w:szCs w:val="32"/>
          <w:u w:val="single"/>
        </w:rPr>
      </w:pPr>
      <w:r>
        <w:rPr>
          <w:rFonts w:hint="eastAsia"/>
          <w:sz w:val="32"/>
          <w:szCs w:val="32"/>
        </w:rPr>
        <w:t xml:space="preserve">项目名称：</w:t>
      </w:r>
      <w:r>
        <w:rPr>
          <w:rFonts w:hint="eastAsia"/>
          <w:sz w:val="32"/>
          <w:szCs w:val="32"/>
          <w:u w:val="single"/>
        </w:rPr>
      </w:r>
      <w:r/>
    </w:p>
    <w:p>
      <w:pPr>
        <w:pStyle w:val="750"/>
        <w:ind w:firstLine="640"/>
        <w:keepLines w:val="0"/>
        <w:keepNext w:val="0"/>
        <w:pageBreakBefore w:val="0"/>
        <w:spacing w:line="480" w:lineRule="auto"/>
        <w:widowControl w:val="off"/>
        <w:rPr>
          <w:rFonts w:hint="eastAsia"/>
          <w:sz w:val="32"/>
          <w:szCs w:val="32"/>
        </w:rPr>
      </w:pPr>
      <w:r>
        <w:rPr>
          <w:rFonts w:hint="eastAsia"/>
          <w:sz w:val="32"/>
          <w:szCs w:val="32"/>
        </w:rPr>
        <w:t xml:space="preserve">项目编号：</w:t>
      </w:r>
      <w:r>
        <w:rPr>
          <w:rFonts w:hint="eastAsia"/>
          <w:sz w:val="32"/>
          <w:szCs w:val="32"/>
        </w:rPr>
      </w:r>
      <w:r/>
    </w:p>
    <w:p>
      <w:pPr>
        <w:pStyle w:val="750"/>
        <w:ind w:firstLine="640"/>
        <w:keepLines w:val="0"/>
        <w:keepNext w:val="0"/>
        <w:pageBreakBefore w:val="0"/>
        <w:spacing w:line="480" w:lineRule="auto"/>
        <w:widowControl w:val="off"/>
        <w:rPr>
          <w:rFonts w:hint="eastAsia"/>
          <w:sz w:val="32"/>
          <w:szCs w:val="32"/>
        </w:rPr>
      </w:pPr>
      <w:r>
        <w:rPr>
          <w:rFonts w:hint="eastAsia"/>
          <w:sz w:val="32"/>
          <w:szCs w:val="32"/>
        </w:rPr>
        <w:t xml:space="preserve">供应商： （</w:t>
      </w:r>
      <w:r>
        <w:rPr>
          <w:rFonts w:hint="eastAsia"/>
          <w:sz w:val="32"/>
          <w:szCs w:val="32"/>
          <w:lang w:val="en-US" w:eastAsia="zh-CN"/>
        </w:rPr>
        <w:t xml:space="preserve">加盖</w:t>
      </w:r>
      <w:r>
        <w:rPr>
          <w:rFonts w:hint="eastAsia"/>
          <w:sz w:val="32"/>
          <w:szCs w:val="32"/>
        </w:rPr>
        <w:t xml:space="preserve">单位公章）</w:t>
      </w:r>
      <w:r>
        <w:rPr>
          <w:rFonts w:hint="eastAsia"/>
          <w:sz w:val="32"/>
          <w:szCs w:val="32"/>
        </w:rPr>
      </w:r>
      <w:r/>
    </w:p>
    <w:p>
      <w:pPr>
        <w:pStyle w:val="750"/>
        <w:ind w:firstLine="640"/>
        <w:keepLines w:val="0"/>
        <w:keepNext w:val="0"/>
        <w:pageBreakBefore w:val="0"/>
        <w:spacing w:line="480" w:lineRule="auto"/>
        <w:widowControl w:val="off"/>
        <w:rPr>
          <w:rFonts w:hint="eastAsia"/>
          <w:sz w:val="32"/>
          <w:szCs w:val="32"/>
        </w:rPr>
      </w:pPr>
      <w:r>
        <w:rPr>
          <w:rFonts w:hint="eastAsia"/>
          <w:sz w:val="32"/>
          <w:szCs w:val="32"/>
        </w:rPr>
        <w:t xml:space="preserve">联系人 ： </w:t>
      </w:r>
      <w:r>
        <w:rPr>
          <w:rFonts w:hint="eastAsia"/>
          <w:sz w:val="32"/>
          <w:szCs w:val="32"/>
        </w:rPr>
        <w:tab/>
      </w:r>
      <w:r>
        <w:rPr>
          <w:rFonts w:hint="eastAsia"/>
          <w:sz w:val="32"/>
          <w:szCs w:val="32"/>
        </w:rPr>
        <w:tab/>
      </w:r>
      <w:r>
        <w:rPr>
          <w:rFonts w:hint="eastAsia"/>
          <w:sz w:val="32"/>
          <w:szCs w:val="32"/>
        </w:rPr>
      </w:r>
      <w:r/>
    </w:p>
    <w:p>
      <w:pPr>
        <w:pStyle w:val="750"/>
        <w:ind w:firstLine="640"/>
        <w:keepLines w:val="0"/>
        <w:keepNext w:val="0"/>
        <w:pageBreakBefore w:val="0"/>
        <w:spacing w:line="480" w:lineRule="auto"/>
        <w:widowControl w:val="off"/>
        <w:rPr>
          <w:rFonts w:hint="eastAsia"/>
          <w:sz w:val="32"/>
          <w:szCs w:val="32"/>
        </w:rPr>
      </w:pPr>
      <w:r>
        <w:rPr>
          <w:rFonts w:hint="eastAsia"/>
          <w:sz w:val="32"/>
          <w:szCs w:val="32"/>
        </w:rPr>
        <w:t xml:space="preserve">联系方式：                   </w:t>
      </w:r>
      <w:r>
        <w:rPr>
          <w:rFonts w:hint="eastAsia"/>
          <w:sz w:val="32"/>
          <w:szCs w:val="32"/>
        </w:rPr>
      </w:r>
      <w:r/>
    </w:p>
    <w:p>
      <w:pPr>
        <w:pStyle w:val="750"/>
        <w:ind w:firstLine="640"/>
        <w:keepLines w:val="0"/>
        <w:keepNext w:val="0"/>
        <w:pageBreakBefore w:val="0"/>
        <w:spacing w:line="480" w:lineRule="auto"/>
        <w:widowControl w:val="off"/>
        <w:rPr>
          <w:rFonts w:hAnsi="Times New Roman" w:cs="Times New Roman"/>
          <w:u w:val="none"/>
        </w:rPr>
      </w:pPr>
      <w:r>
        <w:rPr>
          <w:rFonts w:hint="eastAsia"/>
          <w:sz w:val="32"/>
          <w:szCs w:val="32"/>
        </w:rPr>
        <w:t xml:space="preserve"> </w:t>
      </w:r>
      <w:r>
        <w:rPr>
          <w:rFonts w:hint="eastAsia" w:ascii="黑体" w:hAnsi="黑体" w:eastAsia="黑体" w:cs="黑体"/>
          <w:sz w:val="32"/>
          <w:szCs w:val="32"/>
          <w:u w:val="none"/>
        </w:rPr>
        <w:tab/>
      </w:r>
      <w:r>
        <w:rPr>
          <w:rFonts w:hAnsi="Times New Roman" w:cs="Times New Roman"/>
          <w:u w:val="none"/>
        </w:rPr>
      </w:r>
      <w:r/>
    </w:p>
    <w:p>
      <w:pPr>
        <w:pStyle w:val="750"/>
        <w:rPr>
          <w:rFonts w:hint="eastAsia"/>
          <w:lang w:val="en-US" w:eastAsia="zh-CN"/>
        </w:rPr>
      </w:pPr>
      <w:r>
        <w:rPr>
          <w:rFonts w:hAnsi="Times New Roman" w:cs="Times New Roman"/>
          <w:u w:val="none"/>
        </w:rPr>
        <w:t xml:space="preserve"> </w:t>
      </w:r>
      <w:r>
        <w:rPr>
          <w:rFonts w:hint="eastAsia"/>
          <w:lang w:val="en-US" w:eastAsia="zh-CN"/>
        </w:rPr>
        <w:t xml:space="preserve"> </w:t>
      </w:r>
      <w:r>
        <w:rPr>
          <w:rFonts w:hint="eastAsia"/>
          <w:lang w:val="en-US" w:eastAsia="zh-CN"/>
        </w:rPr>
      </w:r>
      <w:r/>
    </w:p>
    <w:p>
      <w:pPr>
        <w:pStyle w:val="750"/>
        <w:rPr>
          <w:rFonts w:hint="eastAsia"/>
          <w:lang w:val="en-US" w:eastAsia="zh-CN"/>
        </w:rPr>
      </w:pPr>
      <w:r>
        <w:rPr>
          <w:rFonts w:hint="eastAsia"/>
          <w:lang w:val="en-US" w:eastAsia="zh-CN"/>
        </w:rPr>
      </w:r>
      <w:r/>
    </w:p>
    <w:p>
      <w:pPr>
        <w:pStyle w:val="750"/>
        <w:rPr>
          <w:rFonts w:hint="eastAsia"/>
          <w:lang w:val="en-US" w:eastAsia="zh-CN"/>
        </w:rPr>
      </w:pPr>
      <w:r>
        <w:rPr>
          <w:rFonts w:hint="eastAsia"/>
          <w:lang w:val="en-US" w:eastAsia="zh-CN"/>
        </w:rPr>
      </w:r>
      <w:r/>
    </w:p>
    <w:p>
      <w:pPr>
        <w:pStyle w:val="750"/>
        <w:rPr>
          <w:rFonts w:hint="eastAsia"/>
          <w:lang w:val="en-US" w:eastAsia="zh-CN"/>
        </w:rPr>
      </w:pPr>
      <w:r>
        <w:rPr>
          <w:rFonts w:hint="eastAsia"/>
          <w:lang w:val="en-US" w:eastAsia="zh-CN"/>
        </w:rPr>
      </w:r>
      <w:r/>
    </w:p>
    <w:p>
      <w:pPr>
        <w:pStyle w:val="750"/>
        <w:rPr>
          <w:rFonts w:hint="eastAsia"/>
          <w:lang w:val="en-US" w:eastAsia="zh-CN"/>
        </w:rPr>
      </w:pPr>
      <w:r>
        <w:rPr>
          <w:rFonts w:hint="eastAsia"/>
          <w:lang w:val="en-US" w:eastAsia="zh-CN"/>
        </w:rPr>
      </w:r>
      <w:r/>
    </w:p>
    <w:p>
      <w:pPr>
        <w:pStyle w:val="750"/>
        <w:rPr>
          <w:rFonts w:hint="eastAsia"/>
          <w:lang w:val="en-US" w:eastAsia="zh-CN"/>
        </w:rPr>
      </w:pPr>
      <w:r>
        <w:rPr>
          <w:rFonts w:hint="eastAsia"/>
          <w:lang w:val="en-US" w:eastAsia="zh-CN"/>
        </w:rPr>
      </w:r>
      <w:r/>
    </w:p>
    <w:p>
      <w:pPr>
        <w:pStyle w:val="750"/>
        <w:jc w:val="center"/>
        <w:rPr>
          <w:rFonts w:hint="eastAsia"/>
        </w:rPr>
      </w:pPr>
      <w:r>
        <w:rPr>
          <w:rFonts w:hint="eastAsia" w:ascii="仿宋" w:hAnsi="仿宋" w:eastAsia="仿宋" w:cs="仿宋"/>
          <w:sz w:val="32"/>
          <w:szCs w:val="32"/>
        </w:rPr>
        <w:t xml:space="preserve">年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月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日</w:t>
      </w:r>
      <w:r>
        <w:rPr>
          <w:rFonts w:hint="eastAsia"/>
        </w:rPr>
      </w:r>
      <w:r/>
    </w:p>
    <w:p>
      <w:pPr>
        <w:pStyle w:val="750"/>
        <w:rPr>
          <w:rFonts w:hint="eastAsia" w:ascii="宋体" w:hAnsi="宋体" w:eastAsia="宋体" w:cs="宋体"/>
          <w:b/>
          <w:bCs/>
          <w:sz w:val="32"/>
        </w:rPr>
      </w:pPr>
      <w:r>
        <w:rPr>
          <w:rFonts w:hint="eastAsia" w:ascii="宋体" w:hAnsi="宋体" w:eastAsia="宋体" w:cs="宋体"/>
          <w:b/>
          <w:bCs/>
          <w:sz w:val="32"/>
        </w:rPr>
      </w:r>
      <w:r/>
    </w:p>
    <w:p>
      <w:pPr>
        <w:pStyle w:val="750"/>
        <w:ind w:left="0" w:right="556" w:firstLine="0"/>
        <w:jc w:val="both"/>
        <w:spacing w:before="0"/>
        <w:tabs>
          <w:tab w:val="left" w:pos="561" w:leader="none"/>
        </w:tabs>
        <w:rPr>
          <w:rFonts w:hint="eastAsia" w:ascii="仿宋" w:hAnsi="仿宋" w:eastAsia="仿宋" w:cs="仿宋"/>
          <w:b/>
          <w:sz w:val="36"/>
          <w:szCs w:val="36"/>
        </w:rPr>
      </w:pPr>
      <w:r/>
      <w:bookmarkEnd w:id="54"/>
      <w:r/>
      <w:bookmarkEnd w:id="59"/>
      <w:r/>
      <w:bookmarkEnd w:id="215"/>
      <w:r/>
      <w:bookmarkEnd w:id="216"/>
      <w:r/>
      <w:bookmarkEnd w:id="217"/>
      <w:r/>
      <w:bookmarkStart w:id="218" w:name="_Toc10140"/>
      <w:r/>
      <w:bookmarkStart w:id="219" w:name="_Toc8726223"/>
      <w:r/>
      <w:bookmarkStart w:id="220" w:name="_Toc47878836"/>
      <w:r/>
      <w:bookmarkStart w:id="221" w:name="_Toc10040654"/>
      <w:r/>
      <w:bookmarkStart w:id="222" w:name="_Toc62202640"/>
      <w:r/>
      <w:bookmarkStart w:id="223" w:name="_Toc8729537"/>
      <w:r/>
      <w:bookmarkStart w:id="224" w:name="_Toc8909281"/>
      <w:r/>
      <w:bookmarkStart w:id="225" w:name="_Toc8729730"/>
      <w:r>
        <w:rPr>
          <w:rFonts w:hint="eastAsia" w:ascii="仿宋" w:hAnsi="仿宋" w:eastAsia="仿宋" w:cs="仿宋"/>
          <w:b/>
          <w:sz w:val="36"/>
          <w:szCs w:val="36"/>
        </w:rPr>
        <w:t xml:space="preserve">目录样式（请根据实际情况制定目录）</w:t>
      </w:r>
      <w:bookmarkEnd w:id="218"/>
      <w:r>
        <w:rPr>
          <w:rFonts w:hint="eastAsia" w:ascii="仿宋" w:hAnsi="仿宋" w:eastAsia="仿宋" w:cs="仿宋"/>
          <w:b/>
          <w:sz w:val="36"/>
          <w:szCs w:val="36"/>
        </w:rPr>
      </w:r>
      <w:r/>
    </w:p>
    <w:p>
      <w:pPr>
        <w:pStyle w:val="750"/>
        <w:ind w:left="0" w:right="556" w:firstLine="0"/>
        <w:jc w:val="both"/>
        <w:spacing w:before="0"/>
        <w:tabs>
          <w:tab w:val="left" w:pos="561" w:leader="none"/>
        </w:tabs>
        <w:rPr>
          <w:rFonts w:hint="eastAsia" w:ascii="仿宋" w:hAnsi="仿宋" w:eastAsia="仿宋" w:cs="仿宋"/>
          <w:b/>
          <w:sz w:val="36"/>
          <w:szCs w:val="36"/>
        </w:rPr>
      </w:pPr>
      <w:r>
        <w:rPr>
          <w:rFonts w:hint="eastAsia" w:ascii="仿宋" w:hAnsi="仿宋" w:eastAsia="仿宋" w:cs="仿宋"/>
          <w:b/>
          <w:sz w:val="36"/>
          <w:szCs w:val="36"/>
        </w:rPr>
      </w:r>
      <w:r/>
    </w:p>
    <w:p>
      <w:pPr>
        <w:pStyle w:val="750"/>
        <w:ind w:left="0" w:right="556" w:firstLine="0"/>
        <w:jc w:val="center"/>
        <w:spacing w:before="0"/>
        <w:tabs>
          <w:tab w:val="left" w:pos="561" w:leader="none"/>
        </w:tabs>
        <w:rPr>
          <w:rFonts w:hint="eastAsia" w:ascii="仿宋" w:hAnsi="仿宋" w:eastAsia="仿宋" w:cs="仿宋"/>
          <w:b/>
          <w:sz w:val="36"/>
          <w:szCs w:val="36"/>
        </w:rPr>
      </w:pPr>
      <w:r>
        <w:rPr>
          <w:rFonts w:hint="eastAsia" w:ascii="仿宋" w:hAnsi="仿宋" w:eastAsia="仿宋" w:cs="仿宋"/>
          <w:b/>
          <w:sz w:val="36"/>
          <w:szCs w:val="36"/>
        </w:rPr>
        <w:t xml:space="preserve">目</w:t>
      </w:r>
      <w:r>
        <w:rPr>
          <w:rFonts w:hint="eastAsia" w:ascii="仿宋" w:hAnsi="仿宋" w:eastAsia="仿宋" w:cs="仿宋"/>
          <w:b/>
          <w:sz w:val="36"/>
          <w:szCs w:val="36"/>
        </w:rPr>
        <w:tab/>
      </w:r>
      <w:r>
        <w:rPr>
          <w:rFonts w:hint="eastAsia" w:ascii="仿宋" w:hAnsi="仿宋" w:eastAsia="仿宋" w:cs="仿宋"/>
          <w:b/>
          <w:sz w:val="36"/>
          <w:szCs w:val="36"/>
        </w:rPr>
        <w:t xml:space="preserve">录</w:t>
      </w:r>
      <w:r>
        <w:rPr>
          <w:rFonts w:hint="eastAsia" w:ascii="仿宋" w:hAnsi="仿宋" w:eastAsia="仿宋" w:cs="仿宋"/>
          <w:b/>
          <w:sz w:val="36"/>
          <w:szCs w:val="36"/>
        </w:rPr>
      </w:r>
      <w:r/>
    </w:p>
    <w:p>
      <w:pPr>
        <w:pStyle w:val="750"/>
        <w:numPr>
          <w:ilvl w:val="0"/>
          <w:numId w:val="10"/>
        </w:numPr>
        <w:ind w:left="580" w:right="30" w:firstLine="0"/>
        <w:jc w:val="both"/>
        <w:spacing w:before="203" w:line="381" w:lineRule="auto"/>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 xml:space="preserve">商务部分</w:t>
      </w:r>
      <w:r>
        <w:rPr>
          <w:rFonts w:hint="eastAsia" w:ascii="仿宋" w:hAnsi="仿宋" w:eastAsia="仿宋" w:cs="仿宋"/>
          <w:b/>
          <w:sz w:val="32"/>
          <w:szCs w:val="32"/>
          <w:lang w:val="en-US" w:eastAsia="zh-CN"/>
        </w:rPr>
      </w:r>
      <w:r/>
    </w:p>
    <w:p>
      <w:pPr>
        <w:pStyle w:val="900"/>
        <w:numPr>
          <w:ilvl w:val="0"/>
          <w:numId w:val="0"/>
        </w:numPr>
        <w:ind w:right="0" w:firstLine="944"/>
        <w:jc w:val="left"/>
        <w:spacing w:before="0" w:after="0" w:line="281" w:lineRule="exact"/>
        <w:tabs>
          <w:tab w:val="left" w:pos="1134" w:leader="none"/>
        </w:tabs>
        <w:rPr>
          <w:rFonts w:hint="eastAsia"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1.1 协商承诺函</w:t>
      </w:r>
      <w:r>
        <w:rPr>
          <w:rFonts w:hint="eastAsia" w:ascii="仿宋" w:hAnsi="仿宋" w:eastAsia="仿宋" w:cs="仿宋"/>
          <w:spacing w:val="-2"/>
          <w:sz w:val="24"/>
          <w:szCs w:val="24"/>
          <w:lang w:val="en-US" w:eastAsia="zh-CN"/>
        </w:rPr>
      </w:r>
      <w:r/>
    </w:p>
    <w:p>
      <w:pPr>
        <w:pStyle w:val="900"/>
        <w:numPr>
          <w:ilvl w:val="0"/>
          <w:numId w:val="0"/>
        </w:numPr>
        <w:ind w:right="0" w:firstLine="944"/>
        <w:jc w:val="left"/>
        <w:spacing w:before="0" w:after="0" w:line="281" w:lineRule="exact"/>
        <w:tabs>
          <w:tab w:val="left" w:pos="1134" w:leader="none"/>
        </w:tabs>
        <w:rPr>
          <w:rFonts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1.2 资格承诺函</w:t>
      </w:r>
      <w:r>
        <w:rPr>
          <w:rFonts w:ascii="仿宋" w:hAnsi="仿宋" w:eastAsia="仿宋" w:cs="仿宋"/>
          <w:spacing w:val="-2"/>
          <w:sz w:val="24"/>
          <w:szCs w:val="24"/>
          <w:lang w:val="en-US" w:eastAsia="zh-CN"/>
        </w:rPr>
      </w:r>
      <w:r/>
    </w:p>
    <w:p>
      <w:pPr>
        <w:pStyle w:val="900"/>
        <w:numPr>
          <w:ilvl w:val="0"/>
          <w:numId w:val="0"/>
        </w:numPr>
        <w:ind w:right="0" w:firstLine="944"/>
        <w:jc w:val="left"/>
        <w:spacing w:before="0" w:after="0" w:line="281" w:lineRule="exact"/>
        <w:tabs>
          <w:tab w:val="left" w:pos="1134" w:leader="none"/>
        </w:tabs>
        <w:rPr>
          <w:rFonts w:hint="eastAsia"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1.3 独立承担民事行为能力的证明材料 </w:t>
      </w:r>
      <w:r>
        <w:rPr>
          <w:rFonts w:hint="eastAsia" w:ascii="仿宋" w:hAnsi="仿宋" w:eastAsia="仿宋" w:cs="仿宋"/>
          <w:spacing w:val="-2"/>
          <w:sz w:val="24"/>
          <w:szCs w:val="24"/>
          <w:lang w:val="en-US" w:eastAsia="zh-CN"/>
        </w:rPr>
      </w:r>
      <w:r/>
    </w:p>
    <w:p>
      <w:pPr>
        <w:pStyle w:val="900"/>
        <w:numPr>
          <w:ilvl w:val="0"/>
          <w:numId w:val="0"/>
        </w:numPr>
        <w:ind w:right="0" w:firstLine="944"/>
        <w:jc w:val="left"/>
        <w:spacing w:before="0" w:after="0" w:line="281" w:lineRule="exact"/>
        <w:tabs>
          <w:tab w:val="left" w:pos="1134" w:leader="none"/>
        </w:tabs>
        <w:rPr>
          <w:rFonts w:hint="eastAsia"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1.4 法人授权委托书及法定代表人身份证明书</w:t>
      </w:r>
      <w:r>
        <w:rPr>
          <w:rFonts w:hint="eastAsia" w:ascii="仿宋" w:hAnsi="仿宋" w:eastAsia="仿宋" w:cs="仿宋"/>
          <w:spacing w:val="-2"/>
          <w:sz w:val="24"/>
          <w:szCs w:val="24"/>
          <w:lang w:val="en-US" w:eastAsia="zh-CN"/>
        </w:rPr>
      </w:r>
      <w:r/>
    </w:p>
    <w:p>
      <w:pPr>
        <w:pStyle w:val="900"/>
        <w:numPr>
          <w:ilvl w:val="0"/>
          <w:numId w:val="0"/>
        </w:numPr>
        <w:ind w:right="0" w:firstLine="944"/>
        <w:jc w:val="left"/>
        <w:spacing w:before="0" w:after="0" w:line="281" w:lineRule="exact"/>
        <w:tabs>
          <w:tab w:val="left" w:pos="1134" w:leader="none"/>
        </w:tabs>
        <w:rPr>
          <w:rFonts w:hint="eastAsia"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1.5 供应商信用记录</w:t>
      </w:r>
      <w:r>
        <w:rPr>
          <w:rFonts w:hint="eastAsia" w:ascii="仿宋" w:hAnsi="仿宋" w:eastAsia="仿宋" w:cs="仿宋"/>
          <w:spacing w:val="-2"/>
          <w:sz w:val="24"/>
          <w:szCs w:val="24"/>
          <w:lang w:val="en-US" w:eastAsia="zh-CN"/>
        </w:rPr>
      </w:r>
      <w:r/>
    </w:p>
    <w:p>
      <w:pPr>
        <w:pStyle w:val="900"/>
        <w:numPr>
          <w:ilvl w:val="0"/>
          <w:numId w:val="0"/>
        </w:numPr>
        <w:ind w:right="0" w:firstLine="944"/>
        <w:jc w:val="left"/>
        <w:spacing w:before="0" w:after="0" w:line="281" w:lineRule="exact"/>
        <w:tabs>
          <w:tab w:val="left" w:pos="1134" w:leader="none"/>
        </w:tabs>
        <w:rPr>
          <w:rFonts w:hint="eastAsia"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1.6 项目成本分析</w:t>
      </w:r>
      <w:r>
        <w:rPr>
          <w:rFonts w:hint="eastAsia" w:ascii="仿宋" w:hAnsi="仿宋" w:eastAsia="仿宋" w:cs="仿宋"/>
          <w:spacing w:val="-2"/>
          <w:sz w:val="24"/>
          <w:szCs w:val="24"/>
          <w:lang w:val="en-US" w:eastAsia="zh-CN"/>
        </w:rPr>
      </w:r>
      <w:r/>
    </w:p>
    <w:p>
      <w:pPr>
        <w:pStyle w:val="750"/>
        <w:numPr>
          <w:ilvl w:val="0"/>
          <w:numId w:val="10"/>
        </w:numPr>
        <w:ind w:left="580" w:right="30" w:firstLine="0"/>
        <w:jc w:val="both"/>
        <w:spacing w:before="203" w:line="381" w:lineRule="auto"/>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 xml:space="preserve">价格部分</w:t>
      </w:r>
      <w:r>
        <w:rPr>
          <w:rFonts w:hint="eastAsia" w:ascii="仿宋" w:hAnsi="仿宋" w:eastAsia="仿宋" w:cs="仿宋"/>
          <w:b/>
          <w:sz w:val="32"/>
          <w:szCs w:val="32"/>
          <w:lang w:val="en-US" w:eastAsia="zh-CN"/>
        </w:rPr>
      </w:r>
      <w:r/>
    </w:p>
    <w:p>
      <w:pPr>
        <w:pStyle w:val="900"/>
        <w:numPr>
          <w:ilvl w:val="0"/>
          <w:numId w:val="0"/>
        </w:numPr>
        <w:ind w:right="0" w:firstLine="944"/>
        <w:jc w:val="left"/>
        <w:spacing w:before="0" w:after="0" w:line="281" w:lineRule="exact"/>
        <w:tabs>
          <w:tab w:val="left" w:pos="1134" w:leader="none"/>
        </w:tabs>
        <w:rPr>
          <w:rFonts w:hint="eastAsia"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2.1 协商响应报价表（首轮）</w:t>
      </w:r>
      <w:r>
        <w:rPr>
          <w:rFonts w:hint="eastAsia" w:ascii="仿宋" w:hAnsi="仿宋" w:eastAsia="仿宋" w:cs="仿宋"/>
          <w:spacing w:val="-2"/>
          <w:sz w:val="24"/>
          <w:szCs w:val="24"/>
          <w:lang w:val="en-US" w:eastAsia="zh-CN"/>
        </w:rPr>
      </w:r>
      <w:r/>
    </w:p>
    <w:p>
      <w:pPr>
        <w:pStyle w:val="900"/>
        <w:numPr>
          <w:ilvl w:val="0"/>
          <w:numId w:val="0"/>
        </w:numPr>
        <w:ind w:right="0" w:firstLine="944"/>
        <w:jc w:val="left"/>
        <w:spacing w:before="0" w:after="0" w:line="281" w:lineRule="exact"/>
        <w:tabs>
          <w:tab w:val="left" w:pos="1134" w:leader="none"/>
        </w:tabs>
        <w:rPr>
          <w:rFonts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2.2 明细报价表（首轮）</w:t>
      </w:r>
      <w:r>
        <w:rPr>
          <w:rFonts w:ascii="仿宋" w:hAnsi="仿宋" w:eastAsia="仿宋" w:cs="仿宋"/>
          <w:spacing w:val="-2"/>
          <w:sz w:val="24"/>
          <w:szCs w:val="24"/>
          <w:lang w:val="en-US" w:eastAsia="zh-CN"/>
        </w:rPr>
      </w:r>
      <w:r/>
    </w:p>
    <w:p>
      <w:pPr>
        <w:pStyle w:val="900"/>
        <w:numPr>
          <w:ilvl w:val="0"/>
          <w:numId w:val="0"/>
        </w:numPr>
        <w:ind w:right="0" w:firstLine="944"/>
        <w:jc w:val="left"/>
        <w:spacing w:before="0" w:after="0" w:line="281" w:lineRule="exact"/>
        <w:tabs>
          <w:tab w:val="left" w:pos="1134" w:leader="none"/>
        </w:tabs>
        <w:rPr>
          <w:rFonts w:hint="eastAsia"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2.3 协商响应报价表（最后）</w:t>
      </w:r>
      <w:r>
        <w:rPr>
          <w:rFonts w:hint="eastAsia" w:ascii="仿宋" w:hAnsi="仿宋" w:eastAsia="仿宋" w:cs="仿宋"/>
          <w:spacing w:val="-2"/>
          <w:sz w:val="24"/>
          <w:szCs w:val="24"/>
          <w:lang w:val="en-US" w:eastAsia="zh-CN"/>
        </w:rPr>
      </w:r>
      <w:r/>
    </w:p>
    <w:p>
      <w:pPr>
        <w:pStyle w:val="900"/>
        <w:numPr>
          <w:ilvl w:val="0"/>
          <w:numId w:val="0"/>
        </w:numPr>
        <w:ind w:right="0" w:firstLine="944"/>
        <w:jc w:val="left"/>
        <w:spacing w:before="0" w:after="0" w:line="281" w:lineRule="exact"/>
        <w:tabs>
          <w:tab w:val="left" w:pos="1134" w:leader="none"/>
        </w:tabs>
        <w:rPr>
          <w:rFonts w:ascii="仿宋" w:hAnsi="仿宋" w:eastAsia="仿宋" w:cs="仿宋"/>
          <w:spacing w:val="-2"/>
          <w:sz w:val="24"/>
          <w:szCs w:val="24"/>
          <w:lang w:val="en-US" w:eastAsia="zh-CN"/>
        </w:rPr>
        <w:sectPr>
          <w:headerReference w:type="default" r:id="rId9"/>
          <w:footerReference w:type="default" r:id="rId12"/>
          <w:footnotePr/>
          <w:endnotePr/>
          <w:type w:val="nextPage"/>
          <w:pgSz w:w="11910" w:h="16840" w:orient="portrait"/>
          <w:pgMar w:top="1440" w:right="1080" w:bottom="1440" w:left="1080" w:header="510" w:footer="750" w:gutter="0"/>
          <w:pgNumType w:start="1"/>
          <w:cols w:num="1" w:sep="0" w:space="1701" w:equalWidth="1"/>
          <w:docGrid w:linePitch="360"/>
        </w:sectPr>
      </w:pPr>
      <w:r>
        <w:rPr>
          <w:rFonts w:ascii="仿宋" w:hAnsi="仿宋" w:eastAsia="仿宋" w:cs="仿宋"/>
          <w:spacing w:val="-2"/>
          <w:sz w:val="24"/>
          <w:szCs w:val="24"/>
          <w:lang w:val="en-US" w:eastAsia="zh-CN"/>
        </w:rPr>
      </w:r>
      <w:r/>
    </w:p>
    <w:p>
      <w:pPr>
        <w:pStyle w:val="750"/>
        <w:numPr>
          <w:ilvl w:val="0"/>
          <w:numId w:val="0"/>
        </w:numPr>
        <w:spacing w:line="480" w:lineRule="exact"/>
        <w:rPr>
          <w:rFonts w:hint="eastAsia" w:ascii="仿宋" w:hAnsi="仿宋" w:eastAsia="仿宋" w:cs="仿宋"/>
          <w:b/>
          <w:sz w:val="32"/>
          <w:szCs w:val="32"/>
          <w:lang w:val="en-US" w:eastAsia="zh-CN"/>
        </w:rPr>
        <w:outlineLvl w:val="1"/>
      </w:pPr>
      <w:r/>
      <w:bookmarkEnd w:id="219"/>
      <w:r/>
      <w:bookmarkEnd w:id="220"/>
      <w:r/>
      <w:bookmarkEnd w:id="221"/>
      <w:r/>
      <w:bookmarkEnd w:id="222"/>
      <w:r/>
      <w:bookmarkEnd w:id="223"/>
      <w:r/>
      <w:bookmarkEnd w:id="224"/>
      <w:r/>
      <w:bookmarkEnd w:id="225"/>
      <w:r/>
      <w:bookmarkStart w:id="226" w:name="_Toc16344"/>
      <w:r/>
      <w:bookmarkStart w:id="227" w:name="_Toc12736"/>
      <w:r>
        <w:rPr>
          <w:rFonts w:hint="eastAsia" w:ascii="仿宋" w:hAnsi="仿宋" w:eastAsia="仿宋" w:cs="仿宋"/>
          <w:b/>
          <w:sz w:val="32"/>
          <w:szCs w:val="32"/>
          <w:lang w:val="en-US" w:eastAsia="zh-CN"/>
        </w:rPr>
        <w:t xml:space="preserve">一、</w:t>
      </w:r>
      <w:r>
        <w:rPr>
          <w:rFonts w:hint="eastAsia" w:ascii="仿宋" w:hAnsi="仿宋" w:eastAsia="仿宋" w:cs="仿宋"/>
          <w:b/>
          <w:bCs w:val="0"/>
          <w:sz w:val="32"/>
          <w:szCs w:val="32"/>
          <w:lang w:val="en-US" w:eastAsia="zh-CN" w:bidi="ar-SA"/>
        </w:rPr>
        <w:t xml:space="preserve">商务部分</w:t>
      </w:r>
      <w:bookmarkEnd w:id="226"/>
      <w:r/>
      <w:bookmarkEnd w:id="227"/>
      <w:r>
        <w:rPr>
          <w:rFonts w:hint="eastAsia" w:ascii="仿宋" w:hAnsi="仿宋" w:eastAsia="仿宋" w:cs="仿宋"/>
          <w:b/>
          <w:sz w:val="32"/>
          <w:szCs w:val="32"/>
          <w:lang w:val="en-US" w:eastAsia="zh-CN"/>
        </w:rPr>
      </w:r>
      <w:r/>
    </w:p>
    <w:p>
      <w:pPr>
        <w:pStyle w:val="750"/>
        <w:numPr>
          <w:ilvl w:val="0"/>
          <w:numId w:val="0"/>
        </w:numPr>
        <w:jc w:val="center"/>
        <w:spacing w:line="480" w:lineRule="exact"/>
        <w:rPr>
          <w:rFonts w:hint="eastAsia"/>
          <w:lang w:val="en-US" w:eastAsia="zh-CN"/>
        </w:rPr>
        <w:outlineLvl w:val="1"/>
      </w:pPr>
      <w:r/>
      <w:bookmarkStart w:id="228" w:name="_Toc9350"/>
      <w:r/>
      <w:bookmarkStart w:id="229" w:name="_Toc15132"/>
      <w:r>
        <w:rPr>
          <w:rFonts w:hint="eastAsia" w:ascii="仿宋" w:hAnsi="仿宋" w:eastAsia="仿宋" w:cs="仿宋"/>
          <w:b/>
          <w:sz w:val="36"/>
          <w:szCs w:val="36"/>
          <w:lang w:val="en-US" w:eastAsia="zh-CN"/>
        </w:rPr>
        <w:t xml:space="preserve">1.1 协商承诺函</w:t>
      </w:r>
      <w:bookmarkEnd w:id="228"/>
      <w:r/>
      <w:bookmarkEnd w:id="229"/>
      <w:r>
        <w:rPr>
          <w:rFonts w:hint="eastAsia"/>
          <w:lang w:val="en-US" w:eastAsia="zh-CN"/>
        </w:rPr>
      </w:r>
      <w:r/>
    </w:p>
    <w:p>
      <w:pPr>
        <w:pStyle w:val="778"/>
        <w:ind w:left="0" w:firstLine="0"/>
        <w:spacing w:line="480" w:lineRule="exact"/>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 xml:space="preserve">致：江苏公采招投标代理有限公司</w:t>
      </w:r>
      <w:r>
        <w:rPr>
          <w:rFonts w:hint="eastAsia" w:ascii="仿宋" w:hAnsi="仿宋" w:eastAsia="仿宋" w:cs="仿宋"/>
          <w:b/>
          <w:bCs/>
          <w:sz w:val="32"/>
          <w:szCs w:val="32"/>
          <w:lang w:eastAsia="zh-CN"/>
        </w:rPr>
      </w:r>
      <w:r/>
    </w:p>
    <w:p>
      <w:pPr>
        <w:pStyle w:val="862"/>
        <w:keepLines w:val="0"/>
        <w:keepNext w:val="0"/>
        <w:pageBreakBefore w:val="0"/>
        <w:spacing w:before="0" w:after="0"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根据贵方</w:t>
      </w:r>
      <w:r>
        <w:rPr>
          <w:rFonts w:hint="eastAsia" w:ascii="仿宋" w:hAnsi="仿宋" w:eastAsia="仿宋" w:cs="方正仿宋_GB2312"/>
          <w:color w:val="000000"/>
          <w:sz w:val="28"/>
          <w:szCs w:val="28"/>
          <w:u w:val="single"/>
          <w:lang w:eastAsia="zh-CN"/>
        </w:rPr>
        <w:t xml:space="preserve">镇江市区域卫生信息系统运维服务</w:t>
      </w:r>
      <w:r>
        <w:rPr>
          <w:rFonts w:hint="eastAsia" w:ascii="仿宋" w:hAnsi="仿宋" w:eastAsia="仿宋" w:cs="方正仿宋_GB2312"/>
          <w:color w:val="000000"/>
          <w:sz w:val="28"/>
          <w:szCs w:val="28"/>
          <w:u w:val="single"/>
          <w:lang w:val="en-US" w:eastAsia="zh-CN"/>
        </w:rPr>
        <w:t xml:space="preserve">项目（编号：</w:t>
      </w:r>
      <w:r>
        <w:rPr>
          <w:rFonts w:hint="eastAsia" w:ascii="仿宋" w:hAnsi="仿宋" w:eastAsia="仿宋" w:cs="仿宋"/>
          <w:sz w:val="28"/>
          <w:szCs w:val="28"/>
          <w:u w:val="single"/>
          <w:lang w:val="en-US" w:eastAsia="zh-CN"/>
        </w:rPr>
        <w:t xml:space="preserve">JSZC-321100-GCJS-D2026-0003</w:t>
      </w:r>
      <w:r>
        <w:rPr>
          <w:rFonts w:hint="eastAsia" w:ascii="仿宋" w:hAnsi="仿宋" w:eastAsia="仿宋" w:cs="方正仿宋_GB2312"/>
          <w:color w:val="000000"/>
          <w:sz w:val="28"/>
          <w:szCs w:val="28"/>
          <w:u w:val="single"/>
          <w:lang w:val="en-US" w:eastAsia="zh-CN"/>
        </w:rPr>
        <w:t xml:space="preserve">）</w:t>
      </w:r>
      <w:r>
        <w:rPr>
          <w:rFonts w:hint="eastAsia" w:ascii="仿宋" w:hAnsi="仿宋" w:eastAsia="仿宋" w:cs="方正仿宋_GB2312"/>
          <w:color w:val="000000"/>
          <w:sz w:val="28"/>
          <w:szCs w:val="28"/>
          <w:lang w:val="en-US" w:eastAsia="zh-CN"/>
        </w:rPr>
        <w:t xml:space="preserve">的</w:t>
      </w:r>
      <w:r>
        <w:rPr>
          <w:rFonts w:hint="eastAsia" w:ascii="仿宋" w:hAnsi="仿宋" w:eastAsia="仿宋" w:cs="仿宋"/>
          <w:sz w:val="28"/>
          <w:szCs w:val="28"/>
          <w:lang w:eastAsia="zh-CN"/>
        </w:rPr>
        <w:t xml:space="preserve">协商文件</w:t>
      </w:r>
      <w:r>
        <w:rPr>
          <w:rFonts w:hint="eastAsia" w:ascii="仿宋" w:hAnsi="仿宋" w:eastAsia="仿宋" w:cs="仿宋"/>
          <w:sz w:val="28"/>
          <w:szCs w:val="28"/>
        </w:rPr>
        <w:t xml:space="preserve">，正式授权下述签字或盖章人</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姓名</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代表我方（</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的名称）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，全权处理本次</w:t>
      </w:r>
      <w:r>
        <w:rPr>
          <w:rFonts w:hint="eastAsia" w:ascii="仿宋" w:hAnsi="仿宋" w:eastAsia="仿宋" w:cs="仿宋"/>
          <w:sz w:val="28"/>
          <w:szCs w:val="28"/>
          <w:lang w:val="en-US" w:eastAsia="zh-CN"/>
        </w:rPr>
        <w:t xml:space="preserve">协商</w:t>
      </w:r>
      <w:r>
        <w:rPr>
          <w:rFonts w:hint="eastAsia" w:ascii="仿宋" w:hAnsi="仿宋" w:eastAsia="仿宋" w:cs="仿宋"/>
          <w:sz w:val="28"/>
          <w:szCs w:val="28"/>
        </w:rPr>
        <w:t xml:space="preserve">的有关事宜。</w:t>
      </w:r>
      <w:r>
        <w:rPr>
          <w:rFonts w:hint="eastAsia" w:ascii="仿宋" w:hAnsi="仿宋" w:eastAsia="仿宋" w:cs="仿宋"/>
          <w:sz w:val="28"/>
          <w:szCs w:val="28"/>
        </w:rPr>
      </w:r>
      <w:r/>
    </w:p>
    <w:p>
      <w:pPr>
        <w:pStyle w:val="862"/>
        <w:spacing w:before="0" w:after="0" w:line="480" w:lineRule="exact"/>
        <w:rPr>
          <w:rFonts w:hint="eastAsia" w:ascii="仿宋" w:hAnsi="仿宋" w:eastAsia="仿宋" w:cs="仿宋"/>
          <w:sz w:val="28"/>
          <w:szCs w:val="28"/>
        </w:rPr>
      </w:pPr>
      <w:r>
        <w:rPr>
          <w:rFonts w:hint="eastAsia" w:ascii="仿宋" w:hAnsi="仿宋" w:eastAsia="仿宋" w:cs="仿宋"/>
          <w:sz w:val="28"/>
          <w:szCs w:val="28"/>
        </w:rPr>
        <w:t xml:space="preserve">据此函</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签字或盖章人兹宣布同意如下：</w:t>
      </w:r>
      <w:r>
        <w:rPr>
          <w:rFonts w:hint="eastAsia" w:ascii="仿宋" w:hAnsi="仿宋" w:eastAsia="仿宋" w:cs="仿宋"/>
          <w:sz w:val="28"/>
          <w:szCs w:val="28"/>
        </w:rPr>
      </w:r>
      <w:r/>
    </w:p>
    <w:p>
      <w:pPr>
        <w:pStyle w:val="778"/>
        <w:numPr>
          <w:ilvl w:val="0"/>
          <w:numId w:val="11"/>
        </w:num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按</w:t>
      </w:r>
      <w:r>
        <w:rPr>
          <w:rFonts w:hint="eastAsia" w:ascii="仿宋" w:hAnsi="仿宋" w:eastAsia="仿宋" w:cs="仿宋"/>
          <w:sz w:val="28"/>
          <w:szCs w:val="28"/>
          <w:lang w:eastAsia="zh-CN"/>
        </w:rPr>
        <w:t xml:space="preserve">协商文件</w:t>
      </w:r>
      <w:r>
        <w:rPr>
          <w:rFonts w:hint="eastAsia" w:ascii="仿宋" w:hAnsi="仿宋" w:eastAsia="仿宋" w:cs="仿宋"/>
          <w:sz w:val="28"/>
          <w:szCs w:val="28"/>
        </w:rPr>
        <w:t xml:space="preserve">规定所提供的唯一报价见最</w:t>
      </w:r>
      <w:r>
        <w:rPr>
          <w:rFonts w:hint="eastAsia" w:ascii="仿宋" w:hAnsi="仿宋" w:eastAsia="仿宋" w:cs="仿宋"/>
          <w:sz w:val="28"/>
          <w:szCs w:val="28"/>
          <w:lang w:val="en-US" w:eastAsia="zh-CN"/>
        </w:rPr>
        <w:t xml:space="preserve">后</w:t>
      </w:r>
      <w:r>
        <w:rPr>
          <w:rFonts w:hint="eastAsia" w:ascii="仿宋" w:hAnsi="仿宋" w:eastAsia="仿宋" w:cs="仿宋"/>
          <w:sz w:val="28"/>
          <w:szCs w:val="28"/>
        </w:rPr>
        <w:t xml:space="preserve">报价表。</w:t>
      </w:r>
      <w:r>
        <w:rPr>
          <w:rFonts w:hint="eastAsia" w:ascii="仿宋" w:hAnsi="仿宋" w:eastAsia="仿宋" w:cs="仿宋"/>
          <w:sz w:val="28"/>
          <w:szCs w:val="28"/>
        </w:rPr>
      </w:r>
      <w:r/>
    </w:p>
    <w:p>
      <w:pPr>
        <w:pStyle w:val="778"/>
        <w:numPr>
          <w:ilvl w:val="0"/>
          <w:numId w:val="11"/>
        </w:num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我方在全国范围内未受过财政部门禁止参加政府采购活动的处罚期限，或在全国范围内受过财政部门禁止参加政府采购活动的处罚期限已满</w:t>
      </w:r>
      <w:r>
        <w:rPr>
          <w:rFonts w:hint="eastAsia" w:ascii="仿宋" w:hAnsi="仿宋" w:eastAsia="仿宋" w:cs="仿宋"/>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15.8pt,19.5pt" to="15.8pt,19.5pt" fillcolor="#FFFFFF" strokecolor="#000000"/>
            </w:pict>
          </mc:Fallback>
        </mc:AlternateContent>
      </w:r>
      <w:r>
        <w:rPr>
          <w:rFonts w:hint="eastAsia" w:ascii="仿宋" w:hAnsi="仿宋" w:eastAsia="仿宋" w:cs="仿宋"/>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210.0pt,15.6pt" to="210.1pt,15.6pt" fillcolor="#FFFFFF" strokecolor="#000000"/>
            </w:pict>
          </mc:Fallback>
        </mc:AlternateContent>
      </w: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15.8pt,19.5pt" to="15.8pt,19.5pt" fillcolor="#FFFFFF" strokecolor="#000000"/>
            </w:pict>
          </mc:Fallback>
        </mc:AlternateContent>
      </w: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3;mso-wrap-distance-left:9.0pt;mso-wrap-distance-top:0.0pt;mso-wrap-distance-right:9.0pt;mso-wrap-distance-bottom:0.0pt;visibility:visible;" from="210.0pt,15.6pt" to="210.1pt,15.6pt" fillcolor="#FFFFFF" strokecolor="#000000"/>
            </w:pict>
          </mc:Fallback>
        </mc:AlternateContent>
      </w:r>
      <w:r>
        <w:rPr>
          <w:rFonts w:hint="eastAsia" w:ascii="仿宋" w:hAnsi="仿宋" w:eastAsia="仿宋" w:cs="仿宋"/>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4;mso-wrap-distance-left:9.0pt;mso-wrap-distance-top:0.0pt;mso-wrap-distance-right:9.0pt;mso-wrap-distance-bottom:0.0pt;visibility:visible;" from="15.8pt,19.5pt" to="15.8pt,19.5pt" fillcolor="#FFFFFF" strokecolor="#000000"/>
            </w:pict>
          </mc:Fallback>
        </mc:AlternateContent>
      </w:r>
      <w:r>
        <w:rPr>
          <w:rFonts w:hint="eastAsia" w:ascii="仿宋" w:hAnsi="仿宋" w:eastAsia="仿宋" w:cs="仿宋"/>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5;mso-wrap-distance-left:9.0pt;mso-wrap-distance-top:0.0pt;mso-wrap-distance-right:9.0pt;mso-wrap-distance-bottom:0.0pt;visibility:visible;" from="210.0pt,15.6pt" to="210.1pt,15.6pt" fillcolor="#FFFFFF" strokecolor="#000000"/>
            </w:pict>
          </mc:Fallback>
        </mc:AlternateContent>
      </w: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15.8pt,19.5pt" to="15.8pt,19.5pt" fillcolor="#FFFFFF" strokecolor="#000000"/>
            </w:pict>
          </mc:Fallback>
        </mc:AlternateContent>
      </w: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210.0pt,15.6pt" to="210.1pt,15.6pt" fillcolor="#FFFFFF" strokecolor="#000000"/>
            </w:pict>
          </mc:Fallback>
        </mc:AlternateContent>
      </w:r>
      <w:r>
        <w:rPr>
          <w:rFonts w:hint="eastAsia" w:ascii="仿宋" w:hAnsi="仿宋" w:eastAsia="仿宋" w:cs="仿宋"/>
          <w:sz w:val="28"/>
          <w:szCs w:val="28"/>
          <w:lang w:eastAsia="zh-CN"/>
        </w:rPr>
        <w:t xml:space="preserve">。</w:t>
      </w:r>
      <w:r>
        <w:rPr>
          <w:rFonts w:hint="eastAsia" w:ascii="仿宋" w:hAnsi="仿宋" w:eastAsia="仿宋" w:cs="仿宋"/>
          <w:sz w:val="28"/>
          <w:szCs w:val="28"/>
        </w:rPr>
      </w:r>
      <w:r/>
    </w:p>
    <w:p>
      <w:pPr>
        <w:pStyle w:val="778"/>
        <w:numPr>
          <w:ilvl w:val="0"/>
          <w:numId w:val="11"/>
        </w:numPr>
        <w:ind w:firstLine="560"/>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我方</w:t>
      </w:r>
      <w:r>
        <w:rPr>
          <w:rFonts w:hint="eastAsia" w:ascii="仿宋" w:hAnsi="仿宋" w:eastAsia="仿宋" w:cs="仿宋"/>
          <w:sz w:val="28"/>
          <w:szCs w:val="28"/>
        </w:rPr>
        <w:t xml:space="preserve">参加政府采购活动前三年内，在经营活动中没有重大违法记录。</w:t>
      </w:r>
      <w:r>
        <w:rPr>
          <w:rFonts w:hint="eastAsia" w:ascii="仿宋" w:hAnsi="仿宋" w:eastAsia="仿宋" w:cs="仿宋"/>
          <w:sz w:val="28"/>
          <w:szCs w:val="28"/>
        </w:rPr>
      </w:r>
      <w:r/>
    </w:p>
    <w:p>
      <w:pPr>
        <w:pStyle w:val="778"/>
        <w:ind w:firstLine="560"/>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我方保证向</w:t>
      </w:r>
      <w:r>
        <w:rPr>
          <w:rFonts w:hint="eastAsia" w:ascii="仿宋" w:hAnsi="仿宋" w:eastAsia="仿宋" w:cs="仿宋"/>
          <w:sz w:val="28"/>
          <w:szCs w:val="28"/>
          <w:lang w:val="en-US" w:eastAsia="zh-CN"/>
        </w:rPr>
        <w:t xml:space="preserve">协商</w:t>
      </w:r>
      <w:r>
        <w:rPr>
          <w:rFonts w:hint="eastAsia" w:ascii="仿宋" w:hAnsi="仿宋" w:eastAsia="仿宋" w:cs="仿宋"/>
          <w:sz w:val="28"/>
          <w:szCs w:val="28"/>
        </w:rPr>
        <w:t xml:space="preserve">组织方提供的</w:t>
      </w:r>
      <w:r>
        <w:rPr>
          <w:rFonts w:hint="eastAsia" w:ascii="仿宋" w:hAnsi="仿宋" w:eastAsia="仿宋" w:cs="仿宋"/>
          <w:sz w:val="28"/>
          <w:szCs w:val="28"/>
          <w:lang w:eastAsia="zh-CN"/>
        </w:rPr>
        <w:t xml:space="preserve">协商响应文件</w:t>
      </w:r>
      <w:r>
        <w:rPr>
          <w:rFonts w:hint="eastAsia" w:ascii="仿宋" w:hAnsi="仿宋" w:eastAsia="仿宋" w:cs="仿宋"/>
          <w:sz w:val="28"/>
          <w:szCs w:val="28"/>
        </w:rPr>
        <w:t xml:space="preserve">及所有材料的完整、真实、合法、有效并对其负责。</w:t>
      </w:r>
      <w:r>
        <w:rPr>
          <w:rFonts w:hint="eastAsia" w:ascii="仿宋" w:hAnsi="仿宋" w:eastAsia="仿宋" w:cs="仿宋"/>
          <w:sz w:val="28"/>
          <w:szCs w:val="28"/>
        </w:rPr>
      </w:r>
      <w:r/>
    </w:p>
    <w:p>
      <w:pPr>
        <w:pStyle w:val="778"/>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）我方同意从规定的</w:t>
      </w:r>
      <w:r>
        <w:rPr>
          <w:rFonts w:hint="eastAsia" w:ascii="仿宋" w:hAnsi="仿宋" w:eastAsia="仿宋" w:cs="仿宋"/>
          <w:sz w:val="28"/>
          <w:szCs w:val="28"/>
          <w:lang w:val="en-US" w:eastAsia="zh-CN"/>
        </w:rPr>
        <w:t xml:space="preserve">协商</w:t>
      </w:r>
      <w:r>
        <w:rPr>
          <w:rFonts w:hint="eastAsia" w:ascii="仿宋" w:hAnsi="仿宋" w:eastAsia="仿宋" w:cs="仿宋"/>
          <w:sz w:val="28"/>
          <w:szCs w:val="28"/>
        </w:rPr>
        <w:t xml:space="preserve">日期起遵循本</w:t>
      </w:r>
      <w:r>
        <w:rPr>
          <w:rFonts w:hint="eastAsia" w:ascii="仿宋" w:hAnsi="仿宋" w:eastAsia="仿宋" w:cs="仿宋"/>
          <w:sz w:val="28"/>
          <w:szCs w:val="28"/>
          <w:lang w:eastAsia="zh-CN"/>
        </w:rPr>
        <w:t xml:space="preserve">协商文件</w:t>
      </w:r>
      <w:r>
        <w:rPr>
          <w:rFonts w:hint="eastAsia" w:ascii="仿宋" w:hAnsi="仿宋" w:eastAsia="仿宋" w:cs="仿宋"/>
          <w:sz w:val="28"/>
          <w:szCs w:val="28"/>
        </w:rPr>
        <w:t xml:space="preserve">，并在规定的有效期期满之前均具有约束力。</w:t>
      </w:r>
      <w:r>
        <w:rPr>
          <w:rFonts w:hint="eastAsia" w:ascii="仿宋" w:hAnsi="仿宋" w:eastAsia="仿宋" w:cs="仿宋"/>
          <w:sz w:val="28"/>
          <w:szCs w:val="28"/>
        </w:rPr>
      </w:r>
      <w:r/>
    </w:p>
    <w:p>
      <w:pPr>
        <w:pStyle w:val="778"/>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）一旦我方成交，我方将根据</w:t>
      </w:r>
      <w:r>
        <w:rPr>
          <w:rFonts w:hint="eastAsia" w:ascii="仿宋" w:hAnsi="仿宋" w:eastAsia="仿宋" w:cs="仿宋"/>
          <w:sz w:val="28"/>
          <w:szCs w:val="28"/>
          <w:lang w:eastAsia="zh-CN"/>
        </w:rPr>
        <w:t xml:space="preserve">协商文件</w:t>
      </w:r>
      <w:r>
        <w:rPr>
          <w:rFonts w:hint="eastAsia" w:ascii="仿宋" w:hAnsi="仿宋" w:eastAsia="仿宋" w:cs="仿宋"/>
          <w:sz w:val="28"/>
          <w:szCs w:val="28"/>
        </w:rPr>
        <w:t xml:space="preserve">的规定，</w:t>
      </w:r>
      <w:r>
        <w:rPr>
          <w:rFonts w:hint="eastAsia" w:ascii="仿宋" w:hAnsi="仿宋" w:eastAsia="仿宋" w:cs="仿宋"/>
          <w:sz w:val="28"/>
          <w:szCs w:val="28"/>
          <w:lang w:val="en-US" w:eastAsia="zh-CN"/>
        </w:rPr>
        <w:t xml:space="preserve">及时签订合同并全面</w:t>
      </w:r>
      <w:r>
        <w:rPr>
          <w:rFonts w:hint="eastAsia" w:ascii="仿宋" w:hAnsi="仿宋" w:eastAsia="仿宋" w:cs="仿宋"/>
          <w:sz w:val="28"/>
          <w:szCs w:val="28"/>
        </w:rPr>
        <w:t xml:space="preserve">履行合同。</w:t>
      </w:r>
      <w:r>
        <w:rPr>
          <w:rFonts w:hint="eastAsia" w:ascii="仿宋" w:hAnsi="仿宋" w:eastAsia="仿宋" w:cs="仿宋"/>
          <w:sz w:val="28"/>
          <w:szCs w:val="28"/>
        </w:rPr>
      </w:r>
      <w:r/>
    </w:p>
    <w:p>
      <w:pPr>
        <w:pStyle w:val="778"/>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）我方同意向贵方提供贵方可能要求的与本</w:t>
      </w:r>
      <w:r>
        <w:rPr>
          <w:rFonts w:hint="eastAsia" w:ascii="仿宋" w:hAnsi="仿宋" w:eastAsia="仿宋" w:cs="仿宋"/>
          <w:sz w:val="28"/>
          <w:szCs w:val="28"/>
          <w:lang w:eastAsia="zh-CN"/>
        </w:rPr>
        <w:t xml:space="preserve">协商</w:t>
      </w:r>
      <w:r>
        <w:rPr>
          <w:rFonts w:hint="eastAsia" w:ascii="仿宋" w:hAnsi="仿宋" w:eastAsia="仿宋" w:cs="仿宋"/>
          <w:sz w:val="28"/>
          <w:szCs w:val="28"/>
        </w:rPr>
        <w:t xml:space="preserve">有关的任何证据或资料。</w:t>
      </w:r>
      <w:r>
        <w:rPr>
          <w:rFonts w:hint="eastAsia" w:ascii="仿宋" w:hAnsi="仿宋" w:eastAsia="仿宋" w:cs="仿宋"/>
          <w:sz w:val="28"/>
          <w:szCs w:val="28"/>
        </w:rPr>
      </w:r>
      <w:r/>
    </w:p>
    <w:p>
      <w:pPr>
        <w:pStyle w:val="778"/>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）遵守</w:t>
      </w:r>
      <w:r>
        <w:rPr>
          <w:rFonts w:hint="eastAsia" w:ascii="仿宋" w:hAnsi="仿宋" w:eastAsia="仿宋" w:cs="仿宋"/>
          <w:sz w:val="28"/>
          <w:szCs w:val="28"/>
          <w:lang w:eastAsia="zh-CN"/>
        </w:rPr>
        <w:t xml:space="preserve">协商文件</w:t>
      </w:r>
      <w:r>
        <w:rPr>
          <w:rFonts w:hint="eastAsia" w:ascii="仿宋" w:hAnsi="仿宋" w:eastAsia="仿宋" w:cs="仿宋"/>
          <w:sz w:val="28"/>
          <w:szCs w:val="28"/>
        </w:rPr>
        <w:t xml:space="preserve">中要求的收费项目和标准。</w:t>
      </w:r>
      <w:r>
        <w:rPr>
          <w:rFonts w:hint="eastAsia" w:ascii="仿宋" w:hAnsi="仿宋" w:eastAsia="仿宋" w:cs="仿宋"/>
          <w:sz w:val="28"/>
          <w:szCs w:val="28"/>
        </w:rPr>
      </w:r>
      <w:r/>
    </w:p>
    <w:p>
      <w:pPr>
        <w:pStyle w:val="900"/>
        <w:numPr>
          <w:ilvl w:val="0"/>
          <w:numId w:val="0"/>
        </w:numPr>
        <w:ind w:right="0"/>
        <w:jc w:val="left"/>
        <w:spacing w:before="1" w:after="0" w:line="240" w:lineRule="auto"/>
        <w:tabs>
          <w:tab w:val="left" w:pos="1352" w:leader="none"/>
        </w:tabs>
        <w:rPr>
          <w:rFonts w:hint="eastAsia" w:ascii="仿宋" w:hAnsi="仿宋" w:eastAsia="仿宋" w:cs="仿宋"/>
          <w:spacing w:val="-3"/>
          <w:sz w:val="28"/>
          <w:szCs w:val="28"/>
        </w:rPr>
      </w:pPr>
      <w:r>
        <w:rPr>
          <w:rFonts w:hint="eastAsia" w:ascii="仿宋" w:hAnsi="仿宋" w:eastAsia="仿宋" w:cs="仿宋"/>
          <w:spacing w:val="-3"/>
          <w:sz w:val="28"/>
          <w:szCs w:val="28"/>
        </w:rPr>
      </w:r>
      <w:r/>
    </w:p>
    <w:p>
      <w:pPr>
        <w:pStyle w:val="900"/>
        <w:numPr>
          <w:ilvl w:val="0"/>
          <w:numId w:val="0"/>
        </w:numPr>
        <w:ind w:right="0"/>
        <w:jc w:val="left"/>
        <w:spacing w:before="1" w:after="0" w:line="240" w:lineRule="auto"/>
        <w:tabs>
          <w:tab w:val="left" w:pos="1352" w:leader="none"/>
        </w:tabs>
        <w:rPr>
          <w:rFonts w:hint="eastAsia" w:ascii="仿宋" w:hAnsi="仿宋" w:eastAsia="仿宋" w:cs="仿宋"/>
          <w:sz w:val="28"/>
          <w:szCs w:val="28"/>
        </w:rPr>
      </w:pPr>
      <w:r>
        <w:rPr>
          <w:rFonts w:hint="eastAsia" w:ascii="仿宋" w:hAnsi="仿宋" w:eastAsia="仿宋" w:cs="仿宋"/>
          <w:spacing w:val="-3"/>
          <w:sz w:val="28"/>
          <w:szCs w:val="28"/>
        </w:rPr>
        <w:t xml:space="preserve">我方通讯方式为：</w:t>
      </w:r>
      <w:r>
        <w:rPr>
          <w:rFonts w:hint="eastAsia" w:ascii="仿宋" w:hAnsi="仿宋" w:eastAsia="仿宋" w:cs="仿宋"/>
          <w:sz w:val="28"/>
          <w:szCs w:val="28"/>
        </w:rPr>
      </w:r>
      <w:r/>
    </w:p>
    <w:p>
      <w:pPr>
        <w:pStyle w:val="750"/>
        <w:ind w:firstLine="56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750"/>
        <w:ind w:firstLine="56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地</w:t>
      </w:r>
      <w:r>
        <w:rPr>
          <w:rFonts w:hint="eastAsia" w:ascii="仿宋" w:hAnsi="仿宋" w:eastAsia="仿宋" w:cs="仿宋"/>
          <w:sz w:val="28"/>
          <w:szCs w:val="28"/>
          <w:lang w:val="en-US" w:eastAsia="zh-CN" w:bidi="ar-SA"/>
        </w:rPr>
        <w:tab/>
      </w:r>
      <w:r>
        <w:rPr>
          <w:rFonts w:hint="eastAsia" w:ascii="仿宋" w:hAnsi="仿宋" w:eastAsia="仿宋" w:cs="仿宋"/>
          <w:sz w:val="28"/>
          <w:szCs w:val="28"/>
          <w:lang w:val="en-US" w:eastAsia="zh-CN" w:bidi="ar-SA"/>
        </w:rPr>
        <w:t xml:space="preserve">址： </w:t>
      </w:r>
      <w:r>
        <w:rPr>
          <w:rFonts w:hint="eastAsia" w:ascii="仿宋" w:hAnsi="仿宋" w:eastAsia="仿宋" w:cs="仿宋"/>
          <w:sz w:val="28"/>
          <w:szCs w:val="28"/>
          <w:lang w:val="en-US" w:eastAsia="zh-CN" w:bidi="ar-SA"/>
        </w:rPr>
        <w:tab/>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lang w:val="en-US" w:eastAsia="zh-CN" w:bidi="ar-SA"/>
        </w:rPr>
      </w:r>
      <w:r/>
    </w:p>
    <w:p>
      <w:pPr>
        <w:pStyle w:val="750"/>
        <w:ind w:firstLine="56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电</w:t>
      </w:r>
      <w:r>
        <w:rPr>
          <w:rFonts w:hint="eastAsia" w:ascii="仿宋" w:hAnsi="仿宋" w:eastAsia="仿宋" w:cs="仿宋"/>
          <w:sz w:val="28"/>
          <w:szCs w:val="28"/>
          <w:lang w:val="en-US" w:eastAsia="zh-CN" w:bidi="ar-SA"/>
        </w:rPr>
        <w:tab/>
      </w:r>
      <w:r>
        <w:rPr>
          <w:rFonts w:hint="eastAsia" w:ascii="仿宋" w:hAnsi="仿宋" w:eastAsia="仿宋" w:cs="仿宋"/>
          <w:sz w:val="28"/>
          <w:szCs w:val="28"/>
          <w:lang w:val="en-US" w:eastAsia="zh-CN" w:bidi="ar-SA"/>
        </w:rPr>
        <w:t xml:space="preserve">话： </w:t>
      </w:r>
      <w:r>
        <w:rPr>
          <w:rFonts w:hint="eastAsia" w:ascii="仿宋" w:hAnsi="仿宋" w:eastAsia="仿宋" w:cs="仿宋"/>
          <w:sz w:val="28"/>
          <w:szCs w:val="28"/>
          <w:lang w:val="en-US" w:eastAsia="zh-CN" w:bidi="ar-SA"/>
        </w:rPr>
        <w:tab/>
      </w:r>
      <w:r>
        <w:rPr>
          <w:rFonts w:hint="eastAsia" w:ascii="仿宋" w:hAnsi="仿宋" w:eastAsia="仿宋" w:cs="仿宋"/>
          <w:sz w:val="28"/>
          <w:szCs w:val="28"/>
          <w:lang w:val="en-US" w:eastAsia="zh-CN" w:bidi="ar-SA"/>
        </w:rPr>
      </w:r>
      <w:r/>
    </w:p>
    <w:p>
      <w:pPr>
        <w:pStyle w:val="750"/>
        <w:ind w:firstLine="56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名称（公章）： </w:t>
      </w:r>
      <w:r>
        <w:rPr>
          <w:rFonts w:hint="eastAsia" w:ascii="仿宋" w:hAnsi="仿宋" w:eastAsia="仿宋" w:cs="仿宋"/>
          <w:sz w:val="28"/>
          <w:szCs w:val="28"/>
          <w:lang w:val="en-US" w:eastAsia="zh-CN" w:bidi="ar-SA"/>
        </w:rPr>
      </w:r>
      <w:r/>
    </w:p>
    <w:p>
      <w:pPr>
        <w:pStyle w:val="778"/>
        <w:ind w:left="0" w:firstLine="0"/>
        <w:jc w:val="center"/>
        <w:spacing w:line="400" w:lineRule="exact"/>
        <w:rPr>
          <w:rFonts w:hint="eastAsia" w:ascii="仿宋" w:hAnsi="仿宋" w:eastAsia="仿宋" w:cs="仿宋"/>
          <w:b/>
          <w:sz w:val="44"/>
          <w:szCs w:val="44"/>
          <w:lang w:val="en-US" w:eastAsia="zh-CN"/>
        </w:rPr>
        <w:outlineLvl w:val="1"/>
      </w:pPr>
      <w:r>
        <w:rPr>
          <w:rFonts w:hint="eastAsia" w:ascii="宋体" w:hAnsi="宋体" w:eastAsia="宋体" w:cs="宋体"/>
          <w:b/>
          <w:bCs/>
          <w:sz w:val="24"/>
          <w:szCs w:val="21"/>
        </w:rPr>
        <w:br w:type="page" w:clear="all"/>
      </w:r>
      <w:bookmarkStart w:id="230" w:name="_Toc25641"/>
      <w:r/>
      <w:bookmarkStart w:id="231" w:name="_Toc9634"/>
      <w:r/>
      <w:bookmarkStart w:id="232" w:name="_Toc62202642"/>
      <w:r/>
      <w:bookmarkStart w:id="233" w:name="_Toc47878838"/>
      <w:r/>
      <w:bookmarkStart w:id="234" w:name="_Toc8726225"/>
      <w:r/>
      <w:bookmarkStart w:id="235" w:name="_Toc10040656"/>
      <w:r/>
      <w:bookmarkStart w:id="236" w:name="_Toc8729539"/>
      <w:r/>
      <w:bookmarkStart w:id="237" w:name="_Toc8909283"/>
      <w:r/>
      <w:bookmarkStart w:id="238" w:name="_Toc8729732"/>
      <w:r>
        <w:rPr>
          <w:rFonts w:hint="eastAsia" w:ascii="仿宋" w:hAnsi="仿宋" w:eastAsia="仿宋" w:cs="仿宋"/>
          <w:b/>
          <w:sz w:val="36"/>
          <w:szCs w:val="36"/>
          <w:lang w:val="en-US" w:eastAsia="zh-CN"/>
        </w:rPr>
        <w:t xml:space="preserve">1.2 资格承诺函</w:t>
      </w:r>
      <w:bookmarkEnd w:id="230"/>
      <w:r/>
      <w:bookmarkEnd w:id="231"/>
      <w:r>
        <w:rPr>
          <w:rFonts w:hint="eastAsia" w:ascii="仿宋" w:hAnsi="仿宋" w:eastAsia="仿宋" w:cs="仿宋"/>
          <w:b/>
          <w:sz w:val="44"/>
          <w:szCs w:val="44"/>
          <w:lang w:val="en-US" w:eastAsia="zh-CN"/>
        </w:rPr>
      </w:r>
      <w:r/>
    </w:p>
    <w:p>
      <w:pPr>
        <w:pStyle w:val="778"/>
        <w:ind w:firstLine="0"/>
        <w:spacing w:line="480" w:lineRule="exact"/>
        <w:rPr>
          <w:rFonts w:hint="eastAsia" w:ascii="仿宋" w:hAnsi="仿宋" w:eastAsia="仿宋" w:cs="仿宋"/>
          <w:b/>
          <w:bCs/>
        </w:rPr>
      </w:pPr>
      <w:r>
        <w:rPr>
          <w:rFonts w:hint="eastAsia" w:ascii="仿宋" w:hAnsi="仿宋" w:eastAsia="仿宋" w:cs="仿宋"/>
          <w:b/>
          <w:bCs/>
        </w:rPr>
        <w:t xml:space="preserve">致：江苏公采招投标代理有限公司</w:t>
      </w:r>
      <w:r>
        <w:rPr>
          <w:rFonts w:hint="eastAsia" w:ascii="仿宋" w:hAnsi="仿宋" w:eastAsia="仿宋" w:cs="仿宋"/>
          <w:b/>
          <w:bCs/>
        </w:rPr>
      </w:r>
      <w:r/>
    </w:p>
    <w:p>
      <w:pPr>
        <w:pStyle w:val="750"/>
        <w:ind w:firstLine="56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我单位参与</w:t>
      </w:r>
      <w:r>
        <w:rPr>
          <w:rFonts w:hint="eastAsia" w:ascii="仿宋" w:hAnsi="仿宋" w:eastAsia="仿宋" w:cs="仿宋"/>
          <w:sz w:val="28"/>
          <w:szCs w:val="28"/>
          <w:u w:val="single"/>
          <w:lang w:val="en-US" w:eastAsia="zh-CN" w:bidi="ar-SA"/>
        </w:rPr>
        <w:t xml:space="preserve">镇江市区域卫生信息系统运维服务</w:t>
      </w:r>
      <w:r>
        <w:rPr>
          <w:rFonts w:hint="eastAsia" w:ascii="仿宋" w:hAnsi="仿宋" w:eastAsia="仿宋" w:cs="方正仿宋_GB2312"/>
          <w:color w:val="000000"/>
          <w:sz w:val="28"/>
          <w:szCs w:val="28"/>
          <w:u w:val="single"/>
          <w:lang w:val="en-US" w:eastAsia="zh-CN"/>
        </w:rPr>
        <w:t xml:space="preserve">（编号：</w:t>
      </w:r>
      <w:r>
        <w:rPr>
          <w:rFonts w:hint="eastAsia" w:ascii="仿宋" w:hAnsi="仿宋" w:eastAsia="仿宋" w:cs="仿宋"/>
          <w:sz w:val="28"/>
          <w:szCs w:val="28"/>
          <w:u w:val="single"/>
          <w:lang w:val="en-US" w:eastAsia="zh-CN"/>
        </w:rPr>
        <w:t xml:space="preserve">JSZC-321100-GCJS-D2026-0003</w:t>
      </w:r>
      <w:r>
        <w:rPr>
          <w:rFonts w:hint="eastAsia" w:ascii="仿宋" w:hAnsi="仿宋" w:eastAsia="仿宋" w:cs="方正仿宋_GB2312"/>
          <w:color w:val="000000"/>
          <w:sz w:val="28"/>
          <w:szCs w:val="28"/>
          <w:u w:val="single"/>
          <w:lang w:val="en-US" w:eastAsia="zh-CN"/>
        </w:rPr>
        <w:t xml:space="preserve">）</w:t>
      </w:r>
      <w:r>
        <w:rPr>
          <w:rFonts w:hint="eastAsia" w:ascii="仿宋" w:hAnsi="仿宋" w:eastAsia="仿宋" w:cs="仿宋"/>
          <w:sz w:val="28"/>
          <w:szCs w:val="28"/>
          <w:lang w:val="en-US" w:eastAsia="zh-CN" w:bidi="ar-SA"/>
        </w:rPr>
        <w:t xml:space="preserve">项目的采购活动，现承诺如下：</w:t>
      </w:r>
      <w:r>
        <w:rPr>
          <w:rFonts w:hint="eastAsia" w:ascii="仿宋" w:hAnsi="仿宋" w:eastAsia="仿宋" w:cs="仿宋"/>
          <w:sz w:val="28"/>
          <w:szCs w:val="28"/>
          <w:lang w:val="en-US" w:eastAsia="zh-CN" w:bidi="ar-SA"/>
        </w:rPr>
      </w:r>
      <w:r/>
    </w:p>
    <w:p>
      <w:pPr>
        <w:pStyle w:val="75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（1）我方具有良好的商业信誉和健全的财务会计制度。  </w:t>
      </w:r>
      <w:r>
        <w:rPr>
          <w:rFonts w:hint="eastAsia" w:ascii="仿宋" w:hAnsi="仿宋" w:eastAsia="仿宋" w:cs="仿宋"/>
          <w:sz w:val="28"/>
          <w:szCs w:val="28"/>
          <w:lang w:val="en-US" w:eastAsia="zh-CN" w:bidi="ar-SA"/>
        </w:rPr>
      </w:r>
      <w:r/>
    </w:p>
    <w:p>
      <w:pPr>
        <w:pStyle w:val="75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（2）我方具有履行合同所必需的设备和专业技术能力。  </w:t>
      </w:r>
      <w:r>
        <w:rPr>
          <w:rFonts w:hint="eastAsia" w:ascii="仿宋" w:hAnsi="仿宋" w:eastAsia="仿宋" w:cs="仿宋"/>
          <w:sz w:val="28"/>
          <w:szCs w:val="28"/>
          <w:lang w:val="en-US" w:eastAsia="zh-CN" w:bidi="ar-SA"/>
        </w:rPr>
      </w:r>
      <w:r/>
    </w:p>
    <w:p>
      <w:pPr>
        <w:pStyle w:val="75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（3）我方具有依法缴纳税收和社会保障资金的良好记录。</w:t>
      </w:r>
      <w:r>
        <w:rPr>
          <w:rFonts w:hint="eastAsia" w:ascii="仿宋" w:hAnsi="仿宋" w:eastAsia="仿宋" w:cs="仿宋"/>
          <w:sz w:val="28"/>
          <w:szCs w:val="28"/>
          <w:lang w:val="en-US" w:eastAsia="zh-CN" w:bidi="ar-SA"/>
        </w:rPr>
      </w:r>
      <w:r/>
    </w:p>
    <w:p>
      <w:pPr>
        <w:pStyle w:val="75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（4）我方参加本项目采购活动前三年内，在经营活动中没有重大违法记录。</w:t>
      </w:r>
      <w:r>
        <w:rPr>
          <w:rFonts w:hint="eastAsia" w:ascii="仿宋" w:hAnsi="仿宋" w:eastAsia="仿宋" w:cs="仿宋"/>
          <w:sz w:val="28"/>
          <w:szCs w:val="28"/>
          <w:lang w:val="en-US" w:eastAsia="zh-CN" w:bidi="ar-SA"/>
        </w:rPr>
      </w:r>
      <w:r/>
    </w:p>
    <w:p>
      <w:pPr>
        <w:pStyle w:val="75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（5）我方具有履行本项目所需的法律、行政法规规定的其他条件。</w:t>
      </w:r>
      <w:r>
        <w:rPr>
          <w:rFonts w:hint="eastAsia" w:ascii="仿宋" w:hAnsi="仿宋" w:eastAsia="仿宋" w:cs="仿宋"/>
          <w:sz w:val="28"/>
          <w:szCs w:val="28"/>
          <w:lang w:val="en-US" w:eastAsia="zh-CN" w:bidi="ar-SA"/>
        </w:rPr>
      </w:r>
      <w:r/>
    </w:p>
    <w:p>
      <w:pPr>
        <w:pStyle w:val="750"/>
        <w:ind w:firstLine="56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若我单位承诺不实，自愿承担提供虚假材料谋取成交的法律责任。</w:t>
      </w:r>
      <w:r>
        <w:rPr>
          <w:rFonts w:hint="eastAsia" w:ascii="仿宋" w:hAnsi="仿宋" w:eastAsia="仿宋" w:cs="仿宋"/>
          <w:sz w:val="28"/>
          <w:szCs w:val="28"/>
          <w:lang w:val="en-US" w:eastAsia="zh-CN" w:bidi="ar-SA"/>
        </w:rPr>
      </w:r>
      <w:r/>
    </w:p>
    <w:p>
      <w:pPr>
        <w:pStyle w:val="750"/>
        <w:spacing w:line="396" w:lineRule="auto"/>
        <w:rPr>
          <w:rFonts w:hint="eastAsia" w:ascii="仿宋" w:hAnsi="仿宋" w:eastAsia="仿宋" w:cs="仿宋"/>
          <w:sz w:val="28"/>
          <w:szCs w:val="28"/>
        </w:rPr>
      </w:pPr>
      <w:r>
        <w:rPr>
          <w:rFonts w:hint="eastAsia" w:ascii="仿宋" w:hAnsi="仿宋" w:eastAsia="仿宋" w:cs="仿宋"/>
          <w:sz w:val="28"/>
          <w:szCs w:val="28"/>
        </w:rPr>
      </w:r>
      <w:r/>
    </w:p>
    <w:p>
      <w:pPr>
        <w:pStyle w:val="75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供应商名称（公章）：     </w:t>
      </w:r>
      <w:r>
        <w:rPr>
          <w:rFonts w:hint="eastAsia" w:ascii="仿宋" w:hAnsi="仿宋" w:eastAsia="仿宋" w:cs="仿宋"/>
          <w:sz w:val="28"/>
          <w:szCs w:val="28"/>
          <w:lang w:val="en-US" w:eastAsia="zh-CN" w:bidi="ar-SA"/>
        </w:rPr>
      </w:r>
      <w:r/>
    </w:p>
    <w:p>
      <w:pPr>
        <w:pStyle w:val="75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供应商法定代表人或授权代表（签字或盖章）；  </w:t>
      </w:r>
      <w:r>
        <w:rPr>
          <w:rFonts w:hint="eastAsia" w:ascii="仿宋" w:hAnsi="仿宋" w:eastAsia="仿宋" w:cs="仿宋"/>
          <w:sz w:val="28"/>
          <w:szCs w:val="28"/>
          <w:lang w:val="en-US" w:eastAsia="zh-CN" w:bidi="ar-SA"/>
        </w:rPr>
      </w:r>
      <w:r/>
    </w:p>
    <w:p>
      <w:pPr>
        <w:pStyle w:val="75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日期：</w:t>
      </w:r>
      <w:r>
        <w:rPr>
          <w:rFonts w:hint="eastAsia" w:ascii="仿宋" w:hAnsi="仿宋" w:eastAsia="仿宋" w:cs="仿宋"/>
          <w:sz w:val="28"/>
          <w:szCs w:val="28"/>
          <w:lang w:val="en-US" w:eastAsia="zh-CN" w:bidi="ar-SA"/>
        </w:rPr>
      </w:r>
      <w:r/>
    </w:p>
    <w:p>
      <w:pPr>
        <w:pStyle w:val="75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750"/>
        <w:keepLines w:val="0"/>
        <w:keepNext w:val="0"/>
        <w:pageBreakBefore w:val="0"/>
        <w:spacing w:line="48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lang w:val="en-US" w:eastAsia="zh-CN" w:bidi="ar-SA"/>
        </w:rPr>
      </w:r>
      <w:r/>
    </w:p>
    <w:p>
      <w:pPr>
        <w:pStyle w:val="900"/>
        <w:numPr>
          <w:ilvl w:val="0"/>
          <w:numId w:val="0"/>
        </w:numPr>
        <w:ind w:right="0"/>
        <w:jc w:val="left"/>
        <w:keepLines w:val="0"/>
        <w:keepNext w:val="0"/>
        <w:pageBreakBefore w:val="0"/>
        <w:spacing w:before="0" w:after="0" w:line="240" w:lineRule="auto"/>
        <w:widowControl/>
        <w:tabs>
          <w:tab w:val="left" w:pos="1134" w:leader="none"/>
        </w:tabs>
        <w:rPr>
          <w:rFonts w:hint="eastAsia" w:ascii="仿宋" w:hAnsi="仿宋" w:eastAsia="仿宋" w:cs="仿宋"/>
          <w:b/>
          <w:bCs/>
          <w:sz w:val="32"/>
          <w:szCs w:val="32"/>
          <w:lang w:val="en-US" w:eastAsia="zh-CN" w:bidi="ar-SA"/>
        </w:rPr>
        <w:outlineLvl w:val="1"/>
      </w:pPr>
      <w:r>
        <w:rPr>
          <w:rFonts w:hint="eastAsia" w:ascii="仿宋" w:hAnsi="仿宋" w:eastAsia="仿宋" w:cs="仿宋"/>
          <w:b/>
          <w:bCs/>
          <w:sz w:val="32"/>
          <w:szCs w:val="32"/>
          <w:lang w:val="en-US" w:eastAsia="zh-CN" w:bidi="ar-SA"/>
        </w:rPr>
        <w:t xml:space="preserve">1.3独立承担民事行为能力的证明材料</w:t>
      </w:r>
      <w:r>
        <w:rPr>
          <w:rFonts w:hint="eastAsia" w:ascii="仿宋" w:hAnsi="仿宋" w:eastAsia="仿宋" w:cs="仿宋"/>
          <w:b/>
          <w:bCs/>
          <w:sz w:val="32"/>
          <w:szCs w:val="32"/>
          <w:lang w:val="en-US" w:eastAsia="zh-CN" w:bidi="ar-SA"/>
        </w:rPr>
      </w:r>
      <w:r/>
    </w:p>
    <w:p>
      <w:pPr>
        <w:pStyle w:val="750"/>
        <w:numPr>
          <w:ilvl w:val="0"/>
          <w:numId w:val="0"/>
        </w:numPr>
        <w:jc w:val="center"/>
        <w:spacing w:line="480" w:lineRule="exact"/>
        <w:rPr>
          <w:rFonts w:hint="eastAsia" w:ascii="仿宋" w:hAnsi="仿宋" w:eastAsia="仿宋" w:cs="仿宋"/>
          <w:b/>
          <w:sz w:val="44"/>
          <w:szCs w:val="44"/>
          <w:lang w:val="en-US" w:eastAsia="zh-CN"/>
        </w:rPr>
        <w:outlineLvl w:val="1"/>
      </w:pPr>
      <w:r>
        <w:rPr>
          <w:rFonts w:hint="eastAsia" w:ascii="仿宋" w:hAnsi="仿宋" w:eastAsia="仿宋" w:cs="仿宋"/>
          <w:b/>
          <w:sz w:val="44"/>
          <w:szCs w:val="44"/>
          <w:lang w:val="en-US" w:eastAsia="zh-CN"/>
        </w:rPr>
        <w:br w:type="page" w:clear="all"/>
      </w:r>
      <w:bookmarkStart w:id="239" w:name="_Toc6252"/>
      <w:r/>
      <w:bookmarkStart w:id="240" w:name="_Toc19181"/>
      <w:r>
        <w:rPr>
          <w:rFonts w:hint="eastAsia" w:ascii="仿宋" w:hAnsi="仿宋" w:eastAsia="仿宋" w:cs="仿宋"/>
          <w:b/>
          <w:sz w:val="44"/>
          <w:szCs w:val="44"/>
          <w:lang w:val="en-US" w:eastAsia="zh-CN"/>
        </w:rPr>
        <w:t xml:space="preserve">1.4 法人授权委托书</w:t>
      </w:r>
      <w:bookmarkEnd w:id="239"/>
      <w:r/>
      <w:bookmarkEnd w:id="240"/>
      <w:r>
        <w:rPr>
          <w:rFonts w:hint="eastAsia" w:ascii="仿宋" w:hAnsi="仿宋" w:eastAsia="仿宋" w:cs="仿宋"/>
          <w:b/>
          <w:sz w:val="44"/>
          <w:szCs w:val="44"/>
          <w:lang w:val="en-US" w:eastAsia="zh-CN"/>
        </w:rPr>
      </w:r>
      <w:r/>
    </w:p>
    <w:p>
      <w:pPr>
        <w:pStyle w:val="750"/>
        <w:jc w:val="center"/>
        <w:spacing w:line="120" w:lineRule="atLeast"/>
        <w:rPr>
          <w:rFonts w:hint="eastAsia" w:ascii="宋体" w:hAnsi="宋体" w:eastAsia="宋体" w:cs="宋体"/>
          <w:b/>
          <w:sz w:val="36"/>
          <w:szCs w:val="44"/>
        </w:rPr>
      </w:pPr>
      <w:r>
        <w:rPr>
          <w:rFonts w:hint="eastAsia" w:ascii="宋体" w:hAnsi="宋体" w:eastAsia="宋体" w:cs="宋体"/>
          <w:b/>
          <w:sz w:val="36"/>
          <w:szCs w:val="44"/>
        </w:rPr>
      </w:r>
      <w:r/>
    </w:p>
    <w:p>
      <w:pPr>
        <w:pStyle w:val="750"/>
        <w:ind w:firstLine="480"/>
        <w:spacing w:line="360" w:lineRule="auto"/>
        <w:rPr>
          <w:rFonts w:hint="eastAsia" w:ascii="仿宋" w:hAnsi="仿宋" w:eastAsia="仿宋" w:cs="仿宋"/>
          <w:sz w:val="24"/>
        </w:rPr>
      </w:pPr>
      <w:r>
        <w:rPr>
          <w:rFonts w:hint="eastAsia" w:ascii="仿宋" w:hAnsi="仿宋" w:eastAsia="仿宋" w:cs="仿宋"/>
          <w:sz w:val="24"/>
        </w:rPr>
        <w:t xml:space="preserve">本授权书声明：</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协商供应商</w:t>
      </w:r>
      <w:r>
        <w:rPr>
          <w:rFonts w:hint="eastAsia" w:ascii="仿宋" w:hAnsi="仿宋" w:eastAsia="仿宋" w:cs="仿宋"/>
          <w:sz w:val="24"/>
          <w:u w:val="single"/>
        </w:rPr>
        <w:t xml:space="preserve">名称） </w:t>
      </w:r>
      <w:r>
        <w:rPr>
          <w:rFonts w:hint="eastAsia" w:ascii="仿宋" w:hAnsi="仿宋" w:eastAsia="仿宋" w:cs="仿宋"/>
          <w:sz w:val="24"/>
        </w:rPr>
        <w:t xml:space="preserve">的法定代表人</w:t>
      </w:r>
      <w:r>
        <w:rPr>
          <w:rFonts w:hint="eastAsia" w:ascii="仿宋" w:hAnsi="仿宋" w:eastAsia="仿宋" w:cs="仿宋"/>
          <w:sz w:val="24"/>
          <w:u w:val="single"/>
        </w:rPr>
        <w:t xml:space="preserve">（姓名） </w:t>
      </w:r>
      <w:r>
        <w:rPr>
          <w:rFonts w:hint="eastAsia" w:ascii="仿宋" w:hAnsi="仿宋" w:eastAsia="仿宋" w:cs="仿宋"/>
          <w:sz w:val="24"/>
        </w:rPr>
        <w:t xml:space="preserve">授权</w:t>
      </w:r>
      <w:r>
        <w:rPr>
          <w:rFonts w:hint="eastAsia" w:ascii="仿宋" w:hAnsi="仿宋" w:eastAsia="仿宋" w:cs="仿宋"/>
          <w:sz w:val="24"/>
          <w:u w:val="single"/>
        </w:rPr>
        <w:t xml:space="preserve">  （被授权人的姓名、职务及身份证号） </w:t>
      </w:r>
      <w:r>
        <w:rPr>
          <w:rFonts w:hint="eastAsia" w:ascii="仿宋" w:hAnsi="仿宋" w:eastAsia="仿宋" w:cs="仿宋"/>
          <w:sz w:val="24"/>
          <w:lang w:val="en-US" w:eastAsia="zh-CN"/>
        </w:rPr>
        <w:t xml:space="preserve">为</w:t>
      </w:r>
      <w:r>
        <w:rPr>
          <w:rFonts w:hint="eastAsia" w:ascii="仿宋" w:hAnsi="仿宋" w:eastAsia="仿宋" w:cs="仿宋"/>
          <w:sz w:val="24"/>
          <w:u w:val="single"/>
          <w:lang w:eastAsia="zh-CN"/>
        </w:rPr>
        <w:t xml:space="preserve">镇江市区域卫生信息系统运维服务</w:t>
      </w:r>
      <w:r>
        <w:rPr>
          <w:rFonts w:hint="eastAsia" w:ascii="仿宋" w:hAnsi="仿宋" w:eastAsia="仿宋" w:cs="仿宋"/>
          <w:sz w:val="24"/>
          <w:u w:val="single"/>
          <w:lang w:val="en-US" w:eastAsia="zh-CN"/>
        </w:rPr>
        <w:t xml:space="preserve">项目（编号：JSZC-321100-GCJS-D2026-0003）</w:t>
      </w:r>
      <w:r>
        <w:rPr>
          <w:rFonts w:hint="eastAsia" w:ascii="仿宋" w:hAnsi="仿宋" w:eastAsia="仿宋" w:cs="仿宋"/>
          <w:sz w:val="24"/>
          <w:lang w:val="en-US" w:eastAsia="zh-CN"/>
        </w:rPr>
        <w:t xml:space="preserve">协商</w:t>
      </w:r>
      <w:r>
        <w:rPr>
          <w:rFonts w:hint="eastAsia" w:ascii="仿宋" w:hAnsi="仿宋" w:eastAsia="仿宋" w:cs="仿宋"/>
          <w:sz w:val="24"/>
        </w:rPr>
        <w:t xml:space="preserve">活动的合法代理人，以本公司名义全权处理一切与该项目</w:t>
      </w:r>
      <w:r>
        <w:rPr>
          <w:rFonts w:hint="eastAsia" w:ascii="仿宋" w:hAnsi="仿宋" w:eastAsia="仿宋" w:cs="仿宋"/>
          <w:sz w:val="24"/>
          <w:lang w:val="en-US" w:eastAsia="zh-CN"/>
        </w:rPr>
        <w:t xml:space="preserve">协商</w:t>
      </w:r>
      <w:r>
        <w:rPr>
          <w:rFonts w:hint="eastAsia" w:ascii="仿宋" w:hAnsi="仿宋" w:eastAsia="仿宋" w:cs="仿宋"/>
          <w:sz w:val="24"/>
        </w:rPr>
        <w:t xml:space="preserve">有关的事务（含合同签订）。</w:t>
      </w:r>
      <w:r>
        <w:rPr>
          <w:rFonts w:hint="eastAsia" w:ascii="仿宋" w:hAnsi="仿宋" w:eastAsia="仿宋" w:cs="仿宋"/>
          <w:sz w:val="24"/>
        </w:rPr>
      </w:r>
      <w:r/>
    </w:p>
    <w:p>
      <w:pPr>
        <w:pStyle w:val="750"/>
        <w:ind w:firstLine="646"/>
        <w:spacing w:line="360" w:lineRule="auto"/>
        <w:tabs>
          <w:tab w:val="left" w:pos="5560" w:leader="none"/>
        </w:tabs>
        <w:rPr>
          <w:rFonts w:hint="eastAsia" w:ascii="仿宋" w:hAnsi="仿宋" w:eastAsia="仿宋" w:cs="仿宋"/>
          <w:sz w:val="24"/>
        </w:rPr>
      </w:pPr>
      <w:r>
        <w:rPr>
          <w:rFonts w:hint="eastAsia" w:ascii="仿宋" w:hAnsi="仿宋" w:eastAsia="仿宋" w:cs="仿宋"/>
          <w:sz w:val="24"/>
        </w:rPr>
        <w:tab/>
      </w:r>
      <w:r>
        <w:rPr>
          <w:rFonts w:hint="eastAsia" w:ascii="仿宋" w:hAnsi="仿宋" w:eastAsia="仿宋" w:cs="仿宋"/>
          <w:sz w:val="24"/>
        </w:rPr>
      </w:r>
      <w:r/>
    </w:p>
    <w:p>
      <w:pPr>
        <w:pStyle w:val="750"/>
        <w:ind w:firstLine="480"/>
        <w:spacing w:line="360" w:lineRule="auto"/>
        <w:rPr>
          <w:rFonts w:hint="eastAsia" w:ascii="仿宋" w:hAnsi="仿宋" w:eastAsia="仿宋" w:cs="仿宋"/>
          <w:sz w:val="24"/>
        </w:rPr>
      </w:pPr>
      <w:r>
        <w:rPr>
          <w:rFonts w:hint="eastAsia" w:ascii="仿宋" w:hAnsi="仿宋" w:eastAsia="仿宋" w:cs="仿宋"/>
          <w:sz w:val="24"/>
        </w:rPr>
        <w:t xml:space="preserve">本授权书于</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日签字或盖章生效，特此声明。</w:t>
      </w:r>
      <w:r>
        <w:rPr>
          <w:rFonts w:hint="eastAsia" w:ascii="仿宋" w:hAnsi="仿宋" w:eastAsia="仿宋" w:cs="仿宋"/>
          <w:sz w:val="24"/>
        </w:rPr>
      </w:r>
      <w:r/>
    </w:p>
    <w:p>
      <w:pPr>
        <w:pStyle w:val="750"/>
        <w:ind w:firstLine="645"/>
        <w:spacing w:line="360" w:lineRule="auto"/>
        <w:rPr>
          <w:rFonts w:hint="eastAsia" w:ascii="仿宋" w:hAnsi="仿宋" w:eastAsia="仿宋" w:cs="仿宋"/>
          <w:sz w:val="24"/>
        </w:rPr>
      </w:pPr>
      <w:r>
        <w:rPr>
          <w:rFonts w:hint="eastAsia" w:ascii="仿宋" w:hAnsi="仿宋" w:eastAsia="仿宋" w:cs="仿宋"/>
          <w:sz w:val="24"/>
        </w:rPr>
      </w:r>
      <w:r/>
    </w:p>
    <w:p>
      <w:pPr>
        <w:pStyle w:val="750"/>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法定代表人签字或盖章</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50"/>
        <w:spacing w:line="360" w:lineRule="auto"/>
        <w:rPr>
          <w:rFonts w:hint="eastAsia" w:ascii="仿宋" w:hAnsi="仿宋" w:eastAsia="仿宋" w:cs="仿宋"/>
          <w:sz w:val="24"/>
          <w:u w:val="single"/>
        </w:rPr>
      </w:pPr>
      <w:r>
        <w:rPr>
          <w:rFonts w:hint="eastAsia" w:ascii="仿宋" w:hAnsi="仿宋" w:eastAsia="仿宋" w:cs="仿宋"/>
          <w:sz w:val="24"/>
        </w:rPr>
        <w:t xml:space="preserve">          职    务</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50"/>
        <w:spacing w:line="360" w:lineRule="auto"/>
        <w:rPr>
          <w:rFonts w:hint="eastAsia" w:ascii="仿宋" w:hAnsi="仿宋" w:eastAsia="仿宋" w:cs="仿宋"/>
          <w:sz w:val="24"/>
          <w:u w:val="single"/>
        </w:rPr>
      </w:pPr>
      <w:r>
        <w:rPr>
          <w:rFonts w:hint="eastAsia" w:ascii="仿宋" w:hAnsi="仿宋" w:eastAsia="仿宋" w:cs="仿宋"/>
          <w:sz w:val="24"/>
        </w:rPr>
        <w:t xml:space="preserve">          单位名称</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50"/>
        <w:ind w:firstLine="480"/>
        <w:spacing w:line="360" w:lineRule="auto"/>
        <w:rPr>
          <w:rFonts w:hint="eastAsia" w:ascii="仿宋" w:hAnsi="仿宋" w:eastAsia="仿宋" w:cs="仿宋"/>
          <w:sz w:val="24"/>
        </w:rPr>
      </w:pPr>
      <w:r>
        <w:rPr>
          <w:rFonts w:hint="eastAsia" w:ascii="仿宋" w:hAnsi="仿宋" w:eastAsia="仿宋" w:cs="仿宋"/>
          <w:sz w:val="24"/>
        </w:rPr>
        <w:t xml:space="preserve">授权代表（被授权人）签字或盖章</w:t>
      </w:r>
      <w:r>
        <w:rPr>
          <w:rFonts w:hint="eastAsia" w:ascii="仿宋" w:hAnsi="仿宋" w:eastAsia="仿宋" w:cs="仿宋"/>
          <w:sz w:val="24"/>
          <w:u w:val="single"/>
        </w:rPr>
        <w:t xml:space="preserve">：              </w:t>
      </w:r>
      <w:r>
        <w:rPr>
          <w:rFonts w:hint="eastAsia" w:ascii="仿宋" w:hAnsi="仿宋" w:eastAsia="仿宋" w:cs="仿宋"/>
          <w:sz w:val="24"/>
        </w:rPr>
      </w:r>
      <w:r/>
    </w:p>
    <w:p>
      <w:pPr>
        <w:pStyle w:val="750"/>
        <w:spacing w:line="360" w:lineRule="auto"/>
        <w:rPr>
          <w:rFonts w:hint="eastAsia" w:ascii="仿宋" w:hAnsi="仿宋" w:eastAsia="仿宋" w:cs="仿宋"/>
          <w:sz w:val="24"/>
        </w:rPr>
      </w:pPr>
      <w:r>
        <w:rPr>
          <w:rFonts w:hint="eastAsia" w:ascii="仿宋" w:hAnsi="仿宋" w:eastAsia="仿宋" w:cs="仿宋"/>
          <w:sz w:val="24"/>
        </w:rPr>
        <w:t xml:space="preserve">         职    务</w:t>
      </w:r>
      <w:r>
        <w:rPr>
          <w:rFonts w:hint="eastAsia" w:ascii="仿宋" w:hAnsi="仿宋" w:eastAsia="仿宋" w:cs="仿宋"/>
          <w:sz w:val="24"/>
          <w:u w:val="single"/>
        </w:rPr>
        <w:t xml:space="preserve">：                         </w:t>
      </w:r>
      <w:r>
        <w:rPr>
          <w:rFonts w:hint="eastAsia" w:ascii="仿宋" w:hAnsi="仿宋" w:eastAsia="仿宋" w:cs="仿宋"/>
          <w:sz w:val="24"/>
        </w:rPr>
      </w:r>
      <w:r/>
    </w:p>
    <w:p>
      <w:pPr>
        <w:pStyle w:val="750"/>
        <w:spacing w:line="360" w:lineRule="auto"/>
        <w:rPr>
          <w:rFonts w:hint="eastAsia" w:ascii="仿宋" w:hAnsi="仿宋" w:eastAsia="仿宋" w:cs="仿宋"/>
          <w:sz w:val="24"/>
          <w:u w:val="single"/>
        </w:rPr>
      </w:pPr>
      <w:r>
        <w:rPr>
          <w:rFonts w:hint="eastAsia" w:ascii="仿宋" w:hAnsi="仿宋" w:eastAsia="仿宋" w:cs="仿宋"/>
          <w:sz w:val="24"/>
        </w:rPr>
        <w:t xml:space="preserve">         单位名称</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87"/>
        <w:ind w:left="5250"/>
        <w:spacing w:line="360" w:lineRule="auto"/>
        <w:rPr>
          <w:rFonts w:hint="eastAsia" w:ascii="仿宋" w:hAnsi="仿宋" w:eastAsia="仿宋" w:cs="仿宋"/>
        </w:rPr>
      </w:pPr>
      <w:r>
        <w:rPr>
          <w:rFonts w:hint="eastAsia" w:ascii="仿宋" w:hAnsi="仿宋" w:eastAsia="仿宋" w:cs="仿宋"/>
        </w:rPr>
      </w:r>
      <w:r/>
    </w:p>
    <w:p>
      <w:pPr>
        <w:pStyle w:val="750"/>
        <w:ind w:firstLine="480"/>
        <w:spacing w:line="360" w:lineRule="auto"/>
        <w:rPr>
          <w:rFonts w:hint="eastAsia" w:ascii="仿宋" w:hAnsi="仿宋" w:eastAsia="仿宋" w:cs="仿宋"/>
          <w:sz w:val="24"/>
        </w:rPr>
      </w:pPr>
      <w:r>
        <w:rPr>
          <w:rFonts w:hint="eastAsia" w:ascii="仿宋" w:hAnsi="仿宋" w:eastAsia="仿宋" w:cs="仿宋"/>
          <w:sz w:val="24"/>
        </w:rPr>
        <w:t xml:space="preserve">供应商名称（公章）：</w:t>
      </w:r>
      <w:r>
        <w:rPr>
          <w:rFonts w:hint="eastAsia" w:ascii="仿宋" w:hAnsi="仿宋" w:eastAsia="仿宋" w:cs="仿宋"/>
          <w:sz w:val="24"/>
          <w:u w:val="single"/>
        </w:rPr>
        <w:t xml:space="preserve">              </w:t>
      </w:r>
      <w:r>
        <w:rPr>
          <w:rFonts w:hint="eastAsia" w:ascii="仿宋" w:hAnsi="仿宋" w:eastAsia="仿宋" w:cs="仿宋"/>
          <w:sz w:val="24"/>
        </w:rPr>
      </w:r>
      <w:r/>
    </w:p>
    <w:p>
      <w:pPr>
        <w:pStyle w:val="750"/>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750"/>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日     期：</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750"/>
        <w:spacing w:line="360" w:lineRule="auto"/>
        <w:rPr>
          <w:rFonts w:hint="eastAsia" w:ascii="仿宋" w:hAnsi="仿宋" w:eastAsia="仿宋" w:cs="仿宋"/>
          <w:sz w:val="24"/>
          <w:u w:val="single"/>
        </w:rPr>
      </w:pPr>
      <w:r>
        <w:rPr>
          <w:rFonts w:hint="eastAsia" w:ascii="仿宋" w:hAnsi="仿宋" w:eastAsia="仿宋" w:cs="仿宋"/>
          <w:b/>
          <w:sz w:val="24"/>
        </w:rPr>
        <w:t xml:space="preserve">附：被授权人居民身份证复印件</w:t>
      </w:r>
      <w:r>
        <w:rPr>
          <w:rFonts w:hint="eastAsia" w:ascii="仿宋" w:hAnsi="仿宋" w:eastAsia="仿宋" w:cs="仿宋"/>
          <w:sz w:val="24"/>
          <w:u w:val="single"/>
        </w:rPr>
      </w:r>
      <w:r/>
    </w:p>
    <w:p>
      <w:pPr>
        <w:pStyle w:val="750"/>
        <w:jc w:val="left"/>
        <w:spacing w:line="360" w:lineRule="auto"/>
        <w:rPr>
          <w:rFonts w:hint="eastAsia" w:ascii="仿宋" w:hAnsi="仿宋" w:eastAsia="仿宋" w:cs="仿宋"/>
          <w:sz w:val="24"/>
          <w:u w:val="single"/>
        </w:rPr>
      </w:pPr>
      <w:r>
        <w:rPr>
          <w:rFonts w:hint="eastAsia" w:ascii="仿宋" w:hAnsi="仿宋" w:eastAsia="仿宋" w:cs="仿宋"/>
          <w:sz w:val="24"/>
          <w:u w:val="single"/>
        </w:rPr>
        <w:t xml:space="preserve">注：“法定代表人”授权其他人</w:t>
      </w:r>
      <w:r>
        <w:rPr>
          <w:rFonts w:hint="eastAsia" w:ascii="仿宋" w:hAnsi="仿宋" w:eastAsia="仿宋" w:cs="仿宋"/>
          <w:sz w:val="24"/>
          <w:u w:val="single"/>
          <w:lang w:eastAsia="zh-CN"/>
        </w:rPr>
        <w:t xml:space="preserve">协商</w:t>
      </w:r>
      <w:r>
        <w:rPr>
          <w:rFonts w:hint="eastAsia" w:ascii="仿宋" w:hAnsi="仿宋" w:eastAsia="仿宋" w:cs="仿宋"/>
          <w:sz w:val="24"/>
          <w:u w:val="single"/>
        </w:rPr>
        <w:t xml:space="preserve">响应的，填写法定代表人身份证明书和本委托书。</w:t>
      </w:r>
      <w:r>
        <w:rPr>
          <w:rFonts w:hint="eastAsia" w:ascii="仿宋" w:hAnsi="仿宋" w:eastAsia="仿宋" w:cs="仿宋"/>
          <w:sz w:val="24"/>
          <w:u w:val="single"/>
        </w:rPr>
      </w:r>
      <w:r/>
    </w:p>
    <w:p>
      <w:pPr>
        <w:pStyle w:val="750"/>
        <w:jc w:val="left"/>
        <w:spacing w:line="120" w:lineRule="atLeast"/>
        <w:rPr>
          <w:rFonts w:hint="eastAsia" w:ascii="宋体" w:hAnsi="宋体" w:eastAsia="宋体" w:cs="宋体"/>
          <w:b/>
          <w:sz w:val="32"/>
          <w:szCs w:val="32"/>
        </w:rPr>
      </w:pPr>
      <w:r>
        <w:rPr>
          <w:rFonts w:hint="eastAsia" w:ascii="宋体" w:hAnsi="宋体" w:eastAsia="宋体" w:cs="宋体"/>
          <w:b/>
          <w:sz w:val="36"/>
          <w:szCs w:val="36"/>
        </w:rPr>
        <w:br w:type="page" w:clear="all"/>
      </w:r>
      <w:r>
        <w:rPr>
          <w:rFonts w:hint="eastAsia" w:ascii="宋体" w:hAnsi="宋体" w:eastAsia="宋体" w:cs="宋体"/>
          <w:b/>
          <w:sz w:val="32"/>
          <w:szCs w:val="32"/>
        </w:rPr>
      </w:r>
      <w:r/>
    </w:p>
    <w:p>
      <w:pPr>
        <w:pStyle w:val="750"/>
        <w:jc w:val="center"/>
        <w:spacing w:line="360" w:lineRule="auto"/>
        <w:rPr>
          <w:rFonts w:hint="eastAsia" w:ascii="仿宋" w:hAnsi="仿宋" w:eastAsia="仿宋" w:cs="仿宋"/>
          <w:b/>
          <w:sz w:val="44"/>
          <w:szCs w:val="44"/>
        </w:rPr>
      </w:pPr>
      <w:r>
        <w:rPr>
          <w:rFonts w:hint="eastAsia" w:ascii="仿宋" w:hAnsi="仿宋" w:eastAsia="仿宋" w:cs="仿宋"/>
          <w:b/>
          <w:sz w:val="44"/>
          <w:szCs w:val="44"/>
        </w:rPr>
        <w:t xml:space="preserve">法定代表人身份证明书</w:t>
      </w:r>
      <w:r>
        <w:rPr>
          <w:rFonts w:hint="eastAsia" w:ascii="仿宋" w:hAnsi="仿宋" w:eastAsia="仿宋" w:cs="仿宋"/>
          <w:b/>
          <w:sz w:val="44"/>
          <w:szCs w:val="44"/>
        </w:rPr>
      </w:r>
      <w:r/>
    </w:p>
    <w:p>
      <w:pPr>
        <w:pStyle w:val="750"/>
        <w:jc w:val="center"/>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75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兹证明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同志，性别</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，身份证号码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在我单位任</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职务，系我单位主要</w:t>
      </w:r>
      <w:r>
        <w:rPr>
          <w:rFonts w:hint="eastAsia" w:ascii="仿宋" w:hAnsi="仿宋" w:eastAsia="仿宋" w:cs="仿宋"/>
          <w:sz w:val="24"/>
          <w:szCs w:val="24"/>
          <w:lang w:eastAsia="zh-CN"/>
        </w:rPr>
        <w:t xml:space="preserve">负责</w:t>
      </w:r>
      <w:r>
        <w:rPr>
          <w:rFonts w:hint="eastAsia" w:ascii="仿宋" w:hAnsi="仿宋" w:eastAsia="仿宋" w:cs="仿宋"/>
          <w:sz w:val="24"/>
          <w:szCs w:val="24"/>
        </w:rPr>
        <w:t xml:space="preserve">人即法定代表人。</w:t>
      </w:r>
      <w:r>
        <w:rPr>
          <w:rFonts w:hint="eastAsia" w:ascii="仿宋" w:hAnsi="仿宋" w:eastAsia="仿宋" w:cs="仿宋"/>
          <w:sz w:val="24"/>
          <w:szCs w:val="24"/>
        </w:rPr>
      </w:r>
      <w:r/>
    </w:p>
    <w:p>
      <w:pPr>
        <w:pStyle w:val="75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5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5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w:t>
      </w:r>
      <w:r>
        <w:rPr>
          <w:rFonts w:hint="eastAsia" w:ascii="仿宋" w:hAnsi="仿宋" w:eastAsia="仿宋" w:cs="仿宋"/>
          <w:sz w:val="24"/>
          <w:szCs w:val="24"/>
        </w:rPr>
      </w:r>
      <w:r/>
    </w:p>
    <w:p>
      <w:pPr>
        <w:pStyle w:val="75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5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    话：</w:t>
      </w:r>
      <w:r>
        <w:rPr>
          <w:rFonts w:hint="eastAsia" w:ascii="仿宋" w:hAnsi="仿宋" w:eastAsia="仿宋" w:cs="仿宋"/>
          <w:sz w:val="24"/>
          <w:szCs w:val="24"/>
        </w:rPr>
      </w:r>
      <w:r/>
    </w:p>
    <w:p>
      <w:pPr>
        <w:pStyle w:val="75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50"/>
        <w:spacing w:line="360" w:lineRule="auto"/>
        <w:rPr>
          <w:rFonts w:hint="eastAsia" w:ascii="仿宋" w:hAnsi="仿宋" w:eastAsia="仿宋" w:cs="仿宋"/>
          <w:sz w:val="24"/>
          <w:szCs w:val="24"/>
        </w:rPr>
      </w:pPr>
      <w:r>
        <w:rPr>
          <w:rFonts w:hint="eastAsia" w:ascii="仿宋" w:hAnsi="仿宋" w:eastAsia="仿宋" w:cs="仿宋"/>
          <w:sz w:val="24"/>
          <w:szCs w:val="24"/>
        </w:rPr>
        <w:t xml:space="preserve">                   单位全称： </w:t>
      </w:r>
      <w:r>
        <w:rPr>
          <w:rFonts w:hint="eastAsia" w:ascii="仿宋" w:hAnsi="仿宋" w:eastAsia="仿宋" w:cs="仿宋"/>
          <w:sz w:val="24"/>
          <w:szCs w:val="24"/>
        </w:rPr>
      </w:r>
      <w:r/>
    </w:p>
    <w:p>
      <w:pPr>
        <w:pStyle w:val="75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50"/>
        <w:spacing w:line="360" w:lineRule="auto"/>
        <w:rPr>
          <w:rFonts w:hint="eastAsia" w:ascii="仿宋" w:hAnsi="仿宋" w:eastAsia="仿宋" w:cs="仿宋"/>
          <w:sz w:val="24"/>
          <w:szCs w:val="24"/>
        </w:rPr>
      </w:pPr>
      <w:r>
        <w:rPr>
          <w:rFonts w:hint="eastAsia" w:ascii="仿宋" w:hAnsi="仿宋" w:eastAsia="仿宋" w:cs="仿宋"/>
          <w:sz w:val="24"/>
          <w:szCs w:val="24"/>
        </w:rPr>
        <w:t xml:space="preserve">                   单位盖章： </w:t>
      </w:r>
      <w:r>
        <w:rPr>
          <w:rFonts w:hint="eastAsia" w:ascii="仿宋" w:hAnsi="仿宋" w:eastAsia="仿宋" w:cs="仿宋"/>
          <w:sz w:val="24"/>
          <w:szCs w:val="24"/>
        </w:rPr>
      </w:r>
      <w:r/>
    </w:p>
    <w:p>
      <w:pPr>
        <w:pStyle w:val="750"/>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50"/>
        <w:jc w:val="righ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50"/>
        <w:spacing w:line="360" w:lineRule="auto"/>
        <w:tabs>
          <w:tab w:val="left" w:pos="7290" w:leader="none"/>
        </w:tabs>
        <w:rPr>
          <w:rFonts w:hint="eastAsia" w:ascii="仿宋" w:hAnsi="仿宋" w:eastAsia="仿宋" w:cs="仿宋"/>
          <w:sz w:val="24"/>
          <w:szCs w:val="24"/>
        </w:rPr>
      </w:pPr>
      <w:r>
        <w:rPr>
          <w:rFonts w:hint="eastAsia" w:ascii="仿宋" w:hAnsi="仿宋" w:eastAsia="仿宋" w:cs="仿宋"/>
          <w:sz w:val="24"/>
          <w:szCs w:val="24"/>
        </w:rPr>
        <w:t xml:space="preserve">                                                   年     月    日</w:t>
      </w:r>
      <w:r>
        <w:rPr>
          <w:rFonts w:hint="eastAsia" w:ascii="仿宋" w:hAnsi="仿宋" w:eastAsia="仿宋" w:cs="仿宋"/>
          <w:sz w:val="24"/>
          <w:szCs w:val="24"/>
        </w:rPr>
      </w:r>
      <w:r/>
    </w:p>
    <w:p>
      <w:pPr>
        <w:pStyle w:val="767"/>
        <w:rPr>
          <w:rFonts w:hint="eastAsia" w:ascii="仿宋" w:hAnsi="仿宋" w:eastAsia="仿宋" w:cs="仿宋"/>
          <w:sz w:val="24"/>
          <w:szCs w:val="24"/>
        </w:rPr>
      </w:pPr>
      <w:r>
        <w:rPr>
          <w:rFonts w:hint="eastAsia" w:ascii="仿宋" w:hAnsi="仿宋" w:eastAsia="仿宋" w:cs="仿宋"/>
          <w:sz w:val="24"/>
          <w:szCs w:val="24"/>
        </w:rPr>
      </w:r>
      <w:r/>
    </w:p>
    <w:p>
      <w:pPr>
        <w:pStyle w:val="750"/>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附：法定代表人居民身份证复印件</w:t>
      </w:r>
      <w:r>
        <w:rPr>
          <w:rFonts w:hint="eastAsia" w:ascii="仿宋" w:hAnsi="仿宋" w:eastAsia="仿宋" w:cs="仿宋"/>
          <w:b/>
          <w:sz w:val="24"/>
          <w:szCs w:val="24"/>
        </w:rPr>
      </w:r>
      <w:r/>
    </w:p>
    <w:p>
      <w:pPr>
        <w:pStyle w:val="750"/>
        <w:jc w:val="left"/>
        <w:spacing w:line="360" w:lineRule="auto"/>
        <w:rPr>
          <w:rFonts w:hint="eastAsia" w:ascii="仿宋" w:hAnsi="仿宋" w:eastAsia="仿宋" w:cs="仿宋"/>
          <w:sz w:val="24"/>
        </w:rPr>
      </w:pPr>
      <w:r>
        <w:rPr>
          <w:rFonts w:hint="eastAsia" w:ascii="仿宋" w:hAnsi="仿宋" w:eastAsia="仿宋" w:cs="仿宋"/>
          <w:sz w:val="24"/>
          <w:szCs w:val="24"/>
          <w:u w:val="single"/>
        </w:rPr>
        <w:t xml:space="preserve">注：“法定代表人”直接参加采购活动的仅需填写</w:t>
      </w:r>
      <w:r>
        <w:rPr>
          <w:rFonts w:hint="eastAsia" w:ascii="仿宋" w:hAnsi="仿宋" w:eastAsia="仿宋" w:cs="仿宋"/>
          <w:sz w:val="24"/>
          <w:szCs w:val="24"/>
          <w:u w:val="single"/>
          <w:lang w:eastAsia="zh-CN"/>
        </w:rPr>
        <w:t xml:space="preserve">本人</w:t>
      </w:r>
      <w:r>
        <w:rPr>
          <w:rFonts w:hint="eastAsia" w:ascii="仿宋" w:hAnsi="仿宋" w:eastAsia="仿宋" w:cs="仿宋"/>
          <w:sz w:val="24"/>
          <w:szCs w:val="24"/>
          <w:u w:val="single"/>
        </w:rPr>
        <w:t xml:space="preserve">身份证明</w:t>
      </w:r>
      <w:r>
        <w:rPr>
          <w:rFonts w:hint="eastAsia" w:ascii="仿宋" w:hAnsi="仿宋" w:eastAsia="仿宋" w:cs="仿宋"/>
          <w:sz w:val="24"/>
          <w:szCs w:val="24"/>
        </w:rPr>
        <w:t xml:space="preserve">。</w:t>
      </w:r>
      <w:r>
        <w:rPr>
          <w:rFonts w:hint="eastAsia" w:ascii="仿宋" w:hAnsi="仿宋" w:eastAsia="仿宋" w:cs="仿宋"/>
          <w:sz w:val="24"/>
        </w:rPr>
      </w:r>
      <w:r/>
    </w:p>
    <w:p>
      <w:pPr>
        <w:pStyle w:val="776"/>
        <w:ind w:left="2255" w:right="2811"/>
        <w:jc w:val="center"/>
        <w:spacing w:before="168"/>
        <w:rPr>
          <w:rFonts w:hint="eastAsia" w:ascii="仿宋" w:hAnsi="仿宋" w:eastAsia="仿宋" w:cs="仿宋"/>
          <w:b/>
          <w:color w:val="000000"/>
          <w:sz w:val="44"/>
          <w:szCs w:val="44"/>
          <w:lang w:val="en-US" w:eastAsia="zh-CN" w:bidi="ar-SA"/>
        </w:rPr>
      </w:pPr>
      <w:r>
        <w:rPr>
          <w:rFonts w:hint="eastAsia" w:ascii="仿宋" w:hAnsi="仿宋" w:eastAsia="仿宋" w:cs="仿宋"/>
          <w:b/>
          <w:color w:val="000000"/>
          <w:sz w:val="44"/>
          <w:szCs w:val="44"/>
          <w:lang w:val="en-US" w:eastAsia="zh-CN" w:bidi="ar-SA"/>
        </w:rPr>
      </w:r>
      <w:r/>
    </w:p>
    <w:p>
      <w:pPr>
        <w:pStyle w:val="752"/>
        <w:jc w:val="both"/>
        <w:rPr>
          <w:rFonts w:hint="eastAsia" w:ascii="仿宋" w:hAnsi="仿宋" w:eastAsia="仿宋" w:cs="仿宋"/>
          <w:lang w:val="en-US" w:eastAsia="zh-CN"/>
        </w:rPr>
        <w:outlineLvl w:val="1"/>
      </w:pPr>
      <w:r/>
      <w:bookmarkStart w:id="241" w:name="3.6 《南京市政府采购供应商信用记录表》"/>
      <w:r/>
      <w:bookmarkEnd w:id="241"/>
      <w:r>
        <w:rPr>
          <w:rFonts w:hint="eastAsia" w:ascii="仿宋" w:hAnsi="仿宋" w:eastAsia="仿宋" w:cs="仿宋"/>
          <w:lang w:val="en-US" w:eastAsia="zh-CN"/>
        </w:rPr>
        <w:br w:type="page" w:clear="all"/>
      </w:r>
      <w:bookmarkStart w:id="242" w:name="_Toc5737"/>
      <w:r/>
      <w:bookmarkStart w:id="243" w:name="_Toc6539"/>
      <w:r>
        <w:rPr>
          <w:rFonts w:hint="eastAsia" w:ascii="仿宋" w:hAnsi="仿宋" w:eastAsia="仿宋" w:cs="仿宋"/>
          <w:b/>
          <w:bCs/>
          <w:sz w:val="32"/>
          <w:szCs w:val="32"/>
          <w:lang w:val="en-US" w:eastAsia="zh-CN" w:bidi="ar-SA"/>
        </w:rPr>
        <w:t xml:space="preserve">1.5供应商信用记录</w:t>
      </w:r>
      <w:bookmarkEnd w:id="242"/>
      <w:r/>
      <w:bookmarkEnd w:id="243"/>
      <w:r>
        <w:rPr>
          <w:rFonts w:hint="eastAsia" w:ascii="仿宋" w:hAnsi="仿宋" w:eastAsia="仿宋" w:cs="仿宋"/>
          <w:lang w:val="en-US" w:eastAsia="zh-CN"/>
        </w:rPr>
      </w:r>
      <w:r/>
    </w:p>
    <w:p>
      <w:pPr>
        <w:pStyle w:val="750"/>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在以下网站之一：“信用中国”网站（</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"http://www.creditchina.gov.cn"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lang w:val="en-US" w:eastAsia="zh-CN"/>
        </w:rPr>
        <w:t xml:space="preserve">www.creditchina.gov.cn</w:t>
      </w:r>
      <w:r>
        <w:rPr>
          <w:rFonts w:hint="eastAsia" w:ascii="仿宋" w:hAnsi="仿宋" w:eastAsia="仿宋" w:cs="仿宋"/>
          <w:sz w:val="24"/>
          <w:szCs w:val="24"/>
          <w:lang w:val="en-US" w:eastAsia="zh-CN"/>
        </w:rPr>
        <w:fldChar w:fldCharType="end"/>
      </w:r>
      <w:r>
        <w:rPr>
          <w:rFonts w:hint="eastAsia" w:ascii="仿宋" w:hAnsi="仿宋" w:eastAsia="仿宋" w:cs="仿宋"/>
          <w:sz w:val="24"/>
          <w:szCs w:val="24"/>
          <w:lang w:val="en-US" w:eastAsia="zh-CN"/>
        </w:rPr>
        <w:t xml:space="preserve">）、中国政府采购网（</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"http://www.ccgp.gov.cn"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lang w:val="en-US" w:eastAsia="zh-CN"/>
        </w:rPr>
        <w:t xml:space="preserve">www.ccgp.gov.cn</w:t>
      </w:r>
      <w:r>
        <w:rPr>
          <w:rFonts w:hint="eastAsia" w:ascii="仿宋" w:hAnsi="仿宋" w:eastAsia="仿宋" w:cs="仿宋"/>
          <w:sz w:val="24"/>
          <w:szCs w:val="24"/>
          <w:lang w:val="en-US" w:eastAsia="zh-CN"/>
        </w:rPr>
        <w:fldChar w:fldCharType="end"/>
      </w:r>
      <w:r>
        <w:rPr>
          <w:rFonts w:hint="eastAsia" w:ascii="仿宋" w:hAnsi="仿宋" w:eastAsia="仿宋" w:cs="仿宋"/>
          <w:sz w:val="24"/>
          <w:szCs w:val="24"/>
          <w:lang w:val="en-US" w:eastAsia="zh-CN"/>
        </w:rPr>
        <w:t xml:space="preserve">）查询到的信用记录（日期为本采购文件发布之日起至递交响应文件截止日前）。</w:t>
      </w:r>
      <w:r>
        <w:rPr>
          <w:rFonts w:hint="eastAsia" w:ascii="仿宋" w:hAnsi="仿宋" w:eastAsia="仿宋" w:cs="仿宋"/>
          <w:sz w:val="24"/>
          <w:szCs w:val="24"/>
          <w:lang w:val="en-US" w:eastAsia="zh-CN"/>
        </w:rPr>
      </w:r>
      <w:r/>
    </w:p>
    <w:p>
      <w:pPr>
        <w:pStyle w:val="778"/>
        <w:rPr>
          <w:lang w:val="en-US" w:eastAsia="zh-CN"/>
        </w:rPr>
      </w:pPr>
      <w:r>
        <w:rPr>
          <w:lang w:val="en-US" w:eastAsia="zh-CN"/>
        </w:rPr>
      </w:r>
      <w:r/>
    </w:p>
    <w:p>
      <w:pPr>
        <w:pStyle w:val="900"/>
        <w:numPr>
          <w:ilvl w:val="0"/>
          <w:numId w:val="0"/>
        </w:numPr>
        <w:ind w:right="0"/>
        <w:jc w:val="left"/>
        <w:keepLines w:val="0"/>
        <w:keepNext w:val="0"/>
        <w:pageBreakBefore w:val="0"/>
        <w:spacing w:before="0" w:after="0" w:line="240" w:lineRule="auto"/>
        <w:widowControl/>
        <w:tabs>
          <w:tab w:val="left" w:pos="1134" w:leader="none"/>
        </w:tabs>
        <w:rPr>
          <w:rFonts w:hint="eastAsia" w:ascii="仿宋" w:hAnsi="仿宋" w:eastAsia="仿宋" w:cs="仿宋"/>
          <w:b/>
          <w:bCs/>
          <w:sz w:val="32"/>
          <w:szCs w:val="32"/>
          <w:lang w:val="en-US" w:eastAsia="zh-CN" w:bidi="ar-SA"/>
        </w:rPr>
        <w:outlineLvl w:val="1"/>
      </w:pPr>
      <w:r>
        <w:rPr>
          <w:rFonts w:hint="eastAsia" w:ascii="仿宋" w:hAnsi="仿宋" w:eastAsia="仿宋" w:cs="仿宋"/>
          <w:b/>
          <w:bCs/>
          <w:sz w:val="32"/>
          <w:szCs w:val="32"/>
          <w:lang w:val="en-US" w:eastAsia="zh-CN" w:bidi="ar-SA"/>
        </w:rPr>
        <w:t xml:space="preserve">1.6项目成本分析</w:t>
      </w:r>
      <w:r>
        <w:rPr>
          <w:rFonts w:hint="eastAsia" w:ascii="仿宋" w:hAnsi="仿宋" w:eastAsia="仿宋" w:cs="仿宋"/>
          <w:b/>
          <w:bCs/>
          <w:sz w:val="32"/>
          <w:szCs w:val="32"/>
          <w:lang w:val="en-US" w:eastAsia="zh-CN" w:bidi="ar-SA"/>
        </w:rPr>
      </w:r>
      <w:r/>
    </w:p>
    <w:p>
      <w:pPr>
        <w:pStyle w:val="750"/>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格式自拟，用于说明协商价格的合理性。</w:t>
      </w:r>
      <w:r>
        <w:rPr>
          <w:rFonts w:hint="eastAsia" w:ascii="仿宋" w:hAnsi="仿宋" w:eastAsia="仿宋" w:cs="仿宋"/>
          <w:sz w:val="24"/>
          <w:szCs w:val="24"/>
          <w:lang w:val="en-US" w:eastAsia="zh-CN"/>
        </w:rPr>
      </w:r>
      <w:r/>
    </w:p>
    <w:p>
      <w:pPr>
        <w:pStyle w:val="752"/>
        <w:jc w:val="left"/>
        <w:rPr>
          <w:rFonts w:hint="eastAsia" w:ascii="仿宋" w:hAnsi="仿宋" w:eastAsia="仿宋" w:cs="仿宋"/>
          <w:bCs w:val="0"/>
          <w:sz w:val="32"/>
          <w:szCs w:val="32"/>
          <w:lang w:val="en-US" w:eastAsia="zh-CN"/>
        </w:rPr>
        <w:outlineLvl w:val="1"/>
      </w:pPr>
      <w:r>
        <w:rPr>
          <w:rFonts w:hint="eastAsia" w:ascii="仿宋" w:hAnsi="仿宋" w:eastAsia="仿宋" w:cs="仿宋"/>
          <w:b/>
          <w:bCs/>
          <w:sz w:val="32"/>
          <w:szCs w:val="32"/>
          <w:lang w:val="en-US" w:eastAsia="zh-CN" w:bidi="ar-SA"/>
        </w:rPr>
        <w:br w:type="page" w:clear="all"/>
      </w:r>
      <w:bookmarkEnd w:id="232"/>
      <w:r/>
      <w:bookmarkEnd w:id="233"/>
      <w:r/>
      <w:bookmarkEnd w:id="234"/>
      <w:r/>
      <w:bookmarkEnd w:id="235"/>
      <w:r/>
      <w:bookmarkEnd w:id="236"/>
      <w:r/>
      <w:bookmarkEnd w:id="237"/>
      <w:r/>
      <w:bookmarkEnd w:id="238"/>
      <w:r/>
      <w:bookmarkStart w:id="244" w:name="_Toc4371"/>
      <w:r/>
      <w:bookmarkStart w:id="245" w:name="_Toc120614284"/>
      <w:r/>
      <w:bookmarkStart w:id="246" w:name="_Toc47878840"/>
      <w:r/>
      <w:bookmarkStart w:id="247" w:name="_Toc10040658"/>
      <w:r/>
      <w:bookmarkStart w:id="248" w:name="_Toc62202644"/>
      <w:r/>
      <w:bookmarkStart w:id="249" w:name="_Toc2334"/>
      <w:r/>
      <w:bookmarkStart w:id="250" w:name="_Toc62202645"/>
      <w:r>
        <w:rPr>
          <w:rFonts w:hint="eastAsia" w:ascii="仿宋" w:hAnsi="仿宋" w:eastAsia="仿宋" w:cs="仿宋"/>
          <w:b/>
          <w:sz w:val="32"/>
          <w:szCs w:val="32"/>
          <w:lang w:val="en-US" w:eastAsia="zh-CN"/>
        </w:rPr>
        <w:t xml:space="preserve">二、</w:t>
      </w:r>
      <w:bookmarkEnd w:id="244"/>
      <w:r/>
      <w:bookmarkEnd w:id="245"/>
      <w:r/>
      <w:bookmarkEnd w:id="246"/>
      <w:r/>
      <w:bookmarkEnd w:id="247"/>
      <w:r/>
      <w:bookmarkEnd w:id="248"/>
      <w:r/>
      <w:bookmarkEnd w:id="249"/>
      <w:r/>
      <w:bookmarkEnd w:id="250"/>
      <w:r/>
      <w:bookmarkStart w:id="251" w:name="_Toc16129"/>
      <w:r/>
      <w:bookmarkStart w:id="252" w:name="_Toc9859"/>
      <w:r>
        <w:rPr>
          <w:rFonts w:hint="eastAsia" w:ascii="仿宋" w:hAnsi="仿宋" w:eastAsia="仿宋" w:cs="仿宋"/>
          <w:sz w:val="32"/>
          <w:szCs w:val="32"/>
          <w:lang w:val="en-US" w:eastAsia="zh-CN"/>
        </w:rPr>
        <w:t xml:space="preserve">价格部分</w:t>
      </w:r>
      <w:bookmarkEnd w:id="251"/>
      <w:r/>
      <w:bookmarkEnd w:id="252"/>
      <w:r>
        <w:rPr>
          <w:rFonts w:hint="eastAsia" w:ascii="仿宋" w:hAnsi="仿宋" w:eastAsia="仿宋" w:cs="仿宋"/>
          <w:bCs w:val="0"/>
          <w:sz w:val="32"/>
          <w:szCs w:val="32"/>
          <w:lang w:val="en-US" w:eastAsia="zh-CN"/>
        </w:rPr>
      </w:r>
      <w:r/>
    </w:p>
    <w:p>
      <w:pPr>
        <w:pStyle w:val="750"/>
        <w:spacing w:line="360" w:lineRule="auto"/>
        <w:rPr>
          <w:rFonts w:hint="eastAsia" w:ascii="仿宋" w:hAnsi="仿宋" w:eastAsia="仿宋" w:cs="仿宋"/>
          <w:b/>
          <w:bCs w:val="0"/>
          <w:sz w:val="32"/>
          <w:szCs w:val="32"/>
          <w:lang w:val="en-US" w:eastAsia="zh-CN" w:bidi="ar-SA"/>
        </w:rPr>
        <w:outlineLvl w:val="1"/>
      </w:pPr>
      <w:r/>
      <w:bookmarkStart w:id="253" w:name="_Toc3535"/>
      <w:r/>
      <w:bookmarkStart w:id="254" w:name="_Toc10925"/>
      <w:r>
        <w:rPr>
          <w:rFonts w:hint="eastAsia" w:ascii="仿宋" w:hAnsi="仿宋" w:eastAsia="仿宋" w:cs="仿宋"/>
          <w:b/>
          <w:bCs w:val="0"/>
          <w:sz w:val="32"/>
          <w:szCs w:val="32"/>
          <w:lang w:val="en-US" w:eastAsia="zh-CN" w:bidi="ar-SA"/>
        </w:rPr>
        <w:t xml:space="preserve">2.1协商响应报价表（首轮）</w:t>
      </w:r>
      <w:bookmarkEnd w:id="253"/>
      <w:r/>
      <w:bookmarkEnd w:id="254"/>
      <w:r>
        <w:rPr>
          <w:rFonts w:hint="eastAsia" w:ascii="仿宋" w:hAnsi="仿宋" w:eastAsia="仿宋" w:cs="仿宋"/>
          <w:b/>
          <w:bCs w:val="0"/>
          <w:sz w:val="32"/>
          <w:szCs w:val="32"/>
          <w:lang w:val="en-US" w:eastAsia="zh-CN" w:bidi="ar-SA"/>
        </w:rPr>
      </w:r>
      <w:r/>
    </w:p>
    <w:p>
      <w:pPr>
        <w:pStyle w:val="787"/>
        <w:spacing w:line="360" w:lineRule="auto"/>
        <w:rPr>
          <w:rFonts w:hint="eastAsia" w:ascii="仿宋" w:hAnsi="仿宋" w:eastAsia="仿宋" w:cs="仿宋"/>
          <w:lang w:val="en-US" w:eastAsia="zh-CN"/>
        </w:rPr>
      </w:pPr>
      <w:r>
        <w:rPr>
          <w:rFonts w:hint="eastAsia" w:ascii="仿宋" w:hAnsi="仿宋" w:eastAsia="仿宋" w:cs="仿宋"/>
        </w:rPr>
        <w:t xml:space="preserve">项目名称：</w:t>
      </w:r>
      <w:r>
        <w:rPr>
          <w:rFonts w:hint="eastAsia" w:ascii="仿宋" w:hAnsi="仿宋" w:eastAsia="仿宋" w:cs="仿宋"/>
          <w:lang w:eastAsia="zh-CN"/>
        </w:rPr>
        <w:t xml:space="preserve">镇江市区域卫生信息系统运维服务</w:t>
      </w:r>
      <w:r>
        <w:rPr>
          <w:rFonts w:hint="eastAsia" w:ascii="仿宋" w:hAnsi="仿宋" w:eastAsia="仿宋" w:cs="仿宋"/>
          <w:lang w:val="en-US" w:eastAsia="zh-CN"/>
        </w:rPr>
        <w:t xml:space="preserve">      </w:t>
      </w:r>
      <w:r>
        <w:rPr>
          <w:rFonts w:hint="eastAsia" w:ascii="仿宋" w:hAnsi="仿宋" w:eastAsia="仿宋" w:cs="仿宋"/>
          <w:lang w:val="en-US" w:eastAsia="zh-CN"/>
        </w:rPr>
      </w:r>
      <w:r/>
    </w:p>
    <w:p>
      <w:pPr>
        <w:pStyle w:val="787"/>
        <w:spacing w:line="360" w:lineRule="auto"/>
        <w:rPr>
          <w:rFonts w:hint="eastAsia" w:ascii="仿宋" w:hAnsi="仿宋" w:eastAsia="仿宋" w:cs="仿宋"/>
          <w:lang w:val="en-US" w:eastAsia="zh-CN"/>
        </w:rPr>
      </w:pPr>
      <w:r>
        <w:rPr>
          <w:rFonts w:hint="eastAsia" w:ascii="仿宋" w:hAnsi="仿宋" w:eastAsia="仿宋" w:cs="仿宋"/>
        </w:rPr>
        <w:t xml:space="preserve">项目编号：</w:t>
      </w:r>
      <w:r>
        <w:rPr>
          <w:rFonts w:hint="eastAsia" w:ascii="仿宋" w:hAnsi="仿宋" w:eastAsia="仿宋" w:cs="仿宋"/>
          <w:lang w:val="en-US" w:eastAsia="zh-CN"/>
        </w:rPr>
        <w:t xml:space="preserve">JSZC-321100-GCJS-D2026-0003</w:t>
      </w:r>
      <w:r>
        <w:rPr>
          <w:rFonts w:hint="eastAsia" w:ascii="仿宋" w:hAnsi="仿宋" w:eastAsia="仿宋" w:cs="仿宋"/>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44"/>
      </w:tblGrid>
      <w:tr>
        <w:trPr>
          <w:cantSplit/>
          <w:trHeight w:val="1269"/>
        </w:trPr>
        <w:tc>
          <w:tcPr>
            <w:tcW w:w="2481" w:type="dxa"/>
            <w:vAlign w:val="center"/>
            <w:textDirection w:val="lrTb"/>
            <w:noWrap w:val="false"/>
          </w:tcPr>
          <w:p>
            <w:pPr>
              <w:pStyle w:val="787"/>
              <w:jc w:val="center"/>
              <w:spacing w:line="36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报价</w:t>
            </w:r>
            <w:r>
              <w:rPr>
                <w:rFonts w:hint="eastAsia" w:ascii="仿宋" w:hAnsi="仿宋" w:eastAsia="仿宋" w:cs="仿宋"/>
                <w:sz w:val="30"/>
                <w:szCs w:val="30"/>
                <w:lang w:val="en-US" w:eastAsia="zh-CN"/>
              </w:rPr>
            </w:r>
            <w:r/>
          </w:p>
        </w:tc>
        <w:tc>
          <w:tcPr>
            <w:tcW w:w="5844" w:type="dxa"/>
            <w:vAlign w:val="center"/>
            <w:textDirection w:val="lrTb"/>
            <w:noWrap w:val="false"/>
          </w:tcPr>
          <w:p>
            <w:pPr>
              <w:pStyle w:val="750"/>
              <w:ind w:firstLine="600"/>
              <w:rPr>
                <w:rFonts w:hint="eastAsia" w:ascii="仿宋" w:hAnsi="仿宋" w:eastAsia="仿宋" w:cs="仿宋"/>
                <w:sz w:val="30"/>
                <w:szCs w:val="30"/>
              </w:rPr>
            </w:pP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r>
            <w:r/>
          </w:p>
          <w:p>
            <w:pPr>
              <w:pStyle w:val="750"/>
              <w:ind w:firstLine="600"/>
              <w:jc w:val="left"/>
              <w:rPr>
                <w:rFonts w:ascii="仿宋" w:hAnsi="仿宋" w:eastAsia="仿宋" w:cs="仿宋"/>
                <w:sz w:val="30"/>
                <w:szCs w:val="30"/>
                <w:lang w:val="en-US" w:eastAsia="zh-CN"/>
              </w:rPr>
            </w:pPr>
            <w:r>
              <w:rPr>
                <w:rFonts w:hint="eastAsia" w:ascii="仿宋" w:hAnsi="仿宋" w:eastAsia="仿宋" w:cs="仿宋"/>
                <w:sz w:val="30"/>
                <w:szCs w:val="30"/>
              </w:rPr>
              <w:t xml:space="preserve">小写</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w:t>
            </w:r>
            <w:r>
              <w:rPr>
                <w:rFonts w:hint="eastAsia" w:ascii="仿宋" w:hAnsi="仿宋" w:eastAsia="仿宋" w:cs="仿宋"/>
                <w:sz w:val="30"/>
                <w:szCs w:val="30"/>
                <w:u w:val="single"/>
              </w:rPr>
              <w:t xml:space="preserve">                      </w:t>
            </w:r>
            <w:r>
              <w:rPr>
                <w:rFonts w:ascii="仿宋" w:hAnsi="仿宋" w:eastAsia="仿宋" w:cs="仿宋"/>
                <w:sz w:val="30"/>
                <w:szCs w:val="30"/>
                <w:lang w:val="en-US" w:eastAsia="zh-CN"/>
              </w:rPr>
            </w:r>
            <w:r/>
          </w:p>
        </w:tc>
      </w:tr>
      <w:tr>
        <w:trPr>
          <w:cantSplit/>
          <w:trHeight w:val="811"/>
        </w:trPr>
        <w:tc>
          <w:tcPr>
            <w:tcW w:w="2481" w:type="dxa"/>
            <w:vAlign w:val="center"/>
            <w:textDirection w:val="lrTb"/>
            <w:noWrap w:val="false"/>
          </w:tcPr>
          <w:p>
            <w:pPr>
              <w:pStyle w:val="776"/>
              <w:jc w:val="center"/>
              <w:spacing w:line="300" w:lineRule="auto"/>
              <w:rPr>
                <w:rFonts w:ascii="仿宋" w:hAnsi="仿宋" w:eastAsia="仿宋" w:cs="仿宋"/>
                <w:sz w:val="30"/>
                <w:szCs w:val="30"/>
                <w:lang w:val="en-US" w:eastAsia="zh-CN"/>
              </w:rPr>
            </w:pPr>
            <w:r>
              <w:rPr>
                <w:rFonts w:hint="eastAsia" w:ascii="仿宋" w:hAnsi="仿宋" w:eastAsia="仿宋" w:cs="仿宋"/>
                <w:sz w:val="30"/>
                <w:szCs w:val="30"/>
                <w:lang w:val="en-US" w:eastAsia="zh-CN"/>
              </w:rPr>
              <w:t xml:space="preserve">服务期</w:t>
            </w:r>
            <w:r>
              <w:rPr>
                <w:rFonts w:ascii="仿宋" w:hAnsi="仿宋" w:eastAsia="仿宋" w:cs="仿宋"/>
                <w:sz w:val="30"/>
                <w:szCs w:val="30"/>
                <w:lang w:val="en-US" w:eastAsia="zh-CN"/>
              </w:rPr>
            </w:r>
            <w:r/>
          </w:p>
        </w:tc>
        <w:tc>
          <w:tcPr>
            <w:tcW w:w="5844" w:type="dxa"/>
            <w:vAlign w:val="center"/>
            <w:textDirection w:val="lrTb"/>
            <w:noWrap w:val="false"/>
          </w:tcPr>
          <w:p>
            <w:pPr>
              <w:pStyle w:val="750"/>
              <w:jc w:val="left"/>
              <w:rPr>
                <w:rFonts w:hint="eastAsia" w:ascii="仿宋" w:hAnsi="仿宋" w:eastAsia="仿宋" w:cs="仿宋"/>
                <w:sz w:val="30"/>
                <w:szCs w:val="30"/>
              </w:rPr>
            </w:pPr>
            <w:r>
              <w:rPr>
                <w:rFonts w:hint="eastAsia" w:ascii="仿宋" w:hAnsi="仿宋" w:eastAsia="仿宋" w:cs="仿宋"/>
                <w:sz w:val="30"/>
                <w:szCs w:val="30"/>
              </w:rPr>
            </w:r>
            <w:r/>
          </w:p>
        </w:tc>
      </w:tr>
    </w:tbl>
    <w:p>
      <w:pPr>
        <w:pStyle w:val="750"/>
        <w:spacing w:line="360" w:lineRule="auto"/>
        <w:rPr>
          <w:rFonts w:hint="eastAsia" w:ascii="仿宋" w:hAnsi="仿宋" w:eastAsia="仿宋" w:cs="仿宋"/>
          <w:sz w:val="24"/>
        </w:rPr>
      </w:pPr>
      <w:r>
        <w:rPr>
          <w:rFonts w:hint="eastAsia" w:ascii="仿宋" w:hAnsi="仿宋" w:eastAsia="仿宋" w:cs="仿宋"/>
          <w:sz w:val="24"/>
        </w:rPr>
        <w:t xml:space="preserve">法定代表人或者授权代表（签字或盖章）：              </w:t>
      </w:r>
      <w:r>
        <w:rPr>
          <w:rFonts w:hint="eastAsia" w:ascii="仿宋" w:hAnsi="仿宋" w:eastAsia="仿宋" w:cs="仿宋"/>
          <w:sz w:val="24"/>
        </w:rPr>
      </w:r>
      <w:r/>
    </w:p>
    <w:p>
      <w:pPr>
        <w:pStyle w:val="750"/>
        <w:spacing w:line="360" w:lineRule="auto"/>
        <w:rPr>
          <w:rFonts w:hint="eastAsia" w:ascii="仿宋" w:hAnsi="仿宋" w:eastAsia="仿宋" w:cs="仿宋"/>
          <w:sz w:val="24"/>
          <w:u w:val="single"/>
        </w:rPr>
      </w:pPr>
      <w:r>
        <w:rPr>
          <w:rFonts w:hint="eastAsia" w:ascii="仿宋" w:hAnsi="仿宋" w:eastAsia="仿宋" w:cs="仿宋"/>
          <w:sz w:val="24"/>
          <w:lang w:eastAsia="zh-CN"/>
        </w:rPr>
        <w:t xml:space="preserve">协商供应商</w:t>
      </w:r>
      <w:r>
        <w:rPr>
          <w:rFonts w:hint="eastAsia" w:ascii="仿宋" w:hAnsi="仿宋" w:eastAsia="仿宋" w:cs="仿宋"/>
          <w:sz w:val="24"/>
        </w:rPr>
        <w:t xml:space="preserve">全称（盖章）：</w:t>
      </w:r>
      <w:r>
        <w:rPr>
          <w:rFonts w:hint="eastAsia" w:ascii="仿宋" w:hAnsi="仿宋" w:eastAsia="仿宋" w:cs="仿宋"/>
          <w:sz w:val="24"/>
          <w:u w:val="single"/>
        </w:rPr>
      </w:r>
      <w:r/>
    </w:p>
    <w:p>
      <w:pPr>
        <w:pStyle w:val="750"/>
        <w:spacing w:line="360" w:lineRule="auto"/>
        <w:rPr>
          <w:rFonts w:hint="eastAsia" w:ascii="仿宋" w:hAnsi="仿宋" w:eastAsia="仿宋" w:cs="仿宋"/>
          <w:sz w:val="24"/>
        </w:rPr>
      </w:pPr>
      <w:r>
        <w:rPr>
          <w:rFonts w:hint="eastAsia" w:ascii="仿宋" w:hAnsi="仿宋" w:eastAsia="仿宋" w:cs="仿宋"/>
          <w:sz w:val="24"/>
        </w:rPr>
        <w:t xml:space="preserve">                                               日期：    年   月    </w:t>
      </w:r>
      <w:bookmarkStart w:id="255" w:name="_Toc8729540"/>
      <w:r/>
      <w:bookmarkStart w:id="256" w:name="_Toc8729733"/>
      <w:r/>
      <w:bookmarkStart w:id="257" w:name="_Toc8726226"/>
      <w:r>
        <w:rPr>
          <w:rFonts w:hint="eastAsia" w:ascii="仿宋" w:hAnsi="仿宋" w:eastAsia="仿宋" w:cs="仿宋"/>
          <w:sz w:val="24"/>
          <w:lang w:val="en-US" w:eastAsia="zh-CN"/>
        </w:rPr>
        <w:t xml:space="preserve">日</w:t>
      </w:r>
      <w:bookmarkStart w:id="258" w:name="_Toc8909284"/>
      <w:r/>
      <w:bookmarkStart w:id="259" w:name="_Toc10040657"/>
      <w:r/>
      <w:bookmarkStart w:id="260" w:name="_Toc62202643"/>
      <w:r/>
      <w:bookmarkStart w:id="261" w:name="_Toc47878839"/>
      <w:r>
        <w:rPr>
          <w:rFonts w:hint="eastAsia" w:ascii="仿宋" w:hAnsi="仿宋" w:eastAsia="仿宋" w:cs="仿宋"/>
          <w:sz w:val="24"/>
        </w:rPr>
        <w:t xml:space="preserve">                            </w:t>
      </w:r>
      <w:r>
        <w:rPr>
          <w:rFonts w:hint="eastAsia" w:ascii="仿宋" w:hAnsi="仿宋" w:eastAsia="仿宋" w:cs="仿宋"/>
          <w:sz w:val="24"/>
        </w:rPr>
      </w:r>
      <w:r/>
    </w:p>
    <w:p>
      <w:pPr>
        <w:pStyle w:val="750"/>
        <w:spacing w:line="360" w:lineRule="auto"/>
        <w:rPr>
          <w:rFonts w:hint="eastAsia" w:ascii="仿宋" w:hAnsi="仿宋" w:eastAsia="仿宋" w:cs="仿宋"/>
          <w:b/>
          <w:bCs w:val="0"/>
          <w:sz w:val="32"/>
          <w:szCs w:val="32"/>
          <w:lang w:val="en-US" w:eastAsia="zh-CN" w:bidi="ar-SA"/>
        </w:rPr>
      </w:pPr>
      <w:r>
        <w:rPr>
          <w:rFonts w:hint="eastAsia" w:ascii="仿宋" w:hAnsi="仿宋" w:eastAsia="仿宋" w:cs="仿宋"/>
          <w:b/>
          <w:bCs w:val="0"/>
          <w:sz w:val="32"/>
          <w:szCs w:val="32"/>
          <w:lang w:val="en-US" w:eastAsia="zh-CN" w:bidi="ar-SA"/>
        </w:rPr>
      </w:r>
      <w:r/>
    </w:p>
    <w:p>
      <w:pPr>
        <w:pStyle w:val="750"/>
        <w:spacing w:line="360" w:lineRule="auto"/>
        <w:rPr>
          <w:rFonts w:hint="eastAsia" w:ascii="仿宋" w:hAnsi="仿宋" w:eastAsia="仿宋" w:cs="仿宋"/>
          <w:b/>
          <w:bCs w:val="0"/>
          <w:sz w:val="32"/>
          <w:szCs w:val="32"/>
          <w:lang w:val="en-US" w:eastAsia="zh-CN" w:bidi="ar-SA"/>
        </w:rPr>
        <w:outlineLvl w:val="1"/>
      </w:pPr>
      <w:r>
        <w:rPr>
          <w:rFonts w:hint="eastAsia" w:ascii="仿宋" w:hAnsi="仿宋" w:eastAsia="仿宋" w:cs="仿宋"/>
          <w:b/>
          <w:bCs w:val="0"/>
          <w:sz w:val="32"/>
          <w:szCs w:val="32"/>
          <w:lang w:val="en-US" w:eastAsia="zh-CN" w:bidi="ar-SA"/>
        </w:rPr>
        <w:t xml:space="preserve">2.2明细报价表（首轮）</w:t>
      </w:r>
      <w:r>
        <w:rPr>
          <w:rFonts w:hint="eastAsia" w:ascii="仿宋" w:hAnsi="仿宋" w:eastAsia="仿宋" w:cs="仿宋"/>
          <w:b/>
          <w:bCs w:val="0"/>
          <w:sz w:val="32"/>
          <w:szCs w:val="32"/>
          <w:lang w:val="en-US" w:eastAsia="zh-CN" w:bidi="ar-SA"/>
        </w:rPr>
      </w:r>
      <w:r/>
    </w:p>
    <w:p>
      <w:pPr>
        <w:pStyle w:val="750"/>
        <w:ind w:firstLine="480"/>
        <w:spacing w:line="360" w:lineRule="auto"/>
        <w:rPr>
          <w:rFonts w:ascii="仿宋" w:hAnsi="仿宋" w:eastAsia="仿宋" w:cs="仿宋"/>
          <w:sz w:val="24"/>
          <w:lang w:val="en-US" w:eastAsia="zh-CN"/>
        </w:rPr>
      </w:pPr>
      <w:r>
        <w:rPr>
          <w:rFonts w:hint="eastAsia" w:ascii="仿宋" w:hAnsi="仿宋" w:eastAsia="仿宋" w:cs="仿宋"/>
          <w:sz w:val="24"/>
          <w:lang w:val="en-US" w:eastAsia="zh-CN"/>
        </w:rPr>
        <w:t xml:space="preserve">格式根据采购需求自拟，加盖公章。</w:t>
      </w:r>
      <w:r>
        <w:rPr>
          <w:rFonts w:ascii="仿宋" w:hAnsi="仿宋" w:eastAsia="仿宋" w:cs="仿宋"/>
          <w:sz w:val="24"/>
          <w:lang w:val="en-US" w:eastAsia="zh-CN"/>
        </w:rPr>
      </w:r>
      <w:r/>
    </w:p>
    <w:p>
      <w:pPr>
        <w:pStyle w:val="750"/>
        <w:spacing w:line="360" w:lineRule="auto"/>
        <w:rPr>
          <w:rFonts w:hint="eastAsia" w:ascii="仿宋" w:hAnsi="仿宋" w:eastAsia="仿宋" w:cs="仿宋"/>
          <w:b/>
          <w:bCs w:val="0"/>
          <w:lang w:val="en-US" w:eastAsia="zh-CN"/>
        </w:rPr>
        <w:outlineLvl w:val="1"/>
      </w:pPr>
      <w:r>
        <w:rPr>
          <w:rFonts w:hint="eastAsia" w:ascii="仿宋" w:hAnsi="仿宋" w:eastAsia="仿宋" w:cs="仿宋"/>
          <w:b/>
          <w:bCs w:val="0"/>
          <w:sz w:val="32"/>
          <w:szCs w:val="32"/>
          <w:lang w:val="en-US" w:eastAsia="zh-CN" w:bidi="ar-SA"/>
        </w:rPr>
        <w:t xml:space="preserve">2.3协商响应报价表（最后）</w:t>
      </w:r>
      <w:bookmarkEnd w:id="255"/>
      <w:r/>
      <w:bookmarkEnd w:id="256"/>
      <w:r/>
      <w:bookmarkEnd w:id="257"/>
      <w:r/>
      <w:bookmarkEnd w:id="258"/>
      <w:r/>
      <w:bookmarkEnd w:id="259"/>
      <w:r/>
      <w:bookmarkEnd w:id="260"/>
      <w:r/>
      <w:bookmarkEnd w:id="261"/>
      <w:r>
        <w:rPr>
          <w:rFonts w:hint="eastAsia" w:ascii="仿宋" w:hAnsi="仿宋" w:eastAsia="仿宋" w:cs="仿宋"/>
          <w:b/>
          <w:bCs w:val="0"/>
          <w:lang w:val="en-US" w:eastAsia="zh-CN"/>
        </w:rPr>
      </w:r>
      <w:r/>
    </w:p>
    <w:p>
      <w:pPr>
        <w:pStyle w:val="787"/>
        <w:spacing w:line="360" w:lineRule="auto"/>
        <w:rPr>
          <w:rFonts w:hint="eastAsia" w:ascii="仿宋" w:hAnsi="仿宋" w:eastAsia="仿宋" w:cs="仿宋"/>
          <w:lang w:val="en-US" w:eastAsia="zh-CN"/>
        </w:rPr>
      </w:pPr>
      <w:r>
        <w:rPr>
          <w:rFonts w:hint="eastAsia" w:ascii="仿宋" w:hAnsi="仿宋" w:eastAsia="仿宋" w:cs="仿宋"/>
        </w:rPr>
        <w:t xml:space="preserve">项目名称：</w:t>
      </w:r>
      <w:r>
        <w:rPr>
          <w:rFonts w:hint="eastAsia" w:ascii="仿宋" w:hAnsi="仿宋" w:eastAsia="仿宋" w:cs="仿宋"/>
          <w:lang w:eastAsia="zh-CN"/>
        </w:rPr>
        <w:t xml:space="preserve">镇江市区域卫生信息系统运维服务</w:t>
      </w:r>
      <w:r>
        <w:rPr>
          <w:rFonts w:hint="eastAsia" w:ascii="仿宋" w:hAnsi="仿宋" w:eastAsia="仿宋" w:cs="仿宋"/>
          <w:lang w:val="en-US" w:eastAsia="zh-CN"/>
        </w:rPr>
        <w:t xml:space="preserve">                     </w:t>
      </w:r>
      <w:r>
        <w:rPr>
          <w:rFonts w:hint="eastAsia" w:ascii="仿宋" w:hAnsi="仿宋" w:eastAsia="仿宋" w:cs="仿宋"/>
          <w:lang w:val="en-US" w:eastAsia="zh-CN"/>
        </w:rPr>
      </w:r>
      <w:r/>
    </w:p>
    <w:p>
      <w:pPr>
        <w:pStyle w:val="787"/>
        <w:spacing w:line="360" w:lineRule="auto"/>
        <w:rPr>
          <w:rFonts w:hint="eastAsia" w:ascii="仿宋" w:hAnsi="仿宋" w:eastAsia="仿宋" w:cs="仿宋"/>
          <w:lang w:val="en-US" w:eastAsia="zh-CN"/>
        </w:rPr>
      </w:pPr>
      <w:r>
        <w:rPr>
          <w:rFonts w:hint="eastAsia" w:ascii="仿宋" w:hAnsi="仿宋" w:eastAsia="仿宋" w:cs="仿宋"/>
        </w:rPr>
        <w:t xml:space="preserve">项目编号：</w:t>
      </w:r>
      <w:r>
        <w:rPr>
          <w:rFonts w:hint="eastAsia" w:ascii="仿宋" w:hAnsi="仿宋" w:eastAsia="仿宋" w:cs="仿宋"/>
          <w:lang w:val="en-US" w:eastAsia="zh-CN"/>
        </w:rPr>
        <w:t xml:space="preserve">JSZC-321100-GCJS-D2026-0003</w:t>
      </w:r>
      <w:r>
        <w:rPr>
          <w:rFonts w:hint="eastAsia" w:ascii="仿宋" w:hAnsi="仿宋" w:eastAsia="仿宋" w:cs="仿宋"/>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44"/>
      </w:tblGrid>
      <w:tr>
        <w:trPr>
          <w:cantSplit/>
          <w:trHeight w:val="1269"/>
        </w:trPr>
        <w:tc>
          <w:tcPr>
            <w:tcW w:w="2481" w:type="dxa"/>
            <w:vAlign w:val="center"/>
            <w:textDirection w:val="lrTb"/>
            <w:noWrap w:val="false"/>
          </w:tcPr>
          <w:p>
            <w:pPr>
              <w:pStyle w:val="787"/>
              <w:jc w:val="center"/>
              <w:spacing w:line="36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报价</w:t>
            </w:r>
            <w:r>
              <w:rPr>
                <w:rFonts w:hint="eastAsia" w:ascii="仿宋" w:hAnsi="仿宋" w:eastAsia="仿宋" w:cs="仿宋"/>
                <w:sz w:val="30"/>
                <w:szCs w:val="30"/>
                <w:lang w:val="en-US" w:eastAsia="zh-CN"/>
              </w:rPr>
            </w:r>
            <w:r/>
          </w:p>
        </w:tc>
        <w:tc>
          <w:tcPr>
            <w:tcW w:w="5844" w:type="dxa"/>
            <w:vAlign w:val="center"/>
            <w:textDirection w:val="lrTb"/>
            <w:noWrap w:val="false"/>
          </w:tcPr>
          <w:p>
            <w:pPr>
              <w:pStyle w:val="750"/>
              <w:ind w:firstLine="600"/>
              <w:rPr>
                <w:rFonts w:hint="eastAsia" w:ascii="仿宋" w:hAnsi="仿宋" w:eastAsia="仿宋" w:cs="仿宋"/>
                <w:sz w:val="30"/>
                <w:szCs w:val="30"/>
              </w:rPr>
            </w:pP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r>
            <w:r/>
          </w:p>
          <w:p>
            <w:pPr>
              <w:pStyle w:val="750"/>
              <w:ind w:firstLine="600"/>
              <w:jc w:val="left"/>
              <w:rPr>
                <w:rFonts w:ascii="仿宋" w:hAnsi="仿宋" w:eastAsia="仿宋" w:cs="仿宋"/>
                <w:sz w:val="30"/>
                <w:szCs w:val="30"/>
                <w:lang w:val="en-US" w:eastAsia="zh-CN"/>
              </w:rPr>
            </w:pPr>
            <w:r>
              <w:rPr>
                <w:rFonts w:hint="eastAsia" w:ascii="仿宋" w:hAnsi="仿宋" w:eastAsia="仿宋" w:cs="仿宋"/>
                <w:sz w:val="30"/>
                <w:szCs w:val="30"/>
              </w:rPr>
              <w:t xml:space="preserve">小写</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w:t>
            </w:r>
            <w:r>
              <w:rPr>
                <w:rFonts w:hint="eastAsia" w:ascii="仿宋" w:hAnsi="仿宋" w:eastAsia="仿宋" w:cs="仿宋"/>
                <w:sz w:val="30"/>
                <w:szCs w:val="30"/>
                <w:u w:val="single"/>
              </w:rPr>
              <w:t xml:space="preserve">                      </w:t>
            </w:r>
            <w:r>
              <w:rPr>
                <w:rFonts w:ascii="仿宋" w:hAnsi="仿宋" w:eastAsia="仿宋" w:cs="仿宋"/>
                <w:sz w:val="30"/>
                <w:szCs w:val="30"/>
                <w:lang w:val="en-US" w:eastAsia="zh-CN"/>
              </w:rPr>
            </w:r>
            <w:r/>
          </w:p>
        </w:tc>
      </w:tr>
      <w:tr>
        <w:trPr>
          <w:cantSplit/>
          <w:trHeight w:val="811"/>
        </w:trPr>
        <w:tc>
          <w:tcPr>
            <w:tcW w:w="2481" w:type="dxa"/>
            <w:vAlign w:val="center"/>
            <w:textDirection w:val="lrTb"/>
            <w:noWrap w:val="false"/>
          </w:tcPr>
          <w:p>
            <w:pPr>
              <w:pStyle w:val="776"/>
              <w:jc w:val="center"/>
              <w:spacing w:line="300" w:lineRule="auto"/>
              <w:rPr>
                <w:rFonts w:ascii="仿宋" w:hAnsi="仿宋" w:eastAsia="仿宋" w:cs="仿宋"/>
                <w:sz w:val="30"/>
                <w:szCs w:val="30"/>
                <w:lang w:val="en-US" w:eastAsia="zh-CN"/>
              </w:rPr>
            </w:pPr>
            <w:r>
              <w:rPr>
                <w:rFonts w:hint="eastAsia" w:ascii="仿宋" w:hAnsi="仿宋" w:eastAsia="仿宋" w:cs="仿宋"/>
                <w:sz w:val="30"/>
                <w:szCs w:val="30"/>
                <w:lang w:val="en-US" w:eastAsia="zh-CN"/>
              </w:rPr>
              <w:t xml:space="preserve">服务期</w:t>
            </w:r>
            <w:r>
              <w:rPr>
                <w:rFonts w:ascii="仿宋" w:hAnsi="仿宋" w:eastAsia="仿宋" w:cs="仿宋"/>
                <w:sz w:val="30"/>
                <w:szCs w:val="30"/>
                <w:lang w:val="en-US" w:eastAsia="zh-CN"/>
              </w:rPr>
            </w:r>
            <w:r/>
          </w:p>
        </w:tc>
        <w:tc>
          <w:tcPr>
            <w:tcW w:w="5844" w:type="dxa"/>
            <w:vAlign w:val="center"/>
            <w:textDirection w:val="lrTb"/>
            <w:noWrap w:val="false"/>
          </w:tcPr>
          <w:p>
            <w:pPr>
              <w:pStyle w:val="750"/>
              <w:jc w:val="left"/>
              <w:rPr>
                <w:rFonts w:hint="eastAsia" w:ascii="仿宋" w:hAnsi="仿宋" w:eastAsia="仿宋" w:cs="仿宋"/>
                <w:sz w:val="30"/>
                <w:szCs w:val="30"/>
              </w:rPr>
            </w:pPr>
            <w:r>
              <w:rPr>
                <w:rFonts w:hint="eastAsia" w:ascii="仿宋" w:hAnsi="仿宋" w:eastAsia="仿宋" w:cs="仿宋"/>
                <w:sz w:val="30"/>
                <w:szCs w:val="30"/>
              </w:rPr>
            </w:r>
            <w:r/>
          </w:p>
        </w:tc>
      </w:tr>
    </w:tbl>
    <w:p>
      <w:pPr>
        <w:pStyle w:val="750"/>
        <w:spacing w:line="360" w:lineRule="auto"/>
        <w:rPr>
          <w:rFonts w:hint="eastAsia" w:ascii="仿宋" w:hAnsi="仿宋" w:eastAsia="仿宋" w:cs="仿宋"/>
          <w:sz w:val="24"/>
        </w:rPr>
      </w:pPr>
      <w:r>
        <w:rPr>
          <w:rFonts w:hint="eastAsia" w:ascii="仿宋" w:hAnsi="仿宋" w:eastAsia="仿宋" w:cs="仿宋"/>
          <w:sz w:val="24"/>
        </w:rPr>
        <w:t xml:space="preserve">法定代表人或者授权代表（签字或盖章）：                </w:t>
      </w:r>
      <w:r>
        <w:rPr>
          <w:rFonts w:hint="eastAsia" w:ascii="仿宋" w:hAnsi="仿宋" w:eastAsia="仿宋" w:cs="仿宋"/>
          <w:sz w:val="24"/>
        </w:rPr>
      </w:r>
      <w:r/>
    </w:p>
    <w:p>
      <w:pPr>
        <w:pStyle w:val="750"/>
        <w:spacing w:line="360" w:lineRule="auto"/>
        <w:rPr>
          <w:rFonts w:hint="eastAsia" w:ascii="仿宋" w:hAnsi="仿宋" w:eastAsia="仿宋" w:cs="仿宋"/>
          <w:sz w:val="24"/>
          <w:u w:val="single"/>
        </w:rPr>
      </w:pPr>
      <w:r>
        <w:rPr>
          <w:rFonts w:hint="eastAsia" w:ascii="仿宋" w:hAnsi="仿宋" w:eastAsia="仿宋" w:cs="仿宋"/>
          <w:sz w:val="24"/>
          <w:lang w:eastAsia="zh-CN"/>
        </w:rPr>
        <w:t xml:space="preserve">协商供应商</w:t>
      </w:r>
      <w:r>
        <w:rPr>
          <w:rFonts w:hint="eastAsia" w:ascii="仿宋" w:hAnsi="仿宋" w:eastAsia="仿宋" w:cs="仿宋"/>
          <w:sz w:val="24"/>
        </w:rPr>
        <w:t xml:space="preserve">全称（盖章）：</w:t>
      </w:r>
      <w:r>
        <w:rPr>
          <w:rFonts w:hint="eastAsia" w:ascii="仿宋" w:hAnsi="仿宋" w:eastAsia="仿宋" w:cs="仿宋"/>
          <w:sz w:val="24"/>
          <w:u w:val="single"/>
        </w:rPr>
      </w:r>
      <w:r/>
    </w:p>
    <w:p>
      <w:pPr>
        <w:pStyle w:val="767"/>
        <w:spacing w:line="360" w:lineRule="auto"/>
        <w:rPr>
          <w:rFonts w:hint="eastAsia" w:ascii="仿宋" w:hAnsi="仿宋" w:eastAsia="仿宋" w:cs="仿宋"/>
          <w:sz w:val="24"/>
        </w:rPr>
      </w:pPr>
      <w:r>
        <w:rPr>
          <w:rFonts w:hint="eastAsia" w:ascii="仿宋" w:hAnsi="仿宋" w:eastAsia="仿宋" w:cs="仿宋"/>
          <w:sz w:val="24"/>
        </w:rPr>
        <w:t xml:space="preserve">                                           日期：    年   月    日</w:t>
      </w:r>
      <w:r/>
    </w:p>
    <w:sectPr>
      <w:headerReference w:type="default" r:id="rId10"/>
      <w:footerReference w:type="default" r:id="rId13"/>
      <w:footerReference w:type="even" r:id="rId14"/>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Cambria Math">
    <w:panose1 w:val="02040503050406030204"/>
  </w:font>
  <w:font w:name="Calibri Light">
    <w:panose1 w:val="020F0302020204030204"/>
  </w:font>
  <w:font w:name="方正小标宋_GBK">
    <w:panose1 w:val="020B0503020202020204"/>
  </w:font>
  <w:font w:name="Tahoma">
    <w:panose1 w:val="020B0604030504040204"/>
  </w:font>
  <w:font w:name="Calibri">
    <w:panose1 w:val="020F0502020204030204"/>
  </w:font>
  <w:font w:name="楷体">
    <w:panose1 w:val="02010609060101010101"/>
  </w:font>
  <w:font w:name="Cambria">
    <w:panose1 w:val="02040503050406030204"/>
  </w:font>
  <w:font w:name="Courier New">
    <w:panose1 w:val="02070309020205020404"/>
  </w:font>
  <w:font w:name="方正仿宋_GB2312">
    <w:panose1 w:val="020B050302020202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方正楷体_GB2312">
    <w:panose1 w:val="020B0503020202020204"/>
  </w:font>
  <w:font w:name="Yu Gothic Medium">
    <w:panose1 w:val="020B0500000000000000"/>
  </w:font>
  <w:font w:name="Arial">
    <w:panose1 w:val="020B0604020202020204"/>
  </w:font>
  <w:font w:name="方正幼线_GBK">
    <w:panose1 w:val="020B0503020202020204"/>
  </w:font>
  <w:font w:name="Yu Gothic UI Light">
    <w:panose1 w:val="020B0300000000000000"/>
  </w:font>
  <w:font w:name="Arial Black">
    <w:panose1 w:val="020B0A04020102020204"/>
  </w:font>
  <w:font w:name="兰米正黑体">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7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75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tabs>
                              <w:tab w:val="clear" w:pos="4153" w:leader="none"/>
                              <w:tab w:val="clear" w:pos="8306" w:leader="none"/>
                            </w:tabs>
                          </w:pPr>
                          <w:r>
                            <w:t xml:space="preserve">第 </w:t>
                          </w:r>
                          <w:r>
                            <w:fldChar w:fldCharType="begin"/>
                          </w:r>
                          <w:r>
                            <w:instrText xml:space="preserve"> PAGE  \* MERGEFORMAT </w:instrText>
                          </w:r>
                          <w:r>
                            <w:fldChar w:fldCharType="separate"/>
                          </w:r>
                          <w:r>
                            <w:t xml:space="preserve">17</w:t>
                          </w:r>
                          <w:r>
                            <w:fldChar w:fldCharType="end"/>
                          </w:r>
                          <w:r>
                            <w:t xml:space="preserve"> 页</w:t>
                          </w:r>
                          <w:r/>
                        </w:p>
                        <w:p>
                          <w:pPr>
                            <w:pStyle w:val="7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tabs>
                        <w:tab w:val="clear" w:pos="4153" w:leader="none"/>
                        <w:tab w:val="clear" w:pos="8306" w:leader="none"/>
                      </w:tabs>
                    </w:pPr>
                    <w:r>
                      <w:t xml:space="preserve">第 </w:t>
                    </w:r>
                    <w:r>
                      <w:fldChar w:fldCharType="begin"/>
                    </w:r>
                    <w:r>
                      <w:instrText xml:space="preserve"> PAGE  \* MERGEFORMAT </w:instrText>
                    </w:r>
                    <w:r>
                      <w:fldChar w:fldCharType="separate"/>
                    </w:r>
                    <w:r>
                      <w:t xml:space="preserve">17</w:t>
                    </w:r>
                    <w:r>
                      <w:fldChar w:fldCharType="end"/>
                    </w:r>
                    <w:r>
                      <w:t xml:space="preserve"> 页</w:t>
                    </w:r>
                    <w:r/>
                  </w:p>
                  <w:p>
                    <w:pPr>
                      <w:pStyle w:val="750"/>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rPr>
        <w:rStyle w:val="818"/>
      </w:rPr>
      <w:framePr w:wrap="around" w:vAnchor="text" w:hAnchor="margin" w:xAlign="center" w:y="1"/>
    </w:pPr>
    <w:r>
      <w:fldChar w:fldCharType="begin"/>
    </w:r>
    <w:r>
      <w:rPr>
        <w:rStyle w:val="818"/>
      </w:rPr>
      <w:instrText xml:space="preserve">PAGE  </w:instrText>
    </w:r>
    <w:r>
      <w:fldChar w:fldCharType="separate"/>
    </w:r>
    <w:r>
      <w:rPr>
        <w:rStyle w:val="818"/>
      </w:rPr>
      <w:t xml:space="preserve">1</w:t>
    </w:r>
    <w:r>
      <w:fldChar w:fldCharType="end"/>
    </w:r>
    <w:r>
      <w:rPr>
        <w:rStyle w:val="818"/>
      </w:rPr>
    </w:r>
    <w:r/>
  </w:p>
  <w:p>
    <w:pPr>
      <w:pStyle w:val="7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Bdr>
        <w:bottom w:val="single" w:color="000000" w:sz="6"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rPr>
        <w:lang w:val="en-US" w:eastAsia="zh-CN"/>
      </w:rPr>
      <w:pBdr>
        <w:bottom w:val="none" w:color="000000" w:sz="0" w:space="1"/>
      </w:pBd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tab"/>
      <w:lvlText w:val="%1."/>
      <w:lvlJc w:val="left"/>
      <w:pPr>
        <w:pStyle w:val="750"/>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63"/>
      <w:isLgl w:val="false"/>
      <w:suff w:val="tab"/>
      <w:lvlText w:val="附录%1."/>
      <w:lvlJc w:val="left"/>
      <w:pPr>
        <w:pStyle w:val="75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50"/>
        <w:ind w:left="780" w:hanging="420"/>
      </w:pPr>
    </w:lvl>
    <w:lvl w:ilvl="1">
      <w:start w:val="1"/>
      <w:numFmt w:val="lowerLetter"/>
      <w:isLgl w:val="false"/>
      <w:suff w:val="tab"/>
      <w:lvlText w:val="%2)"/>
      <w:lvlJc w:val="left"/>
      <w:pPr>
        <w:pStyle w:val="750"/>
        <w:ind w:left="1200" w:hanging="420"/>
      </w:pPr>
    </w:lvl>
    <w:lvl w:ilvl="2">
      <w:start w:val="1"/>
      <w:numFmt w:val="lowerRoman"/>
      <w:isLgl w:val="false"/>
      <w:suff w:val="tab"/>
      <w:lvlText w:val="%3."/>
      <w:lvlJc w:val="right"/>
      <w:pPr>
        <w:pStyle w:val="750"/>
        <w:ind w:left="1620" w:hanging="420"/>
      </w:pPr>
    </w:lvl>
    <w:lvl w:ilvl="3">
      <w:start w:val="1"/>
      <w:numFmt w:val="decimal"/>
      <w:isLgl w:val="false"/>
      <w:suff w:val="tab"/>
      <w:lvlText w:val="%4."/>
      <w:lvlJc w:val="left"/>
      <w:pPr>
        <w:pStyle w:val="750"/>
        <w:ind w:left="2040" w:hanging="420"/>
      </w:pPr>
    </w:lvl>
    <w:lvl w:ilvl="4">
      <w:start w:val="1"/>
      <w:numFmt w:val="lowerLetter"/>
      <w:isLgl w:val="false"/>
      <w:suff w:val="tab"/>
      <w:lvlText w:val="%5)"/>
      <w:lvlJc w:val="left"/>
      <w:pPr>
        <w:pStyle w:val="750"/>
        <w:ind w:left="2460" w:hanging="420"/>
      </w:pPr>
    </w:lvl>
    <w:lvl w:ilvl="5">
      <w:start w:val="1"/>
      <w:numFmt w:val="lowerRoman"/>
      <w:isLgl w:val="false"/>
      <w:suff w:val="tab"/>
      <w:lvlText w:val="%6."/>
      <w:lvlJc w:val="right"/>
      <w:pPr>
        <w:pStyle w:val="750"/>
        <w:ind w:left="2880" w:hanging="420"/>
      </w:pPr>
    </w:lvl>
    <w:lvl w:ilvl="6">
      <w:start w:val="1"/>
      <w:numFmt w:val="decimal"/>
      <w:isLgl w:val="false"/>
      <w:suff w:val="tab"/>
      <w:lvlText w:val="%7."/>
      <w:lvlJc w:val="left"/>
      <w:pPr>
        <w:pStyle w:val="750"/>
        <w:ind w:left="3300" w:hanging="420"/>
      </w:pPr>
    </w:lvl>
    <w:lvl w:ilvl="7">
      <w:start w:val="1"/>
      <w:numFmt w:val="lowerLetter"/>
      <w:isLgl w:val="false"/>
      <w:suff w:val="tab"/>
      <w:lvlText w:val="%8)"/>
      <w:lvlJc w:val="left"/>
      <w:pPr>
        <w:pStyle w:val="750"/>
        <w:ind w:left="3720" w:hanging="420"/>
      </w:pPr>
    </w:lvl>
    <w:lvl w:ilvl="8">
      <w:start w:val="1"/>
      <w:numFmt w:val="lowerRoman"/>
      <w:isLgl w:val="false"/>
      <w:suff w:val="tab"/>
      <w:lvlText w:val="%9."/>
      <w:lvlJc w:val="right"/>
      <w:pPr>
        <w:pStyle w:val="750"/>
        <w:ind w:left="4140" w:hanging="420"/>
      </w:pPr>
    </w:lvl>
  </w:abstractNum>
  <w:abstractNum w:abstractNumId="5">
    <w:multiLevelType w:val="hybridMultilevel"/>
    <w:lvl w:ilvl="0">
      <w:start w:val="1"/>
      <w:numFmt w:val="decimal"/>
      <w:isLgl w:val="false"/>
      <w:suff w:val="space"/>
      <w:lvlText w:val="%1"/>
      <w:lvlJc w:val="left"/>
      <w:pPr>
        <w:pStyle w:val="750"/>
        <w:ind w:left="0" w:firstLine="0"/>
      </w:pPr>
    </w:lvl>
    <w:lvl w:ilvl="1">
      <w:start w:val="1"/>
      <w:numFmt w:val="decimal"/>
      <w:isLgl w:val="false"/>
      <w:suff w:val="space"/>
      <w:lvlText w:val="%1.%2"/>
      <w:lvlJc w:val="left"/>
      <w:pPr>
        <w:pStyle w:val="750"/>
        <w:ind w:left="0" w:firstLine="0"/>
      </w:pPr>
    </w:lvl>
    <w:lvl w:ilvl="2">
      <w:start w:val="1"/>
      <w:numFmt w:val="decimal"/>
      <w:pStyle w:val="926"/>
      <w:isLgl w:val="false"/>
      <w:suff w:val="space"/>
      <w:lvlText w:val="%1.%2.%3"/>
      <w:lvlJc w:val="left"/>
      <w:pPr>
        <w:pStyle w:val="750"/>
        <w:ind w:left="0" w:firstLine="0"/>
      </w:pPr>
    </w:lvl>
    <w:lvl w:ilvl="3">
      <w:start w:val="1"/>
      <w:numFmt w:val="decimal"/>
      <w:isLgl w:val="false"/>
      <w:suff w:val="space"/>
      <w:lvlText w:val="%1.%2.%3.%4"/>
      <w:lvlJc w:val="left"/>
      <w:pPr>
        <w:pStyle w:val="750"/>
        <w:ind w:left="0" w:firstLine="0"/>
      </w:pPr>
    </w:lvl>
    <w:lvl w:ilvl="4">
      <w:start w:val="1"/>
      <w:numFmt w:val="decimal"/>
      <w:isLgl w:val="false"/>
      <w:suff w:val="space"/>
      <w:lvlText w:val="%1.%2.%3.%4.%5"/>
      <w:lvlJc w:val="left"/>
      <w:pPr>
        <w:pStyle w:val="750"/>
        <w:ind w:left="0" w:firstLine="0"/>
      </w:pPr>
    </w:lvl>
    <w:lvl w:ilvl="5">
      <w:start w:val="1"/>
      <w:numFmt w:val="decimal"/>
      <w:isLgl w:val="false"/>
      <w:suff w:val="space"/>
      <w:lvlText w:val="%1.%2.%3.%4.%5.%6"/>
      <w:lvlJc w:val="left"/>
      <w:pPr>
        <w:pStyle w:val="750"/>
        <w:ind w:left="0" w:firstLine="0"/>
      </w:pPr>
    </w:lvl>
    <w:lvl w:ilvl="6">
      <w:start w:val="1"/>
      <w:numFmt w:val="decimal"/>
      <w:isLgl w:val="false"/>
      <w:suff w:val="space"/>
      <w:lvlText w:val="%1.%2.%3.%4.%5.%6.%7"/>
      <w:lvlJc w:val="left"/>
      <w:pPr>
        <w:pStyle w:val="750"/>
        <w:ind w:left="0" w:firstLine="0"/>
      </w:pPr>
    </w:lvl>
    <w:lvl w:ilvl="7">
      <w:start w:val="1"/>
      <w:numFmt w:val="decimal"/>
      <w:isLgl w:val="false"/>
      <w:suff w:val="space"/>
      <w:lvlText w:val="%1.%2.%3.%4.%5.%6.%7.%8"/>
      <w:lvlJc w:val="left"/>
      <w:pPr>
        <w:pStyle w:val="750"/>
        <w:ind w:left="0" w:firstLine="0"/>
      </w:pPr>
    </w:lvl>
    <w:lvl w:ilvl="8">
      <w:start w:val="1"/>
      <w:numFmt w:val="decimal"/>
      <w:isLgl w:val="false"/>
      <w:suff w:val="space"/>
      <w:lvlText w:val="%1.%2.%3.%4.%5.%6.%7.%8.%9"/>
      <w:lvlJc w:val="left"/>
      <w:pPr>
        <w:pStyle w:val="750"/>
        <w:ind w:left="0" w:firstLine="0"/>
      </w:pPr>
    </w:lvl>
  </w:abstractNum>
  <w:abstractNum w:abstractNumId="6">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71"/>
      <w:isLgl w:val="false"/>
      <w:suff w:val="tab"/>
      <w:lvlText w:val="%1."/>
      <w:lvlJc w:val="left"/>
      <w:pPr>
        <w:pStyle w:val="750"/>
        <w:ind w:left="709" w:hanging="709"/>
        <w:tabs>
          <w:tab w:val="num" w:pos="709" w:leader="none"/>
        </w:tabs>
      </w:pPr>
      <w:rPr>
        <w:rFonts w:hint="eastAsia"/>
      </w:rPr>
    </w:lvl>
    <w:lvl w:ilvl="1">
      <w:start w:val="1"/>
      <w:numFmt w:val="decimal"/>
      <w:isLgl w:val="false"/>
      <w:suff w:val="tab"/>
      <w:lvlText w:val="%1.%2"/>
      <w:lvlJc w:val="left"/>
      <w:pPr>
        <w:pStyle w:val="750"/>
        <w:ind w:left="709" w:hanging="709"/>
        <w:tabs>
          <w:tab w:val="num" w:pos="709" w:leader="none"/>
        </w:tabs>
      </w:pPr>
      <w:rPr>
        <w:rFonts w:hint="eastAsia"/>
      </w:rPr>
    </w:lvl>
    <w:lvl w:ilvl="2">
      <w:start w:val="1"/>
      <w:numFmt w:val="decimal"/>
      <w:isLgl w:val="false"/>
      <w:suff w:val="tab"/>
      <w:lvlText w:val="%1.%2.%3."/>
      <w:lvlJc w:val="left"/>
      <w:pPr>
        <w:pStyle w:val="750"/>
        <w:ind w:left="425" w:hanging="425"/>
        <w:tabs>
          <w:tab w:val="num" w:pos="425" w:leader="none"/>
        </w:tabs>
      </w:pPr>
      <w:rPr>
        <w:rFonts w:hint="eastAsia"/>
      </w:rPr>
    </w:lvl>
    <w:lvl w:ilvl="3">
      <w:start w:val="1"/>
      <w:numFmt w:val="decimal"/>
      <w:isLgl w:val="false"/>
      <w:suff w:val="tab"/>
      <w:lvlText w:val="%1.%2.%3.%4."/>
      <w:lvlJc w:val="left"/>
      <w:pPr>
        <w:pStyle w:val="750"/>
        <w:ind w:left="851" w:hanging="851"/>
        <w:tabs>
          <w:tab w:val="num" w:pos="851" w:leader="none"/>
        </w:tabs>
      </w:pPr>
      <w:rPr>
        <w:rFonts w:hint="eastAsia"/>
      </w:rPr>
    </w:lvl>
    <w:lvl w:ilvl="4">
      <w:start w:val="1"/>
      <w:numFmt w:val="decimal"/>
      <w:isLgl w:val="false"/>
      <w:suff w:val="tab"/>
      <w:lvlText w:val="%1.%2.%3.%4.%5."/>
      <w:lvlJc w:val="left"/>
      <w:pPr>
        <w:pStyle w:val="750"/>
        <w:ind w:left="992" w:hanging="992"/>
        <w:tabs>
          <w:tab w:val="num" w:pos="992" w:leader="none"/>
        </w:tabs>
      </w:pPr>
      <w:rPr>
        <w:rFonts w:hint="eastAsia"/>
      </w:rPr>
    </w:lvl>
    <w:lvl w:ilvl="5">
      <w:start w:val="1"/>
      <w:numFmt w:val="decimal"/>
      <w:isLgl w:val="false"/>
      <w:suff w:val="tab"/>
      <w:lvlText w:val="%1.%2.%3.%4.%5.%6."/>
      <w:lvlJc w:val="left"/>
      <w:pPr>
        <w:pStyle w:val="750"/>
        <w:ind w:left="1134" w:hanging="1134"/>
        <w:tabs>
          <w:tab w:val="num" w:pos="1134" w:leader="none"/>
        </w:tabs>
      </w:pPr>
      <w:rPr>
        <w:rFonts w:hint="eastAsia"/>
      </w:rPr>
    </w:lvl>
    <w:lvl w:ilvl="6">
      <w:start w:val="1"/>
      <w:numFmt w:val="decimal"/>
      <w:isLgl w:val="false"/>
      <w:suff w:val="tab"/>
      <w:lvlText w:val="%1.%2.%3.%4.%5.%6.%7."/>
      <w:lvlJc w:val="left"/>
      <w:pPr>
        <w:pStyle w:val="750"/>
        <w:ind w:left="1276" w:hanging="1276"/>
        <w:tabs>
          <w:tab w:val="num" w:pos="1276" w:leader="none"/>
        </w:tabs>
      </w:pPr>
      <w:rPr>
        <w:rFonts w:hint="eastAsia"/>
      </w:rPr>
    </w:lvl>
    <w:lvl w:ilvl="7">
      <w:start w:val="1"/>
      <w:numFmt w:val="decimal"/>
      <w:isLgl w:val="false"/>
      <w:suff w:val="tab"/>
      <w:lvlText w:val="%1.%2.%3.%4.%5.%6.%7.%8."/>
      <w:lvlJc w:val="left"/>
      <w:pPr>
        <w:pStyle w:val="750"/>
        <w:ind w:left="1418" w:hanging="1418"/>
        <w:tabs>
          <w:tab w:val="num" w:pos="1418" w:leader="none"/>
        </w:tabs>
      </w:pPr>
      <w:rPr>
        <w:rFonts w:hint="eastAsia"/>
      </w:rPr>
    </w:lvl>
    <w:lvl w:ilvl="8">
      <w:start w:val="1"/>
      <w:numFmt w:val="decimal"/>
      <w:isLgl w:val="false"/>
      <w:suff w:val="tab"/>
      <w:lvlText w:val="%1.%2.%3.%4.%5.%6.%7.%8.%9."/>
      <w:lvlJc w:val="left"/>
      <w:pPr>
        <w:pStyle w:val="750"/>
        <w:ind w:left="1559" w:hanging="1559"/>
        <w:tabs>
          <w:tab w:val="num" w:pos="1559" w:leader="none"/>
        </w:tabs>
      </w:pPr>
      <w:rPr>
        <w:rFonts w:hint="eastAsia"/>
      </w:rPr>
    </w:lvl>
  </w:abstractNum>
  <w:abstractNum w:abstractNumId="8">
    <w:multiLevelType w:val="hybridMultilevel"/>
    <w:lvl w:ilvl="0">
      <w:start w:val="1"/>
      <w:numFmt w:val="bullet"/>
      <w:pStyle w:val="920"/>
      <w:isLgl w:val="false"/>
      <w:suff w:val="tab"/>
      <w:lvlText w:val=""/>
      <w:lvlJc w:val="left"/>
      <w:pPr>
        <w:pStyle w:val="750"/>
        <w:ind w:left="780" w:hanging="360"/>
        <w:tabs>
          <w:tab w:val="num" w:pos="780" w:leader="none"/>
        </w:tabs>
      </w:pPr>
      <w:rPr>
        <w:rFonts w:ascii="Wingdings" w:hAnsi="Wingdings"/>
      </w:rPr>
    </w:lvl>
    <w:lvl w:ilvl="1">
      <w:start w:val="1"/>
      <w:numFmt w:val="bullet"/>
      <w:isLgl w:val="false"/>
      <w:suff w:val="tab"/>
      <w:lvlText w:val="o"/>
      <w:lvlJc w:val="left"/>
      <w:pPr>
        <w:pStyle w:val="750"/>
        <w:ind w:left="1440" w:hanging="360"/>
      </w:pPr>
      <w:rPr>
        <w:rFonts w:ascii="Courier New" w:hAnsi="Courier New" w:eastAsia="Courier New" w:cs="Courier New"/>
      </w:rPr>
    </w:lvl>
    <w:lvl w:ilvl="2">
      <w:start w:val="1"/>
      <w:numFmt w:val="bullet"/>
      <w:isLgl w:val="false"/>
      <w:suff w:val="tab"/>
      <w:lvlText w:val="§"/>
      <w:lvlJc w:val="left"/>
      <w:pPr>
        <w:pStyle w:val="750"/>
        <w:ind w:left="2160" w:hanging="360"/>
      </w:pPr>
      <w:rPr>
        <w:rFonts w:ascii="Wingdings" w:hAnsi="Wingdings" w:eastAsia="Wingdings" w:cs="Wingdings"/>
      </w:rPr>
    </w:lvl>
    <w:lvl w:ilvl="3">
      <w:start w:val="1"/>
      <w:numFmt w:val="bullet"/>
      <w:isLgl w:val="false"/>
      <w:suff w:val="tab"/>
      <w:lvlText w:val="·"/>
      <w:lvlJc w:val="left"/>
      <w:pPr>
        <w:pStyle w:val="750"/>
        <w:ind w:left="2880" w:hanging="360"/>
      </w:pPr>
      <w:rPr>
        <w:rFonts w:ascii="Symbol" w:hAnsi="Symbol" w:eastAsia="Symbol" w:cs="Symbol"/>
      </w:rPr>
    </w:lvl>
    <w:lvl w:ilvl="4">
      <w:start w:val="1"/>
      <w:numFmt w:val="bullet"/>
      <w:isLgl w:val="false"/>
      <w:suff w:val="tab"/>
      <w:lvlText w:val="o"/>
      <w:lvlJc w:val="left"/>
      <w:pPr>
        <w:pStyle w:val="750"/>
        <w:ind w:left="3600" w:hanging="360"/>
      </w:pPr>
      <w:rPr>
        <w:rFonts w:ascii="Courier New" w:hAnsi="Courier New" w:eastAsia="Courier New" w:cs="Courier New"/>
      </w:rPr>
    </w:lvl>
    <w:lvl w:ilvl="5">
      <w:start w:val="1"/>
      <w:numFmt w:val="bullet"/>
      <w:isLgl w:val="false"/>
      <w:suff w:val="tab"/>
      <w:lvlText w:val="§"/>
      <w:lvlJc w:val="left"/>
      <w:pPr>
        <w:pStyle w:val="750"/>
        <w:ind w:left="4320" w:hanging="360"/>
      </w:pPr>
      <w:rPr>
        <w:rFonts w:ascii="Wingdings" w:hAnsi="Wingdings" w:eastAsia="Wingdings" w:cs="Wingdings"/>
      </w:rPr>
    </w:lvl>
    <w:lvl w:ilvl="6">
      <w:start w:val="1"/>
      <w:numFmt w:val="bullet"/>
      <w:isLgl w:val="false"/>
      <w:suff w:val="tab"/>
      <w:lvlText w:val="·"/>
      <w:lvlJc w:val="left"/>
      <w:pPr>
        <w:pStyle w:val="750"/>
        <w:ind w:left="5040" w:hanging="360"/>
      </w:pPr>
      <w:rPr>
        <w:rFonts w:ascii="Symbol" w:hAnsi="Symbol" w:eastAsia="Symbol" w:cs="Symbol"/>
      </w:rPr>
    </w:lvl>
    <w:lvl w:ilvl="7">
      <w:start w:val="1"/>
      <w:numFmt w:val="bullet"/>
      <w:isLgl w:val="false"/>
      <w:suff w:val="tab"/>
      <w:lvlText w:val="o"/>
      <w:lvlJc w:val="left"/>
      <w:pPr>
        <w:pStyle w:val="750"/>
        <w:ind w:left="5760" w:hanging="360"/>
      </w:pPr>
      <w:rPr>
        <w:rFonts w:ascii="Courier New" w:hAnsi="Courier New" w:eastAsia="Courier New" w:cs="Courier New"/>
      </w:rPr>
    </w:lvl>
    <w:lvl w:ilvl="8">
      <w:start w:val="1"/>
      <w:numFmt w:val="bullet"/>
      <w:isLgl w:val="false"/>
      <w:suff w:val="tab"/>
      <w:lvlText w:val="§"/>
      <w:lvlJc w:val="left"/>
      <w:pPr>
        <w:pStyle w:val="750"/>
        <w:ind w:left="6480" w:hanging="360"/>
      </w:pPr>
      <w:rPr>
        <w:rFonts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750"/>
        <w:ind w:left="0" w:firstLine="0"/>
      </w:pPr>
      <w:rPr>
        <w:rFonts w:hint="eastAsia"/>
      </w:rPr>
    </w:lvl>
    <w:lvl w:ilvl="1">
      <w:start w:val="1"/>
      <w:numFmt w:val="decimal"/>
      <w:isLgl w:val="false"/>
      <w:suff w:val="nothing"/>
      <w:lvlText w:val="%2、"/>
      <w:lvlJc w:val="left"/>
      <w:pPr>
        <w:pStyle w:val="750"/>
        <w:ind w:left="0" w:firstLine="0"/>
      </w:pPr>
      <w:rPr>
        <w:rFonts w:hint="eastAsia"/>
      </w:rPr>
    </w:lvl>
    <w:lvl w:ilvl="2">
      <w:start w:val="1"/>
      <w:numFmt w:val="decimal"/>
      <w:isLgl w:val="false"/>
      <w:suff w:val="nothing"/>
      <w:lvlText w:val="%2.%3 "/>
      <w:lvlJc w:val="left"/>
      <w:pPr>
        <w:pStyle w:val="750"/>
        <w:ind w:left="0" w:firstLine="0"/>
      </w:pPr>
      <w:rPr>
        <w:rFonts w:hint="eastAsia"/>
      </w:rPr>
    </w:lvl>
    <w:lvl w:ilvl="3">
      <w:start w:val="1"/>
      <w:numFmt w:val="decimal"/>
      <w:isLgl w:val="false"/>
      <w:suff w:val="nothing"/>
      <w:lvlText w:val="%2.%3.%4 "/>
      <w:lvlJc w:val="left"/>
      <w:pPr>
        <w:pStyle w:val="750"/>
        <w:ind w:left="0" w:firstLine="0"/>
      </w:pPr>
      <w:rPr>
        <w:rFonts w:hint="eastAsia"/>
      </w:rPr>
    </w:lvl>
    <w:lvl w:ilvl="4">
      <w:start w:val="1"/>
      <w:numFmt w:val="decimal"/>
      <w:isLgl w:val="false"/>
      <w:suff w:val="nothing"/>
      <w:lvlText w:val="%2.%3.%4.%5 "/>
      <w:lvlJc w:val="left"/>
      <w:pPr>
        <w:pStyle w:val="750"/>
        <w:ind w:left="0" w:firstLine="0"/>
      </w:pPr>
      <w:rPr>
        <w:rFonts w:hint="eastAsia"/>
      </w:rPr>
    </w:lvl>
    <w:lvl w:ilvl="5">
      <w:start w:val="1"/>
      <w:numFmt w:val="decimal"/>
      <w:pStyle w:val="756"/>
      <w:isLgl w:val="false"/>
      <w:suff w:val="nothing"/>
      <w:lvlText w:val=""/>
      <w:lvlJc w:val="left"/>
      <w:pPr>
        <w:pStyle w:val="750"/>
        <w:ind w:left="0" w:firstLine="0"/>
      </w:pPr>
      <w:rPr>
        <w:rFonts w:hint="eastAsia"/>
      </w:rPr>
    </w:lvl>
    <w:lvl w:ilvl="6">
      <w:start w:val="1"/>
      <w:numFmt w:val="decimal"/>
      <w:pStyle w:val="757"/>
      <w:isLgl w:val="false"/>
      <w:suff w:val="nothing"/>
      <w:lvlText w:val=""/>
      <w:lvlJc w:val="left"/>
      <w:pPr>
        <w:pStyle w:val="750"/>
        <w:ind w:left="0" w:firstLine="0"/>
      </w:pPr>
      <w:rPr>
        <w:rFonts w:hint="eastAsia"/>
      </w:rPr>
    </w:lvl>
    <w:lvl w:ilvl="7">
      <w:start w:val="1"/>
      <w:numFmt w:val="decimal"/>
      <w:pStyle w:val="758"/>
      <w:isLgl w:val="false"/>
      <w:suff w:val="nothing"/>
      <w:lvlText w:val=""/>
      <w:lvlJc w:val="left"/>
      <w:pPr>
        <w:pStyle w:val="750"/>
        <w:ind w:left="0" w:firstLine="0"/>
      </w:pPr>
      <w:rPr>
        <w:rFonts w:hint="eastAsia"/>
      </w:rPr>
    </w:lvl>
    <w:lvl w:ilvl="8">
      <w:start w:val="1"/>
      <w:numFmt w:val="decimal"/>
      <w:pStyle w:val="759"/>
      <w:isLgl w:val="false"/>
      <w:suff w:val="nothing"/>
      <w:lvlText w:val=""/>
      <w:lvlJc w:val="left"/>
      <w:pPr>
        <w:pStyle w:val="750"/>
        <w:ind w:left="0" w:firstLine="0"/>
      </w:pPr>
      <w:rPr>
        <w:rFonts w:hint="eastAsia"/>
      </w:rPr>
    </w:lvl>
  </w:abstractNum>
  <w:abstractNum w:abstractNumId="10">
    <w:multiLevelType w:val="hybridMultilevel"/>
    <w:lvl w:ilvl="0">
      <w:start w:val="1"/>
      <w:numFmt w:val="decimal"/>
      <w:isLgl w:val="false"/>
      <w:suff w:val="tab"/>
      <w:lvlText w:val="第%1章 "/>
      <w:lvlJc w:val="left"/>
      <w:pPr>
        <w:pStyle w:val="750"/>
        <w:ind w:left="2274" w:hanging="714"/>
      </w:pPr>
      <w:rPr>
        <w:rFonts w:hint="eastAsia" w:cs="Times New Roman"/>
        <w:sz w:val="30"/>
      </w:rPr>
    </w:lvl>
    <w:lvl w:ilvl="1">
      <w:start w:val="1"/>
      <w:numFmt w:val="decimal"/>
      <w:isLgl w:val="false"/>
      <w:suff w:val="tab"/>
      <w:lvlText w:val="%1.%2"/>
      <w:lvlJc w:val="left"/>
      <w:pPr>
        <w:pStyle w:val="750"/>
        <w:ind w:left="851" w:hanging="851"/>
      </w:pPr>
      <w:rPr>
        <w:rFonts w:hint="eastAsia" w:cs="Times New Roman"/>
      </w:rPr>
    </w:lvl>
    <w:lvl w:ilvl="2">
      <w:start w:val="1"/>
      <w:numFmt w:val="decimal"/>
      <w:isLgl w:val="false"/>
      <w:suff w:val="tab"/>
      <w:lvlText w:val="%1.%2.%3"/>
      <w:lvlJc w:val="left"/>
      <w:pPr>
        <w:pStyle w:val="750"/>
        <w:ind w:left="1276" w:hanging="1276"/>
      </w:pPr>
      <w:rPr>
        <w:rFonts w:hint="eastAsia" w:cs="Times New Roman"/>
      </w:rPr>
    </w:lvl>
    <w:lvl w:ilvl="3">
      <w:start w:val="1"/>
      <w:numFmt w:val="decimal"/>
      <w:isLgl w:val="false"/>
      <w:suff w:val="tab"/>
      <w:lvlText w:val="%1.%2.%3.%4"/>
      <w:lvlJc w:val="left"/>
      <w:pPr>
        <w:pStyle w:val="750"/>
        <w:ind w:left="1701" w:hanging="1701"/>
      </w:pPr>
      <w:rPr>
        <w:rFonts w:hint="eastAsia" w:cs="Times New Roman"/>
      </w:rPr>
    </w:lvl>
    <w:lvl w:ilvl="4">
      <w:start w:val="1"/>
      <w:numFmt w:val="decimal"/>
      <w:isLgl w:val="false"/>
      <w:suff w:val="tab"/>
      <w:lvlText w:val="%1.%2.%3.%4.%5"/>
      <w:lvlJc w:val="left"/>
      <w:pPr>
        <w:pStyle w:val="750"/>
        <w:ind w:left="1706" w:hanging="1706"/>
      </w:pPr>
      <w:rPr>
        <w:rFonts w:hint="eastAsia" w:cs="Times New Roman"/>
      </w:rPr>
    </w:lvl>
    <w:lvl w:ilvl="5">
      <w:start w:val="1"/>
      <w:numFmt w:val="decimal"/>
      <w:isLgl w:val="false"/>
      <w:suff w:val="tab"/>
      <w:lvlText w:val="%1.%2.%3.%4.%5.%6"/>
      <w:lvlJc w:val="left"/>
      <w:pPr>
        <w:pStyle w:val="750"/>
        <w:ind w:left="2132" w:hanging="2552"/>
      </w:pPr>
      <w:rPr>
        <w:rFonts w:hint="eastAsia" w:cs="Times New Roman"/>
      </w:rPr>
    </w:lvl>
    <w:lvl w:ilvl="6">
      <w:start w:val="1"/>
      <w:numFmt w:val="decimal"/>
      <w:isLgl w:val="false"/>
      <w:suff w:val="tab"/>
      <w:lvlText w:val="%1.%2.%3.%4.%5.%6.%7"/>
      <w:lvlJc w:val="left"/>
      <w:pPr>
        <w:pStyle w:val="750"/>
        <w:ind w:left="2557" w:hanging="2977"/>
      </w:pPr>
      <w:rPr>
        <w:rFonts w:hint="eastAsia" w:cs="Times New Roman"/>
      </w:rPr>
    </w:lvl>
    <w:lvl w:ilvl="7">
      <w:start w:val="1"/>
      <w:numFmt w:val="decimal"/>
      <w:isLgl w:val="false"/>
      <w:suff w:val="tab"/>
      <w:lvlText w:val="%1.%2.%3.%4.%5.%6.%7.%8"/>
      <w:lvlJc w:val="left"/>
      <w:pPr>
        <w:pStyle w:val="750"/>
        <w:ind w:left="2982" w:hanging="3402"/>
      </w:pPr>
      <w:rPr>
        <w:rFonts w:hint="eastAsia" w:cs="Times New Roman"/>
      </w:rPr>
    </w:lvl>
    <w:lvl w:ilvl="8">
      <w:start w:val="1"/>
      <w:numFmt w:val="decimal"/>
      <w:isLgl w:val="false"/>
      <w:suff w:val="tab"/>
      <w:lvlText w:val="%1.%2.%3.%4.%5.%6.%7.%8.%9"/>
      <w:lvlJc w:val="left"/>
      <w:pPr>
        <w:pStyle w:val="750"/>
        <w:ind w:left="3407" w:hanging="3827"/>
      </w:pPr>
      <w:rPr>
        <w:rFonts w:hint="eastAsia" w:cs="Times New Roman"/>
      </w:rPr>
    </w:lvl>
  </w:abstractNum>
  <w:num w:numId="1">
    <w:abstractNumId w:val="9"/>
  </w:num>
  <w:num w:numId="2">
    <w:abstractNumId w:val="10"/>
    <w:lvlOverride w:ilvl="0">
      <w:lvl w:ilvl="0">
        <w:start w:val="1"/>
        <w:numFmt w:val="decimal"/>
        <w:pStyle w:val="889"/>
        <w:isLgl w:val="false"/>
        <w:suff w:val="tab"/>
        <w:lvlText w:val="第%1章 "/>
        <w:lvlJc w:val="left"/>
        <w:pPr>
          <w:pStyle w:val="750"/>
          <w:ind w:left="2274" w:hanging="714"/>
        </w:pPr>
        <w:rPr>
          <w:rFonts w:hint="eastAsia" w:cs="Times New Roman"/>
          <w:sz w:val="30"/>
        </w:rPr>
      </w:lvl>
    </w:lvlOverride>
    <w:lvlOverride w:ilvl="1">
      <w:lvl w:ilvl="1">
        <w:start w:val="1"/>
        <w:numFmt w:val="decimal"/>
        <w:pStyle w:val="847"/>
        <w:isLgl w:val="false"/>
        <w:suff w:val="tab"/>
        <w:lvlText w:val="%1.%2"/>
        <w:lvlJc w:val="left"/>
        <w:pPr>
          <w:pStyle w:val="750"/>
          <w:ind w:left="851" w:hanging="851"/>
        </w:pPr>
        <w:rPr>
          <w:rFonts w:hint="eastAsia" w:ascii="Cambria Math" w:hAnsi="Cambria Math" w:eastAsia="Times New Roman" w:cs="Times New Roman"/>
          <w:sz w:val="32"/>
          <w:szCs w:val="32"/>
        </w:rPr>
      </w:lvl>
    </w:lvlOverride>
    <w:lvlOverride w:ilvl="2">
      <w:lvl w:ilvl="2">
        <w:start w:val="1"/>
        <w:numFmt w:val="decimal"/>
        <w:pStyle w:val="866"/>
        <w:isLgl w:val="false"/>
        <w:suff w:val="tab"/>
        <w:lvlText w:val="%1.%2.%3"/>
        <w:lvlJc w:val="left"/>
        <w:pPr>
          <w:pStyle w:val="750"/>
          <w:ind w:left="2694" w:hanging="1276"/>
        </w:pPr>
        <w:rPr>
          <w:rFonts w:hint="eastAsia" w:cs="Times New Roman"/>
        </w:rPr>
      </w:lvl>
    </w:lvlOverride>
    <w:lvlOverride w:ilvl="3">
      <w:lvl w:ilvl="3">
        <w:start w:val="1"/>
        <w:numFmt w:val="decimal"/>
        <w:isLgl w:val="false"/>
        <w:suff w:val="tab"/>
        <w:lvlText w:val="%1.%2.%3.%4"/>
        <w:lvlJc w:val="left"/>
        <w:pPr>
          <w:pStyle w:val="750"/>
          <w:ind w:left="4395" w:hanging="1701"/>
        </w:pPr>
        <w:rPr>
          <w:rFonts w:cs="Times New Roman"/>
        </w:rPr>
      </w:lvl>
    </w:lvlOverride>
  </w:num>
  <w:num w:numId="3">
    <w:abstractNumId w:val="3"/>
  </w:num>
  <w:num w:numId="4">
    <w:abstractNumId w:val="7"/>
  </w:num>
  <w:num w:numId="5">
    <w:abstractNumId w:val="8"/>
  </w:num>
  <w:num w:numId="6">
    <w:abstractNumId w:val="5"/>
  </w:num>
  <w:num w:numId="7">
    <w:abstractNumId w:val="0"/>
  </w:num>
  <w:num w:numId="8">
    <w:abstractNumId w:val="4"/>
  </w:num>
  <w:num w:numId="9">
    <w:abstractNumId w:val="1"/>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7"/>
    <w:next w:val="8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77"/>
    <w:next w:val="8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7"/>
    <w:next w:val="8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77"/>
    <w:next w:val="8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77"/>
    <w:next w:val="8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7"/>
    <w:next w:val="8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7"/>
    <w:next w:val="8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7"/>
    <w:next w:val="8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7"/>
    <w:next w:val="8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7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77"/>
    <w:next w:val="8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7"/>
    <w:next w:val="8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7"/>
    <w:next w:val="877"/>
    <w:link w:val="38"/>
    <w:uiPriority w:val="29"/>
    <w:qFormat/>
    <w:pPr>
      <w:ind w:left="720" w:right="720"/>
    </w:pPr>
    <w:rPr>
      <w:i/>
    </w:rPr>
  </w:style>
  <w:style w:type="character" w:styleId="38">
    <w:name w:val="Quote Char"/>
    <w:link w:val="37"/>
    <w:uiPriority w:val="29"/>
    <w:rPr>
      <w:i/>
    </w:rPr>
  </w:style>
  <w:style w:type="paragraph" w:styleId="39">
    <w:name w:val="Intense Quote"/>
    <w:basedOn w:val="877"/>
    <w:next w:val="8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7"/>
    <w:next w:val="8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7"/>
    <w:next w:val="877"/>
    <w:uiPriority w:val="39"/>
    <w:unhideWhenUsed/>
    <w:pPr>
      <w:ind w:left="0" w:right="0" w:firstLine="0"/>
      <w:spacing w:after="57"/>
    </w:pPr>
  </w:style>
  <w:style w:type="paragraph" w:styleId="181">
    <w:name w:val="toc 2"/>
    <w:basedOn w:val="877"/>
    <w:next w:val="877"/>
    <w:uiPriority w:val="39"/>
    <w:unhideWhenUsed/>
    <w:pPr>
      <w:ind w:left="283" w:right="0" w:firstLine="0"/>
      <w:spacing w:after="57"/>
    </w:pPr>
  </w:style>
  <w:style w:type="paragraph" w:styleId="182">
    <w:name w:val="toc 3"/>
    <w:basedOn w:val="877"/>
    <w:next w:val="877"/>
    <w:uiPriority w:val="39"/>
    <w:unhideWhenUsed/>
    <w:pPr>
      <w:ind w:left="567" w:right="0" w:firstLine="0"/>
      <w:spacing w:after="57"/>
    </w:pPr>
  </w:style>
  <w:style w:type="paragraph" w:styleId="183">
    <w:name w:val="toc 4"/>
    <w:basedOn w:val="877"/>
    <w:next w:val="877"/>
    <w:uiPriority w:val="39"/>
    <w:unhideWhenUsed/>
    <w:pPr>
      <w:ind w:left="850" w:right="0" w:firstLine="0"/>
      <w:spacing w:after="57"/>
    </w:pPr>
  </w:style>
  <w:style w:type="paragraph" w:styleId="184">
    <w:name w:val="toc 5"/>
    <w:basedOn w:val="877"/>
    <w:next w:val="877"/>
    <w:uiPriority w:val="39"/>
    <w:unhideWhenUsed/>
    <w:pPr>
      <w:ind w:left="1134" w:right="0" w:firstLine="0"/>
      <w:spacing w:after="57"/>
    </w:pPr>
  </w:style>
  <w:style w:type="paragraph" w:styleId="185">
    <w:name w:val="toc 6"/>
    <w:basedOn w:val="877"/>
    <w:next w:val="877"/>
    <w:uiPriority w:val="39"/>
    <w:unhideWhenUsed/>
    <w:pPr>
      <w:ind w:left="1417" w:right="0" w:firstLine="0"/>
      <w:spacing w:after="57"/>
    </w:pPr>
  </w:style>
  <w:style w:type="paragraph" w:styleId="186">
    <w:name w:val="toc 7"/>
    <w:basedOn w:val="877"/>
    <w:next w:val="877"/>
    <w:uiPriority w:val="39"/>
    <w:unhideWhenUsed/>
    <w:pPr>
      <w:ind w:left="1701" w:right="0" w:firstLine="0"/>
      <w:spacing w:after="57"/>
    </w:pPr>
  </w:style>
  <w:style w:type="paragraph" w:styleId="187">
    <w:name w:val="toc 8"/>
    <w:basedOn w:val="877"/>
    <w:next w:val="877"/>
    <w:uiPriority w:val="39"/>
    <w:unhideWhenUsed/>
    <w:pPr>
      <w:ind w:left="1984" w:right="0" w:firstLine="0"/>
      <w:spacing w:after="57"/>
    </w:pPr>
  </w:style>
  <w:style w:type="paragraph" w:styleId="188">
    <w:name w:val="toc 9"/>
    <w:basedOn w:val="877"/>
    <w:next w:val="8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7"/>
    <w:next w:val="877"/>
    <w:uiPriority w:val="99"/>
    <w:unhideWhenUsed/>
    <w:pPr>
      <w:spacing w:after="0" w:afterAutospacing="0"/>
    </w:pPr>
  </w:style>
  <w:style w:type="paragraph" w:styleId="750">
    <w:name w:val="Normal"/>
    <w:next w:val="762"/>
    <w:link w:val="750"/>
    <w:qFormat/>
    <w:pPr>
      <w:jc w:val="both"/>
      <w:spacing w:line="460" w:lineRule="exact"/>
      <w:widowControl w:val="off"/>
    </w:pPr>
    <w:rPr>
      <w:sz w:val="21"/>
      <w:szCs w:val="21"/>
      <w:lang w:val="en-US" w:eastAsia="zh-CN" w:bidi="ar-SA"/>
    </w:rPr>
  </w:style>
  <w:style w:type="paragraph" w:styleId="751">
    <w:name w:val="标题 1"/>
    <w:basedOn w:val="750"/>
    <w:next w:val="750"/>
    <w:link w:val="763"/>
    <w:uiPriority w:val="99"/>
    <w:qFormat/>
    <w:pPr>
      <w:jc w:val="center"/>
      <w:keepNext/>
      <w:outlineLvl w:val="0"/>
    </w:pPr>
    <w:rPr>
      <w:rFonts w:ascii="方正楷体_GB2312" w:eastAsia="方正楷体_GB2312"/>
      <w:sz w:val="28"/>
      <w:szCs w:val="28"/>
    </w:rPr>
  </w:style>
  <w:style w:type="paragraph" w:styleId="752">
    <w:name w:val="标题 2"/>
    <w:basedOn w:val="750"/>
    <w:next w:val="750"/>
    <w:link w:val="764"/>
    <w:uiPriority w:val="99"/>
    <w:qFormat/>
    <w:pPr>
      <w:jc w:val="center"/>
      <w:keepLines/>
      <w:keepNext/>
      <w:spacing w:before="260" w:after="260" w:line="416" w:lineRule="auto"/>
      <w:outlineLvl w:val="1"/>
    </w:pPr>
    <w:rPr>
      <w:rFonts w:ascii="Arial" w:hAnsi="Arial" w:eastAsia="方正幼线_GBK"/>
      <w:b/>
      <w:bCs/>
      <w:sz w:val="44"/>
      <w:szCs w:val="44"/>
    </w:rPr>
  </w:style>
  <w:style w:type="paragraph" w:styleId="753">
    <w:name w:val="标题 3"/>
    <w:basedOn w:val="750"/>
    <w:next w:val="750"/>
    <w:link w:val="765"/>
    <w:qFormat/>
    <w:pPr>
      <w:keepLines/>
      <w:keepNext/>
      <w:spacing w:before="260" w:after="260" w:line="416" w:lineRule="auto"/>
      <w:outlineLvl w:val="2"/>
    </w:pPr>
    <w:rPr>
      <w:b/>
      <w:bCs/>
      <w:sz w:val="32"/>
      <w:szCs w:val="32"/>
    </w:rPr>
  </w:style>
  <w:style w:type="paragraph" w:styleId="754">
    <w:name w:val="标题 4"/>
    <w:basedOn w:val="750"/>
    <w:next w:val="767"/>
    <w:link w:val="766"/>
    <w:uiPriority w:val="99"/>
    <w:qFormat/>
    <w:pPr>
      <w:keepLines/>
      <w:keepNext/>
      <w:spacing w:before="280" w:after="290" w:line="376" w:lineRule="auto"/>
      <w:outlineLvl w:val="3"/>
    </w:pPr>
    <w:rPr>
      <w:rFonts w:ascii="Arial" w:hAnsi="Arial" w:eastAsia="黑体"/>
      <w:b/>
      <w:bCs/>
      <w:sz w:val="28"/>
      <w:szCs w:val="28"/>
    </w:rPr>
  </w:style>
  <w:style w:type="paragraph" w:styleId="755">
    <w:name w:val="标题 5"/>
    <w:basedOn w:val="750"/>
    <w:next w:val="767"/>
    <w:link w:val="769"/>
    <w:uiPriority w:val="99"/>
    <w:qFormat/>
    <w:pPr>
      <w:keepNext/>
      <w:outlineLvl w:val="4"/>
    </w:pPr>
    <w:rPr>
      <w:rFonts w:ascii="宋体"/>
      <w:color w:val="000000"/>
      <w:sz w:val="28"/>
      <w:szCs w:val="28"/>
    </w:rPr>
  </w:style>
  <w:style w:type="paragraph" w:styleId="756">
    <w:name w:val="标题 6"/>
    <w:basedOn w:val="750"/>
    <w:next w:val="750"/>
    <w:link w:val="75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7">
    <w:name w:val="标题 7"/>
    <w:basedOn w:val="750"/>
    <w:next w:val="750"/>
    <w:link w:val="750"/>
    <w:qFormat/>
    <w:pPr>
      <w:numPr>
        <w:ilvl w:val="6"/>
        <w:numId w:val="1"/>
      </w:numPr>
      <w:keepLines/>
      <w:keepNext/>
      <w:spacing w:before="240" w:after="64" w:line="320" w:lineRule="auto"/>
      <w:outlineLvl w:val="6"/>
    </w:pPr>
    <w:rPr>
      <w:b/>
      <w:bCs/>
      <w:sz w:val="24"/>
      <w:szCs w:val="24"/>
    </w:rPr>
  </w:style>
  <w:style w:type="paragraph" w:styleId="758">
    <w:name w:val="标题 8"/>
    <w:basedOn w:val="750"/>
    <w:next w:val="750"/>
    <w:link w:val="750"/>
    <w:qFormat/>
    <w:pPr>
      <w:numPr>
        <w:ilvl w:val="7"/>
        <w:numId w:val="1"/>
      </w:numPr>
      <w:keepLines/>
      <w:keepNext/>
      <w:spacing w:before="240" w:after="64" w:line="320" w:lineRule="auto"/>
      <w:outlineLvl w:val="7"/>
    </w:pPr>
    <w:rPr>
      <w:rFonts w:ascii="Arial" w:hAnsi="Arial" w:eastAsia="黑体"/>
      <w:sz w:val="24"/>
      <w:szCs w:val="24"/>
    </w:rPr>
  </w:style>
  <w:style w:type="paragraph" w:styleId="759">
    <w:name w:val="标题 9"/>
    <w:basedOn w:val="750"/>
    <w:next w:val="750"/>
    <w:link w:val="750"/>
    <w:qFormat/>
    <w:pPr>
      <w:numPr>
        <w:ilvl w:val="8"/>
        <w:numId w:val="1"/>
      </w:numPr>
      <w:keepLines/>
      <w:keepNext/>
      <w:spacing w:before="240" w:after="64" w:line="320" w:lineRule="auto"/>
      <w:outlineLvl w:val="8"/>
    </w:pPr>
    <w:rPr>
      <w:rFonts w:ascii="Arial" w:hAnsi="Arial" w:eastAsia="黑体"/>
    </w:rPr>
  </w:style>
  <w:style w:type="character" w:styleId="760">
    <w:name w:val="默认段落字体"/>
    <w:next w:val="760"/>
    <w:link w:val="750"/>
    <w:semiHidden/>
  </w:style>
  <w:style w:type="table" w:styleId="761">
    <w:name w:val="普通表格"/>
    <w:next w:val="761"/>
    <w:link w:val="750"/>
    <w:semiHidden/>
    <w:tblPr/>
  </w:style>
  <w:style w:type="paragraph" w:styleId="762">
    <w:name w:val="正文文本 21"/>
    <w:basedOn w:val="750"/>
    <w:next w:val="762"/>
    <w:link w:val="750"/>
    <w:qFormat/>
    <w:pPr>
      <w:spacing w:after="120" w:line="480" w:lineRule="auto"/>
    </w:pPr>
  </w:style>
  <w:style w:type="character" w:styleId="763">
    <w:name w:val="标题 1 Char"/>
    <w:next w:val="763"/>
    <w:link w:val="751"/>
    <w:uiPriority w:val="99"/>
    <w:rPr>
      <w:rFonts w:ascii="方正楷体_GB2312" w:eastAsia="方正楷体_GB2312"/>
      <w:sz w:val="28"/>
      <w:szCs w:val="28"/>
    </w:rPr>
  </w:style>
  <w:style w:type="character" w:styleId="764">
    <w:name w:val="标题 2 Char"/>
    <w:next w:val="764"/>
    <w:link w:val="752"/>
    <w:uiPriority w:val="99"/>
    <w:rPr>
      <w:rFonts w:ascii="Arial" w:hAnsi="Arial" w:eastAsia="方正幼线_GBK" w:cs="Arial"/>
      <w:b/>
      <w:bCs/>
      <w:sz w:val="44"/>
      <w:szCs w:val="44"/>
    </w:rPr>
  </w:style>
  <w:style w:type="character" w:styleId="765">
    <w:name w:val="标题 3 Char"/>
    <w:next w:val="765"/>
    <w:link w:val="753"/>
    <w:rPr>
      <w:b/>
      <w:bCs/>
      <w:sz w:val="32"/>
      <w:szCs w:val="32"/>
    </w:rPr>
  </w:style>
  <w:style w:type="character" w:styleId="766">
    <w:name w:val="标题 4 Char"/>
    <w:next w:val="766"/>
    <w:link w:val="754"/>
    <w:uiPriority w:val="99"/>
    <w:rPr>
      <w:rFonts w:ascii="Arial" w:hAnsi="Arial" w:eastAsia="黑体" w:cs="Arial"/>
      <w:b/>
      <w:bCs/>
      <w:sz w:val="28"/>
      <w:szCs w:val="28"/>
    </w:rPr>
  </w:style>
  <w:style w:type="paragraph" w:styleId="767">
    <w:name w:val="正文缩进"/>
    <w:basedOn w:val="750"/>
    <w:next w:val="750"/>
    <w:link w:val="768"/>
    <w:qFormat/>
    <w:pPr>
      <w:ind w:firstLine="420"/>
    </w:pPr>
  </w:style>
  <w:style w:type="character" w:styleId="768">
    <w:name w:val="正文缩进 Char"/>
    <w:next w:val="768"/>
    <w:link w:val="767"/>
    <w:qFormat/>
    <w:rPr>
      <w:sz w:val="21"/>
      <w:szCs w:val="21"/>
    </w:rPr>
  </w:style>
  <w:style w:type="character" w:styleId="769">
    <w:name w:val="标题 5 Char"/>
    <w:next w:val="769"/>
    <w:link w:val="755"/>
    <w:uiPriority w:val="99"/>
    <w:rPr>
      <w:rFonts w:ascii="宋体"/>
      <w:color w:val="000000"/>
      <w:sz w:val="28"/>
      <w:szCs w:val="28"/>
    </w:rPr>
  </w:style>
  <w:style w:type="paragraph" w:styleId="770">
    <w:name w:val="列表 3"/>
    <w:basedOn w:val="750"/>
    <w:next w:val="770"/>
    <w:link w:val="750"/>
    <w:pPr>
      <w:ind w:left="100" w:hanging="200"/>
    </w:pPr>
  </w:style>
  <w:style w:type="paragraph" w:styleId="771">
    <w:name w:val="目录 7"/>
    <w:basedOn w:val="750"/>
    <w:next w:val="750"/>
    <w:link w:val="750"/>
    <w:semiHidden/>
    <w:pPr>
      <w:ind w:left="1260"/>
      <w:jc w:val="left"/>
    </w:pPr>
  </w:style>
  <w:style w:type="paragraph" w:styleId="772">
    <w:name w:val="文档结构图"/>
    <w:basedOn w:val="750"/>
    <w:next w:val="772"/>
    <w:link w:val="750"/>
    <w:semiHidden/>
    <w:pPr>
      <w:shd w:val="clear" w:color="auto" w:fill="000080"/>
    </w:pPr>
  </w:style>
  <w:style w:type="paragraph" w:styleId="773">
    <w:name w:val="批注文字"/>
    <w:basedOn w:val="750"/>
    <w:next w:val="773"/>
    <w:link w:val="774"/>
    <w:uiPriority w:val="99"/>
    <w:semiHidden/>
    <w:pPr>
      <w:jc w:val="left"/>
    </w:pPr>
  </w:style>
  <w:style w:type="character" w:styleId="774">
    <w:name w:val="批注文字 Char"/>
    <w:next w:val="774"/>
    <w:link w:val="773"/>
    <w:uiPriority w:val="99"/>
    <w:semiHidden/>
    <w:rPr>
      <w:sz w:val="21"/>
      <w:szCs w:val="21"/>
    </w:rPr>
  </w:style>
  <w:style w:type="paragraph" w:styleId="775">
    <w:name w:val="正文文本 3"/>
    <w:basedOn w:val="750"/>
    <w:next w:val="775"/>
    <w:link w:val="750"/>
    <w:rPr>
      <w:rFonts w:ascii="方正仿宋_GB2312" w:hAnsi="Arial" w:eastAsia="方正仿宋_GB2312"/>
      <w:sz w:val="32"/>
      <w:szCs w:val="32"/>
    </w:rPr>
  </w:style>
  <w:style w:type="paragraph" w:styleId="776">
    <w:name w:val="正文文本"/>
    <w:basedOn w:val="750"/>
    <w:next w:val="750"/>
    <w:link w:val="777"/>
    <w:uiPriority w:val="99"/>
    <w:qFormat/>
    <w:rPr>
      <w:rFonts w:ascii="方正楷体_GB2312" w:hAnsi="Arial" w:eastAsia="方正楷体_GB2312"/>
      <w:sz w:val="28"/>
      <w:szCs w:val="28"/>
    </w:rPr>
  </w:style>
  <w:style w:type="character" w:styleId="777">
    <w:name w:val="正文文本 Char"/>
    <w:next w:val="777"/>
    <w:link w:val="776"/>
    <w:uiPriority w:val="99"/>
    <w:rPr>
      <w:rFonts w:ascii="方正楷体_GB2312" w:hAnsi="Arial" w:eastAsia="方正楷体_GB2312"/>
      <w:sz w:val="28"/>
      <w:szCs w:val="28"/>
    </w:rPr>
  </w:style>
  <w:style w:type="paragraph" w:styleId="778">
    <w:name w:val="正文文本缩进"/>
    <w:basedOn w:val="750"/>
    <w:next w:val="779"/>
    <w:link w:val="750"/>
    <w:pPr>
      <w:ind w:firstLine="645"/>
    </w:pPr>
    <w:rPr>
      <w:rFonts w:ascii="方正楷体_GB2312" w:eastAsia="方正楷体_GB2312"/>
      <w:sz w:val="32"/>
      <w:szCs w:val="32"/>
    </w:rPr>
  </w:style>
  <w:style w:type="paragraph" w:styleId="779">
    <w:name w:val="寄信人地址"/>
    <w:basedOn w:val="750"/>
    <w:next w:val="779"/>
    <w:link w:val="750"/>
    <w:uiPriority w:val="99"/>
    <w:unhideWhenUsed/>
    <w:qFormat/>
    <w:rPr>
      <w:rFonts w:ascii="Arial" w:hAnsi="Arial"/>
    </w:rPr>
  </w:style>
  <w:style w:type="paragraph" w:styleId="780">
    <w:name w:val="列表 2"/>
    <w:basedOn w:val="750"/>
    <w:next w:val="780"/>
    <w:link w:val="750"/>
    <w:pPr>
      <w:ind w:left="100" w:hanging="200"/>
    </w:pPr>
  </w:style>
  <w:style w:type="paragraph" w:styleId="781">
    <w:name w:val="索引 4"/>
    <w:basedOn w:val="750"/>
    <w:next w:val="750"/>
    <w:link w:val="750"/>
    <w:semiHidden/>
    <w:qFormat/>
    <w:pPr>
      <w:ind w:left="1260"/>
    </w:pPr>
  </w:style>
  <w:style w:type="paragraph" w:styleId="782">
    <w:name w:val="目录 5"/>
    <w:basedOn w:val="750"/>
    <w:next w:val="750"/>
    <w:link w:val="750"/>
    <w:semiHidden/>
    <w:pPr>
      <w:ind w:left="840"/>
      <w:jc w:val="left"/>
    </w:pPr>
  </w:style>
  <w:style w:type="paragraph" w:styleId="783">
    <w:name w:val="目录 3"/>
    <w:basedOn w:val="750"/>
    <w:next w:val="750"/>
    <w:link w:val="750"/>
    <w:uiPriority w:val="39"/>
    <w:qFormat/>
    <w:pPr>
      <w:ind w:left="420"/>
      <w:jc w:val="left"/>
    </w:pPr>
    <w:rPr>
      <w:i/>
      <w:iCs/>
      <w:szCs w:val="24"/>
    </w:rPr>
  </w:style>
  <w:style w:type="paragraph" w:styleId="784">
    <w:name w:val="纯文本"/>
    <w:basedOn w:val="750"/>
    <w:next w:val="784"/>
    <w:link w:val="785"/>
    <w:qFormat/>
    <w:rPr>
      <w:rFonts w:ascii="宋体" w:hAnsi="Courier New"/>
    </w:rPr>
  </w:style>
  <w:style w:type="character" w:styleId="785">
    <w:name w:val="纯文本 Char"/>
    <w:next w:val="785"/>
    <w:link w:val="784"/>
    <w:qFormat/>
    <w:rPr>
      <w:rFonts w:ascii="宋体" w:hAnsi="Courier New" w:cs="Courier New"/>
      <w:sz w:val="21"/>
      <w:szCs w:val="21"/>
    </w:rPr>
  </w:style>
  <w:style w:type="paragraph" w:styleId="786">
    <w:name w:val="目录 8"/>
    <w:basedOn w:val="750"/>
    <w:next w:val="750"/>
    <w:link w:val="750"/>
    <w:semiHidden/>
    <w:pPr>
      <w:ind w:left="1470"/>
      <w:jc w:val="left"/>
    </w:pPr>
  </w:style>
  <w:style w:type="paragraph" w:styleId="787">
    <w:name w:val="日期"/>
    <w:basedOn w:val="750"/>
    <w:next w:val="750"/>
    <w:link w:val="788"/>
    <w:rPr>
      <w:sz w:val="24"/>
      <w:szCs w:val="24"/>
    </w:rPr>
  </w:style>
  <w:style w:type="character" w:styleId="788">
    <w:name w:val="日期 Char"/>
    <w:next w:val="788"/>
    <w:link w:val="787"/>
    <w:rPr>
      <w:sz w:val="24"/>
      <w:szCs w:val="24"/>
    </w:rPr>
  </w:style>
  <w:style w:type="paragraph" w:styleId="789">
    <w:name w:val="正文文本缩进 2"/>
    <w:basedOn w:val="750"/>
    <w:next w:val="789"/>
    <w:link w:val="750"/>
    <w:pPr>
      <w:ind w:left="630" w:firstLine="645"/>
    </w:pPr>
    <w:rPr>
      <w:rFonts w:ascii="Arial" w:hAnsi="Arial" w:eastAsia="方正仿宋_GB2312" w:cs="Arial"/>
      <w:sz w:val="32"/>
      <w:szCs w:val="32"/>
    </w:rPr>
  </w:style>
  <w:style w:type="paragraph" w:styleId="790">
    <w:name w:val="批注框文本"/>
    <w:basedOn w:val="750"/>
    <w:next w:val="790"/>
    <w:link w:val="791"/>
    <w:uiPriority w:val="99"/>
    <w:rPr>
      <w:sz w:val="18"/>
      <w:szCs w:val="18"/>
    </w:rPr>
  </w:style>
  <w:style w:type="character" w:styleId="791">
    <w:name w:val="批注框文本 Char"/>
    <w:next w:val="791"/>
    <w:link w:val="790"/>
    <w:uiPriority w:val="99"/>
    <w:rPr>
      <w:sz w:val="18"/>
      <w:szCs w:val="18"/>
    </w:rPr>
  </w:style>
  <w:style w:type="paragraph" w:styleId="792">
    <w:name w:val="页脚"/>
    <w:basedOn w:val="750"/>
    <w:next w:val="792"/>
    <w:link w:val="793"/>
    <w:uiPriority w:val="99"/>
    <w:pPr>
      <w:jc w:val="left"/>
      <w:tabs>
        <w:tab w:val="center" w:pos="4153" w:leader="none"/>
        <w:tab w:val="right" w:pos="8306" w:leader="none"/>
      </w:tabs>
    </w:pPr>
    <w:rPr>
      <w:sz w:val="18"/>
      <w:szCs w:val="18"/>
    </w:rPr>
  </w:style>
  <w:style w:type="character" w:styleId="793">
    <w:name w:val="页脚 Char"/>
    <w:next w:val="793"/>
    <w:link w:val="792"/>
    <w:uiPriority w:val="99"/>
    <w:rPr>
      <w:sz w:val="18"/>
      <w:szCs w:val="18"/>
    </w:rPr>
  </w:style>
  <w:style w:type="paragraph" w:styleId="794">
    <w:name w:val="页眉"/>
    <w:basedOn w:val="750"/>
    <w:next w:val="794"/>
    <w:link w:val="795"/>
    <w:uiPriority w:val="99"/>
    <w:pPr>
      <w:jc w:val="center"/>
      <w:tabs>
        <w:tab w:val="center" w:pos="4153" w:leader="none"/>
        <w:tab w:val="right" w:pos="8306" w:leader="none"/>
      </w:tabs>
      <w:pBdr>
        <w:bottom w:val="single" w:color="000000" w:sz="6" w:space="1"/>
      </w:pBdr>
    </w:pPr>
    <w:rPr>
      <w:sz w:val="18"/>
      <w:szCs w:val="18"/>
    </w:rPr>
  </w:style>
  <w:style w:type="character" w:styleId="795">
    <w:name w:val="页眉 Char"/>
    <w:next w:val="795"/>
    <w:link w:val="794"/>
    <w:uiPriority w:val="99"/>
    <w:rPr>
      <w:sz w:val="18"/>
      <w:szCs w:val="18"/>
    </w:rPr>
  </w:style>
  <w:style w:type="paragraph" w:styleId="796">
    <w:name w:val="目录 1"/>
    <w:basedOn w:val="750"/>
    <w:next w:val="750"/>
    <w:link w:val="750"/>
    <w:uiPriority w:val="39"/>
    <w:qFormat/>
    <w:pPr>
      <w:jc w:val="left"/>
      <w:spacing w:before="120" w:after="120" w:line="400" w:lineRule="exact"/>
      <w:tabs>
        <w:tab w:val="right" w:pos="8720" w:leader="dot"/>
      </w:tabs>
    </w:pPr>
    <w:rPr>
      <w:rFonts w:ascii="宋体" w:hAnsi="宋体"/>
      <w:caps/>
      <w:sz w:val="24"/>
      <w:szCs w:val="24"/>
    </w:rPr>
  </w:style>
  <w:style w:type="paragraph" w:styleId="797">
    <w:name w:val="目录 4"/>
    <w:basedOn w:val="750"/>
    <w:next w:val="750"/>
    <w:link w:val="750"/>
    <w:uiPriority w:val="99"/>
    <w:pPr>
      <w:ind w:left="630"/>
      <w:jc w:val="left"/>
    </w:pPr>
  </w:style>
  <w:style w:type="paragraph" w:styleId="798">
    <w:name w:val="副标题"/>
    <w:basedOn w:val="750"/>
    <w:next w:val="798"/>
    <w:link w:val="799"/>
    <w:qFormat/>
    <w:pPr>
      <w:jc w:val="center"/>
      <w:spacing w:before="240" w:after="60" w:line="312" w:lineRule="auto"/>
      <w:outlineLvl w:val="1"/>
    </w:pPr>
    <w:rPr>
      <w:rFonts w:ascii="Cambria" w:hAnsi="Cambria"/>
      <w:b/>
      <w:bCs/>
      <w:sz w:val="32"/>
      <w:szCs w:val="32"/>
    </w:rPr>
  </w:style>
  <w:style w:type="character" w:styleId="799">
    <w:name w:val="副标题 Char"/>
    <w:next w:val="799"/>
    <w:link w:val="798"/>
    <w:rPr>
      <w:rFonts w:ascii="Cambria" w:hAnsi="Cambria"/>
      <w:b/>
      <w:bCs/>
      <w:sz w:val="32"/>
      <w:szCs w:val="32"/>
    </w:rPr>
  </w:style>
  <w:style w:type="paragraph" w:styleId="800">
    <w:name w:val="列表"/>
    <w:basedOn w:val="750"/>
    <w:next w:val="800"/>
    <w:link w:val="750"/>
    <w:pPr>
      <w:ind w:left="200" w:hanging="200"/>
    </w:pPr>
  </w:style>
  <w:style w:type="paragraph" w:styleId="801">
    <w:name w:val="目录 6"/>
    <w:basedOn w:val="750"/>
    <w:next w:val="750"/>
    <w:link w:val="750"/>
    <w:semiHidden/>
    <w:pPr>
      <w:ind w:left="1050"/>
      <w:jc w:val="left"/>
    </w:pPr>
  </w:style>
  <w:style w:type="paragraph" w:styleId="802">
    <w:name w:val="正文文本缩进 3"/>
    <w:basedOn w:val="750"/>
    <w:next w:val="802"/>
    <w:link w:val="803"/>
    <w:uiPriority w:val="99"/>
    <w:pPr>
      <w:ind w:left="645" w:firstLine="645"/>
    </w:pPr>
    <w:rPr>
      <w:rFonts w:ascii="Arial" w:hAnsi="Arial" w:eastAsia="方正仿宋_GB2312"/>
      <w:color w:val="ffff00"/>
      <w:sz w:val="32"/>
      <w:szCs w:val="32"/>
    </w:rPr>
  </w:style>
  <w:style w:type="character" w:styleId="803">
    <w:name w:val="正文文本缩进 3 Char"/>
    <w:next w:val="803"/>
    <w:link w:val="802"/>
    <w:uiPriority w:val="99"/>
    <w:rPr>
      <w:rFonts w:ascii="Arial" w:hAnsi="Arial" w:eastAsia="方正仿宋_GB2312" w:cs="Arial"/>
      <w:color w:val="ffff00"/>
      <w:sz w:val="32"/>
      <w:szCs w:val="32"/>
    </w:rPr>
  </w:style>
  <w:style w:type="paragraph" w:styleId="804">
    <w:name w:val="图表目录"/>
    <w:basedOn w:val="750"/>
    <w:next w:val="750"/>
    <w:link w:val="750"/>
    <w:semiHidden/>
    <w:pPr>
      <w:ind w:left="840" w:hanging="420"/>
    </w:pPr>
  </w:style>
  <w:style w:type="paragraph" w:styleId="805">
    <w:name w:val="目录 2"/>
    <w:basedOn w:val="750"/>
    <w:next w:val="750"/>
    <w:link w:val="750"/>
    <w:uiPriority w:val="39"/>
    <w:qFormat/>
    <w:pPr>
      <w:ind w:left="210"/>
      <w:jc w:val="left"/>
    </w:pPr>
    <w:rPr>
      <w:smallCaps/>
      <w:szCs w:val="24"/>
    </w:rPr>
  </w:style>
  <w:style w:type="paragraph" w:styleId="806">
    <w:name w:val="目录 9"/>
    <w:basedOn w:val="750"/>
    <w:next w:val="750"/>
    <w:link w:val="750"/>
    <w:semiHidden/>
    <w:pPr>
      <w:ind w:left="1680"/>
      <w:jc w:val="left"/>
    </w:pPr>
  </w:style>
  <w:style w:type="paragraph" w:styleId="807">
    <w:name w:val="正文文本 2"/>
    <w:basedOn w:val="750"/>
    <w:next w:val="807"/>
    <w:link w:val="750"/>
    <w:pPr>
      <w:jc w:val="center"/>
      <w:widowControl/>
    </w:pPr>
    <w:rPr>
      <w:rFonts w:ascii="方正楷体_GB2312" w:eastAsia="方正楷体_GB2312"/>
      <w:sz w:val="28"/>
      <w:szCs w:val="28"/>
    </w:rPr>
  </w:style>
  <w:style w:type="paragraph" w:styleId="808">
    <w:name w:val="普通(网站)"/>
    <w:basedOn w:val="750"/>
    <w:next w:val="808"/>
    <w:link w:val="809"/>
    <w:qFormat/>
    <w:pPr>
      <w:jc w:val="left"/>
      <w:spacing w:before="100" w:beforeAutospacing="1" w:after="100" w:afterAutospacing="1"/>
      <w:widowControl/>
    </w:pPr>
    <w:rPr>
      <w:rFonts w:ascii="宋体" w:hAnsi="宋体"/>
      <w:sz w:val="24"/>
      <w:szCs w:val="24"/>
    </w:rPr>
  </w:style>
  <w:style w:type="character" w:styleId="809">
    <w:name w:val="普通(网站) Char"/>
    <w:next w:val="809"/>
    <w:link w:val="808"/>
    <w:rPr>
      <w:rFonts w:ascii="宋体" w:hAnsi="宋体" w:cs="宋体"/>
      <w:sz w:val="24"/>
      <w:szCs w:val="24"/>
    </w:rPr>
  </w:style>
  <w:style w:type="paragraph" w:styleId="810">
    <w:name w:val="索引 1"/>
    <w:basedOn w:val="750"/>
    <w:next w:val="750"/>
    <w:link w:val="750"/>
    <w:semiHidden/>
    <w:pPr>
      <w:spacing w:line="240" w:lineRule="atLeast"/>
    </w:pPr>
    <w:rPr>
      <w:b/>
      <w:bCs/>
    </w:rPr>
  </w:style>
  <w:style w:type="paragraph" w:styleId="811">
    <w:name w:val="标题"/>
    <w:basedOn w:val="750"/>
    <w:next w:val="811"/>
    <w:link w:val="750"/>
    <w:qFormat/>
    <w:pPr>
      <w:jc w:val="center"/>
      <w:spacing w:before="240" w:after="60"/>
      <w:outlineLvl w:val="0"/>
    </w:pPr>
    <w:rPr>
      <w:rFonts w:ascii="Arial" w:hAnsi="Arial" w:cs="Arial"/>
      <w:b/>
      <w:bCs/>
      <w:sz w:val="32"/>
      <w:szCs w:val="32"/>
    </w:rPr>
  </w:style>
  <w:style w:type="paragraph" w:styleId="812">
    <w:name w:val="批注主题"/>
    <w:basedOn w:val="773"/>
    <w:next w:val="773"/>
    <w:link w:val="813"/>
    <w:uiPriority w:val="99"/>
    <w:semiHidden/>
    <w:rPr>
      <w:b/>
      <w:bCs/>
    </w:rPr>
  </w:style>
  <w:style w:type="character" w:styleId="813">
    <w:name w:val="批注主题 Char"/>
    <w:next w:val="813"/>
    <w:link w:val="812"/>
    <w:uiPriority w:val="99"/>
    <w:semiHidden/>
    <w:rPr>
      <w:b/>
      <w:bCs/>
      <w:sz w:val="21"/>
      <w:szCs w:val="21"/>
    </w:rPr>
  </w:style>
  <w:style w:type="paragraph" w:styleId="814">
    <w:name w:val="正文首行缩进"/>
    <w:basedOn w:val="776"/>
    <w:next w:val="814"/>
    <w:link w:val="750"/>
    <w:pPr>
      <w:ind w:firstLine="200"/>
      <w:spacing w:line="360" w:lineRule="auto"/>
    </w:pPr>
    <w:rPr>
      <w:rFonts w:ascii="方正仿宋_GB2312" w:eastAsia="方正仿宋_GB2312"/>
      <w:sz w:val="30"/>
      <w:szCs w:val="30"/>
    </w:rPr>
  </w:style>
  <w:style w:type="paragraph" w:styleId="815">
    <w:name w:val="正文首行缩进 2"/>
    <w:basedOn w:val="778"/>
    <w:next w:val="815"/>
    <w:link w:val="750"/>
    <w:pPr>
      <w:ind w:firstLine="420"/>
      <w:spacing w:line="360" w:lineRule="auto"/>
    </w:pPr>
    <w:rPr>
      <w:rFonts w:ascii="宋体" w:hAnsi="宋体" w:eastAsia="宋体"/>
      <w:sz w:val="21"/>
      <w:szCs w:val="20"/>
    </w:rPr>
  </w:style>
  <w:style w:type="table" w:styleId="816">
    <w:name w:val="网格型"/>
    <w:basedOn w:val="761"/>
    <w:next w:val="816"/>
    <w:link w:val="750"/>
    <w:uiPriority w:val="59"/>
    <w:tblPr/>
  </w:style>
  <w:style w:type="character" w:styleId="817">
    <w:name w:val="要点"/>
    <w:next w:val="817"/>
    <w:link w:val="750"/>
    <w:uiPriority w:val="99"/>
    <w:qFormat/>
    <w:rPr>
      <w:b/>
      <w:bCs/>
    </w:rPr>
  </w:style>
  <w:style w:type="character" w:styleId="818">
    <w:name w:val="页码"/>
    <w:basedOn w:val="760"/>
    <w:next w:val="818"/>
    <w:link w:val="750"/>
    <w:uiPriority w:val="99"/>
  </w:style>
  <w:style w:type="character" w:styleId="819">
    <w:name w:val="已访问的超链接"/>
    <w:basedOn w:val="760"/>
    <w:next w:val="819"/>
    <w:link w:val="750"/>
    <w:rPr>
      <w:color w:val="333333"/>
      <w:u w:val="none"/>
    </w:rPr>
  </w:style>
  <w:style w:type="character" w:styleId="820">
    <w:name w:val="强调"/>
    <w:next w:val="820"/>
    <w:link w:val="750"/>
    <w:uiPriority w:val="99"/>
    <w:qFormat/>
    <w:rPr>
      <w:rFonts w:eastAsia="宋体" w:cs="Times New Roman"/>
      <w:i/>
      <w:iCs/>
      <w:sz w:val="24"/>
      <w:szCs w:val="24"/>
      <w:lang w:val="en-US" w:eastAsia="zh-CN" w:bidi="ar-SA"/>
    </w:rPr>
  </w:style>
  <w:style w:type="character" w:styleId="821">
    <w:name w:val="超链接"/>
    <w:basedOn w:val="760"/>
    <w:next w:val="821"/>
    <w:link w:val="750"/>
    <w:uiPriority w:val="99"/>
    <w:rPr>
      <w:color w:val="333333"/>
      <w:u w:val="none"/>
    </w:rPr>
  </w:style>
  <w:style w:type="character" w:styleId="822">
    <w:name w:val="批注引用"/>
    <w:next w:val="822"/>
    <w:link w:val="750"/>
    <w:uiPriority w:val="99"/>
    <w:semiHidden/>
    <w:rPr>
      <w:sz w:val="21"/>
      <w:szCs w:val="21"/>
    </w:rPr>
  </w:style>
  <w:style w:type="character" w:styleId="823">
    <w:name w:val="titlebody"/>
    <w:next w:val="823"/>
    <w:link w:val="750"/>
    <w:qFormat/>
    <w:rPr>
      <w:sz w:val="21"/>
      <w:szCs w:val="21"/>
      <w:lang w:val="en-US" w:eastAsia="zh-CN" w:bidi="ar-SA"/>
    </w:rPr>
  </w:style>
  <w:style w:type="paragraph" w:styleId="824">
    <w:name w:val="Default"/>
    <w:next w:val="824"/>
    <w:link w:val="750"/>
    <w:pPr>
      <w:spacing w:line="460" w:lineRule="exact"/>
      <w:widowControl w:val="off"/>
    </w:pPr>
    <w:rPr>
      <w:rFonts w:ascii="楷体" w:eastAsia="楷体" w:cs="楷体"/>
      <w:color w:val="000000"/>
      <w:sz w:val="24"/>
      <w:szCs w:val="24"/>
      <w:lang w:val="en-US" w:eastAsia="zh-CN" w:bidi="ar-SA"/>
    </w:rPr>
  </w:style>
  <w:style w:type="paragraph" w:styleId="825">
    <w:name w:val="正文缩进2字符"/>
    <w:basedOn w:val="750"/>
    <w:next w:val="825"/>
    <w:link w:val="750"/>
    <w:qFormat/>
    <w:pPr>
      <w:ind w:firstLine="200"/>
      <w:spacing w:line="360" w:lineRule="auto"/>
    </w:pPr>
  </w:style>
  <w:style w:type="paragraph" w:styleId="826">
    <w:name w:val="正文1"/>
    <w:next w:val="826"/>
    <w:link w:val="750"/>
    <w:qFormat/>
    <w:pPr>
      <w:spacing w:line="460" w:lineRule="exact"/>
    </w:pPr>
    <w:rPr>
      <w:rFonts w:ascii="Yu Gothic Medium" w:hAnsi="Yu Gothic Medium" w:cs="Arial Black"/>
      <w:color w:val="000000"/>
      <w:sz w:val="22"/>
      <w:szCs w:val="22"/>
      <w:lang w:val="en-US" w:eastAsia="zh-CN" w:bidi="ar-SA"/>
    </w:rPr>
  </w:style>
  <w:style w:type="character" w:styleId="827">
    <w:name w:val="font31"/>
    <w:next w:val="827"/>
    <w:link w:val="750"/>
    <w:uiPriority w:val="99"/>
    <w:rPr>
      <w:rFonts w:ascii="Arial" w:hAnsi="Arial" w:cs="Arial"/>
      <w:b/>
      <w:color w:val="000000"/>
      <w:sz w:val="18"/>
      <w:szCs w:val="18"/>
      <w:u w:val="none"/>
    </w:rPr>
  </w:style>
  <w:style w:type="character" w:styleId="828">
    <w:name w:val="纯文本 Char1,普通文字 Char Char1,纯文本 Char Char Char,纯文本 Char Char1,普通文字 Char Char Char,普通文字 Char1,纯文本 Char Char Char Char Char Char,纯文本 Char Cha Char,普通文字 Char Char Char Char Char Char Char Char Char Char Char"/>
    <w:next w:val="828"/>
    <w:link w:val="750"/>
    <w:rPr>
      <w:rFonts w:ascii="宋体" w:hAnsi="Courier New" w:cs="Courier New"/>
      <w:sz w:val="21"/>
      <w:szCs w:val="21"/>
    </w:rPr>
  </w:style>
  <w:style w:type="character" w:styleId="829">
    <w:name w:val="无间隔 Char"/>
    <w:next w:val="829"/>
    <w:link w:val="830"/>
    <w:uiPriority w:val="99"/>
    <w:rPr>
      <w:sz w:val="22"/>
      <w:lang w:val="en-US" w:eastAsia="zh-CN" w:bidi="ar-SA"/>
    </w:rPr>
  </w:style>
  <w:style w:type="paragraph" w:styleId="830">
    <w:name w:val="无间隔1"/>
    <w:next w:val="830"/>
    <w:link w:val="829"/>
    <w:uiPriority w:val="99"/>
    <w:rPr>
      <w:sz w:val="22"/>
      <w:lang w:val="en-US" w:eastAsia="zh-CN" w:bidi="ar-SA"/>
    </w:rPr>
  </w:style>
  <w:style w:type="character" w:styleId="831">
    <w:name w:val="fontstyle01"/>
    <w:next w:val="831"/>
    <w:link w:val="750"/>
    <w:rPr>
      <w:rFonts w:hint="eastAsia" w:ascii="宋体" w:hAnsi="宋体" w:eastAsia="宋体"/>
      <w:color w:val="000000"/>
      <w:sz w:val="24"/>
      <w:szCs w:val="24"/>
    </w:rPr>
  </w:style>
  <w:style w:type="character" w:styleId="832">
    <w:name w:val="正文文本 Char1"/>
    <w:next w:val="832"/>
    <w:link w:val="750"/>
    <w:uiPriority w:val="99"/>
    <w:semiHidden/>
    <w:rPr>
      <w:rFonts w:ascii="Times New Roman" w:hAnsi="Times New Roman"/>
      <w:sz w:val="21"/>
      <w:szCs w:val="24"/>
    </w:rPr>
  </w:style>
  <w:style w:type="character" w:styleId="833">
    <w:name w:val="_正文段落 Char"/>
    <w:next w:val="833"/>
    <w:link w:val="834"/>
    <w:uiPriority w:val="99"/>
    <w:rPr>
      <w:sz w:val="21"/>
      <w:szCs w:val="24"/>
    </w:rPr>
  </w:style>
  <w:style w:type="paragraph" w:styleId="834">
    <w:name w:val="_正文段落"/>
    <w:basedOn w:val="750"/>
    <w:next w:val="834"/>
    <w:link w:val="833"/>
    <w:uiPriority w:val="99"/>
    <w:pPr>
      <w:ind w:left="346" w:right="-17" w:firstLine="200"/>
      <w:jc w:val="left"/>
      <w:spacing w:line="360" w:lineRule="auto"/>
      <w:widowControl/>
    </w:pPr>
    <w:rPr>
      <w:szCs w:val="24"/>
    </w:rPr>
  </w:style>
  <w:style w:type="character" w:styleId="835">
    <w:name w:val="font11"/>
    <w:next w:val="835"/>
    <w:link w:val="750"/>
    <w:uiPriority w:val="99"/>
    <w:rPr>
      <w:rFonts w:ascii="宋体" w:hAnsi="宋体" w:eastAsia="宋体" w:cs="宋体"/>
      <w:color w:val="000000"/>
      <w:sz w:val="18"/>
      <w:szCs w:val="18"/>
      <w:u w:val="none"/>
    </w:rPr>
  </w:style>
  <w:style w:type="character" w:styleId="836">
    <w:name w:val="font01"/>
    <w:next w:val="836"/>
    <w:link w:val="750"/>
    <w:uiPriority w:val="99"/>
    <w:rPr>
      <w:rFonts w:ascii="宋体" w:hAnsi="宋体" w:eastAsia="宋体" w:cs="宋体"/>
      <w:b/>
      <w:color w:val="000000"/>
      <w:sz w:val="18"/>
      <w:szCs w:val="18"/>
      <w:u w:val="none"/>
    </w:rPr>
  </w:style>
  <w:style w:type="character" w:styleId="837">
    <w:name w:val="NormalCharacter1"/>
    <w:next w:val="837"/>
    <w:link w:val="838"/>
    <w:qFormat/>
  </w:style>
  <w:style w:type="paragraph" w:styleId="838">
    <w:name w:val="UserStyle_31"/>
    <w:basedOn w:val="750"/>
    <w:next w:val="838"/>
    <w:link w:val="837"/>
    <w:qFormat/>
    <w:pPr>
      <w:jc w:val="left"/>
      <w:spacing w:line="360" w:lineRule="auto"/>
      <w:widowControl/>
    </w:pPr>
    <w:rPr>
      <w:sz w:val="20"/>
      <w:szCs w:val="20"/>
    </w:rPr>
  </w:style>
  <w:style w:type="character" w:styleId="839">
    <w:name w:val="列出段落 Char,Bullet List Char,numbered Char,FooterText Char,List Paragraph1 Char,Paragraphe de liste1 Char,编号 Char,a1段落 Char,列出段落1 Char,彩色列表 - 强调文字颜色 1 Char,Colorful List Accent 1 Char"/>
    <w:next w:val="839"/>
    <w:link w:val="840"/>
    <w:uiPriority w:val="34"/>
    <w:qFormat/>
    <w:rPr>
      <w:rFonts w:ascii="Calibri" w:hAnsi="Calibri"/>
      <w:sz w:val="24"/>
      <w:szCs w:val="24"/>
      <w:lang w:eastAsia="en-US" w:bidi="en-US"/>
    </w:rPr>
  </w:style>
  <w:style w:type="paragraph" w:styleId="840">
    <w:name w:val="列出段落1"/>
    <w:basedOn w:val="750"/>
    <w:next w:val="840"/>
    <w:link w:val="839"/>
    <w:uiPriority w:val="34"/>
    <w:qFormat/>
    <w:pPr>
      <w:contextualSpacing/>
      <w:ind w:left="720"/>
      <w:jc w:val="left"/>
      <w:widowControl/>
    </w:pPr>
    <w:rPr>
      <w:rFonts w:ascii="Calibri" w:hAnsi="Calibri"/>
      <w:sz w:val="24"/>
      <w:szCs w:val="24"/>
      <w:lang w:eastAsia="en-US" w:bidi="en-US"/>
    </w:rPr>
  </w:style>
  <w:style w:type="character" w:styleId="841">
    <w:name w:val="font21"/>
    <w:next w:val="841"/>
    <w:link w:val="750"/>
    <w:uiPriority w:val="99"/>
    <w:rPr>
      <w:rFonts w:ascii="Arial" w:hAnsi="Arial" w:cs="Arial"/>
      <w:color w:val="000000"/>
      <w:sz w:val="18"/>
      <w:szCs w:val="18"/>
      <w:u w:val="none"/>
    </w:rPr>
  </w:style>
  <w:style w:type="character" w:styleId="842">
    <w:name w:val="二级目录 Char"/>
    <w:next w:val="842"/>
    <w:link w:val="843"/>
    <w:rPr>
      <w:b/>
      <w:sz w:val="30"/>
      <w:szCs w:val="28"/>
      <w:lang w:val="en-US" w:eastAsia="zh-CN" w:bidi="ar-SA"/>
    </w:rPr>
  </w:style>
  <w:style w:type="paragraph" w:styleId="843">
    <w:name w:val="二级目录"/>
    <w:next w:val="750"/>
    <w:link w:val="842"/>
    <w:pPr>
      <w:ind w:left="907" w:hanging="907"/>
      <w:spacing w:line="460" w:lineRule="exact"/>
      <w:tabs>
        <w:tab w:val="left" w:pos="907" w:leader="none"/>
        <w:tab w:val="left" w:pos="1145" w:leader="none"/>
      </w:tabs>
      <w:outlineLvl w:val="1"/>
    </w:pPr>
    <w:rPr>
      <w:b/>
      <w:sz w:val="30"/>
      <w:szCs w:val="28"/>
      <w:lang w:val="en-US" w:eastAsia="zh-CN" w:bidi="ar-SA"/>
    </w:rPr>
  </w:style>
  <w:style w:type="character" w:styleId="844">
    <w:name w:val="不明显参考1"/>
    <w:next w:val="844"/>
    <w:link w:val="750"/>
    <w:uiPriority w:val="99"/>
    <w:rPr>
      <w:rFonts w:cs="Times New Roman"/>
      <w:smallCaps/>
      <w:color w:val="ed7d31"/>
      <w:u w:val="single"/>
    </w:rPr>
  </w:style>
  <w:style w:type="character" w:styleId="845">
    <w:name w:val="无"/>
    <w:next w:val="845"/>
    <w:link w:val="750"/>
    <w:qFormat/>
  </w:style>
  <w:style w:type="character" w:styleId="846">
    <w:name w:val="B2 Char"/>
    <w:next w:val="846"/>
    <w:link w:val="847"/>
    <w:uiPriority w:val="99"/>
    <w:rPr>
      <w:rFonts w:ascii="楷体" w:hAnsi="楷体" w:eastAsia="楷体"/>
      <w:sz w:val="30"/>
    </w:rPr>
  </w:style>
  <w:style w:type="paragraph" w:styleId="847">
    <w:name w:val="B2"/>
    <w:basedOn w:val="752"/>
    <w:next w:val="847"/>
    <w:link w:val="846"/>
    <w:uiPriority w:val="99"/>
    <w:pPr>
      <w:numPr>
        <w:ilvl w:val="1"/>
        <w:numId w:val="2"/>
      </w:numPr>
      <w:ind w:right="-17"/>
      <w:jc w:val="left"/>
      <w:spacing w:before="0" w:after="0" w:line="413" w:lineRule="auto"/>
      <w:widowControl/>
    </w:pPr>
    <w:rPr>
      <w:rFonts w:ascii="楷体" w:hAnsi="楷体" w:eastAsia="楷体"/>
      <w:b w:val="0"/>
      <w:bCs w:val="0"/>
      <w:sz w:val="30"/>
      <w:szCs w:val="20"/>
    </w:rPr>
  </w:style>
  <w:style w:type="character" w:styleId="848">
    <w:name w:val="font5 Char"/>
    <w:next w:val="848"/>
    <w:link w:val="750"/>
    <w:rPr>
      <w:rFonts w:ascii="宋体" w:hAnsi="宋体" w:eastAsia="宋体"/>
      <w:sz w:val="28"/>
      <w:szCs w:val="28"/>
      <w:lang w:val="en-US" w:eastAsia="zh-CN" w:bidi="ar-SA"/>
    </w:rPr>
  </w:style>
  <w:style w:type="character" w:styleId="849">
    <w:name w:val="font61"/>
    <w:next w:val="849"/>
    <w:link w:val="750"/>
    <w:uiPriority w:val="99"/>
    <w:rPr>
      <w:rFonts w:ascii="宋体" w:hAnsi="宋体" w:eastAsia="宋体" w:cs="宋体"/>
      <w:color w:val="000000"/>
      <w:sz w:val="18"/>
      <w:szCs w:val="18"/>
      <w:u w:val="none"/>
    </w:rPr>
  </w:style>
  <w:style w:type="paragraph" w:styleId="850">
    <w:name w:val="投标格式"/>
    <w:basedOn w:val="750"/>
    <w:next w:val="850"/>
    <w:link w:val="750"/>
    <w:uiPriority w:val="99"/>
    <w:pPr>
      <w:ind w:left="346" w:right="-17" w:firstLine="560"/>
      <w:jc w:val="left"/>
      <w:spacing w:line="240" w:lineRule="auto"/>
      <w:widowControl/>
    </w:pPr>
    <w:rPr>
      <w:color w:val="000000"/>
      <w:sz w:val="28"/>
      <w:szCs w:val="24"/>
    </w:rPr>
  </w:style>
  <w:style w:type="paragraph" w:styleId="851">
    <w:name w:val="自由格式"/>
    <w:next w:val="851"/>
    <w:link w:val="750"/>
    <w:qFormat/>
    <w:pPr>
      <w:spacing w:line="460" w:lineRule="exact"/>
    </w:pPr>
    <w:rPr>
      <w:rFonts w:ascii="Yu Gothic UI Light" w:hAnsi="Yu Gothic UI Light" w:eastAsia="Yu Gothic UI Light" w:cs="Yu Gothic UI Light"/>
      <w:color w:val="000000"/>
      <w:lang w:val="en-US" w:eastAsia="zh-CN" w:bidi="ar-SA"/>
    </w:rPr>
  </w:style>
  <w:style w:type="paragraph" w:styleId="852">
    <w:name w:val="msonormalcxspmiddlecxspmiddle"/>
    <w:basedOn w:val="750"/>
    <w:next w:val="852"/>
    <w:link w:val="750"/>
    <w:uiPriority w:val="99"/>
    <w:pPr>
      <w:ind w:left="346" w:right="-17" w:firstLine="471"/>
      <w:jc w:val="left"/>
      <w:spacing w:before="100" w:beforeAutospacing="1" w:after="100" w:afterAutospacing="1" w:line="396" w:lineRule="auto"/>
      <w:widowControl/>
    </w:pPr>
    <w:rPr>
      <w:rFonts w:ascii="宋体" w:hAnsi="宋体" w:cs="宋体"/>
      <w:color w:val="000000"/>
      <w:sz w:val="24"/>
      <w:szCs w:val="24"/>
    </w:rPr>
  </w:style>
  <w:style w:type="paragraph" w:styleId="853">
    <w:name w:val="Table Paragraph"/>
    <w:basedOn w:val="750"/>
    <w:next w:val="853"/>
    <w:link w:val="750"/>
    <w:uiPriority w:val="1"/>
    <w:qFormat/>
    <w:rPr>
      <w:rFonts w:ascii="宋体" w:hAnsi="宋体" w:cs="宋体"/>
      <w:szCs w:val="22"/>
      <w:lang w:val="zh-CN" w:bidi="zh-CN"/>
    </w:rPr>
  </w:style>
  <w:style w:type="paragraph" w:styleId="854">
    <w:name w:val="正文360首行缩进"/>
    <w:basedOn w:val="750"/>
    <w:next w:val="854"/>
    <w:link w:val="750"/>
    <w:qFormat/>
    <w:pPr>
      <w:ind w:firstLine="200"/>
      <w:jc w:val="left"/>
      <w:spacing w:before="120" w:line="300" w:lineRule="auto"/>
      <w:widowControl/>
    </w:pPr>
    <w:rPr>
      <w:sz w:val="20"/>
      <w:szCs w:val="20"/>
    </w:rPr>
  </w:style>
  <w:style w:type="paragraph" w:styleId="855">
    <w:name w:val="小四正文"/>
    <w:basedOn w:val="750"/>
    <w:next w:val="855"/>
    <w:link w:val="750"/>
    <w:uiPriority w:val="99"/>
    <w:pPr>
      <w:ind w:left="346" w:right="-17" w:firstLine="480"/>
      <w:jc w:val="left"/>
      <w:spacing w:line="360" w:lineRule="auto"/>
      <w:widowControl/>
    </w:pPr>
    <w:rPr>
      <w:rFonts w:ascii="Calibri" w:hAnsi="Calibri" w:cs="宋体"/>
      <w:color w:val="000000"/>
      <w:sz w:val="24"/>
      <w:szCs w:val="22"/>
    </w:rPr>
  </w:style>
  <w:style w:type="paragraph" w:styleId="856">
    <w:name w:val="表格文字"/>
    <w:basedOn w:val="750"/>
    <w:next w:val="776"/>
    <w:link w:val="750"/>
    <w:rPr>
      <w:spacing w:val="10"/>
      <w:sz w:val="24"/>
      <w:szCs w:val="24"/>
    </w:rPr>
  </w:style>
  <w:style w:type="paragraph" w:styleId="857">
    <w:name w:val="xl27"/>
    <w:basedOn w:val="750"/>
    <w:next w:val="857"/>
    <w:link w:val="7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8">
    <w:name w:val=" Char Char Char Char"/>
    <w:basedOn w:val="772"/>
    <w:next w:val="858"/>
    <w:link w:val="750"/>
    <w:pPr>
      <w:spacing w:line="360" w:lineRule="auto"/>
    </w:pPr>
    <w:rPr>
      <w:rFonts w:ascii="Tahoma" w:hAnsi="Tahoma"/>
      <w:sz w:val="24"/>
      <w:szCs w:val="24"/>
    </w:rPr>
  </w:style>
  <w:style w:type="paragraph" w:styleId="859">
    <w:name w:val="table_1stline"/>
    <w:basedOn w:val="750"/>
    <w:next w:val="859"/>
    <w:link w:val="750"/>
    <w:pPr>
      <w:jc w:val="left"/>
      <w:spacing w:before="120"/>
      <w:widowControl/>
    </w:pPr>
    <w:rPr>
      <w:bCs/>
      <w:sz w:val="20"/>
      <w:szCs w:val="20"/>
      <w:lang w:val="de-DE" w:eastAsia="de-DE"/>
    </w:rPr>
  </w:style>
  <w:style w:type="paragraph" w:styleId="860">
    <w:name w:val="xl25"/>
    <w:basedOn w:val="750"/>
    <w:next w:val="860"/>
    <w:link w:val="750"/>
    <w:pPr>
      <w:jc w:val="center"/>
      <w:spacing w:before="100" w:beforeAutospacing="1" w:after="100" w:afterAutospacing="1"/>
      <w:widowControl/>
    </w:pPr>
    <w:rPr>
      <w:rFonts w:ascii="Arial Black" w:hAnsi="Arial Black" w:eastAsia="Arial Black" w:cs="Arial Black"/>
      <w:sz w:val="24"/>
      <w:szCs w:val="24"/>
    </w:rPr>
  </w:style>
  <w:style w:type="paragraph" w:styleId="861">
    <w:name w:val="WPSOffice手动目录 3"/>
    <w:next w:val="861"/>
    <w:link w:val="750"/>
    <w:uiPriority w:val="99"/>
    <w:pPr>
      <w:ind w:left="400"/>
    </w:pPr>
    <w:rPr>
      <w:lang w:val="en-US" w:eastAsia="zh-CN" w:bidi="ar-SA"/>
    </w:rPr>
  </w:style>
  <w:style w:type="paragraph" w:styleId="862">
    <w:name w:val="普通正文"/>
    <w:basedOn w:val="750"/>
    <w:next w:val="862"/>
    <w:link w:val="750"/>
    <w:pPr>
      <w:ind w:firstLine="480"/>
      <w:jc w:val="left"/>
      <w:spacing w:before="120" w:after="120" w:line="360" w:lineRule="auto"/>
    </w:pPr>
    <w:rPr>
      <w:rFonts w:ascii="Arial" w:hAnsi="Arial"/>
      <w:sz w:val="24"/>
      <w:szCs w:val="24"/>
    </w:rPr>
  </w:style>
  <w:style w:type="paragraph" w:styleId="863">
    <w:name w:val="附录1"/>
    <w:next w:val="863"/>
    <w:link w:val="750"/>
    <w:pPr>
      <w:numPr>
        <w:ilvl w:val="0"/>
        <w:numId w:val="3"/>
      </w:numPr>
      <w:spacing w:before="240" w:line="600" w:lineRule="atLeast"/>
      <w:tabs>
        <w:tab w:val="left" w:pos="907" w:leader="none"/>
      </w:tabs>
    </w:pPr>
    <w:rPr>
      <w:b/>
      <w:i/>
      <w:sz w:val="28"/>
      <w:lang w:val="en-US" w:eastAsia="zh-CN" w:bidi="ar-SA"/>
    </w:rPr>
  </w:style>
  <w:style w:type="paragraph" w:styleId="864">
    <w:name w:val="列出段落2"/>
    <w:basedOn w:val="750"/>
    <w:next w:val="864"/>
    <w:link w:val="750"/>
    <w:uiPriority w:val="99"/>
    <w:qFormat/>
    <w:pPr>
      <w:ind w:firstLine="420"/>
      <w:jc w:val="left"/>
      <w:spacing w:line="360" w:lineRule="auto"/>
    </w:pPr>
    <w:rPr>
      <w:rFonts w:ascii="Calibri" w:hAnsi="Calibri"/>
      <w:szCs w:val="22"/>
    </w:rPr>
  </w:style>
  <w:style w:type="paragraph" w:styleId="865">
    <w:name w:val=" Char Char Char Char Char Char Char Char"/>
    <w:basedOn w:val="750"/>
    <w:next w:val="865"/>
    <w:link w:val="750"/>
    <w:pPr>
      <w:jc w:val="left"/>
      <w:spacing w:after="160" w:line="240" w:lineRule="exact"/>
      <w:widowControl/>
    </w:pPr>
    <w:rPr>
      <w:rFonts w:ascii="Verdana" w:hAnsi="Verdana"/>
      <w:sz w:val="20"/>
      <w:szCs w:val="20"/>
      <w:lang w:eastAsia="en-US"/>
    </w:rPr>
  </w:style>
  <w:style w:type="paragraph" w:styleId="866">
    <w:name w:val="B3"/>
    <w:basedOn w:val="753"/>
    <w:next w:val="866"/>
    <w:link w:val="750"/>
    <w:uiPriority w:val="99"/>
    <w:pPr>
      <w:numPr>
        <w:ilvl w:val="2"/>
        <w:numId w:val="2"/>
      </w:numPr>
      <w:ind w:left="0" w:right="100" w:hanging="202"/>
      <w:jc w:val="left"/>
      <w:spacing w:line="415" w:lineRule="auto"/>
      <w:widowControl/>
    </w:pPr>
    <w:rPr>
      <w:rFonts w:ascii="楷体" w:hAnsi="楷体" w:eastAsia="楷体"/>
      <w:color w:val="000000"/>
      <w:sz w:val="30"/>
    </w:rPr>
  </w:style>
  <w:style w:type="paragraph" w:styleId="867">
    <w:name w:val="Char Char Char Char Char Char Char Char"/>
    <w:basedOn w:val="750"/>
    <w:next w:val="867"/>
    <w:link w:val="750"/>
    <w:pPr>
      <w:jc w:val="left"/>
      <w:spacing w:after="160" w:line="240" w:lineRule="exact"/>
      <w:widowControl/>
    </w:pPr>
    <w:rPr>
      <w:rFonts w:ascii="Verdana" w:hAnsi="Verdana"/>
      <w:sz w:val="20"/>
      <w:szCs w:val="20"/>
      <w:lang w:eastAsia="en-US"/>
    </w:rPr>
  </w:style>
  <w:style w:type="paragraph" w:styleId="868">
    <w:name w:val="p0"/>
    <w:basedOn w:val="750"/>
    <w:next w:val="868"/>
    <w:link w:val="750"/>
    <w:qFormat/>
    <w:pPr>
      <w:widowControl/>
    </w:pPr>
    <w:rPr>
      <w:rFonts w:ascii="Calibri" w:hAnsi="Calibri" w:eastAsia="宋体" w:cs="Times New Roman"/>
      <w:szCs w:val="22"/>
    </w:rPr>
  </w:style>
  <w:style w:type="paragraph" w:styleId="869">
    <w:name w:val="2014-正文"/>
    <w:basedOn w:val="750"/>
    <w:next w:val="869"/>
    <w:link w:val="750"/>
    <w:uiPriority w:val="99"/>
    <w:pPr>
      <w:ind w:left="346" w:right="-17" w:firstLine="480"/>
      <w:jc w:val="left"/>
      <w:spacing w:line="396" w:lineRule="auto"/>
      <w:widowControl/>
    </w:pPr>
    <w:rPr>
      <w:rFonts w:ascii="宋体" w:hAnsi="宋体" w:cs="宋体"/>
      <w:color w:val="000000"/>
      <w:sz w:val="24"/>
      <w:szCs w:val="24"/>
    </w:rPr>
  </w:style>
  <w:style w:type="paragraph" w:styleId="870">
    <w:name w:val="正文 New New New New New New New New New New New New New New New New New New New New New New New New New"/>
    <w:next w:val="870"/>
    <w:link w:val="750"/>
    <w:pPr>
      <w:jc w:val="both"/>
      <w:spacing w:line="360" w:lineRule="auto"/>
      <w:widowControl w:val="off"/>
    </w:pPr>
    <w:rPr>
      <w:rFonts w:ascii="宋体" w:hAnsi="宋体"/>
      <w:sz w:val="21"/>
      <w:szCs w:val="21"/>
      <w:lang w:val="en-US" w:eastAsia="zh-CN" w:bidi="ar-SA"/>
    </w:rPr>
  </w:style>
  <w:style w:type="paragraph" w:styleId="871">
    <w:name w:val="样式1"/>
    <w:basedOn w:val="750"/>
    <w:next w:val="871"/>
    <w:link w:val="750"/>
    <w:pPr>
      <w:numPr>
        <w:ilvl w:val="0"/>
        <w:numId w:val="4"/>
      </w:numPr>
      <w:tabs>
        <w:tab w:val="left" w:pos="709" w:leader="none"/>
      </w:tabs>
    </w:pPr>
    <w:rPr>
      <w:rFonts w:ascii="宋体" w:hAnsi="宋体"/>
    </w:rPr>
  </w:style>
  <w:style w:type="paragraph" w:styleId="872">
    <w:name w:val="WPSOffice手动目录 2"/>
    <w:next w:val="872"/>
    <w:link w:val="750"/>
    <w:uiPriority w:val="99"/>
    <w:pPr>
      <w:ind w:left="200"/>
    </w:pPr>
    <w:rPr>
      <w:lang w:val="en-US" w:eastAsia="zh-CN" w:bidi="ar-SA"/>
    </w:rPr>
  </w:style>
  <w:style w:type="paragraph" w:styleId="873">
    <w:name w:val="普通 (Web)"/>
    <w:basedOn w:val="750"/>
    <w:next w:val="873"/>
    <w:link w:val="750"/>
    <w:pPr>
      <w:jc w:val="left"/>
      <w:spacing w:before="100" w:beforeAutospacing="1" w:after="100" w:afterAutospacing="1"/>
      <w:widowControl/>
    </w:pPr>
    <w:rPr>
      <w:rFonts w:ascii="宋体" w:hAnsi="宋体"/>
      <w:sz w:val="24"/>
      <w:szCs w:val="24"/>
    </w:rPr>
  </w:style>
  <w:style w:type="paragraph" w:styleId="874">
    <w:name w:val="font6"/>
    <w:basedOn w:val="750"/>
    <w:next w:val="874"/>
    <w:link w:val="750"/>
    <w:pPr>
      <w:jc w:val="left"/>
      <w:spacing w:before="100" w:beforeAutospacing="1" w:after="100" w:afterAutospacing="1"/>
      <w:widowControl/>
    </w:pPr>
    <w:rPr>
      <w:rFonts w:hint="eastAsia" w:ascii="宋体" w:hAnsi="宋体"/>
      <w:sz w:val="28"/>
      <w:szCs w:val="28"/>
      <w:u w:val="single"/>
    </w:rPr>
  </w:style>
  <w:style w:type="paragraph" w:styleId="875">
    <w:name w:val="投标文件正文"/>
    <w:basedOn w:val="750"/>
    <w:next w:val="875"/>
    <w:link w:val="750"/>
    <w:pPr>
      <w:ind w:firstLine="560"/>
      <w:spacing w:line="440" w:lineRule="exact"/>
    </w:pPr>
    <w:rPr>
      <w:rFonts w:ascii="方正仿宋_GB2312" w:eastAsia="方正仿宋_GB2312"/>
      <w:bCs/>
      <w:sz w:val="28"/>
      <w:szCs w:val="28"/>
    </w:rPr>
  </w:style>
  <w:style w:type="paragraph" w:styleId="876">
    <w:name w:val="标题1"/>
    <w:basedOn w:val="750"/>
    <w:next w:val="750"/>
    <w:link w:val="750"/>
    <w:pPr>
      <w:jc w:val="center"/>
      <w:spacing w:line="700" w:lineRule="atLeast"/>
      <w:tabs>
        <w:tab w:val="left" w:pos="9193" w:leader="none"/>
        <w:tab w:val="left" w:pos="9827" w:leader="none"/>
      </w:tabs>
    </w:pPr>
    <w:rPr>
      <w:rFonts w:ascii="方正小标宋_GBK" w:eastAsia="方正小标宋_GBK"/>
      <w:sz w:val="44"/>
      <w:szCs w:val="20"/>
    </w:rPr>
  </w:style>
  <w:style w:type="paragraph" w:styleId="877">
    <w:name w:val="Normal"/>
    <w:basedOn w:val="750"/>
    <w:next w:val="877"/>
    <w:link w:val="750"/>
    <w:pPr>
      <w:jc w:val="left"/>
      <w:spacing w:after="200" w:line="300" w:lineRule="atLeast"/>
      <w:widowControl/>
    </w:pPr>
    <w:rPr>
      <w:rFonts w:ascii="Calibri" w:hAnsi="Calibri" w:cs="宋体"/>
      <w:sz w:val="22"/>
      <w:szCs w:val="22"/>
    </w:rPr>
  </w:style>
  <w:style w:type="paragraph" w:styleId="878">
    <w:name w:val="Heading Left"/>
    <w:basedOn w:val="750"/>
    <w:next w:val="878"/>
    <w:link w:val="750"/>
    <w:uiPriority w:val="99"/>
    <w:pPr>
      <w:ind w:right="-17" w:firstLine="471"/>
      <w:jc w:val="left"/>
      <w:spacing w:line="396" w:lineRule="auto"/>
      <w:widowControl/>
    </w:pPr>
    <w:rPr>
      <w:rFonts w:ascii="宋体" w:hAnsi="宋体" w:cs="宋体"/>
      <w:color w:val="000000"/>
      <w:sz w:val="20"/>
      <w:szCs w:val="20"/>
    </w:rPr>
  </w:style>
  <w:style w:type="paragraph" w:styleId="879">
    <w:name w:val="TOC 标题"/>
    <w:basedOn w:val="751"/>
    <w:next w:val="750"/>
    <w:link w:val="750"/>
    <w:uiPriority w:val="39"/>
    <w:qFormat/>
    <w:pPr>
      <w:jc w:val="left"/>
      <w:keepLines/>
      <w:spacing w:before="480" w:line="276" w:lineRule="auto"/>
      <w:widowControl/>
      <w:outlineLvl w:val="9"/>
    </w:pPr>
    <w:rPr>
      <w:rFonts w:ascii="Cambria" w:hAnsi="Cambria" w:eastAsia="宋体" w:cs="Times New Roman"/>
      <w:b/>
      <w:bCs/>
      <w:color w:val="365f91"/>
    </w:rPr>
  </w:style>
  <w:style w:type="paragraph" w:styleId="880">
    <w:name w:val="WPSOffice手动目录 1"/>
    <w:next w:val="880"/>
    <w:link w:val="750"/>
    <w:uiPriority w:val="99"/>
    <w:rPr>
      <w:lang w:val="en-US" w:eastAsia="zh-CN" w:bidi="ar-SA"/>
    </w:rPr>
  </w:style>
  <w:style w:type="paragraph" w:styleId="881">
    <w:name w:val="方案正文"/>
    <w:basedOn w:val="750"/>
    <w:next w:val="881"/>
    <w:link w:val="750"/>
    <w:uiPriority w:val="99"/>
    <w:pPr>
      <w:ind w:left="346" w:right="-17" w:firstLine="471"/>
      <w:jc w:val="left"/>
      <w:spacing w:line="396" w:lineRule="auto"/>
      <w:widowControl/>
    </w:pPr>
    <w:rPr>
      <w:rFonts w:ascii="宋体" w:hAnsi="宋体" w:cs="宋体"/>
      <w:color w:val="000000"/>
      <w:sz w:val="24"/>
      <w:szCs w:val="24"/>
    </w:rPr>
  </w:style>
  <w:style w:type="paragraph" w:styleId="882">
    <w:name w:val="99-标书-正文"/>
    <w:basedOn w:val="750"/>
    <w:next w:val="882"/>
    <w:link w:val="750"/>
    <w:qFormat/>
    <w:pPr>
      <w:ind w:firstLine="480"/>
      <w:spacing w:line="360" w:lineRule="auto"/>
      <w:widowControl/>
    </w:pPr>
    <w:rPr>
      <w:rFonts w:ascii="宋体" w:hAnsi="宋体" w:cs="Times New Roman"/>
      <w:color w:val="000000"/>
      <w:sz w:val="24"/>
      <w:szCs w:val="24"/>
    </w:rPr>
  </w:style>
  <w:style w:type="paragraph" w:styleId="883">
    <w:name w:val="table_lines"/>
    <w:basedOn w:val="750"/>
    <w:next w:val="883"/>
    <w:link w:val="750"/>
    <w:pPr>
      <w:jc w:val="left"/>
      <w:widowControl/>
    </w:pPr>
    <w:rPr>
      <w:sz w:val="20"/>
      <w:szCs w:val="20"/>
      <w:lang w:val="de-DE" w:eastAsia="de-DE"/>
    </w:rPr>
  </w:style>
  <w:style w:type="paragraph" w:styleId="884">
    <w:name w:val="标准文本"/>
    <w:basedOn w:val="750"/>
    <w:next w:val="884"/>
    <w:link w:val="750"/>
    <w:uiPriority w:val="99"/>
    <w:pPr>
      <w:ind w:right="-17" w:firstLine="480"/>
      <w:jc w:val="left"/>
      <w:spacing w:line="360" w:lineRule="auto"/>
    </w:pPr>
    <w:rPr>
      <w:rFonts w:ascii="宋体" w:hAnsi="宋体" w:cs="宋体"/>
      <w:color w:val="000000"/>
      <w:sz w:val="24"/>
      <w:szCs w:val="24"/>
    </w:rPr>
  </w:style>
  <w:style w:type="paragraph" w:styleId="885">
    <w:name w:val="纯文本1"/>
    <w:basedOn w:val="750"/>
    <w:next w:val="885"/>
    <w:link w:val="750"/>
    <w:pPr>
      <w:jc w:val="left"/>
      <w:spacing w:line="240" w:lineRule="auto"/>
      <w:widowControl/>
    </w:pPr>
    <w:rPr>
      <w:rFonts w:hint="eastAsia" w:ascii="宋体" w:hAnsi="Courier New"/>
      <w:szCs w:val="20"/>
    </w:rPr>
  </w:style>
  <w:style w:type="paragraph" w:styleId="886">
    <w:name w:val=" Char"/>
    <w:basedOn w:val="772"/>
    <w:next w:val="886"/>
    <w:link w:val="750"/>
    <w:rPr>
      <w:rFonts w:ascii="Tahoma" w:hAnsi="Tahoma"/>
      <w:sz w:val="24"/>
      <w:szCs w:val="24"/>
    </w:rPr>
  </w:style>
  <w:style w:type="paragraph" w:styleId="887">
    <w:name w:val="图标"/>
    <w:basedOn w:val="750"/>
    <w:next w:val="750"/>
    <w:link w:val="750"/>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888">
    <w:name w:val="4"/>
    <w:basedOn w:val="750"/>
    <w:next w:val="802"/>
    <w:link w:val="750"/>
    <w:pPr>
      <w:ind w:firstLine="420"/>
      <w:spacing w:line="360" w:lineRule="auto"/>
    </w:pPr>
    <w:rPr>
      <w:color w:val="ff0000"/>
      <w:sz w:val="24"/>
      <w:szCs w:val="24"/>
    </w:rPr>
  </w:style>
  <w:style w:type="paragraph" w:styleId="889">
    <w:name w:val="B1"/>
    <w:basedOn w:val="751"/>
    <w:next w:val="889"/>
    <w:link w:val="750"/>
    <w:uiPriority w:val="99"/>
    <w:pPr>
      <w:numPr>
        <w:ilvl w:val="0"/>
        <w:numId w:val="2"/>
      </w:numPr>
      <w:ind w:left="0" w:right="-15" w:firstLine="567"/>
      <w:keepLines/>
      <w:spacing w:before="160" w:after="120" w:line="300" w:lineRule="auto"/>
      <w:widowControl/>
    </w:pPr>
    <w:rPr>
      <w:rFonts w:ascii="宋体" w:hAnsi="宋体" w:eastAsia="宋体"/>
      <w:color w:val="000000"/>
      <w:sz w:val="30"/>
      <w:szCs w:val="21"/>
    </w:rPr>
  </w:style>
  <w:style w:type="paragraph" w:styleId="890">
    <w:name w:val="正文 A"/>
    <w:next w:val="890"/>
    <w:link w:val="750"/>
    <w:pPr>
      <w:jc w:val="both"/>
      <w:spacing w:line="460" w:lineRule="exact"/>
      <w:widowControl w:val="off"/>
    </w:pPr>
    <w:rPr>
      <w:rFonts w:ascii="Arial Black" w:hAnsi="Arial Black" w:eastAsia="Arial Black" w:cs="Arial Black"/>
      <w:color w:val="000000"/>
      <w:sz w:val="21"/>
      <w:szCs w:val="21"/>
      <w:lang w:val="en-US" w:eastAsia="zh-CN" w:bidi="ar-SA"/>
    </w:rPr>
  </w:style>
  <w:style w:type="paragraph" w:styleId="891">
    <w:name w:val="标题 1section:2 + (西文) 宋体 四号"/>
    <w:basedOn w:val="752"/>
    <w:next w:val="891"/>
    <w:link w:val="750"/>
    <w:uiPriority w:val="99"/>
    <w:pPr>
      <w:ind w:left="346" w:right="-17" w:firstLine="471"/>
      <w:jc w:val="left"/>
      <w:spacing w:before="0" w:after="0" w:line="413" w:lineRule="auto"/>
      <w:widowControl/>
    </w:pPr>
    <w:rPr>
      <w:rFonts w:ascii="宋体" w:hAnsi="宋体" w:eastAsia="黑体" w:cs="宋体"/>
      <w:bCs w:val="0"/>
      <w:color w:val="000000"/>
      <w:sz w:val="28"/>
      <w:szCs w:val="22"/>
    </w:rPr>
  </w:style>
  <w:style w:type="paragraph" w:styleId="892">
    <w:name w:val="列出段落4"/>
    <w:basedOn w:val="750"/>
    <w:next w:val="892"/>
    <w:link w:val="750"/>
    <w:uiPriority w:val="99"/>
    <w:pPr>
      <w:ind w:left="346" w:right="-17" w:firstLine="420"/>
      <w:jc w:val="left"/>
      <w:spacing w:line="240" w:lineRule="auto"/>
      <w:widowControl/>
    </w:pPr>
    <w:rPr>
      <w:rFonts w:ascii="Tahoma" w:hAnsi="Tahoma" w:cs="Tahoma"/>
      <w:szCs w:val="24"/>
    </w:rPr>
  </w:style>
  <w:style w:type="paragraph" w:styleId="893">
    <w:name w:val="List Paragraph1"/>
    <w:basedOn w:val="750"/>
    <w:next w:val="893"/>
    <w:link w:val="750"/>
    <w:uiPriority w:val="99"/>
    <w:pPr>
      <w:ind w:firstLine="420"/>
    </w:pPr>
    <w:rPr>
      <w:rFonts w:ascii="Calibri" w:hAnsi="Calibri"/>
      <w:szCs w:val="22"/>
    </w:rPr>
  </w:style>
  <w:style w:type="paragraph" w:styleId="894">
    <w:name w:val="正文首行缩进 21"/>
    <w:basedOn w:val="750"/>
    <w:next w:val="894"/>
    <w:link w:val="750"/>
    <w:uiPriority w:val="99"/>
    <w:pPr>
      <w:ind w:left="420" w:right="-17" w:firstLine="420"/>
      <w:jc w:val="left"/>
      <w:spacing w:after="120" w:line="396" w:lineRule="auto"/>
      <w:widowControl/>
    </w:pPr>
    <w:rPr>
      <w:color w:val="000000"/>
      <w:szCs w:val="24"/>
    </w:rPr>
  </w:style>
  <w:style w:type="paragraph" w:styleId="895">
    <w:name w:val="xl24"/>
    <w:basedOn w:val="750"/>
    <w:next w:val="895"/>
    <w:link w:val="7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6">
    <w:name w:val="Item List"/>
    <w:next w:val="896"/>
    <w:link w:val="750"/>
    <w:uiPriority w:val="99"/>
    <w:pPr>
      <w:spacing w:before="80" w:after="80" w:line="240" w:lineRule="atLeast"/>
    </w:pPr>
    <w:rPr>
      <w:rFonts w:cs="Arial"/>
      <w:sz w:val="21"/>
      <w:szCs w:val="21"/>
      <w:lang w:val="en-US" w:eastAsia="zh-CN" w:bidi="ar-SA"/>
    </w:rPr>
  </w:style>
  <w:style w:type="paragraph" w:styleId="897">
    <w:name w:val="标题3"/>
    <w:basedOn w:val="750"/>
    <w:next w:val="750"/>
    <w:link w:val="750"/>
    <w:pPr>
      <w:ind w:firstLine="624"/>
      <w:spacing w:line="590" w:lineRule="atLeast"/>
    </w:pPr>
    <w:rPr>
      <w:rFonts w:ascii="兰米正黑体" w:eastAsia="兰米正黑体"/>
      <w:sz w:val="32"/>
      <w:szCs w:val="32"/>
    </w:rPr>
  </w:style>
  <w:style w:type="paragraph" w:styleId="898">
    <w:name w:val="xl28"/>
    <w:basedOn w:val="750"/>
    <w:next w:val="898"/>
    <w:link w:val="75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99">
    <w:name w:val="p25"/>
    <w:basedOn w:val="750"/>
    <w:next w:val="899"/>
    <w:link w:val="750"/>
    <w:qFormat/>
    <w:pPr>
      <w:jc w:val="left"/>
      <w:spacing w:line="240" w:lineRule="auto"/>
      <w:widowControl/>
    </w:pPr>
    <w:rPr>
      <w:rFonts w:ascii="黑体" w:hAnsi="黑体" w:cs="黑体"/>
      <w:sz w:val="24"/>
      <w:szCs w:val="26"/>
    </w:rPr>
  </w:style>
  <w:style w:type="paragraph" w:styleId="900">
    <w:name w:val="列出段落"/>
    <w:basedOn w:val="750"/>
    <w:next w:val="900"/>
    <w:link w:val="750"/>
    <w:uiPriority w:val="34"/>
    <w:qFormat/>
    <w:pPr>
      <w:contextualSpacing/>
      <w:ind w:left="720"/>
      <w:jc w:val="left"/>
      <w:widowControl/>
    </w:pPr>
    <w:rPr>
      <w:rFonts w:ascii="Calibri" w:hAnsi="Calibri"/>
      <w:sz w:val="24"/>
      <w:szCs w:val="24"/>
      <w:lang w:eastAsia="en-US" w:bidi="en-US"/>
    </w:rPr>
  </w:style>
  <w:style w:type="paragraph" w:styleId="901">
    <w:name w:val="font7"/>
    <w:basedOn w:val="750"/>
    <w:next w:val="901"/>
    <w:link w:val="750"/>
    <w:pPr>
      <w:jc w:val="left"/>
      <w:spacing w:before="100" w:beforeAutospacing="1" w:after="100" w:afterAutospacing="1"/>
      <w:widowControl/>
    </w:pPr>
    <w:rPr>
      <w:rFonts w:hint="eastAsia" w:ascii="宋体" w:hAnsi="宋体"/>
      <w:sz w:val="18"/>
      <w:szCs w:val="18"/>
    </w:rPr>
  </w:style>
  <w:style w:type="paragraph" w:styleId="902">
    <w:name w:val="xl30"/>
    <w:basedOn w:val="750"/>
    <w:next w:val="902"/>
    <w:link w:val="750"/>
    <w:pPr>
      <w:jc w:val="center"/>
      <w:spacing w:before="100" w:beforeAutospacing="1" w:after="100" w:afterAutospacing="1"/>
      <w:widowControl/>
    </w:pPr>
    <w:rPr>
      <w:rFonts w:ascii="宋体" w:hAnsi="宋体"/>
      <w:b/>
      <w:bCs/>
      <w:sz w:val="36"/>
      <w:szCs w:val="36"/>
    </w:rPr>
  </w:style>
  <w:style w:type="paragraph" w:styleId="903">
    <w:name w:val="xl29"/>
    <w:basedOn w:val="750"/>
    <w:next w:val="903"/>
    <w:link w:val="75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04">
    <w:name w:val="无间隔"/>
    <w:next w:val="904"/>
    <w:link w:val="750"/>
    <w:uiPriority w:val="1"/>
    <w:qFormat/>
    <w:pPr>
      <w:jc w:val="both"/>
      <w:spacing w:line="460" w:lineRule="exact"/>
      <w:widowControl w:val="off"/>
    </w:pPr>
    <w:rPr>
      <w:sz w:val="21"/>
      <w:szCs w:val="24"/>
      <w:lang w:val="en-US" w:eastAsia="zh-CN" w:bidi="ar-SA"/>
    </w:rPr>
  </w:style>
  <w:style w:type="paragraph" w:styleId="905">
    <w:name w:val="Char Char Char Char"/>
    <w:basedOn w:val="772"/>
    <w:next w:val="905"/>
    <w:link w:val="750"/>
    <w:pPr>
      <w:spacing w:line="360" w:lineRule="auto"/>
    </w:pPr>
    <w:rPr>
      <w:rFonts w:ascii="Tahoma" w:hAnsi="Tahoma"/>
      <w:sz w:val="24"/>
      <w:szCs w:val="24"/>
    </w:rPr>
  </w:style>
  <w:style w:type="paragraph" w:styleId="906">
    <w:name w:val="xl26"/>
    <w:basedOn w:val="750"/>
    <w:next w:val="906"/>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7">
    <w:name w:val="font5"/>
    <w:basedOn w:val="750"/>
    <w:next w:val="907"/>
    <w:link w:val="750"/>
    <w:pPr>
      <w:jc w:val="left"/>
      <w:spacing w:before="100" w:beforeAutospacing="1" w:after="100" w:afterAutospacing="1"/>
      <w:widowControl/>
    </w:pPr>
    <w:rPr>
      <w:rFonts w:hint="eastAsia" w:ascii="宋体" w:hAnsi="宋体"/>
      <w:sz w:val="28"/>
      <w:szCs w:val="28"/>
    </w:rPr>
  </w:style>
  <w:style w:type="paragraph" w:styleId="908">
    <w:name w:val="Heading Right"/>
    <w:basedOn w:val="750"/>
    <w:next w:val="908"/>
    <w:link w:val="750"/>
    <w:uiPriority w:val="99"/>
    <w:pPr>
      <w:ind w:right="-17" w:firstLine="471"/>
      <w:jc w:val="right"/>
      <w:spacing w:line="396" w:lineRule="auto"/>
      <w:widowControl/>
    </w:pPr>
    <w:rPr>
      <w:rFonts w:ascii="宋体" w:hAnsi="宋体" w:cs="宋体"/>
      <w:color w:val="000000"/>
      <w:sz w:val="20"/>
      <w:szCs w:val="20"/>
    </w:rPr>
  </w:style>
  <w:style w:type="paragraph" w:styleId="909">
    <w:name w:val="_Style 3"/>
    <w:basedOn w:val="750"/>
    <w:next w:val="909"/>
    <w:link w:val="750"/>
    <w:qFormat/>
    <w:pPr>
      <w:ind w:firstLine="200"/>
    </w:pPr>
    <w:rPr>
      <w:szCs w:val="22"/>
    </w:rPr>
  </w:style>
  <w:style w:type="paragraph" w:styleId="910">
    <w:name w:val="Heading Middle"/>
    <w:next w:val="910"/>
    <w:link w:val="750"/>
    <w:uiPriority w:val="99"/>
    <w:pPr>
      <w:jc w:val="center"/>
      <w:spacing w:line="240" w:lineRule="atLeast"/>
    </w:pPr>
    <w:rPr>
      <w:lang w:val="en-US" w:eastAsia="zh-CN" w:bidi="ar-SA"/>
    </w:rPr>
  </w:style>
  <w:style w:type="paragraph" w:styleId="911">
    <w:name w:val="TOC 标题1"/>
    <w:basedOn w:val="751"/>
    <w:next w:val="750"/>
    <w:link w:val="750"/>
    <w:uiPriority w:val="99"/>
    <w:pPr>
      <w:jc w:val="left"/>
      <w:keepLines/>
      <w:spacing w:before="240" w:line="259" w:lineRule="auto"/>
      <w:widowControl/>
      <w:outlineLvl w:val="9"/>
    </w:pPr>
    <w:rPr>
      <w:rFonts w:ascii="Calibri Light" w:hAnsi="Calibri Light" w:eastAsia="宋体"/>
      <w:color w:val="2e74b5"/>
      <w:sz w:val="32"/>
      <w:szCs w:val="32"/>
    </w:rPr>
  </w:style>
  <w:style w:type="paragraph" w:styleId="912">
    <w:name w:val="首行缩进"/>
    <w:basedOn w:val="750"/>
    <w:next w:val="912"/>
    <w:link w:val="750"/>
    <w:qFormat/>
    <w:pPr>
      <w:ind w:firstLine="480"/>
      <w:jc w:val="left"/>
      <w:spacing w:line="360" w:lineRule="auto"/>
    </w:pPr>
    <w:rPr>
      <w:rFonts w:ascii="宋体" w:hAnsi="宋体"/>
      <w:sz w:val="24"/>
    </w:rPr>
  </w:style>
  <w:style w:type="paragraph" w:styleId="913">
    <w:name w:val="Char"/>
    <w:basedOn w:val="750"/>
    <w:next w:val="913"/>
    <w:link w:val="750"/>
    <w:pPr>
      <w:ind w:firstLine="200"/>
      <w:tabs>
        <w:tab w:val="left" w:pos="360" w:leader="none"/>
      </w:tabs>
    </w:pPr>
    <w:rPr>
      <w:sz w:val="28"/>
      <w:szCs w:val="30"/>
    </w:rPr>
  </w:style>
  <w:style w:type="paragraph" w:styleId="914">
    <w:name w:val=" Char Char Char Char Char Char Char Char Char Char"/>
    <w:basedOn w:val="750"/>
    <w:next w:val="914"/>
    <w:link w:val="750"/>
    <w:pPr>
      <w:spacing w:line="360" w:lineRule="auto"/>
    </w:pPr>
    <w:rPr>
      <w:sz w:val="24"/>
      <w:szCs w:val="20"/>
    </w:rPr>
  </w:style>
  <w:style w:type="paragraph" w:styleId="915">
    <w:name w:val="Body Text(ch)"/>
    <w:basedOn w:val="750"/>
    <w:next w:val="776"/>
    <w:link w:val="750"/>
    <w:pPr>
      <w:spacing w:after="120"/>
    </w:pPr>
    <w:rPr>
      <w:rFonts w:ascii="宋体" w:hAnsi="Arial"/>
      <w:bCs/>
      <w:iCs/>
      <w:szCs w:val="24"/>
    </w:rPr>
  </w:style>
  <w:style w:type="paragraph" w:styleId="916">
    <w:name w:val="列表段落1"/>
    <w:basedOn w:val="750"/>
    <w:next w:val="916"/>
    <w:link w:val="750"/>
    <w:qFormat/>
    <w:pPr>
      <w:ind w:firstLine="420"/>
    </w:pPr>
  </w:style>
  <w:style w:type="paragraph" w:styleId="917">
    <w:name w:val="样式 (符号) 宋体2"/>
    <w:basedOn w:val="750"/>
    <w:next w:val="917"/>
    <w:link w:val="750"/>
    <w:pPr>
      <w:ind w:firstLine="480"/>
      <w:jc w:val="left"/>
    </w:pPr>
    <w:rPr>
      <w:rFonts w:ascii="宋体" w:hAnsi="宋体" w:cs="宋体"/>
      <w:sz w:val="24"/>
      <w:szCs w:val="20"/>
    </w:rPr>
  </w:style>
  <w:style w:type="character" w:styleId="918">
    <w:name w:val="active"/>
    <w:basedOn w:val="760"/>
    <w:next w:val="918"/>
    <w:link w:val="750"/>
    <w:rPr>
      <w:color w:val="ffffff"/>
      <w:shd w:val="clear" w:color="auto" w:fill="0f5bb9"/>
    </w:rPr>
  </w:style>
  <w:style w:type="character" w:styleId="919">
    <w:name w:val="active15"/>
    <w:basedOn w:val="760"/>
    <w:next w:val="919"/>
    <w:link w:val="750"/>
    <w:rPr>
      <w:color w:val="ffffff"/>
      <w:shd w:val="clear" w:color="auto" w:fill="0f5bb9"/>
    </w:rPr>
  </w:style>
  <w:style w:type="paragraph" w:styleId="920">
    <w:name w:val="列表项目符号 21"/>
    <w:basedOn w:val="750"/>
    <w:next w:val="920"/>
    <w:link w:val="750"/>
    <w:uiPriority w:val="99"/>
    <w:unhideWhenUsed/>
    <w:qFormat/>
    <w:pPr>
      <w:numPr>
        <w:ilvl w:val="0"/>
        <w:numId w:val="5"/>
      </w:numPr>
      <w:tabs>
        <w:tab w:val="left" w:pos="780" w:leader="none"/>
      </w:tabs>
    </w:pPr>
  </w:style>
  <w:style w:type="paragraph" w:styleId="921">
    <w:name w:val="正文缩进1"/>
    <w:basedOn w:val="750"/>
    <w:next w:val="921"/>
    <w:link w:val="750"/>
    <w:qFormat/>
    <w:pPr>
      <w:ind w:firstLine="420"/>
    </w:pPr>
    <w:rPr>
      <w:szCs w:val="20"/>
    </w:rPr>
  </w:style>
  <w:style w:type="paragraph" w:styleId="922">
    <w:name w:val="索引 11"/>
    <w:basedOn w:val="750"/>
    <w:next w:val="750"/>
    <w:link w:val="750"/>
    <w:uiPriority w:val="99"/>
    <w:qFormat/>
    <w:pPr>
      <w:spacing w:line="360" w:lineRule="auto"/>
    </w:pPr>
    <w:rPr>
      <w:rFonts w:ascii="仿宋_GB2312" w:eastAsia="仿宋_GB2312"/>
      <w:sz w:val="24"/>
      <w:szCs w:val="20"/>
    </w:rPr>
  </w:style>
  <w:style w:type="paragraph" w:styleId="923">
    <w:name w:val="text-tag"/>
    <w:basedOn w:val="750"/>
    <w:next w:val="923"/>
    <w:link w:val="750"/>
    <w:uiPriority w:val="99"/>
    <w:semiHidden/>
    <w:qFormat/>
    <w:pPr>
      <w:jc w:val="left"/>
      <w:spacing w:before="100" w:beforeAutospacing="1" w:after="100" w:afterAutospacing="1"/>
      <w:widowControl/>
    </w:pPr>
    <w:rPr>
      <w:rFonts w:ascii="宋体" w:hAnsi="宋体" w:cs="宋体"/>
      <w:sz w:val="24"/>
    </w:rPr>
  </w:style>
  <w:style w:type="table" w:styleId="924">
    <w:name w:val="Table Normal"/>
    <w:next w:val="924"/>
    <w:link w:val="750"/>
    <w:unhideWhenUsed/>
    <w:qFormat/>
    <w:tblPr/>
  </w:style>
  <w:style w:type="paragraph" w:styleId="925">
    <w:name w:val="Normal_1"/>
    <w:next w:val="925"/>
    <w:link w:val="750"/>
    <w:qFormat/>
    <w:rPr>
      <w:rFonts w:ascii="Times New Roman" w:hAnsi="Times New Roman" w:eastAsia="Times New Roman" w:cs="Times New Roman"/>
      <w:sz w:val="24"/>
      <w:szCs w:val="24"/>
      <w:lang w:bidi="ar-SA"/>
    </w:rPr>
  </w:style>
  <w:style w:type="paragraph" w:styleId="926">
    <w:name w:val="MM Topic 3"/>
    <w:basedOn w:val="753"/>
    <w:next w:val="926"/>
    <w:link w:val="750"/>
    <w:qFormat/>
    <w:pPr>
      <w:numPr>
        <w:ilvl w:val="2"/>
        <w:numId w:val="6"/>
      </w:numPr>
      <w:spacing w:line="416" w:lineRule="auto"/>
      <w:widowControl/>
    </w:pPr>
    <w:rPr>
      <w:rFonts w:ascii="Segoe UI" w:hAnsi="Segoe UI"/>
      <w:sz w:val="32"/>
    </w:rPr>
  </w:style>
  <w:style w:type="character" w:styleId="45670" w:default="1">
    <w:name w:val="Default Paragraph Font"/>
    <w:uiPriority w:val="1"/>
    <w:semiHidden/>
    <w:unhideWhenUsed/>
  </w:style>
  <w:style w:type="numbering" w:styleId="45671" w:default="1">
    <w:name w:val="No List"/>
    <w:uiPriority w:val="99"/>
    <w:semiHidden/>
    <w:unhideWhenUsed/>
  </w:style>
  <w:style w:type="table" w:styleId="456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Win10N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仇冰</cp:lastModifiedBy>
  <cp:revision>3</cp:revision>
  <dcterms:created xsi:type="dcterms:W3CDTF">2021-01-22T03:03:00Z</dcterms:created>
  <dcterms:modified xsi:type="dcterms:W3CDTF">2026-09-30T01:00:04Z</dcterms:modified>
</cp:coreProperties>
</file>