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7246210"/>
      <w:r/>
      <w:bookmarkStart w:id="1" w:name="_Toc104560834"/>
      <w:r/>
      <w:bookmarkStart w:id="2" w:name="_Toc100905196"/>
      <w:r/>
      <w:bookmarkStart w:id="3" w:name="_Toc103848522"/>
      <w:r/>
      <w:r/>
    </w:p>
    <w:p>
      <w:pPr>
        <w:jc w:val="center"/>
        <w:spacing w:line="360" w:lineRule="auto"/>
        <w:tabs>
          <w:tab w:val="left" w:pos="2970" w:leader="none"/>
          <w:tab w:val="center" w:pos="4422" w:leader="none"/>
        </w:tabs>
        <w:rPr>
          <w:rFonts w:hint="eastAsia" w:ascii="宋体" w:hAnsi="宋体" w:cs="宋体"/>
          <w:b/>
          <w:sz w:val="44"/>
          <w:szCs w:val="44"/>
        </w:rPr>
      </w:pPr>
      <w:r/>
      <w:bookmarkStart w:id="4" w:name="OLE_LINK31"/>
      <w:r>
        <w:rPr>
          <w:rFonts w:hint="eastAsia" w:ascii="宋体" w:hAnsi="宋体" w:cs="宋体"/>
          <w:b/>
          <w:sz w:val="44"/>
          <w:szCs w:val="44"/>
        </w:rPr>
        <w:t xml:space="preserve">江苏食品药品职业技术学院</w:t>
      </w:r>
      <w:r/>
    </w:p>
    <w:p>
      <w:pPr>
        <w:pStyle w:val="1055"/>
        <w:jc w:val="center"/>
        <w:spacing w:line="360" w:lineRule="auto"/>
        <w:rPr>
          <w:rFonts w:hint="eastAsia" w:hAnsi="宋体" w:cs="宋体"/>
          <w:b/>
          <w:sz w:val="44"/>
          <w:szCs w:val="44"/>
        </w:rPr>
      </w:pPr>
      <w:r>
        <w:rPr>
          <w:rFonts w:hint="eastAsia" w:hAnsi="宋体" w:cs="宋体"/>
          <w:b/>
          <w:sz w:val="44"/>
          <w:szCs w:val="44"/>
        </w:rPr>
        <w:t xml:space="preserve">海外工程技术学院建设</w:t>
      </w:r>
      <w:bookmarkEnd w:id="4"/>
      <w:r/>
      <w:r/>
    </w:p>
    <w:p>
      <w:pPr>
        <w:pStyle w:val="1055"/>
        <w:jc w:val="center"/>
        <w:spacing w:line="360" w:lineRule="auto"/>
        <w:rPr>
          <w:rFonts w:hint="eastAsia" w:hAnsi="宋体" w:cs="宋体"/>
          <w:b/>
          <w:sz w:val="44"/>
          <w:szCs w:val="44"/>
        </w:rPr>
      </w:pPr>
      <w:r>
        <w:rPr>
          <w:rFonts w:hint="eastAsia" w:hAnsi="宋体" w:cs="宋体"/>
          <w:b/>
          <w:sz w:val="44"/>
          <w:szCs w:val="44"/>
        </w:rPr>
      </w:r>
      <w:r/>
    </w:p>
    <w:p>
      <w:pPr>
        <w:pStyle w:val="1055"/>
        <w:jc w:val="center"/>
        <w:spacing w:line="360" w:lineRule="auto"/>
        <w:rPr>
          <w:rFonts w:hint="eastAsia" w:hAnsi="宋体" w:cs="宋体"/>
          <w:b/>
          <w:sz w:val="44"/>
          <w:szCs w:val="44"/>
        </w:rPr>
      </w:pPr>
      <w:r>
        <w:rPr>
          <w:rFonts w:hint="eastAsia" w:hAnsi="宋体" w:cs="宋体"/>
          <w:b/>
          <w:sz w:val="44"/>
          <w:szCs w:val="44"/>
        </w:rPr>
      </w:r>
      <w:r/>
    </w:p>
    <w:p>
      <w:pPr>
        <w:pStyle w:val="1055"/>
        <w:jc w:val="center"/>
        <w:spacing w:line="360" w:lineRule="auto"/>
        <w:rPr>
          <w:rFonts w:hint="eastAsia" w:hAnsi="宋体" w:cs="宋体"/>
          <w:b/>
          <w:sz w:val="44"/>
          <w:szCs w:val="44"/>
        </w:rPr>
      </w:pPr>
      <w:r>
        <w:rPr>
          <w:rFonts w:hint="eastAsia" w:hAnsi="宋体" w:cs="宋体"/>
          <w:b/>
          <w:sz w:val="44"/>
          <w:szCs w:val="44"/>
        </w:rPr>
      </w:r>
      <w:r/>
    </w:p>
    <w:p>
      <w:pPr>
        <w:pStyle w:val="1055"/>
        <w:jc w:val="center"/>
        <w:spacing w:line="360" w:lineRule="auto"/>
        <w:rPr>
          <w:rFonts w:hint="eastAsia" w:hAnsi="宋体" w:cs="宋体"/>
          <w:b/>
          <w:sz w:val="44"/>
          <w:szCs w:val="44"/>
        </w:rPr>
      </w:pPr>
      <w:r>
        <w:rPr>
          <w:rFonts w:hint="eastAsia" w:hAnsi="宋体" w:cs="宋体"/>
          <w:b/>
          <w:sz w:val="44"/>
          <w:szCs w:val="44"/>
        </w:rPr>
      </w:r>
      <w:r/>
    </w:p>
    <w:p>
      <w:pPr>
        <w:pStyle w:val="1055"/>
        <w:jc w:val="center"/>
        <w:spacing w:line="360" w:lineRule="auto"/>
        <w:rPr>
          <w:rFonts w:hint="eastAsia" w:hAnsi="宋体" w:cs="宋体"/>
          <w:b/>
          <w:sz w:val="44"/>
          <w:szCs w:val="44"/>
        </w:rPr>
      </w:pPr>
      <w:r>
        <w:rPr>
          <w:rFonts w:hint="eastAsia" w:hAnsi="宋体" w:cs="宋体"/>
          <w:b/>
          <w:sz w:val="44"/>
          <w:szCs w:val="44"/>
        </w:rPr>
        <w:t xml:space="preserve">招标文件</w:t>
      </w:r>
      <w:r/>
    </w:p>
    <w:p>
      <w:pPr>
        <w:ind w:left="1890" w:right="1890"/>
        <w:jc w:val="center"/>
        <w:spacing w:line="360" w:lineRule="auto"/>
        <w:rPr>
          <w:rFonts w:hint="eastAsia" w:ascii="宋体" w:hAnsi="宋体" w:cs="宋体"/>
          <w:b/>
          <w:bCs/>
          <w:sz w:val="32"/>
          <w:szCs w:val="32"/>
        </w:rPr>
      </w:pPr>
      <w:r>
        <w:rPr>
          <w:rFonts w:hint="eastAsia" w:ascii="宋体" w:hAnsi="宋体" w:cs="宋体"/>
          <w:b/>
          <w:bCs/>
          <w:sz w:val="32"/>
          <w:szCs w:val="32"/>
        </w:rPr>
        <w:t xml:space="preserve">项目编号：JSTCC26003107242</w:t>
      </w:r>
      <w:r/>
    </w:p>
    <w:p>
      <w:pPr>
        <w:ind w:left="1890" w:right="1890"/>
        <w:spacing w:line="360" w:lineRule="auto"/>
        <w:rPr>
          <w:rFonts w:hint="eastAsia" w:ascii="宋体" w:hAnsi="宋体" w:cs="宋体"/>
          <w:b/>
          <w:bCs/>
          <w:sz w:val="32"/>
          <w:szCs w:val="32"/>
        </w:rPr>
      </w:pPr>
      <w:r>
        <w:rPr>
          <w:rFonts w:hint="eastAsia" w:ascii="宋体" w:hAnsi="宋体" w:cs="宋体"/>
          <w:b/>
          <w:bCs/>
          <w:sz w:val="32"/>
          <w:szCs w:val="32"/>
        </w:rPr>
        <w:t xml:space="preserve">（JSZC-320000-JITC-G2026-0341）</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18"/>
          <w:sz w:val="28"/>
          <w:szCs w:val="28"/>
        </w:rPr>
        <w:t xml:space="preserve">采购人：江苏食品药品职业技术学</w:t>
      </w:r>
      <w:r>
        <w:rPr>
          <w:rFonts w:hint="eastAsia" w:ascii="宋体" w:hAnsi="宋体" w:cs="宋体"/>
          <w:b/>
          <w:bCs/>
          <w:spacing w:val="6"/>
          <w:sz w:val="28"/>
          <w:szCs w:val="28"/>
        </w:rPr>
        <w:t xml:space="preserve">院</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采购代理机构：江苏省招标中心有限公司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2026年9月</w:t>
      </w:r>
      <w:r/>
    </w:p>
    <w:p>
      <w:pPr>
        <w:pStyle w:val="1094"/>
        <w:jc w:val="both"/>
        <w:spacing w:before="0" w:after="0" w:line="360" w:lineRule="auto"/>
        <w:rPr>
          <w:rFonts w:hint="eastAsia" w:ascii="宋体" w:hAnsi="宋体" w:cs="宋体"/>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r/>
    </w:p>
    <w:p>
      <w:pPr>
        <w:jc w:val="center"/>
        <w:spacing w:line="360" w:lineRule="auto"/>
        <w:rPr>
          <w:rFonts w:hint="eastAsia" w:ascii="宋体" w:hAnsi="宋体" w:cs="宋体"/>
          <w:b/>
          <w:szCs w:val="21"/>
        </w:rPr>
      </w:pPr>
      <w:r/>
      <w:bookmarkStart w:id="5" w:name="_Toc80264696"/>
      <w:r/>
      <w:bookmarkStart w:id="6" w:name="_Toc531620161"/>
      <w:r/>
      <w:bookmarkEnd w:id="0"/>
      <w:r/>
      <w:bookmarkEnd w:id="1"/>
      <w:r/>
      <w:bookmarkEnd w:id="2"/>
      <w:r/>
      <w:bookmarkEnd w:id="3"/>
      <w:r>
        <w:rPr>
          <w:rFonts w:hint="eastAsia" w:ascii="宋体" w:hAnsi="宋体" w:cs="宋体"/>
          <w:b/>
          <w:szCs w:val="21"/>
        </w:rPr>
        <w:t xml:space="preserve">目   录</w:t>
      </w:r>
      <w:r/>
    </w:p>
    <w:p>
      <w:pPr>
        <w:pStyle w:val="1069"/>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hyperlink w:tooltip="#_Toc228029902" w:anchor="_Toc228029902" w:history="1">
        <w:r>
          <w:rPr>
            <w:rStyle w:val="1102"/>
            <w:rFonts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_Toc228029902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1</w:t>
        </w:r>
        <w:r>
          <w:rPr>
            <w:rFonts w:hint="eastAsia" w:ascii="宋体" w:hAnsi="宋体" w:eastAsia="宋体"/>
            <w:sz w:val="21"/>
            <w:szCs w:val="21"/>
          </w:rPr>
          <w:fldChar w:fldCharType="end"/>
        </w:r>
      </w:hyperlink>
      <w:r/>
      <w:r/>
    </w:p>
    <w:p>
      <w:pPr>
        <w:pStyle w:val="1069"/>
        <w:spacing w:line="360" w:lineRule="auto"/>
        <w:tabs>
          <w:tab w:val="right" w:pos="8659" w:leader="dot"/>
        </w:tabs>
        <w:rPr>
          <w:rFonts w:hint="eastAsia" w:ascii="宋体" w:hAnsi="宋体" w:eastAsia="宋体" w:cstheme="minorBidi"/>
          <w:sz w:val="21"/>
          <w:szCs w:val="21"/>
          <w14:ligatures w14:val="standardContextual"/>
        </w:rPr>
      </w:pPr>
      <w:r/>
      <w:hyperlink w:tooltip="#_Toc228029903" w:anchor="_Toc228029903" w:history="1">
        <w:r>
          <w:rPr>
            <w:rStyle w:val="1102"/>
            <w:rFonts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_Toc228029903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w:t>
        </w:r>
        <w:r>
          <w:rPr>
            <w:rFonts w:hint="eastAsia" w:ascii="宋体" w:hAnsi="宋体" w:eastAsia="宋体"/>
            <w:sz w:val="21"/>
            <w:szCs w:val="21"/>
          </w:rPr>
          <w:fldChar w:fldCharType="end"/>
        </w:r>
      </w:hyperlink>
      <w:r/>
      <w:r/>
    </w:p>
    <w:p>
      <w:pPr>
        <w:pStyle w:val="1069"/>
        <w:spacing w:line="360" w:lineRule="auto"/>
        <w:tabs>
          <w:tab w:val="right" w:pos="8659" w:leader="dot"/>
        </w:tabs>
        <w:rPr>
          <w:rFonts w:hint="eastAsia" w:ascii="宋体" w:hAnsi="宋体" w:eastAsia="宋体" w:cstheme="minorBidi"/>
          <w:sz w:val="21"/>
          <w:szCs w:val="21"/>
          <w14:ligatures w14:val="standardContextual"/>
        </w:rPr>
      </w:pPr>
      <w:r/>
      <w:hyperlink w:tooltip="#_Toc228029956" w:anchor="_Toc228029956" w:history="1">
        <w:r>
          <w:rPr>
            <w:rStyle w:val="1102"/>
            <w:rFonts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_Toc228029956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20</w:t>
        </w:r>
        <w:r>
          <w:rPr>
            <w:rFonts w:hint="eastAsia" w:ascii="宋体" w:hAnsi="宋体" w:eastAsia="宋体"/>
            <w:sz w:val="21"/>
            <w:szCs w:val="21"/>
          </w:rPr>
          <w:fldChar w:fldCharType="end"/>
        </w:r>
      </w:hyperlink>
      <w:r/>
      <w:r/>
    </w:p>
    <w:p>
      <w:pPr>
        <w:pStyle w:val="1069"/>
        <w:spacing w:line="360" w:lineRule="auto"/>
        <w:tabs>
          <w:tab w:val="right" w:pos="8659" w:leader="dot"/>
        </w:tabs>
        <w:rPr>
          <w:rFonts w:hint="eastAsia" w:ascii="宋体" w:hAnsi="宋体" w:eastAsia="宋体" w:cstheme="minorBidi"/>
          <w:sz w:val="21"/>
          <w:szCs w:val="21"/>
          <w14:ligatures w14:val="standardContextual"/>
        </w:rPr>
      </w:pPr>
      <w:r/>
      <w:hyperlink w:tooltip="#_Toc228029957" w:anchor="_Toc228029957" w:history="1">
        <w:r>
          <w:rPr>
            <w:rStyle w:val="1102"/>
            <w:rFonts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_Toc228029957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29</w:t>
        </w:r>
        <w:r>
          <w:rPr>
            <w:rFonts w:hint="eastAsia" w:ascii="宋体" w:hAnsi="宋体" w:eastAsia="宋体"/>
            <w:sz w:val="21"/>
            <w:szCs w:val="21"/>
          </w:rPr>
          <w:fldChar w:fldCharType="end"/>
        </w:r>
      </w:hyperlink>
      <w:r/>
      <w:r/>
    </w:p>
    <w:p>
      <w:pPr>
        <w:pStyle w:val="1069"/>
        <w:spacing w:line="360" w:lineRule="auto"/>
        <w:tabs>
          <w:tab w:val="right" w:pos="8659" w:leader="dot"/>
        </w:tabs>
        <w:rPr>
          <w:rFonts w:hint="eastAsia" w:ascii="宋体" w:hAnsi="宋体" w:eastAsia="宋体" w:cstheme="minorBidi"/>
          <w:sz w:val="21"/>
          <w:szCs w:val="21"/>
          <w14:ligatures w14:val="standardContextual"/>
        </w:rPr>
      </w:pPr>
      <w:r/>
      <w:hyperlink w:tooltip="#_Toc228029958" w:anchor="_Toc228029958" w:history="1">
        <w:r>
          <w:rPr>
            <w:rStyle w:val="1102"/>
            <w:rFonts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_Toc228029958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34</w:t>
        </w:r>
        <w:r>
          <w:rPr>
            <w:rFonts w:hint="eastAsia" w:ascii="宋体" w:hAnsi="宋体" w:eastAsia="宋体"/>
            <w:sz w:val="21"/>
            <w:szCs w:val="21"/>
          </w:rPr>
          <w:fldChar w:fldCharType="end"/>
        </w:r>
      </w:hyperlink>
      <w:r/>
      <w:r/>
    </w:p>
    <w:p>
      <w:pPr>
        <w:pStyle w:val="1069"/>
        <w:spacing w:line="360" w:lineRule="auto"/>
        <w:tabs>
          <w:tab w:val="right" w:pos="8659" w:leader="dot"/>
        </w:tabs>
        <w:rPr>
          <w:rFonts w:hint="eastAsia" w:ascii="宋体" w:hAnsi="宋体" w:eastAsia="宋体" w:cstheme="minorBidi"/>
          <w:sz w:val="21"/>
          <w:szCs w:val="21"/>
          <w14:ligatures w14:val="standardContextual"/>
        </w:rPr>
      </w:pPr>
      <w:r/>
      <w:hyperlink w:tooltip="#_Toc228029959" w:anchor="_Toc228029959" w:history="1">
        <w:r>
          <w:rPr>
            <w:rStyle w:val="1102"/>
            <w:rFonts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_Toc228029959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40</w:t>
        </w:r>
        <w:r>
          <w:rPr>
            <w:rFonts w:hint="eastAsia" w:ascii="宋体" w:hAnsi="宋体" w:eastAsia="宋体"/>
            <w:sz w:val="21"/>
            <w:szCs w:val="21"/>
          </w:rPr>
          <w:fldChar w:fldCharType="end"/>
        </w:r>
      </w:hyperlink>
      <w:r/>
      <w:r/>
    </w:p>
    <w:p>
      <w:pPr>
        <w:pStyle w:val="1054"/>
        <w:ind w:left="0"/>
        <w:spacing w:after="0"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theme="minorBidi"/>
          <w:sz w:val="21"/>
          <w:szCs w:val="21"/>
          <w14:ligatures w14:val="standardContextual"/>
        </w:rPr>
      </w:r>
      <w:r/>
    </w:p>
    <w:p>
      <w:pPr>
        <w:pStyle w:val="1069"/>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r/>
    </w:p>
    <w:p>
      <w:pPr>
        <w:pStyle w:val="1094"/>
        <w:spacing w:before="0" w:after="0" w:line="360" w:lineRule="auto"/>
        <w:rPr>
          <w:rFonts w:hint="eastAsia" w:ascii="宋体" w:hAnsi="宋体" w:cs="宋体"/>
          <w:sz w:val="21"/>
          <w:szCs w:val="21"/>
        </w:rPr>
      </w:pPr>
      <w:r/>
      <w:bookmarkStart w:id="7" w:name="_Toc228029902"/>
      <w:r/>
      <w:bookmarkStart w:id="8" w:name="_Toc80264697"/>
      <w:r/>
      <w:bookmarkStart w:id="9" w:name="_Toc80792688"/>
      <w:r/>
      <w:bookmarkEnd w:id="5"/>
      <w:r/>
      <w:bookmarkEnd w:id="6"/>
      <w:r>
        <w:rPr>
          <w:rFonts w:hint="eastAsia" w:ascii="宋体" w:hAnsi="宋体" w:cs="宋体"/>
          <w:sz w:val="21"/>
          <w:szCs w:val="21"/>
        </w:rPr>
        <w:t xml:space="preserve">第一章  招标公告</w:t>
      </w:r>
      <w:bookmarkEnd w:id="7"/>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江苏食品药品职业技术学院海外工程技术学院建设 JSZC-320000-JITC-G2026-0341 招标项目的潜在投标人应在</w:t>
      </w:r>
      <w:r>
        <w:rPr>
          <w:rFonts w:hint="eastAsia" w:ascii="宋体" w:hAnsi="宋体" w:cs="宋体"/>
          <w:bCs/>
          <w:szCs w:val="21"/>
          <w:u w:val="single"/>
        </w:rPr>
        <w:t xml:space="preserve">“江苏政府采购网”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2026年10月12日14点00分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10" w:name="_Toc96347851"/>
      <w:r/>
      <w:bookmarkStart w:id="11" w:name="_Toc93909065"/>
      <w:r>
        <w:rPr>
          <w:rFonts w:hint="eastAsia" w:ascii="宋体" w:hAnsi="宋体" w:cs="宋体"/>
          <w:b/>
          <w:bCs/>
          <w:szCs w:val="21"/>
        </w:rPr>
        <w:t xml:space="preserve">一、项目</w:t>
      </w:r>
      <w:bookmarkEnd w:id="8"/>
      <w:r>
        <w:rPr>
          <w:rFonts w:hint="eastAsia" w:ascii="宋体" w:hAnsi="宋体" w:cs="宋体"/>
          <w:b/>
          <w:bCs/>
          <w:szCs w:val="21"/>
        </w:rPr>
        <w:t xml:space="preserve">基本情况</w:t>
      </w:r>
      <w:bookmarkEnd w:id="9"/>
      <w:r/>
      <w:bookmarkEnd w:id="10"/>
      <w:r/>
      <w:bookmarkEnd w:id="11"/>
      <w:r/>
      <w:r/>
    </w:p>
    <w:p>
      <w:pPr>
        <w:spacing w:line="360" w:lineRule="auto"/>
        <w:rPr>
          <w:rFonts w:hint="eastAsia" w:ascii="宋体" w:hAnsi="宋体" w:cs="宋体"/>
          <w:bCs/>
          <w:szCs w:val="21"/>
        </w:rPr>
      </w:pPr>
      <w:r>
        <w:rPr>
          <w:rFonts w:hint="eastAsia" w:ascii="宋体" w:hAnsi="宋体" w:cs="宋体"/>
          <w:bCs/>
          <w:szCs w:val="21"/>
        </w:rPr>
        <w:t xml:space="preserve">1.1项目编号：JSZC-320000-JITC-G2026-0341</w:t>
      </w:r>
      <w:r/>
    </w:p>
    <w:p>
      <w:pPr>
        <w:spacing w:line="360" w:lineRule="auto"/>
        <w:rPr>
          <w:rFonts w:hint="eastAsia" w:ascii="宋体" w:hAnsi="宋体" w:cs="宋体"/>
          <w:bCs/>
          <w:szCs w:val="21"/>
        </w:rPr>
      </w:pPr>
      <w:r>
        <w:rPr>
          <w:rFonts w:hint="eastAsia" w:ascii="宋体" w:hAnsi="宋体" w:cs="宋体"/>
          <w:bCs/>
          <w:szCs w:val="21"/>
        </w:rPr>
        <w:t xml:space="preserve">1.2项目名称：江苏食品药品职业技术学院海外工程技术学院建设</w:t>
      </w:r>
      <w:r/>
    </w:p>
    <w:p>
      <w:pPr>
        <w:spacing w:line="360" w:lineRule="auto"/>
        <w:rPr>
          <w:rFonts w:hint="eastAsia" w:ascii="宋体" w:hAnsi="宋体" w:cs="宋体"/>
          <w:bCs/>
          <w:szCs w:val="21"/>
        </w:rPr>
      </w:pPr>
      <w:r>
        <w:rPr>
          <w:rFonts w:hint="eastAsia" w:ascii="宋体" w:hAnsi="宋体" w:cs="宋体"/>
          <w:bCs/>
          <w:szCs w:val="21"/>
        </w:rPr>
        <w:t xml:space="preserve">1.3预算金额：200.000000万元</w:t>
      </w:r>
      <w:r/>
    </w:p>
    <w:p>
      <w:pPr>
        <w:spacing w:line="360" w:lineRule="auto"/>
        <w:rPr>
          <w:rFonts w:hint="eastAsia" w:ascii="宋体" w:hAnsi="宋体" w:cs="宋体"/>
          <w:bCs/>
          <w:szCs w:val="21"/>
        </w:rPr>
      </w:pPr>
      <w:r>
        <w:rPr>
          <w:rFonts w:hint="eastAsia" w:ascii="宋体" w:hAnsi="宋体" w:cs="宋体"/>
          <w:bCs/>
          <w:szCs w:val="21"/>
        </w:rPr>
        <w:t xml:space="preserve">1.4最高限价（如有）：</w:t>
      </w:r>
      <w:r>
        <w:rPr>
          <w:rFonts w:ascii="宋体" w:hAnsi="宋体" w:cs="宋体"/>
          <w:bCs/>
          <w:szCs w:val="21"/>
        </w:rPr>
        <w:t xml:space="preserve">200.000000</w:t>
      </w:r>
      <w:r>
        <w:rPr>
          <w:rFonts w:hint="eastAsia" w:ascii="宋体" w:hAnsi="宋体" w:cs="宋体"/>
          <w:bCs/>
          <w:szCs w:val="21"/>
        </w:rPr>
        <w:t xml:space="preserve">万元人民币</w:t>
      </w:r>
      <w:r/>
    </w:p>
    <w:p>
      <w:pPr>
        <w:spacing w:line="360" w:lineRule="auto"/>
        <w:rPr>
          <w:rFonts w:hint="eastAsia" w:ascii="宋体" w:hAnsi="宋体" w:cs="宋体"/>
          <w:bCs/>
          <w:szCs w:val="21"/>
        </w:rPr>
      </w:pPr>
      <w:r>
        <w:rPr>
          <w:rFonts w:hint="eastAsia" w:ascii="宋体" w:hAnsi="宋体" w:cs="宋体"/>
          <w:bCs/>
          <w:szCs w:val="21"/>
        </w:rPr>
        <w:t xml:space="preserve">1.5采购需求：</w:t>
      </w:r>
      <w:r/>
    </w:p>
    <w:p>
      <w:pPr>
        <w:ind w:firstLine="420"/>
        <w:spacing w:line="360" w:lineRule="auto"/>
        <w:rPr>
          <w:rFonts w:hint="eastAsia" w:ascii="宋体" w:hAnsi="宋体" w:cs="宋体"/>
          <w:bCs/>
          <w:szCs w:val="21"/>
        </w:rPr>
      </w:pPr>
      <w:r>
        <w:rPr>
          <w:rFonts w:hint="eastAsia" w:ascii="宋体" w:hAnsi="宋体" w:cs="宋体"/>
          <w:bCs/>
          <w:szCs w:val="21"/>
        </w:rPr>
        <w:t xml:space="preserve">江苏食品药品职业技术学院为切实提升学校国际办学影响力，扎实推进“双高计划”建设，现启动非洲海外工程技术学院建设项目采购工作。</w:t>
      </w:r>
      <w:r/>
    </w:p>
    <w:p>
      <w:pPr>
        <w:spacing w:line="360" w:lineRule="auto"/>
        <w:rPr>
          <w:rFonts w:hint="eastAsia" w:ascii="宋体" w:hAnsi="宋体" w:cs="宋体"/>
          <w:bCs/>
          <w:szCs w:val="21"/>
        </w:rPr>
      </w:pPr>
      <w:r>
        <w:rPr>
          <w:rFonts w:hint="eastAsia" w:ascii="宋体" w:hAnsi="宋体" w:cs="宋体"/>
          <w:bCs/>
          <w:szCs w:val="21"/>
        </w:rPr>
        <w:t xml:space="preserve">1.6合同履行期限：3年</w:t>
      </w:r>
      <w:r/>
    </w:p>
    <w:p>
      <w:pPr>
        <w:spacing w:line="360" w:lineRule="auto"/>
        <w:rPr>
          <w:rFonts w:hint="eastAsia" w:ascii="宋体" w:hAnsi="宋体" w:cs="宋体"/>
          <w:bCs/>
          <w:szCs w:val="21"/>
        </w:rPr>
      </w:pPr>
      <w:r>
        <w:rPr>
          <w:rFonts w:hint="eastAsia" w:ascii="宋体" w:hAnsi="宋体" w:cs="宋体"/>
          <w:bCs/>
          <w:szCs w:val="21"/>
        </w:rPr>
        <w:t xml:space="preserve">1.7本项目（是/否）接受联合体投标：否。</w:t>
      </w:r>
      <w:r/>
    </w:p>
    <w:p>
      <w:pPr>
        <w:spacing w:line="360" w:lineRule="auto"/>
        <w:rPr>
          <w:rFonts w:hint="eastAsia" w:ascii="宋体" w:hAnsi="宋体" w:cs="宋体"/>
          <w:b/>
          <w:bCs/>
          <w:szCs w:val="21"/>
        </w:rPr>
      </w:pPr>
      <w:r/>
      <w:bookmarkStart w:id="12" w:name="_Toc80264698"/>
      <w:r/>
      <w:bookmarkStart w:id="13" w:name="_Toc93909066"/>
      <w:r/>
      <w:bookmarkStart w:id="14" w:name="_Toc80792689"/>
      <w:r/>
      <w:bookmarkStart w:id="15" w:name="_Toc96347852"/>
      <w:r>
        <w:rPr>
          <w:rFonts w:hint="eastAsia" w:ascii="宋体" w:hAnsi="宋体" w:cs="宋体"/>
          <w:b/>
          <w:bCs/>
          <w:szCs w:val="21"/>
        </w:rPr>
        <w:t xml:space="preserve">二、</w:t>
      </w:r>
      <w:bookmarkEnd w:id="12"/>
      <w:r>
        <w:rPr>
          <w:rFonts w:hint="eastAsia" w:ascii="宋体" w:hAnsi="宋体" w:cs="宋体"/>
          <w:b/>
          <w:bCs/>
          <w:szCs w:val="21"/>
        </w:rPr>
        <w:t xml:space="preserve">申请人的资格要求</w:t>
      </w:r>
      <w:bookmarkEnd w:id="13"/>
      <w:r/>
      <w:bookmarkEnd w:id="14"/>
      <w:r>
        <w:rPr>
          <w:rFonts w:hint="eastAsia" w:ascii="宋体" w:hAnsi="宋体" w:cs="宋体"/>
          <w:b/>
          <w:bCs/>
          <w:szCs w:val="21"/>
        </w:rPr>
        <w:t xml:space="preserve">：</w:t>
      </w:r>
      <w:bookmarkEnd w:id="15"/>
      <w:r/>
      <w:r/>
    </w:p>
    <w:p>
      <w:pPr>
        <w:spacing w:line="360" w:lineRule="auto"/>
        <w:rPr>
          <w:rFonts w:hint="eastAsia" w:ascii="宋体" w:hAnsi="宋体" w:cs="宋体"/>
          <w:bCs/>
          <w:szCs w:val="21"/>
        </w:rPr>
      </w:pPr>
      <w:r/>
      <w:bookmarkStart w:id="16" w:name="_Toc93909067"/>
      <w:r/>
      <w:bookmarkStart w:id="17" w:name="_Toc80264699"/>
      <w:r/>
      <w:bookmarkStart w:id="18" w:name="_Toc96347853"/>
      <w:r/>
      <w:bookmarkStart w:id="19" w:name="_Toc80792690"/>
      <w:r>
        <w:rPr>
          <w:rFonts w:hint="eastAsia" w:ascii="宋体" w:hAnsi="宋体" w:cs="宋体"/>
          <w:bCs/>
          <w:szCs w:val="21"/>
        </w:rPr>
        <w:t xml:space="preserve">2.1满足《中华人民共和国政府采购法》第二十二条规定：</w:t>
      </w:r>
      <w:r/>
    </w:p>
    <w:p>
      <w:pPr>
        <w:spacing w:line="360" w:lineRule="auto"/>
        <w:rPr>
          <w:rFonts w:hint="eastAsia" w:ascii="宋体" w:hAnsi="宋体" w:cs="宋体"/>
          <w:bCs/>
          <w:szCs w:val="21"/>
        </w:rPr>
      </w:pPr>
      <w:r>
        <w:rPr>
          <w:rFonts w:hint="eastAsia" w:ascii="宋体" w:hAnsi="宋体" w:cs="宋体"/>
          <w:bCs/>
          <w:szCs w:val="21"/>
        </w:rPr>
        <w:t xml:space="preserve">2.1.1</w:t>
      </w:r>
      <w:bookmarkStart w:id="20" w:name="OLE_LINK8"/>
      <w:r>
        <w:rPr>
          <w:rFonts w:hint="eastAsia" w:ascii="宋体" w:hAnsi="宋体" w:cs="宋体"/>
          <w:bCs/>
          <w:szCs w:val="21"/>
        </w:rPr>
        <w:t xml:space="preserve">具有独立承担民事责任的能力（提供法人或其他组织的营业执照复印件，或自然人的身份证明复印件）。</w:t>
      </w:r>
      <w:bookmarkEnd w:id="20"/>
      <w:r/>
      <w:r/>
    </w:p>
    <w:p>
      <w:pPr>
        <w:spacing w:line="360" w:lineRule="auto"/>
        <w:rPr>
          <w:rFonts w:hint="eastAsia" w:ascii="宋体" w:hAnsi="宋体" w:cs="宋体"/>
          <w:bCs/>
          <w:szCs w:val="21"/>
        </w:rPr>
      </w:pPr>
      <w:r>
        <w:rPr>
          <w:rFonts w:hint="eastAsia" w:ascii="宋体" w:hAnsi="宋体" w:cs="宋体"/>
          <w:bCs/>
          <w:szCs w:val="21"/>
        </w:rPr>
        <w:t xml:space="preserve">2.1.2</w:t>
      </w:r>
      <w:bookmarkStart w:id="21" w:name="OLE_LINK9"/>
      <w:r>
        <w:rPr>
          <w:rFonts w:hint="eastAsia" w:ascii="宋体" w:hAnsi="宋体" w:cs="宋体"/>
          <w:bCs/>
          <w:szCs w:val="21"/>
        </w:rPr>
        <w:t xml:space="preserve">具有良好的商业信誉和健全的财务会计制度（提供2025年9月至投标截止时间前任一月份的财务状况报告，至少包括资产负债表和利润表，法人或者其他组织成立未满三个月的可以不提供）。</w:t>
      </w:r>
      <w:bookmarkEnd w:id="21"/>
      <w:r/>
      <w:r/>
    </w:p>
    <w:p>
      <w:pPr>
        <w:spacing w:line="360" w:lineRule="auto"/>
        <w:rPr>
          <w:rFonts w:hint="eastAsia" w:ascii="宋体" w:hAnsi="宋体" w:cs="宋体"/>
          <w:bCs/>
          <w:szCs w:val="21"/>
        </w:rPr>
      </w:pPr>
      <w:r>
        <w:rPr>
          <w:rFonts w:hint="eastAsia" w:ascii="宋体" w:hAnsi="宋体" w:cs="宋体"/>
          <w:bCs/>
          <w:szCs w:val="21"/>
        </w:rPr>
        <w:t xml:space="preserve">2.1.3</w:t>
      </w:r>
      <w:bookmarkStart w:id="22" w:name="OLE_LINK32"/>
      <w:r>
        <w:rPr>
          <w:rFonts w:ascii="宋体" w:hAnsi="宋体" w:cs="宋体"/>
          <w:bCs/>
          <w:szCs w:val="21"/>
        </w:rPr>
        <w:t xml:space="preserve">具有履行合同所必需的设备和专业技术能力（提供承诺函</w:t>
      </w:r>
      <w:r>
        <w:rPr>
          <w:rFonts w:hint="eastAsia" w:ascii="宋体" w:hAnsi="宋体" w:cs="宋体"/>
          <w:bCs/>
          <w:szCs w:val="21"/>
        </w:rPr>
        <w:t xml:space="preserve">，须加盖公章</w:t>
      </w:r>
      <w:r>
        <w:rPr>
          <w:rFonts w:ascii="宋体" w:hAnsi="宋体" w:cs="宋体"/>
          <w:bCs/>
          <w:szCs w:val="21"/>
        </w:rPr>
        <w:t xml:space="preserve">）。</w:t>
      </w:r>
      <w:bookmarkEnd w:id="22"/>
      <w:r/>
      <w:r/>
    </w:p>
    <w:p>
      <w:pPr>
        <w:spacing w:line="360" w:lineRule="auto"/>
        <w:rPr>
          <w:rFonts w:hint="eastAsia" w:ascii="宋体" w:hAnsi="宋体" w:cs="宋体"/>
          <w:bCs/>
          <w:szCs w:val="21"/>
        </w:rPr>
      </w:pPr>
      <w:r>
        <w:rPr>
          <w:rFonts w:hint="eastAsia" w:ascii="宋体" w:hAnsi="宋体" w:cs="宋体"/>
          <w:bCs/>
          <w:szCs w:val="21"/>
        </w:rPr>
        <w:t xml:space="preserve">2.1.4</w:t>
      </w:r>
      <w:bookmarkStart w:id="23" w:name="OLE_LINK10"/>
      <w:r>
        <w:rPr>
          <w:rFonts w:hint="eastAsia" w:ascii="宋体" w:hAnsi="宋体" w:cs="宋体"/>
          <w:bCs/>
          <w:szCs w:val="21"/>
        </w:rPr>
        <w:t xml:space="preserve">有依法缴纳税收和社会保障资金的良好记录（提供2025年9月至投标截止时间前任一月份的依法缴纳税收的相关材料和依法缴纳社会保障资金的相关材料。提供相关主管部门出具的证明或者相关部门网站打印的证明材料或银行缴费单据，根据国家相关政策免缴或迟缴的需提供相关证明材料）。</w:t>
      </w:r>
      <w:bookmarkEnd w:id="23"/>
      <w:r/>
      <w:r/>
    </w:p>
    <w:p>
      <w:pPr>
        <w:spacing w:line="360" w:lineRule="auto"/>
        <w:rPr>
          <w:rFonts w:hint="eastAsia" w:ascii="宋体" w:hAnsi="宋体" w:cs="宋体"/>
          <w:bCs/>
          <w:szCs w:val="21"/>
        </w:rPr>
      </w:pPr>
      <w:r>
        <w:rPr>
          <w:rFonts w:hint="eastAsia" w:ascii="宋体" w:hAnsi="宋体" w:cs="宋体"/>
          <w:bCs/>
          <w:szCs w:val="21"/>
        </w:rPr>
        <w:t xml:space="preserve">2.1.5</w:t>
      </w:r>
      <w:bookmarkStart w:id="24" w:name="OLE_LINK24"/>
      <w:r>
        <w:rPr>
          <w:rFonts w:hint="eastAsia" w:ascii="宋体" w:hAnsi="宋体" w:cs="宋体"/>
          <w:bCs/>
          <w:szCs w:val="21"/>
        </w:rPr>
        <w:t xml:space="preserve">参加政府采购活动前三年内，在经营活动中没有重大违法记录（重大违法记录是指供应商因违法经营受到刑事处罚或责令停产停业、吊销许可证或者执照、较大数额罚款等行政处罚）（提供承诺函，须加盖公章）。</w:t>
      </w:r>
      <w:bookmarkEnd w:id="24"/>
      <w:r/>
      <w:r/>
    </w:p>
    <w:p>
      <w:pPr>
        <w:spacing w:line="360" w:lineRule="auto"/>
        <w:rPr>
          <w:rFonts w:hint="eastAsia" w:ascii="宋体" w:hAnsi="宋体" w:cs="宋体"/>
          <w:bCs/>
          <w:szCs w:val="21"/>
        </w:rPr>
      </w:pPr>
      <w:r>
        <w:rPr>
          <w:rFonts w:hint="eastAsia" w:ascii="宋体" w:hAnsi="宋体" w:cs="宋体"/>
          <w:bCs/>
          <w:szCs w:val="21"/>
        </w:rPr>
        <w:t xml:space="preserve">2.1.6法律、行政法规规定的其他条件。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2.3.1</w:t>
      </w:r>
      <w:bookmarkStart w:id="25" w:name="OLE_LINK20"/>
      <w:r>
        <w:rPr>
          <w:rFonts w:hint="eastAsia" w:ascii="宋体" w:hAnsi="宋体" w:cs="宋体"/>
          <w:bCs/>
          <w:szCs w:val="21"/>
        </w:rPr>
        <w:t xml:space="preserve">采购代理机构将通过“信用中国”网站（www.creditchina.gov.cn）、中国政府采购网</w:t>
      </w:r>
      <w:r>
        <w:rPr>
          <w:rFonts w:hint="eastAsia" w:ascii="宋体" w:hAnsi="宋体" w:cs="宋体"/>
          <w:bCs/>
          <w:szCs w:val="21"/>
        </w:rPr>
        <w:t xml:space="preserve">（www.ccgp.gov.cn）查询供应商在截止到投标截止时间的信用记录并保存，通过以上查询渠道，供应商不得有被列入失信被执行人、重大税收违法失信主体名单、政府采购严重违法失信行为记录</w:t>
      </w:r>
      <w:bookmarkEnd w:id="25"/>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2.3.2单位负责人为同一人或者存在直接控股、管理关系的不同供应商，不得参加同一合同项下的政府采购活动；</w:t>
      </w:r>
      <w:r/>
    </w:p>
    <w:p>
      <w:pPr>
        <w:spacing w:line="360" w:lineRule="auto"/>
        <w:rPr>
          <w:rFonts w:hint="eastAsia" w:ascii="宋体" w:hAnsi="宋体" w:cs="宋体"/>
          <w:bCs/>
          <w:szCs w:val="21"/>
        </w:rPr>
      </w:pPr>
      <w:r>
        <w:rPr>
          <w:rFonts w:hint="eastAsia" w:ascii="宋体" w:hAnsi="宋体" w:cs="宋体"/>
          <w:bCs/>
          <w:szCs w:val="21"/>
        </w:rPr>
        <w:t xml:space="preserve">2.3.</w:t>
      </w:r>
      <w:bookmarkStart w:id="26" w:name="OLE_LINK11"/>
      <w:r>
        <w:rPr>
          <w:rFonts w:hint="eastAsia" w:ascii="宋体" w:hAnsi="宋体" w:cs="宋体"/>
          <w:bCs/>
          <w:szCs w:val="21"/>
        </w:rPr>
        <w:t xml:space="preserve">3为采购项目提供整体设计、规范编制或者项目管理、监理、检测等服务的供应商，不得再参加该采购项目的其他采购活动；</w:t>
      </w:r>
      <w:bookmarkEnd w:id="26"/>
      <w:r/>
      <w:r/>
    </w:p>
    <w:p>
      <w:pPr>
        <w:spacing w:line="360" w:lineRule="auto"/>
        <w:rPr>
          <w:rFonts w:hint="eastAsia" w:ascii="宋体" w:hAnsi="宋体" w:cs="宋体"/>
          <w:bCs/>
          <w:szCs w:val="21"/>
        </w:rPr>
      </w:pPr>
      <w:r>
        <w:rPr>
          <w:rFonts w:hint="eastAsia" w:ascii="宋体" w:hAnsi="宋体" w:cs="宋体"/>
          <w:bCs/>
          <w:szCs w:val="21"/>
        </w:rPr>
        <w:t xml:space="preserve">2.3.4本项目</w:t>
      </w:r>
      <w:r>
        <w:rPr>
          <w:rFonts w:hint="eastAsia" w:ascii="宋体" w:hAnsi="宋体" w:cs="宋体"/>
          <w:b/>
          <w:szCs w:val="21"/>
        </w:rPr>
        <w:t xml:space="preserve">不接受</w:t>
      </w:r>
      <w:r>
        <w:rPr>
          <w:rFonts w:hint="eastAsia" w:ascii="宋体" w:hAnsi="宋体" w:cs="宋体"/>
          <w:bCs/>
          <w:szCs w:val="21"/>
        </w:rPr>
        <w:t xml:space="preserve">联合体投标。</w:t>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6"/>
      <w:r/>
      <w:bookmarkEnd w:id="17"/>
      <w:r/>
      <w:bookmarkEnd w:id="18"/>
      <w:r/>
      <w:bookmarkEnd w:id="19"/>
      <w:r/>
      <w:r/>
    </w:p>
    <w:p>
      <w:pPr>
        <w:spacing w:line="360" w:lineRule="auto"/>
        <w:rPr>
          <w:rFonts w:hint="eastAsia" w:ascii="宋体" w:hAnsi="宋体" w:cs="宋体"/>
          <w:bCs/>
          <w:szCs w:val="21"/>
        </w:rPr>
      </w:pPr>
      <w:r/>
      <w:bookmarkStart w:id="27" w:name="_Toc80264700"/>
      <w:r>
        <w:rPr>
          <w:rFonts w:hint="eastAsia" w:ascii="宋体" w:hAnsi="宋体" w:cs="宋体"/>
          <w:bCs/>
          <w:szCs w:val="21"/>
        </w:rPr>
        <w:t xml:space="preserve">3.1时间：</w:t>
      </w:r>
      <w:r>
        <w:rPr>
          <w:rFonts w:ascii="宋体" w:hAnsi="宋体" w:cs="宋体"/>
          <w:bCs/>
          <w:szCs w:val="21"/>
        </w:rPr>
        <w:t xml:space="preserve">自招标文件公告发布之日起5个工作日</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3.2地点：“江苏政府采购网”；</w:t>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3.4售价：0.00元；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“苏采云”系统用户注册--获取“CA 数字证书”--CA 绑定与登录--网上报名--下载招标文件（后缀名为“.</w:t>
      </w:r>
      <w:r>
        <w:rPr>
          <w:rFonts w:hint="eastAsia" w:ascii="宋体" w:hAnsi="宋体" w:cs="宋体"/>
          <w:bCs/>
          <w:szCs w:val="21"/>
        </w:rPr>
        <w:t xml:space="preserve">kedt</w:t>
      </w:r>
      <w:r>
        <w:rPr>
          <w:rFonts w:hint="eastAsia" w:ascii="宋体" w:hAnsi="宋体" w:cs="宋体"/>
          <w:bCs/>
          <w:szCs w:val="21"/>
        </w:rPr>
        <w:t xml:space="preserve">”）--将后缀名为“.</w:t>
      </w:r>
      <w:r>
        <w:rPr>
          <w:rFonts w:hint="eastAsia" w:ascii="宋体" w:hAnsi="宋体" w:cs="宋体"/>
          <w:bCs/>
          <w:szCs w:val="21"/>
        </w:rPr>
        <w:t xml:space="preserve">kedt</w:t>
      </w:r>
      <w:r>
        <w:rPr>
          <w:rFonts w:hint="eastAsia" w:ascii="宋体" w:hAnsi="宋体" w:cs="宋体"/>
          <w:bCs/>
          <w:szCs w:val="21"/>
        </w:rPr>
        <w:t xml:space="preserve">”的招标文件导入政府采购客户端工具--制作投标文件--导出加密的投标文件（后缀名为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3.6潜在投标人访问“苏采云”系统的网络地址和方法：“苏采云”系统的网址：http://jszfcg.jsczt.cn/；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w:t>
      </w:r>
      <w:r>
        <w:rPr>
          <w:rFonts w:hint="eastAsia" w:ascii="宋体" w:hAnsi="宋体" w:cs="宋体"/>
          <w:bCs/>
          <w:szCs w:val="21"/>
        </w:rPr>
        <w:t xml:space="preserve">kedt</w:t>
      </w:r>
      <w:r>
        <w:rPr>
          <w:rFonts w:hint="eastAsia" w:ascii="宋体" w:hAnsi="宋体" w:cs="宋体"/>
          <w:bCs/>
          <w:szCs w:val="21"/>
        </w:rPr>
        <w:t xml:space="preserve">”）、供应商操作手册及政府采购客户端工具可通过“苏采云”系统--已报名项目--报名详情页面内相应链接进行下载；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w:t>
      </w:r>
      <w:bookmarkStart w:id="28" w:name="OLE_LINK3"/>
      <w:r>
        <w:rPr>
          <w:rFonts w:hint="eastAsia" w:ascii="宋体" w:hAnsi="宋体" w:cs="宋体"/>
          <w:bCs/>
          <w:szCs w:val="21"/>
        </w:rPr>
        <w:t xml:space="preserve">江苏省政府采购管理交易系统（苏采云）供应商操作手</w:t>
      </w:r>
      <w:bookmarkEnd w:id="28"/>
      <w:r>
        <w:rPr>
          <w:rFonts w:hint="eastAsia" w:ascii="宋体" w:hAnsi="宋体" w:cs="宋体"/>
          <w:bCs/>
          <w:szCs w:val="21"/>
        </w:rPr>
        <w:t xml:space="preserve">册》）并使用浏览器（建议使用谷歌浏览器）登录“苏采云”系统参与不见面开评标。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29" w:name="_Toc80792691"/>
      <w:r/>
      <w:bookmarkStart w:id="30" w:name="_Toc96347854"/>
      <w:r/>
      <w:bookmarkStart w:id="31" w:name="_Toc93909068"/>
      <w:r>
        <w:rPr>
          <w:rFonts w:hint="eastAsia" w:ascii="宋体" w:hAnsi="宋体" w:cs="宋体"/>
          <w:b/>
          <w:bCs/>
          <w:szCs w:val="21"/>
        </w:rPr>
        <w:t xml:space="preserve">四、</w:t>
      </w:r>
      <w:bookmarkEnd w:id="27"/>
      <w:r/>
      <w:bookmarkEnd w:id="29"/>
      <w:r>
        <w:rPr>
          <w:rFonts w:hint="eastAsia" w:ascii="宋体" w:hAnsi="宋体" w:cs="宋体"/>
          <w:b/>
          <w:bCs/>
          <w:szCs w:val="21"/>
        </w:rPr>
        <w:t xml:space="preserve">提交投标文件截止时间、开标时间和地点</w:t>
      </w:r>
      <w:bookmarkEnd w:id="30"/>
      <w:r/>
      <w:bookmarkEnd w:id="31"/>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32" w:name="_Hlk107748221"/>
      <w:r/>
      <w:bookmarkStart w:id="33" w:name="_Toc80792693"/>
      <w:r/>
      <w:bookmarkStart w:id="34" w:name="_Toc93909069"/>
      <w:r/>
      <w:bookmarkStart w:id="35" w:name="_Toc96347855"/>
      <w:r>
        <w:rPr>
          <w:rFonts w:hint="eastAsia" w:ascii="宋体" w:hAnsi="宋体" w:cs="宋体"/>
          <w:bCs/>
          <w:szCs w:val="21"/>
        </w:rPr>
        <w:t xml:space="preserve">时间：</w:t>
      </w:r>
      <w:bookmarkStart w:id="36" w:name="OLE_LINK4"/>
      <w:r>
        <w:rPr>
          <w:rFonts w:hint="eastAsia" w:ascii="宋体" w:hAnsi="宋体" w:cs="宋体"/>
          <w:bCs/>
          <w:szCs w:val="21"/>
        </w:rPr>
        <w:t xml:space="preserve">2026年10月12日14点00分</w:t>
      </w:r>
      <w:r>
        <w:rPr>
          <w:rFonts w:hint="eastAsia" w:ascii="宋体" w:hAnsi="宋体" w:cs="宋体"/>
          <w:bCs/>
          <w:szCs w:val="21"/>
        </w:rPr>
        <w:t xml:space="preserve">（北京时间）</w:t>
      </w:r>
      <w:bookmarkEnd w:id="36"/>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w:t>
      </w:r>
      <w:r>
        <w:rPr>
          <w:rFonts w:hint="eastAsia" w:ascii="宋体" w:hAnsi="宋体" w:cs="宋体"/>
          <w:bCs/>
          <w:szCs w:val="21"/>
        </w:rPr>
        <w:t xml:space="preserve">2026年10月12日14点00分</w:t>
      </w:r>
      <w:r>
        <w:rPr>
          <w:rFonts w:hint="eastAsia" w:ascii="宋体" w:hAnsi="宋体" w:cs="宋体"/>
          <w:bCs/>
          <w:szCs w:val="21"/>
        </w:rPr>
        <w:t xml:space="preserve">（北京时间）。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开标地点：“苏采云”系统（网址：http://jszfcg.jsczt.cn/）“开标大厅”。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w:t>
      </w:r>
      <w:r>
        <w:rPr>
          <w:rFonts w:hint="eastAsia" w:ascii="宋体" w:hAnsi="宋体" w:cs="宋体"/>
          <w:bCs/>
          <w:szCs w:val="21"/>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32"/>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33"/>
      <w:r>
        <w:rPr>
          <w:rFonts w:hint="eastAsia" w:ascii="宋体" w:hAnsi="宋体" w:cs="宋体"/>
          <w:b/>
          <w:bCs/>
          <w:szCs w:val="21"/>
        </w:rPr>
        <w:t xml:space="preserve">公告期</w:t>
      </w:r>
      <w:bookmarkEnd w:id="34"/>
      <w:r/>
      <w:bookmarkEnd w:id="35"/>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37" w:name="_Toc93909070"/>
      <w:r/>
      <w:bookmarkStart w:id="38" w:name="_Toc96347856"/>
      <w:r>
        <w:rPr>
          <w:rFonts w:hint="eastAsia" w:ascii="宋体" w:hAnsi="宋体" w:cs="宋体"/>
          <w:b/>
          <w:bCs/>
          <w:szCs w:val="21"/>
        </w:rPr>
        <w:t xml:space="preserve">六、其他补充事宜</w:t>
      </w:r>
      <w:bookmarkEnd w:id="37"/>
      <w:r/>
      <w:bookmarkEnd w:id="38"/>
      <w:r/>
      <w:r/>
    </w:p>
    <w:p>
      <w:pPr>
        <w:ind w:firstLine="420"/>
        <w:spacing w:line="360" w:lineRule="auto"/>
        <w:rPr>
          <w:rFonts w:hint="eastAsia" w:ascii="宋体" w:hAnsi="宋体" w:cs="宋体"/>
          <w:szCs w:val="21"/>
        </w:rPr>
      </w:pPr>
      <w:r/>
      <w:bookmarkStart w:id="39" w:name="_Toc80264702"/>
      <w:r/>
      <w:bookmarkStart w:id="40" w:name="_Toc80792694"/>
      <w:r/>
      <w:bookmarkStart w:id="41" w:name="_Toc93909071"/>
      <w:r/>
      <w:bookmarkStart w:id="42" w:name="_Toc96347857"/>
      <w:r>
        <w:rPr>
          <w:rFonts w:hint="eastAsia" w:ascii="宋体" w:hAnsi="宋体" w:cs="宋体"/>
          <w:szCs w:val="21"/>
        </w:rPr>
        <w:t xml:space="preserve">1.本项目采购代理机构项目编号：JSTCC26003107242。</w:t>
      </w:r>
      <w:r/>
    </w:p>
    <w:p>
      <w:pPr>
        <w:ind w:firstLine="420"/>
        <w:spacing w:line="360" w:lineRule="auto"/>
        <w:rPr>
          <w:rFonts w:hint="eastAsia" w:ascii="宋体" w:hAnsi="宋体" w:cs="宋体"/>
          <w:szCs w:val="21"/>
        </w:rPr>
      </w:pPr>
      <w:r>
        <w:rPr>
          <w:rFonts w:hint="eastAsia" w:ascii="宋体" w:hAnsi="宋体" w:cs="宋体"/>
          <w:szCs w:val="21"/>
        </w:rPr>
        <w:t xml:space="preserve">2.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szCs w:val="21"/>
        </w:rPr>
      </w:pPr>
      <w:r>
        <w:rPr>
          <w:rFonts w:hint="eastAsia" w:ascii="宋体" w:hAnsi="宋体" w:cs="宋体"/>
          <w:szCs w:val="21"/>
        </w:rPr>
        <w:t xml:space="preserve">3.本项目获取采购文件时间：自采购文件公告发布之日起5个工作日，是指：2026年9月</w:t>
      </w:r>
      <w:r>
        <w:rPr>
          <w:rFonts w:hint="eastAsia" w:ascii="宋体" w:hAnsi="宋体" w:cs="宋体"/>
          <w:szCs w:val="21"/>
        </w:rPr>
        <w:t xml:space="preserve">20</w:t>
      </w:r>
      <w:r>
        <w:rPr>
          <w:rFonts w:hint="eastAsia" w:ascii="宋体" w:hAnsi="宋体" w:cs="宋体"/>
          <w:szCs w:val="21"/>
        </w:rPr>
        <w:t xml:space="preserve">日上午8：30时至2026年9月</w:t>
      </w:r>
      <w:r>
        <w:rPr>
          <w:rFonts w:hint="eastAsia" w:ascii="宋体" w:hAnsi="宋体" w:cs="宋体"/>
          <w:szCs w:val="21"/>
        </w:rPr>
        <w:t xml:space="preserve">28</w:t>
      </w:r>
      <w:r>
        <w:rPr>
          <w:rFonts w:hint="eastAsia" w:ascii="宋体" w:hAnsi="宋体" w:cs="宋体"/>
          <w:szCs w:val="21"/>
        </w:rPr>
        <w:t xml:space="preserve">日下午17：00时（北京时间）。</w:t>
      </w:r>
      <w:r/>
    </w:p>
    <w:p>
      <w:pPr>
        <w:ind w:firstLine="420"/>
        <w:spacing w:line="360" w:lineRule="auto"/>
        <w:rPr>
          <w:rFonts w:hint="eastAsia" w:ascii="宋体" w:hAnsi="宋体" w:cs="宋体"/>
          <w:szCs w:val="21"/>
        </w:rPr>
      </w:pPr>
      <w:r>
        <w:rPr>
          <w:rFonts w:hint="eastAsia" w:ascii="宋体" w:hAnsi="宋体" w:cs="宋体"/>
          <w:szCs w:val="21"/>
        </w:rPr>
        <w:t xml:space="preserve">4.此公告仅在江苏政府采购网（http://www.ccgp-jiangsu.gov.cn/）上发布，对于因其他网站转载并发布的非完整版或修改版公告，而导致误报名或无效报名的情形，采购人及采购代理机构不予承担责任。</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39"/>
      <w:r/>
      <w:bookmarkEnd w:id="40"/>
      <w:r>
        <w:rPr>
          <w:rFonts w:hint="eastAsia" w:ascii="宋体" w:hAnsi="宋体" w:cs="宋体"/>
          <w:b/>
          <w:bCs/>
          <w:szCs w:val="21"/>
        </w:rPr>
        <w:t xml:space="preserve">对本次招标提出询问，请按以下方式联系。</w:t>
      </w:r>
      <w:bookmarkEnd w:id="41"/>
      <w:r/>
      <w:bookmarkEnd w:id="42"/>
      <w:r/>
      <w:r/>
    </w:p>
    <w:p>
      <w:pPr>
        <w:ind w:firstLine="420"/>
        <w:spacing w:line="360" w:lineRule="auto"/>
        <w:rPr>
          <w:rFonts w:hint="eastAsia" w:ascii="宋体" w:hAnsi="宋体" w:cs="宋体"/>
          <w:szCs w:val="21"/>
        </w:rPr>
      </w:pPr>
      <w:r/>
      <w:bookmarkStart w:id="43" w:name="_Toc28359085"/>
      <w:r>
        <w:rPr>
          <w:rFonts w:hint="eastAsia" w:ascii="宋体" w:hAnsi="宋体" w:cs="宋体"/>
          <w:szCs w:val="21"/>
        </w:rPr>
        <w:t xml:space="preserve">1．采购人信息</w:t>
      </w:r>
      <w:r/>
    </w:p>
    <w:p>
      <w:pPr>
        <w:ind w:firstLine="420"/>
        <w:spacing w:line="360" w:lineRule="auto"/>
        <w:rPr>
          <w:rFonts w:hint="eastAsia" w:ascii="宋体" w:hAnsi="宋体" w:cs="宋体"/>
          <w:szCs w:val="21"/>
        </w:rPr>
      </w:pPr>
      <w:r>
        <w:rPr>
          <w:rFonts w:hint="eastAsia" w:ascii="宋体" w:hAnsi="宋体" w:cs="宋体"/>
          <w:szCs w:val="21"/>
        </w:rPr>
        <w:t xml:space="preserve">名 称：江苏食品药品职业技术学院</w:t>
      </w:r>
      <w:r/>
    </w:p>
    <w:p>
      <w:pPr>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淮安市高教园区枚乘路4号</w:t>
      </w:r>
      <w:r/>
    </w:p>
    <w:p>
      <w:pPr>
        <w:ind w:firstLine="420"/>
        <w:spacing w:line="360" w:lineRule="auto"/>
        <w:rPr>
          <w:rFonts w:hint="eastAsia" w:ascii="宋体" w:hAnsi="宋体" w:cs="宋体"/>
          <w:szCs w:val="21"/>
        </w:rPr>
      </w:pPr>
      <w:r>
        <w:rPr>
          <w:rFonts w:hint="eastAsia" w:ascii="宋体" w:hAnsi="宋体" w:cs="宋体"/>
          <w:szCs w:val="21"/>
        </w:rPr>
        <w:t xml:space="preserve">联系人：</w:t>
      </w:r>
      <w:r>
        <w:rPr>
          <w:rFonts w:ascii="宋体" w:hAnsi="宋体"/>
          <w:szCs w:val="21"/>
        </w:rPr>
        <w:t xml:space="preserve">谢老师、</w:t>
      </w:r>
      <w:r>
        <w:rPr>
          <w:rFonts w:hint="eastAsia" w:ascii="宋体" w:hAnsi="宋体"/>
          <w:szCs w:val="21"/>
        </w:rPr>
        <w:t xml:space="preserve">韦</w:t>
      </w:r>
      <w:r>
        <w:rPr>
          <w:rFonts w:ascii="宋体" w:hAnsi="宋体"/>
          <w:szCs w:val="21"/>
        </w:rPr>
        <w:t xml:space="preserve">老师</w:t>
      </w:r>
      <w:r/>
    </w:p>
    <w:p>
      <w:pPr>
        <w:ind w:firstLine="420"/>
        <w:spacing w:line="360" w:lineRule="auto"/>
        <w:rPr>
          <w:rFonts w:hint="eastAsia" w:ascii="宋体" w:hAnsi="宋体" w:cs="宋体"/>
          <w:szCs w:val="21"/>
        </w:rPr>
      </w:pPr>
      <w:r>
        <w:rPr>
          <w:rFonts w:hint="eastAsia" w:ascii="宋体" w:hAnsi="宋体" w:cs="宋体"/>
          <w:szCs w:val="21"/>
        </w:rPr>
        <w:t xml:space="preserve">联系方式：</w:t>
      </w:r>
      <w:r>
        <w:rPr>
          <w:rFonts w:ascii="宋体" w:hAnsi="宋体"/>
          <w:szCs w:val="21"/>
        </w:rPr>
        <w:t xml:space="preserve">0517-87088771、8708</w:t>
      </w:r>
      <w:r>
        <w:rPr>
          <w:rFonts w:hint="eastAsia" w:ascii="宋体" w:hAnsi="宋体"/>
          <w:szCs w:val="21"/>
        </w:rPr>
        <w:t xml:space="preserve">8623</w:t>
      </w:r>
      <w:r/>
    </w:p>
    <w:p>
      <w:pPr>
        <w:ind w:firstLine="420"/>
        <w:spacing w:line="360" w:lineRule="auto"/>
        <w:rPr>
          <w:rFonts w:hint="eastAsia" w:ascii="宋体" w:hAnsi="宋体" w:cs="宋体"/>
          <w:szCs w:val="21"/>
        </w:rPr>
      </w:pPr>
      <w:r/>
      <w:bookmarkStart w:id="44" w:name="_Toc71561877"/>
      <w:r/>
      <w:bookmarkStart w:id="45" w:name="_Toc80264704"/>
      <w:r/>
      <w:bookmarkEnd w:id="43"/>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rPr>
        <w:t xml:space="preserve">：江苏省招标中心有限公司</w:t>
      </w:r>
      <w:r/>
    </w:p>
    <w:p>
      <w:pPr>
        <w:ind w:firstLine="42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：江苏省南京市鼓楼区郑和中路118号D座12楼1208室</w:t>
      </w:r>
      <w:r/>
    </w:p>
    <w:p>
      <w:pPr>
        <w:ind w:firstLine="420"/>
        <w:spacing w:line="360" w:lineRule="auto"/>
        <w:rPr>
          <w:rFonts w:hint="eastAsia" w:ascii="宋体" w:hAnsi="宋体" w:cs="宋体"/>
          <w:szCs w:val="21"/>
        </w:rPr>
      </w:pPr>
      <w:r>
        <w:rPr>
          <w:rFonts w:hint="eastAsia" w:ascii="宋体" w:hAnsi="宋体" w:cs="宋体"/>
          <w:szCs w:val="21"/>
        </w:rPr>
        <w:t xml:space="preserve">联系人：安钰、王星悦</w:t>
      </w:r>
      <w:r/>
    </w:p>
    <w:p>
      <w:pPr>
        <w:ind w:firstLine="420"/>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：025-82281957</w:t>
      </w:r>
      <w:r/>
    </w:p>
    <w:p>
      <w:pPr>
        <w:ind w:firstLine="420"/>
        <w:spacing w:line="360" w:lineRule="auto"/>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rPr>
          <w:rFonts w:hint="eastAsia" w:ascii="宋体" w:hAnsi="宋体" w:cs="宋体"/>
          <w:szCs w:val="21"/>
        </w:rPr>
      </w:pPr>
      <w:r>
        <w:rPr>
          <w:rFonts w:hint="eastAsia" w:ascii="宋体" w:hAnsi="宋体" w:cs="宋体"/>
          <w:szCs w:val="21"/>
        </w:rPr>
        <w:t xml:space="preserve">项目联系人：安钰、王星悦</w:t>
      </w:r>
      <w:r/>
    </w:p>
    <w:p>
      <w:pPr>
        <w:ind w:firstLine="420"/>
        <w:spacing w:line="360" w:lineRule="auto"/>
        <w:rPr>
          <w:rFonts w:hint="eastAsia" w:ascii="宋体" w:hAnsi="宋体" w:cs="宋体"/>
          <w:szCs w:val="21"/>
        </w:rPr>
      </w:pPr>
      <w:r>
        <w:rPr>
          <w:rFonts w:hint="eastAsia" w:ascii="宋体" w:hAnsi="宋体" w:cs="宋体"/>
          <w:szCs w:val="21"/>
        </w:rPr>
        <w:t xml:space="preserve">电话：</w:t>
      </w:r>
      <w:r>
        <w:rPr>
          <w:rFonts w:ascii="宋体" w:hAnsi="宋体" w:cs="宋体"/>
          <w:szCs w:val="21"/>
        </w:rPr>
        <w:t xml:space="preserve">025-82281957</w:t>
      </w:r>
      <w:r/>
    </w:p>
    <w:p>
      <w:pPr>
        <w:pStyle w:val="1094"/>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6" w:name="_Toc228029903"/>
      <w:r/>
      <w:bookmarkEnd w:id="44"/>
      <w:r>
        <w:rPr>
          <w:rFonts w:hint="eastAsia" w:ascii="宋体" w:hAnsi="宋体" w:cs="宋体"/>
          <w:sz w:val="21"/>
          <w:szCs w:val="21"/>
        </w:rPr>
        <w:t xml:space="preserve">第二章  投标人须知</w:t>
      </w:r>
      <w:bookmarkEnd w:id="46"/>
      <w:r/>
      <w:bookmarkEnd w:id="45"/>
      <w:r/>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ascii="Segoe UI Symbol" w:hAnsi="Segoe UI Symbol" w:cs="Segoe UI Symbol"/>
          <w:bCs/>
          <w:szCs w:val="21"/>
        </w:rPr>
        <w:t xml:space="preserve">☑</w:t>
      </w:r>
      <w:r>
        <w:rPr>
          <w:rFonts w:hint="eastAsia" w:ascii="宋体" w:hAnsi="宋体" w:cs="宋体"/>
          <w:szCs w:val="21"/>
        </w:rPr>
        <w:t xml:space="preserve">”的选项意为适用于本项目，标记“□”的选项意为不适用于本项目。</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1136"/>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1136"/>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1136"/>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1136"/>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1133"/>
              <w:spacing w:line="360" w:lineRule="auto"/>
              <w:rPr>
                <w:rFonts w:hint="eastAsia"/>
                <w:sz w:val="21"/>
                <w:szCs w:val="21"/>
                <w:lang w:val="en-US" w:bidi="ar-SA"/>
              </w:rPr>
            </w:pPr>
            <w:r>
              <w:rPr>
                <w:rFonts w:hint="eastAsia"/>
                <w:sz w:val="21"/>
                <w:szCs w:val="21"/>
                <w:lang w:val="en-US" w:bidi="ar-SA"/>
              </w:rPr>
              <w:t xml:space="preserve">名 称：江苏食品药品职业技术学院</w:t>
            </w:r>
            <w:r/>
          </w:p>
          <w:p>
            <w:pPr>
              <w:pStyle w:val="1133"/>
              <w:spacing w:line="360" w:lineRule="auto"/>
              <w:rPr>
                <w:rFonts w:hint="eastAsia"/>
                <w:sz w:val="21"/>
                <w:szCs w:val="21"/>
                <w:lang w:val="en-US" w:bidi="ar-SA"/>
              </w:rPr>
            </w:pPr>
            <w:r>
              <w:rPr>
                <w:rFonts w:hint="eastAsia"/>
                <w:sz w:val="21"/>
                <w:szCs w:val="21"/>
                <w:lang w:val="en-US" w:bidi="ar-SA"/>
              </w:rPr>
              <w:t xml:space="preserve">地 址：</w:t>
            </w:r>
            <w:r>
              <w:rPr>
                <w:rFonts w:hint="eastAsia"/>
                <w:sz w:val="21"/>
                <w:szCs w:val="20"/>
              </w:rPr>
              <w:t xml:space="preserve">淮安市高教园区枚乘路4号</w:t>
            </w:r>
            <w:r/>
          </w:p>
          <w:p>
            <w:pPr>
              <w:pStyle w:val="1133"/>
              <w:spacing w:line="360" w:lineRule="auto"/>
              <w:rPr>
                <w:rFonts w:hint="eastAsia"/>
                <w:sz w:val="21"/>
                <w:szCs w:val="21"/>
                <w:lang w:val="en-US" w:bidi="ar-SA"/>
              </w:rPr>
            </w:pPr>
            <w:r>
              <w:rPr>
                <w:rFonts w:hint="eastAsia"/>
                <w:sz w:val="21"/>
                <w:szCs w:val="21"/>
                <w:lang w:val="en-US" w:bidi="ar-SA"/>
              </w:rPr>
              <w:t xml:space="preserve">联系人：</w:t>
            </w:r>
            <w:r>
              <w:rPr>
                <w:sz w:val="21"/>
                <w:szCs w:val="21"/>
                <w:lang w:val="en-US" w:bidi="ar-SA"/>
              </w:rPr>
              <w:t xml:space="preserve">谢老师、韦老师</w:t>
            </w:r>
            <w:r/>
          </w:p>
          <w:p>
            <w:pPr>
              <w:pStyle w:val="1133"/>
              <w:jc w:val="both"/>
              <w:spacing w:line="360" w:lineRule="auto"/>
              <w:rPr>
                <w:rFonts w:hint="eastAsia"/>
                <w:sz w:val="21"/>
                <w:szCs w:val="21"/>
              </w:rPr>
            </w:pPr>
            <w:r>
              <w:rPr>
                <w:rFonts w:hint="eastAsia"/>
                <w:sz w:val="21"/>
                <w:szCs w:val="21"/>
                <w:lang w:val="en-US" w:bidi="ar-SA"/>
              </w:rPr>
              <w:t xml:space="preserve">联系方式：</w:t>
            </w:r>
            <w:r>
              <w:rPr>
                <w:sz w:val="21"/>
                <w:szCs w:val="21"/>
                <w:lang w:val="en-US" w:bidi="ar-SA"/>
              </w:rPr>
              <w:t xml:space="preserve">0517-87088771、87088623</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1133"/>
              <w:spacing w:line="360" w:lineRule="auto"/>
              <w:rPr>
                <w:rFonts w:hint="eastAsia"/>
                <w:sz w:val="21"/>
                <w:szCs w:val="21"/>
                <w:lang w:val="en-US"/>
              </w:rPr>
            </w:pPr>
            <w:r>
              <w:rPr>
                <w:rFonts w:hint="eastAsia"/>
                <w:sz w:val="21"/>
                <w:szCs w:val="21"/>
                <w:lang w:val="en-US"/>
              </w:rPr>
              <w:t xml:space="preserve">名  称</w:t>
            </w:r>
            <w:r>
              <w:rPr>
                <w:rFonts w:hint="eastAsia"/>
                <w:sz w:val="21"/>
                <w:szCs w:val="21"/>
                <w:lang w:val="en-US"/>
              </w:rPr>
              <w:t xml:space="preserve">：江苏省招标中心有限公司</w:t>
            </w:r>
            <w:r/>
          </w:p>
          <w:p>
            <w:pPr>
              <w:pStyle w:val="1133"/>
              <w:spacing w:line="360" w:lineRule="auto"/>
              <w:rPr>
                <w:rFonts w:hint="eastAsia"/>
                <w:sz w:val="21"/>
                <w:szCs w:val="21"/>
                <w:lang w:val="en-US"/>
              </w:rPr>
            </w:pPr>
            <w:r>
              <w:rPr>
                <w:rFonts w:hint="eastAsia"/>
                <w:sz w:val="21"/>
                <w:szCs w:val="21"/>
                <w:lang w:val="en-US"/>
              </w:rPr>
              <w:t xml:space="preserve">地  址</w:t>
            </w:r>
            <w:r>
              <w:rPr>
                <w:rFonts w:hint="eastAsia"/>
                <w:sz w:val="21"/>
                <w:szCs w:val="21"/>
                <w:lang w:val="en-US"/>
              </w:rPr>
              <w:t xml:space="preserve">：江苏省南京市鼓楼区郑和中路118号D座12楼1208室</w:t>
            </w:r>
            <w:r/>
          </w:p>
          <w:p>
            <w:pPr>
              <w:pStyle w:val="1133"/>
              <w:spacing w:line="360" w:lineRule="auto"/>
              <w:rPr>
                <w:rFonts w:hint="eastAsia"/>
                <w:sz w:val="21"/>
                <w:szCs w:val="21"/>
                <w:lang w:val="en-US"/>
              </w:rPr>
            </w:pPr>
            <w:r>
              <w:rPr>
                <w:rFonts w:hint="eastAsia"/>
                <w:sz w:val="21"/>
                <w:szCs w:val="21"/>
                <w:lang w:val="en-US"/>
              </w:rPr>
              <w:t xml:space="preserve">联系人：安钰、王星悦</w:t>
            </w:r>
            <w:r/>
          </w:p>
          <w:p>
            <w:pPr>
              <w:pStyle w:val="1133"/>
              <w:jc w:val="both"/>
              <w:spacing w:line="360" w:lineRule="auto"/>
              <w:rPr>
                <w:rFonts w:hint="eastAsia"/>
                <w:sz w:val="21"/>
                <w:szCs w:val="21"/>
              </w:rPr>
            </w:pPr>
            <w:r>
              <w:rPr>
                <w:rFonts w:hint="eastAsia"/>
                <w:sz w:val="21"/>
                <w:szCs w:val="21"/>
                <w:lang w:val="en-US"/>
              </w:rPr>
              <w:t xml:space="preserve">电  话</w:t>
            </w:r>
            <w:r>
              <w:rPr>
                <w:rFonts w:hint="eastAsia"/>
                <w:sz w:val="21"/>
                <w:szCs w:val="21"/>
                <w:lang w:val="en-US"/>
              </w:rPr>
              <w:t xml:space="preserve">：025-82281957</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1133"/>
              <w:jc w:val="both"/>
              <w:spacing w:line="360" w:lineRule="auto"/>
              <w:rPr>
                <w:rFonts w:hint="eastAsia"/>
                <w:sz w:val="21"/>
                <w:szCs w:val="21"/>
              </w:rPr>
            </w:pPr>
            <w:r>
              <w:rPr>
                <w:rFonts w:hint="eastAsia"/>
                <w:sz w:val="21"/>
                <w:szCs w:val="21"/>
              </w:rPr>
              <w:t xml:space="preserve">江苏食品药品职业技术学院海外工程技术学院建设</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1133"/>
              <w:jc w:val="both"/>
              <w:spacing w:line="360" w:lineRule="auto"/>
              <w:rPr>
                <w:rFonts w:hint="eastAsia"/>
                <w:bCs/>
                <w:sz w:val="21"/>
                <w:szCs w:val="21"/>
              </w:rPr>
            </w:pPr>
            <w:r>
              <w:rPr>
                <w:rFonts w:ascii="Segoe UI Symbol" w:hAnsi="Segoe UI Symbol" w:cs="Segoe UI Symbol"/>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不接受</w:t>
            </w:r>
            <w:r/>
          </w:p>
          <w:p>
            <w:pPr>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t xml:space="preserve">接受</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ascii="Segoe UI Symbol" w:hAnsi="Segoe UI Symbol" w:cs="Segoe UI Symbol"/>
                <w:bCs/>
                <w:szCs w:val="21"/>
              </w:rPr>
              <w:t xml:space="preserve">☑</w:t>
            </w: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1136"/>
              <w:spacing w:line="360" w:lineRule="auto"/>
              <w:rPr>
                <w:rFonts w:hint="eastAsia" w:hAnsi="宋体" w:cs="宋体"/>
                <w:bCs/>
                <w:sz w:val="21"/>
              </w:rPr>
            </w:pPr>
            <w:r>
              <w:rPr>
                <w:rFonts w:hint="eastAsia" w:hAnsi="宋体" w:cs="宋体"/>
                <w:bCs/>
                <w:sz w:val="21"/>
              </w:rPr>
              <w:t xml:space="preserve">投标报价的其他要求：</w:t>
            </w:r>
            <w:r/>
          </w:p>
          <w:p>
            <w:pPr>
              <w:pStyle w:val="1136"/>
              <w:spacing w:line="360" w:lineRule="auto"/>
              <w:rPr>
                <w:rFonts w:hint="eastAsia" w:hAnsi="宋体" w:cs="宋体"/>
                <w:bCs/>
                <w:sz w:val="21"/>
              </w:rPr>
            </w:pPr>
            <w:r>
              <w:rPr>
                <w:rFonts w:ascii="Segoe UI Symbol" w:hAnsi="Segoe UI Symbol" w:cs="Segoe UI Symbol"/>
                <w:bCs/>
                <w:sz w:val="21"/>
              </w:rPr>
              <w:t xml:space="preserve">☑</w:t>
            </w:r>
            <w:r>
              <w:rPr>
                <w:rFonts w:hint="eastAsia" w:hAnsi="宋体" w:cs="宋体"/>
                <w:bCs/>
                <w:sz w:val="21"/>
              </w:rPr>
              <w:t xml:space="preserve">无</w:t>
            </w:r>
            <w:r/>
          </w:p>
          <w:p>
            <w:pPr>
              <w:pStyle w:val="1136"/>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1136"/>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日历日</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1136"/>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1136"/>
              <w:spacing w:line="360" w:lineRule="auto"/>
              <w:rPr>
                <w:rFonts w:hint="eastAsia" w:hAnsi="宋体" w:cs="宋体"/>
                <w:b/>
                <w:bCs/>
                <w:sz w:val="21"/>
              </w:rPr>
            </w:pPr>
            <w:r>
              <w:rPr>
                <w:rFonts w:hint="eastAsia" w:hAnsi="宋体" w:cs="宋体"/>
                <w:b/>
                <w:bCs/>
                <w:sz w:val="21"/>
                <w:lang w:val="zh-CN" w:bidi="zh-CN"/>
              </w:rPr>
              <w:t xml:space="preserve">本项目采用电子开评标</w:t>
            </w:r>
            <w:r>
              <w:rPr>
                <w:rFonts w:hint="eastAsia" w:hAnsi="宋体" w:cs="宋体"/>
                <w:b/>
                <w:bCs/>
                <w:sz w:val="21"/>
                <w:lang w:bidi="zh-CN"/>
              </w:rPr>
              <w:t xml:space="preserve">，</w:t>
            </w:r>
            <w:r>
              <w:rPr>
                <w:rFonts w:hint="eastAsia" w:hAnsi="宋体" w:cs="宋体"/>
                <w:b/>
                <w:bCs/>
                <w:sz w:val="21"/>
                <w:lang w:val="zh-CN" w:bidi="zh-CN"/>
              </w:rPr>
              <w:t xml:space="preserve">投标人须在</w:t>
            </w:r>
            <w:r>
              <w:rPr>
                <w:rFonts w:hint="eastAsia" w:hAnsi="宋体" w:cs="宋体"/>
                <w:b/>
                <w:bCs/>
                <w:sz w:val="21"/>
                <w:lang w:bidi="zh-CN"/>
              </w:rPr>
              <w:t xml:space="preserve">“</w:t>
            </w:r>
            <w:r>
              <w:rPr>
                <w:rFonts w:hint="eastAsia" w:hAnsi="宋体" w:cs="宋体"/>
                <w:b/>
                <w:bCs/>
                <w:sz w:val="21"/>
                <w:lang w:val="zh-CN" w:bidi="zh-CN"/>
              </w:rPr>
              <w:t xml:space="preserve">苏采云</w:t>
            </w:r>
            <w:r>
              <w:rPr>
                <w:rFonts w:hint="eastAsia" w:hAnsi="宋体" w:cs="宋体"/>
                <w:b/>
                <w:bCs/>
                <w:sz w:val="21"/>
                <w:lang w:bidi="zh-CN"/>
              </w:rPr>
              <w:t xml:space="preserve">”</w:t>
            </w:r>
            <w:r>
              <w:rPr>
                <w:rFonts w:hint="eastAsia" w:hAnsi="宋体" w:cs="宋体"/>
                <w:b/>
                <w:bCs/>
                <w:sz w:val="21"/>
                <w:lang w:val="zh-CN" w:bidi="zh-CN"/>
              </w:rPr>
              <w:t xml:space="preserve">系统</w:t>
            </w:r>
            <w:r>
              <w:rPr>
                <w:rFonts w:hint="eastAsia" w:hAnsi="宋体" w:cs="宋体"/>
                <w:b/>
                <w:bCs/>
                <w:sz w:val="21"/>
                <w:lang w:bidi="zh-CN"/>
              </w:rPr>
              <w:t xml:space="preserve">（</w:t>
            </w:r>
            <w:r>
              <w:rPr>
                <w:rFonts w:hint="eastAsia" w:hAnsi="宋体" w:cs="宋体"/>
                <w:b/>
                <w:bCs/>
                <w:sz w:val="21"/>
                <w:lang w:val="zh-CN" w:bidi="zh-CN"/>
              </w:rPr>
              <w:t xml:space="preserve">网址</w:t>
            </w:r>
            <w:r>
              <w:rPr>
                <w:rFonts w:hint="eastAsia" w:hAnsi="宋体" w:cs="宋体"/>
                <w:b/>
                <w:bCs/>
                <w:sz w:val="21"/>
                <w:lang w:bidi="zh-CN"/>
              </w:rPr>
              <w:t xml:space="preserve">：http://jszfcg.jsczt.cn/）</w:t>
            </w:r>
            <w:r>
              <w:rPr>
                <w:rFonts w:hint="eastAsia" w:hAnsi="宋体" w:cs="宋体"/>
                <w:b/>
                <w:bCs/>
                <w:sz w:val="21"/>
                <w:lang w:val="zh-CN" w:bidi="zh-CN"/>
              </w:rPr>
              <w:t xml:space="preserve">上传电子投标文件</w:t>
            </w:r>
            <w:r>
              <w:rPr>
                <w:rFonts w:hint="eastAsia" w:hAnsi="宋体" w:cs="宋体"/>
                <w:b/>
                <w:bCs/>
                <w:sz w:val="21"/>
                <w:lang w:bidi="zh-CN"/>
              </w:rPr>
              <w:t xml:space="preserve">，</w:t>
            </w:r>
            <w:r>
              <w:rPr>
                <w:rFonts w:hint="eastAsia" w:hAnsi="宋体" w:cs="宋体"/>
                <w:b/>
                <w:bCs/>
                <w:sz w:val="21"/>
                <w:lang w:val="zh-CN" w:bidi="zh-CN"/>
              </w:rPr>
              <w:t xml:space="preserve">并邮寄纸质文件</w:t>
            </w:r>
            <w:r>
              <w:rPr>
                <w:rFonts w:hint="eastAsia" w:hAnsi="宋体" w:cs="宋体"/>
                <w:b/>
                <w:bCs/>
                <w:sz w:val="21"/>
                <w:lang w:bidi="zh-CN"/>
              </w:rPr>
              <w:t xml:space="preserve">2</w:t>
            </w:r>
            <w:r>
              <w:rPr>
                <w:rFonts w:hint="eastAsia" w:hAnsi="宋体" w:cs="宋体"/>
                <w:b/>
                <w:bCs/>
                <w:sz w:val="21"/>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1136"/>
              <w:numPr>
                <w:ilvl w:val="0"/>
                <w:numId w:val="1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“苏采云”系统（网址：http://jszfcg.jsczt.cn/）“开标大厅”</w:t>
            </w:r>
            <w:r/>
          </w:p>
          <w:p>
            <w:pPr>
              <w:pStyle w:val="1136"/>
              <w:numPr>
                <w:ilvl w:val="0"/>
                <w:numId w:val="11"/>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2026年10月12日14点00分</w:t>
            </w:r>
            <w:r>
              <w:rPr>
                <w:rFonts w:hint="eastAsia" w:hAnsi="宋体" w:cs="宋体"/>
                <w:sz w:val="21"/>
              </w:rPr>
              <w:t xml:space="preserve">，苏采云系统、</w:t>
            </w:r>
            <w:r>
              <w:rPr>
                <w:rFonts w:hint="eastAsia" w:hAnsi="宋体" w:cs="宋体"/>
                <w:bCs/>
                <w:sz w:val="21"/>
              </w:rPr>
              <w:t xml:space="preserve">招标代理机构拒绝接收提交</w:t>
            </w:r>
            <w:r>
              <w:rPr>
                <w:rFonts w:hint="eastAsia" w:hAnsi="宋体" w:cs="宋体"/>
                <w:sz w:val="21"/>
              </w:rPr>
              <w:t xml:space="preserve">投标文件截止时间后上传的任何电子投标文件。</w:t>
            </w:r>
            <w:r/>
          </w:p>
          <w:p>
            <w:pPr>
              <w:pStyle w:val="1136"/>
              <w:numPr>
                <w:ilvl w:val="0"/>
                <w:numId w:val="1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他可靠方式，将纸质投标文件寄送到纸质投标文件递交地址，收件人：王星悦，联系电话：13951729903，文件寄出后，请发送短信到以上号码告知：投标人名称+所投标项目编号+快递公司名称+快递单号。）</w:t>
            </w:r>
            <w:r/>
          </w:p>
          <w:p>
            <w:pPr>
              <w:pStyle w:val="1136"/>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投标截止时间后一个工作日内寄出（内容与电子投标文件保持一致）</w:t>
            </w:r>
            <w:r/>
          </w:p>
          <w:p>
            <w:pPr>
              <w:pStyle w:val="1136"/>
              <w:jc w:val="left"/>
              <w:spacing w:line="360" w:lineRule="auto"/>
              <w:rPr>
                <w:rFonts w:hint="eastAsia" w:hAnsi="宋体" w:cs="宋体"/>
                <w:sz w:val="21"/>
              </w:rPr>
            </w:pPr>
            <w:r>
              <w:rPr>
                <w:rFonts w:hint="eastAsia" w:hAnsi="宋体" w:cs="宋体"/>
                <w:b/>
                <w:bCs/>
                <w:sz w:val="21"/>
              </w:rPr>
              <w:t xml:space="preserve">纸质投标文件是否退还：</w:t>
            </w:r>
            <w:r>
              <w:rPr>
                <w:rFonts w:ascii="Segoe UI Symbol" w:hAnsi="Segoe UI Symbol" w:cs="Segoe UI Symbol"/>
                <w:sz w:val="21"/>
              </w:rPr>
              <w:t xml:space="preserve">☑</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1136"/>
              <w:numPr>
                <w:ilvl w:val="0"/>
                <w:numId w:val="12"/>
              </w:numPr>
              <w:spacing w:line="360" w:lineRule="auto"/>
              <w:rPr>
                <w:rFonts w:hint="eastAsia" w:hAnsi="宋体" w:cs="宋体"/>
                <w:sz w:val="21"/>
              </w:rPr>
            </w:pPr>
            <w:r>
              <w:rPr>
                <w:rFonts w:hint="eastAsia" w:hAnsi="宋体" w:cs="宋体"/>
                <w:sz w:val="21"/>
              </w:rPr>
              <w:t xml:space="preserve">时间：详见招标文件第一章《招标公告》</w:t>
            </w:r>
            <w:r/>
          </w:p>
          <w:p>
            <w:pPr>
              <w:pStyle w:val="1136"/>
              <w:numPr>
                <w:ilvl w:val="0"/>
                <w:numId w:val="1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“苏采云”系统（网址：http://jszfcg.jsczt.cn/）“开标大厅”。</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1136"/>
              <w:spacing w:line="360" w:lineRule="auto"/>
              <w:rPr>
                <w:rFonts w:hint="eastAsia" w:hAnsi="宋体" w:cs="宋体"/>
                <w:bCs/>
                <w:sz w:val="21"/>
              </w:rPr>
            </w:pPr>
            <w:r>
              <w:rPr>
                <w:rFonts w:ascii="Segoe UI Symbol" w:hAnsi="Segoe UI Symbol" w:cs="Segoe UI Symbol"/>
                <w:bCs/>
                <w:sz w:val="21"/>
              </w:rPr>
              <w:t xml:space="preserve">☑</w:t>
            </w:r>
            <w:bookmarkStart w:id="47" w:name="OLE_LINK5"/>
            <w:r>
              <w:rPr>
                <w:rFonts w:hint="eastAsia" w:hAnsi="宋体" w:cs="宋体"/>
                <w:bCs/>
                <w:sz w:val="21"/>
              </w:rPr>
              <w:t xml:space="preserve">采购代理机构将通过“信用中国”网站（www.creditchina.gov.cn）、中国政府采购网（www.ccgp.gov.cn）查询供应商在截止到投标截止时间的信用记录并保存，通过以上查询渠道，供应商不得有被列入失信被执行人、重大税收违法失信主体</w:t>
            </w:r>
            <w:r>
              <w:rPr>
                <w:rFonts w:hint="eastAsia" w:hAnsi="宋体" w:cs="宋体"/>
                <w:bCs/>
                <w:sz w:val="21"/>
              </w:rPr>
              <w:t xml:space="preserve">名单、政府采购严重违法失信行为记录。截止时点：投标截止时间以后、资格审查阶段采购代理机构的实际查询时间。</w:t>
            </w:r>
            <w:bookmarkEnd w:id="47"/>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1136"/>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1136"/>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ascii="Segoe UI Symbol" w:hAnsi="Segoe UI Symbol" w:cs="Segoe UI Symbol"/>
                <w:bCs/>
                <w:szCs w:val="21"/>
              </w:rPr>
              <w:t xml:space="preserve">☐</w:t>
            </w:r>
            <w:r>
              <w:rPr>
                <w:rFonts w:hint="eastAsia" w:ascii="宋体" w:hAnsi="宋体" w:cs="宋体"/>
                <w:bCs/>
                <w:szCs w:val="21"/>
              </w:rPr>
              <w:t xml:space="preserve">随机抽取</w:t>
            </w:r>
            <w:r/>
          </w:p>
          <w:p>
            <w:pPr>
              <w:spacing w:line="360" w:lineRule="auto"/>
              <w:rPr>
                <w:rFonts w:hint="eastAsia" w:ascii="宋体" w:hAnsi="宋体" w:cs="宋体"/>
                <w:bCs/>
                <w:szCs w:val="21"/>
              </w:rPr>
            </w:pPr>
            <w:r/>
            <w:bookmarkStart w:id="48" w:name="OLE_LINK16"/>
            <w:r>
              <w:rPr>
                <w:rFonts w:ascii="Segoe UI Symbol" w:hAnsi="Segoe UI Symbol" w:cs="Segoe UI Symbol"/>
                <w:bCs/>
                <w:szCs w:val="21"/>
              </w:rPr>
              <w:t xml:space="preserve">☑</w:t>
            </w:r>
            <w:bookmarkEnd w:id="48"/>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w:t>
            </w:r>
            <w:bookmarkStart w:id="49" w:name="OLE_LINK7"/>
            <w:r>
              <w:rPr>
                <w:rFonts w:hint="eastAsia" w:ascii="宋体" w:hAnsi="宋体" w:cs="宋体"/>
                <w:szCs w:val="21"/>
              </w:rPr>
              <w:t xml:space="preserve">www.</w:t>
            </w:r>
            <w:bookmarkEnd w:id="49"/>
            <w:r>
              <w:rPr>
                <w:rFonts w:hint="eastAsia" w:ascii="宋体" w:hAnsi="宋体" w:cs="宋体"/>
                <w:szCs w:val="21"/>
              </w:rPr>
              <w:t xml:space="preserve">ccgp-jiangsu.gov.cn）。</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1136"/>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1136"/>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不需要</w:t>
            </w:r>
            <w:r/>
          </w:p>
          <w:p>
            <w:pPr>
              <w:pStyle w:val="1136"/>
              <w:spacing w:line="360" w:lineRule="auto"/>
              <w:rPr>
                <w:rFonts w:hint="eastAsia" w:hAnsi="宋体" w:cs="Segoe UI Symbol"/>
                <w:bCs/>
                <w:sz w:val="21"/>
              </w:rPr>
            </w:pPr>
            <w:r>
              <w:rPr>
                <w:rFonts w:ascii="Segoe UI Symbol" w:hAnsi="Segoe UI Symbol" w:cs="Segoe UI Symbol"/>
                <w:bCs/>
                <w:sz w:val="21"/>
              </w:rPr>
              <w:t xml:space="preserve">☑</w:t>
            </w:r>
            <w:r>
              <w:rPr>
                <w:rFonts w:hint="eastAsia" w:hAnsi="宋体" w:cs="Segoe UI Symbol"/>
                <w:bCs/>
                <w:sz w:val="21"/>
              </w:rPr>
              <w:t xml:space="preserve">需要</w:t>
            </w:r>
            <w:r/>
          </w:p>
          <w:p>
            <w:pPr>
              <w:pStyle w:val="1136"/>
              <w:spacing w:line="360" w:lineRule="auto"/>
              <w:rPr>
                <w:rFonts w:hint="eastAsia" w:hAnsi="宋体" w:cs="Segoe UI Symbol"/>
                <w:bCs/>
                <w:sz w:val="21"/>
              </w:rPr>
            </w:pPr>
            <w:r>
              <w:rPr>
                <w:rFonts w:hint="eastAsia" w:hAnsi="宋体" w:cs="Segoe UI Symbol"/>
                <w:bCs/>
                <w:sz w:val="21"/>
              </w:rPr>
              <w:t xml:space="preserve">合同签订后</w:t>
            </w:r>
            <w:r>
              <w:rPr>
                <w:rFonts w:hint="eastAsia" w:hAnsi="宋体" w:cs="Segoe UI Symbol"/>
                <w:bCs/>
                <w:sz w:val="21"/>
                <w:u w:val="single"/>
              </w:rPr>
              <w:t xml:space="preserve">10</w:t>
            </w:r>
            <w:r>
              <w:rPr>
                <w:rFonts w:hint="eastAsia" w:hAnsi="宋体" w:cs="Segoe UI Symbol"/>
                <w:bCs/>
                <w:sz w:val="21"/>
              </w:rPr>
              <w:t xml:space="preserve">日内，乙方应向甲方提供</w:t>
            </w:r>
            <w:r>
              <w:rPr>
                <w:rFonts w:hint="eastAsia" w:hAnsi="宋体" w:cs="宋体"/>
                <w:bCs/>
                <w:sz w:val="21"/>
              </w:rPr>
              <w:t xml:space="preserve">合同金额</w:t>
            </w:r>
            <w:r>
              <w:rPr>
                <w:rFonts w:hint="eastAsia" w:hAnsi="宋体" w:cs="宋体"/>
                <w:bCs/>
                <w:sz w:val="21"/>
                <w:u w:val="single"/>
              </w:rPr>
              <w:t xml:space="preserve">10</w:t>
            </w:r>
            <w:r>
              <w:rPr>
                <w:rFonts w:hint="eastAsia" w:hAnsi="宋体" w:cs="宋体"/>
                <w:bCs/>
                <w:sz w:val="21"/>
              </w:rPr>
              <w:t xml:space="preserve">%</w:t>
            </w:r>
            <w:r>
              <w:rPr>
                <w:rFonts w:hint="eastAsia" w:hAnsi="宋体" w:cs="Segoe UI Symbol"/>
                <w:bCs/>
                <w:sz w:val="21"/>
              </w:rPr>
              <w:t xml:space="preserve">的履约保证金</w:t>
            </w:r>
            <w:r/>
          </w:p>
          <w:p>
            <w:pPr>
              <w:pStyle w:val="1136"/>
              <w:spacing w:line="360" w:lineRule="auto"/>
              <w:rPr>
                <w:rFonts w:hint="eastAsia" w:hAnsi="宋体" w:cs="Segoe UI Symbol"/>
                <w:bCs/>
                <w:sz w:val="21"/>
              </w:rPr>
            </w:pPr>
            <w:r>
              <w:rPr>
                <w:rFonts w:hint="eastAsia" w:hAnsi="宋体" w:cs="Segoe UI Symbol"/>
                <w:bCs/>
                <w:sz w:val="21"/>
              </w:rPr>
              <w:t xml:space="preserve">履约保证金的形式：电汇或银行保函。</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1055"/>
              <w:spacing w:line="360" w:lineRule="auto"/>
              <w:rPr>
                <w:rFonts w:hint="eastAsia" w:hAnsi="宋体" w:cs="宋体"/>
                <w:bCs/>
              </w:rPr>
            </w:pPr>
            <w:r>
              <w:rPr>
                <w:rFonts w:hint="eastAsia" w:hAnsi="宋体" w:cs="宋体"/>
                <w:bCs/>
              </w:rPr>
              <w:t xml:space="preserve">时间：递交投标文件截止时间前15日。</w:t>
            </w:r>
            <w:r/>
          </w:p>
          <w:p>
            <w:pPr>
              <w:pStyle w:val="1055"/>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any@jstcc.cn</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pStyle w:val="1055"/>
              <w:spacing w:line="360" w:lineRule="auto"/>
              <w:rPr>
                <w:rFonts w:hint="eastAsia" w:hAnsi="宋体" w:cs="宋体"/>
              </w:rPr>
            </w:pPr>
            <w:r>
              <w:rPr>
                <w:rFonts w:hint="eastAsia" w:hAnsi="宋体" w:cs="宋体"/>
                <w:bCs/>
              </w:rPr>
              <w:t xml:space="preserve">形式：以书面形式发至</w:t>
            </w:r>
            <w:r>
              <w:rPr>
                <w:rFonts w:hint="eastAsia" w:hAnsi="宋体" w:cs="宋体"/>
                <w:bCs/>
                <w:u w:val="single"/>
              </w:rPr>
              <w:t xml:space="preserve">any@jstcc.cn</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采购代理服务费</w:t>
            </w:r>
            <w:r/>
          </w:p>
        </w:tc>
        <w:tc>
          <w:tcPr>
            <w:tcW w:w="4982" w:type="dxa"/>
            <w:vAlign w:val="center"/>
            <w:textDirection w:val="lrTb"/>
            <w:noWrap w:val="false"/>
          </w:tcPr>
          <w:p>
            <w:pPr>
              <w:pStyle w:val="1055"/>
              <w:spacing w:line="360" w:lineRule="auto"/>
              <w:rPr>
                <w:rFonts w:hint="eastAsia" w:hAnsi="宋体" w:cs="宋体"/>
                <w:bCs/>
              </w:rPr>
            </w:pPr>
            <w:r>
              <w:rPr>
                <w:rFonts w:hint="eastAsia" w:hAnsi="宋体" w:cs="宋体"/>
                <w:bCs/>
              </w:rPr>
              <w:t xml:space="preserve">为优化采购资金使用效率，依据《政府采购代理机构管理暂行办法》（财库[2018]2号）第十五条规定，经采购人研究确定，本项目代理服务费由中标人支</w:t>
            </w:r>
            <w:r>
              <w:rPr>
                <w:rFonts w:hint="eastAsia" w:hAnsi="宋体" w:cs="宋体"/>
                <w:bCs/>
              </w:rPr>
              <w:t xml:space="preserve">付。</w:t>
            </w:r>
            <w:r/>
          </w:p>
          <w:p>
            <w:pPr>
              <w:pStyle w:val="1055"/>
              <w:spacing w:line="360" w:lineRule="auto"/>
              <w:rPr>
                <w:rFonts w:hint="eastAsia" w:hAnsi="宋体" w:cs="Times New Roman"/>
                <w:shd w:val="clear" w:color="auto" w:fill="ffffff"/>
              </w:rPr>
            </w:pPr>
            <w:r>
              <w:rPr>
                <w:rFonts w:hint="eastAsia" w:hAnsi="宋体" w:cs="Times New Roman"/>
              </w:rPr>
              <w:t xml:space="preserve">中标人按发改价格[2011]534号所列招标代理服务费收费费率（服务类）的70%向招标代理机构支付招标代理服务费。中标人在领取中标通知书时向招标代理机构缴纳招标代理服务费。</w:t>
            </w:r>
            <w:r>
              <w:rPr>
                <w:rFonts w:hint="eastAsia" w:hAnsi="宋体" w:cs="Times New Roman"/>
                <w:shd w:val="clear" w:color="auto" w:fill="ffffff"/>
              </w:rPr>
              <w:t xml:space="preserve">招标</w:t>
            </w:r>
            <w:r>
              <w:rPr>
                <w:rFonts w:hAnsi="宋体" w:cs="Times New Roman"/>
                <w:shd w:val="clear" w:color="auto" w:fill="ffffff"/>
              </w:rPr>
              <w:t xml:space="preserve">代理服务费银行账户名：江苏省招标中心有限公司，开户行：中信银行南京江苏路支行，账号：7321810182600023404</w:t>
            </w:r>
            <w:r/>
          </w:p>
          <w:p>
            <w:pPr>
              <w:pStyle w:val="1055"/>
              <w:spacing w:line="360" w:lineRule="auto"/>
              <w:rPr>
                <w:rFonts w:hint="eastAsia" w:hAnsi="宋体" w:cs="宋体"/>
                <w:bCs/>
              </w:rPr>
            </w:pPr>
            <w:r>
              <w:rPr>
                <w:rFonts w:hAnsi="宋体" w:cs="宋体"/>
                <w:bCs/>
              </w:rPr>
              <w:t xml:space="preserve">我司开具的服务费发票为数电发票，请</w:t>
            </w:r>
            <w:r>
              <w:rPr>
                <w:rFonts w:hint="eastAsia" w:hAnsi="宋体" w:cs="宋体"/>
                <w:bCs/>
              </w:rPr>
              <w:t xml:space="preserve">中标</w:t>
            </w:r>
            <w:r>
              <w:rPr>
                <w:rFonts w:hAnsi="宋体" w:cs="宋体"/>
                <w:bCs/>
              </w:rPr>
              <w:t xml:space="preserve">后及时</w:t>
            </w:r>
            <w:r>
              <w:rPr>
                <w:rFonts w:hint="eastAsia" w:hAnsi="宋体" w:cs="宋体"/>
                <w:bCs/>
              </w:rPr>
              <w:t xml:space="preserve">联系</w:t>
            </w:r>
            <w:r>
              <w:rPr>
                <w:rFonts w:hAnsi="宋体" w:cs="宋体"/>
                <w:bCs/>
              </w:rPr>
              <w:t xml:space="preserve">我司对应项目联系人（王星悦 025-82281957）。</w:t>
            </w:r>
            <w:r/>
          </w:p>
        </w:tc>
      </w:tr>
      <w:tr>
        <w:trPr>
          <w:jc w:val="center"/>
          <w:trHeight w:val="340"/>
        </w:trPr>
        <w:tc>
          <w:tcPr>
            <w:tcW w:w="675" w:type="dxa"/>
            <w:vAlign w:val="center"/>
            <w:vMerge w:val="restart"/>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1136"/>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1055"/>
              <w:spacing w:line="360" w:lineRule="auto"/>
              <w:rPr>
                <w:rFonts w:hint="eastAsia" w:hAnsi="宋体" w:cs="宋体"/>
                <w:bCs/>
              </w:rPr>
            </w:pPr>
            <w:r>
              <w:rPr>
                <w:rFonts w:hint="eastAsia" w:hAnsi="宋体" w:cs="宋体"/>
              </w:rPr>
              <w:t xml:space="preserve">采购项目类型：服务类</w:t>
            </w:r>
            <w:r/>
          </w:p>
        </w:tc>
      </w:tr>
      <w:tr>
        <w:trPr>
          <w:jc w:val="center"/>
          <w:trHeight w:val="340"/>
        </w:trPr>
        <w:tc>
          <w:tcPr>
            <w:tcW w:w="675" w:type="dxa"/>
            <w:vAlign w:val="center"/>
            <w:vMerge w:val="continue"/>
            <w:textDirection w:val="lrTb"/>
            <w:noWrap w:val="false"/>
          </w:tcPr>
          <w:p>
            <w:pPr>
              <w:pStyle w:val="1136"/>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136"/>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136"/>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1055"/>
              <w:spacing w:line="360" w:lineRule="auto"/>
              <w:rPr>
                <w:rFonts w:hint="eastAsia" w:hAnsi="宋体" w:cs="宋体"/>
                <w:bCs/>
              </w:rPr>
            </w:pPr>
            <w:r>
              <w:rPr>
                <w:rFonts w:hint="eastAsia" w:hAnsi="宋体" w:cs="宋体"/>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1136"/>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136"/>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136"/>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1136"/>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1055"/>
        <w:spacing w:line="360" w:lineRule="auto"/>
        <w:rPr>
          <w:rFonts w:hint="eastAsia" w:hAnsi="宋体" w:cs="宋体"/>
          <w:b/>
          <w:bCs/>
          <w:spacing w:val="100"/>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1094"/>
        <w:spacing w:before="0" w:after="0" w:line="360" w:lineRule="auto"/>
        <w:rPr>
          <w:rFonts w:hint="eastAsia" w:ascii="宋体" w:hAnsi="宋体" w:cs="宋体"/>
          <w:sz w:val="21"/>
          <w:szCs w:val="21"/>
        </w:rPr>
        <w:outlineLvl w:val="1"/>
      </w:pPr>
      <w:r/>
      <w:bookmarkStart w:id="50" w:name="_Toc227761978"/>
      <w:r/>
      <w:bookmarkStart w:id="51" w:name="_Toc27441"/>
      <w:r/>
      <w:bookmarkStart w:id="52" w:name="_Toc100905199"/>
      <w:r/>
      <w:bookmarkStart w:id="53" w:name="_Toc103848526"/>
      <w:r/>
      <w:bookmarkStart w:id="54" w:name="_Toc107246213"/>
      <w:r/>
      <w:bookmarkStart w:id="55" w:name="_Toc104560837"/>
      <w:r/>
      <w:bookmarkStart w:id="56" w:name="_Toc227755189"/>
      <w:r/>
      <w:bookmarkStart w:id="57" w:name="_Toc228029904"/>
      <w:r>
        <w:rPr>
          <w:rFonts w:hint="eastAsia" w:ascii="宋体" w:hAnsi="宋体" w:cs="宋体"/>
          <w:sz w:val="21"/>
          <w:szCs w:val="21"/>
        </w:rPr>
        <w:t xml:space="preserve">投标人须知</w:t>
      </w:r>
      <w:bookmarkEnd w:id="50"/>
      <w:r/>
      <w:bookmarkEnd w:id="51"/>
      <w:r/>
      <w:bookmarkEnd w:id="52"/>
      <w:r/>
      <w:bookmarkEnd w:id="53"/>
      <w:r/>
      <w:bookmarkEnd w:id="54"/>
      <w:r/>
      <w:bookmarkEnd w:id="55"/>
      <w:r/>
      <w:bookmarkEnd w:id="56"/>
      <w:r/>
      <w:bookmarkEnd w:id="57"/>
      <w:r/>
      <w:r/>
    </w:p>
    <w:p>
      <w:pPr>
        <w:pStyle w:val="1010"/>
        <w:spacing w:before="0" w:after="0" w:line="360" w:lineRule="auto"/>
        <w:rPr>
          <w:rFonts w:hint="eastAsia" w:ascii="宋体" w:hAnsi="宋体" w:eastAsia="宋体" w:cs="宋体"/>
          <w:sz w:val="21"/>
          <w:szCs w:val="21"/>
        </w:rPr>
      </w:pPr>
      <w:r/>
      <w:bookmarkStart w:id="58" w:name="_Toc80264706"/>
      <w:r/>
      <w:bookmarkStart w:id="59" w:name="_Toc11086"/>
      <w:r/>
      <w:bookmarkStart w:id="60" w:name="_Toc228029905"/>
      <w:r/>
      <w:bookmarkStart w:id="61" w:name="_Toc227755190"/>
      <w:r/>
      <w:bookmarkStart w:id="62" w:name="_Toc227761979"/>
      <w:r>
        <w:rPr>
          <w:rFonts w:hint="eastAsia" w:ascii="宋体" w:hAnsi="宋体" w:eastAsia="宋体" w:cs="宋体"/>
          <w:sz w:val="21"/>
          <w:szCs w:val="21"/>
        </w:rPr>
        <w:t xml:space="preserve">一．</w:t>
      </w:r>
      <w:bookmarkEnd w:id="58"/>
      <w:r>
        <w:rPr>
          <w:rFonts w:hint="eastAsia" w:ascii="宋体" w:hAnsi="宋体" w:eastAsia="宋体" w:cs="宋体"/>
          <w:sz w:val="21"/>
          <w:szCs w:val="21"/>
        </w:rPr>
        <w:t xml:space="preserve">总则</w:t>
      </w:r>
      <w:bookmarkEnd w:id="59"/>
      <w:r/>
      <w:bookmarkEnd w:id="60"/>
      <w:r/>
      <w:bookmarkEnd w:id="61"/>
      <w:r/>
      <w:bookmarkEnd w:id="62"/>
      <w:r/>
      <w:r/>
    </w:p>
    <w:p>
      <w:pPr>
        <w:pStyle w:val="1011"/>
        <w:spacing w:before="0" w:after="0" w:line="360" w:lineRule="auto"/>
        <w:rPr>
          <w:rFonts w:hint="eastAsia" w:ascii="宋体" w:hAnsi="宋体" w:cs="宋体"/>
          <w:sz w:val="21"/>
          <w:szCs w:val="21"/>
        </w:rPr>
      </w:pPr>
      <w:r/>
      <w:bookmarkStart w:id="63" w:name="_Toc227755191"/>
      <w:r/>
      <w:bookmarkStart w:id="64" w:name="_Toc227761980"/>
      <w:r/>
      <w:bookmarkStart w:id="65" w:name="_Toc107246215"/>
      <w:r/>
      <w:bookmarkStart w:id="66" w:name="_Toc96347862"/>
      <w:r/>
      <w:bookmarkStart w:id="67" w:name="_Toc228029906"/>
      <w:r/>
      <w:bookmarkStart w:id="68" w:name="_Toc103848528"/>
      <w:r/>
      <w:bookmarkStart w:id="69" w:name="_Toc25430"/>
      <w:r/>
      <w:bookmarkStart w:id="70" w:name="_Toc100905201"/>
      <w:r/>
      <w:bookmarkStart w:id="71" w:name="_Toc104560839"/>
      <w:r>
        <w:rPr>
          <w:rFonts w:hint="eastAsia" w:ascii="宋体" w:hAnsi="宋体" w:cs="宋体"/>
          <w:sz w:val="21"/>
          <w:szCs w:val="21"/>
        </w:rPr>
        <w:t xml:space="preserve">1.采购方式</w:t>
      </w:r>
      <w:bookmarkEnd w:id="63"/>
      <w:r/>
      <w:bookmarkEnd w:id="64"/>
      <w:r/>
      <w:bookmarkEnd w:id="65"/>
      <w:r/>
      <w:bookmarkEnd w:id="66"/>
      <w:r/>
      <w:bookmarkEnd w:id="67"/>
      <w:r/>
      <w:bookmarkEnd w:id="68"/>
      <w:r/>
      <w:bookmarkEnd w:id="69"/>
      <w:r/>
      <w:bookmarkEnd w:id="70"/>
      <w:r/>
      <w:bookmarkEnd w:id="71"/>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1011"/>
        <w:spacing w:before="0" w:after="0" w:line="360" w:lineRule="auto"/>
        <w:rPr>
          <w:rFonts w:hint="eastAsia" w:ascii="宋体" w:hAnsi="宋体" w:cs="宋体"/>
          <w:sz w:val="21"/>
          <w:szCs w:val="21"/>
        </w:rPr>
      </w:pPr>
      <w:r/>
      <w:bookmarkStart w:id="72" w:name="_Toc96347863"/>
      <w:r/>
      <w:bookmarkStart w:id="73" w:name="_Toc107246216"/>
      <w:r/>
      <w:bookmarkStart w:id="74" w:name="_Toc100905202"/>
      <w:r/>
      <w:bookmarkStart w:id="75" w:name="_Toc103848529"/>
      <w:r/>
      <w:bookmarkStart w:id="76" w:name="_Toc227761981"/>
      <w:r/>
      <w:bookmarkStart w:id="77" w:name="_Toc228029907"/>
      <w:r/>
      <w:bookmarkStart w:id="78" w:name="_Toc227755192"/>
      <w:r/>
      <w:bookmarkStart w:id="79" w:name="_Toc2261"/>
      <w:r/>
      <w:bookmarkStart w:id="80" w:name="_Toc104560840"/>
      <w:r>
        <w:rPr>
          <w:rFonts w:hint="eastAsia" w:ascii="宋体" w:hAnsi="宋体" w:cs="宋体"/>
          <w:sz w:val="21"/>
          <w:szCs w:val="21"/>
        </w:rPr>
        <w:t xml:space="preserve">2.定义</w:t>
      </w:r>
      <w:bookmarkEnd w:id="72"/>
      <w:r/>
      <w:bookmarkEnd w:id="73"/>
      <w:r/>
      <w:bookmarkEnd w:id="74"/>
      <w:r/>
      <w:bookmarkEnd w:id="75"/>
      <w:r/>
      <w:bookmarkEnd w:id="76"/>
      <w:r/>
      <w:bookmarkEnd w:id="77"/>
      <w:r/>
      <w:bookmarkEnd w:id="78"/>
      <w:r/>
      <w:bookmarkEnd w:id="79"/>
      <w:r/>
      <w:bookmarkEnd w:id="80"/>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1011"/>
        <w:spacing w:before="0" w:after="0" w:line="360" w:lineRule="auto"/>
        <w:rPr>
          <w:rFonts w:hint="eastAsia" w:ascii="宋体" w:hAnsi="宋体" w:cs="宋体"/>
          <w:sz w:val="21"/>
          <w:szCs w:val="21"/>
        </w:rPr>
      </w:pPr>
      <w:r/>
      <w:bookmarkStart w:id="81" w:name="_Toc227755193"/>
      <w:r/>
      <w:bookmarkStart w:id="82" w:name="_Toc228029908"/>
      <w:r/>
      <w:bookmarkStart w:id="83" w:name="_Toc103848530"/>
      <w:r/>
      <w:bookmarkStart w:id="84" w:name="_Toc104560841"/>
      <w:r/>
      <w:bookmarkStart w:id="85" w:name="_Toc227761982"/>
      <w:r/>
      <w:bookmarkStart w:id="86" w:name="_Toc107246217"/>
      <w:r/>
      <w:bookmarkStart w:id="87" w:name="_Toc96347864"/>
      <w:r/>
      <w:bookmarkStart w:id="88" w:name="_Toc100905203"/>
      <w:r/>
      <w:bookmarkStart w:id="89" w:name="_Toc19332"/>
      <w:r>
        <w:rPr>
          <w:rFonts w:hint="eastAsia" w:ascii="宋体" w:hAnsi="宋体" w:cs="宋体"/>
          <w:sz w:val="21"/>
          <w:szCs w:val="21"/>
        </w:rPr>
        <w:t xml:space="preserve">3.适用法律</w:t>
      </w:r>
      <w:bookmarkEnd w:id="81"/>
      <w:r/>
      <w:bookmarkEnd w:id="82"/>
      <w:r/>
      <w:bookmarkEnd w:id="83"/>
      <w:r/>
      <w:bookmarkEnd w:id="84"/>
      <w:r/>
      <w:bookmarkEnd w:id="85"/>
      <w:r/>
      <w:bookmarkEnd w:id="86"/>
      <w:r/>
      <w:bookmarkEnd w:id="87"/>
      <w:r/>
      <w:bookmarkEnd w:id="88"/>
      <w:r/>
      <w:bookmarkEnd w:id="89"/>
      <w:r/>
      <w:r/>
    </w:p>
    <w:p>
      <w:pPr>
        <w:spacing w:line="360" w:lineRule="auto"/>
        <w:rPr>
          <w:rFonts w:hint="eastAsia" w:ascii="宋体" w:hAnsi="宋体" w:cs="宋体"/>
          <w:szCs w:val="21"/>
        </w:rPr>
      </w:pPr>
      <w:r/>
      <w:bookmarkStart w:id="90"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1011"/>
        <w:spacing w:before="0" w:after="0" w:line="360" w:lineRule="auto"/>
        <w:rPr>
          <w:rFonts w:hint="eastAsia" w:ascii="宋体" w:hAnsi="宋体" w:cs="宋体"/>
          <w:sz w:val="21"/>
          <w:szCs w:val="21"/>
        </w:rPr>
      </w:pPr>
      <w:r/>
      <w:bookmarkStart w:id="91" w:name="_Toc104560843"/>
      <w:r/>
      <w:bookmarkStart w:id="92" w:name="_Toc228029909"/>
      <w:r/>
      <w:bookmarkStart w:id="93" w:name="_Toc227755194"/>
      <w:r/>
      <w:bookmarkStart w:id="94" w:name="_Toc227761983"/>
      <w:r/>
      <w:bookmarkStart w:id="95" w:name="_Toc96347865"/>
      <w:r/>
      <w:bookmarkStart w:id="96" w:name="_Toc107246219"/>
      <w:r/>
      <w:bookmarkStart w:id="97" w:name="_Toc103848532"/>
      <w:r/>
      <w:bookmarkStart w:id="98" w:name="_Toc22047"/>
      <w:r/>
      <w:bookmarkStart w:id="99" w:name="_Toc100905205"/>
      <w:r/>
      <w:bookmarkEnd w:id="90"/>
      <w:r>
        <w:rPr>
          <w:rFonts w:hint="eastAsia" w:ascii="宋体" w:hAnsi="宋体" w:cs="宋体"/>
          <w:sz w:val="21"/>
          <w:szCs w:val="21"/>
        </w:rPr>
        <w:t xml:space="preserve">4.相关费用</w:t>
      </w:r>
      <w:bookmarkEnd w:id="91"/>
      <w:r/>
      <w:bookmarkEnd w:id="92"/>
      <w:r/>
      <w:bookmarkEnd w:id="93"/>
      <w:r/>
      <w:bookmarkEnd w:id="94"/>
      <w:r/>
      <w:bookmarkEnd w:id="95"/>
      <w:r/>
      <w:bookmarkEnd w:id="96"/>
      <w:r/>
      <w:bookmarkEnd w:id="97"/>
      <w:r/>
      <w:bookmarkEnd w:id="98"/>
      <w:r/>
      <w:bookmarkEnd w:id="99"/>
      <w:r/>
      <w:r/>
    </w:p>
    <w:p>
      <w:pPr>
        <w:spacing w:line="360" w:lineRule="auto"/>
        <w:rPr>
          <w:rFonts w:hint="eastAsia" w:ascii="宋体" w:hAnsi="宋体" w:cs="宋体"/>
          <w:szCs w:val="21"/>
        </w:rPr>
      </w:pPr>
      <w:r>
        <w:rPr>
          <w:rFonts w:hint="eastAsia" w:ascii="宋体" w:hAnsi="宋体" w:cs="宋体"/>
          <w:szCs w:val="21"/>
        </w:rPr>
        <w:t xml:space="preserve">4.1</w:t>
      </w:r>
      <w:bookmarkStart w:id="100"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1011"/>
        <w:spacing w:before="0" w:after="0" w:line="360" w:lineRule="auto"/>
        <w:rPr>
          <w:rFonts w:hint="eastAsia" w:ascii="宋体" w:hAnsi="宋体" w:cs="宋体"/>
          <w:sz w:val="21"/>
          <w:szCs w:val="21"/>
        </w:rPr>
      </w:pPr>
      <w:r/>
      <w:bookmarkStart w:id="101" w:name="_Toc14789"/>
      <w:r/>
      <w:bookmarkStart w:id="102" w:name="_Toc100905206"/>
      <w:r/>
      <w:bookmarkStart w:id="103" w:name="_Toc227761984"/>
      <w:r/>
      <w:bookmarkStart w:id="104" w:name="_Toc228029910"/>
      <w:r/>
      <w:bookmarkStart w:id="105" w:name="_Toc103848533"/>
      <w:r/>
      <w:bookmarkStart w:id="106" w:name="_Toc227755195"/>
      <w:r/>
      <w:bookmarkStart w:id="107" w:name="_Toc107246220"/>
      <w:r/>
      <w:bookmarkStart w:id="108" w:name="_Toc96347866"/>
      <w:r/>
      <w:bookmarkStart w:id="109" w:name="_Toc104560844"/>
      <w:r>
        <w:rPr>
          <w:rFonts w:hint="eastAsia" w:ascii="宋体" w:hAnsi="宋体" w:cs="宋体"/>
          <w:sz w:val="21"/>
          <w:szCs w:val="21"/>
        </w:rPr>
        <w:t xml:space="preserve">5.保密</w:t>
      </w:r>
      <w:bookmarkEnd w:id="101"/>
      <w:r/>
      <w:bookmarkEnd w:id="102"/>
      <w:r/>
      <w:bookmarkEnd w:id="103"/>
      <w:r/>
      <w:bookmarkEnd w:id="104"/>
      <w:r/>
      <w:bookmarkEnd w:id="105"/>
      <w:r/>
      <w:bookmarkEnd w:id="106"/>
      <w:r/>
      <w:bookmarkEnd w:id="107"/>
      <w:r/>
      <w:bookmarkEnd w:id="108"/>
      <w:r/>
      <w:bookmarkEnd w:id="109"/>
      <w:r/>
      <w:r/>
    </w:p>
    <w:p>
      <w:pPr>
        <w:spacing w:line="360" w:lineRule="auto"/>
        <w:rPr>
          <w:rFonts w:hint="eastAsia" w:ascii="宋体" w:hAnsi="宋体" w:cs="宋体"/>
          <w:szCs w:val="21"/>
        </w:rPr>
      </w:pPr>
      <w:r/>
      <w:bookmarkStart w:id="110" w:name="_Toc100905207"/>
      <w:r/>
      <w:bookmarkStart w:id="111" w:name="_Toc9634786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1011"/>
        <w:spacing w:before="0" w:after="0" w:line="360" w:lineRule="auto"/>
        <w:rPr>
          <w:rFonts w:hint="eastAsia" w:ascii="宋体" w:hAnsi="宋体" w:cs="宋体"/>
          <w:sz w:val="21"/>
          <w:szCs w:val="21"/>
        </w:rPr>
      </w:pPr>
      <w:r/>
      <w:bookmarkStart w:id="112" w:name="_Toc227761985"/>
      <w:r/>
      <w:bookmarkStart w:id="113" w:name="_Toc21021"/>
      <w:r/>
      <w:bookmarkStart w:id="114" w:name="_Toc107246221"/>
      <w:r/>
      <w:bookmarkStart w:id="115" w:name="_Toc228029911"/>
      <w:r/>
      <w:bookmarkStart w:id="116" w:name="_Toc103848534"/>
      <w:r/>
      <w:bookmarkStart w:id="117" w:name="_Toc227755196"/>
      <w:r/>
      <w:bookmarkStart w:id="118" w:name="_Toc104560845"/>
      <w:r>
        <w:rPr>
          <w:rFonts w:hint="eastAsia" w:ascii="宋体" w:hAnsi="宋体" w:cs="宋体"/>
          <w:sz w:val="21"/>
          <w:szCs w:val="21"/>
        </w:rPr>
        <w:t xml:space="preserve">6.语言文字、计量单位</w:t>
      </w:r>
      <w:bookmarkEnd w:id="110"/>
      <w:r/>
      <w:bookmarkEnd w:id="111"/>
      <w:r/>
      <w:bookmarkEnd w:id="112"/>
      <w:r/>
      <w:bookmarkEnd w:id="113"/>
      <w:r/>
      <w:bookmarkEnd w:id="114"/>
      <w:r/>
      <w:bookmarkEnd w:id="115"/>
      <w:r/>
      <w:bookmarkEnd w:id="116"/>
      <w:r/>
      <w:bookmarkEnd w:id="117"/>
      <w:r/>
      <w:bookmarkEnd w:id="118"/>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1011"/>
        <w:spacing w:before="0" w:after="0" w:line="360" w:lineRule="auto"/>
        <w:rPr>
          <w:rFonts w:hint="eastAsia" w:ascii="宋体" w:hAnsi="宋体" w:cs="宋体"/>
          <w:sz w:val="21"/>
          <w:szCs w:val="21"/>
        </w:rPr>
      </w:pPr>
      <w:r/>
      <w:bookmarkStart w:id="119" w:name="_Toc228029912"/>
      <w:r/>
      <w:bookmarkStart w:id="120" w:name="_Toc107246222"/>
      <w:r/>
      <w:bookmarkStart w:id="121" w:name="_Toc104560846"/>
      <w:r/>
      <w:bookmarkStart w:id="122" w:name="_Toc5676"/>
      <w:r/>
      <w:bookmarkStart w:id="123" w:name="_Toc100905208"/>
      <w:r/>
      <w:bookmarkStart w:id="124" w:name="_Toc227755197"/>
      <w:r/>
      <w:bookmarkStart w:id="125" w:name="_Toc96347868"/>
      <w:r/>
      <w:bookmarkStart w:id="126" w:name="_Toc103848535"/>
      <w:r/>
      <w:bookmarkStart w:id="127" w:name="_Toc227761986"/>
      <w:r>
        <w:rPr>
          <w:rFonts w:hint="eastAsia" w:ascii="宋体" w:hAnsi="宋体" w:cs="宋体"/>
          <w:sz w:val="21"/>
          <w:szCs w:val="21"/>
        </w:rPr>
        <w:t xml:space="preserve">7.现场考察</w:t>
      </w:r>
      <w:bookmarkEnd w:id="119"/>
      <w:r/>
      <w:bookmarkEnd w:id="120"/>
      <w:r/>
      <w:bookmarkEnd w:id="121"/>
      <w:r/>
      <w:bookmarkEnd w:id="122"/>
      <w:r/>
      <w:bookmarkEnd w:id="123"/>
      <w:r/>
      <w:bookmarkEnd w:id="124"/>
      <w:r/>
      <w:bookmarkEnd w:id="125"/>
      <w:r/>
      <w:bookmarkEnd w:id="126"/>
      <w:r/>
      <w:bookmarkEnd w:id="127"/>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1011"/>
        <w:spacing w:before="0" w:after="0" w:line="360" w:lineRule="auto"/>
        <w:rPr>
          <w:rFonts w:hint="eastAsia" w:ascii="宋体" w:hAnsi="宋体" w:cs="宋体"/>
          <w:sz w:val="21"/>
          <w:szCs w:val="21"/>
        </w:rPr>
      </w:pPr>
      <w:r/>
      <w:bookmarkStart w:id="128" w:name="_Toc107246223"/>
      <w:r/>
      <w:bookmarkStart w:id="129" w:name="_Toc24047"/>
      <w:r/>
      <w:bookmarkStart w:id="130" w:name="_Toc227761987"/>
      <w:r/>
      <w:bookmarkStart w:id="131" w:name="_Toc227755198"/>
      <w:r/>
      <w:bookmarkStart w:id="132" w:name="_Toc228029913"/>
      <w:r/>
      <w:bookmarkStart w:id="133" w:name="_Toc102117275"/>
      <w:r>
        <w:rPr>
          <w:rFonts w:hint="eastAsia" w:ascii="宋体" w:hAnsi="宋体" w:cs="宋体"/>
          <w:sz w:val="21"/>
          <w:szCs w:val="21"/>
        </w:rPr>
        <w:t xml:space="preserve">8.开标前答疑会</w:t>
      </w:r>
      <w:bookmarkEnd w:id="128"/>
      <w:r/>
      <w:bookmarkEnd w:id="129"/>
      <w:r/>
      <w:bookmarkEnd w:id="130"/>
      <w:r/>
      <w:bookmarkEnd w:id="131"/>
      <w:r/>
      <w:bookmarkEnd w:id="132"/>
      <w:r/>
      <w:bookmarkEnd w:id="133"/>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1011"/>
        <w:spacing w:before="0" w:after="0" w:line="360" w:lineRule="auto"/>
        <w:rPr>
          <w:rFonts w:hint="eastAsia" w:ascii="宋体" w:hAnsi="宋体" w:cs="宋体"/>
          <w:sz w:val="21"/>
          <w:szCs w:val="21"/>
        </w:rPr>
      </w:pPr>
      <w:r/>
      <w:bookmarkStart w:id="134" w:name="_Toc227761988"/>
      <w:r/>
      <w:bookmarkStart w:id="135" w:name="_Toc100905210"/>
      <w:r/>
      <w:bookmarkStart w:id="136" w:name="_Toc228029914"/>
      <w:r/>
      <w:bookmarkStart w:id="137" w:name="_Toc227755199"/>
      <w:r/>
      <w:bookmarkStart w:id="138" w:name="_Toc22851"/>
      <w:r/>
      <w:bookmarkStart w:id="139" w:name="_Toc107246224"/>
      <w:r/>
      <w:bookmarkStart w:id="140" w:name="_Toc103848536"/>
      <w:r/>
      <w:bookmarkStart w:id="141" w:name="_Toc104560847"/>
      <w:r/>
      <w:bookmarkStart w:id="142" w:name="_Toc96347869"/>
      <w:r>
        <w:rPr>
          <w:rFonts w:hint="eastAsia" w:ascii="宋体" w:hAnsi="宋体" w:cs="宋体"/>
          <w:sz w:val="21"/>
          <w:szCs w:val="21"/>
        </w:rPr>
        <w:t xml:space="preserve">9.联合体投标</w:t>
      </w:r>
      <w:bookmarkEnd w:id="134"/>
      <w:r/>
      <w:bookmarkEnd w:id="135"/>
      <w:r/>
      <w:bookmarkEnd w:id="136"/>
      <w:r/>
      <w:bookmarkEnd w:id="137"/>
      <w:r/>
      <w:bookmarkEnd w:id="138"/>
      <w:r/>
      <w:bookmarkEnd w:id="139"/>
      <w:r/>
      <w:bookmarkEnd w:id="140"/>
      <w:r/>
      <w:bookmarkEnd w:id="141"/>
      <w:r/>
      <w:r/>
    </w:p>
    <w:p>
      <w:pPr>
        <w:spacing w:line="360" w:lineRule="auto"/>
        <w:rPr>
          <w:rFonts w:hint="eastAsia" w:ascii="宋体" w:hAnsi="宋体" w:cs="宋体"/>
          <w:szCs w:val="21"/>
        </w:rPr>
      </w:pPr>
      <w:r>
        <w:rPr>
          <w:rFonts w:hint="eastAsia" w:ascii="宋体" w:hAnsi="宋体" w:cs="宋体"/>
          <w:szCs w:val="21"/>
        </w:rPr>
        <w:t xml:space="preserve">9.1本项目是否接受联合体形式参与详见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420"/>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1011"/>
        <w:spacing w:before="0" w:after="0" w:line="360" w:lineRule="auto"/>
        <w:rPr>
          <w:rFonts w:hint="eastAsia" w:ascii="宋体" w:hAnsi="宋体" w:cs="宋体"/>
          <w:sz w:val="21"/>
          <w:szCs w:val="21"/>
        </w:rPr>
      </w:pPr>
      <w:r/>
      <w:bookmarkStart w:id="143" w:name="_Toc227761989"/>
      <w:r/>
      <w:bookmarkStart w:id="144" w:name="_Toc228029915"/>
      <w:r/>
      <w:bookmarkStart w:id="145" w:name="_Toc107246225"/>
      <w:r/>
      <w:bookmarkStart w:id="146" w:name="_Toc103848537"/>
      <w:r/>
      <w:bookmarkStart w:id="147" w:name="_Toc227755200"/>
      <w:r/>
      <w:bookmarkStart w:id="148" w:name="_Toc100905213"/>
      <w:r/>
      <w:bookmarkStart w:id="149" w:name="_Toc1056"/>
      <w:r/>
      <w:bookmarkStart w:id="150" w:name="_Toc104560848"/>
      <w:r/>
      <w:bookmarkStart w:id="151" w:name="_Toc100905211"/>
      <w:r>
        <w:rPr>
          <w:rFonts w:hint="eastAsia" w:ascii="宋体" w:hAnsi="宋体" w:cs="宋体"/>
          <w:sz w:val="21"/>
          <w:szCs w:val="21"/>
        </w:rPr>
        <w:t xml:space="preserve">10.分包</w:t>
      </w:r>
      <w:bookmarkEnd w:id="143"/>
      <w:r/>
      <w:bookmarkEnd w:id="144"/>
      <w:r/>
      <w:bookmarkEnd w:id="145"/>
      <w:r/>
      <w:bookmarkEnd w:id="146"/>
      <w:r/>
      <w:bookmarkEnd w:id="147"/>
      <w:r/>
      <w:bookmarkEnd w:id="148"/>
      <w:r/>
      <w:bookmarkEnd w:id="149"/>
      <w:r/>
      <w:bookmarkEnd w:id="150"/>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1011"/>
        <w:spacing w:before="0" w:after="0" w:line="360" w:lineRule="auto"/>
        <w:rPr>
          <w:rFonts w:hint="eastAsia" w:ascii="宋体" w:hAnsi="宋体" w:cs="宋体"/>
          <w:sz w:val="21"/>
          <w:szCs w:val="21"/>
        </w:rPr>
      </w:pPr>
      <w:r/>
      <w:bookmarkStart w:id="152" w:name="_Toc227755201"/>
      <w:r/>
      <w:bookmarkStart w:id="153" w:name="_Toc104560849"/>
      <w:r/>
      <w:bookmarkStart w:id="154" w:name="_Toc107246226"/>
      <w:r/>
      <w:bookmarkStart w:id="155" w:name="_Toc12017"/>
      <w:r/>
      <w:bookmarkStart w:id="156" w:name="_Toc228029916"/>
      <w:r/>
      <w:bookmarkStart w:id="157" w:name="_Toc227761990"/>
      <w:r>
        <w:rPr>
          <w:rFonts w:hint="eastAsia" w:ascii="宋体" w:hAnsi="宋体" w:cs="宋体"/>
          <w:sz w:val="21"/>
          <w:szCs w:val="21"/>
        </w:rPr>
        <w:t xml:space="preserve">11.样品</w:t>
      </w:r>
      <w:bookmarkEnd w:id="152"/>
      <w:r/>
      <w:bookmarkEnd w:id="153"/>
      <w:r/>
      <w:bookmarkEnd w:id="154"/>
      <w:r/>
      <w:bookmarkEnd w:id="155"/>
      <w:r/>
      <w:bookmarkEnd w:id="156"/>
      <w:r/>
      <w:bookmarkEnd w:id="157"/>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r/>
    </w:p>
    <w:p>
      <w:pPr>
        <w:pStyle w:val="1011"/>
        <w:spacing w:before="0" w:after="0" w:line="360" w:lineRule="auto"/>
        <w:rPr>
          <w:rFonts w:hint="eastAsia" w:ascii="宋体" w:hAnsi="宋体" w:cs="宋体"/>
          <w:sz w:val="21"/>
          <w:szCs w:val="21"/>
        </w:rPr>
      </w:pPr>
      <w:r/>
      <w:bookmarkStart w:id="158" w:name="_Toc228029917"/>
      <w:r/>
      <w:bookmarkStart w:id="159" w:name="_Toc26228"/>
      <w:r/>
      <w:bookmarkStart w:id="160" w:name="_Toc104560850"/>
      <w:r/>
      <w:bookmarkStart w:id="161" w:name="_Toc100905214"/>
      <w:r/>
      <w:bookmarkStart w:id="162" w:name="_Toc227755202"/>
      <w:r/>
      <w:bookmarkStart w:id="163" w:name="_Toc103848538"/>
      <w:r/>
      <w:bookmarkStart w:id="164" w:name="_Toc107246227"/>
      <w:r/>
      <w:bookmarkStart w:id="165" w:name="_Toc227761991"/>
      <w:r/>
      <w:bookmarkEnd w:id="142"/>
      <w:r/>
      <w:bookmarkEnd w:id="151"/>
      <w:r>
        <w:rPr>
          <w:rFonts w:hint="eastAsia" w:ascii="宋体" w:hAnsi="宋体" w:cs="宋体"/>
          <w:sz w:val="21"/>
          <w:szCs w:val="21"/>
        </w:rPr>
        <w:t xml:space="preserve">12.采购进口产品</w:t>
      </w:r>
      <w:bookmarkEnd w:id="158"/>
      <w:r/>
      <w:bookmarkEnd w:id="159"/>
      <w:r/>
      <w:bookmarkEnd w:id="160"/>
      <w:r/>
      <w:bookmarkEnd w:id="161"/>
      <w:r/>
      <w:bookmarkEnd w:id="162"/>
      <w:r/>
      <w:bookmarkEnd w:id="163"/>
      <w:r/>
      <w:bookmarkEnd w:id="164"/>
      <w:r/>
      <w:bookmarkEnd w:id="165"/>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1011"/>
        <w:spacing w:before="0" w:after="0" w:line="360" w:lineRule="auto"/>
        <w:rPr>
          <w:rFonts w:hint="eastAsia" w:ascii="宋体" w:hAnsi="宋体" w:cs="宋体"/>
          <w:sz w:val="21"/>
          <w:szCs w:val="21"/>
        </w:rPr>
      </w:pPr>
      <w:r/>
      <w:bookmarkStart w:id="166" w:name="_Toc227761992"/>
      <w:r/>
      <w:bookmarkStart w:id="167" w:name="_Toc228029918"/>
      <w:r/>
      <w:bookmarkStart w:id="168" w:name="_Toc104560851"/>
      <w:r/>
      <w:bookmarkStart w:id="169" w:name="_Toc227755203"/>
      <w:r/>
      <w:bookmarkStart w:id="170" w:name="_Toc107246228"/>
      <w:r/>
      <w:bookmarkStart w:id="171" w:name="_Toc10618"/>
      <w:r>
        <w:rPr>
          <w:rFonts w:hint="eastAsia" w:ascii="宋体" w:hAnsi="宋体" w:cs="宋体"/>
          <w:sz w:val="21"/>
          <w:szCs w:val="21"/>
        </w:rPr>
        <w:t xml:space="preserve">13.采购项目预算及最高限价</w:t>
      </w:r>
      <w:bookmarkEnd w:id="166"/>
      <w:r/>
      <w:bookmarkEnd w:id="167"/>
      <w:r/>
      <w:bookmarkEnd w:id="168"/>
      <w:r/>
      <w:bookmarkEnd w:id="169"/>
      <w:r/>
      <w:bookmarkEnd w:id="170"/>
      <w:r/>
      <w:bookmarkEnd w:id="171"/>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1011"/>
        <w:spacing w:before="0" w:after="0" w:line="360" w:lineRule="auto"/>
        <w:rPr>
          <w:rFonts w:hint="eastAsia" w:ascii="宋体" w:hAnsi="宋体" w:cs="宋体"/>
          <w:sz w:val="21"/>
          <w:szCs w:val="21"/>
        </w:rPr>
      </w:pPr>
      <w:r/>
      <w:bookmarkStart w:id="172" w:name="_Toc227755204"/>
      <w:r/>
      <w:bookmarkStart w:id="173" w:name="_Toc104560852"/>
      <w:r/>
      <w:bookmarkStart w:id="174" w:name="_Toc12137"/>
      <w:r/>
      <w:bookmarkStart w:id="175" w:name="_Toc228029919"/>
      <w:r/>
      <w:bookmarkStart w:id="176" w:name="_Toc107246229"/>
      <w:r/>
      <w:bookmarkStart w:id="177" w:name="_Toc227761993"/>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72"/>
      <w:r/>
      <w:bookmarkEnd w:id="173"/>
      <w:r/>
      <w:bookmarkEnd w:id="174"/>
      <w:r/>
      <w:bookmarkEnd w:id="175"/>
      <w:r/>
      <w:bookmarkEnd w:id="176"/>
      <w:r/>
      <w:bookmarkEnd w:id="177"/>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1010"/>
        <w:spacing w:before="0" w:after="0" w:line="360" w:lineRule="auto"/>
        <w:rPr>
          <w:rFonts w:hint="eastAsia" w:ascii="宋体" w:hAnsi="宋体" w:eastAsia="宋体" w:cs="宋体"/>
          <w:sz w:val="21"/>
          <w:szCs w:val="21"/>
        </w:rPr>
      </w:pPr>
      <w:r/>
      <w:bookmarkStart w:id="178" w:name="_Toc228029920"/>
      <w:r/>
      <w:bookmarkStart w:id="179" w:name="_Toc227755205"/>
      <w:r/>
      <w:bookmarkStart w:id="180" w:name="_Toc227761994"/>
      <w:r/>
      <w:bookmarkStart w:id="181" w:name="_Toc19845"/>
      <w:r>
        <w:rPr>
          <w:rFonts w:hint="eastAsia" w:ascii="宋体" w:hAnsi="宋体" w:eastAsia="宋体" w:cs="宋体"/>
          <w:sz w:val="21"/>
          <w:szCs w:val="21"/>
        </w:rPr>
        <w:t xml:space="preserve">二．招标文件</w:t>
      </w:r>
      <w:bookmarkEnd w:id="100"/>
      <w:r/>
      <w:bookmarkEnd w:id="178"/>
      <w:r/>
      <w:bookmarkEnd w:id="179"/>
      <w:r/>
      <w:bookmarkEnd w:id="180"/>
      <w:r/>
      <w:bookmarkEnd w:id="181"/>
      <w:r/>
      <w:r/>
    </w:p>
    <w:p>
      <w:pPr>
        <w:pStyle w:val="1011"/>
        <w:spacing w:before="0" w:after="0" w:line="360" w:lineRule="auto"/>
        <w:rPr>
          <w:rFonts w:hint="eastAsia" w:ascii="宋体" w:hAnsi="宋体" w:cs="宋体"/>
          <w:sz w:val="21"/>
          <w:szCs w:val="21"/>
        </w:rPr>
      </w:pPr>
      <w:r/>
      <w:bookmarkStart w:id="182" w:name="_Toc107246231"/>
      <w:r/>
      <w:bookmarkStart w:id="183" w:name="_Toc96347871"/>
      <w:r/>
      <w:bookmarkStart w:id="184" w:name="_Toc103848540"/>
      <w:r/>
      <w:bookmarkStart w:id="185" w:name="_Toc104560854"/>
      <w:r/>
      <w:bookmarkStart w:id="186" w:name="_Toc227761995"/>
      <w:r/>
      <w:bookmarkStart w:id="187" w:name="_Toc100905217"/>
      <w:r/>
      <w:bookmarkStart w:id="188" w:name="_Toc227755206"/>
      <w:r/>
      <w:bookmarkStart w:id="189" w:name="_Toc19624"/>
      <w:r/>
      <w:bookmarkStart w:id="190" w:name="_Toc228029921"/>
      <w:r>
        <w:rPr>
          <w:rFonts w:hint="eastAsia" w:ascii="宋体" w:hAnsi="宋体" w:cs="宋体"/>
          <w:sz w:val="21"/>
          <w:szCs w:val="21"/>
        </w:rPr>
        <w:t xml:space="preserve">15.招标文件的构成</w:t>
      </w:r>
      <w:bookmarkEnd w:id="182"/>
      <w:r/>
      <w:bookmarkEnd w:id="183"/>
      <w:r/>
      <w:bookmarkEnd w:id="184"/>
      <w:r/>
      <w:bookmarkEnd w:id="185"/>
      <w:r/>
      <w:bookmarkEnd w:id="186"/>
      <w:r/>
      <w:bookmarkEnd w:id="187"/>
      <w:r/>
      <w:bookmarkEnd w:id="188"/>
      <w:r/>
      <w:bookmarkEnd w:id="189"/>
      <w:r/>
      <w:bookmarkEnd w:id="190"/>
      <w:r/>
      <w:r/>
    </w:p>
    <w:p>
      <w:pPr>
        <w:pStyle w:val="1136"/>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91"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2"/>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r/>
    </w:p>
    <w:p>
      <w:pPr>
        <w:pStyle w:val="1011"/>
        <w:spacing w:before="0" w:after="0" w:line="360" w:lineRule="auto"/>
        <w:rPr>
          <w:rFonts w:hint="eastAsia" w:ascii="宋体" w:hAnsi="宋体" w:cs="宋体"/>
          <w:sz w:val="21"/>
          <w:szCs w:val="21"/>
        </w:rPr>
      </w:pPr>
      <w:r/>
      <w:bookmarkStart w:id="192" w:name="_Toc107246232"/>
      <w:r/>
      <w:bookmarkStart w:id="193" w:name="_Toc103848541"/>
      <w:r/>
      <w:bookmarkStart w:id="194" w:name="_Toc18252"/>
      <w:r/>
      <w:bookmarkStart w:id="195" w:name="_Toc96347873"/>
      <w:r/>
      <w:bookmarkStart w:id="196" w:name="_Toc104560855"/>
      <w:r/>
      <w:bookmarkStart w:id="197" w:name="_Toc228029922"/>
      <w:r/>
      <w:bookmarkStart w:id="198" w:name="_Toc227761996"/>
      <w:r/>
      <w:bookmarkStart w:id="199" w:name="_Toc100905218"/>
      <w:r/>
      <w:bookmarkStart w:id="200" w:name="_Toc227755207"/>
      <w:r/>
      <w:bookmarkEnd w:id="191"/>
      <w:r>
        <w:rPr>
          <w:rFonts w:hint="eastAsia" w:ascii="宋体" w:hAnsi="宋体" w:cs="宋体"/>
          <w:sz w:val="21"/>
          <w:szCs w:val="21"/>
        </w:rPr>
        <w:t xml:space="preserve">16.招标文件的澄清或者修改</w:t>
      </w:r>
      <w:bookmarkEnd w:id="192"/>
      <w:r/>
      <w:bookmarkEnd w:id="193"/>
      <w:r/>
      <w:bookmarkEnd w:id="194"/>
      <w:r/>
      <w:bookmarkEnd w:id="195"/>
      <w:r/>
      <w:bookmarkEnd w:id="196"/>
      <w:r/>
      <w:bookmarkEnd w:id="197"/>
      <w:r/>
      <w:bookmarkEnd w:id="198"/>
      <w:r/>
      <w:bookmarkEnd w:id="199"/>
      <w:r/>
      <w:bookmarkEnd w:id="200"/>
      <w:r/>
      <w:r/>
    </w:p>
    <w:p>
      <w:pPr>
        <w:spacing w:line="360" w:lineRule="auto"/>
        <w:rPr>
          <w:rFonts w:hint="eastAsia" w:ascii="宋体" w:hAnsi="宋体" w:cs="宋体"/>
          <w:szCs w:val="21"/>
        </w:rPr>
      </w:pPr>
      <w:r/>
      <w:bookmarkStart w:id="201"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r/>
    </w:p>
    <w:p>
      <w:pPr>
        <w:pStyle w:val="1010"/>
        <w:spacing w:before="0" w:after="0" w:line="360" w:lineRule="auto"/>
        <w:rPr>
          <w:rFonts w:hint="eastAsia" w:ascii="宋体" w:hAnsi="宋体" w:eastAsia="宋体" w:cs="宋体"/>
          <w:sz w:val="21"/>
          <w:szCs w:val="21"/>
        </w:rPr>
      </w:pPr>
      <w:r/>
      <w:bookmarkStart w:id="202" w:name="_Toc104560856"/>
      <w:r/>
      <w:bookmarkStart w:id="203" w:name="_Toc227761997"/>
      <w:r/>
      <w:bookmarkStart w:id="204" w:name="_Toc91836558"/>
      <w:r/>
      <w:bookmarkStart w:id="205" w:name="_Toc228029923"/>
      <w:r/>
      <w:bookmarkStart w:id="206" w:name="_Toc8681"/>
      <w:r/>
      <w:bookmarkStart w:id="207" w:name="_Toc227755208"/>
      <w:r/>
      <w:bookmarkStart w:id="208" w:name="_Toc80264708"/>
      <w:r/>
      <w:bookmarkEnd w:id="201"/>
      <w:r>
        <w:rPr>
          <w:rFonts w:hint="eastAsia" w:ascii="宋体" w:hAnsi="宋体" w:eastAsia="宋体" w:cs="宋体"/>
          <w:sz w:val="21"/>
          <w:szCs w:val="21"/>
        </w:rPr>
        <w:t xml:space="preserve">三．投标文件</w:t>
      </w:r>
      <w:bookmarkEnd w:id="202"/>
      <w:r/>
      <w:bookmarkEnd w:id="203"/>
      <w:r/>
      <w:bookmarkEnd w:id="204"/>
      <w:r/>
      <w:bookmarkEnd w:id="205"/>
      <w:r/>
      <w:bookmarkEnd w:id="206"/>
      <w:r/>
      <w:bookmarkEnd w:id="207"/>
      <w:r/>
      <w:r/>
    </w:p>
    <w:p>
      <w:pPr>
        <w:pStyle w:val="1011"/>
        <w:spacing w:before="0" w:after="0" w:line="360" w:lineRule="auto"/>
        <w:rPr>
          <w:rFonts w:hint="eastAsia" w:ascii="宋体" w:hAnsi="宋体" w:cs="宋体"/>
          <w:sz w:val="21"/>
          <w:szCs w:val="21"/>
        </w:rPr>
      </w:pPr>
      <w:r/>
      <w:bookmarkStart w:id="209" w:name="_Toc103848543"/>
      <w:r/>
      <w:bookmarkStart w:id="210" w:name="_Toc227761998"/>
      <w:r/>
      <w:bookmarkStart w:id="211" w:name="_Toc107246234"/>
      <w:r/>
      <w:bookmarkStart w:id="212" w:name="_Toc227755209"/>
      <w:r/>
      <w:bookmarkStart w:id="213" w:name="_Toc23143"/>
      <w:r/>
      <w:bookmarkStart w:id="214" w:name="_Toc104560857"/>
      <w:r/>
      <w:bookmarkStart w:id="215" w:name="_Toc228029924"/>
      <w:r/>
      <w:bookmarkStart w:id="216" w:name="OLE_LINK18"/>
      <w:r/>
      <w:bookmarkStart w:id="217" w:name="_Toc100905221"/>
      <w:r/>
      <w:bookmarkStart w:id="218" w:name="_Toc96347875"/>
      <w:r>
        <w:rPr>
          <w:rFonts w:hint="eastAsia" w:ascii="宋体" w:hAnsi="宋体" w:cs="宋体"/>
          <w:sz w:val="21"/>
          <w:szCs w:val="21"/>
        </w:rPr>
        <w:t xml:space="preserve">17.投标文件的组成</w:t>
      </w:r>
      <w:bookmarkEnd w:id="209"/>
      <w:r/>
      <w:bookmarkEnd w:id="210"/>
      <w:r/>
      <w:bookmarkEnd w:id="211"/>
      <w:r/>
      <w:bookmarkEnd w:id="212"/>
      <w:r/>
      <w:bookmarkEnd w:id="213"/>
      <w:r/>
      <w:bookmarkEnd w:id="214"/>
      <w:r/>
      <w:bookmarkEnd w:id="215"/>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szCs w:val="21"/>
        </w:rPr>
        <w:t xml:space="preserve">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（4）联合体协议书（如需），格式见附件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（5）开标一览表（总价），格式见附件。</w:t>
      </w:r>
      <w:r/>
    </w:p>
    <w:p>
      <w:pPr>
        <w:ind w:firstLine="420"/>
        <w:spacing w:line="360" w:lineRule="auto"/>
        <w:rPr>
          <w:rFonts w:hint="eastAsia" w:ascii="宋体" w:hAnsi="宋体" w:cs="宋体"/>
          <w:szCs w:val="21"/>
        </w:rPr>
      </w:pPr>
      <w:r>
        <w:rPr>
          <w:rFonts w:hint="eastAsia" w:ascii="宋体" w:hAnsi="宋体" w:cs="宋体"/>
          <w:szCs w:val="21"/>
        </w:rPr>
        <w:t xml:space="preserve">（6）分项报价表，格式见附件。</w:t>
      </w:r>
      <w:r/>
    </w:p>
    <w:p>
      <w:pPr>
        <w:ind w:firstLine="420"/>
        <w:spacing w:line="360" w:lineRule="auto"/>
        <w:rPr>
          <w:rFonts w:hint="eastAsia" w:ascii="宋体" w:hAnsi="宋体" w:cs="宋体"/>
          <w:szCs w:val="21"/>
        </w:rPr>
      </w:pPr>
      <w:r>
        <w:rPr>
          <w:rFonts w:hint="eastAsia" w:ascii="宋体" w:hAnsi="宋体" w:cs="宋体"/>
          <w:szCs w:val="21"/>
        </w:rPr>
        <w:t xml:space="preserve">（7）公章授权书（如需），格式见附件</w:t>
      </w:r>
      <w:r/>
    </w:p>
    <w:p>
      <w:pPr>
        <w:ind w:firstLine="420"/>
        <w:spacing w:line="360" w:lineRule="auto"/>
        <w:rPr>
          <w:rFonts w:hint="eastAsia" w:ascii="宋体" w:hAnsi="宋体" w:cs="宋体"/>
          <w:szCs w:val="21"/>
        </w:rPr>
      </w:pPr>
      <w:r>
        <w:rPr>
          <w:rFonts w:hint="eastAsia" w:ascii="宋体" w:hAnsi="宋体" w:cs="宋体"/>
          <w:szCs w:val="21"/>
        </w:rPr>
        <w:t xml:space="preserve">（8）商务条款偏离表，格式见附件。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（9）投标人具备投标资格的证明文件。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（10）商务部分证明材料。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w:t>
      </w:r>
      <w:r>
        <w:rPr>
          <w:rFonts w:hint="eastAsia" w:ascii="宋体" w:hAnsi="宋体" w:cs="宋体"/>
          <w:b/>
          <w:szCs w:val="21"/>
        </w:rPr>
        <w:t xml:space="preserve">其他</w:t>
      </w:r>
      <w:r>
        <w:rPr>
          <w:rFonts w:hint="eastAsia" w:ascii="宋体" w:hAnsi="宋体" w:cs="宋体"/>
          <w:b/>
          <w:szCs w:val="21"/>
          <w:lang w:val="zh-CN"/>
        </w:rPr>
        <w:t xml:space="preserve">部分，包括但不限于下列文件：</w:t>
      </w:r>
      <w:r/>
    </w:p>
    <w:p>
      <w:pPr>
        <w:pStyle w:val="1094"/>
        <w:ind w:firstLine="420"/>
        <w:jc w:val="both"/>
        <w:spacing w:before="0" w:after="0" w:line="360" w:lineRule="auto"/>
        <w:rPr>
          <w:rFonts w:hint="eastAsia" w:ascii="宋体" w:hAnsi="宋体" w:cs="宋体"/>
          <w:b w:val="0"/>
          <w:sz w:val="21"/>
          <w:szCs w:val="21"/>
        </w:rPr>
        <w:outlineLvl w:val="9"/>
      </w:pPr>
      <w:r/>
      <w:bookmarkStart w:id="219" w:name="_Toc228029925"/>
      <w:r/>
      <w:bookmarkStart w:id="220" w:name="_Toc227761999"/>
      <w:r/>
      <w:bookmarkStart w:id="221" w:name="_Toc227755210"/>
      <w:r>
        <w:rPr>
          <w:rFonts w:hint="eastAsia" w:ascii="宋体" w:hAnsi="宋体" w:cs="宋体"/>
          <w:b w:val="0"/>
          <w:sz w:val="21"/>
          <w:szCs w:val="21"/>
        </w:rPr>
        <w:t xml:space="preserve">（1）提供符合政府采购政策的证明材料</w:t>
      </w:r>
      <w:bookmarkEnd w:id="219"/>
      <w:r/>
      <w:bookmarkEnd w:id="220"/>
      <w:r/>
      <w:bookmarkEnd w:id="221"/>
      <w:r/>
      <w:r/>
    </w:p>
    <w:p>
      <w:pPr>
        <w:pStyle w:val="1094"/>
        <w:ind w:firstLine="420"/>
        <w:jc w:val="both"/>
        <w:spacing w:before="0" w:after="0" w:line="360" w:lineRule="auto"/>
        <w:rPr>
          <w:rFonts w:hint="eastAsia" w:ascii="宋体" w:hAnsi="宋体" w:cs="宋体"/>
          <w:b w:val="0"/>
          <w:sz w:val="21"/>
          <w:szCs w:val="21"/>
        </w:rPr>
        <w:outlineLvl w:val="9"/>
      </w:pPr>
      <w:r/>
      <w:bookmarkStart w:id="222" w:name="_Toc228029926"/>
      <w:r/>
      <w:bookmarkStart w:id="223" w:name="_Toc227762000"/>
      <w:r/>
      <w:bookmarkStart w:id="224" w:name="_Toc227755211"/>
      <w:r>
        <w:rPr>
          <w:rFonts w:hint="eastAsia" w:ascii="宋体" w:hAnsi="宋体" w:cs="宋体"/>
          <w:b w:val="0"/>
          <w:sz w:val="21"/>
          <w:szCs w:val="21"/>
        </w:rPr>
        <w:t xml:space="preserve">（2）投标人认为需提供的其他文件或证明材料</w:t>
      </w:r>
      <w:bookmarkEnd w:id="222"/>
      <w:r/>
      <w:bookmarkEnd w:id="223"/>
      <w:r/>
      <w:bookmarkEnd w:id="224"/>
      <w:r/>
      <w:r/>
    </w:p>
    <w:p>
      <w:pPr>
        <w:pStyle w:val="1094"/>
        <w:ind w:firstLine="420"/>
        <w:jc w:val="both"/>
        <w:spacing w:before="0" w:after="0" w:line="360" w:lineRule="auto"/>
        <w:rPr>
          <w:rFonts w:hint="eastAsia" w:ascii="宋体" w:hAnsi="宋体" w:cs="宋体"/>
          <w:b w:val="0"/>
          <w:sz w:val="21"/>
          <w:szCs w:val="21"/>
        </w:rPr>
        <w:outlineLvl w:val="9"/>
      </w:pPr>
      <w:r/>
      <w:bookmarkStart w:id="225" w:name="_Toc227762001"/>
      <w:r/>
      <w:bookmarkStart w:id="226" w:name="_Toc228029927"/>
      <w:r/>
      <w:bookmarkStart w:id="227" w:name="_Toc227755212"/>
      <w:r>
        <w:rPr>
          <w:rFonts w:hint="eastAsia" w:ascii="宋体" w:hAnsi="宋体" w:cs="宋体"/>
          <w:b w:val="0"/>
          <w:sz w:val="21"/>
          <w:szCs w:val="21"/>
        </w:rPr>
        <w:t xml:space="preserve">（3）要求投标人提交的其他文件材料或证明材料</w:t>
      </w:r>
      <w:bookmarkEnd w:id="225"/>
      <w:r/>
      <w:bookmarkEnd w:id="226"/>
      <w:r/>
      <w:bookmarkEnd w:id="227"/>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r/>
    </w:p>
    <w:p>
      <w:pPr>
        <w:pStyle w:val="1011"/>
        <w:spacing w:before="0" w:after="0" w:line="360" w:lineRule="auto"/>
        <w:rPr>
          <w:rFonts w:hint="eastAsia" w:ascii="宋体" w:hAnsi="宋体" w:cs="宋体"/>
          <w:sz w:val="21"/>
          <w:szCs w:val="21"/>
        </w:rPr>
      </w:pPr>
      <w:r/>
      <w:bookmarkStart w:id="228" w:name="_Toc8223"/>
      <w:r/>
      <w:bookmarkStart w:id="229" w:name="_Toc227762002"/>
      <w:r/>
      <w:bookmarkStart w:id="230" w:name="_Toc107246235"/>
      <w:r/>
      <w:bookmarkStart w:id="231" w:name="_Toc228029928"/>
      <w:r/>
      <w:bookmarkStart w:id="232" w:name="_Toc227755213"/>
      <w:r/>
      <w:bookmarkStart w:id="233" w:name="_Toc104560858"/>
      <w:r/>
      <w:bookmarkEnd w:id="216"/>
      <w:r>
        <w:rPr>
          <w:rFonts w:hint="eastAsia" w:ascii="宋体" w:hAnsi="宋体" w:cs="宋体"/>
          <w:sz w:val="21"/>
          <w:szCs w:val="21"/>
        </w:rPr>
        <w:t xml:space="preserve">18.投标文件编制的原则</w:t>
      </w:r>
      <w:bookmarkEnd w:id="228"/>
      <w:r/>
      <w:bookmarkEnd w:id="229"/>
      <w:r/>
      <w:bookmarkEnd w:id="230"/>
      <w:r/>
      <w:bookmarkEnd w:id="231"/>
      <w:r/>
      <w:bookmarkEnd w:id="232"/>
      <w:r/>
      <w:bookmarkEnd w:id="233"/>
      <w:r/>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234" w:name="_Toc107246236"/>
      <w:r>
        <w:rPr>
          <w:rFonts w:hint="eastAsia" w:ascii="宋体" w:hAnsi="宋体" w:cs="宋体"/>
          <w:szCs w:val="21"/>
        </w:rPr>
        <w:t xml:space="preserve">18.4</w:t>
      </w:r>
      <w:r>
        <w:rPr>
          <w:rFonts w:hint="eastAsia" w:ascii="宋体" w:hAnsi="宋体" w:cs="宋体"/>
          <w:bCs/>
          <w:szCs w:val="21"/>
        </w:rPr>
        <w:t xml:space="preserve">电子招标投标交易平台（即“苏采云”系统，网址：http://jszfcg.jsczt.cn/）相关要求是本采购文件的组成部分。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18.6投标人应当对采购文件提出的要求和条件作出实质性响应，并在电子投标系统逐条应答。</w:t>
      </w:r>
      <w:r/>
    </w:p>
    <w:p>
      <w:pPr>
        <w:spacing w:line="360" w:lineRule="auto"/>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1011"/>
        <w:spacing w:before="0" w:after="0" w:line="360" w:lineRule="auto"/>
        <w:rPr>
          <w:rFonts w:hint="eastAsia" w:ascii="宋体" w:hAnsi="宋体" w:cs="宋体"/>
          <w:sz w:val="21"/>
          <w:szCs w:val="21"/>
        </w:rPr>
      </w:pPr>
      <w:r/>
      <w:bookmarkStart w:id="235" w:name="_Toc227762003"/>
      <w:r/>
      <w:bookmarkStart w:id="236" w:name="_Toc228029929"/>
      <w:r/>
      <w:bookmarkStart w:id="237" w:name="_Toc227755214"/>
      <w:r/>
      <w:bookmarkStart w:id="238" w:name="_Toc26831"/>
      <w:r>
        <w:rPr>
          <w:rFonts w:hint="eastAsia" w:ascii="宋体" w:hAnsi="宋体" w:cs="宋体"/>
          <w:sz w:val="21"/>
          <w:szCs w:val="21"/>
        </w:rPr>
        <w:t xml:space="preserve">19.投标报价</w:t>
      </w:r>
      <w:bookmarkEnd w:id="234"/>
      <w:r/>
      <w:bookmarkEnd w:id="235"/>
      <w:r/>
      <w:bookmarkEnd w:id="236"/>
      <w:r/>
      <w:bookmarkEnd w:id="237"/>
      <w:r/>
      <w:bookmarkEnd w:id="238"/>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1011"/>
        <w:spacing w:before="0" w:after="0" w:line="360" w:lineRule="auto"/>
        <w:rPr>
          <w:rFonts w:hint="eastAsia" w:ascii="宋体" w:hAnsi="宋体" w:cs="宋体"/>
          <w:sz w:val="21"/>
          <w:szCs w:val="21"/>
        </w:rPr>
      </w:pPr>
      <w:r/>
      <w:bookmarkStart w:id="239" w:name="_Toc19177"/>
      <w:r/>
      <w:bookmarkStart w:id="240" w:name="_Toc107246237"/>
      <w:r/>
      <w:bookmarkStart w:id="241" w:name="_Toc227755215"/>
      <w:r/>
      <w:bookmarkStart w:id="242" w:name="_Toc228029930"/>
      <w:r/>
      <w:bookmarkStart w:id="243" w:name="_Toc227762004"/>
      <w:r/>
      <w:bookmarkStart w:id="244" w:name="_Toc103848545"/>
      <w:r/>
      <w:bookmarkStart w:id="245" w:name="_Toc100905224"/>
      <w:r/>
      <w:bookmarkStart w:id="246" w:name="_Toc104560859"/>
      <w:r/>
      <w:bookmarkStart w:id="247" w:name="_Toc96347878"/>
      <w:r/>
      <w:bookmarkStart w:id="248" w:name="_Toc103848544"/>
      <w:r/>
      <w:bookmarkStart w:id="249" w:name="_Toc100905223"/>
      <w:r/>
      <w:bookmarkEnd w:id="217"/>
      <w:r/>
      <w:bookmarkEnd w:id="218"/>
      <w:r>
        <w:rPr>
          <w:rFonts w:hint="eastAsia" w:ascii="宋体" w:hAnsi="宋体" w:cs="宋体"/>
          <w:sz w:val="21"/>
          <w:szCs w:val="21"/>
        </w:rPr>
        <w:t xml:space="preserve">20.投标有效期</w:t>
      </w:r>
      <w:bookmarkEnd w:id="239"/>
      <w:r/>
      <w:bookmarkEnd w:id="240"/>
      <w:r/>
      <w:bookmarkEnd w:id="241"/>
      <w:r/>
      <w:bookmarkEnd w:id="242"/>
      <w:r/>
      <w:bookmarkEnd w:id="243"/>
      <w:r/>
      <w:bookmarkEnd w:id="244"/>
      <w:r/>
      <w:bookmarkEnd w:id="245"/>
      <w:r/>
      <w:bookmarkEnd w:id="246"/>
      <w:r/>
      <w:r/>
    </w:p>
    <w:p>
      <w:pPr>
        <w:spacing w:line="360" w:lineRule="auto"/>
        <w:rPr>
          <w:rFonts w:hint="eastAsia" w:ascii="宋体" w:hAnsi="宋体" w:cs="宋体"/>
          <w:b/>
          <w:bCs/>
          <w:szCs w:val="21"/>
        </w:rPr>
      </w:pP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1011"/>
        <w:spacing w:before="0" w:after="0" w:line="360" w:lineRule="auto"/>
        <w:rPr>
          <w:rFonts w:hint="eastAsia" w:ascii="宋体" w:hAnsi="宋体" w:cs="宋体"/>
          <w:sz w:val="21"/>
          <w:szCs w:val="21"/>
        </w:rPr>
      </w:pPr>
      <w:r/>
      <w:bookmarkStart w:id="250" w:name="_Toc4872"/>
      <w:r/>
      <w:bookmarkStart w:id="251" w:name="_Toc227762005"/>
      <w:r/>
      <w:bookmarkStart w:id="252" w:name="_Toc227755216"/>
      <w:r/>
      <w:bookmarkStart w:id="253" w:name="_Toc228029931"/>
      <w:r/>
      <w:bookmarkStart w:id="254" w:name="_Toc107246238"/>
      <w:r/>
      <w:bookmarkStart w:id="255" w:name="_Toc104560860"/>
      <w:r>
        <w:rPr>
          <w:rFonts w:hint="eastAsia" w:ascii="宋体" w:hAnsi="宋体" w:cs="宋体"/>
          <w:sz w:val="21"/>
          <w:szCs w:val="21"/>
        </w:rPr>
        <w:t xml:space="preserve">21.投标保证金</w:t>
      </w:r>
      <w:bookmarkEnd w:id="247"/>
      <w:r/>
      <w:bookmarkEnd w:id="248"/>
      <w:r/>
      <w:bookmarkEnd w:id="249"/>
      <w:r/>
      <w:bookmarkEnd w:id="250"/>
      <w:r/>
      <w:bookmarkEnd w:id="251"/>
      <w:r/>
      <w:bookmarkEnd w:id="252"/>
      <w:r/>
      <w:bookmarkEnd w:id="253"/>
      <w:r/>
      <w:bookmarkEnd w:id="254"/>
      <w:r/>
      <w:bookmarkEnd w:id="255"/>
      <w:r/>
      <w:r/>
    </w:p>
    <w:p>
      <w:pPr>
        <w:spacing w:line="360" w:lineRule="auto"/>
        <w:rPr>
          <w:rFonts w:hint="eastAsia" w:ascii="宋体" w:hAnsi="宋体" w:cs="宋体"/>
          <w:bCs/>
          <w:szCs w:val="21"/>
        </w:rPr>
      </w:pPr>
      <w:r/>
      <w:bookmarkStart w:id="256" w:name="_Toc96347879"/>
      <w:r/>
      <w:bookmarkStart w:id="257" w:name="_Toc420657357"/>
      <w:r/>
      <w:bookmarkStart w:id="258" w:name="_Toc466452044"/>
      <w:r/>
      <w:bookmarkStart w:id="259" w:name="_Toc420487862"/>
      <w:r/>
      <w:bookmarkStart w:id="260" w:name="_Toc68159552"/>
      <w:r/>
      <w:bookmarkStart w:id="261" w:name="_Toc519241651"/>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21.2投标人按照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由于到账时间晚于投标截止时间的，或票据错误、印鉴不清等原因导致不能到账的，其投标无效。</w:t>
      </w:r>
      <w:r/>
    </w:p>
    <w:p>
      <w:pPr>
        <w:spacing w:line="360" w:lineRule="auto"/>
        <w:rPr>
          <w:rFonts w:hint="eastAsia" w:ascii="宋体" w:hAnsi="宋体" w:cs="宋体"/>
          <w:bCs/>
          <w:szCs w:val="21"/>
        </w:rPr>
      </w:pPr>
      <w:r>
        <w:rPr>
          <w:rFonts w:hint="eastAsia" w:ascii="宋体" w:hAnsi="宋体" w:cs="宋体"/>
          <w:bCs/>
          <w:szCs w:val="21"/>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rPr>
      </w:pPr>
      <w:r>
        <w:rPr>
          <w:rFonts w:hint="eastAsia" w:ascii="宋体" w:hAnsi="宋体" w:cs="宋体"/>
          <w:bCs/>
          <w:szCs w:val="21"/>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rPr>
      </w:pPr>
      <w:r>
        <w:rPr>
          <w:rFonts w:hint="eastAsia" w:ascii="宋体" w:hAnsi="宋体" w:cs="宋体"/>
          <w:bCs/>
          <w:szCs w:val="21"/>
        </w:rPr>
        <w:t xml:space="preserve">21.5中标的投标人的投标保证金，将在政府采购合同签订后5个工作日内退还中标人。</w:t>
      </w:r>
      <w:r/>
    </w:p>
    <w:p>
      <w:pPr>
        <w:spacing w:line="360" w:lineRule="auto"/>
        <w:rPr>
          <w:rFonts w:hint="eastAsia" w:ascii="宋体" w:hAnsi="宋体" w:cs="宋体"/>
          <w:bCs/>
          <w:szCs w:val="21"/>
        </w:rPr>
      </w:pPr>
      <w:r>
        <w:rPr>
          <w:rFonts w:hint="eastAsia" w:ascii="宋体" w:hAnsi="宋体" w:cs="宋体"/>
          <w:bCs/>
          <w:szCs w:val="21"/>
        </w:rPr>
        <w:t xml:space="preserve">21.6投标人有以下情形之一的，投标保证金可以不予退还：</w:t>
      </w:r>
      <w:r/>
    </w:p>
    <w:p>
      <w:pPr>
        <w:ind w:firstLine="420"/>
        <w:spacing w:line="360" w:lineRule="auto"/>
        <w:rPr>
          <w:rFonts w:hint="eastAsia" w:ascii="宋体" w:hAnsi="宋体" w:cs="宋体"/>
          <w:szCs w:val="21"/>
        </w:rPr>
      </w:pPr>
      <w:r>
        <w:rPr>
          <w:rFonts w:hint="eastAsia" w:ascii="宋体" w:hAnsi="宋体" w:cs="宋体"/>
          <w:szCs w:val="21"/>
        </w:rPr>
        <w:t xml:space="preserve">（1）投标人在招标文件规定的投标有效期内撤销其投标文件；</w:t>
      </w:r>
      <w:r/>
    </w:p>
    <w:p>
      <w:pPr>
        <w:ind w:firstLine="420"/>
        <w:spacing w:line="360" w:lineRule="auto"/>
        <w:rPr>
          <w:rFonts w:hint="eastAsia" w:ascii="宋体" w:hAnsi="宋体" w:cs="宋体"/>
          <w:szCs w:val="21"/>
        </w:rPr>
      </w:pPr>
      <w:r>
        <w:rPr>
          <w:rFonts w:hint="eastAsia" w:ascii="宋体" w:hAnsi="宋体" w:cs="宋体"/>
          <w:szCs w:val="21"/>
        </w:rPr>
        <w:t xml:space="preserve">（2）投标人在投标文件中提供虚假材料的；</w:t>
      </w:r>
      <w:r/>
    </w:p>
    <w:p>
      <w:pPr>
        <w:ind w:firstLine="420"/>
        <w:spacing w:line="360" w:lineRule="auto"/>
        <w:rPr>
          <w:rFonts w:hint="eastAsia" w:ascii="宋体" w:hAnsi="宋体" w:cs="宋体"/>
          <w:szCs w:val="21"/>
        </w:rPr>
      </w:pPr>
      <w:r>
        <w:rPr>
          <w:rFonts w:hint="eastAsia" w:ascii="宋体" w:hAnsi="宋体" w:cs="宋体"/>
          <w:szCs w:val="21"/>
        </w:rPr>
        <w:t xml:space="preserve">（3）投标人在本次采购活动中存在恶意串通行为的；</w:t>
      </w:r>
      <w:r/>
    </w:p>
    <w:p>
      <w:pPr>
        <w:ind w:firstLine="420"/>
        <w:spacing w:line="360" w:lineRule="auto"/>
        <w:rPr>
          <w:rFonts w:hint="eastAsia" w:ascii="宋体" w:hAnsi="宋体" w:cs="宋体"/>
          <w:szCs w:val="21"/>
        </w:rPr>
      </w:pPr>
      <w:r>
        <w:rPr>
          <w:rFonts w:hint="eastAsia" w:ascii="宋体" w:hAnsi="宋体" w:cs="宋体"/>
          <w:szCs w:val="21"/>
        </w:rPr>
        <w:t xml:space="preserve">（4）中标人未能按规定交纳采购代理服务费；</w:t>
      </w:r>
      <w:r/>
    </w:p>
    <w:p>
      <w:pPr>
        <w:ind w:firstLine="420"/>
        <w:spacing w:line="36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p>
    <w:p>
      <w:pPr>
        <w:pStyle w:val="1011"/>
        <w:spacing w:before="0" w:after="0" w:line="360" w:lineRule="auto"/>
        <w:rPr>
          <w:rFonts w:hint="eastAsia" w:ascii="宋体" w:hAnsi="宋体" w:cs="宋体"/>
          <w:sz w:val="21"/>
          <w:szCs w:val="21"/>
        </w:rPr>
      </w:pPr>
      <w:r/>
      <w:bookmarkStart w:id="262" w:name="_Toc103848546"/>
      <w:r/>
      <w:bookmarkStart w:id="263" w:name="_Toc18071"/>
      <w:r/>
      <w:bookmarkStart w:id="264" w:name="_Toc104560861"/>
      <w:r/>
      <w:bookmarkStart w:id="265" w:name="_Toc228029932"/>
      <w:r/>
      <w:bookmarkStart w:id="266" w:name="_Toc227755217"/>
      <w:r/>
      <w:bookmarkStart w:id="267" w:name="_Toc107246239"/>
      <w:r/>
      <w:bookmarkStart w:id="268" w:name="_Toc100905225"/>
      <w:r/>
      <w:bookmarkStart w:id="269" w:name="_Toc96347880"/>
      <w:r/>
      <w:bookmarkStart w:id="270" w:name="_Toc227762006"/>
      <w:r/>
      <w:bookmarkEnd w:id="256"/>
      <w:r/>
      <w:bookmarkEnd w:id="257"/>
      <w:r/>
      <w:bookmarkEnd w:id="258"/>
      <w:r/>
      <w:bookmarkEnd w:id="259"/>
      <w:r/>
      <w:bookmarkEnd w:id="260"/>
      <w:r/>
      <w:bookmarkEnd w:id="261"/>
      <w:r>
        <w:rPr>
          <w:rFonts w:hint="eastAsia" w:ascii="宋体" w:hAnsi="宋体" w:cs="宋体"/>
          <w:sz w:val="21"/>
          <w:szCs w:val="21"/>
        </w:rPr>
        <w:t xml:space="preserve">22.投标文件的制作和签署</w:t>
      </w:r>
      <w:bookmarkEnd w:id="262"/>
      <w:r/>
      <w:bookmarkEnd w:id="263"/>
      <w:r/>
      <w:bookmarkEnd w:id="264"/>
      <w:r/>
      <w:bookmarkEnd w:id="265"/>
      <w:r/>
      <w:bookmarkEnd w:id="266"/>
      <w:r/>
      <w:bookmarkEnd w:id="267"/>
      <w:r/>
      <w:bookmarkEnd w:id="268"/>
      <w:r/>
      <w:bookmarkEnd w:id="269"/>
      <w:r/>
      <w:bookmarkEnd w:id="270"/>
      <w:r/>
      <w:r/>
    </w:p>
    <w:p>
      <w:pPr>
        <w:spacing w:line="360" w:lineRule="auto"/>
        <w:rPr>
          <w:rFonts w:hint="eastAsia" w:ascii="宋体" w:hAnsi="宋体" w:cs="宋体"/>
          <w:bCs/>
          <w:szCs w:val="21"/>
        </w:rPr>
      </w:pPr>
      <w:r>
        <w:rPr>
          <w:rFonts w:hint="eastAsia" w:ascii="宋体" w:hAnsi="宋体" w:cs="宋体"/>
          <w:bCs/>
          <w:szCs w:val="21"/>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szCs w:val="21"/>
        </w:rPr>
      </w:pPr>
      <w:r>
        <w:rPr>
          <w:rFonts w:hint="eastAsia" w:ascii="宋体" w:hAnsi="宋体" w:cs="宋体"/>
          <w:bCs/>
          <w:szCs w:val="21"/>
        </w:rPr>
        <w:t xml:space="preserve">22.2投标文件应加盖公章并由投标人</w:t>
      </w:r>
      <w:bookmarkStart w:id="271" w:name="OLE_LINK14"/>
      <w:r>
        <w:rPr>
          <w:rFonts w:hint="eastAsia" w:ascii="宋体" w:hAnsi="宋体" w:cs="宋体"/>
          <w:bCs/>
          <w:szCs w:val="21"/>
        </w:rPr>
        <w:t xml:space="preserve">法定代表人</w:t>
      </w:r>
      <w:bookmarkEnd w:id="271"/>
      <w:r>
        <w:rPr>
          <w:rFonts w:hint="eastAsia" w:ascii="宋体" w:hAnsi="宋体" w:cs="宋体"/>
          <w:bCs/>
          <w:szCs w:val="21"/>
        </w:rPr>
        <w:t xml:space="preserve">（单位负责人）或其授权代表签字。授权代表须提供法定代表人（单位负责人）以书面形式出具的“法定代表人（单位负责人）授权委托书”（原件，由法定代表人（单位负责人）签章并加盖企业公章）授权其负责本项目投标。</w:t>
      </w:r>
      <w:r/>
    </w:p>
    <w:p>
      <w:pPr>
        <w:spacing w:line="360" w:lineRule="auto"/>
        <w:rPr>
          <w:rFonts w:hint="eastAsia" w:ascii="宋体" w:hAnsi="宋体" w:cs="宋体"/>
          <w:b/>
          <w:szCs w:val="21"/>
        </w:rPr>
      </w:pPr>
      <w:r>
        <w:rPr>
          <w:rFonts w:hint="eastAsia" w:ascii="宋体" w:hAnsi="宋体" w:cs="宋体"/>
          <w:bCs/>
          <w:szCs w:val="21"/>
        </w:rPr>
        <w:t xml:space="preserve">22.3投标文件规定盖章的地方，应盖单位公章或电子公章（文件中的单位盖章、印章、公章等处均仅指与投标人名称全称相一致的标准公章，如投标人为自然人可不加盖公章，仅由本人签字）。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rPr>
      </w:pPr>
      <w:r>
        <w:rPr>
          <w:rFonts w:hint="eastAsia" w:ascii="宋体" w:hAnsi="宋体" w:cs="宋体"/>
          <w:bCs/>
          <w:szCs w:val="21"/>
        </w:rPr>
        <w:t xml:space="preserve">22.4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22.5除投标人对错处做必要修改外，投标文件不得行间插字、涂改或增删。如有修改错漏处，必须由法定代表人或其授权代表签字或盖章方有效。</w:t>
      </w:r>
      <w:r/>
    </w:p>
    <w:p>
      <w:pPr>
        <w:pStyle w:val="1010"/>
        <w:spacing w:before="0" w:after="0" w:line="360" w:lineRule="auto"/>
        <w:rPr>
          <w:rFonts w:hint="eastAsia" w:ascii="宋体" w:hAnsi="宋体" w:eastAsia="宋体" w:cs="宋体"/>
          <w:sz w:val="21"/>
          <w:szCs w:val="21"/>
        </w:rPr>
      </w:pPr>
      <w:r/>
      <w:bookmarkStart w:id="272" w:name="_Toc227762007"/>
      <w:r/>
      <w:bookmarkStart w:id="273" w:name="_Toc17046"/>
      <w:r/>
      <w:bookmarkStart w:id="274" w:name="_Toc227755218"/>
      <w:r/>
      <w:bookmarkStart w:id="275" w:name="_Toc228029933"/>
      <w:r>
        <w:rPr>
          <w:rFonts w:hint="eastAsia" w:ascii="宋体" w:hAnsi="宋体" w:eastAsia="宋体" w:cs="宋体"/>
          <w:sz w:val="21"/>
          <w:szCs w:val="21"/>
        </w:rPr>
        <w:t xml:space="preserve">四．投标文件的递交</w:t>
      </w:r>
      <w:bookmarkEnd w:id="272"/>
      <w:r/>
      <w:bookmarkEnd w:id="273"/>
      <w:r/>
      <w:bookmarkEnd w:id="274"/>
      <w:r/>
      <w:bookmarkEnd w:id="275"/>
      <w:r/>
      <w:r/>
    </w:p>
    <w:p>
      <w:pPr>
        <w:pStyle w:val="1011"/>
        <w:spacing w:before="0" w:after="0" w:line="360" w:lineRule="auto"/>
        <w:rPr>
          <w:rFonts w:hint="eastAsia" w:ascii="宋体" w:hAnsi="宋体" w:cs="宋体"/>
          <w:sz w:val="21"/>
          <w:szCs w:val="21"/>
        </w:rPr>
      </w:pPr>
      <w:r/>
      <w:bookmarkStart w:id="276" w:name="_Toc100905226"/>
      <w:r/>
      <w:bookmarkStart w:id="277" w:name="_Toc103848548"/>
      <w:r/>
      <w:bookmarkStart w:id="278" w:name="_Toc107246241"/>
      <w:r/>
      <w:bookmarkStart w:id="279" w:name="_Toc104560863"/>
      <w:r/>
      <w:bookmarkStart w:id="280" w:name="_Toc96347881"/>
      <w:r/>
      <w:bookmarkStart w:id="281" w:name="_Toc228029934"/>
      <w:r/>
      <w:bookmarkStart w:id="282" w:name="_Toc227762008"/>
      <w:r/>
      <w:bookmarkStart w:id="283" w:name="_Toc6979"/>
      <w:r/>
      <w:bookmarkStart w:id="284" w:name="_Toc227755219"/>
      <w:r>
        <w:rPr>
          <w:rFonts w:hint="eastAsia" w:ascii="宋体" w:hAnsi="宋体" w:cs="宋体"/>
          <w:sz w:val="21"/>
          <w:szCs w:val="21"/>
        </w:rPr>
        <w:t xml:space="preserve">23.投标文件的</w:t>
      </w:r>
      <w:bookmarkEnd w:id="276"/>
      <w:r/>
      <w:bookmarkEnd w:id="277"/>
      <w:r/>
      <w:bookmarkEnd w:id="278"/>
      <w:r/>
      <w:bookmarkEnd w:id="279"/>
      <w:r/>
      <w:bookmarkEnd w:id="280"/>
      <w:r>
        <w:rPr>
          <w:rFonts w:hint="eastAsia" w:ascii="宋体" w:hAnsi="宋体" w:cs="宋体"/>
          <w:sz w:val="21"/>
          <w:szCs w:val="21"/>
        </w:rPr>
        <w:t xml:space="preserve">递交</w:t>
      </w:r>
      <w:bookmarkEnd w:id="281"/>
      <w:r/>
      <w:bookmarkEnd w:id="282"/>
      <w:r/>
      <w:bookmarkEnd w:id="283"/>
      <w:r/>
      <w:bookmarkEnd w:id="284"/>
      <w:r/>
      <w:r/>
    </w:p>
    <w:p>
      <w:pPr>
        <w:spacing w:line="360" w:lineRule="auto"/>
        <w:rPr>
          <w:rFonts w:hint="eastAsia" w:ascii="宋体" w:hAnsi="宋体" w:cs="宋体"/>
          <w:szCs w:val="21"/>
        </w:rPr>
      </w:pPr>
      <w:r/>
      <w:bookmarkStart w:id="285" w:name="_Toc48151397"/>
      <w:r/>
      <w:bookmarkStart w:id="286" w:name="_Toc97561941"/>
      <w:r/>
      <w:bookmarkStart w:id="287" w:name="_Toc38933357"/>
      <w:r/>
      <w:bookmarkStart w:id="288" w:name="_Toc46960670"/>
      <w:r/>
      <w:bookmarkStart w:id="289" w:name="_Toc5042"/>
      <w:r/>
      <w:bookmarkStart w:id="290" w:name="_Toc11952"/>
      <w:r/>
      <w:bookmarkStart w:id="291" w:name="_Toc46219699"/>
      <w:r/>
      <w:bookmarkStart w:id="292" w:name="_Toc38931614"/>
      <w:r/>
      <w:bookmarkStart w:id="293" w:name="_Toc11464"/>
      <w:r/>
      <w:bookmarkStart w:id="294" w:name="_Toc50528805"/>
      <w:r/>
      <w:bookmarkStart w:id="295" w:name="_Toc4536"/>
      <w:r/>
      <w:bookmarkStart w:id="296" w:name="_Toc96347882"/>
      <w:r/>
      <w:bookmarkStart w:id="297" w:name="_Toc104560864"/>
      <w:r/>
      <w:bookmarkStart w:id="298" w:name="_Toc40202948"/>
      <w:r/>
      <w:bookmarkStart w:id="299" w:name="_Toc100905227"/>
      <w:r/>
      <w:bookmarkStart w:id="300" w:name="_Toc19963"/>
      <w:r/>
      <w:bookmarkStart w:id="301" w:name="_Toc51928343"/>
      <w:r/>
      <w:bookmarkStart w:id="302" w:name="_Toc91399404"/>
      <w:r/>
      <w:bookmarkStart w:id="303" w:name="_Toc89586904"/>
      <w:r/>
      <w:bookmarkStart w:id="304" w:name="_Toc38931800"/>
      <w:r/>
      <w:bookmarkStart w:id="305" w:name="_Toc46939510"/>
      <w:r/>
      <w:bookmarkStart w:id="306" w:name="_Toc469850063"/>
      <w:r/>
      <w:bookmarkStart w:id="307" w:name="_Toc103848549"/>
      <w:r/>
      <w:bookmarkStart w:id="308" w:name="_Toc107246242"/>
      <w:r>
        <w:rPr>
          <w:rFonts w:hint="eastAsia" w:ascii="宋体" w:hAnsi="宋体" w:cs="宋体"/>
          <w:szCs w:val="21"/>
        </w:rPr>
        <w:t xml:space="preserve">23.1投标人应当按照《操作手册》规定，在投标截止时间前制作并上传电子投标文件。</w:t>
      </w:r>
      <w:r/>
    </w:p>
    <w:p>
      <w:pPr>
        <w:pStyle w:val="1011"/>
        <w:spacing w:before="0" w:after="0" w:line="360" w:lineRule="auto"/>
        <w:rPr>
          <w:rFonts w:hint="eastAsia" w:ascii="宋体" w:hAnsi="宋体" w:cs="宋体"/>
          <w:sz w:val="21"/>
          <w:szCs w:val="21"/>
        </w:rPr>
      </w:pPr>
      <w:r/>
      <w:bookmarkStart w:id="309" w:name="_Toc228029935"/>
      <w:r/>
      <w:bookmarkStart w:id="310" w:name="_Toc227755220"/>
      <w:r/>
      <w:bookmarkStart w:id="311" w:name="_Toc227762009"/>
      <w:r/>
      <w:bookmarkStart w:id="312" w:name="_Toc14637"/>
      <w:r>
        <w:rPr>
          <w:rFonts w:hint="eastAsia" w:ascii="宋体" w:hAnsi="宋体" w:cs="宋体"/>
          <w:sz w:val="21"/>
          <w:szCs w:val="21"/>
        </w:rPr>
        <w:t xml:space="preserve">24.</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sz w:val="21"/>
          <w:szCs w:val="21"/>
        </w:rPr>
        <w:t xml:space="preserve">投标截止时间</w:t>
      </w:r>
      <w:bookmarkEnd w:id="308"/>
      <w:r/>
      <w:bookmarkEnd w:id="309"/>
      <w:r/>
      <w:bookmarkEnd w:id="310"/>
      <w:r/>
      <w:bookmarkEnd w:id="311"/>
      <w:r/>
      <w:bookmarkEnd w:id="312"/>
      <w:r/>
      <w:r/>
    </w:p>
    <w:p>
      <w:pPr>
        <w:spacing w:line="360" w:lineRule="auto"/>
        <w:rPr>
          <w:rFonts w:hint="eastAsia" w:ascii="宋体" w:hAnsi="宋体" w:cs="宋体"/>
          <w:bCs/>
          <w:szCs w:val="21"/>
        </w:rPr>
      </w:pPr>
      <w:r/>
      <w:bookmarkStart w:id="313"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bCs/>
          <w:szCs w:val="21"/>
        </w:rPr>
        <w:t xml:space="preserve">24.2苏采云系统、采购代理机构拒绝接收在其规定的投标截止时间后上传的任何电子投标文件。</w:t>
      </w:r>
      <w:r/>
    </w:p>
    <w:p>
      <w:pPr>
        <w:pStyle w:val="1011"/>
        <w:spacing w:before="0" w:after="0"/>
        <w:rPr>
          <w:rFonts w:hint="eastAsia" w:ascii="宋体" w:hAnsi="宋体" w:cs="宋体"/>
          <w:sz w:val="21"/>
          <w:szCs w:val="21"/>
        </w:rPr>
      </w:pPr>
      <w:r/>
      <w:bookmarkStart w:id="314" w:name="_Toc228029936"/>
      <w:r/>
      <w:bookmarkStart w:id="315" w:name="_Toc227762010"/>
      <w:r/>
      <w:bookmarkStart w:id="316" w:name="_Toc32209"/>
      <w:r/>
      <w:bookmarkStart w:id="317" w:name="_Toc227755221"/>
      <w:r>
        <w:rPr>
          <w:rFonts w:hint="eastAsia" w:ascii="宋体" w:hAnsi="宋体" w:cs="宋体"/>
          <w:sz w:val="21"/>
          <w:szCs w:val="21"/>
        </w:rPr>
        <w:t xml:space="preserve">25.投标文件解密</w:t>
      </w:r>
      <w:bookmarkEnd w:id="314"/>
      <w:r/>
      <w:bookmarkEnd w:id="315"/>
      <w:r/>
      <w:bookmarkEnd w:id="316"/>
      <w:r/>
      <w:bookmarkEnd w:id="317"/>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应当按照《操作手册》规定，在“苏采云”系统规定的时间内对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25.2投标人应充分考虑网络环境、网络带宽等因素可能对投标产生的影响，如因投标人自身原因造成的电子投标文件解密不成功的，作无效投标处理。</w:t>
      </w:r>
      <w:r/>
    </w:p>
    <w:p>
      <w:pPr>
        <w:pStyle w:val="1011"/>
        <w:spacing w:before="0" w:after="0" w:line="360" w:lineRule="auto"/>
        <w:rPr>
          <w:rFonts w:hint="eastAsia" w:ascii="宋体" w:hAnsi="宋体" w:cs="宋体"/>
          <w:sz w:val="21"/>
          <w:szCs w:val="21"/>
        </w:rPr>
      </w:pPr>
      <w:r/>
      <w:bookmarkStart w:id="318" w:name="_Toc107246243"/>
      <w:r/>
      <w:bookmarkStart w:id="319" w:name="_Toc21043"/>
      <w:r/>
      <w:bookmarkStart w:id="320" w:name="_Toc227762011"/>
      <w:r/>
      <w:bookmarkStart w:id="321" w:name="_Toc228029937"/>
      <w:r/>
      <w:bookmarkStart w:id="322" w:name="_Toc104560865"/>
      <w:r/>
      <w:bookmarkStart w:id="323" w:name="_Toc227755222"/>
      <w:r/>
      <w:bookmarkStart w:id="324" w:name="_Toc100905228"/>
      <w:r/>
      <w:bookmarkStart w:id="325" w:name="_Toc103848550"/>
      <w:r>
        <w:rPr>
          <w:rFonts w:hint="eastAsia" w:ascii="宋体" w:hAnsi="宋体" w:cs="宋体"/>
          <w:sz w:val="21"/>
          <w:szCs w:val="21"/>
        </w:rPr>
        <w:t xml:space="preserve">26.投标文件的修改和撤回</w:t>
      </w:r>
      <w:bookmarkEnd w:id="313"/>
      <w:r/>
      <w:bookmarkEnd w:id="318"/>
      <w:r/>
      <w:bookmarkEnd w:id="319"/>
      <w:r/>
      <w:bookmarkEnd w:id="320"/>
      <w:r/>
      <w:bookmarkEnd w:id="321"/>
      <w:r/>
      <w:bookmarkEnd w:id="322"/>
      <w:r/>
      <w:bookmarkEnd w:id="323"/>
      <w:r/>
      <w:bookmarkEnd w:id="324"/>
      <w:r/>
      <w:bookmarkEnd w:id="325"/>
      <w:r/>
      <w:r/>
    </w:p>
    <w:p>
      <w:pPr>
        <w:spacing w:line="360" w:lineRule="auto"/>
        <w:rPr>
          <w:rFonts w:hint="eastAsia" w:ascii="宋体" w:hAnsi="宋体" w:cs="宋体"/>
          <w:bCs/>
          <w:szCs w:val="21"/>
        </w:rPr>
      </w:pPr>
      <w:r/>
      <w:bookmarkStart w:id="326" w:name="_Toc80264714"/>
      <w:r/>
      <w:bookmarkEnd w:id="208"/>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26.3在投标截止时间至招标文件中规定的投标有效期满之间的这段时间内，投标人不得撤销其投标。</w:t>
      </w:r>
      <w:r/>
    </w:p>
    <w:p>
      <w:pPr>
        <w:pStyle w:val="1011"/>
        <w:spacing w:before="0" w:after="0" w:line="360" w:lineRule="auto"/>
        <w:rPr>
          <w:rFonts w:hint="eastAsia" w:ascii="宋体" w:hAnsi="宋体" w:cs="宋体"/>
          <w:sz w:val="21"/>
          <w:szCs w:val="21"/>
        </w:rPr>
      </w:pPr>
      <w:r/>
      <w:bookmarkStart w:id="327" w:name="_Toc228029938"/>
      <w:r/>
      <w:bookmarkStart w:id="328" w:name="_Toc227755223"/>
      <w:r/>
      <w:bookmarkStart w:id="329" w:name="_Toc107246244"/>
      <w:r/>
      <w:bookmarkStart w:id="330" w:name="_Toc13778"/>
      <w:r/>
      <w:bookmarkStart w:id="331" w:name="_Toc104560866"/>
      <w:r/>
      <w:bookmarkStart w:id="332" w:name="_Toc103848551"/>
      <w:r/>
      <w:bookmarkStart w:id="333" w:name="_Toc227762012"/>
      <w:r>
        <w:rPr>
          <w:rFonts w:hint="eastAsia" w:ascii="宋体" w:hAnsi="宋体" w:cs="宋体"/>
          <w:sz w:val="21"/>
          <w:szCs w:val="21"/>
        </w:rPr>
        <w:t xml:space="preserve">27.诚实信用</w:t>
      </w:r>
      <w:bookmarkEnd w:id="327"/>
      <w:r/>
      <w:bookmarkEnd w:id="328"/>
      <w:r/>
      <w:bookmarkEnd w:id="329"/>
      <w:r/>
      <w:bookmarkEnd w:id="330"/>
      <w:r/>
      <w:bookmarkEnd w:id="331"/>
      <w:r/>
      <w:bookmarkEnd w:id="332"/>
      <w:r/>
      <w:bookmarkEnd w:id="333"/>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1010"/>
        <w:spacing w:before="0" w:after="0" w:line="360" w:lineRule="auto"/>
        <w:rPr>
          <w:rFonts w:hint="eastAsia" w:ascii="宋体" w:hAnsi="宋体" w:eastAsia="宋体" w:cs="宋体"/>
          <w:sz w:val="21"/>
          <w:szCs w:val="21"/>
        </w:rPr>
      </w:pPr>
      <w:r/>
      <w:bookmarkStart w:id="334" w:name="_Toc20884"/>
      <w:r/>
      <w:bookmarkStart w:id="335" w:name="_Toc228029939"/>
      <w:r/>
      <w:bookmarkStart w:id="336" w:name="_Toc227762013"/>
      <w:r/>
      <w:bookmarkStart w:id="337" w:name="_Toc227755224"/>
      <w:r>
        <w:rPr>
          <w:rFonts w:hint="eastAsia" w:ascii="宋体" w:hAnsi="宋体" w:eastAsia="宋体" w:cs="宋体"/>
          <w:sz w:val="21"/>
          <w:szCs w:val="21"/>
        </w:rPr>
        <w:t xml:space="preserve">五．开标和评标</w:t>
      </w:r>
      <w:bookmarkStart w:id="338" w:name="_Toc96347885"/>
      <w:r/>
      <w:bookmarkEnd w:id="334"/>
      <w:r/>
      <w:bookmarkEnd w:id="335"/>
      <w:r/>
      <w:bookmarkEnd w:id="336"/>
      <w:r/>
      <w:bookmarkEnd w:id="337"/>
      <w:r/>
      <w:r/>
    </w:p>
    <w:p>
      <w:pPr>
        <w:pStyle w:val="1011"/>
        <w:spacing w:before="0" w:after="0" w:line="360" w:lineRule="auto"/>
        <w:rPr>
          <w:rFonts w:hint="eastAsia" w:ascii="宋体" w:hAnsi="宋体" w:cs="宋体"/>
          <w:sz w:val="21"/>
          <w:szCs w:val="21"/>
        </w:rPr>
      </w:pPr>
      <w:r/>
      <w:bookmarkStart w:id="339" w:name="_Toc100905230"/>
      <w:r/>
      <w:bookmarkStart w:id="340" w:name="_Toc103848553"/>
      <w:r/>
      <w:bookmarkStart w:id="341" w:name="_Toc228029940"/>
      <w:r/>
      <w:bookmarkStart w:id="342" w:name="_Toc12191"/>
      <w:r/>
      <w:bookmarkStart w:id="343" w:name="_Toc227755225"/>
      <w:r/>
      <w:bookmarkStart w:id="344" w:name="_Toc227762014"/>
      <w:r/>
      <w:bookmarkStart w:id="345" w:name="_Toc107246246"/>
      <w:r/>
      <w:bookmarkStart w:id="346" w:name="_Toc104560868"/>
      <w:r>
        <w:rPr>
          <w:rFonts w:hint="eastAsia" w:ascii="宋体" w:hAnsi="宋体" w:cs="宋体"/>
          <w:sz w:val="21"/>
          <w:szCs w:val="21"/>
        </w:rPr>
        <w:t xml:space="preserve">28.开标</w:t>
      </w:r>
      <w:bookmarkEnd w:id="338"/>
      <w:r/>
      <w:bookmarkEnd w:id="339"/>
      <w:r/>
      <w:bookmarkEnd w:id="340"/>
      <w:r/>
      <w:bookmarkEnd w:id="341"/>
      <w:r/>
      <w:bookmarkEnd w:id="342"/>
      <w:r/>
      <w:bookmarkEnd w:id="343"/>
      <w:r/>
      <w:bookmarkEnd w:id="344"/>
      <w:r/>
      <w:bookmarkEnd w:id="345"/>
      <w:r/>
      <w:bookmarkEnd w:id="346"/>
      <w:r/>
      <w:r/>
    </w:p>
    <w:p>
      <w:pPr>
        <w:spacing w:line="360" w:lineRule="auto"/>
        <w:rPr>
          <w:rFonts w:hint="eastAsia" w:ascii="宋体" w:hAnsi="宋体" w:cs="宋体"/>
          <w:bCs/>
          <w:szCs w:val="21"/>
        </w:rPr>
      </w:pPr>
      <w:r/>
      <w:bookmarkStart w:id="347"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Cs/>
          <w:szCs w:val="21"/>
        </w:rPr>
        <w:t xml:space="preserve">28.4</w:t>
      </w:r>
      <w:bookmarkStart w:id="348" w:name="_Toc100905231"/>
      <w:r/>
      <w:bookmarkEnd w:id="347"/>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28.5投标人如果对开标过程和开标记录有疑义，应当根据《操作手册》规定提出，如苏采云系统中《开标记录表》宣布后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1011"/>
        <w:spacing w:before="0" w:after="0" w:line="360" w:lineRule="auto"/>
        <w:rPr>
          <w:rFonts w:hint="eastAsia" w:ascii="宋体" w:hAnsi="宋体" w:cs="宋体"/>
          <w:sz w:val="21"/>
          <w:szCs w:val="21"/>
        </w:rPr>
      </w:pPr>
      <w:r/>
      <w:bookmarkStart w:id="349" w:name="_Toc227755226"/>
      <w:r/>
      <w:bookmarkStart w:id="350" w:name="_Toc228029941"/>
      <w:r/>
      <w:bookmarkStart w:id="351" w:name="_Toc107246247"/>
      <w:r/>
      <w:bookmarkStart w:id="352" w:name="_Toc12793"/>
      <w:r/>
      <w:bookmarkStart w:id="353" w:name="_Toc227762015"/>
      <w:r>
        <w:rPr>
          <w:rFonts w:hint="eastAsia" w:ascii="宋体" w:hAnsi="宋体" w:cs="宋体"/>
          <w:sz w:val="21"/>
          <w:szCs w:val="21"/>
        </w:rPr>
        <w:t xml:space="preserve">29.资格性审查</w:t>
      </w:r>
      <w:bookmarkEnd w:id="349"/>
      <w:r/>
      <w:bookmarkEnd w:id="350"/>
      <w:r/>
      <w:bookmarkEnd w:id="351"/>
      <w:r/>
      <w:bookmarkEnd w:id="352"/>
      <w:r/>
      <w:bookmarkEnd w:id="353"/>
      <w:r/>
      <w:r/>
    </w:p>
    <w:p>
      <w:pPr>
        <w:spacing w:line="360" w:lineRule="auto"/>
        <w:rPr>
          <w:rFonts w:hint="eastAsia" w:ascii="宋体" w:hAnsi="宋体" w:cs="宋体"/>
          <w:bCs/>
          <w:szCs w:val="21"/>
        </w:rPr>
      </w:pPr>
      <w:r/>
      <w:bookmarkStart w:id="354" w:name="_Toc104560869"/>
      <w:r/>
      <w:bookmarkStart w:id="355"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356" w:name="_Toc107246248"/>
      <w:r>
        <w:rPr>
          <w:rFonts w:hint="eastAsia" w:ascii="宋体" w:hAnsi="宋体" w:cs="宋体"/>
          <w:bCs/>
          <w:szCs w:val="21"/>
        </w:rPr>
        <w:t xml:space="preserve">29.4本项目信用记录查询截止时点见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1011"/>
        <w:spacing w:before="0" w:after="0" w:line="360" w:lineRule="auto"/>
        <w:rPr>
          <w:rFonts w:hint="eastAsia" w:ascii="宋体" w:hAnsi="宋体" w:cs="宋体"/>
          <w:sz w:val="21"/>
          <w:szCs w:val="21"/>
        </w:rPr>
      </w:pPr>
      <w:r/>
      <w:bookmarkStart w:id="357" w:name="_Toc227755227"/>
      <w:r/>
      <w:bookmarkStart w:id="358" w:name="_Toc228029942"/>
      <w:r/>
      <w:bookmarkStart w:id="359" w:name="_Toc227762016"/>
      <w:r/>
      <w:bookmarkStart w:id="360" w:name="_Toc1063"/>
      <w:r>
        <w:rPr>
          <w:rFonts w:hint="eastAsia" w:ascii="宋体" w:hAnsi="宋体" w:cs="宋体"/>
          <w:sz w:val="21"/>
          <w:szCs w:val="21"/>
        </w:rPr>
        <w:t xml:space="preserve">30.评标</w:t>
      </w:r>
      <w:bookmarkEnd w:id="354"/>
      <w:r/>
      <w:bookmarkEnd w:id="355"/>
      <w:r/>
      <w:bookmarkEnd w:id="356"/>
      <w:r/>
      <w:bookmarkEnd w:id="357"/>
      <w:r/>
      <w:bookmarkEnd w:id="358"/>
      <w:r/>
      <w:bookmarkEnd w:id="359"/>
      <w:r/>
      <w:bookmarkEnd w:id="360"/>
      <w:r/>
      <w:r/>
    </w:p>
    <w:p>
      <w:pPr>
        <w:spacing w:line="360" w:lineRule="auto"/>
        <w:rPr>
          <w:rFonts w:hint="eastAsia" w:ascii="宋体" w:hAnsi="宋体" w:cs="宋体"/>
          <w:szCs w:val="21"/>
        </w:rPr>
      </w:pPr>
      <w:r/>
      <w:bookmarkStart w:id="361" w:name="_Toc107246249"/>
      <w:r/>
      <w:bookmarkStart w:id="362" w:name="_Toc104560870"/>
      <w:r/>
      <w:bookmarkStart w:id="363" w:name="_Toc103848555"/>
      <w:r>
        <w:rPr>
          <w:rFonts w:hint="eastAsia" w:ascii="宋体" w:hAnsi="宋体" w:cs="宋体"/>
          <w:szCs w:val="21"/>
        </w:rPr>
        <w:t xml:space="preserve">30.1评标委员会</w:t>
      </w:r>
      <w:bookmarkEnd w:id="361"/>
      <w:r/>
      <w:bookmarkEnd w:id="362"/>
      <w:r/>
      <w:bookmarkEnd w:id="363"/>
      <w:r/>
      <w:r/>
    </w:p>
    <w:p>
      <w:pPr>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64" w:name="_Toc103848556"/>
      <w:r/>
      <w:bookmarkStart w:id="365" w:name="_Toc104560871"/>
      <w:r/>
      <w:bookmarkStart w:id="366" w:name="_Toc107246250"/>
      <w:r>
        <w:rPr>
          <w:rFonts w:hint="eastAsia" w:ascii="宋体" w:hAnsi="宋体" w:cs="宋体"/>
          <w:szCs w:val="21"/>
        </w:rPr>
        <w:t xml:space="preserve">30.2</w:t>
      </w:r>
      <w:bookmarkEnd w:id="364"/>
      <w:r/>
      <w:bookmarkEnd w:id="365"/>
      <w:r>
        <w:rPr>
          <w:rFonts w:hint="eastAsia" w:ascii="宋体" w:hAnsi="宋体" w:cs="宋体"/>
          <w:szCs w:val="21"/>
        </w:rPr>
        <w:t xml:space="preserve">符合性审查</w:t>
      </w:r>
      <w:bookmarkEnd w:id="366"/>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bCs/>
          <w:szCs w:val="21"/>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bCs/>
          <w:szCs w:val="21"/>
        </w:rPr>
        <w:t xml:space="preserve">30.2.3投标文件有下列情况之一的，在符合性检查时按照无效投标处理：</w:t>
      </w:r>
      <w:r/>
    </w:p>
    <w:p>
      <w:pPr>
        <w:ind w:firstLine="420"/>
        <w:spacing w:line="360" w:lineRule="auto"/>
        <w:rPr>
          <w:rFonts w:hint="eastAsia" w:ascii="宋体" w:hAnsi="宋体" w:cs="宋体"/>
          <w:szCs w:val="21"/>
        </w:rPr>
      </w:pPr>
      <w:r/>
      <w:bookmarkStart w:id="367" w:name="_Toc103848557"/>
      <w:r/>
      <w:bookmarkStart w:id="368" w:name="_Toc104560872"/>
      <w:r/>
      <w:bookmarkStart w:id="369" w:name="_Toc107246251"/>
      <w:r/>
      <w:bookmarkEnd w:id="348"/>
      <w:r>
        <w:rPr>
          <w:rFonts w:hint="eastAsia" w:ascii="宋体" w:hAnsi="宋体" w:cs="宋体"/>
          <w:szCs w:val="21"/>
        </w:rPr>
        <w:t xml:space="preserve">（1）未按照招标文件规定的方式获取招标文件的；</w:t>
      </w:r>
      <w:r/>
    </w:p>
    <w:p>
      <w:pPr>
        <w:ind w:firstLine="420"/>
        <w:spacing w:line="360" w:lineRule="auto"/>
        <w:rPr>
          <w:rFonts w:hint="eastAsia" w:ascii="宋体" w:hAnsi="宋体" w:cs="宋体"/>
          <w:szCs w:val="21"/>
        </w:rPr>
      </w:pPr>
      <w:r>
        <w:rPr>
          <w:rFonts w:hint="eastAsia" w:ascii="宋体" w:hAnsi="宋体" w:cs="宋体"/>
          <w:szCs w:val="21"/>
        </w:rPr>
        <w:t xml:space="preserve">（2）投标人未按照招标文件要求上传电子投标文件的；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（3）未按照招标文件规定要求签署、盖章的；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（4）未按照招标文件规定提交投标保证金的；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（5）供应商在投标文件中提供的货物及/或服务对于招标文件中标注“★”技术指标的任何负偏离的；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（6）供应商在投标文件中对于《政府采购合同条款及格式》有任何重大负偏离；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（7）投标文件中承诺的投标有效期不满足招标文件中载明的投标有效期的；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（8）报价超过招标文件中规定的预算金额或者最高限价的；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（9）投标文件中提供虚假或失实资料的；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（10）投标文件含有采购人不能接受的附加条件的；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（11）评标委员会认为不能实质上满足招标文件其他要求的。</w:t>
      </w:r>
      <w:r/>
    </w:p>
    <w:p>
      <w:pPr>
        <w:ind w:firstLine="420"/>
        <w:spacing w:line="360" w:lineRule="auto"/>
        <w:rPr>
          <w:rFonts w:hint="eastAsia" w:ascii="宋体" w:hAnsi="宋体" w:cs="宋体"/>
          <w:szCs w:val="21"/>
        </w:rPr>
      </w:pPr>
      <w:r>
        <w:rPr>
          <w:rFonts w:hint="eastAsia" w:ascii="宋体" w:hAnsi="宋体" w:cs="宋体"/>
          <w:szCs w:val="21"/>
        </w:rPr>
        <w:t xml:space="preserve">（12）现行法律、法规、规章和招标文件规定的其他无效情形。</w:t>
      </w:r>
      <w:r/>
    </w:p>
    <w:p>
      <w:pPr>
        <w:spacing w:line="360" w:lineRule="auto"/>
        <w:rPr>
          <w:rFonts w:hint="eastAsia" w:ascii="宋体" w:hAnsi="宋体" w:cs="宋体"/>
          <w:szCs w:val="21"/>
        </w:rPr>
      </w:pPr>
      <w:r>
        <w:rPr>
          <w:rFonts w:hint="eastAsia" w:ascii="宋体" w:hAnsi="宋体" w:cs="宋体"/>
          <w:szCs w:val="21"/>
        </w:rPr>
        <w:t xml:space="preserve">30.3投标文件澄清</w:t>
      </w:r>
      <w:bookmarkEnd w:id="367"/>
      <w:r/>
      <w:bookmarkEnd w:id="368"/>
      <w:r/>
      <w:bookmarkEnd w:id="369"/>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30.3.5接到评委会澄清要求的投标人如未按规定作出澄清，其风险由投标人自行承担。</w:t>
      </w:r>
      <w:r/>
    </w:p>
    <w:p>
      <w:pPr>
        <w:spacing w:line="360" w:lineRule="auto"/>
        <w:rPr>
          <w:rFonts w:hint="eastAsia" w:ascii="宋体" w:hAnsi="宋体" w:cs="宋体"/>
          <w:szCs w:val="21"/>
        </w:rPr>
      </w:pPr>
      <w:r/>
      <w:bookmarkStart w:id="370" w:name="_Toc107246252"/>
      <w:r>
        <w:rPr>
          <w:rFonts w:hint="eastAsia" w:ascii="宋体" w:hAnsi="宋体" w:cs="宋体"/>
          <w:szCs w:val="21"/>
        </w:rPr>
        <w:t xml:space="preserve">30.4</w:t>
      </w:r>
      <w:bookmarkEnd w:id="370"/>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420"/>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71" w:name="_Toc104560874"/>
      <w:r/>
      <w:bookmarkStart w:id="372" w:name="_Toc107246254"/>
      <w:r/>
      <w:bookmarkStart w:id="373" w:name="_Toc103848559"/>
      <w:r>
        <w:rPr>
          <w:rFonts w:hint="eastAsia" w:ascii="宋体" w:hAnsi="宋体" w:cs="宋体"/>
          <w:szCs w:val="21"/>
        </w:rPr>
        <w:t xml:space="preserve">30.5比较与评价</w:t>
      </w:r>
      <w:bookmarkEnd w:id="371"/>
      <w:r/>
      <w:bookmarkEnd w:id="372"/>
      <w:r/>
      <w:bookmarkEnd w:id="373"/>
      <w:r/>
      <w:r/>
    </w:p>
    <w:p>
      <w:pPr>
        <w:spacing w:line="360" w:lineRule="auto"/>
        <w:rPr>
          <w:rFonts w:hint="eastAsia" w:ascii="宋体" w:hAnsi="宋体" w:cs="宋体"/>
          <w:szCs w:val="21"/>
        </w:rPr>
      </w:pPr>
      <w:r>
        <w:rPr>
          <w:rFonts w:hint="eastAsia" w:ascii="宋体" w:hAnsi="宋体" w:cs="宋体"/>
          <w:szCs w:val="21"/>
        </w:rPr>
        <w:t xml:space="preserve">30.5.1评标委员会应当按照招标文件中第五章《评标方法与评标标准》，对符合性审查合格的投标文件进行比较与评价。</w:t>
      </w:r>
      <w:r/>
    </w:p>
    <w:p>
      <w:pPr>
        <w:spacing w:line="360" w:lineRule="auto"/>
        <w:rPr>
          <w:rFonts w:hint="eastAsia" w:ascii="宋体" w:hAnsi="宋体" w:cs="宋体"/>
          <w:szCs w:val="21"/>
        </w:rPr>
      </w:pPr>
      <w:r/>
      <w:bookmarkStart w:id="374" w:name="_Toc107246255"/>
      <w:r>
        <w:rPr>
          <w:rFonts w:hint="eastAsia" w:ascii="宋体" w:hAnsi="宋体" w:cs="宋体"/>
          <w:szCs w:val="21"/>
        </w:rPr>
        <w:t xml:space="preserve">30.6编写评标报告</w:t>
      </w:r>
      <w:bookmarkEnd w:id="374"/>
      <w:r/>
      <w:r/>
    </w:p>
    <w:p>
      <w:pPr>
        <w:spacing w:line="360" w:lineRule="auto"/>
        <w:rPr>
          <w:rFonts w:hint="eastAsia" w:ascii="宋体" w:hAnsi="宋体" w:cs="宋体"/>
          <w:szCs w:val="21"/>
        </w:rPr>
      </w:pPr>
      <w:r>
        <w:rPr>
          <w:rFonts w:hint="eastAsia" w:ascii="宋体" w:hAnsi="宋体" w:cs="宋体"/>
          <w:szCs w:val="21"/>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75" w:name="_Toc104560876"/>
      <w:r/>
      <w:bookmarkStart w:id="376" w:name="_Toc107246256"/>
      <w:r/>
      <w:bookmarkStart w:id="377" w:name="_Toc103848561"/>
      <w:r>
        <w:rPr>
          <w:rFonts w:hint="eastAsia" w:ascii="宋体" w:hAnsi="宋体" w:cs="宋体"/>
          <w:szCs w:val="21"/>
        </w:rPr>
        <w:t xml:space="preserve">30.7评标过程的保密</w:t>
      </w:r>
      <w:bookmarkEnd w:id="375"/>
      <w:r/>
      <w:bookmarkEnd w:id="376"/>
      <w:r/>
      <w:bookmarkEnd w:id="377"/>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30.7.1评标委员会成员名单在评标结果公示前应当保密。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30.7.2采购方应当采取必要的措施，保证评标在严格保密的情况下进行。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30.7.3有关人员对评标情况以及在评标过程中获悉的国家秘密、商业秘密负有保密责任。</w:t>
      </w:r>
      <w:r/>
    </w:p>
    <w:p>
      <w:pPr>
        <w:pStyle w:val="1010"/>
        <w:spacing w:before="0" w:after="0" w:line="360" w:lineRule="auto"/>
        <w:rPr>
          <w:rFonts w:hint="eastAsia" w:ascii="宋体" w:hAnsi="宋体" w:eastAsia="宋体" w:cs="宋体"/>
          <w:sz w:val="21"/>
          <w:szCs w:val="21"/>
        </w:rPr>
      </w:pPr>
      <w:r/>
      <w:bookmarkStart w:id="378" w:name="_Toc227762017"/>
      <w:r/>
      <w:bookmarkStart w:id="379" w:name="_Toc227755228"/>
      <w:r/>
      <w:bookmarkStart w:id="380" w:name="_Toc228029943"/>
      <w:r/>
      <w:bookmarkStart w:id="381" w:name="_Toc13786"/>
      <w:r>
        <w:rPr>
          <w:rFonts w:hint="eastAsia" w:ascii="宋体" w:hAnsi="宋体" w:eastAsia="宋体" w:cs="宋体"/>
          <w:sz w:val="21"/>
          <w:szCs w:val="21"/>
        </w:rPr>
        <w:t xml:space="preserve">六．确定中标</w:t>
      </w:r>
      <w:bookmarkEnd w:id="378"/>
      <w:r/>
      <w:bookmarkEnd w:id="379"/>
      <w:r/>
      <w:bookmarkEnd w:id="380"/>
      <w:r/>
      <w:bookmarkEnd w:id="381"/>
      <w:r/>
      <w:r/>
    </w:p>
    <w:p>
      <w:pPr>
        <w:pStyle w:val="1011"/>
        <w:spacing w:before="0" w:after="0" w:line="360" w:lineRule="auto"/>
        <w:rPr>
          <w:rFonts w:hint="eastAsia" w:ascii="宋体" w:hAnsi="宋体" w:cs="宋体"/>
          <w:sz w:val="21"/>
          <w:szCs w:val="21"/>
        </w:rPr>
      </w:pPr>
      <w:r/>
      <w:bookmarkStart w:id="382" w:name="_Toc104560878"/>
      <w:r/>
      <w:bookmarkStart w:id="383" w:name="_Toc103848563"/>
      <w:r/>
      <w:bookmarkStart w:id="384" w:name="_Toc228029944"/>
      <w:r/>
      <w:bookmarkStart w:id="385" w:name="_Toc227762018"/>
      <w:r/>
      <w:bookmarkStart w:id="386" w:name="_Toc19519"/>
      <w:r/>
      <w:bookmarkStart w:id="387" w:name="_Toc227755229"/>
      <w:r/>
      <w:bookmarkStart w:id="388" w:name="_Toc107246258"/>
      <w:r>
        <w:rPr>
          <w:rFonts w:hint="eastAsia" w:ascii="宋体" w:hAnsi="宋体" w:cs="宋体"/>
          <w:sz w:val="21"/>
          <w:szCs w:val="21"/>
        </w:rPr>
        <w:t xml:space="preserve">31.确定中标</w:t>
      </w:r>
      <w:bookmarkEnd w:id="382"/>
      <w:r/>
      <w:bookmarkEnd w:id="383"/>
      <w:r>
        <w:rPr>
          <w:rFonts w:hint="eastAsia" w:ascii="宋体" w:hAnsi="宋体" w:cs="宋体"/>
          <w:sz w:val="21"/>
          <w:szCs w:val="21"/>
        </w:rPr>
        <w:t xml:space="preserve">人</w:t>
      </w:r>
      <w:bookmarkEnd w:id="384"/>
      <w:r/>
      <w:bookmarkEnd w:id="385"/>
      <w:r/>
      <w:bookmarkEnd w:id="386"/>
      <w:r/>
      <w:bookmarkEnd w:id="387"/>
      <w:r/>
      <w:bookmarkEnd w:id="388"/>
      <w:r/>
      <w:r/>
    </w:p>
    <w:p>
      <w:pPr>
        <w:spacing w:line="360" w:lineRule="auto"/>
        <w:rPr>
          <w:rFonts w:hint="eastAsia" w:ascii="宋体" w:hAnsi="宋体" w:cs="宋体"/>
          <w:szCs w:val="21"/>
        </w:rPr>
      </w:pPr>
      <w:r>
        <w:rPr>
          <w:rFonts w:hint="eastAsia" w:ascii="宋体" w:hAnsi="宋体" w:cs="宋体"/>
          <w:szCs w:val="21"/>
        </w:rPr>
        <w:t xml:space="preserve">31.1评委会根据本采购文件规定的评分办法与评分标准综合打分，并按综合得分由高到低顺序向项目采购人推荐3名中标候选人。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31.4评审结束后，中标人名单将在省级以上财政部门指定的媒体上公告中标结果，中标公告期为1个工作日，公告媒体见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p>
    <w:p>
      <w:pPr>
        <w:pStyle w:val="1011"/>
        <w:spacing w:before="0" w:after="0" w:line="360" w:lineRule="auto"/>
        <w:rPr>
          <w:rFonts w:hint="eastAsia" w:ascii="宋体" w:hAnsi="宋体" w:cs="宋体"/>
          <w:sz w:val="21"/>
          <w:szCs w:val="21"/>
        </w:rPr>
      </w:pPr>
      <w:r/>
      <w:bookmarkStart w:id="389" w:name="_Toc228029945"/>
      <w:r/>
      <w:bookmarkStart w:id="390" w:name="_Toc103848564"/>
      <w:r/>
      <w:bookmarkStart w:id="391" w:name="_Toc227762019"/>
      <w:r/>
      <w:bookmarkStart w:id="392" w:name="_Toc107246259"/>
      <w:r/>
      <w:bookmarkStart w:id="393" w:name="_Toc23047"/>
      <w:r/>
      <w:bookmarkStart w:id="394" w:name="_Toc227755230"/>
      <w:r/>
      <w:bookmarkStart w:id="395" w:name="_Toc104560879"/>
      <w:r>
        <w:rPr>
          <w:rFonts w:hint="eastAsia" w:ascii="宋体" w:hAnsi="宋体" w:cs="宋体"/>
          <w:sz w:val="21"/>
          <w:szCs w:val="21"/>
        </w:rPr>
        <w:t xml:space="preserve">32.中标通知书</w:t>
      </w:r>
      <w:bookmarkEnd w:id="389"/>
      <w:r/>
      <w:bookmarkEnd w:id="390"/>
      <w:r/>
      <w:bookmarkEnd w:id="391"/>
      <w:r/>
      <w:bookmarkEnd w:id="392"/>
      <w:r/>
      <w:bookmarkEnd w:id="393"/>
      <w:r/>
      <w:bookmarkEnd w:id="394"/>
      <w:r/>
      <w:bookmarkEnd w:id="395"/>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396" w:name="_Toc103848560"/>
      <w:r/>
      <w:bookmarkStart w:id="397" w:name="_Toc104560875"/>
      <w:r>
        <w:rPr>
          <w:rFonts w:hint="eastAsia" w:ascii="宋体" w:hAnsi="宋体" w:cs="宋体"/>
          <w:szCs w:val="21"/>
        </w:rPr>
        <w:t xml:space="preserve">中标通知书发出后，中标人无正当理由不得放弃中标，否则将依法承担法律责任。</w:t>
      </w:r>
      <w:r/>
    </w:p>
    <w:p>
      <w:pPr>
        <w:pStyle w:val="1011"/>
        <w:spacing w:before="0" w:after="0" w:line="360" w:lineRule="auto"/>
        <w:rPr>
          <w:rFonts w:hint="eastAsia" w:ascii="宋体" w:hAnsi="宋体" w:cs="宋体"/>
          <w:sz w:val="21"/>
          <w:szCs w:val="21"/>
        </w:rPr>
      </w:pPr>
      <w:r/>
      <w:bookmarkStart w:id="398" w:name="_Toc228029946"/>
      <w:r/>
      <w:bookmarkStart w:id="399" w:name="_Toc227755231"/>
      <w:r/>
      <w:bookmarkStart w:id="400" w:name="_Toc107246260"/>
      <w:r/>
      <w:bookmarkStart w:id="401" w:name="_Toc227762020"/>
      <w:r/>
      <w:bookmarkStart w:id="402" w:name="_Toc893"/>
      <w:r>
        <w:rPr>
          <w:rFonts w:hint="eastAsia" w:ascii="宋体" w:hAnsi="宋体" w:cs="宋体"/>
          <w:sz w:val="21"/>
          <w:szCs w:val="21"/>
        </w:rPr>
        <w:t xml:space="preserve">33.废标</w:t>
      </w:r>
      <w:bookmarkEnd w:id="396"/>
      <w:r/>
      <w:bookmarkEnd w:id="397"/>
      <w:r/>
      <w:bookmarkEnd w:id="398"/>
      <w:r/>
      <w:bookmarkEnd w:id="399"/>
      <w:r/>
      <w:bookmarkEnd w:id="400"/>
      <w:r/>
      <w:bookmarkEnd w:id="401"/>
      <w:r/>
      <w:bookmarkEnd w:id="402"/>
      <w:r/>
      <w:r/>
    </w:p>
    <w:p>
      <w:pPr>
        <w:spacing w:line="360" w:lineRule="auto"/>
        <w:rPr>
          <w:rFonts w:hint="eastAsia" w:ascii="宋体" w:hAnsi="宋体" w:cs="宋体"/>
          <w:b/>
          <w:szCs w:val="21"/>
        </w:rPr>
      </w:pPr>
      <w:r>
        <w:rPr>
          <w:rFonts w:hint="eastAsia" w:ascii="宋体" w:hAnsi="宋体" w:cs="宋体"/>
          <w:b/>
          <w:szCs w:val="21"/>
        </w:rPr>
        <w:t xml:space="preserve">33.1出现下列情形之一的，应予废标：</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1011"/>
        <w:spacing w:before="0" w:after="0" w:line="360" w:lineRule="auto"/>
        <w:rPr>
          <w:rFonts w:hint="eastAsia" w:ascii="宋体" w:hAnsi="宋体" w:cs="宋体"/>
          <w:sz w:val="21"/>
          <w:szCs w:val="21"/>
        </w:rPr>
      </w:pPr>
      <w:r/>
      <w:bookmarkStart w:id="403" w:name="_Toc103848565"/>
      <w:r/>
      <w:bookmarkStart w:id="404" w:name="_Toc227762021"/>
      <w:r/>
      <w:bookmarkStart w:id="405" w:name="_Toc104560880"/>
      <w:r/>
      <w:bookmarkStart w:id="406" w:name="_Toc32156"/>
      <w:r/>
      <w:bookmarkStart w:id="407" w:name="_Toc107246261"/>
      <w:r/>
      <w:bookmarkStart w:id="408" w:name="_Toc228029947"/>
      <w:r/>
      <w:bookmarkStart w:id="409" w:name="_Toc227755232"/>
      <w:r/>
      <w:bookmarkStart w:id="410" w:name="_Toc20823309"/>
      <w:r/>
      <w:bookmarkStart w:id="411" w:name="_Toc513029237"/>
      <w:r/>
      <w:bookmarkStart w:id="412" w:name="_Toc16938553"/>
      <w:r>
        <w:rPr>
          <w:rFonts w:hint="eastAsia" w:ascii="宋体" w:hAnsi="宋体" w:cs="宋体"/>
          <w:sz w:val="21"/>
          <w:szCs w:val="21"/>
        </w:rPr>
        <w:t xml:space="preserve">34.签订合同</w:t>
      </w:r>
      <w:bookmarkEnd w:id="403"/>
      <w:r/>
      <w:bookmarkEnd w:id="404"/>
      <w:r/>
      <w:bookmarkEnd w:id="405"/>
      <w:r/>
      <w:bookmarkEnd w:id="406"/>
      <w:r/>
      <w:bookmarkEnd w:id="407"/>
      <w:r/>
      <w:bookmarkEnd w:id="408"/>
      <w:r/>
      <w:bookmarkEnd w:id="409"/>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1011"/>
        <w:spacing w:before="0" w:after="0" w:line="360" w:lineRule="auto"/>
        <w:rPr>
          <w:rFonts w:hint="eastAsia" w:ascii="宋体" w:hAnsi="宋体" w:cs="宋体"/>
          <w:sz w:val="21"/>
          <w:szCs w:val="21"/>
        </w:rPr>
      </w:pPr>
      <w:r/>
      <w:bookmarkStart w:id="413" w:name="_Toc107246262"/>
      <w:r/>
      <w:bookmarkStart w:id="414" w:name="_Toc228029948"/>
      <w:r/>
      <w:bookmarkStart w:id="415" w:name="_Toc103848567"/>
      <w:r/>
      <w:bookmarkStart w:id="416" w:name="_Toc104560881"/>
      <w:r/>
      <w:bookmarkStart w:id="417" w:name="_Toc227755233"/>
      <w:r/>
      <w:bookmarkStart w:id="418" w:name="_Toc7911"/>
      <w:r/>
      <w:bookmarkStart w:id="419" w:name="_Toc227762022"/>
      <w:r>
        <w:rPr>
          <w:rFonts w:hint="eastAsia" w:ascii="宋体" w:hAnsi="宋体" w:cs="宋体"/>
          <w:sz w:val="21"/>
          <w:szCs w:val="21"/>
        </w:rPr>
        <w:t xml:space="preserve">35.履约保证金</w:t>
      </w:r>
      <w:bookmarkEnd w:id="413"/>
      <w:r/>
      <w:bookmarkEnd w:id="414"/>
      <w:r/>
      <w:bookmarkEnd w:id="415"/>
      <w:r/>
      <w:bookmarkEnd w:id="416"/>
      <w:r/>
      <w:bookmarkEnd w:id="417"/>
      <w:r/>
      <w:bookmarkEnd w:id="418"/>
      <w:r/>
      <w:bookmarkEnd w:id="419"/>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规定交纳履约保证金的，中标人应按照</w:t>
      </w:r>
      <w:r>
        <w:rPr>
          <w:rFonts w:ascii="宋体" w:hAnsi="宋体" w:cs="宋体"/>
          <w:szCs w:val="21"/>
        </w:rPr>
        <w:t xml:space="preserve">投标人须知前附表规定</w:t>
      </w:r>
      <w:r>
        <w:rPr>
          <w:rFonts w:hint="eastAsia" w:ascii="宋体" w:hAnsi="宋体" w:cs="宋体"/>
          <w:szCs w:val="21"/>
        </w:rPr>
        <w:t xml:space="preserve">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r/>
    </w:p>
    <w:p>
      <w:pPr>
        <w:pStyle w:val="1010"/>
        <w:spacing w:before="0" w:after="0" w:line="360" w:lineRule="auto"/>
        <w:rPr>
          <w:rFonts w:hint="eastAsia" w:ascii="宋体" w:hAnsi="宋体" w:eastAsia="宋体" w:cs="宋体"/>
          <w:sz w:val="21"/>
          <w:szCs w:val="21"/>
        </w:rPr>
      </w:pPr>
      <w:r/>
      <w:bookmarkStart w:id="420" w:name="_Toc29314"/>
      <w:r/>
      <w:bookmarkStart w:id="421" w:name="_Toc227762023"/>
      <w:r/>
      <w:bookmarkStart w:id="422" w:name="_Toc228029949"/>
      <w:r/>
      <w:bookmarkStart w:id="423" w:name="_Toc227755234"/>
      <w:r/>
      <w:bookmarkEnd w:id="410"/>
      <w:r/>
      <w:bookmarkEnd w:id="411"/>
      <w:r/>
      <w:bookmarkEnd w:id="412"/>
      <w:r>
        <w:rPr>
          <w:rFonts w:hint="eastAsia" w:ascii="宋体" w:hAnsi="宋体" w:eastAsia="宋体" w:cs="宋体"/>
          <w:sz w:val="21"/>
          <w:szCs w:val="21"/>
        </w:rPr>
        <w:t xml:space="preserve">七．</w:t>
      </w:r>
      <w:bookmarkStart w:id="424" w:name="_Toc103848569"/>
      <w:r>
        <w:rPr>
          <w:rFonts w:hint="eastAsia" w:ascii="宋体" w:hAnsi="宋体" w:eastAsia="宋体" w:cs="宋体"/>
          <w:sz w:val="21"/>
          <w:szCs w:val="21"/>
        </w:rPr>
        <w:t xml:space="preserve">询问与质疑</w:t>
      </w:r>
      <w:bookmarkEnd w:id="420"/>
      <w:r/>
      <w:bookmarkEnd w:id="421"/>
      <w:r/>
      <w:bookmarkEnd w:id="422"/>
      <w:r/>
      <w:bookmarkEnd w:id="423"/>
      <w:r/>
      <w:r/>
    </w:p>
    <w:p>
      <w:pPr>
        <w:pStyle w:val="1011"/>
        <w:spacing w:before="0" w:after="0" w:line="360" w:lineRule="auto"/>
        <w:rPr>
          <w:rFonts w:hint="eastAsia" w:ascii="宋体" w:hAnsi="宋体" w:cs="宋体"/>
          <w:sz w:val="21"/>
          <w:szCs w:val="21"/>
        </w:rPr>
      </w:pPr>
      <w:r/>
      <w:bookmarkStart w:id="425" w:name="_Toc104560883"/>
      <w:r/>
      <w:bookmarkStart w:id="426" w:name="_Toc102117305"/>
      <w:r/>
      <w:bookmarkStart w:id="427" w:name="_Toc228029950"/>
      <w:r/>
      <w:bookmarkStart w:id="428" w:name="_Toc733"/>
      <w:r/>
      <w:bookmarkStart w:id="429" w:name="_Toc227755235"/>
      <w:r/>
      <w:bookmarkStart w:id="430" w:name="_Toc107246264"/>
      <w:r/>
      <w:bookmarkStart w:id="431" w:name="_Toc227762024"/>
      <w:r/>
      <w:bookmarkEnd w:id="424"/>
      <w:r>
        <w:rPr>
          <w:rFonts w:hint="eastAsia" w:ascii="宋体" w:hAnsi="宋体" w:cs="宋体"/>
          <w:sz w:val="21"/>
          <w:szCs w:val="21"/>
        </w:rPr>
        <w:t xml:space="preserve">36.询问</w:t>
      </w:r>
      <w:bookmarkEnd w:id="425"/>
      <w:r/>
      <w:bookmarkEnd w:id="426"/>
      <w:r/>
      <w:bookmarkEnd w:id="427"/>
      <w:r/>
      <w:bookmarkEnd w:id="428"/>
      <w:r/>
      <w:bookmarkEnd w:id="429"/>
      <w:r/>
      <w:bookmarkEnd w:id="430"/>
      <w:r/>
      <w:bookmarkEnd w:id="431"/>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1011"/>
        <w:spacing w:before="0" w:after="0" w:line="360" w:lineRule="auto"/>
        <w:rPr>
          <w:rFonts w:hint="eastAsia" w:ascii="宋体" w:hAnsi="宋体" w:cs="宋体"/>
          <w:sz w:val="21"/>
          <w:szCs w:val="21"/>
        </w:rPr>
      </w:pPr>
      <w:r/>
      <w:bookmarkStart w:id="432" w:name="_Toc227755236"/>
      <w:r/>
      <w:bookmarkStart w:id="433" w:name="_Toc104560884"/>
      <w:r/>
      <w:bookmarkStart w:id="434" w:name="_Toc227762025"/>
      <w:r/>
      <w:bookmarkStart w:id="435" w:name="_Toc20641"/>
      <w:r/>
      <w:bookmarkStart w:id="436" w:name="_Toc228029951"/>
      <w:r/>
      <w:bookmarkStart w:id="437" w:name="_Toc107246265"/>
      <w:r/>
      <w:bookmarkStart w:id="438" w:name="_Toc102117306"/>
      <w:r>
        <w:rPr>
          <w:rFonts w:hint="eastAsia" w:ascii="宋体" w:hAnsi="宋体" w:cs="宋体"/>
          <w:sz w:val="21"/>
          <w:szCs w:val="21"/>
        </w:rPr>
        <w:t xml:space="preserve">37.质疑</w:t>
      </w:r>
      <w:bookmarkEnd w:id="432"/>
      <w:r/>
      <w:bookmarkEnd w:id="433"/>
      <w:r/>
      <w:bookmarkEnd w:id="434"/>
      <w:r/>
      <w:bookmarkEnd w:id="435"/>
      <w:r/>
      <w:bookmarkEnd w:id="436"/>
      <w:r/>
      <w:bookmarkEnd w:id="437"/>
      <w:r/>
      <w:bookmarkEnd w:id="438"/>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1010"/>
        <w:spacing w:before="0" w:after="0" w:line="360" w:lineRule="auto"/>
        <w:rPr>
          <w:rFonts w:hint="eastAsia" w:ascii="宋体" w:hAnsi="宋体" w:eastAsia="宋体" w:cs="宋体"/>
          <w:sz w:val="21"/>
          <w:szCs w:val="21"/>
        </w:rPr>
      </w:pPr>
      <w:r/>
      <w:bookmarkStart w:id="439" w:name="_Toc6945"/>
      <w:r/>
      <w:bookmarkStart w:id="440" w:name="_Toc228029952"/>
      <w:r/>
      <w:bookmarkStart w:id="441" w:name="_Toc227762026"/>
      <w:r/>
      <w:bookmarkStart w:id="442" w:name="_Toc227755237"/>
      <w:r>
        <w:rPr>
          <w:rFonts w:hint="eastAsia" w:ascii="宋体" w:hAnsi="宋体" w:eastAsia="宋体" w:cs="宋体"/>
          <w:sz w:val="21"/>
          <w:szCs w:val="21"/>
        </w:rPr>
        <w:t xml:space="preserve">八．其他</w:t>
      </w:r>
      <w:bookmarkEnd w:id="439"/>
      <w:r/>
      <w:bookmarkEnd w:id="440"/>
      <w:r/>
      <w:bookmarkEnd w:id="441"/>
      <w:r/>
      <w:bookmarkEnd w:id="442"/>
      <w:r/>
      <w:r/>
    </w:p>
    <w:p>
      <w:pPr>
        <w:pStyle w:val="1011"/>
        <w:spacing w:before="0" w:after="0" w:line="360" w:lineRule="auto"/>
        <w:rPr>
          <w:rFonts w:hint="eastAsia" w:ascii="宋体" w:hAnsi="宋体" w:cs="宋体"/>
          <w:sz w:val="21"/>
          <w:szCs w:val="21"/>
        </w:rPr>
      </w:pPr>
      <w:r/>
      <w:bookmarkStart w:id="443" w:name="_Toc227755238"/>
      <w:r/>
      <w:bookmarkStart w:id="444" w:name="_Toc228029953"/>
      <w:r/>
      <w:bookmarkStart w:id="445" w:name="_Toc227762027"/>
      <w:r/>
      <w:bookmarkStart w:id="446" w:name="_Toc107246267"/>
      <w:r/>
      <w:bookmarkStart w:id="447" w:name="_Toc9193"/>
      <w:r/>
      <w:bookmarkStart w:id="448" w:name="_Toc103848572"/>
      <w:r/>
      <w:bookmarkStart w:id="449" w:name="_Toc104560886"/>
      <w:r>
        <w:rPr>
          <w:rFonts w:hint="eastAsia" w:ascii="宋体" w:hAnsi="宋体" w:cs="宋体"/>
          <w:sz w:val="21"/>
          <w:szCs w:val="21"/>
        </w:rPr>
        <w:t xml:space="preserve">38.招标代理服务费</w:t>
      </w:r>
      <w:bookmarkEnd w:id="443"/>
      <w:r/>
      <w:bookmarkEnd w:id="444"/>
      <w:r/>
      <w:bookmarkEnd w:id="445"/>
      <w:r/>
      <w:bookmarkEnd w:id="446"/>
      <w:r/>
      <w:bookmarkEnd w:id="447"/>
      <w:r/>
      <w:bookmarkEnd w:id="448"/>
      <w:r/>
      <w:bookmarkEnd w:id="449"/>
      <w:r/>
      <w:r/>
    </w:p>
    <w:p>
      <w:pPr>
        <w:spacing w:line="360" w:lineRule="auto"/>
        <w:rPr>
          <w:rFonts w:hint="eastAsia" w:ascii="宋体" w:hAnsi="宋体" w:cs="宋体"/>
          <w:szCs w:val="21"/>
        </w:rPr>
      </w:pPr>
      <w:r>
        <w:rPr>
          <w:rFonts w:hint="eastAsia" w:ascii="宋体" w:hAnsi="宋体" w:cs="宋体"/>
          <w:szCs w:val="21"/>
        </w:rPr>
        <w:t xml:space="preserve">38.1中标人是否交纳招标代理服务费及相关要求见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1011"/>
        <w:spacing w:before="0" w:after="0" w:line="360" w:lineRule="auto"/>
        <w:rPr>
          <w:rFonts w:hint="eastAsia" w:ascii="宋体" w:hAnsi="宋体" w:cs="宋体"/>
          <w:sz w:val="21"/>
          <w:szCs w:val="21"/>
        </w:rPr>
      </w:pPr>
      <w:r/>
      <w:bookmarkStart w:id="450" w:name="_Toc1447"/>
      <w:r/>
      <w:bookmarkStart w:id="451" w:name="_Toc107246268"/>
      <w:r/>
      <w:bookmarkStart w:id="452" w:name="_Toc104560887"/>
      <w:r/>
      <w:bookmarkStart w:id="453" w:name="_Toc227762028"/>
      <w:r/>
      <w:bookmarkStart w:id="454" w:name="_Toc103848573"/>
      <w:r/>
      <w:bookmarkStart w:id="455" w:name="_Toc227755239"/>
      <w:r/>
      <w:bookmarkStart w:id="456" w:name="_Toc228029954"/>
      <w:r>
        <w:rPr>
          <w:rFonts w:hint="eastAsia" w:ascii="宋体" w:hAnsi="宋体" w:cs="宋体"/>
          <w:sz w:val="21"/>
          <w:szCs w:val="21"/>
        </w:rPr>
        <w:t xml:space="preserve">39.其他规定</w:t>
      </w:r>
      <w:bookmarkEnd w:id="450"/>
      <w:r/>
      <w:bookmarkEnd w:id="451"/>
      <w:r/>
      <w:bookmarkEnd w:id="452"/>
      <w:r/>
      <w:bookmarkEnd w:id="453"/>
      <w:r/>
      <w:bookmarkEnd w:id="454"/>
      <w:r/>
      <w:bookmarkEnd w:id="455"/>
      <w:r/>
      <w:bookmarkEnd w:id="456"/>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1011"/>
        <w:spacing w:before="0" w:after="0" w:line="360" w:lineRule="auto"/>
        <w:rPr>
          <w:rFonts w:hint="eastAsia" w:ascii="宋体" w:hAnsi="宋体" w:cs="宋体"/>
          <w:sz w:val="21"/>
          <w:szCs w:val="21"/>
        </w:rPr>
      </w:pPr>
      <w:r/>
      <w:bookmarkStart w:id="457" w:name="_Toc107246269"/>
      <w:r/>
      <w:bookmarkStart w:id="458" w:name="_Toc227762029"/>
      <w:r/>
      <w:bookmarkStart w:id="459" w:name="_Toc3417"/>
      <w:r/>
      <w:bookmarkStart w:id="460" w:name="_Toc103848574"/>
      <w:r/>
      <w:bookmarkStart w:id="461" w:name="_Toc104560888"/>
      <w:r/>
      <w:bookmarkStart w:id="462" w:name="_Toc228029955"/>
      <w:r/>
      <w:bookmarkStart w:id="463" w:name="_Toc227755240"/>
      <w:r>
        <w:rPr>
          <w:rFonts w:hint="eastAsia" w:ascii="宋体" w:hAnsi="宋体" w:cs="宋体"/>
          <w:sz w:val="21"/>
          <w:szCs w:val="21"/>
        </w:rPr>
        <w:t xml:space="preserve">40.文件解释权</w:t>
      </w:r>
      <w:bookmarkEnd w:id="457"/>
      <w:r/>
      <w:bookmarkEnd w:id="458"/>
      <w:r/>
      <w:bookmarkEnd w:id="459"/>
      <w:r/>
      <w:bookmarkEnd w:id="460"/>
      <w:r/>
      <w:bookmarkEnd w:id="461"/>
      <w:r/>
      <w:bookmarkEnd w:id="462"/>
      <w:r/>
      <w:bookmarkEnd w:id="463"/>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r/>
    </w:p>
    <w:p>
      <w:pPr>
        <w:pStyle w:val="1009"/>
        <w:ind w:left="0" w:right="0"/>
        <w:jc w:val="center"/>
        <w:spacing w:before="0" w:after="0" w:line="360" w:lineRule="auto"/>
        <w:rPr>
          <w:rFonts w:hint="eastAsia" w:ascii="宋体" w:hAnsi="宋体" w:cs="宋体"/>
          <w:szCs w:val="21"/>
        </w:rPr>
      </w:pPr>
      <w:r/>
      <w:bookmarkStart w:id="464" w:name="_Toc91836563"/>
      <w:r/>
      <w:bookmarkEnd w:id="326"/>
      <w:r>
        <w:rPr>
          <w:rFonts w:hint="eastAsia" w:ascii="宋体" w:hAnsi="宋体" w:cs="宋体"/>
          <w:szCs w:val="21"/>
        </w:rPr>
        <w:br w:type="page" w:clear="all"/>
      </w:r>
      <w:bookmarkStart w:id="465" w:name="_Toc228029956"/>
      <w:r/>
      <w:bookmarkEnd w:id="464"/>
      <w:r>
        <w:rPr>
          <w:rFonts w:hint="eastAsia" w:ascii="宋体" w:hAnsi="宋体" w:cs="宋体"/>
          <w:szCs w:val="21"/>
        </w:rPr>
        <w:t xml:space="preserve">第三章  政府采购合同条款及格式</w:t>
      </w:r>
      <w:bookmarkEnd w:id="465"/>
      <w:r/>
      <w:r/>
    </w:p>
    <w:p>
      <w:pPr>
        <w:jc w:val="center"/>
        <w:spacing w:line="360" w:lineRule="auto"/>
        <w:rPr>
          <w:rFonts w:hint="eastAsia" w:ascii="宋体" w:hAnsi="宋体"/>
          <w:b/>
          <w:szCs w:val="21"/>
        </w:rPr>
      </w:pPr>
      <w:r/>
      <w:bookmarkStart w:id="466" w:name="_Toc91836564"/>
      <w:r/>
      <w:r/>
    </w:p>
    <w:p>
      <w:pPr>
        <w:ind w:firstLine="4446"/>
        <w:spacing w:line="360" w:lineRule="auto"/>
        <w:rPr>
          <w:rFonts w:hint="eastAsia" w:ascii="宋体" w:hAnsi="宋体"/>
          <w:szCs w:val="21"/>
        </w:rPr>
      </w:pPr>
      <w:r>
        <w:rPr>
          <w:rFonts w:hint="eastAsia" w:ascii="宋体" w:hAnsi="宋体"/>
          <w:szCs w:val="21"/>
        </w:rPr>
      </w:r>
      <w:r/>
    </w:p>
    <w:p>
      <w:pPr>
        <w:ind w:firstLine="4446"/>
        <w:spacing w:line="360" w:lineRule="auto"/>
        <w:rPr>
          <w:rFonts w:hint="eastAsia" w:ascii="宋体" w:hAnsi="宋体"/>
          <w:szCs w:val="21"/>
        </w:rPr>
      </w:pPr>
      <w:r>
        <w:rPr>
          <w:rFonts w:hint="eastAsia" w:ascii="宋体" w:hAnsi="宋体"/>
          <w:szCs w:val="21"/>
        </w:rPr>
      </w:r>
      <w:r/>
    </w:p>
    <w:p>
      <w:pPr>
        <w:ind w:firstLine="4446"/>
        <w:spacing w:line="360" w:lineRule="auto"/>
        <w:rPr>
          <w:rFonts w:hint="eastAsia" w:ascii="宋体" w:hAnsi="宋体"/>
          <w:szCs w:val="21"/>
        </w:rPr>
      </w:pPr>
      <w:r>
        <w:rPr>
          <w:rFonts w:hint="eastAsia" w:ascii="宋体" w:hAnsi="宋体"/>
          <w:szCs w:val="21"/>
        </w:rPr>
      </w:r>
      <w:r/>
    </w:p>
    <w:p>
      <w:pPr>
        <w:ind w:firstLine="5081"/>
        <w:spacing w:line="360" w:lineRule="auto"/>
        <w:rPr>
          <w:rFonts w:hint="eastAsia" w:ascii="宋体" w:hAnsi="宋体"/>
          <w:sz w:val="24"/>
        </w:rPr>
      </w:pPr>
      <w:r>
        <w:rPr>
          <w:rFonts w:ascii="宋体" w:hAnsi="宋体"/>
          <w:sz w:val="24"/>
        </w:rPr>
        <w:t xml:space="preserve">合同编号：</w:t>
      </w:r>
      <w:r>
        <w:rPr>
          <w:rFonts w:ascii="宋体" w:hAnsi="宋体"/>
          <w:sz w:val="24"/>
          <w:u w:val="single"/>
        </w:rPr>
        <w:t xml:space="preserve">                  </w:t>
      </w:r>
      <w:r>
        <w:rPr>
          <w:rFonts w:ascii="宋体" w:hAnsi="宋体"/>
          <w:sz w:val="24"/>
        </w:rPr>
        <w:t xml:space="preserve">    </w:t>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 w:val="44"/>
          <w:szCs w:val="44"/>
        </w:rPr>
      </w:pPr>
      <w:r>
        <w:rPr>
          <w:rFonts w:ascii="宋体" w:hAnsi="宋体"/>
          <w:b/>
          <w:sz w:val="44"/>
          <w:szCs w:val="44"/>
        </w:rPr>
        <w:t xml:space="preserve">海外工程技术学院项目服务合同</w:t>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 w:val="24"/>
        </w:rPr>
      </w:pPr>
      <w:r>
        <w:rPr>
          <w:rFonts w:hint="eastAsia" w:ascii="宋体" w:hAnsi="宋体"/>
          <w:b/>
          <w:sz w:val="24"/>
        </w:rPr>
      </w:r>
      <w:r/>
    </w:p>
    <w:p>
      <w:pPr>
        <w:jc w:val="left"/>
        <w:spacing w:line="360" w:lineRule="auto"/>
        <w:rPr>
          <w:rFonts w:hint="eastAsia" w:ascii="宋体" w:hAnsi="宋体"/>
          <w:b/>
          <w:sz w:val="24"/>
        </w:rPr>
      </w:pPr>
      <w:r>
        <w:rPr>
          <w:rFonts w:ascii="宋体" w:hAnsi="宋体"/>
          <w:b/>
          <w:sz w:val="24"/>
        </w:rPr>
        <w:t xml:space="preserve">甲方： 江苏食品药品职业技术学院</w:t>
      </w:r>
      <w:r/>
    </w:p>
    <w:p>
      <w:pPr>
        <w:jc w:val="left"/>
        <w:spacing w:line="360" w:lineRule="auto"/>
        <w:rPr>
          <w:rFonts w:hint="eastAsia" w:ascii="宋体" w:hAnsi="宋体"/>
          <w:b/>
          <w:sz w:val="24"/>
        </w:rPr>
      </w:pPr>
      <w:r>
        <w:rPr>
          <w:rFonts w:hint="eastAsia" w:ascii="宋体" w:hAnsi="宋体"/>
          <w:b/>
          <w:sz w:val="24"/>
        </w:rPr>
      </w:r>
      <w:r/>
    </w:p>
    <w:p>
      <w:pPr>
        <w:jc w:val="left"/>
        <w:spacing w:line="360" w:lineRule="auto"/>
        <w:rPr>
          <w:rFonts w:hint="eastAsia" w:ascii="宋体" w:hAnsi="宋体"/>
          <w:b/>
          <w:sz w:val="24"/>
        </w:rPr>
      </w:pPr>
      <w:r>
        <w:rPr>
          <w:rFonts w:ascii="宋体" w:hAnsi="宋体"/>
          <w:b/>
          <w:sz w:val="24"/>
        </w:rPr>
        <w:t xml:space="preserve">乙方：</w:t>
      </w:r>
      <w:r/>
    </w:p>
    <w:p>
      <w:pPr>
        <w:jc w:val="left"/>
        <w:spacing w:line="360" w:lineRule="auto"/>
        <w:rPr>
          <w:rFonts w:hint="eastAsia" w:ascii="宋体" w:hAnsi="宋体"/>
          <w:b/>
          <w:szCs w:val="21"/>
        </w:rPr>
        <w:sectPr>
          <w:footerReference w:type="default" r:id="rId14"/>
          <w:footnotePr/>
          <w:endnotePr/>
          <w:type w:val="nextPage"/>
          <w:pgSz w:w="11906" w:h="16838" w:orient="portrait"/>
          <w:pgMar w:top="1440" w:right="1416" w:bottom="1440" w:left="1800" w:header="851" w:footer="992" w:gutter="0"/>
          <w:cols w:num="1" w:sep="0" w:space="425" w:equalWidth="1"/>
          <w:docGrid w:linePitch="360"/>
        </w:sectPr>
      </w:pPr>
      <w:r>
        <w:rPr>
          <w:rFonts w:ascii="宋体" w:hAnsi="宋体"/>
          <w:b/>
          <w:szCs w:val="21"/>
        </w:rPr>
        <w:t xml:space="preserve">  </w:t>
      </w:r>
      <w:r/>
    </w:p>
    <w:p>
      <w:pPr>
        <w:spacing w:line="360" w:lineRule="auto"/>
        <w:rPr>
          <w:rFonts w:hint="eastAsia" w:ascii="宋体" w:hAnsi="宋体" w:cs="仿宋"/>
          <w:szCs w:val="21"/>
        </w:rPr>
      </w:pPr>
      <w:r>
        <w:rPr>
          <w:rFonts w:ascii="宋体" w:hAnsi="宋体" w:cs="仿宋"/>
          <w:b/>
          <w:bCs/>
          <w:szCs w:val="21"/>
        </w:rPr>
        <w:t xml:space="preserve">甲      方：</w:t>
      </w:r>
      <w:r>
        <w:rPr>
          <w:rFonts w:ascii="宋体" w:hAnsi="宋体" w:cs="仿宋"/>
          <w:szCs w:val="21"/>
        </w:rPr>
        <w:t xml:space="preserve"> </w:t>
      </w:r>
      <w:r>
        <w:rPr>
          <w:rFonts w:ascii="宋体" w:hAnsi="宋体" w:cs="仿宋"/>
          <w:b/>
          <w:bCs/>
          <w:szCs w:val="21"/>
        </w:rPr>
        <w:t xml:space="preserve">江苏食品药品职业技术学院 </w:t>
      </w:r>
      <w:r/>
    </w:p>
    <w:p>
      <w:pPr>
        <w:spacing w:line="360" w:lineRule="auto"/>
        <w:rPr>
          <w:rFonts w:hint="eastAsia" w:ascii="宋体" w:hAnsi="宋体" w:cs="仿宋"/>
          <w:szCs w:val="21"/>
        </w:rPr>
      </w:pPr>
      <w:r>
        <w:rPr>
          <w:rFonts w:ascii="宋体" w:hAnsi="宋体" w:cs="仿宋"/>
          <w:szCs w:val="21"/>
        </w:rPr>
        <w:t xml:space="preserve">项目联系人：   </w:t>
      </w:r>
      <w:r/>
    </w:p>
    <w:p>
      <w:pPr>
        <w:spacing w:line="360" w:lineRule="auto"/>
        <w:rPr>
          <w:rFonts w:hint="eastAsia" w:ascii="宋体" w:hAnsi="宋体" w:cs="仿宋"/>
          <w:szCs w:val="21"/>
        </w:rPr>
      </w:pPr>
      <w:r>
        <w:rPr>
          <w:rFonts w:ascii="宋体" w:hAnsi="宋体" w:cs="仿宋"/>
          <w:szCs w:val="21"/>
        </w:rPr>
        <w:t xml:space="preserve">地      址：   </w:t>
      </w:r>
      <w:r/>
    </w:p>
    <w:p>
      <w:pPr>
        <w:spacing w:line="360" w:lineRule="auto"/>
        <w:rPr>
          <w:rFonts w:hint="eastAsia" w:ascii="宋体" w:hAnsi="宋体" w:cs="仿宋"/>
          <w:szCs w:val="21"/>
        </w:rPr>
      </w:pPr>
      <w:r>
        <w:rPr>
          <w:rFonts w:ascii="宋体" w:hAnsi="宋体" w:cs="仿宋"/>
          <w:szCs w:val="21"/>
        </w:rPr>
        <w:t xml:space="preserve">电      话：   </w:t>
      </w:r>
      <w:r/>
    </w:p>
    <w:p>
      <w:pPr>
        <w:spacing w:line="360" w:lineRule="auto"/>
        <w:rPr>
          <w:rFonts w:hint="eastAsia" w:ascii="宋体" w:hAnsi="宋体" w:cs="仿宋"/>
          <w:b/>
          <w:bCs/>
          <w:szCs w:val="21"/>
        </w:rPr>
      </w:pPr>
      <w:r>
        <w:rPr>
          <w:rFonts w:ascii="宋体" w:hAnsi="宋体" w:cs="仿宋"/>
          <w:b/>
          <w:bCs/>
          <w:szCs w:val="21"/>
        </w:rPr>
        <w:t xml:space="preserve">乙      方：  </w:t>
      </w:r>
      <w:r/>
    </w:p>
    <w:p>
      <w:pPr>
        <w:spacing w:line="360" w:lineRule="auto"/>
        <w:rPr>
          <w:rFonts w:hint="eastAsia" w:ascii="宋体" w:hAnsi="宋体" w:cs="仿宋"/>
          <w:szCs w:val="21"/>
        </w:rPr>
      </w:pPr>
      <w:r>
        <w:rPr>
          <w:rFonts w:ascii="宋体" w:hAnsi="宋体" w:cs="仿宋"/>
          <w:szCs w:val="21"/>
        </w:rPr>
        <w:t xml:space="preserve">项目联系人：  </w:t>
      </w:r>
      <w:r/>
    </w:p>
    <w:p>
      <w:pPr>
        <w:spacing w:line="360" w:lineRule="auto"/>
        <w:rPr>
          <w:rFonts w:hint="eastAsia" w:ascii="宋体" w:hAnsi="宋体" w:cs="仿宋"/>
          <w:szCs w:val="21"/>
        </w:rPr>
      </w:pPr>
      <w:r>
        <w:rPr>
          <w:rFonts w:ascii="宋体" w:hAnsi="宋体" w:cs="仿宋"/>
          <w:szCs w:val="21"/>
        </w:rPr>
        <w:t xml:space="preserve">地      址：  </w:t>
      </w:r>
      <w:r/>
    </w:p>
    <w:p>
      <w:pPr>
        <w:spacing w:line="360" w:lineRule="auto"/>
        <w:rPr>
          <w:rFonts w:hint="eastAsia" w:ascii="宋体" w:hAnsi="宋体" w:cs="仿宋"/>
          <w:szCs w:val="21"/>
        </w:rPr>
      </w:pPr>
      <w:r>
        <w:rPr>
          <w:rFonts w:ascii="宋体" w:hAnsi="宋体" w:cs="仿宋"/>
          <w:szCs w:val="21"/>
        </w:rPr>
        <w:t xml:space="preserve">电      话：  </w:t>
      </w:r>
      <w:r/>
    </w:p>
    <w:p>
      <w:pPr>
        <w:spacing w:line="360" w:lineRule="auto"/>
        <w:rPr>
          <w:rFonts w:hint="eastAsia" w:ascii="宋体" w:hAnsi="宋体" w:cs="仿宋"/>
          <w:szCs w:val="21"/>
        </w:rPr>
      </w:pPr>
      <w:r>
        <w:rPr>
          <w:rFonts w:hint="eastAsia" w:ascii="宋体" w:hAnsi="宋体" w:cs="仿宋"/>
          <w:szCs w:val="21"/>
        </w:rPr>
      </w:r>
      <w:r/>
    </w:p>
    <w:p>
      <w:pPr>
        <w:spacing w:line="360" w:lineRule="auto"/>
        <w:rPr>
          <w:rFonts w:hint="eastAsia" w:ascii="宋体" w:hAnsi="宋体" w:cs="仿宋"/>
          <w:szCs w:val="21"/>
        </w:rPr>
      </w:pPr>
      <w:r>
        <w:rPr>
          <w:rFonts w:ascii="宋体" w:hAnsi="宋体" w:cs="仿宋"/>
          <w:szCs w:val="21"/>
        </w:rPr>
        <w:t xml:space="preserve">甲乙双方本着平等自愿、协商一致、互利共赢的原则，就合作建设</w:t>
      </w:r>
      <w:r>
        <w:rPr>
          <w:rFonts w:ascii="宋体" w:hAnsi="宋体" w:cs="仿宋"/>
          <w:szCs w:val="21"/>
          <w:u w:val="single"/>
        </w:rPr>
        <w:t xml:space="preserve">江苏食品药品职业技术学院非洲海外工程技术学院（以下简称“海外工程技术学院”）</w:t>
      </w:r>
      <w:r>
        <w:rPr>
          <w:rFonts w:ascii="宋体" w:hAnsi="宋体" w:cs="仿宋"/>
          <w:szCs w:val="21"/>
        </w:rPr>
        <w:t xml:space="preserve">事宜，明确双方权利义务，订立本合同，以资共同恪守履行。</w:t>
      </w:r>
      <w:r/>
    </w:p>
    <w:p>
      <w:pPr>
        <w:numPr>
          <w:ilvl w:val="0"/>
          <w:numId w:val="13"/>
        </w:numPr>
        <w:ind w:left="0" w:firstLine="0"/>
        <w:jc w:val="left"/>
        <w:spacing w:line="360" w:lineRule="auto"/>
        <w:rPr>
          <w:rFonts w:hint="eastAsia" w:ascii="宋体" w:hAnsi="宋体" w:cs="仿宋"/>
          <w:b/>
          <w:bCs/>
          <w:szCs w:val="21"/>
        </w:rPr>
        <w:outlineLvl w:val="1"/>
      </w:pPr>
      <w:r>
        <w:rPr>
          <w:rFonts w:ascii="宋体" w:hAnsi="宋体" w:cs="仿宋"/>
          <w:b/>
          <w:bCs/>
          <w:szCs w:val="21"/>
        </w:rPr>
        <w:t xml:space="preserve">合作内容</w:t>
      </w:r>
      <w:r/>
    </w:p>
    <w:p>
      <w:pPr>
        <w:numPr>
          <w:ilvl w:val="0"/>
          <w:numId w:val="14"/>
        </w:numPr>
        <w:ind w:left="0" w:firstLine="0"/>
        <w:spacing w:line="360" w:lineRule="auto"/>
        <w:rPr>
          <w:rFonts w:hint="eastAsia" w:ascii="宋体" w:hAnsi="宋体" w:cs="仿宋"/>
          <w:b/>
          <w:szCs w:val="21"/>
        </w:rPr>
      </w:pPr>
      <w:r>
        <w:rPr>
          <w:rFonts w:ascii="宋体" w:hAnsi="宋体" w:cs="仿宋"/>
          <w:b/>
          <w:szCs w:val="21"/>
        </w:rPr>
        <w:t xml:space="preserve">战略合作</w:t>
      </w:r>
      <w:r/>
    </w:p>
    <w:p>
      <w:pPr>
        <w:ind w:firstLine="420"/>
        <w:spacing w:line="360" w:lineRule="auto"/>
        <w:rPr>
          <w:rFonts w:hint="eastAsia" w:ascii="宋体" w:hAnsi="宋体" w:cs="仿宋"/>
          <w:szCs w:val="21"/>
        </w:rPr>
      </w:pPr>
      <w:r>
        <w:rPr>
          <w:rFonts w:ascii="宋体" w:hAnsi="宋体" w:cs="仿宋"/>
          <w:szCs w:val="21"/>
        </w:rPr>
        <w:t xml:space="preserve">甲乙双方建立国际化建设项目战略合作关系，乙方为甲方的国际化建设工作提供全流程、专业化的咨询与落地服务。</w:t>
      </w:r>
      <w:r/>
    </w:p>
    <w:p>
      <w:pPr>
        <w:numPr>
          <w:ilvl w:val="0"/>
          <w:numId w:val="14"/>
        </w:numPr>
        <w:ind w:left="0" w:firstLine="0"/>
        <w:spacing w:line="360" w:lineRule="auto"/>
        <w:rPr>
          <w:rFonts w:hint="eastAsia" w:ascii="宋体" w:hAnsi="宋体" w:cs="仿宋"/>
          <w:b/>
          <w:szCs w:val="21"/>
        </w:rPr>
      </w:pPr>
      <w:r>
        <w:rPr>
          <w:rFonts w:ascii="宋体" w:hAnsi="宋体" w:cs="仿宋"/>
          <w:b/>
          <w:szCs w:val="21"/>
        </w:rPr>
        <w:t xml:space="preserve">海外工程技术学院建设</w:t>
      </w:r>
      <w:r/>
    </w:p>
    <w:p>
      <w:pPr>
        <w:ind w:firstLine="420"/>
        <w:spacing w:line="360" w:lineRule="auto"/>
        <w:rPr>
          <w:rFonts w:hint="eastAsia" w:ascii="宋体" w:hAnsi="宋体" w:cs="仿宋"/>
          <w:szCs w:val="21"/>
        </w:rPr>
      </w:pPr>
      <w:r>
        <w:rPr>
          <w:rFonts w:ascii="宋体" w:hAnsi="宋体" w:cs="仿宋"/>
          <w:szCs w:val="21"/>
        </w:rPr>
        <w:t xml:space="preserve">在乙方的协助下，甲方在非洲建设“海外工程技术学院”，开展留学生招收与培养、互访交流等国际教育合作项目。</w:t>
      </w:r>
      <w:r/>
    </w:p>
    <w:p>
      <w:pPr>
        <w:numPr>
          <w:ilvl w:val="0"/>
          <w:numId w:val="13"/>
        </w:numPr>
        <w:ind w:left="0" w:firstLine="0"/>
        <w:jc w:val="left"/>
        <w:spacing w:line="360" w:lineRule="auto"/>
        <w:rPr>
          <w:rFonts w:hint="eastAsia" w:ascii="宋体" w:hAnsi="宋体" w:cs="仿宋"/>
          <w:b/>
          <w:bCs/>
          <w:szCs w:val="21"/>
        </w:rPr>
        <w:outlineLvl w:val="1"/>
      </w:pPr>
      <w:r>
        <w:rPr>
          <w:rFonts w:ascii="宋体" w:hAnsi="宋体" w:cs="仿宋"/>
          <w:b/>
          <w:bCs/>
          <w:szCs w:val="21"/>
        </w:rPr>
        <w:t xml:space="preserve">权利和义务</w:t>
      </w:r>
      <w:r/>
    </w:p>
    <w:p>
      <w:pPr>
        <w:numPr>
          <w:ilvl w:val="0"/>
          <w:numId w:val="15"/>
        </w:numPr>
        <w:ind w:left="0" w:firstLine="0"/>
        <w:jc w:val="left"/>
        <w:spacing w:line="360" w:lineRule="auto"/>
        <w:rPr>
          <w:rFonts w:hint="eastAsia" w:ascii="宋体" w:hAnsi="宋体" w:cs="仿宋"/>
          <w:b/>
          <w:bCs/>
          <w:szCs w:val="21"/>
        </w:rPr>
        <w:outlineLvl w:val="1"/>
      </w:pPr>
      <w:r>
        <w:rPr>
          <w:rFonts w:ascii="宋体" w:hAnsi="宋体" w:cs="仿宋"/>
          <w:b/>
          <w:bCs/>
          <w:szCs w:val="21"/>
        </w:rPr>
        <w:t xml:space="preserve">甲方权利和义务</w:t>
      </w:r>
      <w:r/>
    </w:p>
    <w:p>
      <w:pPr>
        <w:numPr>
          <w:ilvl w:val="2"/>
          <w:numId w:val="16"/>
        </w:numPr>
        <w:ind w:left="0" w:firstLine="0"/>
        <w:spacing w:line="360" w:lineRule="auto"/>
        <w:rPr>
          <w:rFonts w:hint="eastAsia" w:ascii="宋体" w:hAnsi="宋体" w:cs="仿宋"/>
          <w:szCs w:val="21"/>
        </w:rPr>
      </w:pPr>
      <w:r>
        <w:rPr>
          <w:rFonts w:ascii="宋体" w:hAnsi="宋体" w:cs="仿宋"/>
          <w:szCs w:val="21"/>
        </w:rPr>
        <w:t xml:space="preserve">独家授权乙方全权负责非洲海外工程技术学院项目建设工作。</w:t>
      </w:r>
      <w:r/>
    </w:p>
    <w:p>
      <w:pPr>
        <w:numPr>
          <w:ilvl w:val="2"/>
          <w:numId w:val="16"/>
        </w:numPr>
        <w:ind w:left="0" w:firstLine="0"/>
        <w:spacing w:line="360" w:lineRule="auto"/>
        <w:rPr>
          <w:rFonts w:hint="eastAsia" w:ascii="宋体" w:hAnsi="宋体" w:cs="仿宋"/>
          <w:szCs w:val="21"/>
        </w:rPr>
      </w:pPr>
      <w:r>
        <w:rPr>
          <w:rFonts w:ascii="宋体" w:hAnsi="宋体" w:cs="仿宋"/>
          <w:szCs w:val="21"/>
        </w:rPr>
        <w:t xml:space="preserve">负责与海外合作院校协商制定项目学生学分转换与互认规定，统筹安排校内优秀教师承担教学任务。</w:t>
      </w:r>
      <w:r/>
    </w:p>
    <w:p>
      <w:pPr>
        <w:numPr>
          <w:ilvl w:val="2"/>
          <w:numId w:val="16"/>
        </w:numPr>
        <w:ind w:left="0" w:firstLine="0"/>
        <w:spacing w:line="360" w:lineRule="auto"/>
        <w:rPr>
          <w:rFonts w:hint="eastAsia" w:ascii="宋体" w:hAnsi="宋体" w:cs="仿宋"/>
          <w:szCs w:val="21"/>
        </w:rPr>
      </w:pPr>
      <w:r>
        <w:rPr>
          <w:rFonts w:ascii="宋体" w:hAnsi="宋体" w:cs="仿宋"/>
          <w:szCs w:val="21"/>
        </w:rPr>
        <w:t xml:space="preserve">负责提供项目授课所需教材及教学资源，包括但不限于课程设计、教材、数字化教学资源等。</w:t>
      </w:r>
      <w:r/>
    </w:p>
    <w:p>
      <w:pPr>
        <w:numPr>
          <w:ilvl w:val="2"/>
          <w:numId w:val="16"/>
        </w:numPr>
        <w:ind w:left="0" w:firstLine="0"/>
        <w:spacing w:line="360" w:lineRule="auto"/>
        <w:rPr>
          <w:rFonts w:hint="eastAsia" w:ascii="宋体" w:hAnsi="宋体" w:cs="仿宋"/>
          <w:szCs w:val="21"/>
        </w:rPr>
      </w:pPr>
      <w:r>
        <w:rPr>
          <w:rFonts w:ascii="宋体" w:hAnsi="宋体" w:cs="仿宋"/>
          <w:szCs w:val="21"/>
        </w:rPr>
        <w:t xml:space="preserve">负责本项目来华来校学习的海外学生的教育教学组织与在校管理工作。</w:t>
      </w:r>
      <w:r/>
    </w:p>
    <w:p>
      <w:pPr>
        <w:numPr>
          <w:ilvl w:val="2"/>
          <w:numId w:val="16"/>
        </w:numPr>
        <w:ind w:left="0" w:firstLine="0"/>
        <w:spacing w:line="360" w:lineRule="auto"/>
        <w:rPr>
          <w:rFonts w:hint="eastAsia" w:ascii="宋体" w:hAnsi="宋体" w:cs="仿宋"/>
          <w:szCs w:val="21"/>
        </w:rPr>
      </w:pPr>
      <w:r>
        <w:rPr>
          <w:rFonts w:ascii="宋体" w:hAnsi="宋体" w:cs="仿宋"/>
          <w:szCs w:val="21"/>
        </w:rPr>
        <w:t xml:space="preserve">为海外合作院校师生赴甲方学习交流提供支持。</w:t>
      </w:r>
      <w:r/>
    </w:p>
    <w:p>
      <w:pPr>
        <w:numPr>
          <w:ilvl w:val="2"/>
          <w:numId w:val="16"/>
        </w:numPr>
        <w:ind w:left="0" w:firstLine="0"/>
        <w:spacing w:line="360" w:lineRule="auto"/>
        <w:rPr>
          <w:rFonts w:hint="eastAsia" w:ascii="宋体" w:hAnsi="宋体" w:cs="仿宋"/>
          <w:szCs w:val="21"/>
        </w:rPr>
      </w:pPr>
      <w:r>
        <w:rPr>
          <w:rFonts w:ascii="宋体" w:hAnsi="宋体" w:cs="仿宋"/>
          <w:szCs w:val="21"/>
        </w:rPr>
        <w:t xml:space="preserve">对完成甲方与海外合作院校规定的全部课程且考核成绩合格的项目学生，颁发甲方相应的毕业证书。</w:t>
      </w:r>
      <w:r/>
    </w:p>
    <w:p>
      <w:pPr>
        <w:numPr>
          <w:ilvl w:val="2"/>
          <w:numId w:val="16"/>
        </w:numPr>
        <w:ind w:left="0" w:firstLine="0"/>
        <w:spacing w:line="360" w:lineRule="auto"/>
        <w:rPr>
          <w:rFonts w:hint="eastAsia" w:ascii="宋体" w:hAnsi="宋体" w:cs="仿宋"/>
          <w:szCs w:val="21"/>
        </w:rPr>
      </w:pPr>
      <w:r>
        <w:rPr>
          <w:rFonts w:ascii="宋体" w:hAnsi="宋体" w:cs="仿宋"/>
          <w:szCs w:val="21"/>
        </w:rPr>
        <w:t xml:space="preserve">负责制定输出标准的培养方案、核心课程教学大纲和教学计划，并安排优秀教师为海外合作院校相关教师、学生开展教学培训或课程培训。</w:t>
      </w:r>
      <w:r/>
    </w:p>
    <w:p>
      <w:pPr>
        <w:numPr>
          <w:ilvl w:val="2"/>
          <w:numId w:val="16"/>
        </w:numPr>
        <w:ind w:left="0" w:firstLine="0"/>
        <w:spacing w:line="360" w:lineRule="auto"/>
        <w:rPr>
          <w:rFonts w:hint="eastAsia" w:ascii="宋体" w:hAnsi="宋体" w:cs="仿宋"/>
          <w:szCs w:val="21"/>
        </w:rPr>
      </w:pPr>
      <w:r>
        <w:rPr>
          <w:rFonts w:ascii="宋体" w:hAnsi="宋体" w:cs="仿宋"/>
          <w:szCs w:val="21"/>
        </w:rPr>
        <w:t xml:space="preserve">设立专门的项目管理团队及负责人，与乙方建立常态化对接机制，配合乙方推进项目各项建设工作。</w:t>
      </w:r>
      <w:r/>
    </w:p>
    <w:p>
      <w:pPr>
        <w:numPr>
          <w:ilvl w:val="2"/>
          <w:numId w:val="16"/>
        </w:numPr>
        <w:ind w:left="0" w:firstLine="0"/>
        <w:spacing w:line="360" w:lineRule="auto"/>
        <w:rPr>
          <w:rFonts w:hint="eastAsia" w:ascii="宋体" w:hAnsi="宋体" w:cs="仿宋"/>
          <w:szCs w:val="21"/>
        </w:rPr>
      </w:pPr>
      <w:r>
        <w:rPr>
          <w:rFonts w:ascii="宋体" w:hAnsi="宋体" w:cs="仿宋"/>
          <w:szCs w:val="21"/>
        </w:rPr>
        <w:t xml:space="preserve">培训并指派合适的教师赴海外工程技术学院开展教学工作。</w:t>
      </w:r>
      <w:r/>
    </w:p>
    <w:p>
      <w:pPr>
        <w:numPr>
          <w:ilvl w:val="0"/>
          <w:numId w:val="15"/>
        </w:numPr>
        <w:ind w:left="0" w:firstLine="0"/>
        <w:jc w:val="left"/>
        <w:spacing w:line="360" w:lineRule="auto"/>
        <w:rPr>
          <w:rFonts w:hint="eastAsia" w:ascii="宋体" w:hAnsi="宋体" w:cs="仿宋"/>
          <w:b/>
          <w:bCs/>
          <w:szCs w:val="21"/>
        </w:rPr>
        <w:outlineLvl w:val="1"/>
      </w:pPr>
      <w:r>
        <w:rPr>
          <w:rFonts w:ascii="宋体" w:hAnsi="宋体" w:cs="仿宋"/>
          <w:b/>
          <w:bCs/>
          <w:szCs w:val="21"/>
        </w:rPr>
        <w:t xml:space="preserve">乙方权利和义务</w:t>
      </w:r>
      <w:r/>
    </w:p>
    <w:p>
      <w:pPr>
        <w:numPr>
          <w:ilvl w:val="2"/>
          <w:numId w:val="17"/>
        </w:numPr>
        <w:ind w:left="0" w:firstLine="0"/>
        <w:spacing w:line="360" w:lineRule="auto"/>
        <w:rPr>
          <w:rFonts w:hint="eastAsia" w:ascii="宋体" w:hAnsi="宋体" w:cs="仿宋"/>
          <w:szCs w:val="21"/>
        </w:rPr>
      </w:pPr>
      <w:r>
        <w:rPr>
          <w:rFonts w:ascii="宋体" w:hAnsi="宋体" w:cs="仿宋"/>
          <w:szCs w:val="21"/>
        </w:rPr>
        <w:t xml:space="preserve">协助甲方筛选、对接优质海外合作院校，推动双方建立正式合作关系，共同完成海外工程技术学院的建设工作。</w:t>
      </w:r>
      <w:r/>
    </w:p>
    <w:p>
      <w:pPr>
        <w:numPr>
          <w:ilvl w:val="2"/>
          <w:numId w:val="17"/>
        </w:numPr>
        <w:ind w:left="0" w:firstLine="0"/>
        <w:spacing w:line="360" w:lineRule="auto"/>
        <w:rPr>
          <w:rFonts w:hint="eastAsia" w:ascii="宋体" w:hAnsi="宋体" w:cs="仿宋"/>
          <w:szCs w:val="21"/>
        </w:rPr>
      </w:pPr>
      <w:r>
        <w:rPr>
          <w:rFonts w:ascii="宋体" w:hAnsi="宋体" w:cs="仿宋"/>
          <w:szCs w:val="21"/>
        </w:rPr>
        <w:t xml:space="preserve">负责协调甲方与海外合作院校的日常沟通，起草、修订双方合作相关协议文本并推动审核签署。</w:t>
      </w:r>
      <w:r/>
    </w:p>
    <w:p>
      <w:pPr>
        <w:numPr>
          <w:ilvl w:val="2"/>
          <w:numId w:val="17"/>
        </w:numPr>
        <w:ind w:left="0" w:firstLine="0"/>
        <w:spacing w:line="360" w:lineRule="auto"/>
        <w:rPr>
          <w:rFonts w:hint="eastAsia" w:ascii="宋体" w:hAnsi="宋体" w:cs="仿宋"/>
          <w:szCs w:val="21"/>
        </w:rPr>
      </w:pPr>
      <w:r>
        <w:rPr>
          <w:rFonts w:ascii="宋体" w:hAnsi="宋体" w:cs="仿宋"/>
          <w:szCs w:val="21"/>
        </w:rPr>
        <w:t xml:space="preserve">统筹组织项目合作流程中的各类工作会议。</w:t>
      </w:r>
      <w:r/>
    </w:p>
    <w:p>
      <w:pPr>
        <w:numPr>
          <w:ilvl w:val="2"/>
          <w:numId w:val="17"/>
        </w:numPr>
        <w:ind w:left="0" w:firstLine="0"/>
        <w:spacing w:line="360" w:lineRule="auto"/>
        <w:rPr>
          <w:rFonts w:hint="eastAsia" w:ascii="宋体" w:hAnsi="宋体" w:cs="仿宋"/>
          <w:szCs w:val="21"/>
        </w:rPr>
      </w:pPr>
      <w:r>
        <w:rPr>
          <w:rFonts w:ascii="宋体" w:hAnsi="宋体" w:cs="仿宋"/>
          <w:szCs w:val="21"/>
        </w:rPr>
        <w:t xml:space="preserve">协助甲方完成海外工程技术学院的挂牌揭幕相关筹备与落地工作。</w:t>
      </w:r>
      <w:r/>
    </w:p>
    <w:p>
      <w:pPr>
        <w:numPr>
          <w:ilvl w:val="2"/>
          <w:numId w:val="17"/>
        </w:numPr>
        <w:ind w:left="0" w:firstLine="0"/>
        <w:spacing w:line="360" w:lineRule="auto"/>
        <w:rPr>
          <w:rFonts w:hint="eastAsia" w:ascii="宋体" w:hAnsi="宋体" w:cs="仿宋"/>
          <w:szCs w:val="21"/>
        </w:rPr>
      </w:pPr>
      <w:r>
        <w:rPr>
          <w:rFonts w:ascii="宋体" w:hAnsi="宋体" w:cs="仿宋"/>
          <w:szCs w:val="21"/>
        </w:rPr>
        <w:t xml:space="preserve">协助开展海外工程技术学院项目的海外招生工作，为意向留学生提供招生咨询服务。</w:t>
      </w:r>
      <w:r/>
    </w:p>
    <w:p>
      <w:pPr>
        <w:numPr>
          <w:ilvl w:val="2"/>
          <w:numId w:val="17"/>
        </w:numPr>
        <w:ind w:left="0" w:firstLine="0"/>
        <w:spacing w:line="360" w:lineRule="auto"/>
        <w:rPr>
          <w:rFonts w:hint="eastAsia" w:ascii="宋体" w:hAnsi="宋体" w:cs="仿宋"/>
          <w:szCs w:val="21"/>
        </w:rPr>
      </w:pPr>
      <w:r>
        <w:rPr>
          <w:rFonts w:ascii="宋体" w:hAnsi="宋体" w:cs="仿宋"/>
          <w:szCs w:val="21"/>
        </w:rPr>
        <w:t xml:space="preserve">负责本项目海外学生赴甲方学习期间的协调与管理工作。</w:t>
      </w:r>
      <w:r/>
    </w:p>
    <w:p>
      <w:pPr>
        <w:numPr>
          <w:ilvl w:val="2"/>
          <w:numId w:val="17"/>
        </w:numPr>
        <w:ind w:left="0" w:firstLine="0"/>
        <w:spacing w:line="360" w:lineRule="auto"/>
        <w:rPr>
          <w:rFonts w:hint="eastAsia" w:ascii="宋体" w:hAnsi="宋体" w:cs="仿宋"/>
          <w:szCs w:val="21"/>
        </w:rPr>
      </w:pPr>
      <w:r>
        <w:rPr>
          <w:rFonts w:ascii="宋体" w:hAnsi="宋体" w:cs="仿宋"/>
          <w:szCs w:val="21"/>
        </w:rPr>
        <w:t xml:space="preserve">为甲方海外工程技术学院建设项目赴海外的教师提供签证申请咨询、安排接机、住宿、熟悉当地生活环境和教学环境等服务。</w:t>
      </w:r>
      <w:r/>
    </w:p>
    <w:p>
      <w:pPr>
        <w:numPr>
          <w:ilvl w:val="2"/>
          <w:numId w:val="17"/>
        </w:numPr>
        <w:ind w:left="0" w:firstLine="0"/>
        <w:spacing w:line="360" w:lineRule="auto"/>
        <w:rPr>
          <w:rFonts w:hint="eastAsia" w:ascii="宋体" w:hAnsi="宋体" w:cs="仿宋"/>
          <w:szCs w:val="21"/>
        </w:rPr>
      </w:pPr>
      <w:r>
        <w:rPr>
          <w:rFonts w:ascii="宋体" w:hAnsi="宋体" w:cs="仿宋"/>
          <w:szCs w:val="21"/>
        </w:rPr>
        <w:t xml:space="preserve">协助甲方组织中外双方院校相关人员的互访交流活动，包括但不限于领导考察、教师培训、学生交流等项目的落地执行。</w:t>
      </w:r>
      <w:r/>
    </w:p>
    <w:p>
      <w:pPr>
        <w:numPr>
          <w:ilvl w:val="2"/>
          <w:numId w:val="17"/>
        </w:numPr>
        <w:ind w:left="0" w:firstLine="0"/>
        <w:spacing w:line="360" w:lineRule="auto"/>
        <w:rPr>
          <w:rFonts w:hint="eastAsia" w:ascii="宋体" w:hAnsi="宋体" w:cs="仿宋"/>
          <w:szCs w:val="21"/>
        </w:rPr>
      </w:pPr>
      <w:r>
        <w:rPr>
          <w:rFonts w:ascii="宋体" w:hAnsi="宋体" w:cs="仿宋"/>
          <w:szCs w:val="21"/>
        </w:rPr>
        <w:t xml:space="preserve">协助完成甲方指定专业标准在海外的评估，并获得海外国家相关教育主管部门出具</w:t>
      </w:r>
      <w:r>
        <w:rPr>
          <w:rFonts w:hint="eastAsia" w:ascii="宋体" w:hAnsi="宋体" w:cs="仿宋"/>
          <w:szCs w:val="21"/>
        </w:rPr>
        <w:t xml:space="preserve">的</w:t>
      </w:r>
      <w:r>
        <w:rPr>
          <w:rFonts w:ascii="宋体" w:hAnsi="宋体" w:cs="仿宋"/>
          <w:szCs w:val="21"/>
        </w:rPr>
        <w:t xml:space="preserve">专业标准认证书。</w:t>
      </w:r>
      <w:r/>
    </w:p>
    <w:p>
      <w:pPr>
        <w:numPr>
          <w:ilvl w:val="2"/>
          <w:numId w:val="17"/>
        </w:numPr>
        <w:ind w:left="0" w:firstLine="0"/>
        <w:spacing w:line="360" w:lineRule="auto"/>
        <w:rPr>
          <w:rFonts w:hint="eastAsia" w:ascii="宋体" w:hAnsi="宋体" w:cs="仿宋"/>
          <w:szCs w:val="21"/>
        </w:rPr>
      </w:pPr>
      <w:r>
        <w:rPr>
          <w:rFonts w:ascii="宋体" w:hAnsi="宋体" w:cs="仿宋"/>
          <w:szCs w:val="21"/>
        </w:rPr>
        <w:t xml:space="preserve">协助完成甲方指定课程标准面向海外工程技术学院合作院校推广，获得海外工程技术学院合作院校出具的输出证明材料。</w:t>
      </w:r>
      <w:r/>
    </w:p>
    <w:p>
      <w:pPr>
        <w:numPr>
          <w:ilvl w:val="2"/>
          <w:numId w:val="17"/>
        </w:numPr>
        <w:ind w:left="0" w:firstLine="0"/>
        <w:spacing w:line="360" w:lineRule="auto"/>
        <w:rPr>
          <w:rFonts w:hint="eastAsia" w:ascii="宋体" w:hAnsi="宋体" w:cs="仿宋"/>
          <w:szCs w:val="21"/>
        </w:rPr>
      </w:pPr>
      <w:r>
        <w:rPr>
          <w:rFonts w:ascii="宋体" w:hAnsi="宋体" w:cs="仿宋"/>
          <w:szCs w:val="21"/>
        </w:rPr>
        <w:t xml:space="preserve">负责完成3门AI智慧课程的建设。</w:t>
      </w:r>
      <w:r/>
    </w:p>
    <w:p>
      <w:pPr>
        <w:numPr>
          <w:ilvl w:val="0"/>
          <w:numId w:val="13"/>
        </w:numPr>
        <w:ind w:left="0" w:firstLine="0"/>
        <w:jc w:val="left"/>
        <w:spacing w:line="360" w:lineRule="auto"/>
        <w:rPr>
          <w:rFonts w:hint="eastAsia" w:ascii="宋体" w:hAnsi="宋体" w:cs="仿宋"/>
          <w:b/>
          <w:bCs/>
          <w:szCs w:val="21"/>
        </w:rPr>
        <w:outlineLvl w:val="1"/>
      </w:pPr>
      <w:r>
        <w:rPr>
          <w:rFonts w:ascii="宋体" w:hAnsi="宋体" w:cs="仿宋"/>
          <w:b/>
          <w:bCs/>
          <w:szCs w:val="21"/>
        </w:rPr>
        <w:t xml:space="preserve">项目费用及付款方式</w:t>
      </w:r>
      <w:r/>
    </w:p>
    <w:p>
      <w:pPr>
        <w:numPr>
          <w:ilvl w:val="0"/>
          <w:numId w:val="18"/>
        </w:numPr>
        <w:ind w:left="0" w:firstLine="0"/>
        <w:spacing w:line="360" w:lineRule="auto"/>
        <w:rPr>
          <w:rFonts w:hint="eastAsia" w:ascii="宋体" w:hAnsi="宋体" w:cs="仿宋"/>
          <w:bCs/>
          <w:szCs w:val="21"/>
        </w:rPr>
      </w:pPr>
      <w:r>
        <w:rPr>
          <w:rFonts w:ascii="宋体" w:hAnsi="宋体" w:cs="仿宋"/>
          <w:bCs/>
          <w:szCs w:val="21"/>
        </w:rPr>
        <w:t xml:space="preserve">服务内容及费用</w:t>
      </w:r>
      <w:r/>
    </w:p>
    <w:p>
      <w:pPr>
        <w:spacing w:line="360" w:lineRule="auto"/>
        <w:rPr>
          <w:rFonts w:hint="eastAsia" w:ascii="宋体" w:hAnsi="宋体" w:cs="仿宋"/>
          <w:bCs/>
          <w:szCs w:val="21"/>
        </w:rPr>
      </w:pPr>
      <w:r>
        <w:rPr>
          <w:rFonts w:ascii="宋体" w:hAnsi="宋体" w:cs="仿宋"/>
          <w:b/>
          <w:bCs/>
          <w:szCs w:val="21"/>
        </w:rPr>
        <w:t xml:space="preserve">海外工程技术学院建设三年共计</w:t>
      </w:r>
      <w:r>
        <w:rPr>
          <w:rFonts w:ascii="宋体" w:hAnsi="宋体" w:cs="仿宋"/>
          <w:b/>
          <w:bCs/>
          <w:szCs w:val="21"/>
          <w:u w:val="single"/>
        </w:rPr>
        <w:t xml:space="preserve">         </w:t>
      </w:r>
      <w:r>
        <w:rPr>
          <w:rFonts w:ascii="宋体" w:hAnsi="宋体" w:cs="仿宋"/>
          <w:b/>
          <w:bCs/>
          <w:szCs w:val="21"/>
        </w:rPr>
        <w:t xml:space="preserve">元（大写：</w:t>
      </w:r>
      <w:r>
        <w:rPr>
          <w:rFonts w:ascii="宋体" w:hAnsi="宋体" w:cs="仿宋"/>
          <w:b/>
          <w:bCs/>
          <w:szCs w:val="21"/>
          <w:u w:val="single"/>
        </w:rPr>
        <w:t xml:space="preserve">      </w:t>
      </w:r>
      <w:r>
        <w:rPr>
          <w:rFonts w:ascii="宋体" w:hAnsi="宋体" w:cs="仿宋"/>
          <w:b/>
          <w:bCs/>
          <w:szCs w:val="21"/>
        </w:rPr>
        <w:t xml:space="preserve">元整）</w:t>
      </w:r>
      <w:r>
        <w:rPr>
          <w:rFonts w:ascii="宋体" w:hAnsi="宋体" w:cs="仿宋"/>
          <w:bCs/>
          <w:szCs w:val="21"/>
        </w:rPr>
        <w:t xml:space="preserve">。服务内容详见下表：</w:t>
      </w:r>
      <w:r/>
    </w:p>
    <w:tbl>
      <w:tblPr>
        <w:tblStyle w:val="1175"/>
        <w:tblW w:w="5131" w:type="pct"/>
        <w:jc w:val="center"/>
        <w:tblLayout w:type="fixed"/>
        <w:tblLook w:val="04A0" w:firstRow="1" w:lastRow="0" w:firstColumn="1" w:lastColumn="0" w:noHBand="0" w:noVBand="1"/>
      </w:tblPr>
      <w:tblGrid>
        <w:gridCol w:w="839"/>
        <w:gridCol w:w="1392"/>
        <w:gridCol w:w="6655"/>
      </w:tblGrid>
      <w:tr>
        <w:trPr>
          <w:jc w:val="center"/>
          <w:trHeight w:val="340"/>
          <w:tblHeader/>
        </w:trPr>
        <w:tc>
          <w:tcPr>
            <w:tcW w:w="826" w:type="dxa"/>
            <w:vAlign w:val="center"/>
            <w:textDirection w:val="lrTb"/>
            <w:noWrap/>
          </w:tcPr>
          <w:p>
            <w:pPr>
              <w:jc w:val="center"/>
              <w:tabs>
                <w:tab w:val="left" w:pos="720" w:leader="none"/>
              </w:tabs>
              <w:rPr>
                <w:rFonts w:hint="eastAsia" w:ascii="宋体" w:hAnsi="宋体" w:cs="仿宋"/>
                <w:b/>
                <w:bCs/>
                <w:szCs w:val="21"/>
              </w:rPr>
            </w:pPr>
            <w:r>
              <w:rPr>
                <w:rFonts w:ascii="宋体" w:hAnsi="宋体" w:cs="仿宋"/>
                <w:b/>
                <w:bCs/>
                <w:szCs w:val="21"/>
              </w:rPr>
              <w:t xml:space="preserve">序号</w:t>
            </w:r>
            <w:r/>
          </w:p>
        </w:tc>
        <w:tc>
          <w:tcPr>
            <w:tcW w:w="1370" w:type="dxa"/>
            <w:vAlign w:val="center"/>
            <w:textDirection w:val="lrTb"/>
            <w:noWrap/>
          </w:tcPr>
          <w:p>
            <w:pPr>
              <w:jc w:val="center"/>
              <w:rPr>
                <w:rFonts w:hint="eastAsia" w:ascii="宋体" w:hAnsi="宋体" w:cs="仿宋"/>
                <w:b/>
                <w:bCs/>
                <w:szCs w:val="21"/>
              </w:rPr>
            </w:pPr>
            <w:r>
              <w:rPr>
                <w:rFonts w:ascii="宋体" w:hAnsi="宋体" w:cs="仿宋"/>
                <w:b/>
                <w:bCs/>
                <w:szCs w:val="21"/>
              </w:rPr>
              <w:t xml:space="preserve">名称</w:t>
            </w:r>
            <w:r/>
          </w:p>
        </w:tc>
        <w:tc>
          <w:tcPr>
            <w:tcW w:w="6550" w:type="dxa"/>
            <w:vAlign w:val="center"/>
            <w:textDirection w:val="lrTb"/>
            <w:noWrap w:val="false"/>
          </w:tcPr>
          <w:p>
            <w:pPr>
              <w:jc w:val="center"/>
              <w:rPr>
                <w:rFonts w:hint="eastAsia" w:ascii="宋体" w:hAnsi="宋体" w:cs="仿宋"/>
                <w:b/>
                <w:bCs/>
                <w:szCs w:val="21"/>
              </w:rPr>
            </w:pPr>
            <w:r>
              <w:rPr>
                <w:rFonts w:ascii="宋体" w:hAnsi="宋体" w:cs="仿宋"/>
                <w:b/>
                <w:bCs/>
                <w:szCs w:val="21"/>
              </w:rPr>
              <w:t xml:space="preserve">服务要求</w:t>
            </w:r>
            <w:r/>
          </w:p>
        </w:tc>
      </w:tr>
      <w:tr>
        <w:trPr>
          <w:jc w:val="center"/>
          <w:trHeight w:val="340"/>
        </w:trPr>
        <w:tc>
          <w:tcPr>
            <w:tcW w:w="826" w:type="dxa"/>
            <w:vAlign w:val="center"/>
            <w:textDirection w:val="lrTb"/>
            <w:noWrap/>
          </w:tcPr>
          <w:p>
            <w:pPr>
              <w:numPr>
                <w:ilvl w:val="0"/>
                <w:numId w:val="19"/>
              </w:numPr>
              <w:ind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海外工程</w:t>
            </w:r>
            <w:r/>
          </w:p>
          <w:p>
            <w:pPr>
              <w:jc w:val="center"/>
              <w:rPr>
                <w:rFonts w:hint="eastAsia" w:ascii="宋体" w:hAnsi="宋体" w:cs="仿宋"/>
                <w:szCs w:val="21"/>
              </w:rPr>
            </w:pPr>
            <w:r>
              <w:rPr>
                <w:rFonts w:ascii="宋体" w:hAnsi="宋体" w:cs="仿宋"/>
                <w:szCs w:val="21"/>
              </w:rPr>
              <w:t xml:space="preserve">技术学院</w:t>
            </w:r>
            <w:r/>
          </w:p>
          <w:p>
            <w:pPr>
              <w:jc w:val="center"/>
              <w:rPr>
                <w:rFonts w:hint="eastAsia" w:ascii="宋体" w:hAnsi="宋体" w:cs="仿宋"/>
                <w:bCs/>
                <w:szCs w:val="21"/>
              </w:rPr>
            </w:pPr>
            <w:r>
              <w:rPr>
                <w:rFonts w:ascii="宋体" w:hAnsi="宋体" w:cs="仿宋"/>
                <w:bCs/>
                <w:szCs w:val="21"/>
              </w:rPr>
              <w:t xml:space="preserve">建设咨询</w:t>
            </w:r>
            <w:r/>
          </w:p>
        </w:tc>
        <w:tc>
          <w:tcPr>
            <w:tcW w:w="6550" w:type="dxa"/>
            <w:vAlign w:val="center"/>
            <w:textDirection w:val="lrTb"/>
            <w:noWrap w:val="false"/>
          </w:tcPr>
          <w:p>
            <w:pPr>
              <w:numPr>
                <w:ilvl w:val="0"/>
                <w:numId w:val="20"/>
              </w:numPr>
              <w:ind w:left="0" w:firstLine="0"/>
              <w:rPr>
                <w:rFonts w:hint="eastAsia" w:ascii="宋体" w:hAnsi="宋体" w:cs="仿宋"/>
                <w:szCs w:val="21"/>
              </w:rPr>
            </w:pPr>
            <w:r>
              <w:rPr>
                <w:rFonts w:ascii="宋体" w:hAnsi="宋体" w:cs="仿宋"/>
                <w:szCs w:val="21"/>
              </w:rPr>
              <w:t xml:space="preserve">提供海外高校教育合作意向调研咨询服务，协助中外合作双方完成海外工程技术学院可行性论证分析报告1份。</w:t>
            </w:r>
            <w:r/>
          </w:p>
          <w:p>
            <w:pPr>
              <w:numPr>
                <w:ilvl w:val="0"/>
                <w:numId w:val="20"/>
              </w:numPr>
              <w:ind w:left="0" w:firstLine="0"/>
              <w:rPr>
                <w:rFonts w:hint="eastAsia" w:ascii="宋体" w:hAnsi="宋体" w:cs="仿宋"/>
                <w:szCs w:val="21"/>
              </w:rPr>
            </w:pPr>
            <w:r>
              <w:rPr>
                <w:rFonts w:hint="eastAsia" w:ascii="宋体" w:hAnsi="宋体" w:cs="仿宋"/>
                <w:szCs w:val="21"/>
              </w:rPr>
              <w:t xml:space="preserve">乙方须为甲方提供海外合作院校拓展对接咨询协调服务。乙方基准服务</w:t>
            </w:r>
            <w:r>
              <w:rPr>
                <w:rFonts w:hint="eastAsia" w:ascii="宋体" w:hAnsi="宋体" w:cs="仿宋"/>
                <w:szCs w:val="21"/>
              </w:rPr>
              <w:t xml:space="preserve">义务为协助甲方对接1所海外合作院校，做好项目前期联络协调，组织中外双方项目洽谈和合署办公专题会议，完成会议筹备、现场协调并输出会议纪要。在甲方出具正式书面需求的前提下，确需在多所不同法人主体的独立海外院校分别开设专业、开展招生的，乙方应协助甲方对接合计1-3所海外院校，并同步提供前述全套配套服务，该拓展服务包含在本项目服务范围内，甲方不承担任何额外费用。同一所海外院校下属不同二级学院增设合作专业，不属于本条款项下多所独立海外院校情形，乙方仍仅履行基准服务义务；甲方口头表达的意向，不构成本拓展服务的启动条件。</w:t>
            </w:r>
            <w:r/>
          </w:p>
          <w:p>
            <w:pPr>
              <w:numPr>
                <w:ilvl w:val="0"/>
                <w:numId w:val="20"/>
              </w:numPr>
              <w:ind w:left="0" w:firstLine="0"/>
              <w:rPr>
                <w:rFonts w:hint="eastAsia" w:ascii="宋体" w:hAnsi="宋体" w:cs="仿宋"/>
                <w:szCs w:val="21"/>
              </w:rPr>
            </w:pPr>
            <w:r>
              <w:rPr>
                <w:rFonts w:ascii="宋体" w:hAnsi="宋体" w:cs="仿宋"/>
                <w:szCs w:val="21"/>
              </w:rPr>
              <w:t xml:space="preserve">协助与海外院校确定联合培养项目合作意向与模式，协助梳理合作意向文本，提供协议文稿翻译、条款校对、签署会务协调辅助，配合完成1份合作备忘录或海外工程技术学院合作协议签署。</w:t>
            </w:r>
            <w:r/>
          </w:p>
          <w:p>
            <w:pPr>
              <w:numPr>
                <w:ilvl w:val="0"/>
                <w:numId w:val="20"/>
              </w:numPr>
              <w:ind w:left="0" w:firstLine="0"/>
              <w:rPr>
                <w:rFonts w:hint="eastAsia" w:ascii="宋体" w:hAnsi="宋体" w:cs="仿宋"/>
                <w:szCs w:val="21"/>
              </w:rPr>
            </w:pPr>
            <w:r>
              <w:rPr>
                <w:rFonts w:ascii="宋体" w:hAnsi="宋体" w:cs="仿宋"/>
                <w:szCs w:val="21"/>
              </w:rPr>
              <w:t xml:space="preserve">提供学分互认文本对接协调服务，协助梳理学分互认协议条款，完成协议文本翻译、签署流程辅助，配合完成与海外院校签署海外工程技术学院学分互认协议1份。</w:t>
            </w:r>
            <w:r/>
          </w:p>
          <w:p>
            <w:pPr>
              <w:numPr>
                <w:ilvl w:val="0"/>
                <w:numId w:val="20"/>
              </w:numPr>
              <w:ind w:left="0" w:firstLine="0"/>
              <w:rPr>
                <w:rFonts w:hint="eastAsia" w:ascii="宋体" w:hAnsi="宋体" w:cs="仿宋"/>
                <w:szCs w:val="21"/>
              </w:rPr>
            </w:pPr>
            <w:r>
              <w:rPr>
                <w:rFonts w:ascii="宋体" w:hAnsi="宋体" w:cs="仿宋"/>
                <w:szCs w:val="21"/>
              </w:rPr>
              <w:t xml:space="preserve">协助中外双方合作院校成立项目联合管理委员会。</w:t>
            </w:r>
            <w:r/>
          </w:p>
          <w:p>
            <w:pPr>
              <w:numPr>
                <w:ilvl w:val="0"/>
                <w:numId w:val="20"/>
              </w:numPr>
              <w:ind w:left="0" w:firstLine="0"/>
              <w:rPr>
                <w:rFonts w:hint="eastAsia" w:ascii="宋体" w:hAnsi="宋体" w:cs="仿宋"/>
                <w:szCs w:val="21"/>
              </w:rPr>
            </w:pPr>
            <w:r>
              <w:rPr>
                <w:rFonts w:ascii="宋体" w:hAnsi="宋体" w:cs="仿宋"/>
                <w:szCs w:val="21"/>
              </w:rPr>
              <w:t xml:space="preserve">为海外工程技术学院的建设提供咨询、外事协调等辅助服务。</w:t>
            </w:r>
            <w:r/>
          </w:p>
        </w:tc>
      </w:tr>
      <w:tr>
        <w:trPr>
          <w:jc w:val="center"/>
          <w:trHeight w:val="340"/>
        </w:trPr>
        <w:tc>
          <w:tcPr>
            <w:tcW w:w="826" w:type="dxa"/>
            <w:vAlign w:val="center"/>
            <w:textDirection w:val="lrTb"/>
            <w:noWrap/>
          </w:tcPr>
          <w:p>
            <w:pPr>
              <w:numPr>
                <w:ilvl w:val="0"/>
                <w:numId w:val="19"/>
              </w:numPr>
              <w:ind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海外工程</w:t>
            </w:r>
            <w:r/>
          </w:p>
          <w:p>
            <w:pPr>
              <w:jc w:val="center"/>
              <w:rPr>
                <w:rFonts w:hint="eastAsia" w:ascii="宋体" w:hAnsi="宋体" w:cs="仿宋"/>
                <w:szCs w:val="21"/>
              </w:rPr>
            </w:pPr>
            <w:r>
              <w:rPr>
                <w:rFonts w:ascii="宋体" w:hAnsi="宋体" w:cs="仿宋"/>
                <w:szCs w:val="21"/>
              </w:rPr>
              <w:t xml:space="preserve">技术学院</w:t>
            </w:r>
            <w:r/>
          </w:p>
          <w:p>
            <w:pPr>
              <w:jc w:val="center"/>
              <w:rPr>
                <w:rFonts w:hint="eastAsia" w:ascii="宋体" w:hAnsi="宋体" w:cs="仿宋"/>
                <w:szCs w:val="21"/>
              </w:rPr>
            </w:pPr>
            <w:r>
              <w:rPr>
                <w:rFonts w:ascii="宋体" w:hAnsi="宋体" w:cs="仿宋"/>
                <w:szCs w:val="21"/>
              </w:rPr>
              <w:t xml:space="preserve">揭幕挂牌</w:t>
            </w:r>
            <w:r/>
          </w:p>
        </w:tc>
        <w:tc>
          <w:tcPr>
            <w:tcW w:w="6550" w:type="dxa"/>
            <w:vAlign w:val="center"/>
            <w:textDirection w:val="lrTb"/>
            <w:noWrap w:val="false"/>
          </w:tcPr>
          <w:p>
            <w:pPr>
              <w:numPr>
                <w:ilvl w:val="0"/>
                <w:numId w:val="21"/>
              </w:numPr>
              <w:ind w:left="0" w:firstLine="0"/>
              <w:rPr>
                <w:rFonts w:hint="eastAsia" w:ascii="宋体" w:hAnsi="宋体" w:cs="仿宋"/>
                <w:szCs w:val="21"/>
              </w:rPr>
            </w:pPr>
            <w:r>
              <w:rPr>
                <w:rFonts w:ascii="宋体" w:hAnsi="宋体" w:cs="仿宋"/>
                <w:szCs w:val="21"/>
              </w:rPr>
              <w:t xml:space="preserve">配合项目启动仪式，制作含带学校名称和LOGO的牌匾。</w:t>
            </w:r>
            <w:r/>
          </w:p>
          <w:p>
            <w:pPr>
              <w:numPr>
                <w:ilvl w:val="0"/>
                <w:numId w:val="21"/>
              </w:numPr>
              <w:ind w:left="0" w:firstLine="0"/>
              <w:rPr>
                <w:rFonts w:hint="eastAsia" w:ascii="宋体" w:hAnsi="宋体" w:cs="仿宋"/>
                <w:szCs w:val="21"/>
              </w:rPr>
            </w:pPr>
            <w:r>
              <w:rPr>
                <w:rFonts w:ascii="宋体" w:hAnsi="宋体" w:cs="仿宋"/>
                <w:szCs w:val="21"/>
              </w:rPr>
              <w:t xml:space="preserve">协助指导、协调、组织、安排参与挂牌仪式人员的海外公务行程。</w:t>
            </w:r>
            <w:r/>
          </w:p>
          <w:p>
            <w:pPr>
              <w:numPr>
                <w:ilvl w:val="0"/>
                <w:numId w:val="21"/>
              </w:numPr>
              <w:ind w:left="0" w:firstLine="0"/>
              <w:rPr>
                <w:rFonts w:hint="eastAsia" w:ascii="宋体" w:hAnsi="宋体" w:cs="仿宋"/>
                <w:szCs w:val="21"/>
              </w:rPr>
            </w:pPr>
            <w:r>
              <w:rPr>
                <w:rFonts w:ascii="宋体" w:hAnsi="宋体" w:cs="仿宋"/>
                <w:szCs w:val="21"/>
              </w:rPr>
              <w:t xml:space="preserve">协调对接揭幕挂牌仪式流程，完成“海外工程技术学院”海外挂牌仪式（特殊情况可安排线上揭牌仪式）</w:t>
            </w:r>
            <w:r/>
          </w:p>
        </w:tc>
      </w:tr>
      <w:tr>
        <w:trPr>
          <w:jc w:val="center"/>
          <w:trHeight w:val="340"/>
        </w:trPr>
        <w:tc>
          <w:tcPr>
            <w:tcW w:w="826" w:type="dxa"/>
            <w:vAlign w:val="center"/>
            <w:textDirection w:val="lrTb"/>
            <w:noWrap/>
          </w:tcPr>
          <w:p>
            <w:pPr>
              <w:numPr>
                <w:ilvl w:val="0"/>
                <w:numId w:val="19"/>
              </w:numPr>
              <w:ind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海外办学场地的使用及维护</w:t>
            </w:r>
            <w:r/>
          </w:p>
        </w:tc>
        <w:tc>
          <w:tcPr>
            <w:tcW w:w="6550" w:type="dxa"/>
            <w:vAlign w:val="center"/>
            <w:textDirection w:val="lrTb"/>
            <w:noWrap w:val="false"/>
          </w:tcPr>
          <w:p>
            <w:pPr>
              <w:numPr>
                <w:ilvl w:val="0"/>
                <w:numId w:val="22"/>
              </w:numPr>
              <w:ind w:left="0" w:firstLine="0"/>
              <w:rPr>
                <w:rFonts w:hint="eastAsia" w:ascii="宋体" w:hAnsi="宋体" w:cs="仿宋"/>
                <w:szCs w:val="21"/>
              </w:rPr>
            </w:pPr>
            <w:r>
              <w:rPr>
                <w:rFonts w:ascii="宋体" w:hAnsi="宋体" w:cs="仿宋"/>
                <w:szCs w:val="21"/>
              </w:rPr>
              <w:t xml:space="preserve">协助对接海外合作院校，沟通协调提供可支撑海外工程技术学院教学活动的教学场地、活动设施、教学资源。教学场地使用面积共80平方米，包含1个培训教室，1个实训教室。</w:t>
            </w:r>
            <w:r/>
          </w:p>
          <w:p>
            <w:pPr>
              <w:numPr>
                <w:ilvl w:val="0"/>
                <w:numId w:val="22"/>
              </w:numPr>
              <w:ind w:left="0" w:firstLine="0"/>
              <w:rPr>
                <w:rFonts w:hint="eastAsia" w:ascii="宋体" w:hAnsi="宋体" w:cs="仿宋"/>
                <w:szCs w:val="21"/>
              </w:rPr>
            </w:pPr>
            <w:r>
              <w:rPr>
                <w:rFonts w:ascii="宋体" w:hAnsi="宋体" w:cs="仿宋"/>
                <w:szCs w:val="21"/>
              </w:rPr>
              <w:t xml:space="preserve">协调提供1间教师办公室作为中方院校赴海外授课教师的办公场地使用，并提供办公桌椅等基础办公设施。</w:t>
            </w:r>
            <w:r/>
          </w:p>
          <w:p>
            <w:pPr>
              <w:numPr>
                <w:ilvl w:val="0"/>
                <w:numId w:val="22"/>
              </w:numPr>
              <w:ind w:left="0" w:firstLine="0"/>
              <w:rPr>
                <w:rFonts w:hint="eastAsia" w:ascii="宋体" w:hAnsi="宋体" w:cs="仿宋"/>
                <w:szCs w:val="21"/>
              </w:rPr>
            </w:pPr>
            <w:r>
              <w:rPr>
                <w:rFonts w:ascii="宋体" w:hAnsi="宋体" w:cs="仿宋"/>
                <w:szCs w:val="21"/>
              </w:rPr>
              <w:t xml:space="preserve">协调提供教学环境基础装修，包含强弱电系统接入、空调设施等。</w:t>
            </w:r>
            <w:r/>
          </w:p>
          <w:p>
            <w:pPr>
              <w:numPr>
                <w:ilvl w:val="0"/>
                <w:numId w:val="22"/>
              </w:numPr>
              <w:ind w:left="0" w:firstLine="0"/>
              <w:rPr>
                <w:rFonts w:hint="eastAsia" w:ascii="宋体" w:hAnsi="宋体" w:cs="仿宋"/>
                <w:szCs w:val="21"/>
              </w:rPr>
            </w:pPr>
            <w:r>
              <w:rPr>
                <w:rFonts w:ascii="宋体" w:hAnsi="宋体" w:cs="仿宋"/>
                <w:szCs w:val="21"/>
              </w:rPr>
              <w:t xml:space="preserve">提供教学基础器材，包含课桌椅、电脑、黑板、投影仪。</w:t>
            </w:r>
            <w:r/>
          </w:p>
          <w:p>
            <w:pPr>
              <w:numPr>
                <w:ilvl w:val="0"/>
                <w:numId w:val="22"/>
              </w:numPr>
              <w:ind w:left="0" w:firstLine="0"/>
              <w:rPr>
                <w:rFonts w:ascii="宋体" w:hAnsi="宋体" w:cs="仿宋"/>
                <w:szCs w:val="21"/>
              </w:rPr>
            </w:pPr>
            <w:r>
              <w:rPr>
                <w:rFonts w:ascii="宋体" w:hAnsi="宋体" w:cs="仿宋"/>
                <w:szCs w:val="21"/>
              </w:rPr>
              <w:t xml:space="preserve">日常维护管理：常规设备维修保养、定期清洁服务。</w:t>
            </w:r>
            <w:r/>
          </w:p>
          <w:p>
            <w:pPr>
              <w:numPr>
                <w:ilvl w:val="0"/>
                <w:numId w:val="22"/>
              </w:numPr>
              <w:ind w:left="0" w:firstLine="0"/>
              <w:rPr>
                <w:rFonts w:hint="eastAsia" w:ascii="宋体" w:hAnsi="宋体" w:cs="仿宋"/>
                <w:szCs w:val="21"/>
              </w:rPr>
            </w:pPr>
            <w:r>
              <w:rPr>
                <w:rFonts w:ascii="宋体" w:hAnsi="宋体" w:cs="仿宋"/>
                <w:szCs w:val="21"/>
              </w:rPr>
              <w:t xml:space="preserve">负责承担上述全部场地、设施及相关配套服务所产生的各项费用</w:t>
            </w:r>
            <w:r>
              <w:rPr>
                <w:rFonts w:hint="eastAsia" w:ascii="宋体" w:hAnsi="宋体" w:cs="仿宋"/>
                <w:szCs w:val="21"/>
              </w:rPr>
              <w:t xml:space="preserve">。</w:t>
            </w:r>
            <w:r/>
          </w:p>
        </w:tc>
      </w:tr>
      <w:tr>
        <w:trPr>
          <w:jc w:val="center"/>
          <w:trHeight w:val="340"/>
        </w:trPr>
        <w:tc>
          <w:tcPr>
            <w:tcW w:w="826" w:type="dxa"/>
            <w:vAlign w:val="center"/>
            <w:textDirection w:val="lrTb"/>
            <w:noWrap/>
          </w:tcPr>
          <w:p>
            <w:pPr>
              <w:numPr>
                <w:ilvl w:val="0"/>
                <w:numId w:val="19"/>
              </w:numPr>
              <w:ind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海外工程技术学院项目综合协调辅助</w:t>
            </w:r>
            <w:r/>
          </w:p>
        </w:tc>
        <w:tc>
          <w:tcPr>
            <w:tcW w:w="6550" w:type="dxa"/>
            <w:vAlign w:val="center"/>
            <w:textDirection w:val="lrTb"/>
            <w:noWrap w:val="false"/>
          </w:tcPr>
          <w:p>
            <w:pPr>
              <w:numPr>
                <w:ilvl w:val="0"/>
                <w:numId w:val="23"/>
              </w:numPr>
              <w:ind w:left="0" w:firstLine="0"/>
              <w:rPr>
                <w:rFonts w:hint="eastAsia" w:ascii="宋体" w:hAnsi="宋体" w:cs="仿宋"/>
                <w:szCs w:val="21"/>
              </w:rPr>
            </w:pPr>
            <w:r>
              <w:rPr>
                <w:rFonts w:ascii="宋体" w:hAnsi="宋体" w:cs="仿宋"/>
                <w:szCs w:val="21"/>
              </w:rPr>
              <w:t xml:space="preserve">建立中外方项目管理人员常态化沟通、联络、合署办公工作机制。</w:t>
            </w:r>
            <w:r/>
          </w:p>
          <w:p>
            <w:pPr>
              <w:numPr>
                <w:ilvl w:val="0"/>
                <w:numId w:val="23"/>
              </w:numPr>
              <w:ind w:left="0" w:firstLine="0"/>
              <w:rPr>
                <w:rFonts w:hint="eastAsia" w:ascii="宋体" w:hAnsi="宋体" w:cs="仿宋"/>
                <w:szCs w:val="21"/>
              </w:rPr>
            </w:pPr>
            <w:r>
              <w:rPr>
                <w:rFonts w:ascii="宋体" w:hAnsi="宋体" w:cs="仿宋"/>
                <w:szCs w:val="21"/>
              </w:rPr>
              <w:t xml:space="preserve">每3个月组织一次项目跟踪检查、督导评估、优化合作线上会议，负责会议相关文件（文案）编制及会议资料翻译。</w:t>
            </w:r>
            <w:r/>
          </w:p>
          <w:p>
            <w:pPr>
              <w:numPr>
                <w:ilvl w:val="0"/>
                <w:numId w:val="23"/>
              </w:numPr>
              <w:ind w:left="0" w:firstLine="0"/>
              <w:rPr>
                <w:rFonts w:hint="eastAsia" w:ascii="宋体" w:hAnsi="宋体" w:cs="仿宋"/>
                <w:szCs w:val="21"/>
              </w:rPr>
            </w:pPr>
            <w:r>
              <w:rPr>
                <w:rFonts w:ascii="宋体" w:hAnsi="宋体" w:cs="仿宋"/>
                <w:szCs w:val="21"/>
              </w:rPr>
              <w:t xml:space="preserve">海外工程技术学院品牌日常宣传推广活动策划辅助服务。</w:t>
            </w:r>
            <w:r/>
          </w:p>
          <w:p>
            <w:pPr>
              <w:numPr>
                <w:ilvl w:val="0"/>
                <w:numId w:val="23"/>
              </w:numPr>
              <w:ind w:left="0" w:firstLine="0"/>
              <w:rPr>
                <w:rFonts w:hint="eastAsia" w:ascii="宋体" w:hAnsi="宋体" w:cs="仿宋"/>
                <w:szCs w:val="21"/>
              </w:rPr>
            </w:pPr>
            <w:r>
              <w:rPr>
                <w:rFonts w:ascii="宋体" w:hAnsi="宋体" w:cs="仿宋"/>
                <w:szCs w:val="21"/>
              </w:rPr>
              <w:t xml:space="preserve">海外工程技术学院日常工作对接及协调。</w:t>
            </w:r>
            <w:r/>
          </w:p>
          <w:p>
            <w:pPr>
              <w:numPr>
                <w:ilvl w:val="0"/>
                <w:numId w:val="23"/>
              </w:numPr>
              <w:ind w:left="0" w:firstLine="0"/>
              <w:rPr>
                <w:rFonts w:hint="eastAsia" w:ascii="宋体" w:hAnsi="宋体" w:cs="仿宋"/>
                <w:szCs w:val="21"/>
              </w:rPr>
            </w:pPr>
            <w:r>
              <w:rPr>
                <w:rFonts w:ascii="宋体" w:hAnsi="宋体" w:cs="仿宋"/>
                <w:szCs w:val="21"/>
              </w:rPr>
              <w:t xml:space="preserve">协助组织、协调双方派遣师生交流互访。</w:t>
            </w:r>
            <w:r/>
          </w:p>
          <w:p>
            <w:pPr>
              <w:numPr>
                <w:ilvl w:val="0"/>
                <w:numId w:val="23"/>
              </w:numPr>
              <w:ind w:left="0" w:firstLine="0"/>
              <w:rPr>
                <w:rFonts w:hint="eastAsia" w:ascii="宋体" w:hAnsi="宋体" w:cs="仿宋"/>
                <w:szCs w:val="21"/>
              </w:rPr>
            </w:pPr>
            <w:r>
              <w:rPr>
                <w:rFonts w:ascii="宋体" w:hAnsi="宋体" w:cs="仿宋"/>
                <w:szCs w:val="21"/>
              </w:rPr>
              <w:t xml:space="preserve">“留学中国”招生海外推广咨询服务，含招生材料翻译、制作；多媒体平台线上招生宣传推广；协助完成线上及线下招生宣讲。</w:t>
            </w:r>
            <w:r/>
          </w:p>
          <w:p>
            <w:pPr>
              <w:numPr>
                <w:ilvl w:val="0"/>
                <w:numId w:val="23"/>
              </w:numPr>
              <w:ind w:left="0" w:firstLine="0"/>
              <w:rPr>
                <w:rFonts w:hint="eastAsia" w:ascii="宋体" w:hAnsi="宋体" w:cs="仿宋"/>
                <w:szCs w:val="21"/>
              </w:rPr>
            </w:pPr>
            <w:r>
              <w:rPr>
                <w:rFonts w:ascii="宋体" w:hAnsi="宋体" w:cs="仿宋"/>
                <w:szCs w:val="21"/>
              </w:rPr>
              <w:t xml:space="preserve">每年新注册学籍不少于20人/专业/年，第三学年来华不少于15人/专业（限英文授课专业；中方院校提供学费全额奖学金，不包含在华居留许可办理、书本费、住宿费、保险费、体检费、日常生活成本等费用）。</w:t>
            </w:r>
            <w:r/>
          </w:p>
          <w:p>
            <w:pPr>
              <w:numPr>
                <w:ilvl w:val="0"/>
                <w:numId w:val="23"/>
              </w:numPr>
              <w:ind w:left="0" w:firstLine="0"/>
              <w:rPr>
                <w:rFonts w:hint="eastAsia" w:ascii="宋体" w:hAnsi="宋体" w:cs="仿宋"/>
                <w:szCs w:val="21"/>
              </w:rPr>
            </w:pPr>
            <w:r>
              <w:rPr>
                <w:rFonts w:ascii="宋体" w:hAnsi="宋体" w:cs="仿宋"/>
                <w:szCs w:val="21"/>
              </w:rPr>
              <w:t xml:space="preserve">学生事务咨询协调服务，含学生申请材料收集、整理、审核、审查、翻译、标准化归档整理、电子化管理；组织面试，并留存过程性材料。</w:t>
            </w:r>
            <w:r/>
          </w:p>
          <w:p>
            <w:pPr>
              <w:numPr>
                <w:ilvl w:val="0"/>
                <w:numId w:val="23"/>
              </w:numPr>
              <w:ind w:left="0" w:firstLine="0"/>
              <w:rPr>
                <w:rFonts w:hint="eastAsia" w:ascii="宋体" w:hAnsi="宋体" w:cs="仿宋"/>
                <w:bCs/>
                <w:szCs w:val="21"/>
              </w:rPr>
            </w:pPr>
            <w:r>
              <w:rPr>
                <w:rFonts w:ascii="宋体" w:hAnsi="宋体" w:cs="仿宋"/>
                <w:szCs w:val="21"/>
              </w:rPr>
              <w:t xml:space="preserve">学生管理辅助，含学生注册学籍、来华签证手续办理咨询指导；学生群组建设；学生的日常管理、事务协调、教学督学、出勤统计；学习效果、教学成果反馈，收集过程性材料。</w:t>
            </w:r>
            <w:r/>
          </w:p>
        </w:tc>
      </w:tr>
      <w:tr>
        <w:trPr>
          <w:jc w:val="center"/>
          <w:trHeight w:val="340"/>
        </w:trPr>
        <w:tc>
          <w:tcPr>
            <w:tcW w:w="826" w:type="dxa"/>
            <w:vAlign w:val="center"/>
            <w:textDirection w:val="lrTb"/>
            <w:noWrap/>
          </w:tcPr>
          <w:p>
            <w:pPr>
              <w:numPr>
                <w:ilvl w:val="0"/>
                <w:numId w:val="19"/>
              </w:numPr>
              <w:ind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bCs/>
                <w:szCs w:val="21"/>
              </w:rPr>
            </w:pPr>
            <w:r>
              <w:rPr>
                <w:rFonts w:ascii="宋体" w:hAnsi="宋体" w:cs="仿宋"/>
                <w:szCs w:val="21"/>
              </w:rPr>
              <w:t xml:space="preserve">海外工程技术学院专业开设协调</w:t>
            </w:r>
            <w:r/>
          </w:p>
        </w:tc>
        <w:tc>
          <w:tcPr>
            <w:tcW w:w="6550" w:type="dxa"/>
            <w:vAlign w:val="center"/>
            <w:textDirection w:val="lrTb"/>
            <w:noWrap w:val="false"/>
          </w:tcPr>
          <w:p>
            <w:pPr>
              <w:numPr>
                <w:ilvl w:val="0"/>
                <w:numId w:val="24"/>
              </w:numPr>
              <w:ind w:left="0" w:firstLine="0"/>
              <w:rPr>
                <w:rFonts w:hint="eastAsia" w:ascii="宋体" w:hAnsi="宋体" w:cs="仿宋"/>
                <w:bCs/>
                <w:szCs w:val="21"/>
              </w:rPr>
            </w:pPr>
            <w:r>
              <w:rPr>
                <w:rFonts w:hint="eastAsia" w:ascii="宋体" w:hAnsi="宋体" w:cs="仿宋"/>
                <w:szCs w:val="21"/>
              </w:rPr>
              <w:t xml:space="preserve">根据甲方专业优势，协助甲方对接海外院校开展专业开设研讨，提供会议协调、资料翻译、沟通辅助服务。由甲方提供备选专业清单，中外双方院校在甲方提供的备选专业范围内协商确定拟开设的合作专业；合作专业首年开设1个，之后每年新增1个合作专业。</w:t>
            </w:r>
            <w:r/>
          </w:p>
          <w:p>
            <w:pPr>
              <w:numPr>
                <w:ilvl w:val="0"/>
                <w:numId w:val="24"/>
              </w:numPr>
              <w:ind w:left="0" w:firstLine="0"/>
              <w:rPr>
                <w:rFonts w:hint="eastAsia" w:ascii="宋体" w:hAnsi="宋体" w:cs="仿宋"/>
                <w:bCs/>
                <w:szCs w:val="21"/>
              </w:rPr>
            </w:pPr>
            <w:r>
              <w:rPr>
                <w:rFonts w:ascii="宋体" w:hAnsi="宋体" w:cs="仿宋"/>
                <w:szCs w:val="21"/>
              </w:rPr>
              <w:t xml:space="preserve">协调双方院校制定国际化人才专业培养方案。</w:t>
            </w:r>
            <w:r/>
          </w:p>
          <w:p>
            <w:pPr>
              <w:numPr>
                <w:ilvl w:val="0"/>
                <w:numId w:val="24"/>
              </w:numPr>
              <w:ind w:left="0" w:firstLine="0"/>
              <w:rPr>
                <w:rFonts w:hint="eastAsia" w:ascii="宋体" w:hAnsi="宋体" w:cs="仿宋"/>
                <w:bCs/>
                <w:szCs w:val="21"/>
              </w:rPr>
            </w:pPr>
            <w:r>
              <w:rPr>
                <w:rFonts w:ascii="宋体" w:hAnsi="宋体" w:cs="仿宋"/>
                <w:szCs w:val="21"/>
              </w:rPr>
              <w:t xml:space="preserve">组织召开线上学分互认及教学过程、课程计划落实工作会议。</w:t>
            </w:r>
            <w:r/>
          </w:p>
          <w:p>
            <w:pPr>
              <w:numPr>
                <w:ilvl w:val="0"/>
                <w:numId w:val="24"/>
              </w:numPr>
              <w:ind w:left="0" w:firstLine="0"/>
              <w:rPr>
                <w:rFonts w:hint="eastAsia" w:ascii="宋体" w:hAnsi="宋体" w:cs="仿宋"/>
                <w:bCs/>
                <w:szCs w:val="21"/>
              </w:rPr>
            </w:pPr>
            <w:r>
              <w:rPr>
                <w:rFonts w:ascii="宋体" w:hAnsi="宋体" w:cs="仿宋"/>
                <w:szCs w:val="21"/>
              </w:rPr>
              <w:t xml:space="preserve">翻译整理双方人培方案、课程介绍等内容。</w:t>
            </w:r>
            <w:r/>
          </w:p>
        </w:tc>
      </w:tr>
      <w:tr>
        <w:trPr>
          <w:jc w:val="center"/>
          <w:trHeight w:val="340"/>
        </w:trPr>
        <w:tc>
          <w:tcPr>
            <w:tcW w:w="826" w:type="dxa"/>
            <w:vAlign w:val="center"/>
            <w:textDirection w:val="lrTb"/>
            <w:noWrap/>
          </w:tcPr>
          <w:p>
            <w:pPr>
              <w:numPr>
                <w:ilvl w:val="0"/>
                <w:numId w:val="19"/>
              </w:numPr>
              <w:ind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教师赴海外授课协调与安排</w:t>
            </w:r>
            <w:r/>
          </w:p>
        </w:tc>
        <w:tc>
          <w:tcPr>
            <w:tcW w:w="6550" w:type="dxa"/>
            <w:vAlign w:val="center"/>
            <w:textDirection w:val="lrTb"/>
            <w:noWrap w:val="false"/>
          </w:tcPr>
          <w:p>
            <w:pPr>
              <w:numPr>
                <w:ilvl w:val="0"/>
                <w:numId w:val="25"/>
              </w:numPr>
              <w:ind w:left="0" w:firstLine="0"/>
              <w:rPr>
                <w:rFonts w:hint="eastAsia" w:ascii="宋体" w:hAnsi="宋体" w:cs="仿宋"/>
                <w:szCs w:val="21"/>
              </w:rPr>
            </w:pPr>
            <w:r>
              <w:rPr>
                <w:rFonts w:hint="eastAsia" w:ascii="宋体" w:hAnsi="宋体" w:cs="仿宋"/>
                <w:szCs w:val="21"/>
              </w:rPr>
              <w:t xml:space="preserve">甲方</w:t>
            </w:r>
            <w:r>
              <w:rPr>
                <w:rFonts w:ascii="宋体" w:hAnsi="宋体" w:cs="仿宋"/>
                <w:szCs w:val="21"/>
              </w:rPr>
              <w:t xml:space="preserve">教师赴海外授课的组织、教学活动对接安排。</w:t>
            </w:r>
            <w:r/>
          </w:p>
          <w:p>
            <w:pPr>
              <w:numPr>
                <w:ilvl w:val="0"/>
                <w:numId w:val="25"/>
              </w:numPr>
              <w:ind w:left="0" w:firstLine="0"/>
              <w:rPr>
                <w:rFonts w:hint="eastAsia" w:ascii="宋体" w:hAnsi="宋体" w:cs="仿宋"/>
                <w:szCs w:val="21"/>
              </w:rPr>
            </w:pPr>
            <w:r>
              <w:rPr>
                <w:rFonts w:hint="eastAsia" w:ascii="宋体" w:hAnsi="宋体" w:cs="仿宋"/>
                <w:szCs w:val="21"/>
              </w:rPr>
              <w:t xml:space="preserve">甲方</w:t>
            </w:r>
            <w:r>
              <w:rPr>
                <w:rFonts w:ascii="宋体" w:hAnsi="宋体" w:cs="仿宋"/>
                <w:szCs w:val="21"/>
              </w:rPr>
              <w:t xml:space="preserve">教师赴海外签证材料准备、申请指导。</w:t>
            </w:r>
            <w:r/>
          </w:p>
          <w:p>
            <w:pPr>
              <w:numPr>
                <w:ilvl w:val="0"/>
                <w:numId w:val="25"/>
              </w:numPr>
              <w:ind w:left="0" w:firstLine="0"/>
              <w:rPr>
                <w:rFonts w:hint="eastAsia" w:ascii="宋体" w:hAnsi="宋体" w:cs="仿宋"/>
                <w:szCs w:val="21"/>
              </w:rPr>
            </w:pPr>
            <w:r>
              <w:rPr>
                <w:rFonts w:hint="eastAsia" w:ascii="宋体" w:hAnsi="宋体" w:cs="仿宋"/>
                <w:szCs w:val="21"/>
              </w:rPr>
              <w:t xml:space="preserve">甲方</w:t>
            </w:r>
            <w:r>
              <w:rPr>
                <w:rFonts w:ascii="宋体" w:hAnsi="宋体" w:cs="仿宋"/>
                <w:szCs w:val="21"/>
              </w:rPr>
              <w:t xml:space="preserve">教师海外公务行程、授课活动、海外住宿等事项的安排（费用由</w:t>
            </w:r>
            <w:r>
              <w:rPr>
                <w:rFonts w:hint="eastAsia" w:ascii="宋体" w:hAnsi="宋体" w:cs="仿宋"/>
                <w:szCs w:val="21"/>
              </w:rPr>
              <w:t xml:space="preserve">甲</w:t>
            </w:r>
            <w:r>
              <w:rPr>
                <w:rFonts w:ascii="宋体" w:hAnsi="宋体" w:cs="仿宋"/>
                <w:szCs w:val="21"/>
              </w:rPr>
              <w:t xml:space="preserve">方院校自理）。</w:t>
            </w:r>
            <w:r/>
          </w:p>
          <w:p>
            <w:pPr>
              <w:numPr>
                <w:ilvl w:val="0"/>
                <w:numId w:val="25"/>
              </w:numPr>
              <w:ind w:left="0" w:firstLine="0"/>
              <w:rPr>
                <w:rFonts w:hint="eastAsia" w:ascii="宋体" w:hAnsi="宋体" w:cs="仿宋"/>
                <w:szCs w:val="21"/>
              </w:rPr>
            </w:pPr>
            <w:r>
              <w:rPr>
                <w:rFonts w:ascii="宋体" w:hAnsi="宋体" w:cs="仿宋"/>
                <w:szCs w:val="21"/>
              </w:rPr>
              <w:t xml:space="preserve">收集</w:t>
            </w:r>
            <w:r>
              <w:rPr>
                <w:rFonts w:hint="eastAsia" w:ascii="宋体" w:hAnsi="宋体" w:cs="仿宋"/>
                <w:szCs w:val="21"/>
              </w:rPr>
              <w:t xml:space="preserve">甲方</w:t>
            </w:r>
            <w:r>
              <w:rPr>
                <w:rFonts w:ascii="宋体" w:hAnsi="宋体" w:cs="仿宋"/>
                <w:szCs w:val="21"/>
              </w:rPr>
              <w:t xml:space="preserve">教师对项目运营、学生总体情况的反馈，并相应改善。</w:t>
            </w:r>
            <w:r/>
          </w:p>
        </w:tc>
      </w:tr>
      <w:tr>
        <w:trPr>
          <w:jc w:val="center"/>
          <w:trHeight w:val="340"/>
        </w:trPr>
        <w:tc>
          <w:tcPr>
            <w:tcW w:w="826" w:type="dxa"/>
            <w:vAlign w:val="center"/>
            <w:textDirection w:val="lrTb"/>
            <w:noWrap/>
          </w:tcPr>
          <w:p>
            <w:pPr>
              <w:numPr>
                <w:ilvl w:val="0"/>
                <w:numId w:val="19"/>
              </w:numPr>
              <w:ind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专业标准海外推广与认证协调</w:t>
            </w:r>
            <w:r/>
          </w:p>
        </w:tc>
        <w:tc>
          <w:tcPr>
            <w:tcW w:w="6550" w:type="dxa"/>
            <w:vAlign w:val="center"/>
            <w:textDirection w:val="lrTb"/>
            <w:noWrap w:val="false"/>
          </w:tcPr>
          <w:p>
            <w:pPr>
              <w:numPr>
                <w:ilvl w:val="0"/>
                <w:numId w:val="26"/>
              </w:numPr>
              <w:ind w:left="0" w:firstLine="0"/>
              <w:rPr>
                <w:rFonts w:hint="eastAsia" w:ascii="宋体" w:hAnsi="宋体" w:cs="仿宋"/>
                <w:szCs w:val="21"/>
              </w:rPr>
            </w:pPr>
            <w:r>
              <w:rPr>
                <w:rFonts w:ascii="宋体" w:hAnsi="宋体" w:cs="仿宋"/>
                <w:szCs w:val="21"/>
              </w:rPr>
              <w:t xml:space="preserve">三年合作期内，完成1个专业标准海外推广协调咨询服务。</w:t>
            </w:r>
            <w:r/>
          </w:p>
          <w:p>
            <w:pPr>
              <w:numPr>
                <w:ilvl w:val="0"/>
                <w:numId w:val="26"/>
              </w:numPr>
              <w:ind w:left="0" w:firstLine="0"/>
              <w:rPr>
                <w:rFonts w:hint="eastAsia" w:ascii="宋体" w:hAnsi="宋体" w:cs="仿宋"/>
                <w:szCs w:val="21"/>
              </w:rPr>
            </w:pPr>
            <w:r>
              <w:rPr>
                <w:rFonts w:ascii="宋体" w:hAnsi="宋体" w:cs="仿宋"/>
                <w:szCs w:val="21"/>
              </w:rPr>
              <w:t xml:space="preserve">协助完成专业标准认证相关的国际标准教学资料、教学计划、教学大纲等教学资源的文件翻译。</w:t>
            </w:r>
            <w:r/>
          </w:p>
          <w:p>
            <w:pPr>
              <w:numPr>
                <w:ilvl w:val="0"/>
                <w:numId w:val="26"/>
              </w:numPr>
              <w:ind w:left="0" w:firstLine="0"/>
              <w:rPr>
                <w:rFonts w:hint="eastAsia" w:ascii="宋体" w:hAnsi="宋体" w:cs="仿宋"/>
                <w:szCs w:val="21"/>
              </w:rPr>
            </w:pPr>
            <w:r>
              <w:rPr>
                <w:rFonts w:ascii="宋体" w:hAnsi="宋体" w:cs="仿宋"/>
                <w:szCs w:val="21"/>
              </w:rPr>
              <w:t xml:space="preserve">专家咨询、指导、审核。</w:t>
            </w:r>
            <w:r/>
          </w:p>
          <w:p>
            <w:pPr>
              <w:numPr>
                <w:ilvl w:val="0"/>
                <w:numId w:val="26"/>
              </w:numPr>
              <w:ind w:left="0" w:firstLine="0"/>
              <w:rPr>
                <w:rFonts w:hint="eastAsia" w:ascii="宋体" w:hAnsi="宋体" w:cs="仿宋"/>
                <w:szCs w:val="21"/>
              </w:rPr>
            </w:pPr>
            <w:r>
              <w:rPr>
                <w:rFonts w:ascii="宋体" w:hAnsi="宋体" w:cs="仿宋"/>
                <w:szCs w:val="21"/>
              </w:rPr>
              <w:t xml:space="preserve">协助对接海外国家职业教育主管部门，提供申报流程咨询服务，由</w:t>
            </w:r>
            <w:r>
              <w:rPr>
                <w:rFonts w:ascii="宋体" w:hAnsi="宋体" w:cs="仿宋"/>
                <w:szCs w:val="21"/>
              </w:rPr>
              <w:t xml:space="preserve">海外国家职业教育主管部门出具专业标准认证书。</w:t>
            </w:r>
            <w:r/>
          </w:p>
          <w:p>
            <w:pPr>
              <w:numPr>
                <w:ilvl w:val="0"/>
                <w:numId w:val="26"/>
              </w:numPr>
              <w:ind w:left="0" w:firstLine="0"/>
              <w:rPr>
                <w:rFonts w:hint="eastAsia" w:ascii="宋体" w:hAnsi="宋体" w:cs="仿宋"/>
                <w:szCs w:val="21"/>
              </w:rPr>
            </w:pPr>
            <w:r>
              <w:rPr>
                <w:rFonts w:ascii="宋体" w:hAnsi="宋体" w:cs="仿宋"/>
                <w:szCs w:val="21"/>
              </w:rPr>
              <w:t xml:space="preserve">海外大学应用该标准，在海外工程技术学院内实施相关教学活动。</w:t>
            </w:r>
            <w:r/>
          </w:p>
        </w:tc>
      </w:tr>
      <w:tr>
        <w:trPr>
          <w:jc w:val="center"/>
          <w:trHeight w:val="340"/>
        </w:trPr>
        <w:tc>
          <w:tcPr>
            <w:tcW w:w="826" w:type="dxa"/>
            <w:vAlign w:val="center"/>
            <w:textDirection w:val="lrTb"/>
            <w:noWrap/>
          </w:tcPr>
          <w:p>
            <w:pPr>
              <w:numPr>
                <w:ilvl w:val="0"/>
                <w:numId w:val="19"/>
              </w:numPr>
              <w:ind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课程标准海外推广协调</w:t>
            </w:r>
            <w:r/>
          </w:p>
        </w:tc>
        <w:tc>
          <w:tcPr>
            <w:tcW w:w="6550" w:type="dxa"/>
            <w:vAlign w:val="center"/>
            <w:textDirection w:val="lrTb"/>
            <w:noWrap w:val="false"/>
          </w:tcPr>
          <w:p>
            <w:pPr>
              <w:numPr>
                <w:ilvl w:val="0"/>
                <w:numId w:val="27"/>
              </w:numPr>
              <w:ind w:left="0" w:firstLine="0"/>
              <w:rPr>
                <w:rFonts w:hint="eastAsia" w:ascii="宋体" w:hAnsi="宋体" w:cs="仿宋"/>
                <w:szCs w:val="21"/>
              </w:rPr>
            </w:pPr>
            <w:r>
              <w:rPr>
                <w:rFonts w:ascii="宋体" w:hAnsi="宋体" w:cs="仿宋"/>
                <w:szCs w:val="21"/>
              </w:rPr>
              <w:t xml:space="preserve">协助对接海外合作院校</w:t>
            </w:r>
            <w:r>
              <w:rPr>
                <w:rFonts w:hint="eastAsia" w:ascii="宋体" w:hAnsi="宋体" w:cs="仿宋"/>
                <w:szCs w:val="21"/>
              </w:rPr>
              <w:t xml:space="preserve">，开展不少于4门课程标准的海外推广、协调及咨询服务；全部课程标准海外推广协调工作须在项目第1年、项目第2年内完成。</w:t>
            </w:r>
            <w:r/>
          </w:p>
          <w:p>
            <w:pPr>
              <w:numPr>
                <w:ilvl w:val="0"/>
                <w:numId w:val="27"/>
              </w:numPr>
              <w:ind w:left="0" w:firstLine="0"/>
              <w:rPr>
                <w:rFonts w:hint="eastAsia" w:ascii="宋体" w:hAnsi="宋体" w:cs="仿宋"/>
                <w:szCs w:val="21"/>
              </w:rPr>
            </w:pPr>
            <w:r>
              <w:rPr>
                <w:rFonts w:ascii="宋体" w:hAnsi="宋体" w:cs="仿宋"/>
                <w:szCs w:val="21"/>
              </w:rPr>
              <w:t xml:space="preserve">协助完成课程标准认证相关的文件翻译。</w:t>
            </w:r>
            <w:r/>
          </w:p>
          <w:p>
            <w:pPr>
              <w:numPr>
                <w:ilvl w:val="0"/>
                <w:numId w:val="27"/>
              </w:numPr>
              <w:ind w:left="0" w:firstLine="0"/>
              <w:rPr>
                <w:rFonts w:hint="eastAsia" w:ascii="宋体" w:hAnsi="宋体" w:cs="仿宋"/>
                <w:szCs w:val="21"/>
              </w:rPr>
            </w:pPr>
            <w:r>
              <w:rPr>
                <w:rFonts w:ascii="宋体" w:hAnsi="宋体" w:cs="仿宋"/>
                <w:szCs w:val="21"/>
              </w:rPr>
              <w:t xml:space="preserve">协助对接海外合作院校，提供推广流程咨询服务，由海外工程技术学院合作院校出具</w:t>
            </w:r>
            <w:r>
              <w:rPr>
                <w:rFonts w:hint="eastAsia" w:ascii="宋体" w:hAnsi="宋体" w:cs="仿宋"/>
                <w:szCs w:val="21"/>
              </w:rPr>
              <w:t xml:space="preserve">至少</w:t>
            </w:r>
            <w:r>
              <w:rPr>
                <w:rFonts w:ascii="宋体" w:hAnsi="宋体" w:cs="仿宋"/>
                <w:szCs w:val="21"/>
              </w:rPr>
              <w:t xml:space="preserve">4</w:t>
            </w:r>
            <w:r>
              <w:rPr>
                <w:rFonts w:hint="eastAsia" w:ascii="宋体" w:hAnsi="宋体" w:cs="仿宋"/>
                <w:szCs w:val="21"/>
              </w:rPr>
              <w:t xml:space="preserve">门</w:t>
            </w:r>
            <w:r>
              <w:rPr>
                <w:rFonts w:ascii="宋体" w:hAnsi="宋体" w:cs="仿宋"/>
                <w:szCs w:val="21"/>
              </w:rPr>
              <w:t xml:space="preserve">课程标准的输出证明材料。</w:t>
            </w:r>
            <w:r/>
          </w:p>
        </w:tc>
      </w:tr>
      <w:tr>
        <w:trPr>
          <w:jc w:val="center"/>
          <w:trHeight w:val="340"/>
        </w:trPr>
        <w:tc>
          <w:tcPr>
            <w:tcW w:w="826" w:type="dxa"/>
            <w:vAlign w:val="center"/>
            <w:textDirection w:val="lrTb"/>
            <w:noWrap/>
          </w:tcPr>
          <w:p>
            <w:pPr>
              <w:numPr>
                <w:ilvl w:val="0"/>
                <w:numId w:val="19"/>
              </w:numPr>
              <w:ind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海外实习基地建设咨询</w:t>
            </w:r>
            <w:r/>
          </w:p>
        </w:tc>
        <w:tc>
          <w:tcPr>
            <w:tcW w:w="6550" w:type="dxa"/>
            <w:vAlign w:val="center"/>
            <w:textDirection w:val="lrTb"/>
            <w:noWrap w:val="false"/>
          </w:tcPr>
          <w:p>
            <w:pPr>
              <w:rPr>
                <w:rFonts w:hint="eastAsia" w:ascii="宋体" w:hAnsi="宋体" w:cs="仿宋"/>
                <w:szCs w:val="21"/>
              </w:rPr>
            </w:pPr>
            <w:r>
              <w:rPr>
                <w:rFonts w:hint="eastAsia" w:ascii="宋体" w:hAnsi="宋体" w:cs="仿宋"/>
                <w:szCs w:val="21"/>
              </w:rPr>
              <w:t xml:space="preserve">(1)提供海外工程技术学院所在地企业调研与咨询服务，开展中资食品生产企业、具备相应经营规模的当地食品企业合作意向摸排调研；组织合作项目洽谈会议，协调各方磋商海外实习基地共建事宜。合作期内，每年协助建成1个海外实习基地；全部建成的海外实习基地当中，须至少有1个实习基地的共建企业为中资食品生产类企业；所有共建实习基地的合作企业应具备相应经营规模，合法合规经营，具备承接学生实习实践的岗位条件与配套保障能力。</w:t>
            </w:r>
            <w:r/>
          </w:p>
          <w:p>
            <w:pPr>
              <w:rPr>
                <w:rFonts w:hint="eastAsia" w:ascii="宋体" w:hAnsi="宋体" w:cs="仿宋"/>
                <w:szCs w:val="21"/>
              </w:rPr>
            </w:pPr>
            <w:r>
              <w:rPr>
                <w:rFonts w:hint="eastAsia" w:ascii="宋体" w:hAnsi="宋体" w:cs="仿宋"/>
                <w:szCs w:val="21"/>
              </w:rPr>
              <w:t xml:space="preserve">(2)针对每一个拟共建的海外实习基地，协助完成与合作企业的合作意向确认工作，协助梳理合作意向文本，提供协议文稿翻译、条款校对、签署会务协调等辅助服务；每一个海外实习基地均须完成共建海外实习基地友好合作备忘录或合作协议的签署；合作期内每年完成对应年度新建实习基地的备忘录或协议签署工作。</w:t>
            </w:r>
            <w:r/>
          </w:p>
          <w:p>
            <w:pPr>
              <w:rPr>
                <w:rFonts w:hint="eastAsia" w:ascii="宋体" w:hAnsi="宋体" w:cs="仿宋"/>
                <w:szCs w:val="21"/>
              </w:rPr>
            </w:pPr>
            <w:r>
              <w:rPr>
                <w:rFonts w:hint="eastAsia" w:ascii="宋体" w:hAnsi="宋体" w:cs="仿宋"/>
                <w:szCs w:val="21"/>
              </w:rPr>
              <w:t xml:space="preserve">(3)协调对接揭幕挂牌仪式全流程，完成1个“海外实习基地”的揭幕挂牌仪式（可采取线上揭牌形式，为本项目一次性工作任务）；项目合作期内，每年统筹落实海外工程技术学院不少于20名学生到海外实习基地开展实践活动至少1次。</w:t>
            </w:r>
            <w:r/>
          </w:p>
        </w:tc>
      </w:tr>
      <w:tr>
        <w:trPr>
          <w:jc w:val="center"/>
          <w:trHeight w:val="340"/>
        </w:trPr>
        <w:tc>
          <w:tcPr>
            <w:tcW w:w="826" w:type="dxa"/>
            <w:vAlign w:val="center"/>
            <w:textDirection w:val="lrTb"/>
            <w:noWrap/>
          </w:tcPr>
          <w:p>
            <w:pPr>
              <w:numPr>
                <w:ilvl w:val="0"/>
                <w:numId w:val="19"/>
              </w:numPr>
              <w:ind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AI智慧课程建设与海外推广</w:t>
            </w:r>
            <w:r/>
          </w:p>
        </w:tc>
        <w:tc>
          <w:tcPr>
            <w:tcW w:w="6550" w:type="dxa"/>
            <w:vAlign w:val="center"/>
            <w:textDirection w:val="lrTb"/>
            <w:noWrap w:val="false"/>
          </w:tcPr>
          <w:p>
            <w:pPr>
              <w:numPr>
                <w:ilvl w:val="0"/>
                <w:numId w:val="28"/>
              </w:numPr>
              <w:ind w:left="0" w:firstLine="0"/>
              <w:rPr>
                <w:rFonts w:hint="eastAsia" w:ascii="宋体" w:hAnsi="宋体" w:cs="仿宋"/>
                <w:szCs w:val="21"/>
              </w:rPr>
            </w:pPr>
            <w:r>
              <w:rPr>
                <w:rFonts w:ascii="宋体" w:hAnsi="宋体" w:cs="仿宋"/>
                <w:szCs w:val="21"/>
              </w:rPr>
              <w:t xml:space="preserve">定制开发数字人形象：2个，项目第0.5年内完成制作并交付，服务周期覆盖三年。</w:t>
            </w:r>
            <w:r/>
          </w:p>
          <w:p>
            <w:pPr>
              <w:numPr>
                <w:ilvl w:val="0"/>
                <w:numId w:val="28"/>
              </w:numPr>
              <w:ind w:left="0" w:firstLine="0"/>
              <w:rPr>
                <w:rFonts w:hint="eastAsia" w:ascii="宋体" w:hAnsi="宋体" w:cs="仿宋"/>
                <w:szCs w:val="21"/>
              </w:rPr>
            </w:pPr>
            <w:r>
              <w:rPr>
                <w:rFonts w:ascii="宋体" w:hAnsi="宋体" w:cs="仿宋"/>
                <w:szCs w:val="21"/>
              </w:rPr>
              <w:t xml:space="preserve">AI数字化课程资源建设：3门课程视频总时长不超过600分钟，每门课程不超过200分钟。所有资源建设工作须于项目第</w:t>
            </w:r>
            <w:r>
              <w:rPr>
                <w:rFonts w:hint="eastAsia" w:ascii="宋体" w:hAnsi="宋体" w:cs="仿宋"/>
                <w:szCs w:val="21"/>
              </w:rPr>
              <w:t xml:space="preserve">1</w:t>
            </w:r>
            <w:r>
              <w:rPr>
                <w:rFonts w:ascii="宋体" w:hAnsi="宋体" w:cs="仿宋"/>
                <w:szCs w:val="21"/>
              </w:rPr>
              <w:t xml:space="preserve">年内全面启动并完成全部制作交付。</w:t>
            </w:r>
            <w:r/>
          </w:p>
          <w:p>
            <w:pPr>
              <w:rPr>
                <w:rFonts w:hint="eastAsia" w:ascii="宋体" w:hAnsi="宋体" w:cs="仿宋"/>
                <w:szCs w:val="21"/>
              </w:rPr>
            </w:pPr>
            <w:r>
              <w:rPr>
                <w:rFonts w:ascii="宋体" w:hAnsi="宋体" w:cs="仿宋"/>
                <w:szCs w:val="21"/>
              </w:rPr>
              <w:t xml:space="preserve">①课程脚本、课件内容翻译（英语或法语）。</w:t>
            </w:r>
            <w:r/>
          </w:p>
          <w:p>
            <w:pPr>
              <w:rPr>
                <w:rFonts w:hint="eastAsia" w:ascii="宋体" w:hAnsi="宋体" w:cs="仿宋"/>
                <w:szCs w:val="21"/>
              </w:rPr>
            </w:pPr>
            <w:r>
              <w:rPr>
                <w:rFonts w:ascii="宋体" w:hAnsi="宋体" w:cs="仿宋"/>
                <w:szCs w:val="21"/>
              </w:rPr>
              <w:t xml:space="preserve">②课程视频后期制作：基于课程脚本和数字人生成AI讲解视频；音频处理等。</w:t>
            </w:r>
            <w:r/>
          </w:p>
          <w:p>
            <w:pPr>
              <w:rPr>
                <w:rFonts w:hint="eastAsia" w:ascii="宋体" w:hAnsi="宋体" w:cs="仿宋"/>
                <w:szCs w:val="21"/>
              </w:rPr>
            </w:pPr>
            <w:r>
              <w:rPr>
                <w:rFonts w:ascii="宋体" w:hAnsi="宋体" w:cs="仿宋"/>
                <w:szCs w:val="21"/>
              </w:rPr>
              <w:t xml:space="preserve">③配套双语字幕制作。</w:t>
            </w:r>
            <w:r/>
          </w:p>
          <w:p>
            <w:pPr>
              <w:numPr>
                <w:ilvl w:val="0"/>
                <w:numId w:val="28"/>
              </w:numPr>
              <w:ind w:left="0" w:firstLine="0"/>
              <w:rPr>
                <w:rFonts w:hint="eastAsia" w:ascii="宋体" w:hAnsi="宋体" w:cs="仿宋"/>
                <w:szCs w:val="21"/>
              </w:rPr>
            </w:pPr>
            <w:r>
              <w:rPr>
                <w:rFonts w:ascii="宋体" w:hAnsi="宋体" w:cs="仿宋"/>
                <w:szCs w:val="21"/>
              </w:rPr>
              <w:t xml:space="preserve">3门双语课程完成制作后，协助对接海外合作院校开展课程落地应用，协助于项目第</w:t>
            </w:r>
            <w:r>
              <w:rPr>
                <w:rFonts w:hint="eastAsia" w:ascii="宋体" w:hAnsi="宋体" w:cs="仿宋"/>
                <w:szCs w:val="21"/>
              </w:rPr>
              <w:t xml:space="preserve">2</w:t>
            </w:r>
            <w:r>
              <w:rPr>
                <w:rFonts w:ascii="宋体" w:hAnsi="宋体" w:cs="仿宋"/>
                <w:szCs w:val="21"/>
              </w:rPr>
              <w:t xml:space="preserve">年内取得海外工程技术学院合作院校出具的课程输出证明材料。</w:t>
            </w:r>
            <w:r/>
          </w:p>
          <w:p>
            <w:pPr>
              <w:numPr>
                <w:ilvl w:val="0"/>
                <w:numId w:val="28"/>
              </w:numPr>
              <w:ind w:left="0" w:firstLine="0"/>
              <w:rPr>
                <w:rFonts w:hint="eastAsia" w:ascii="宋体" w:hAnsi="宋体" w:cs="仿宋"/>
                <w:szCs w:val="21"/>
              </w:rPr>
            </w:pPr>
            <w:r>
              <w:rPr>
                <w:rFonts w:ascii="宋体" w:hAnsi="宋体" w:cs="仿宋"/>
                <w:szCs w:val="21"/>
              </w:rPr>
              <w:t xml:space="preserve">协助将3门制作完成的课程视频上传至中非慕课平台（网址：https</w:t>
            </w:r>
            <w:r>
              <w:rPr>
                <w:rFonts w:hint="eastAsia" w:ascii="宋体" w:hAnsi="宋体" w:cs="仿宋"/>
                <w:szCs w:val="21"/>
              </w:rPr>
              <w:t xml:space="preserve">:</w:t>
            </w:r>
            <w:r>
              <w:rPr>
                <w:rFonts w:ascii="宋体" w:hAnsi="宋体" w:cs="仿宋"/>
                <w:szCs w:val="21"/>
              </w:rPr>
              <w:t xml:space="preserve">//www.atvet.org），完成课程页面信息配置，并获得联合国教科文组织驻非盟联络办（UNESCO Liaison Office to AU）及中北非国际教育创新联盟（Sino-North Africa Education Innovation Association, SNAEIA）联合颁发的参与证书。</w:t>
            </w:r>
            <w:r/>
          </w:p>
        </w:tc>
      </w:tr>
      <w:tr>
        <w:trPr>
          <w:jc w:val="center"/>
          <w:trHeight w:val="340"/>
        </w:trPr>
        <w:tc>
          <w:tcPr>
            <w:tcW w:w="826" w:type="dxa"/>
            <w:vAlign w:val="center"/>
            <w:textDirection w:val="lrTb"/>
            <w:noWrap/>
          </w:tcPr>
          <w:p>
            <w:pPr>
              <w:numPr>
                <w:ilvl w:val="0"/>
                <w:numId w:val="19"/>
              </w:numPr>
              <w:ind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数字化教材输出</w:t>
            </w:r>
            <w:r/>
          </w:p>
        </w:tc>
        <w:tc>
          <w:tcPr>
            <w:tcW w:w="6550" w:type="dxa"/>
            <w:vAlign w:val="center"/>
            <w:textDirection w:val="lrTb"/>
            <w:noWrap w:val="false"/>
          </w:tcPr>
          <w:p>
            <w:pPr>
              <w:rPr>
                <w:rFonts w:hint="eastAsia" w:ascii="宋体" w:hAnsi="宋体" w:cs="仿宋"/>
                <w:szCs w:val="21"/>
              </w:rPr>
            </w:pPr>
            <w:r>
              <w:rPr>
                <w:rFonts w:ascii="宋体" w:hAnsi="宋体" w:cs="仿宋"/>
                <w:szCs w:val="21"/>
              </w:rPr>
              <w:t xml:space="preserve">协助对接海外合作院校，累计输出数字化教材不少于4本，由海外合作院校出具教材输出证明。其中须严格把控建设进度，项目第</w:t>
            </w:r>
            <w:r>
              <w:rPr>
                <w:rFonts w:hint="eastAsia" w:ascii="宋体" w:hAnsi="宋体" w:cs="仿宋"/>
                <w:szCs w:val="21"/>
              </w:rPr>
              <w:t xml:space="preserve">1</w:t>
            </w:r>
            <w:r>
              <w:rPr>
                <w:rFonts w:ascii="宋体" w:hAnsi="宋体" w:cs="仿宋"/>
                <w:szCs w:val="21"/>
              </w:rPr>
              <w:t xml:space="preserve">年内完成3本数字化教材输出及对应证明材料开具，剩余</w:t>
            </w:r>
            <w:r>
              <w:rPr>
                <w:rFonts w:hint="eastAsia" w:ascii="宋体" w:hAnsi="宋体" w:cs="仿宋"/>
                <w:szCs w:val="21"/>
              </w:rPr>
              <w:t xml:space="preserve">数字化</w:t>
            </w:r>
            <w:r>
              <w:rPr>
                <w:rFonts w:ascii="宋体" w:hAnsi="宋体" w:cs="仿宋"/>
                <w:szCs w:val="21"/>
              </w:rPr>
              <w:t xml:space="preserve">教材</w:t>
            </w:r>
            <w:r>
              <w:rPr>
                <w:rFonts w:hint="eastAsia" w:ascii="宋体" w:hAnsi="宋体" w:cs="仿宋"/>
                <w:szCs w:val="21"/>
              </w:rPr>
              <w:t xml:space="preserve">输出服务</w:t>
            </w:r>
            <w:r>
              <w:rPr>
                <w:rFonts w:ascii="宋体" w:hAnsi="宋体" w:cs="仿宋"/>
                <w:szCs w:val="21"/>
              </w:rPr>
              <w:t xml:space="preserve">在项目</w:t>
            </w:r>
            <w:r>
              <w:rPr>
                <w:rFonts w:hint="eastAsia" w:ascii="宋体" w:hAnsi="宋体" w:cs="仿宋"/>
                <w:szCs w:val="21"/>
              </w:rPr>
              <w:t xml:space="preserve">第2年</w:t>
            </w:r>
            <w:r>
              <w:rPr>
                <w:rFonts w:ascii="宋体" w:hAnsi="宋体" w:cs="仿宋"/>
                <w:szCs w:val="21"/>
              </w:rPr>
              <w:t xml:space="preserve">内完成。</w:t>
            </w:r>
            <w:r/>
          </w:p>
        </w:tc>
      </w:tr>
    </w:tbl>
    <w:p>
      <w:pPr>
        <w:ind w:firstLine="420"/>
        <w:spacing w:before="120" w:line="360" w:lineRule="auto"/>
        <w:rPr>
          <w:rFonts w:hint="eastAsia" w:ascii="宋体" w:hAnsi="宋体" w:cs="仿宋"/>
          <w:bCs/>
          <w:szCs w:val="21"/>
        </w:rPr>
      </w:pPr>
      <w:r>
        <w:rPr>
          <w:rFonts w:ascii="宋体" w:hAnsi="宋体" w:cs="仿宋"/>
          <w:bCs/>
          <w:szCs w:val="21"/>
        </w:rPr>
        <w:t xml:space="preserve">注：赴海外交流、授课过程中所产生的国际机票、交通、住宿费、餐费、签证、保险等费用由甲方承担。</w:t>
      </w:r>
      <w:r/>
    </w:p>
    <w:p>
      <w:pPr>
        <w:numPr>
          <w:ilvl w:val="0"/>
          <w:numId w:val="18"/>
        </w:numPr>
        <w:ind w:left="0" w:firstLine="0"/>
        <w:spacing w:line="360" w:lineRule="auto"/>
        <w:rPr>
          <w:rFonts w:hint="eastAsia" w:ascii="宋体" w:hAnsi="宋体" w:cs="仿宋"/>
          <w:szCs w:val="21"/>
        </w:rPr>
      </w:pPr>
      <w:r>
        <w:rPr>
          <w:rFonts w:ascii="宋体" w:hAnsi="宋体" w:cs="仿宋"/>
          <w:szCs w:val="21"/>
        </w:rPr>
        <w:t xml:space="preserve">付款方式：  </w:t>
      </w:r>
      <w:r/>
    </w:p>
    <w:p>
      <w:pPr>
        <w:ind w:firstLine="420"/>
        <w:spacing w:line="360" w:lineRule="auto"/>
        <w:rPr>
          <w:rFonts w:hint="eastAsia" w:ascii="宋体" w:hAnsi="宋体" w:cs="仿宋"/>
          <w:szCs w:val="21"/>
        </w:rPr>
      </w:pPr>
      <w:r>
        <w:rPr>
          <w:rFonts w:ascii="宋体" w:hAnsi="宋体" w:cs="仿宋"/>
          <w:szCs w:val="21"/>
        </w:rPr>
        <w:t xml:space="preserve">第一年：支付项目总费用的40%。其中，协议生效后10个工作日内支付项目总费用的30%；2027年5月开展第一年验收，验收合格后10个工作日内支付项目总费用的10%。</w:t>
      </w:r>
      <w:r/>
    </w:p>
    <w:p>
      <w:pPr>
        <w:ind w:firstLine="420"/>
        <w:spacing w:line="360" w:lineRule="auto"/>
        <w:rPr>
          <w:rFonts w:hint="eastAsia" w:ascii="宋体" w:hAnsi="宋体" w:cs="仿宋"/>
          <w:szCs w:val="21"/>
        </w:rPr>
      </w:pPr>
      <w:r>
        <w:rPr>
          <w:rFonts w:ascii="宋体" w:hAnsi="宋体" w:cs="仿宋"/>
          <w:szCs w:val="21"/>
        </w:rPr>
        <w:t xml:space="preserve">第二年：支付项目总费用的30%。其中，2027年6月30日前支付项目总费用的25%；2028年5月开展第二年验收，验收合格后10个工作日内支付项目总费用的5%。</w:t>
      </w:r>
      <w:r/>
    </w:p>
    <w:p>
      <w:pPr>
        <w:ind w:firstLine="420"/>
        <w:spacing w:line="360" w:lineRule="auto"/>
        <w:rPr>
          <w:rFonts w:hint="eastAsia" w:ascii="宋体" w:hAnsi="宋体" w:cs="仿宋"/>
          <w:szCs w:val="21"/>
        </w:rPr>
      </w:pPr>
      <w:r>
        <w:rPr>
          <w:rFonts w:ascii="宋体" w:hAnsi="宋体" w:cs="仿宋"/>
          <w:szCs w:val="21"/>
        </w:rPr>
        <w:t xml:space="preserve">第三年：支付项目总费用的30%。其中，2028年6月30日前支付项目总费用的25%；2029年5月开展项目整体验收，验收合格后10个工作日内支付项目总费用的5%。</w:t>
      </w:r>
      <w:r/>
    </w:p>
    <w:p>
      <w:pPr>
        <w:numPr>
          <w:ilvl w:val="0"/>
          <w:numId w:val="18"/>
        </w:numPr>
        <w:ind w:left="0" w:firstLine="0"/>
        <w:spacing w:line="360" w:lineRule="auto"/>
        <w:rPr>
          <w:rFonts w:hint="eastAsia" w:ascii="宋体" w:hAnsi="宋体" w:cs="仿宋"/>
          <w:szCs w:val="21"/>
        </w:rPr>
      </w:pPr>
      <w:r>
        <w:rPr>
          <w:rFonts w:hint="eastAsia" w:ascii="宋体" w:hAnsi="宋体" w:cs="仿宋"/>
          <w:szCs w:val="21"/>
        </w:rPr>
        <w:t xml:space="preserve">履约保证金</w:t>
      </w:r>
      <w:r/>
    </w:p>
    <w:p>
      <w:pPr>
        <w:ind w:firstLine="420"/>
        <w:spacing w:line="360" w:lineRule="auto"/>
        <w:rPr>
          <w:rFonts w:hint="eastAsia" w:ascii="宋体" w:hAnsi="宋体" w:cs="仿宋"/>
          <w:szCs w:val="21"/>
        </w:rPr>
      </w:pPr>
      <w:r>
        <w:rPr>
          <w:rFonts w:ascii="宋体" w:hAnsi="宋体" w:cs="仿宋"/>
          <w:szCs w:val="21"/>
        </w:rPr>
        <w:t xml:space="preserve">乙方应于【合同签订后</w:t>
      </w:r>
      <w:r>
        <w:rPr>
          <w:rFonts w:hint="eastAsia" w:ascii="宋体" w:hAnsi="宋体" w:cs="仿宋"/>
          <w:szCs w:val="21"/>
        </w:rPr>
        <w:t xml:space="preserve">10</w:t>
      </w:r>
      <w:r>
        <w:rPr>
          <w:rFonts w:ascii="宋体" w:hAnsi="宋体" w:cs="仿宋"/>
          <w:szCs w:val="21"/>
        </w:rPr>
        <w:t xml:space="preserve">日内】提交履约保证金，履约保证金金额</w:t>
      </w:r>
      <w:r>
        <w:rPr>
          <w:rFonts w:hint="eastAsia" w:ascii="宋体" w:hAnsi="宋体" w:cs="仿宋"/>
          <w:szCs w:val="21"/>
        </w:rPr>
        <w:t xml:space="preserve">为</w:t>
      </w:r>
      <w:r>
        <w:rPr>
          <w:rFonts w:ascii="宋体" w:hAnsi="宋体" w:cs="仿宋"/>
          <w:szCs w:val="21"/>
        </w:rPr>
        <w:t xml:space="preserve">本合同总价款的</w:t>
      </w:r>
      <w:r>
        <w:rPr>
          <w:rFonts w:hint="eastAsia" w:ascii="宋体" w:hAnsi="宋体" w:cs="仿宋"/>
          <w:szCs w:val="21"/>
        </w:rPr>
        <w:t xml:space="preserve">10</w:t>
      </w:r>
      <w:r>
        <w:rPr>
          <w:rFonts w:ascii="宋体" w:hAnsi="宋体" w:cs="仿宋"/>
          <w:szCs w:val="21"/>
        </w:rPr>
        <w:t xml:space="preserve">%。</w:t>
      </w:r>
      <w:r>
        <w:rPr>
          <w:rFonts w:hint="eastAsia" w:ascii="宋体" w:hAnsi="宋体" w:cs="仿宋"/>
          <w:szCs w:val="21"/>
        </w:rPr>
        <w:t xml:space="preserve">履约保证金专项担保乙方履行本合同义务。乙方发生违约情形的，甲方有权从履约保证金中直接抵扣相应违约金、赔偿金、应返还款项及第三方替代完成费用。</w:t>
      </w:r>
      <w:r>
        <w:rPr>
          <w:rFonts w:ascii="宋体" w:hAnsi="宋体" w:cs="仿宋"/>
          <w:szCs w:val="21"/>
        </w:rPr>
        <w:t xml:space="preserve">履约保证金</w:t>
      </w:r>
      <w:r>
        <w:rPr>
          <w:rFonts w:hint="eastAsia" w:ascii="宋体" w:hAnsi="宋体" w:cs="仿宋"/>
          <w:szCs w:val="21"/>
        </w:rPr>
        <w:t xml:space="preserve">于</w:t>
      </w:r>
      <w:r>
        <w:rPr>
          <w:rFonts w:ascii="宋体" w:hAnsi="宋体" w:cs="仿宋"/>
          <w:szCs w:val="21"/>
        </w:rPr>
        <w:t xml:space="preserve">合同执行完毕后统一无息退还</w:t>
      </w:r>
      <w:r>
        <w:rPr>
          <w:rFonts w:hint="eastAsia" w:ascii="宋体" w:hAnsi="宋体" w:cs="仿宋"/>
          <w:szCs w:val="21"/>
        </w:rPr>
        <w:t xml:space="preserve">。</w:t>
      </w:r>
      <w:r/>
    </w:p>
    <w:p>
      <w:pPr>
        <w:numPr>
          <w:ilvl w:val="0"/>
          <w:numId w:val="18"/>
        </w:numPr>
        <w:ind w:left="0" w:firstLine="0"/>
        <w:spacing w:line="360" w:lineRule="auto"/>
        <w:rPr>
          <w:rFonts w:hint="eastAsia" w:ascii="宋体" w:hAnsi="宋体" w:cs="仿宋"/>
          <w:szCs w:val="21"/>
        </w:rPr>
      </w:pPr>
      <w:r>
        <w:rPr>
          <w:rFonts w:ascii="宋体" w:hAnsi="宋体" w:cs="仿宋"/>
          <w:szCs w:val="21"/>
        </w:rPr>
        <w:t xml:space="preserve">乙方账户信息：</w:t>
      </w:r>
      <w:r/>
    </w:p>
    <w:p>
      <w:pPr>
        <w:ind w:firstLine="420"/>
        <w:spacing w:line="360" w:lineRule="auto"/>
        <w:rPr>
          <w:rFonts w:hint="eastAsia" w:ascii="宋体" w:hAnsi="宋体" w:cs="仿宋"/>
          <w:szCs w:val="21"/>
        </w:rPr>
      </w:pPr>
      <w:r>
        <w:rPr>
          <w:rFonts w:ascii="宋体" w:hAnsi="宋体" w:cs="仿宋"/>
          <w:szCs w:val="21"/>
        </w:rPr>
        <w:t xml:space="preserve">开户名称：</w:t>
      </w:r>
      <w:r/>
    </w:p>
    <w:p>
      <w:pPr>
        <w:ind w:firstLine="420"/>
        <w:spacing w:line="360" w:lineRule="auto"/>
        <w:rPr>
          <w:rFonts w:hint="eastAsia" w:ascii="宋体" w:hAnsi="宋体" w:cs="仿宋"/>
          <w:szCs w:val="21"/>
        </w:rPr>
      </w:pPr>
      <w:r>
        <w:rPr>
          <w:rFonts w:ascii="宋体" w:hAnsi="宋体" w:cs="仿宋"/>
          <w:szCs w:val="21"/>
        </w:rPr>
        <w:t xml:space="preserve">开 户 行：</w:t>
      </w:r>
      <w:r/>
    </w:p>
    <w:p>
      <w:pPr>
        <w:ind w:firstLine="420"/>
        <w:spacing w:line="360" w:lineRule="auto"/>
        <w:rPr>
          <w:rFonts w:hint="eastAsia" w:ascii="宋体" w:hAnsi="宋体" w:cs="仿宋"/>
          <w:szCs w:val="21"/>
        </w:rPr>
      </w:pPr>
      <w:r>
        <w:rPr>
          <w:rFonts w:ascii="宋体" w:hAnsi="宋体" w:cs="仿宋"/>
          <w:szCs w:val="21"/>
        </w:rPr>
        <w:t xml:space="preserve">开户账号：</w:t>
      </w:r>
      <w:r/>
    </w:p>
    <w:p>
      <w:pPr>
        <w:numPr>
          <w:ilvl w:val="0"/>
          <w:numId w:val="13"/>
        </w:numPr>
        <w:ind w:left="0" w:firstLine="0"/>
        <w:jc w:val="left"/>
        <w:spacing w:line="360" w:lineRule="auto"/>
        <w:rPr>
          <w:rFonts w:hint="eastAsia" w:ascii="宋体" w:hAnsi="宋体" w:cs="仿宋"/>
          <w:b/>
          <w:bCs/>
          <w:szCs w:val="21"/>
        </w:rPr>
        <w:outlineLvl w:val="1"/>
      </w:pPr>
      <w:r>
        <w:rPr>
          <w:rFonts w:ascii="宋体" w:hAnsi="宋体" w:cs="仿宋"/>
          <w:b/>
          <w:bCs/>
          <w:szCs w:val="21"/>
        </w:rPr>
        <w:t xml:space="preserve">验收要求</w:t>
      </w:r>
      <w:r/>
    </w:p>
    <w:p>
      <w:pPr>
        <w:numPr>
          <w:ilvl w:val="0"/>
          <w:numId w:val="29"/>
        </w:numPr>
        <w:ind w:left="0" w:firstLine="0"/>
        <w:spacing w:line="360" w:lineRule="auto"/>
        <w:rPr>
          <w:rFonts w:hint="eastAsia" w:ascii="宋体" w:hAnsi="宋体" w:cs="仿宋"/>
          <w:b/>
          <w:bCs/>
          <w:szCs w:val="21"/>
        </w:rPr>
      </w:pPr>
      <w:r>
        <w:rPr>
          <w:rFonts w:ascii="宋体" w:hAnsi="宋体" w:cs="仿宋"/>
          <w:b/>
          <w:bCs/>
          <w:szCs w:val="21"/>
        </w:rPr>
        <w:t xml:space="preserve">第一年验收要求</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完成可行性论证分析报告1份。</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完成1个海外工程技术学院建设。</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协助与海外院校签署合作备忘录或海外工程技术学院合作协议1份。</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协助与海外院校签署海外工程技术学院学分互认协议1份。</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完成“海外工程技术学院”海外挂牌仪式。（特殊情况可安排线上揭牌仪式）</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协调外方院校提供可支撑海外工程技术学院教学活动的教学场地、活动设施、教学资源</w:t>
      </w:r>
      <w:r>
        <w:rPr>
          <w:rFonts w:hint="eastAsia" w:ascii="宋体" w:hAnsi="宋体" w:cs="仿宋"/>
          <w:szCs w:val="21"/>
        </w:rPr>
        <w:t xml:space="preserve">和</w:t>
      </w:r>
      <w:r>
        <w:rPr>
          <w:rFonts w:ascii="宋体" w:hAnsi="宋体" w:cs="仿宋"/>
          <w:szCs w:val="21"/>
        </w:rPr>
        <w:t xml:space="preserve">教师办公室使用。</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完成海外留学生注册学籍不少于20人。</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开设1个合作专业。</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完成2门课程标准输出，由海外合作院校出具课程标准输出证明。</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与海外工程技术学院所在地的中资食品企业或当地食品企业签署共建海外实习基地友好合作备忘录或协议1份。</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完成1个“海外实习基地”挂牌仪式（可开展线上揭牌仪式）。</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完成海外工程技术学院学生至少20人到海外实习基地开展实践活动至少1次。</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定制开发数字人形象：2个。</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完成3门AI数字化课程资源建设，每门课程不超过200分钟。</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完成3本数字化教材输出，由海外合作院校出具教材输出证明。</w:t>
      </w:r>
      <w:r/>
    </w:p>
    <w:p>
      <w:pPr>
        <w:numPr>
          <w:ilvl w:val="2"/>
          <w:numId w:val="30"/>
        </w:numPr>
        <w:ind w:left="0" w:firstLine="0"/>
        <w:spacing w:line="360" w:lineRule="auto"/>
        <w:rPr>
          <w:rFonts w:hint="eastAsia" w:ascii="宋体" w:hAnsi="宋体" w:cs="仿宋"/>
          <w:szCs w:val="21"/>
        </w:rPr>
      </w:pPr>
      <w:r>
        <w:rPr>
          <w:rFonts w:ascii="宋体" w:hAnsi="宋体" w:cs="仿宋"/>
          <w:szCs w:val="21"/>
        </w:rPr>
        <w:t xml:space="preserve">完成3门数字化课程视频上传至中非慕课平台（网址：https://www.atvet.org），并获联合国教科文组织驻非盟联络办及中北非国际教育创新联盟联合颁发的参与证书。</w:t>
      </w:r>
      <w:r/>
    </w:p>
    <w:p>
      <w:pPr>
        <w:numPr>
          <w:ilvl w:val="0"/>
          <w:numId w:val="29"/>
        </w:numPr>
        <w:ind w:left="0" w:firstLine="0"/>
        <w:spacing w:line="360" w:lineRule="auto"/>
        <w:rPr>
          <w:rFonts w:hint="eastAsia" w:ascii="宋体" w:hAnsi="宋体" w:cs="仿宋"/>
          <w:b/>
          <w:bCs/>
          <w:szCs w:val="21"/>
        </w:rPr>
      </w:pPr>
      <w:r>
        <w:rPr>
          <w:rFonts w:ascii="宋体" w:hAnsi="宋体" w:cs="仿宋"/>
          <w:b/>
          <w:bCs/>
          <w:szCs w:val="21"/>
        </w:rPr>
        <w:t xml:space="preserve">第二年验收要求</w:t>
      </w:r>
      <w:r/>
    </w:p>
    <w:p>
      <w:pPr>
        <w:numPr>
          <w:ilvl w:val="2"/>
          <w:numId w:val="31"/>
        </w:numPr>
        <w:ind w:left="0" w:firstLine="0"/>
        <w:spacing w:line="360" w:lineRule="auto"/>
        <w:rPr>
          <w:rFonts w:hint="eastAsia" w:ascii="宋体" w:hAnsi="宋体" w:cs="仿宋"/>
          <w:szCs w:val="21"/>
        </w:rPr>
      </w:pPr>
      <w:r>
        <w:rPr>
          <w:rFonts w:ascii="宋体" w:hAnsi="宋体" w:cs="仿宋"/>
          <w:szCs w:val="21"/>
        </w:rPr>
        <w:t xml:space="preserve">完成海外留学生注册学籍不少于20人/专业。</w:t>
      </w:r>
      <w:r/>
    </w:p>
    <w:p>
      <w:pPr>
        <w:numPr>
          <w:ilvl w:val="2"/>
          <w:numId w:val="31"/>
        </w:numPr>
        <w:ind w:left="0" w:firstLine="0"/>
        <w:spacing w:line="360" w:lineRule="auto"/>
        <w:rPr>
          <w:rFonts w:hint="eastAsia" w:ascii="宋体" w:hAnsi="宋体" w:cs="仿宋"/>
          <w:szCs w:val="21"/>
        </w:rPr>
      </w:pPr>
      <w:r>
        <w:rPr>
          <w:rFonts w:ascii="宋体" w:hAnsi="宋体" w:cs="仿宋"/>
          <w:szCs w:val="21"/>
        </w:rPr>
        <w:t xml:space="preserve">新开设1个合作专业。</w:t>
      </w:r>
      <w:r/>
    </w:p>
    <w:p>
      <w:pPr>
        <w:numPr>
          <w:ilvl w:val="2"/>
          <w:numId w:val="31"/>
        </w:numPr>
        <w:ind w:left="0" w:firstLine="0"/>
        <w:spacing w:line="360" w:lineRule="auto"/>
        <w:rPr>
          <w:rFonts w:hint="eastAsia" w:ascii="宋体" w:hAnsi="宋体" w:cs="仿宋"/>
          <w:szCs w:val="21"/>
        </w:rPr>
      </w:pPr>
      <w:r>
        <w:rPr>
          <w:rFonts w:hint="eastAsia" w:ascii="宋体" w:hAnsi="宋体" w:cs="仿宋"/>
          <w:szCs w:val="21"/>
        </w:rPr>
        <w:t xml:space="preserve">完成1项专业标准在目标合作国家职业教育主管部门的官方认证，取得由该外国职业教育主管部门正式出具、具备官方签章的专业标准认证文书1份。</w:t>
      </w:r>
      <w:r/>
    </w:p>
    <w:p>
      <w:pPr>
        <w:numPr>
          <w:ilvl w:val="2"/>
          <w:numId w:val="31"/>
        </w:numPr>
        <w:ind w:left="0" w:firstLine="0"/>
        <w:spacing w:line="360" w:lineRule="auto"/>
        <w:rPr>
          <w:rFonts w:hint="eastAsia" w:ascii="宋体" w:hAnsi="宋体" w:cs="仿宋"/>
          <w:szCs w:val="21"/>
        </w:rPr>
      </w:pPr>
      <w:r>
        <w:rPr>
          <w:rFonts w:ascii="宋体" w:hAnsi="宋体" w:cs="仿宋"/>
          <w:szCs w:val="21"/>
        </w:rPr>
        <w:t xml:space="preserve">完成2门课程标准输出，由海外合作院校出具课程标准输出证明。</w:t>
      </w:r>
      <w:r/>
    </w:p>
    <w:p>
      <w:pPr>
        <w:numPr>
          <w:ilvl w:val="2"/>
          <w:numId w:val="31"/>
        </w:numPr>
        <w:ind w:left="0" w:firstLine="0"/>
        <w:spacing w:line="360" w:lineRule="auto"/>
        <w:rPr>
          <w:rFonts w:hint="eastAsia" w:ascii="宋体" w:hAnsi="宋体" w:cs="仿宋"/>
          <w:szCs w:val="21"/>
        </w:rPr>
      </w:pPr>
      <w:r>
        <w:rPr>
          <w:rFonts w:ascii="宋体" w:hAnsi="宋体" w:cs="仿宋"/>
          <w:szCs w:val="21"/>
        </w:rPr>
        <w:t xml:space="preserve">完成3门双语课程输出，由海外合作院校出具课程输出证明。</w:t>
      </w:r>
      <w:r/>
    </w:p>
    <w:p>
      <w:pPr>
        <w:numPr>
          <w:ilvl w:val="2"/>
          <w:numId w:val="31"/>
        </w:numPr>
        <w:ind w:left="0" w:firstLine="0"/>
        <w:spacing w:line="360" w:lineRule="auto"/>
        <w:rPr>
          <w:rFonts w:hint="eastAsia" w:ascii="宋体" w:hAnsi="宋体" w:cs="仿宋"/>
          <w:szCs w:val="21"/>
        </w:rPr>
      </w:pPr>
      <w:r>
        <w:rPr>
          <w:rFonts w:ascii="宋体" w:hAnsi="宋体" w:cs="仿宋"/>
          <w:szCs w:val="21"/>
        </w:rPr>
        <w:t xml:space="preserve">完成</w:t>
      </w:r>
      <w:r>
        <w:rPr>
          <w:rFonts w:hint="eastAsia" w:ascii="宋体" w:hAnsi="宋体" w:cs="仿宋"/>
          <w:szCs w:val="21"/>
        </w:rPr>
        <w:t xml:space="preserve">不少于</w:t>
      </w:r>
      <w:r>
        <w:rPr>
          <w:rFonts w:ascii="宋体" w:hAnsi="宋体" w:cs="仿宋"/>
          <w:szCs w:val="21"/>
        </w:rPr>
        <w:t xml:space="preserve">1本数字化教材输出，由海外合作院校出具教材输出证明。</w:t>
      </w:r>
      <w:r/>
    </w:p>
    <w:p>
      <w:pPr>
        <w:numPr>
          <w:ilvl w:val="2"/>
          <w:numId w:val="31"/>
        </w:numPr>
        <w:ind w:left="0" w:firstLine="0"/>
        <w:spacing w:line="360" w:lineRule="auto"/>
        <w:rPr>
          <w:rFonts w:hint="eastAsia" w:ascii="宋体" w:hAnsi="宋体" w:cs="仿宋"/>
          <w:szCs w:val="21"/>
        </w:rPr>
      </w:pPr>
      <w:r>
        <w:rPr>
          <w:rFonts w:ascii="宋体" w:hAnsi="宋体" w:cs="仿宋"/>
          <w:szCs w:val="21"/>
        </w:rPr>
        <w:t xml:space="preserve">与海外工程技术学院所在地的中资食品企业或当地食品企业签署共建海外实习基地友好合作备忘录或协议1份。</w:t>
      </w:r>
      <w:r/>
    </w:p>
    <w:p>
      <w:pPr>
        <w:numPr>
          <w:ilvl w:val="2"/>
          <w:numId w:val="31"/>
        </w:numPr>
        <w:ind w:left="0" w:firstLine="0"/>
        <w:spacing w:line="360" w:lineRule="auto"/>
        <w:rPr>
          <w:rFonts w:hint="eastAsia" w:ascii="宋体" w:hAnsi="宋体" w:cs="仿宋"/>
          <w:szCs w:val="21"/>
        </w:rPr>
      </w:pPr>
      <w:r>
        <w:rPr>
          <w:rFonts w:ascii="宋体" w:hAnsi="宋体" w:cs="仿宋"/>
          <w:szCs w:val="21"/>
        </w:rPr>
        <w:t xml:space="preserve">完成海外工程技术学院学生至少20人到海外实习基地开展实践活动至少1次。</w:t>
      </w:r>
      <w:r/>
    </w:p>
    <w:p>
      <w:pPr>
        <w:numPr>
          <w:ilvl w:val="0"/>
          <w:numId w:val="29"/>
        </w:numPr>
        <w:ind w:left="0" w:firstLine="0"/>
        <w:spacing w:line="360" w:lineRule="auto"/>
        <w:rPr>
          <w:rFonts w:hint="eastAsia" w:ascii="宋体" w:hAnsi="宋体" w:cs="仿宋"/>
          <w:b/>
          <w:bCs/>
          <w:szCs w:val="21"/>
        </w:rPr>
      </w:pPr>
      <w:r>
        <w:rPr>
          <w:rFonts w:ascii="宋体" w:hAnsi="宋体" w:cs="仿宋"/>
          <w:b/>
          <w:bCs/>
          <w:szCs w:val="21"/>
        </w:rPr>
        <w:t xml:space="preserve">第三年验收要求</w:t>
      </w:r>
      <w:r/>
    </w:p>
    <w:p>
      <w:pPr>
        <w:numPr>
          <w:ilvl w:val="2"/>
          <w:numId w:val="32"/>
        </w:numPr>
        <w:ind w:left="0" w:firstLine="0"/>
        <w:spacing w:line="360" w:lineRule="auto"/>
        <w:rPr>
          <w:rFonts w:hint="eastAsia" w:ascii="宋体" w:hAnsi="宋体" w:cs="仿宋"/>
          <w:szCs w:val="21"/>
        </w:rPr>
      </w:pPr>
      <w:r>
        <w:rPr>
          <w:rFonts w:ascii="宋体" w:hAnsi="宋体" w:cs="仿宋"/>
          <w:szCs w:val="21"/>
        </w:rPr>
        <w:t xml:space="preserve">完成海外留学生注册学籍不少于20人/专业。</w:t>
      </w:r>
      <w:r/>
    </w:p>
    <w:p>
      <w:pPr>
        <w:numPr>
          <w:ilvl w:val="2"/>
          <w:numId w:val="32"/>
        </w:numPr>
        <w:ind w:left="0" w:firstLine="0"/>
        <w:spacing w:line="360" w:lineRule="auto"/>
        <w:rPr>
          <w:rFonts w:hint="eastAsia" w:ascii="宋体" w:hAnsi="宋体" w:cs="仿宋"/>
          <w:szCs w:val="21"/>
        </w:rPr>
      </w:pPr>
      <w:r>
        <w:rPr>
          <w:rFonts w:ascii="宋体" w:hAnsi="宋体" w:cs="仿宋"/>
          <w:szCs w:val="21"/>
        </w:rPr>
        <w:t xml:space="preserve">完成海外留学生来华不少于15人/专业。</w:t>
      </w:r>
      <w:r/>
    </w:p>
    <w:p>
      <w:pPr>
        <w:numPr>
          <w:ilvl w:val="2"/>
          <w:numId w:val="32"/>
        </w:numPr>
        <w:ind w:left="0" w:firstLine="0"/>
        <w:spacing w:line="360" w:lineRule="auto"/>
        <w:rPr>
          <w:rFonts w:hint="eastAsia" w:ascii="宋体" w:hAnsi="宋体" w:cs="仿宋"/>
          <w:szCs w:val="21"/>
        </w:rPr>
      </w:pPr>
      <w:r>
        <w:rPr>
          <w:rFonts w:ascii="宋体" w:hAnsi="宋体" w:cs="仿宋"/>
          <w:szCs w:val="21"/>
        </w:rPr>
        <w:t xml:space="preserve">新开设1个合作专业。</w:t>
      </w:r>
      <w:r/>
    </w:p>
    <w:p>
      <w:pPr>
        <w:numPr>
          <w:ilvl w:val="2"/>
          <w:numId w:val="32"/>
        </w:numPr>
        <w:ind w:left="0" w:firstLine="0"/>
        <w:spacing w:line="360" w:lineRule="auto"/>
        <w:rPr>
          <w:rFonts w:hint="eastAsia" w:ascii="宋体" w:hAnsi="宋体" w:cs="仿宋"/>
          <w:szCs w:val="21"/>
        </w:rPr>
      </w:pPr>
      <w:r>
        <w:rPr>
          <w:rFonts w:ascii="宋体" w:hAnsi="宋体" w:cs="仿宋"/>
          <w:szCs w:val="21"/>
        </w:rPr>
        <w:t xml:space="preserve">与海外工程技术学院所在地的中资食品企业或当地食品企业签署共建海外实习基地友好合作备忘录或协议1份。</w:t>
      </w:r>
      <w:r/>
    </w:p>
    <w:p>
      <w:pPr>
        <w:numPr>
          <w:ilvl w:val="2"/>
          <w:numId w:val="32"/>
        </w:numPr>
        <w:ind w:left="0" w:firstLine="0"/>
        <w:spacing w:line="360" w:lineRule="auto"/>
        <w:rPr>
          <w:rFonts w:hint="eastAsia" w:ascii="宋体" w:hAnsi="宋体" w:cs="仿宋"/>
          <w:szCs w:val="21"/>
        </w:rPr>
      </w:pPr>
      <w:r>
        <w:rPr>
          <w:rFonts w:ascii="宋体" w:hAnsi="宋体" w:cs="仿宋"/>
          <w:szCs w:val="21"/>
        </w:rPr>
        <w:t xml:space="preserve">完成海外工程技术学院学生至少20人到海外实习基地开展实践活动至少1次。</w:t>
      </w:r>
      <w:r/>
    </w:p>
    <w:p>
      <w:pPr>
        <w:numPr>
          <w:ilvl w:val="0"/>
          <w:numId w:val="13"/>
        </w:numPr>
        <w:ind w:left="0" w:firstLine="0"/>
        <w:jc w:val="left"/>
        <w:spacing w:line="360" w:lineRule="auto"/>
        <w:rPr>
          <w:rFonts w:hint="eastAsia" w:ascii="宋体" w:hAnsi="宋体" w:cs="仿宋"/>
          <w:b/>
          <w:bCs/>
          <w:szCs w:val="21"/>
        </w:rPr>
        <w:outlineLvl w:val="1"/>
      </w:pPr>
      <w:r>
        <w:rPr>
          <w:rFonts w:ascii="宋体" w:hAnsi="宋体" w:cs="仿宋"/>
          <w:b/>
          <w:bCs/>
          <w:szCs w:val="21"/>
        </w:rPr>
        <w:t xml:space="preserve">违约、终止条款</w:t>
      </w:r>
      <w:r/>
    </w:p>
    <w:p>
      <w:pPr>
        <w:numPr>
          <w:ilvl w:val="0"/>
          <w:numId w:val="33"/>
        </w:numPr>
        <w:ind w:left="0" w:firstLine="0"/>
        <w:spacing w:line="360" w:lineRule="auto"/>
        <w:rPr>
          <w:rFonts w:hint="eastAsia" w:ascii="宋体" w:hAnsi="宋体" w:cs="仿宋"/>
          <w:szCs w:val="21"/>
        </w:rPr>
      </w:pPr>
      <w:r>
        <w:rPr>
          <w:rFonts w:ascii="宋体" w:hAnsi="宋体" w:cs="仿宋"/>
          <w:szCs w:val="21"/>
        </w:rPr>
        <w:t xml:space="preserve">甲方无故逾期付款的，甲方应按逾期付款总额每日万分之五向乙方支付违约金，违约金最高不超过逾期付款总额的百分之三。</w:t>
      </w:r>
      <w:r/>
    </w:p>
    <w:p>
      <w:pPr>
        <w:numPr>
          <w:ilvl w:val="0"/>
          <w:numId w:val="33"/>
        </w:numPr>
        <w:ind w:left="0" w:firstLine="0"/>
        <w:spacing w:line="360" w:lineRule="auto"/>
        <w:rPr>
          <w:rFonts w:hint="eastAsia" w:ascii="宋体" w:hAnsi="宋体" w:cs="仿宋"/>
          <w:szCs w:val="21"/>
        </w:rPr>
      </w:pPr>
      <w:r>
        <w:rPr>
          <w:rFonts w:hint="eastAsia" w:ascii="宋体" w:hAnsi="宋体" w:cs="仿宋"/>
          <w:szCs w:val="21"/>
        </w:rPr>
        <w:t xml:space="preserve">任务未完成的分项违约责任</w:t>
      </w:r>
      <w:r/>
    </w:p>
    <w:p>
      <w:pPr>
        <w:spacing w:line="360" w:lineRule="auto"/>
        <w:rPr>
          <w:rFonts w:hint="eastAsia" w:ascii="宋体" w:hAnsi="宋体" w:cs="仿宋"/>
          <w:szCs w:val="21"/>
        </w:rPr>
      </w:pPr>
      <w:r>
        <w:rPr>
          <w:rFonts w:hint="eastAsia" w:ascii="宋体" w:hAnsi="宋体" w:cs="仿宋"/>
          <w:szCs w:val="21"/>
        </w:rPr>
        <w:t xml:space="preserve">2.1单项任务未完成。任一任务在年度验收时未完成或验收不合格的：</w:t>
      </w:r>
      <w:r/>
    </w:p>
    <w:p>
      <w:pPr>
        <w:spacing w:line="360" w:lineRule="auto"/>
        <w:rPr>
          <w:rFonts w:hint="eastAsia" w:ascii="宋体" w:hAnsi="宋体" w:cs="仿宋"/>
          <w:szCs w:val="21"/>
        </w:rPr>
      </w:pPr>
      <w:r>
        <w:rPr>
          <w:rFonts w:hint="eastAsia" w:ascii="宋体" w:hAnsi="宋体" w:cs="仿宋"/>
          <w:szCs w:val="21"/>
        </w:rPr>
        <w:t xml:space="preserve">2.1.1该任务对应费用不予支付；</w:t>
      </w:r>
      <w:r/>
    </w:p>
    <w:p>
      <w:pPr>
        <w:spacing w:line="360" w:lineRule="auto"/>
        <w:rPr>
          <w:rFonts w:hint="eastAsia" w:ascii="宋体" w:hAnsi="宋体" w:cs="仿宋"/>
          <w:szCs w:val="21"/>
        </w:rPr>
      </w:pPr>
      <w:r>
        <w:rPr>
          <w:rFonts w:hint="eastAsia" w:ascii="宋体" w:hAnsi="宋体" w:cs="仿宋"/>
          <w:szCs w:val="21"/>
        </w:rPr>
        <w:t xml:space="preserve">2.1.2甲方书面通知乙方限期补做，补做期限一般不迟于下一年度验收前（特殊任务可另行约定）；</w:t>
      </w:r>
      <w:r/>
    </w:p>
    <w:p>
      <w:pPr>
        <w:spacing w:line="360" w:lineRule="auto"/>
        <w:rPr>
          <w:rFonts w:hint="eastAsia" w:ascii="宋体" w:hAnsi="宋体" w:cs="仿宋"/>
          <w:szCs w:val="21"/>
        </w:rPr>
      </w:pPr>
      <w:r>
        <w:rPr>
          <w:rFonts w:hint="eastAsia" w:ascii="宋体" w:hAnsi="宋体" w:cs="仿宋"/>
          <w:szCs w:val="21"/>
        </w:rPr>
        <w:t xml:space="preserve">2.1.3乙方在限期内补做完成且验收合格的，甲方按该任务对应费用的 70% 支付（其余 30% 扣留，作为对乙方的违约金及甲方损失补偿，不再另行计收违约金）；</w:t>
      </w:r>
      <w:r/>
    </w:p>
    <w:p>
      <w:pPr>
        <w:spacing w:line="360" w:lineRule="auto"/>
        <w:rPr>
          <w:rFonts w:hint="eastAsia" w:ascii="宋体" w:hAnsi="宋体" w:cs="仿宋"/>
          <w:szCs w:val="21"/>
        </w:rPr>
      </w:pPr>
      <w:r>
        <w:rPr>
          <w:rFonts w:hint="eastAsia" w:ascii="宋体" w:hAnsi="宋体" w:cs="仿宋"/>
          <w:szCs w:val="21"/>
        </w:rPr>
        <w:t xml:space="preserve">2.1.4乙方逾期未补做、或补做后仍验收不合格的，该任务对应费用全部不予支付，乙方并应按该任务对应费用的 30% 向甲方支付违约金；甲方有权委托第三方完成该任务，所产生费用由乙方承担。</w:t>
      </w:r>
      <w:r/>
    </w:p>
    <w:p>
      <w:pPr>
        <w:spacing w:line="360" w:lineRule="auto"/>
        <w:rPr>
          <w:rFonts w:hint="eastAsia" w:ascii="宋体" w:hAnsi="宋体" w:cs="仿宋"/>
          <w:szCs w:val="21"/>
        </w:rPr>
      </w:pPr>
      <w:r>
        <w:rPr>
          <w:rFonts w:hint="eastAsia" w:ascii="宋体" w:hAnsi="宋体" w:cs="仿宋"/>
          <w:szCs w:val="21"/>
        </w:rPr>
        <w:t xml:space="preserve">2.2同一验收期内未完成任务达 2 项的：</w:t>
      </w:r>
      <w:r/>
    </w:p>
    <w:p>
      <w:pPr>
        <w:spacing w:line="360" w:lineRule="auto"/>
        <w:rPr>
          <w:rFonts w:hint="eastAsia" w:ascii="宋体" w:hAnsi="宋体" w:cs="仿宋"/>
          <w:szCs w:val="21"/>
        </w:rPr>
      </w:pPr>
      <w:r>
        <w:rPr>
          <w:rFonts w:hint="eastAsia" w:ascii="宋体" w:hAnsi="宋体" w:cs="仿宋"/>
          <w:szCs w:val="21"/>
        </w:rPr>
        <w:t xml:space="preserve">2.2.1按本款第2.1项对各项任务分别处理，但不再适用「限期内补做完成可扣留减免」之优惠，即各项任务对应费用不予支付，并按各项任务对应费用合计的 30% 支付违约金，补做完成亦须支付；</w:t>
      </w:r>
      <w:r/>
    </w:p>
    <w:p>
      <w:pPr>
        <w:spacing w:line="360" w:lineRule="auto"/>
        <w:rPr>
          <w:rFonts w:hint="eastAsia" w:ascii="宋体" w:hAnsi="宋体" w:cs="仿宋"/>
          <w:szCs w:val="21"/>
        </w:rPr>
      </w:pPr>
      <w:r>
        <w:rPr>
          <w:rFonts w:hint="eastAsia" w:ascii="宋体" w:hAnsi="宋体" w:cs="仿宋"/>
          <w:szCs w:val="21"/>
        </w:rPr>
        <w:t xml:space="preserve">2.2.2甲方有权要求乙方提交书面整改方案并限期整改。</w:t>
      </w:r>
      <w:r/>
    </w:p>
    <w:p>
      <w:pPr>
        <w:spacing w:line="360" w:lineRule="auto"/>
        <w:rPr>
          <w:rFonts w:hint="eastAsia" w:ascii="宋体" w:hAnsi="宋体" w:cs="仿宋"/>
          <w:szCs w:val="21"/>
        </w:rPr>
      </w:pPr>
      <w:r>
        <w:rPr>
          <w:rFonts w:hint="eastAsia" w:ascii="宋体" w:hAnsi="宋体" w:cs="仿宋"/>
          <w:szCs w:val="21"/>
        </w:rPr>
        <w:t xml:space="preserve">2.3构成根本违约的情形。乙方存在下列情形之一的，构成根本违约，甲方有权单方解除本合同：</w:t>
      </w:r>
      <w:r/>
    </w:p>
    <w:p>
      <w:pPr>
        <w:spacing w:line="360" w:lineRule="auto"/>
        <w:rPr>
          <w:rFonts w:hint="eastAsia" w:ascii="宋体" w:hAnsi="宋体" w:cs="仿宋"/>
          <w:szCs w:val="21"/>
        </w:rPr>
      </w:pPr>
      <w:r>
        <w:rPr>
          <w:rFonts w:hint="eastAsia" w:ascii="宋体" w:hAnsi="宋体" w:cs="仿宋"/>
          <w:szCs w:val="21"/>
        </w:rPr>
        <w:t xml:space="preserve">2.3.1同一验收期内未完成任务达 3 项及以上；</w:t>
      </w:r>
      <w:r/>
    </w:p>
    <w:p>
      <w:pPr>
        <w:spacing w:line="360" w:lineRule="auto"/>
        <w:rPr>
          <w:rFonts w:hint="eastAsia" w:ascii="宋体" w:hAnsi="宋体" w:cs="仿宋"/>
          <w:szCs w:val="21"/>
        </w:rPr>
      </w:pPr>
      <w:r>
        <w:rPr>
          <w:rFonts w:hint="eastAsia" w:ascii="宋体" w:hAnsi="宋体" w:cs="仿宋"/>
          <w:szCs w:val="21"/>
        </w:rPr>
        <w:t xml:space="preserve">2.3.2连续两个验收期存在未完成任务，且经限期补做后仍未全部完成；</w:t>
      </w:r>
      <w:r/>
    </w:p>
    <w:p>
      <w:pPr>
        <w:spacing w:line="360" w:lineRule="auto"/>
        <w:rPr>
          <w:rFonts w:hint="eastAsia" w:ascii="宋体" w:hAnsi="宋体" w:cs="仿宋"/>
          <w:szCs w:val="21"/>
        </w:rPr>
      </w:pPr>
      <w:r>
        <w:rPr>
          <w:rFonts w:hint="eastAsia" w:ascii="宋体" w:hAnsi="宋体" w:cs="仿宋"/>
          <w:szCs w:val="21"/>
        </w:rPr>
        <w:t xml:space="preserve">2.3.3累计未完成任务达 5 项；</w:t>
      </w:r>
      <w:r/>
    </w:p>
    <w:p>
      <w:pPr>
        <w:spacing w:line="360" w:lineRule="auto"/>
        <w:rPr>
          <w:rFonts w:hint="eastAsia" w:ascii="宋体" w:hAnsi="宋体" w:cs="仿宋"/>
          <w:szCs w:val="21"/>
        </w:rPr>
      </w:pPr>
      <w:r>
        <w:rPr>
          <w:rFonts w:hint="eastAsia" w:ascii="宋体" w:hAnsi="宋体" w:cs="仿宋"/>
          <w:szCs w:val="21"/>
        </w:rPr>
        <w:t xml:space="preserve">2.3.4无正当理由明确表示或以行为表明不履行本合同项下主要义务；</w:t>
      </w:r>
      <w:r/>
    </w:p>
    <w:p>
      <w:pPr>
        <w:spacing w:line="360" w:lineRule="auto"/>
        <w:rPr>
          <w:rFonts w:hint="eastAsia" w:ascii="宋体" w:hAnsi="宋体" w:cs="仿宋"/>
          <w:szCs w:val="21"/>
        </w:rPr>
      </w:pPr>
      <w:r>
        <w:rPr>
          <w:rFonts w:hint="eastAsia" w:ascii="宋体" w:hAnsi="宋体" w:cs="仿宋"/>
          <w:szCs w:val="21"/>
        </w:rPr>
        <w:t xml:space="preserve">2.3.5丧失履约能力（如被吊销营业执照、破产清算、主要技术人员或相应资质丧失等），致使合同目的无法实现；</w:t>
      </w:r>
      <w:r/>
    </w:p>
    <w:p>
      <w:pPr>
        <w:spacing w:line="360" w:lineRule="auto"/>
        <w:rPr>
          <w:rFonts w:hint="eastAsia" w:ascii="宋体" w:hAnsi="宋体" w:cs="仿宋"/>
          <w:szCs w:val="21"/>
        </w:rPr>
      </w:pPr>
      <w:r>
        <w:rPr>
          <w:rFonts w:hint="eastAsia" w:ascii="宋体" w:hAnsi="宋体" w:cs="仿宋"/>
          <w:szCs w:val="21"/>
        </w:rPr>
        <w:t xml:space="preserve">2.3.6其他致使合同目的无法实现的情形。</w:t>
      </w:r>
      <w:r/>
    </w:p>
    <w:p>
      <w:pPr>
        <w:spacing w:line="360" w:lineRule="auto"/>
        <w:rPr>
          <w:rFonts w:hint="eastAsia" w:ascii="宋体" w:hAnsi="宋体" w:cs="仿宋"/>
          <w:szCs w:val="21"/>
        </w:rPr>
      </w:pPr>
      <w:r>
        <w:rPr>
          <w:rFonts w:hint="eastAsia" w:ascii="宋体" w:hAnsi="宋体" w:cs="仿宋"/>
          <w:szCs w:val="21"/>
        </w:rPr>
        <w:t xml:space="preserve">2.4 乙方拒绝履行的处理</w:t>
      </w:r>
      <w:r/>
    </w:p>
    <w:p>
      <w:pPr>
        <w:spacing w:line="360" w:lineRule="auto"/>
        <w:rPr>
          <w:rFonts w:hint="eastAsia" w:ascii="宋体" w:hAnsi="宋体" w:cs="仿宋"/>
          <w:szCs w:val="21"/>
        </w:rPr>
      </w:pPr>
      <w:r>
        <w:rPr>
          <w:rFonts w:hint="eastAsia" w:ascii="宋体" w:hAnsi="宋体" w:cs="仿宋"/>
          <w:szCs w:val="21"/>
        </w:rPr>
        <w:t xml:space="preserve">2.4.1乙方无正当理由明确表示或以行为表明不履行某一项或多项任务的，甲方有权书面催告，并给予不少于 15 个日历日的履行宽限期；</w:t>
      </w:r>
      <w:r/>
    </w:p>
    <w:p>
      <w:pPr>
        <w:spacing w:line="360" w:lineRule="auto"/>
        <w:rPr>
          <w:rFonts w:hint="eastAsia" w:ascii="宋体" w:hAnsi="宋体" w:cs="仿宋"/>
          <w:szCs w:val="21"/>
        </w:rPr>
      </w:pPr>
      <w:r>
        <w:rPr>
          <w:rFonts w:hint="eastAsia" w:ascii="宋体" w:hAnsi="宋体" w:cs="仿宋"/>
          <w:szCs w:val="21"/>
        </w:rPr>
        <w:t xml:space="preserve">2.4.2宽限期届满乙方仍未履行的，视为根本违约，甲方有权解除本合同，并按未履行任务对应费用合计的 30% 向乙方主张违约金；</w:t>
      </w:r>
      <w:r/>
    </w:p>
    <w:p>
      <w:pPr>
        <w:spacing w:line="360" w:lineRule="auto"/>
        <w:rPr>
          <w:rFonts w:hint="eastAsia" w:ascii="宋体" w:hAnsi="宋体" w:cs="仿宋"/>
          <w:szCs w:val="21"/>
        </w:rPr>
      </w:pPr>
      <w:r>
        <w:rPr>
          <w:rFonts w:hint="eastAsia" w:ascii="宋体" w:hAnsi="宋体" w:cs="仿宋"/>
          <w:szCs w:val="21"/>
        </w:rPr>
        <w:t xml:space="preserve">2.4.3甲方有权委托第三方完成该（等）任务，所产生费用由乙方承担，从待付款项或履约保证金中优先扣除；</w:t>
      </w:r>
      <w:r/>
    </w:p>
    <w:p>
      <w:pPr>
        <w:spacing w:line="360" w:lineRule="auto"/>
        <w:rPr>
          <w:rFonts w:hint="eastAsia" w:ascii="宋体" w:hAnsi="宋体" w:cs="仿宋"/>
          <w:szCs w:val="21"/>
        </w:rPr>
      </w:pPr>
      <w:r>
        <w:rPr>
          <w:rFonts w:hint="eastAsia" w:ascii="宋体" w:hAnsi="宋体" w:cs="仿宋"/>
          <w:szCs w:val="21"/>
        </w:rPr>
        <w:t xml:space="preserve">2.4.4本条约定不影响甲方依法律主张权利。</w:t>
      </w:r>
      <w:r/>
    </w:p>
    <w:p>
      <w:pPr>
        <w:numPr>
          <w:ilvl w:val="0"/>
          <w:numId w:val="33"/>
        </w:numPr>
        <w:ind w:left="0" w:firstLine="0"/>
        <w:spacing w:line="360" w:lineRule="auto"/>
        <w:rPr>
          <w:rFonts w:hint="eastAsia" w:ascii="宋体" w:hAnsi="宋体" w:cs="仿宋"/>
          <w:szCs w:val="21"/>
        </w:rPr>
      </w:pPr>
      <w:r>
        <w:rPr>
          <w:rFonts w:ascii="宋体" w:hAnsi="宋体" w:cs="仿宋"/>
          <w:szCs w:val="21"/>
        </w:rPr>
        <w:t xml:space="preserve">如因甲方原因导致本协议约定的服务项目不能按约定的条件履行时，不视为乙方违约，甲方应承担由此产生的全部责任。</w:t>
      </w:r>
      <w:r/>
    </w:p>
    <w:p>
      <w:pPr>
        <w:numPr>
          <w:ilvl w:val="0"/>
          <w:numId w:val="33"/>
        </w:numPr>
        <w:ind w:left="0" w:firstLine="0"/>
        <w:spacing w:line="360" w:lineRule="auto"/>
        <w:rPr>
          <w:rFonts w:hint="eastAsia" w:ascii="宋体" w:hAnsi="宋体" w:cs="仿宋"/>
          <w:szCs w:val="21"/>
        </w:rPr>
      </w:pPr>
      <w:r>
        <w:rPr>
          <w:rFonts w:ascii="宋体" w:hAnsi="宋体" w:cs="仿宋"/>
          <w:szCs w:val="21"/>
        </w:rPr>
        <w:t xml:space="preserve">由于地震、台风、水灾、火灾、战争、疫情以及其它不可抗力的原因，致使影响协议的履行或不能按约定的条件履行时，按其对履行的影响程度，可由双方协商确定是否终止或解除协议。</w:t>
      </w:r>
      <w:r/>
    </w:p>
    <w:p>
      <w:pPr>
        <w:numPr>
          <w:ilvl w:val="0"/>
          <w:numId w:val="13"/>
        </w:numPr>
        <w:ind w:left="0" w:firstLine="0"/>
        <w:jc w:val="left"/>
        <w:spacing w:line="360" w:lineRule="auto"/>
        <w:rPr>
          <w:rFonts w:hint="eastAsia" w:ascii="宋体" w:hAnsi="宋体" w:cs="仿宋"/>
          <w:b/>
          <w:bCs/>
          <w:szCs w:val="21"/>
        </w:rPr>
        <w:outlineLvl w:val="1"/>
      </w:pPr>
      <w:r>
        <w:rPr>
          <w:rFonts w:ascii="宋体" w:hAnsi="宋体" w:cs="仿宋"/>
          <w:b/>
          <w:bCs/>
          <w:szCs w:val="21"/>
        </w:rPr>
        <w:t xml:space="preserve">争议解决</w:t>
      </w:r>
      <w:r/>
    </w:p>
    <w:p>
      <w:pPr>
        <w:numPr>
          <w:ilvl w:val="0"/>
          <w:numId w:val="34"/>
        </w:numPr>
        <w:ind w:left="0" w:firstLine="0"/>
        <w:spacing w:line="360" w:lineRule="auto"/>
        <w:rPr>
          <w:rFonts w:hint="eastAsia" w:ascii="宋体" w:hAnsi="宋体" w:cs="仿宋"/>
          <w:szCs w:val="21"/>
        </w:rPr>
      </w:pPr>
      <w:r>
        <w:rPr>
          <w:rFonts w:ascii="宋体" w:hAnsi="宋体" w:cs="仿宋"/>
          <w:szCs w:val="21"/>
        </w:rPr>
        <w:t xml:space="preserve">本协议的订立、解释、履行、争议解决均适用中华人民共和国法律。</w:t>
      </w:r>
      <w:r/>
    </w:p>
    <w:p>
      <w:pPr>
        <w:numPr>
          <w:ilvl w:val="0"/>
          <w:numId w:val="34"/>
        </w:numPr>
        <w:ind w:left="0" w:firstLine="0"/>
        <w:spacing w:line="360" w:lineRule="auto"/>
        <w:rPr>
          <w:rFonts w:hint="eastAsia" w:ascii="宋体" w:hAnsi="宋体" w:cs="仿宋"/>
          <w:szCs w:val="21"/>
        </w:rPr>
      </w:pPr>
      <w:r>
        <w:rPr>
          <w:rFonts w:ascii="宋体" w:hAnsi="宋体" w:cs="仿宋"/>
          <w:szCs w:val="21"/>
        </w:rPr>
        <w:t xml:space="preserve">凡因执行协议所发生的或与本协议有关的一切争议，双方应通过友好协商解决；协商不成的，任何一方均有权向淮安仲裁委员会申请仲裁。</w:t>
      </w:r>
      <w:r/>
    </w:p>
    <w:p>
      <w:pPr>
        <w:numPr>
          <w:ilvl w:val="0"/>
          <w:numId w:val="34"/>
        </w:numPr>
        <w:ind w:left="0" w:firstLine="0"/>
        <w:spacing w:line="360" w:lineRule="auto"/>
        <w:rPr>
          <w:rFonts w:hint="eastAsia" w:ascii="宋体" w:hAnsi="宋体" w:cs="仿宋"/>
          <w:szCs w:val="21"/>
        </w:rPr>
      </w:pPr>
      <w:r>
        <w:rPr>
          <w:rFonts w:ascii="宋体" w:hAnsi="宋体" w:cs="仿宋"/>
          <w:szCs w:val="21"/>
        </w:rPr>
        <w:t xml:space="preserve">仲裁期间，除双方正在进行仲裁的争议事项外，本协议其他条款继续有效，双方应继续履行。</w:t>
      </w:r>
      <w:r/>
    </w:p>
    <w:p>
      <w:pPr>
        <w:numPr>
          <w:ilvl w:val="0"/>
          <w:numId w:val="13"/>
        </w:numPr>
        <w:ind w:left="0" w:firstLine="0"/>
        <w:jc w:val="left"/>
        <w:spacing w:line="360" w:lineRule="auto"/>
        <w:rPr>
          <w:rFonts w:hint="eastAsia" w:ascii="宋体" w:hAnsi="宋体" w:cs="仿宋"/>
          <w:b/>
          <w:bCs/>
          <w:szCs w:val="21"/>
        </w:rPr>
        <w:outlineLvl w:val="1"/>
      </w:pPr>
      <w:r>
        <w:rPr>
          <w:rFonts w:ascii="宋体" w:hAnsi="宋体" w:cs="仿宋"/>
          <w:b/>
          <w:bCs/>
          <w:szCs w:val="21"/>
        </w:rPr>
        <w:t xml:space="preserve">其他</w:t>
      </w:r>
      <w:r/>
    </w:p>
    <w:p>
      <w:pPr>
        <w:numPr>
          <w:ilvl w:val="3"/>
          <w:numId w:val="35"/>
        </w:numPr>
        <w:ind w:left="0" w:firstLine="0"/>
        <w:spacing w:line="360" w:lineRule="auto"/>
        <w:rPr>
          <w:rFonts w:hint="eastAsia" w:ascii="宋体" w:hAnsi="宋体" w:cs="仿宋"/>
          <w:szCs w:val="21"/>
        </w:rPr>
      </w:pPr>
      <w:r>
        <w:rPr>
          <w:rFonts w:ascii="宋体" w:hAnsi="宋体" w:cs="仿宋"/>
          <w:szCs w:val="21"/>
        </w:rPr>
        <w:t xml:space="preserve">本合同自甲乙双方签字并加盖公章之日起正式生效，合同有效期为三年。</w:t>
      </w:r>
      <w:r/>
    </w:p>
    <w:p>
      <w:pPr>
        <w:numPr>
          <w:ilvl w:val="3"/>
          <w:numId w:val="35"/>
        </w:numPr>
        <w:ind w:left="0" w:firstLine="0"/>
        <w:spacing w:line="360" w:lineRule="auto"/>
        <w:rPr>
          <w:rFonts w:hint="eastAsia" w:ascii="宋体" w:hAnsi="宋体" w:cs="仿宋"/>
          <w:szCs w:val="21"/>
        </w:rPr>
      </w:pPr>
      <w:r>
        <w:rPr>
          <w:rFonts w:ascii="宋体" w:hAnsi="宋体" w:cs="仿宋"/>
          <w:szCs w:val="21"/>
        </w:rPr>
        <w:t xml:space="preserve">本合同如有附件，则附件将作为合同不可分割的部分，与本合同具有同等法律效力。</w:t>
      </w:r>
      <w:r/>
    </w:p>
    <w:p>
      <w:pPr>
        <w:numPr>
          <w:ilvl w:val="3"/>
          <w:numId w:val="35"/>
        </w:numPr>
        <w:ind w:left="0" w:firstLine="0"/>
        <w:spacing w:line="360" w:lineRule="auto"/>
        <w:rPr>
          <w:rFonts w:hint="eastAsia" w:ascii="宋体" w:hAnsi="宋体" w:cs="仿宋"/>
          <w:szCs w:val="21"/>
        </w:rPr>
      </w:pPr>
      <w:r>
        <w:rPr>
          <w:rFonts w:ascii="宋体" w:hAnsi="宋体" w:cs="仿宋"/>
          <w:szCs w:val="21"/>
        </w:rPr>
        <w:t xml:space="preserve">本合同正本一式肆份，双方各持有贰份，且具有同等法律效力。</w:t>
      </w:r>
      <w:r/>
    </w:p>
    <w:p>
      <w:pPr>
        <w:numPr>
          <w:ilvl w:val="3"/>
          <w:numId w:val="35"/>
        </w:numPr>
        <w:ind w:left="0" w:firstLine="0"/>
        <w:spacing w:line="360" w:lineRule="auto"/>
        <w:rPr>
          <w:rFonts w:hint="eastAsia" w:ascii="宋体" w:hAnsi="宋体" w:cs="仿宋"/>
          <w:szCs w:val="21"/>
        </w:rPr>
      </w:pPr>
      <w:r>
        <w:rPr>
          <w:rFonts w:ascii="宋体" w:hAnsi="宋体" w:cs="仿宋"/>
          <w:szCs w:val="21"/>
        </w:rPr>
        <w:t xml:space="preserve">合作具体实施方案等未尽事宜，双方可在友好、平等协商的基础上，另行协议。</w:t>
      </w:r>
      <w:r/>
    </w:p>
    <w:p>
      <w:pPr>
        <w:jc w:val="center"/>
        <w:spacing w:line="360" w:lineRule="auto"/>
        <w:rPr>
          <w:rFonts w:hint="eastAsia" w:ascii="宋体" w:hAnsi="宋体" w:cs="仿宋"/>
          <w:szCs w:val="21"/>
        </w:rPr>
      </w:pPr>
      <w:r>
        <w:rPr>
          <w:rFonts w:hint="eastAsia" w:ascii="宋体" w:hAnsi="宋体" w:cs="仿宋"/>
          <w:szCs w:val="21"/>
        </w:rPr>
      </w:r>
      <w:r/>
    </w:p>
    <w:p>
      <w:pPr>
        <w:jc w:val="center"/>
        <w:spacing w:line="360" w:lineRule="auto"/>
        <w:rPr>
          <w:rFonts w:hint="eastAsia" w:ascii="宋体" w:hAnsi="宋体" w:cs="仿宋"/>
          <w:szCs w:val="21"/>
        </w:rPr>
      </w:pPr>
      <w:r>
        <w:rPr>
          <w:rFonts w:ascii="宋体" w:hAnsi="宋体" w:cs="仿宋"/>
          <w:szCs w:val="21"/>
        </w:rPr>
        <w:t xml:space="preserve">（以下无正文）</w:t>
      </w:r>
      <w:r/>
    </w:p>
    <w:p>
      <w:pPr>
        <w:jc w:val="center"/>
        <w:spacing w:line="360" w:lineRule="auto"/>
        <w:rPr>
          <w:rFonts w:hint="eastAsia" w:ascii="宋体" w:hAnsi="宋体" w:cs="仿宋"/>
          <w:szCs w:val="21"/>
        </w:rPr>
      </w:pPr>
      <w:r>
        <w:rPr>
          <w:rFonts w:hint="eastAsia" w:ascii="宋体" w:hAnsi="宋体" w:cs="仿宋"/>
          <w:szCs w:val="21"/>
        </w:rPr>
      </w:r>
      <w:r/>
    </w:p>
    <w:p>
      <w:pPr>
        <w:spacing w:line="360" w:lineRule="auto"/>
        <w:rPr>
          <w:rFonts w:hint="eastAsia" w:ascii="宋体" w:hAnsi="宋体" w:cs="仿宋"/>
          <w:szCs w:val="21"/>
        </w:rPr>
      </w:pPr>
      <w:r>
        <w:rPr>
          <w:rFonts w:ascii="宋体" w:hAnsi="宋体" w:cs="仿宋"/>
          <w:szCs w:val="21"/>
        </w:rPr>
        <w:t xml:space="preserve">甲方：江苏食品药品职业技术学院           </w:t>
      </w:r>
      <w:r/>
    </w:p>
    <w:p>
      <w:pPr>
        <w:spacing w:line="360" w:lineRule="auto"/>
        <w:rPr>
          <w:rFonts w:hint="eastAsia" w:ascii="宋体" w:hAnsi="宋体" w:cs="仿宋"/>
          <w:szCs w:val="21"/>
        </w:rPr>
      </w:pPr>
      <w:r>
        <w:rPr>
          <w:rFonts w:ascii="宋体" w:hAnsi="宋体" w:cs="仿宋"/>
          <w:szCs w:val="21"/>
        </w:rPr>
        <w:t xml:space="preserve">（盖章）</w:t>
      </w:r>
      <w:r>
        <w:rPr>
          <w:rFonts w:ascii="宋体" w:hAnsi="宋体" w:cs="仿宋"/>
          <w:szCs w:val="21"/>
        </w:rPr>
        <w:tab/>
      </w:r>
      <w:r>
        <w:rPr>
          <w:rFonts w:ascii="宋体" w:hAnsi="宋体" w:cs="仿宋"/>
          <w:szCs w:val="21"/>
        </w:rPr>
        <w:tab/>
      </w:r>
      <w:r>
        <w:rPr>
          <w:rFonts w:ascii="宋体" w:hAnsi="宋体" w:cs="仿宋"/>
          <w:szCs w:val="21"/>
        </w:rPr>
        <w:tab/>
      </w:r>
      <w:r>
        <w:rPr>
          <w:rFonts w:ascii="宋体" w:hAnsi="宋体" w:cs="仿宋"/>
          <w:szCs w:val="21"/>
        </w:rPr>
        <w:tab/>
      </w:r>
      <w:r>
        <w:rPr>
          <w:rFonts w:ascii="宋体" w:hAnsi="宋体" w:cs="仿宋"/>
          <w:szCs w:val="21"/>
        </w:rPr>
        <w:tab/>
      </w:r>
      <w:r>
        <w:rPr>
          <w:rFonts w:ascii="宋体" w:hAnsi="宋体" w:cs="仿宋"/>
          <w:szCs w:val="21"/>
        </w:rPr>
        <w:tab/>
      </w:r>
      <w:r>
        <w:rPr>
          <w:rFonts w:ascii="宋体" w:hAnsi="宋体" w:cs="仿宋"/>
          <w:szCs w:val="21"/>
        </w:rPr>
        <w:tab/>
      </w:r>
      <w:r>
        <w:rPr>
          <w:rFonts w:ascii="宋体" w:hAnsi="宋体" w:cs="仿宋"/>
          <w:szCs w:val="21"/>
        </w:rPr>
        <w:tab/>
      </w:r>
      <w:r>
        <w:rPr>
          <w:rFonts w:ascii="宋体" w:hAnsi="宋体" w:cs="仿宋"/>
          <w:szCs w:val="21"/>
        </w:rPr>
        <w:tab/>
      </w:r>
      <w:r/>
    </w:p>
    <w:p>
      <w:pPr>
        <w:spacing w:line="360" w:lineRule="auto"/>
        <w:rPr>
          <w:rFonts w:hint="eastAsia" w:ascii="宋体" w:hAnsi="宋体" w:cs="仿宋"/>
          <w:szCs w:val="21"/>
        </w:rPr>
      </w:pPr>
      <w:r>
        <w:rPr>
          <w:rFonts w:ascii="宋体" w:hAnsi="宋体" w:cs="仿宋"/>
          <w:szCs w:val="21"/>
        </w:rPr>
        <w:t xml:space="preserve">授权人签字：</w:t>
      </w:r>
      <w:r/>
    </w:p>
    <w:p>
      <w:pPr>
        <w:spacing w:line="360" w:lineRule="auto"/>
        <w:rPr>
          <w:rFonts w:hint="eastAsia" w:ascii="宋体" w:hAnsi="宋体" w:cs="仿宋"/>
          <w:szCs w:val="21"/>
        </w:rPr>
      </w:pPr>
      <w:r>
        <w:rPr>
          <w:rFonts w:ascii="宋体" w:hAnsi="宋体" w:cs="仿宋"/>
          <w:szCs w:val="21"/>
        </w:rPr>
        <w:t xml:space="preserve">日期：     年    月    日</w:t>
      </w:r>
      <w:r>
        <w:rPr>
          <w:rFonts w:ascii="宋体" w:hAnsi="宋体" w:cs="仿宋"/>
          <w:szCs w:val="21"/>
        </w:rPr>
        <w:tab/>
      </w:r>
      <w:r>
        <w:rPr>
          <w:rFonts w:ascii="宋体" w:hAnsi="宋体" w:cs="仿宋"/>
          <w:szCs w:val="21"/>
        </w:rPr>
        <w:tab/>
      </w:r>
      <w:r/>
    </w:p>
    <w:p>
      <w:pPr>
        <w:spacing w:line="360" w:lineRule="auto"/>
        <w:rPr>
          <w:rFonts w:hint="eastAsia" w:ascii="宋体" w:hAnsi="宋体" w:cs="仿宋"/>
          <w:szCs w:val="21"/>
        </w:rPr>
      </w:pPr>
      <w:r>
        <w:rPr>
          <w:rFonts w:hint="eastAsia" w:ascii="宋体" w:hAnsi="宋体" w:cs="仿宋"/>
          <w:szCs w:val="21"/>
        </w:rPr>
      </w:r>
      <w:r/>
    </w:p>
    <w:p>
      <w:pPr>
        <w:spacing w:line="360" w:lineRule="auto"/>
        <w:rPr>
          <w:rFonts w:hint="eastAsia" w:ascii="宋体" w:hAnsi="宋体" w:cs="仿宋"/>
          <w:szCs w:val="21"/>
        </w:rPr>
      </w:pPr>
      <w:r>
        <w:rPr>
          <w:rFonts w:ascii="宋体" w:hAnsi="宋体" w:cs="仿宋"/>
          <w:szCs w:val="21"/>
        </w:rPr>
        <w:t xml:space="preserve">乙方：</w:t>
      </w:r>
      <w:r/>
    </w:p>
    <w:p>
      <w:pPr>
        <w:spacing w:line="360" w:lineRule="auto"/>
        <w:rPr>
          <w:rFonts w:hint="eastAsia" w:ascii="宋体" w:hAnsi="宋体" w:cs="仿宋"/>
          <w:szCs w:val="21"/>
        </w:rPr>
      </w:pPr>
      <w:r>
        <w:rPr>
          <w:rFonts w:ascii="宋体" w:hAnsi="宋体" w:cs="仿宋"/>
          <w:szCs w:val="21"/>
        </w:rPr>
        <w:t xml:space="preserve">（盖章）</w:t>
      </w:r>
      <w:r/>
    </w:p>
    <w:p>
      <w:pPr>
        <w:spacing w:line="360" w:lineRule="auto"/>
        <w:rPr>
          <w:rFonts w:hint="eastAsia" w:ascii="宋体" w:hAnsi="宋体" w:cs="仿宋"/>
          <w:szCs w:val="21"/>
        </w:rPr>
      </w:pPr>
      <w:r>
        <w:rPr>
          <w:rFonts w:ascii="宋体" w:hAnsi="宋体" w:cs="仿宋"/>
          <w:szCs w:val="21"/>
        </w:rPr>
        <w:t xml:space="preserve">授权人签字：</w:t>
      </w:r>
      <w:r/>
    </w:p>
    <w:p>
      <w:pPr>
        <w:spacing w:line="360" w:lineRule="auto"/>
        <w:rPr>
          <w:rFonts w:hint="eastAsia" w:ascii="宋体" w:hAnsi="宋体" w:cs="仿宋"/>
          <w:szCs w:val="21"/>
        </w:rPr>
      </w:pPr>
      <w:r>
        <w:rPr>
          <w:rFonts w:ascii="宋体" w:hAnsi="宋体" w:cs="仿宋"/>
          <w:szCs w:val="21"/>
        </w:rPr>
        <w:t xml:space="preserve">日期：     年     月    日</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rPr>
      </w:pPr>
      <w:r>
        <w:rPr>
          <w:rFonts w:hint="eastAsia" w:ascii="宋体" w:hAnsi="宋体" w:cs="宋体"/>
          <w:szCs w:val="21"/>
        </w:rPr>
        <w:br w:type="page" w:clear="all"/>
      </w:r>
      <w:r/>
    </w:p>
    <w:p>
      <w:pPr>
        <w:pStyle w:val="1009"/>
        <w:ind w:left="0" w:right="0"/>
        <w:jc w:val="center"/>
        <w:spacing w:before="0" w:after="0" w:line="360" w:lineRule="auto"/>
        <w:rPr>
          <w:rFonts w:hint="eastAsia" w:ascii="宋体" w:hAnsi="宋体" w:cs="宋体"/>
          <w:szCs w:val="21"/>
        </w:rPr>
      </w:pPr>
      <w:r/>
      <w:bookmarkStart w:id="467" w:name="_Toc228029957"/>
      <w:r/>
      <w:bookmarkEnd w:id="466"/>
      <w:r>
        <w:rPr>
          <w:rFonts w:hint="eastAsia" w:ascii="宋体" w:hAnsi="宋体" w:cs="宋体"/>
          <w:szCs w:val="21"/>
        </w:rPr>
        <w:t xml:space="preserve">第四章  采购需求</w:t>
      </w:r>
      <w:bookmarkEnd w:id="467"/>
      <w:r/>
      <w:r/>
    </w:p>
    <w:p>
      <w:pPr>
        <w:ind w:firstLine="420"/>
        <w:spacing w:line="360" w:lineRule="auto"/>
        <w:rPr>
          <w:rFonts w:hint="eastAsia" w:ascii="宋体" w:hAnsi="宋体"/>
          <w:lang w:val="zh-CN"/>
        </w:rPr>
      </w:pPr>
      <w:r>
        <w:rPr>
          <w:rFonts w:hint="eastAsia" w:ascii="宋体" w:hAnsi="宋体"/>
          <w:lang w:val="zh-CN"/>
        </w:rPr>
        <w:t xml:space="preserve">江苏食品药品职业技术学院海外工程技术学院建设服务1项，服务周期3年，涵盖以下内容：</w:t>
      </w:r>
      <w:r/>
    </w:p>
    <w:p>
      <w:pPr>
        <w:ind w:firstLine="420"/>
        <w:spacing w:line="360" w:lineRule="auto"/>
        <w:rPr>
          <w:rFonts w:hint="eastAsia" w:ascii="宋体" w:hAnsi="宋体"/>
          <w:lang w:val="zh-CN"/>
        </w:rPr>
      </w:pPr>
      <w:r>
        <w:rPr>
          <w:rFonts w:hint="eastAsia" w:ascii="宋体" w:hAnsi="宋体"/>
          <w:lang w:val="zh-CN"/>
        </w:rPr>
        <w:t xml:space="preserve">（1）负责在境外协助建设海外工程技术学院1个，成立联合管理委员会，提供海外办学场地的使用与维护以及常规运营；</w:t>
      </w:r>
      <w:r/>
    </w:p>
    <w:p>
      <w:pPr>
        <w:ind w:firstLine="420"/>
        <w:spacing w:line="360" w:lineRule="auto"/>
        <w:rPr>
          <w:rFonts w:hint="eastAsia" w:ascii="宋体" w:hAnsi="宋体"/>
          <w:lang w:val="zh-CN"/>
        </w:rPr>
      </w:pPr>
      <w:r>
        <w:rPr>
          <w:rFonts w:hint="eastAsia" w:ascii="宋体" w:hAnsi="宋体"/>
          <w:lang w:val="zh-CN"/>
        </w:rPr>
        <w:t xml:space="preserve">（2）负责协助招收来华学历留学生，联系建设海外实习基地，安排学生赴实习基地开展就业等实践活动；</w:t>
      </w:r>
      <w:r/>
    </w:p>
    <w:p>
      <w:pPr>
        <w:ind w:firstLine="420"/>
        <w:spacing w:line="360" w:lineRule="auto"/>
        <w:rPr>
          <w:rFonts w:hint="eastAsia" w:ascii="宋体" w:hAnsi="宋体"/>
          <w:lang w:val="zh-CN"/>
        </w:rPr>
      </w:pPr>
      <w:r>
        <w:rPr>
          <w:rFonts w:hint="eastAsia" w:ascii="宋体" w:hAnsi="宋体"/>
          <w:lang w:val="zh-CN"/>
        </w:rPr>
        <w:t xml:space="preserve">（3）负责在境外协助开设我校优势专业，完成专业标准、课程标准、数字化教材的海外输出并获官方认证，在合作院校应用推广；</w:t>
      </w:r>
      <w:r/>
    </w:p>
    <w:p>
      <w:pPr>
        <w:ind w:firstLine="420"/>
        <w:spacing w:line="360" w:lineRule="auto"/>
        <w:rPr>
          <w:rFonts w:hint="eastAsia" w:ascii="宋体" w:hAnsi="宋体"/>
          <w:lang w:val="zh-CN"/>
        </w:rPr>
      </w:pPr>
      <w:r>
        <w:rPr>
          <w:rFonts w:hint="eastAsia" w:ascii="宋体" w:hAnsi="宋体"/>
          <w:lang w:val="zh-CN"/>
        </w:rPr>
        <w:t xml:space="preserve">（4）负责对接当地中资企业或当地食品企业多个，洽谈校企合作、学生就业实习等内容，协助签署合作备忘录或者合作协议；</w:t>
      </w:r>
      <w:r/>
    </w:p>
    <w:p>
      <w:pPr>
        <w:ind w:firstLine="420"/>
        <w:spacing w:line="360" w:lineRule="auto"/>
        <w:rPr>
          <w:rFonts w:hint="eastAsia" w:ascii="宋体" w:hAnsi="宋体"/>
          <w:lang w:val="zh-CN"/>
        </w:rPr>
      </w:pPr>
      <w:r>
        <w:rPr>
          <w:rFonts w:hint="eastAsia" w:ascii="宋体" w:hAnsi="宋体"/>
          <w:lang w:val="zh-CN"/>
        </w:rPr>
        <w:t xml:space="preserve">旨在通过整合职教资源，构建适配当地需求的职业教育标准，为中资企业培养本土化高技能人才，服务含学院运营、标准认证、招生推广等全流程工作，确保质量合规、按时落地。</w:t>
      </w:r>
      <w:r/>
    </w:p>
    <w:p>
      <w:pPr>
        <w:numPr>
          <w:ilvl w:val="0"/>
          <w:numId w:val="36"/>
        </w:numPr>
        <w:ind w:firstLine="422"/>
        <w:jc w:val="left"/>
        <w:spacing w:line="360" w:lineRule="auto"/>
        <w:rPr>
          <w:rFonts w:hint="eastAsia" w:ascii="宋体" w:hAnsi="宋体" w:cs="Arial"/>
          <w:b/>
          <w:bCs/>
          <w:szCs w:val="21"/>
        </w:rPr>
        <w:outlineLvl w:val="1"/>
      </w:pPr>
      <w:r>
        <w:rPr>
          <w:rFonts w:hint="eastAsia" w:ascii="宋体" w:hAnsi="宋体" w:cs="Arial"/>
          <w:b/>
          <w:bCs/>
          <w:szCs w:val="21"/>
        </w:rPr>
        <w:t xml:space="preserve">供应商权利和义务</w:t>
      </w:r>
      <w:r/>
    </w:p>
    <w:p>
      <w:pPr>
        <w:ind w:firstLine="420"/>
        <w:jc w:val="left"/>
        <w:spacing w:line="360" w:lineRule="auto"/>
        <w:rPr>
          <w:rFonts w:hint="eastAsia" w:ascii="宋体" w:hAnsi="宋体" w:cs="Arial"/>
          <w:szCs w:val="21"/>
        </w:rPr>
      </w:pPr>
      <w:r>
        <w:rPr>
          <w:rFonts w:hint="eastAsia" w:ascii="宋体" w:hAnsi="宋体" w:cs="Arial"/>
          <w:szCs w:val="21"/>
        </w:rPr>
        <w:t xml:space="preserve">（1）协助采购人筛选、对接优质海外合作院校，推动双方建立正式合作关系，共同完成海外工程技术学院的建设工作。</w:t>
      </w:r>
      <w:r/>
    </w:p>
    <w:p>
      <w:pPr>
        <w:ind w:firstLine="420"/>
        <w:jc w:val="left"/>
        <w:spacing w:line="360" w:lineRule="auto"/>
        <w:rPr>
          <w:rFonts w:hint="eastAsia" w:ascii="宋体" w:hAnsi="宋体" w:cs="Arial"/>
          <w:szCs w:val="21"/>
        </w:rPr>
      </w:pPr>
      <w:r>
        <w:rPr>
          <w:rFonts w:hint="eastAsia" w:ascii="宋体" w:hAnsi="宋体" w:cs="Arial"/>
          <w:szCs w:val="21"/>
        </w:rPr>
        <w:t xml:space="preserve">（2）负责协调采购人与海外合作院校的日常沟通，起草、修订双方合作相关协议文本并推动审核签署。</w:t>
      </w:r>
      <w:r/>
    </w:p>
    <w:p>
      <w:pPr>
        <w:ind w:firstLine="420"/>
        <w:jc w:val="left"/>
        <w:spacing w:line="360" w:lineRule="auto"/>
        <w:rPr>
          <w:rFonts w:hint="eastAsia" w:ascii="宋体" w:hAnsi="宋体" w:cs="Arial"/>
          <w:szCs w:val="21"/>
        </w:rPr>
      </w:pPr>
      <w:r>
        <w:rPr>
          <w:rFonts w:hint="eastAsia" w:ascii="宋体" w:hAnsi="宋体" w:cs="Arial"/>
          <w:szCs w:val="21"/>
        </w:rPr>
        <w:t xml:space="preserve">（3）统筹组织项目合作流程中的各类工作会议。</w:t>
      </w:r>
      <w:r/>
    </w:p>
    <w:p>
      <w:pPr>
        <w:ind w:firstLine="420"/>
        <w:jc w:val="left"/>
        <w:spacing w:line="360" w:lineRule="auto"/>
        <w:rPr>
          <w:rFonts w:hint="eastAsia" w:ascii="宋体" w:hAnsi="宋体" w:cs="Arial"/>
          <w:szCs w:val="21"/>
        </w:rPr>
      </w:pPr>
      <w:r>
        <w:rPr>
          <w:rFonts w:hint="eastAsia" w:ascii="宋体" w:hAnsi="宋体" w:cs="Arial"/>
          <w:szCs w:val="21"/>
        </w:rPr>
        <w:t xml:space="preserve">（4）协助采购人完成海外工程技术学院的挂牌揭幕相关筹备与落地工作。</w:t>
      </w:r>
      <w:r/>
    </w:p>
    <w:p>
      <w:pPr>
        <w:ind w:firstLine="420"/>
        <w:jc w:val="left"/>
        <w:spacing w:line="360" w:lineRule="auto"/>
        <w:rPr>
          <w:rFonts w:hint="eastAsia" w:ascii="宋体" w:hAnsi="宋体" w:cs="Arial"/>
          <w:szCs w:val="21"/>
        </w:rPr>
      </w:pPr>
      <w:r>
        <w:rPr>
          <w:rFonts w:hint="eastAsia" w:ascii="宋体" w:hAnsi="宋体" w:cs="Arial"/>
          <w:szCs w:val="21"/>
        </w:rPr>
        <w:t xml:space="preserve">（5）协助开展海外工程技术学院项目的海外招生工作，为意向留学生提供招生咨询服务。</w:t>
      </w:r>
      <w:r/>
    </w:p>
    <w:p>
      <w:pPr>
        <w:ind w:firstLine="420"/>
        <w:jc w:val="left"/>
        <w:spacing w:line="360" w:lineRule="auto"/>
        <w:rPr>
          <w:rFonts w:hint="eastAsia" w:ascii="宋体" w:hAnsi="宋体" w:cs="Arial"/>
          <w:szCs w:val="21"/>
        </w:rPr>
      </w:pPr>
      <w:r>
        <w:rPr>
          <w:rFonts w:hint="eastAsia" w:ascii="宋体" w:hAnsi="宋体" w:cs="Arial"/>
          <w:szCs w:val="21"/>
        </w:rPr>
        <w:t xml:space="preserve">（6）负责本项目海外学生赴采购人学习期间的协调与管理工作。</w:t>
      </w:r>
      <w:r/>
    </w:p>
    <w:p>
      <w:pPr>
        <w:ind w:firstLine="420"/>
        <w:jc w:val="left"/>
        <w:spacing w:line="360" w:lineRule="auto"/>
        <w:rPr>
          <w:rFonts w:hint="eastAsia" w:ascii="宋体" w:hAnsi="宋体" w:cs="Arial"/>
          <w:szCs w:val="21"/>
        </w:rPr>
      </w:pPr>
      <w:r>
        <w:rPr>
          <w:rFonts w:hint="eastAsia" w:ascii="宋体" w:hAnsi="宋体" w:cs="Arial"/>
          <w:szCs w:val="21"/>
        </w:rPr>
        <w:t xml:space="preserve">（7）为采购人海外工程技术学院建设项目赴海外的教师提供签证申请咨询、安排接机、住宿、熟悉当地生活环境和教学环境等服务。</w:t>
      </w:r>
      <w:r/>
    </w:p>
    <w:p>
      <w:pPr>
        <w:ind w:firstLine="420"/>
        <w:jc w:val="left"/>
        <w:spacing w:line="360" w:lineRule="auto"/>
        <w:rPr>
          <w:rFonts w:hint="eastAsia" w:ascii="宋体" w:hAnsi="宋体" w:cs="Arial"/>
          <w:szCs w:val="21"/>
        </w:rPr>
      </w:pPr>
      <w:r>
        <w:rPr>
          <w:rFonts w:hint="eastAsia" w:ascii="宋体" w:hAnsi="宋体" w:cs="Arial"/>
          <w:szCs w:val="21"/>
        </w:rPr>
        <w:t xml:space="preserve">（8）协助采购人组织中外双方院校相关人员的互访交流活动，包括但不限于领导考察、教师培训、学生交流等项目的落地执行。</w:t>
      </w:r>
      <w:r/>
    </w:p>
    <w:p>
      <w:pPr>
        <w:ind w:firstLine="420"/>
        <w:jc w:val="left"/>
        <w:spacing w:line="360" w:lineRule="auto"/>
        <w:rPr>
          <w:rFonts w:hint="eastAsia" w:ascii="宋体" w:hAnsi="宋体" w:cs="Arial"/>
          <w:szCs w:val="21"/>
        </w:rPr>
      </w:pPr>
      <w:r>
        <w:rPr>
          <w:rFonts w:hint="eastAsia" w:ascii="宋体" w:hAnsi="宋体" w:cs="Arial"/>
          <w:szCs w:val="21"/>
        </w:rPr>
        <w:t xml:space="preserve">（9）协助完成采购人指定专业标准在海外的评估，并获得海外国家相关教育主管部门出具的专业标准认证书。</w:t>
      </w:r>
      <w:r/>
    </w:p>
    <w:p>
      <w:pPr>
        <w:ind w:firstLine="420"/>
        <w:jc w:val="left"/>
        <w:spacing w:line="360" w:lineRule="auto"/>
        <w:rPr>
          <w:rFonts w:hint="eastAsia" w:ascii="宋体" w:hAnsi="宋体" w:cs="Arial"/>
          <w:szCs w:val="21"/>
        </w:rPr>
      </w:pPr>
      <w:r>
        <w:rPr>
          <w:rFonts w:hint="eastAsia" w:ascii="宋体" w:hAnsi="宋体" w:cs="Arial"/>
          <w:szCs w:val="21"/>
        </w:rPr>
        <w:t xml:space="preserve">（10）协助完成采购人指定课程标准面向海外工程技术学院合作院校推广，获得海外工程技术学院合作院校出具的输出证明材料。</w:t>
      </w:r>
      <w:r/>
    </w:p>
    <w:p>
      <w:pPr>
        <w:ind w:firstLine="420"/>
        <w:jc w:val="left"/>
        <w:spacing w:line="360" w:lineRule="auto"/>
        <w:rPr>
          <w:rFonts w:hint="eastAsia" w:ascii="宋体" w:hAnsi="宋体" w:cs="Arial"/>
          <w:szCs w:val="21"/>
        </w:rPr>
      </w:pPr>
      <w:r>
        <w:rPr>
          <w:rFonts w:hint="eastAsia" w:ascii="宋体" w:hAnsi="宋体" w:cs="Arial"/>
          <w:szCs w:val="21"/>
        </w:rPr>
        <w:t xml:space="preserve">（11）负责完成3门AI智慧课程的建设。</w:t>
      </w:r>
      <w:r/>
    </w:p>
    <w:p>
      <w:pPr>
        <w:ind w:firstLine="420"/>
        <w:jc w:val="left"/>
        <w:spacing w:line="360" w:lineRule="auto"/>
        <w:rPr>
          <w:rFonts w:hint="eastAsia" w:ascii="宋体" w:hAnsi="宋体" w:cs="Arial"/>
          <w:szCs w:val="21"/>
        </w:rPr>
      </w:pPr>
      <w:r>
        <w:rPr>
          <w:rFonts w:hint="eastAsia" w:ascii="宋体" w:hAnsi="宋体" w:cs="Arial"/>
          <w:szCs w:val="21"/>
        </w:rPr>
      </w:r>
      <w:r/>
    </w:p>
    <w:p>
      <w:pPr>
        <w:ind w:firstLine="420"/>
        <w:jc w:val="left"/>
        <w:spacing w:line="360" w:lineRule="auto"/>
        <w:rPr>
          <w:rFonts w:hint="eastAsia" w:ascii="宋体" w:hAnsi="宋体" w:cs="Arial"/>
          <w:szCs w:val="21"/>
        </w:rPr>
      </w:pPr>
      <w:r>
        <w:rPr>
          <w:rFonts w:hint="eastAsia" w:ascii="宋体" w:hAnsi="宋体" w:cs="Arial"/>
          <w:szCs w:val="21"/>
        </w:rPr>
      </w:r>
      <w:r/>
    </w:p>
    <w:p>
      <w:pPr>
        <w:numPr>
          <w:ilvl w:val="0"/>
          <w:numId w:val="36"/>
        </w:numPr>
        <w:ind w:firstLine="422"/>
        <w:jc w:val="left"/>
        <w:spacing w:line="360" w:lineRule="auto"/>
        <w:rPr>
          <w:rFonts w:hint="eastAsia" w:ascii="宋体" w:hAnsi="宋体" w:cs="Arial"/>
          <w:b/>
          <w:bCs/>
          <w:szCs w:val="21"/>
        </w:rPr>
        <w:outlineLvl w:val="1"/>
      </w:pPr>
      <w:r>
        <w:rPr>
          <w:rFonts w:hint="eastAsia" w:ascii="宋体" w:hAnsi="宋体" w:cs="Arial"/>
          <w:b/>
          <w:bCs/>
          <w:szCs w:val="21"/>
        </w:rPr>
        <w:t xml:space="preserve">技术要求</w:t>
      </w:r>
      <w:r/>
    </w:p>
    <w:tbl>
      <w:tblPr>
        <w:tblStyle w:val="1173"/>
        <w:tblW w:w="5131" w:type="pct"/>
        <w:jc w:val="center"/>
        <w:tblLayout w:type="fixed"/>
        <w:tblLook w:val="04A0" w:firstRow="1" w:lastRow="0" w:firstColumn="1" w:lastColumn="0" w:noHBand="0" w:noVBand="1"/>
      </w:tblPr>
      <w:tblGrid>
        <w:gridCol w:w="839"/>
        <w:gridCol w:w="1392"/>
        <w:gridCol w:w="6655"/>
      </w:tblGrid>
      <w:tr>
        <w:trPr>
          <w:jc w:val="center"/>
          <w:trHeight w:val="340"/>
          <w:tblHeader/>
        </w:trPr>
        <w:tc>
          <w:tcPr>
            <w:tcW w:w="826" w:type="dxa"/>
            <w:vAlign w:val="center"/>
            <w:textDirection w:val="lrTb"/>
            <w:noWrap/>
          </w:tcPr>
          <w:p>
            <w:pPr>
              <w:jc w:val="center"/>
              <w:tabs>
                <w:tab w:val="left" w:pos="720" w:leader="none"/>
              </w:tabs>
              <w:rPr>
                <w:rFonts w:hint="eastAsia" w:ascii="宋体" w:hAnsi="宋体" w:cs="仿宋"/>
                <w:b/>
                <w:bCs/>
                <w:szCs w:val="21"/>
              </w:rPr>
            </w:pPr>
            <w:r>
              <w:rPr>
                <w:rFonts w:ascii="宋体" w:hAnsi="宋体" w:cs="仿宋"/>
                <w:b/>
                <w:bCs/>
                <w:szCs w:val="21"/>
              </w:rPr>
              <w:t xml:space="preserve">序号</w:t>
            </w:r>
            <w:r/>
          </w:p>
        </w:tc>
        <w:tc>
          <w:tcPr>
            <w:tcW w:w="1370" w:type="dxa"/>
            <w:vAlign w:val="center"/>
            <w:textDirection w:val="lrTb"/>
            <w:noWrap/>
          </w:tcPr>
          <w:p>
            <w:pPr>
              <w:jc w:val="center"/>
              <w:rPr>
                <w:rFonts w:hint="eastAsia" w:ascii="宋体" w:hAnsi="宋体" w:cs="仿宋"/>
                <w:b/>
                <w:bCs/>
                <w:szCs w:val="21"/>
              </w:rPr>
            </w:pPr>
            <w:r>
              <w:rPr>
                <w:rFonts w:ascii="宋体" w:hAnsi="宋体" w:cs="仿宋"/>
                <w:b/>
                <w:bCs/>
                <w:szCs w:val="21"/>
              </w:rPr>
              <w:t xml:space="preserve">名称</w:t>
            </w:r>
            <w:r/>
          </w:p>
        </w:tc>
        <w:tc>
          <w:tcPr>
            <w:tcW w:w="6550" w:type="dxa"/>
            <w:vAlign w:val="center"/>
            <w:textDirection w:val="lrTb"/>
            <w:noWrap w:val="false"/>
          </w:tcPr>
          <w:p>
            <w:pPr>
              <w:jc w:val="center"/>
              <w:rPr>
                <w:rFonts w:hint="eastAsia" w:ascii="宋体" w:hAnsi="宋体" w:cs="仿宋"/>
                <w:b/>
                <w:bCs/>
                <w:szCs w:val="21"/>
              </w:rPr>
            </w:pPr>
            <w:r>
              <w:rPr>
                <w:rFonts w:ascii="宋体" w:hAnsi="宋体" w:cs="仿宋"/>
                <w:b/>
                <w:bCs/>
                <w:szCs w:val="21"/>
              </w:rPr>
              <w:t xml:space="preserve">服务要求</w:t>
            </w:r>
            <w:r/>
          </w:p>
        </w:tc>
      </w:tr>
      <w:tr>
        <w:trPr>
          <w:jc w:val="center"/>
          <w:trHeight w:val="340"/>
        </w:trPr>
        <w:tc>
          <w:tcPr>
            <w:tcW w:w="826" w:type="dxa"/>
            <w:vAlign w:val="center"/>
            <w:textDirection w:val="lrTb"/>
            <w:noWrap/>
          </w:tcPr>
          <w:p>
            <w:pPr>
              <w:numPr>
                <w:ilvl w:val="0"/>
                <w:numId w:val="37"/>
              </w:numPr>
              <w:ind w:left="0"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bCs/>
                <w:szCs w:val="21"/>
              </w:rPr>
            </w:pPr>
            <w:r>
              <w:rPr>
                <w:rFonts w:ascii="宋体" w:hAnsi="宋体" w:cs="仿宋"/>
                <w:szCs w:val="21"/>
              </w:rPr>
              <w:t xml:space="preserve">海外工程技术学院</w:t>
            </w:r>
            <w:r>
              <w:rPr>
                <w:rFonts w:ascii="宋体" w:hAnsi="宋体" w:cs="仿宋"/>
                <w:bCs/>
                <w:szCs w:val="21"/>
              </w:rPr>
              <w:t xml:space="preserve">建设咨询</w:t>
            </w:r>
            <w:r/>
          </w:p>
        </w:tc>
        <w:tc>
          <w:tcPr>
            <w:tcW w:w="6550" w:type="dxa"/>
            <w:vAlign w:val="center"/>
            <w:textDirection w:val="lrTb"/>
            <w:noWrap w:val="false"/>
          </w:tcPr>
          <w:p>
            <w:pPr>
              <w:numPr>
                <w:ilvl w:val="0"/>
                <w:numId w:val="38"/>
              </w:numPr>
              <w:ind w:left="0" w:firstLine="0"/>
              <w:rPr>
                <w:rFonts w:hint="eastAsia" w:ascii="宋体" w:hAnsi="宋体" w:cs="仿宋"/>
                <w:szCs w:val="21"/>
              </w:rPr>
            </w:pPr>
            <w:r>
              <w:rPr>
                <w:rFonts w:ascii="宋体" w:hAnsi="宋体" w:cs="仿宋"/>
                <w:szCs w:val="21"/>
              </w:rPr>
              <w:t xml:space="preserve">提供海外高校教育合作意向调研咨询服务，协助中外合作双方完成海外工程技术学院可行性论证分析报告1份。</w:t>
            </w:r>
            <w:r/>
          </w:p>
          <w:p>
            <w:pPr>
              <w:pStyle w:val="1132"/>
              <w:numPr>
                <w:ilvl w:val="0"/>
                <w:numId w:val="38"/>
              </w:numPr>
              <w:ind w:left="0" w:firstLine="0"/>
              <w:rPr>
                <w:rFonts w:hint="eastAsia" w:cs="仿宋"/>
                <w:sz w:val="21"/>
                <w:szCs w:val="21"/>
                <w:lang w:val="en-US" w:bidi="ar-SA"/>
              </w:rPr>
            </w:pPr>
            <w:r>
              <w:rPr>
                <w:rFonts w:cs="仿宋"/>
                <w:sz w:val="21"/>
                <w:szCs w:val="21"/>
                <w:lang w:val="en-US" w:bidi="ar-SA"/>
              </w:rPr>
              <w:t xml:space="preserve">供应商须为采购人提供海外合作院校拓展对接咨询协调服务。供应商基准服务义务为协助采购</w:t>
            </w:r>
            <w:r>
              <w:rPr>
                <w:rFonts w:cs="仿宋"/>
                <w:sz w:val="21"/>
                <w:szCs w:val="21"/>
                <w:lang w:val="en-US" w:bidi="ar-SA"/>
              </w:rPr>
              <w:t xml:space="preserve">人对接1所海外合作院校，做好项目前期联络协调，组织中外双方项目洽谈和合署办公专题会议，完成会议筹备、现场协调并输出会议纪要。在采购人出具正式书面需求的前提下，确需在多所不同法人主体的独立海外院校分别开设专业、开展招生的，供应商应协助采购人对接合计1-3所海外院校，并同步提供前述全套配套服务，该拓展服务包含在本项目服务范围内，采购人不承担任何额外费用。同一所海外院校下属不同二级学院增设合作专业，不属于本条款项下多所独立海外院校情形，供应商仍仅履行基准服务义务；采购人口头表达的意向，不构成本拓展服务的启动条件。</w:t>
            </w:r>
            <w:r/>
          </w:p>
          <w:p>
            <w:pPr>
              <w:numPr>
                <w:ilvl w:val="0"/>
                <w:numId w:val="38"/>
              </w:numPr>
              <w:ind w:left="0" w:firstLine="0"/>
              <w:rPr>
                <w:rFonts w:hint="eastAsia" w:ascii="宋体" w:hAnsi="宋体" w:cs="仿宋"/>
                <w:szCs w:val="21"/>
              </w:rPr>
            </w:pPr>
            <w:r>
              <w:rPr>
                <w:rFonts w:ascii="宋体" w:hAnsi="宋体" w:cs="仿宋"/>
                <w:szCs w:val="21"/>
              </w:rPr>
              <w:t xml:space="preserve">协助与海外院校确定联合培养项目合作意向与模式，协助梳理合作意向文本，提供协议文稿翻译、条款校对、签署会务协调辅助，配合完成1份合作备忘录或海外工程技术学院合作协议签署。</w:t>
            </w:r>
            <w:r/>
          </w:p>
          <w:p>
            <w:pPr>
              <w:numPr>
                <w:ilvl w:val="0"/>
                <w:numId w:val="38"/>
              </w:numPr>
              <w:ind w:left="0" w:firstLine="0"/>
              <w:rPr>
                <w:rFonts w:hint="eastAsia" w:ascii="宋体" w:hAnsi="宋体" w:cs="仿宋"/>
                <w:szCs w:val="21"/>
              </w:rPr>
            </w:pPr>
            <w:r>
              <w:rPr>
                <w:rFonts w:ascii="宋体" w:hAnsi="宋体" w:cs="仿宋"/>
                <w:szCs w:val="21"/>
              </w:rPr>
              <w:t xml:space="preserve">提供学分互认文本对接协调服务，协助梳理学分互认协议条款，完成协议文本翻译、签署流程辅助，配合完成与海外院校签署海外工程技术学院学分互认协议1份。</w:t>
            </w:r>
            <w:r/>
          </w:p>
          <w:p>
            <w:pPr>
              <w:numPr>
                <w:ilvl w:val="0"/>
                <w:numId w:val="38"/>
              </w:numPr>
              <w:ind w:left="0" w:firstLine="0"/>
              <w:rPr>
                <w:rFonts w:hint="eastAsia" w:ascii="宋体" w:hAnsi="宋体" w:cs="仿宋"/>
                <w:szCs w:val="21"/>
              </w:rPr>
            </w:pPr>
            <w:r>
              <w:rPr>
                <w:rFonts w:ascii="宋体" w:hAnsi="宋体" w:cs="仿宋"/>
                <w:szCs w:val="21"/>
              </w:rPr>
              <w:t xml:space="preserve">协助中外双方合作院校成立项目联合管理委员会。</w:t>
            </w:r>
            <w:r/>
          </w:p>
          <w:p>
            <w:pPr>
              <w:numPr>
                <w:ilvl w:val="0"/>
                <w:numId w:val="38"/>
              </w:numPr>
              <w:ind w:left="0" w:firstLine="0"/>
              <w:rPr>
                <w:rFonts w:hint="eastAsia" w:ascii="宋体" w:hAnsi="宋体" w:cs="仿宋"/>
                <w:szCs w:val="21"/>
              </w:rPr>
            </w:pPr>
            <w:r>
              <w:rPr>
                <w:rFonts w:ascii="宋体" w:hAnsi="宋体" w:cs="仿宋"/>
                <w:szCs w:val="21"/>
              </w:rPr>
              <w:t xml:space="preserve">为海外工程技术学院的建设提供咨询、外事协调等辅助服务。</w:t>
            </w:r>
            <w:r/>
          </w:p>
        </w:tc>
      </w:tr>
      <w:tr>
        <w:trPr>
          <w:jc w:val="center"/>
          <w:trHeight w:val="340"/>
        </w:trPr>
        <w:tc>
          <w:tcPr>
            <w:tcW w:w="826" w:type="dxa"/>
            <w:vAlign w:val="center"/>
            <w:textDirection w:val="lrTb"/>
            <w:noWrap/>
          </w:tcPr>
          <w:p>
            <w:pPr>
              <w:numPr>
                <w:ilvl w:val="0"/>
                <w:numId w:val="37"/>
              </w:numPr>
              <w:ind w:left="0"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海外工程技术学院揭幕挂牌</w:t>
            </w:r>
            <w:r/>
          </w:p>
        </w:tc>
        <w:tc>
          <w:tcPr>
            <w:tcW w:w="6550" w:type="dxa"/>
            <w:vAlign w:val="center"/>
            <w:textDirection w:val="lrTb"/>
            <w:noWrap w:val="false"/>
          </w:tcPr>
          <w:p>
            <w:pPr>
              <w:numPr>
                <w:ilvl w:val="0"/>
                <w:numId w:val="39"/>
              </w:numPr>
              <w:ind w:left="0" w:firstLine="0"/>
              <w:rPr>
                <w:rFonts w:hint="eastAsia" w:ascii="宋体" w:hAnsi="宋体" w:cs="仿宋"/>
                <w:szCs w:val="21"/>
              </w:rPr>
            </w:pPr>
            <w:r>
              <w:rPr>
                <w:rFonts w:ascii="宋体" w:hAnsi="宋体" w:cs="仿宋"/>
                <w:szCs w:val="21"/>
              </w:rPr>
              <w:t xml:space="preserve">配合项目启动仪式，制作含带学校名称和LOGO的牌匾。</w:t>
            </w:r>
            <w:r/>
          </w:p>
          <w:p>
            <w:pPr>
              <w:numPr>
                <w:ilvl w:val="0"/>
                <w:numId w:val="39"/>
              </w:numPr>
              <w:ind w:left="0" w:firstLine="0"/>
              <w:rPr>
                <w:rFonts w:hint="eastAsia" w:ascii="宋体" w:hAnsi="宋体" w:cs="仿宋"/>
                <w:szCs w:val="21"/>
              </w:rPr>
            </w:pPr>
            <w:r>
              <w:rPr>
                <w:rFonts w:ascii="宋体" w:hAnsi="宋体" w:cs="仿宋"/>
                <w:szCs w:val="21"/>
              </w:rPr>
              <w:t xml:space="preserve">协助指导、协调、组织、安排参与挂牌仪式人员的海外公务行程。</w:t>
            </w:r>
            <w:r/>
          </w:p>
          <w:p>
            <w:pPr>
              <w:numPr>
                <w:ilvl w:val="0"/>
                <w:numId w:val="39"/>
              </w:numPr>
              <w:ind w:left="0" w:firstLine="0"/>
              <w:rPr>
                <w:rFonts w:hint="eastAsia" w:ascii="宋体" w:hAnsi="宋体" w:cs="仿宋"/>
                <w:szCs w:val="21"/>
              </w:rPr>
            </w:pPr>
            <w:r>
              <w:rPr>
                <w:rFonts w:ascii="宋体" w:hAnsi="宋体" w:cs="仿宋"/>
                <w:szCs w:val="21"/>
              </w:rPr>
              <w:t xml:space="preserve">协调对接揭幕挂牌仪式流程，完成“海外工程技术学院”海外挂牌仪式（特殊情况可安排线上揭牌仪式）</w:t>
            </w:r>
            <w:r>
              <w:rPr>
                <w:rFonts w:hint="eastAsia" w:ascii="宋体" w:hAnsi="宋体" w:cs="仿宋"/>
                <w:szCs w:val="21"/>
              </w:rPr>
              <w:t xml:space="preserve">。</w:t>
            </w:r>
            <w:r/>
          </w:p>
        </w:tc>
      </w:tr>
      <w:tr>
        <w:trPr>
          <w:jc w:val="center"/>
          <w:trHeight w:val="340"/>
        </w:trPr>
        <w:tc>
          <w:tcPr>
            <w:tcW w:w="826" w:type="dxa"/>
            <w:vAlign w:val="center"/>
            <w:textDirection w:val="lrTb"/>
            <w:noWrap/>
          </w:tcPr>
          <w:p>
            <w:pPr>
              <w:numPr>
                <w:ilvl w:val="0"/>
                <w:numId w:val="37"/>
              </w:numPr>
              <w:ind w:left="0"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海外办学场地的使用及维护</w:t>
            </w:r>
            <w:r/>
          </w:p>
        </w:tc>
        <w:tc>
          <w:tcPr>
            <w:tcW w:w="6550" w:type="dxa"/>
            <w:vAlign w:val="center"/>
            <w:textDirection w:val="lrTb"/>
            <w:noWrap w:val="false"/>
          </w:tcPr>
          <w:p>
            <w:pPr>
              <w:numPr>
                <w:ilvl w:val="0"/>
                <w:numId w:val="40"/>
              </w:numPr>
              <w:ind w:left="0" w:firstLine="0"/>
              <w:rPr>
                <w:rFonts w:hint="eastAsia" w:ascii="宋体" w:hAnsi="宋体" w:cs="仿宋"/>
                <w:szCs w:val="21"/>
              </w:rPr>
            </w:pPr>
            <w:r>
              <w:rPr>
                <w:rFonts w:ascii="宋体" w:hAnsi="宋体" w:cs="仿宋"/>
                <w:szCs w:val="21"/>
              </w:rPr>
              <w:t xml:space="preserve">协助对接海外合作院校，沟通协调提供可支撑海外工程技术学院教学活动的教学场地、活动设施、教学资源。教学场地使用面积共80平方米，包含1个培训教室，1个实训教室。</w:t>
            </w:r>
            <w:r/>
          </w:p>
          <w:p>
            <w:pPr>
              <w:numPr>
                <w:ilvl w:val="0"/>
                <w:numId w:val="40"/>
              </w:numPr>
              <w:ind w:left="0" w:firstLine="0"/>
              <w:rPr>
                <w:rFonts w:hint="eastAsia" w:ascii="宋体" w:hAnsi="宋体" w:cs="仿宋"/>
                <w:szCs w:val="21"/>
              </w:rPr>
            </w:pPr>
            <w:r>
              <w:rPr>
                <w:rFonts w:ascii="宋体" w:hAnsi="宋体" w:cs="仿宋"/>
                <w:szCs w:val="21"/>
              </w:rPr>
              <w:t xml:space="preserve">协调提供1间教师办公室作为中方院校赴海外授课教师的办公场地使用，并提供办公桌椅等基础办公设施。</w:t>
            </w:r>
            <w:r/>
          </w:p>
          <w:p>
            <w:pPr>
              <w:numPr>
                <w:ilvl w:val="0"/>
                <w:numId w:val="40"/>
              </w:numPr>
              <w:ind w:left="0" w:firstLine="0"/>
              <w:rPr>
                <w:rFonts w:hint="eastAsia" w:ascii="宋体" w:hAnsi="宋体" w:cs="仿宋"/>
                <w:szCs w:val="21"/>
              </w:rPr>
            </w:pPr>
            <w:r>
              <w:rPr>
                <w:rFonts w:ascii="宋体" w:hAnsi="宋体" w:cs="仿宋"/>
                <w:szCs w:val="21"/>
              </w:rPr>
              <w:t xml:space="preserve">协调提供教学环境基础装修，包含强弱电系统接入、空调设施等。</w:t>
            </w:r>
            <w:r/>
          </w:p>
          <w:p>
            <w:pPr>
              <w:numPr>
                <w:ilvl w:val="0"/>
                <w:numId w:val="40"/>
              </w:numPr>
              <w:ind w:left="0" w:firstLine="0"/>
              <w:rPr>
                <w:rFonts w:hint="eastAsia" w:ascii="宋体" w:hAnsi="宋体" w:cs="仿宋"/>
                <w:szCs w:val="21"/>
              </w:rPr>
            </w:pPr>
            <w:r>
              <w:rPr>
                <w:rFonts w:ascii="宋体" w:hAnsi="宋体" w:cs="仿宋"/>
                <w:szCs w:val="21"/>
              </w:rPr>
              <w:t xml:space="preserve">提供教学基础器材，包含课桌椅、电脑、黑板、投影仪。</w:t>
            </w:r>
            <w:r/>
          </w:p>
          <w:p>
            <w:pPr>
              <w:numPr>
                <w:ilvl w:val="0"/>
                <w:numId w:val="40"/>
              </w:numPr>
              <w:ind w:left="0" w:firstLine="0"/>
              <w:rPr>
                <w:rFonts w:ascii="宋体" w:hAnsi="宋体" w:cs="仿宋"/>
                <w:szCs w:val="21"/>
              </w:rPr>
            </w:pPr>
            <w:r>
              <w:rPr>
                <w:rFonts w:ascii="宋体" w:hAnsi="宋体" w:cs="仿宋"/>
                <w:szCs w:val="21"/>
              </w:rPr>
              <w:t xml:space="preserve">日常维护管理：常规设备维修保养、定期清洁服务。</w:t>
            </w:r>
            <w:r/>
          </w:p>
          <w:p>
            <w:pPr>
              <w:numPr>
                <w:ilvl w:val="0"/>
                <w:numId w:val="40"/>
              </w:numPr>
              <w:ind w:left="0" w:firstLine="0"/>
              <w:rPr>
                <w:rFonts w:hint="eastAsia" w:ascii="宋体" w:hAnsi="宋体" w:cs="仿宋"/>
                <w:szCs w:val="21"/>
              </w:rPr>
            </w:pPr>
            <w:r>
              <w:rPr>
                <w:rFonts w:ascii="宋体" w:hAnsi="宋体" w:cs="仿宋"/>
                <w:szCs w:val="21"/>
              </w:rPr>
              <w:t xml:space="preserve">负责承担上述全部场地、设施及相关配套服务所产生的各项费用</w:t>
            </w:r>
            <w:r>
              <w:rPr>
                <w:rFonts w:hint="eastAsia" w:ascii="宋体" w:hAnsi="宋体" w:cs="仿宋"/>
                <w:szCs w:val="21"/>
              </w:rPr>
              <w:t xml:space="preserve">。</w:t>
            </w:r>
            <w:r/>
          </w:p>
        </w:tc>
      </w:tr>
      <w:tr>
        <w:trPr>
          <w:jc w:val="center"/>
          <w:trHeight w:val="340"/>
        </w:trPr>
        <w:tc>
          <w:tcPr>
            <w:tcW w:w="826" w:type="dxa"/>
            <w:vAlign w:val="center"/>
            <w:textDirection w:val="lrTb"/>
            <w:noWrap/>
          </w:tcPr>
          <w:p>
            <w:pPr>
              <w:numPr>
                <w:ilvl w:val="0"/>
                <w:numId w:val="37"/>
              </w:numPr>
              <w:ind w:left="0"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海外工程技术学院项目综合协调辅助</w:t>
            </w:r>
            <w:r/>
          </w:p>
        </w:tc>
        <w:tc>
          <w:tcPr>
            <w:tcW w:w="6550" w:type="dxa"/>
            <w:vAlign w:val="center"/>
            <w:textDirection w:val="lrTb"/>
            <w:noWrap w:val="false"/>
          </w:tcPr>
          <w:p>
            <w:pPr>
              <w:numPr>
                <w:ilvl w:val="0"/>
                <w:numId w:val="41"/>
              </w:numPr>
              <w:ind w:left="0" w:firstLine="0"/>
              <w:rPr>
                <w:rFonts w:hint="eastAsia" w:ascii="宋体" w:hAnsi="宋体" w:cs="仿宋"/>
                <w:szCs w:val="21"/>
              </w:rPr>
            </w:pPr>
            <w:r>
              <w:rPr>
                <w:rFonts w:ascii="宋体" w:hAnsi="宋体" w:cs="仿宋"/>
                <w:szCs w:val="21"/>
              </w:rPr>
              <w:t xml:space="preserve">建立中外方项目管理人员常态化沟通、联络、合署办公工作机制。</w:t>
            </w:r>
            <w:r/>
          </w:p>
          <w:p>
            <w:pPr>
              <w:numPr>
                <w:ilvl w:val="0"/>
                <w:numId w:val="41"/>
              </w:numPr>
              <w:ind w:left="0" w:firstLine="0"/>
              <w:rPr>
                <w:rFonts w:hint="eastAsia" w:ascii="宋体" w:hAnsi="宋体" w:cs="仿宋"/>
                <w:szCs w:val="21"/>
              </w:rPr>
            </w:pPr>
            <w:r>
              <w:rPr>
                <w:rFonts w:ascii="宋体" w:hAnsi="宋体" w:cs="仿宋"/>
                <w:szCs w:val="21"/>
              </w:rPr>
              <w:t xml:space="preserve">每3个月组织一次项目跟踪检查、督导评估、优化合作线上会议，负责会议相关文件（文案）编制及会议资料翻译。</w:t>
            </w:r>
            <w:r/>
          </w:p>
          <w:p>
            <w:pPr>
              <w:numPr>
                <w:ilvl w:val="0"/>
                <w:numId w:val="41"/>
              </w:numPr>
              <w:ind w:left="0" w:firstLine="0"/>
              <w:rPr>
                <w:rFonts w:hint="eastAsia" w:ascii="宋体" w:hAnsi="宋体" w:cs="仿宋"/>
                <w:szCs w:val="21"/>
              </w:rPr>
            </w:pPr>
            <w:r>
              <w:rPr>
                <w:rFonts w:ascii="宋体" w:hAnsi="宋体" w:cs="仿宋"/>
                <w:szCs w:val="21"/>
              </w:rPr>
              <w:t xml:space="preserve">海外工程技术学院品牌日常宣传推广活动策划辅助服务。</w:t>
            </w:r>
            <w:r/>
          </w:p>
          <w:p>
            <w:pPr>
              <w:numPr>
                <w:ilvl w:val="0"/>
                <w:numId w:val="41"/>
              </w:numPr>
              <w:ind w:left="0" w:firstLine="0"/>
              <w:rPr>
                <w:rFonts w:hint="eastAsia" w:ascii="宋体" w:hAnsi="宋体" w:cs="仿宋"/>
                <w:szCs w:val="21"/>
              </w:rPr>
            </w:pPr>
            <w:r>
              <w:rPr>
                <w:rFonts w:ascii="宋体" w:hAnsi="宋体" w:cs="仿宋"/>
                <w:szCs w:val="21"/>
              </w:rPr>
              <w:t xml:space="preserve">海外工程技术学院日常工作对接及协调。</w:t>
            </w:r>
            <w:r/>
          </w:p>
          <w:p>
            <w:pPr>
              <w:numPr>
                <w:ilvl w:val="0"/>
                <w:numId w:val="41"/>
              </w:numPr>
              <w:ind w:left="0" w:firstLine="0"/>
              <w:rPr>
                <w:rFonts w:hint="eastAsia" w:ascii="宋体" w:hAnsi="宋体" w:cs="仿宋"/>
                <w:szCs w:val="21"/>
              </w:rPr>
            </w:pPr>
            <w:r>
              <w:rPr>
                <w:rFonts w:ascii="宋体" w:hAnsi="宋体" w:cs="仿宋"/>
                <w:szCs w:val="21"/>
              </w:rPr>
              <w:t xml:space="preserve">协助组织、协调双方派遣师生交流互访。</w:t>
            </w:r>
            <w:r/>
          </w:p>
          <w:p>
            <w:pPr>
              <w:numPr>
                <w:ilvl w:val="0"/>
                <w:numId w:val="41"/>
              </w:numPr>
              <w:ind w:left="0" w:firstLine="0"/>
              <w:rPr>
                <w:rFonts w:hint="eastAsia" w:ascii="宋体" w:hAnsi="宋体" w:cs="仿宋"/>
                <w:szCs w:val="21"/>
              </w:rPr>
            </w:pPr>
            <w:r>
              <w:rPr>
                <w:rFonts w:ascii="宋体" w:hAnsi="宋体" w:cs="仿宋"/>
                <w:szCs w:val="21"/>
              </w:rPr>
              <w:t xml:space="preserve">“留学中国”招生海外推广咨询服务，含招生材料翻译、制作；多媒体平台线上招生宣传推广；协助完成线上及线下招生宣讲。</w:t>
            </w:r>
            <w:r/>
          </w:p>
          <w:p>
            <w:pPr>
              <w:numPr>
                <w:ilvl w:val="0"/>
                <w:numId w:val="41"/>
              </w:numPr>
              <w:ind w:left="0" w:firstLine="0"/>
              <w:rPr>
                <w:rFonts w:hint="eastAsia" w:ascii="宋体" w:hAnsi="宋体" w:cs="仿宋"/>
                <w:szCs w:val="21"/>
              </w:rPr>
            </w:pPr>
            <w:r>
              <w:rPr>
                <w:rFonts w:ascii="宋体" w:hAnsi="宋体" w:cs="仿宋"/>
                <w:szCs w:val="21"/>
              </w:rPr>
              <w:t xml:space="preserve">每年新注册学籍不少于20人/专业/年，第三学年来华不少于15人/专业（限英文授课专业；中方院校提供学费全额奖学金，不包含在华居留许可办理、书本费、住宿费、保险费、体检费、日常生活成本等费用）。</w:t>
            </w:r>
            <w:r/>
          </w:p>
          <w:p>
            <w:pPr>
              <w:numPr>
                <w:ilvl w:val="0"/>
                <w:numId w:val="41"/>
              </w:numPr>
              <w:ind w:left="0" w:firstLine="0"/>
              <w:rPr>
                <w:rFonts w:hint="eastAsia" w:ascii="宋体" w:hAnsi="宋体" w:cs="仿宋"/>
                <w:szCs w:val="21"/>
              </w:rPr>
            </w:pPr>
            <w:r>
              <w:rPr>
                <w:rFonts w:ascii="宋体" w:hAnsi="宋体" w:cs="仿宋"/>
                <w:szCs w:val="21"/>
              </w:rPr>
              <w:t xml:space="preserve">学生事务咨询协调服务，含学生申请材料收集、整理、审核、审查、翻译、标准化归档整理、电子化管理；组织面试，并留存过程性材料。</w:t>
            </w:r>
            <w:r/>
          </w:p>
          <w:p>
            <w:pPr>
              <w:numPr>
                <w:ilvl w:val="0"/>
                <w:numId w:val="41"/>
              </w:numPr>
              <w:ind w:left="0" w:firstLine="0"/>
              <w:rPr>
                <w:rFonts w:hint="eastAsia" w:ascii="宋体" w:hAnsi="宋体" w:cs="仿宋"/>
                <w:bCs/>
                <w:szCs w:val="21"/>
              </w:rPr>
            </w:pPr>
            <w:r>
              <w:rPr>
                <w:rFonts w:ascii="宋体" w:hAnsi="宋体" w:cs="仿宋"/>
                <w:szCs w:val="21"/>
              </w:rPr>
              <w:t xml:space="preserve">学生管理辅助，含学生注册学籍、来华签证手续办理咨询指导；学</w:t>
            </w:r>
            <w:r>
              <w:rPr>
                <w:rFonts w:ascii="宋体" w:hAnsi="宋体" w:cs="仿宋"/>
                <w:szCs w:val="21"/>
              </w:rPr>
              <w:t xml:space="preserve">生群组建设；学生的日常管理、事务协调、教学督学、出勤统计；学习效果、教学成果反馈，收集过程性材料。</w:t>
            </w:r>
            <w:r/>
          </w:p>
        </w:tc>
      </w:tr>
      <w:tr>
        <w:trPr>
          <w:jc w:val="center"/>
          <w:trHeight w:val="340"/>
        </w:trPr>
        <w:tc>
          <w:tcPr>
            <w:tcW w:w="826" w:type="dxa"/>
            <w:vAlign w:val="center"/>
            <w:textDirection w:val="lrTb"/>
            <w:noWrap/>
          </w:tcPr>
          <w:p>
            <w:pPr>
              <w:numPr>
                <w:ilvl w:val="0"/>
                <w:numId w:val="37"/>
              </w:numPr>
              <w:ind w:left="0"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bCs/>
                <w:szCs w:val="21"/>
              </w:rPr>
            </w:pPr>
            <w:r>
              <w:rPr>
                <w:rFonts w:ascii="宋体" w:hAnsi="宋体" w:cs="仿宋"/>
                <w:szCs w:val="21"/>
              </w:rPr>
              <w:t xml:space="preserve">海外工程技术学院专业开设协调</w:t>
            </w:r>
            <w:r/>
          </w:p>
        </w:tc>
        <w:tc>
          <w:tcPr>
            <w:tcW w:w="6550" w:type="dxa"/>
            <w:vAlign w:val="center"/>
            <w:textDirection w:val="lrTb"/>
            <w:noWrap w:val="false"/>
          </w:tcPr>
          <w:p>
            <w:pPr>
              <w:numPr>
                <w:ilvl w:val="0"/>
                <w:numId w:val="42"/>
              </w:numPr>
              <w:ind w:left="0" w:firstLine="0"/>
              <w:rPr>
                <w:rFonts w:hint="eastAsia" w:ascii="宋体" w:hAnsi="宋体" w:cs="仿宋"/>
                <w:bCs/>
                <w:szCs w:val="21"/>
              </w:rPr>
            </w:pPr>
            <w:r>
              <w:rPr>
                <w:rFonts w:hint="eastAsia" w:ascii="宋体" w:hAnsi="宋体" w:cs="仿宋"/>
                <w:szCs w:val="21"/>
              </w:rPr>
              <w:t xml:space="preserve">根据采购人专业优势，协助采购人对接海外院校开展专业开设研讨，提供会议协调、资料翻译、沟通辅助服务。由采购人提供备选专业清单，中外双方院校在采购人提供的备选专业范围内协商确定拟开设的合作专业；合作专业首年开设1个，之后每年新增1个合作专业。</w:t>
            </w:r>
            <w:r/>
          </w:p>
          <w:p>
            <w:pPr>
              <w:numPr>
                <w:ilvl w:val="0"/>
                <w:numId w:val="42"/>
              </w:numPr>
              <w:ind w:left="0" w:firstLine="0"/>
              <w:rPr>
                <w:rFonts w:hint="eastAsia" w:ascii="宋体" w:hAnsi="宋体" w:cs="仿宋"/>
                <w:bCs/>
                <w:szCs w:val="21"/>
              </w:rPr>
            </w:pPr>
            <w:r>
              <w:rPr>
                <w:rFonts w:ascii="宋体" w:hAnsi="宋体" w:cs="仿宋"/>
                <w:szCs w:val="21"/>
              </w:rPr>
              <w:t xml:space="preserve">协调双方院校制定国际化人才专业培养方案。</w:t>
            </w:r>
            <w:r/>
          </w:p>
          <w:p>
            <w:pPr>
              <w:numPr>
                <w:ilvl w:val="0"/>
                <w:numId w:val="42"/>
              </w:numPr>
              <w:ind w:left="0" w:firstLine="0"/>
              <w:rPr>
                <w:rFonts w:hint="eastAsia" w:ascii="宋体" w:hAnsi="宋体" w:cs="仿宋"/>
                <w:bCs/>
                <w:szCs w:val="21"/>
              </w:rPr>
            </w:pPr>
            <w:r>
              <w:rPr>
                <w:rFonts w:ascii="宋体" w:hAnsi="宋体" w:cs="仿宋"/>
                <w:szCs w:val="21"/>
              </w:rPr>
              <w:t xml:space="preserve">组织召开线上学分互认及教学过程、课程计划落实工作会议。</w:t>
            </w:r>
            <w:r/>
          </w:p>
          <w:p>
            <w:pPr>
              <w:numPr>
                <w:ilvl w:val="0"/>
                <w:numId w:val="42"/>
              </w:numPr>
              <w:ind w:left="0" w:firstLine="0"/>
              <w:rPr>
                <w:rFonts w:hint="eastAsia" w:ascii="宋体" w:hAnsi="宋体" w:cs="仿宋"/>
                <w:bCs/>
                <w:szCs w:val="21"/>
              </w:rPr>
            </w:pPr>
            <w:r>
              <w:rPr>
                <w:rFonts w:ascii="宋体" w:hAnsi="宋体" w:cs="仿宋"/>
                <w:szCs w:val="21"/>
              </w:rPr>
              <w:t xml:space="preserve">翻译整理双方人培方案、课程介绍等内容。</w:t>
            </w:r>
            <w:r/>
          </w:p>
        </w:tc>
      </w:tr>
      <w:tr>
        <w:trPr>
          <w:jc w:val="center"/>
          <w:trHeight w:val="340"/>
        </w:trPr>
        <w:tc>
          <w:tcPr>
            <w:tcW w:w="826" w:type="dxa"/>
            <w:vAlign w:val="center"/>
            <w:textDirection w:val="lrTb"/>
            <w:noWrap/>
          </w:tcPr>
          <w:p>
            <w:pPr>
              <w:numPr>
                <w:ilvl w:val="0"/>
                <w:numId w:val="37"/>
              </w:numPr>
              <w:ind w:left="0"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教师赴海外授课协调与安排</w:t>
            </w:r>
            <w:r/>
          </w:p>
        </w:tc>
        <w:tc>
          <w:tcPr>
            <w:tcW w:w="6550" w:type="dxa"/>
            <w:vAlign w:val="center"/>
            <w:textDirection w:val="lrTb"/>
            <w:noWrap w:val="false"/>
          </w:tcPr>
          <w:p>
            <w:pPr>
              <w:numPr>
                <w:ilvl w:val="0"/>
                <w:numId w:val="43"/>
              </w:numPr>
              <w:ind w:left="0" w:firstLine="0"/>
              <w:rPr>
                <w:rFonts w:hint="eastAsia" w:ascii="宋体" w:hAnsi="宋体" w:cs="仿宋"/>
                <w:szCs w:val="21"/>
              </w:rPr>
            </w:pPr>
            <w:r>
              <w:rPr>
                <w:rFonts w:ascii="宋体" w:hAnsi="宋体" w:cs="仿宋"/>
                <w:szCs w:val="21"/>
              </w:rPr>
              <w:t xml:space="preserve">中方教师赴海外授课的组织、教学活动对接安排。</w:t>
            </w:r>
            <w:r/>
          </w:p>
          <w:p>
            <w:pPr>
              <w:numPr>
                <w:ilvl w:val="0"/>
                <w:numId w:val="43"/>
              </w:numPr>
              <w:ind w:left="0" w:firstLine="0"/>
              <w:rPr>
                <w:rFonts w:hint="eastAsia" w:ascii="宋体" w:hAnsi="宋体" w:cs="仿宋"/>
                <w:szCs w:val="21"/>
              </w:rPr>
            </w:pPr>
            <w:r>
              <w:rPr>
                <w:rFonts w:ascii="宋体" w:hAnsi="宋体" w:cs="仿宋"/>
                <w:szCs w:val="21"/>
              </w:rPr>
              <w:t xml:space="preserve">中方教师赴海外签证材料准备、申请指导。</w:t>
            </w:r>
            <w:r/>
          </w:p>
          <w:p>
            <w:pPr>
              <w:numPr>
                <w:ilvl w:val="0"/>
                <w:numId w:val="43"/>
              </w:numPr>
              <w:ind w:left="0" w:firstLine="0"/>
              <w:rPr>
                <w:rFonts w:hint="eastAsia" w:ascii="宋体" w:hAnsi="宋体" w:cs="仿宋"/>
                <w:szCs w:val="21"/>
              </w:rPr>
            </w:pPr>
            <w:r>
              <w:rPr>
                <w:rFonts w:ascii="宋体" w:hAnsi="宋体" w:cs="仿宋"/>
                <w:szCs w:val="21"/>
              </w:rPr>
              <w:t xml:space="preserve">中方教师海外公务行程、授课活动、海外住宿等事项的安排（费用由中方院校自理）。</w:t>
            </w:r>
            <w:r/>
          </w:p>
          <w:p>
            <w:pPr>
              <w:numPr>
                <w:ilvl w:val="0"/>
                <w:numId w:val="43"/>
              </w:numPr>
              <w:ind w:left="0" w:firstLine="0"/>
              <w:rPr>
                <w:rFonts w:hint="eastAsia" w:ascii="宋体" w:hAnsi="宋体" w:cs="仿宋"/>
                <w:szCs w:val="21"/>
              </w:rPr>
            </w:pPr>
            <w:r>
              <w:rPr>
                <w:rFonts w:ascii="宋体" w:hAnsi="宋体" w:cs="仿宋"/>
                <w:szCs w:val="21"/>
              </w:rPr>
              <w:t xml:space="preserve">收集</w:t>
            </w:r>
            <w:r>
              <w:rPr>
                <w:rFonts w:hint="eastAsia" w:ascii="宋体" w:hAnsi="宋体" w:cs="仿宋"/>
                <w:szCs w:val="21"/>
              </w:rPr>
              <w:t xml:space="preserve">中方</w:t>
            </w:r>
            <w:r>
              <w:rPr>
                <w:rFonts w:ascii="宋体" w:hAnsi="宋体" w:cs="仿宋"/>
                <w:szCs w:val="21"/>
              </w:rPr>
              <w:t xml:space="preserve">教师对项目运营、学生总体情况的反馈，并相应改善。</w:t>
            </w:r>
            <w:r/>
          </w:p>
        </w:tc>
      </w:tr>
      <w:tr>
        <w:trPr>
          <w:jc w:val="center"/>
          <w:trHeight w:val="340"/>
        </w:trPr>
        <w:tc>
          <w:tcPr>
            <w:tcW w:w="826" w:type="dxa"/>
            <w:vAlign w:val="center"/>
            <w:textDirection w:val="lrTb"/>
            <w:noWrap/>
          </w:tcPr>
          <w:p>
            <w:pPr>
              <w:numPr>
                <w:ilvl w:val="0"/>
                <w:numId w:val="37"/>
              </w:numPr>
              <w:ind w:left="0"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专业标准海外推广与认证协调</w:t>
            </w:r>
            <w:r/>
          </w:p>
        </w:tc>
        <w:tc>
          <w:tcPr>
            <w:tcW w:w="6550" w:type="dxa"/>
            <w:vAlign w:val="center"/>
            <w:textDirection w:val="lrTb"/>
            <w:noWrap w:val="false"/>
          </w:tcPr>
          <w:p>
            <w:pPr>
              <w:numPr>
                <w:ilvl w:val="0"/>
                <w:numId w:val="44"/>
              </w:numPr>
              <w:ind w:left="0" w:firstLine="0"/>
              <w:rPr>
                <w:rFonts w:hint="eastAsia" w:ascii="宋体" w:hAnsi="宋体" w:cs="仿宋"/>
                <w:szCs w:val="21"/>
              </w:rPr>
            </w:pPr>
            <w:r>
              <w:rPr>
                <w:rFonts w:ascii="宋体" w:hAnsi="宋体" w:cs="仿宋"/>
                <w:szCs w:val="21"/>
              </w:rPr>
              <w:t xml:space="preserve">三年合作期内，完成1个专业标准海外推广协调咨询服务。</w:t>
            </w:r>
            <w:r/>
          </w:p>
          <w:p>
            <w:pPr>
              <w:numPr>
                <w:ilvl w:val="0"/>
                <w:numId w:val="44"/>
              </w:numPr>
              <w:ind w:left="0" w:firstLine="0"/>
              <w:rPr>
                <w:rFonts w:hint="eastAsia" w:ascii="宋体" w:hAnsi="宋体" w:cs="仿宋"/>
                <w:szCs w:val="21"/>
              </w:rPr>
            </w:pPr>
            <w:r>
              <w:rPr>
                <w:rFonts w:ascii="宋体" w:hAnsi="宋体" w:cs="仿宋"/>
                <w:szCs w:val="21"/>
              </w:rPr>
              <w:t xml:space="preserve">协助完成专业标准认证相关的国际标准教学资料、教学计划、教学大纲等教学资源的文件翻译。</w:t>
            </w:r>
            <w:r/>
          </w:p>
          <w:p>
            <w:pPr>
              <w:numPr>
                <w:ilvl w:val="0"/>
                <w:numId w:val="44"/>
              </w:numPr>
              <w:ind w:left="0" w:firstLine="0"/>
              <w:rPr>
                <w:rFonts w:hint="eastAsia" w:ascii="宋体" w:hAnsi="宋体" w:cs="仿宋"/>
                <w:szCs w:val="21"/>
              </w:rPr>
            </w:pPr>
            <w:r>
              <w:rPr>
                <w:rFonts w:ascii="宋体" w:hAnsi="宋体" w:cs="仿宋"/>
                <w:szCs w:val="21"/>
              </w:rPr>
              <w:t xml:space="preserve">专家咨询、指导、审核。</w:t>
            </w:r>
            <w:r/>
          </w:p>
          <w:p>
            <w:pPr>
              <w:numPr>
                <w:ilvl w:val="0"/>
                <w:numId w:val="44"/>
              </w:numPr>
              <w:ind w:left="0" w:firstLine="0"/>
              <w:rPr>
                <w:rFonts w:hint="eastAsia" w:ascii="宋体" w:hAnsi="宋体" w:cs="仿宋"/>
                <w:szCs w:val="21"/>
              </w:rPr>
            </w:pPr>
            <w:r>
              <w:rPr>
                <w:rFonts w:ascii="宋体" w:hAnsi="宋体" w:cs="仿宋"/>
                <w:szCs w:val="21"/>
              </w:rPr>
              <w:t xml:space="preserve">协助对接海外国家职业教育主管部门，提供申报流程咨询服务，由海外国家职业教育主管部门出具专业标准认证书。</w:t>
            </w:r>
            <w:r/>
          </w:p>
          <w:p>
            <w:pPr>
              <w:numPr>
                <w:ilvl w:val="0"/>
                <w:numId w:val="44"/>
              </w:numPr>
              <w:ind w:left="0" w:firstLine="0"/>
              <w:rPr>
                <w:rFonts w:hint="eastAsia" w:ascii="宋体" w:hAnsi="宋体" w:cs="仿宋"/>
                <w:szCs w:val="21"/>
              </w:rPr>
            </w:pPr>
            <w:r>
              <w:rPr>
                <w:rFonts w:ascii="宋体" w:hAnsi="宋体" w:cs="仿宋"/>
                <w:szCs w:val="21"/>
              </w:rPr>
              <w:t xml:space="preserve">海外大学应用该标准，在海外工程技术学院内实施相关教学活动。</w:t>
            </w:r>
            <w:r/>
          </w:p>
        </w:tc>
      </w:tr>
      <w:tr>
        <w:trPr>
          <w:jc w:val="center"/>
          <w:trHeight w:val="340"/>
        </w:trPr>
        <w:tc>
          <w:tcPr>
            <w:tcW w:w="826" w:type="dxa"/>
            <w:vAlign w:val="center"/>
            <w:textDirection w:val="lrTb"/>
            <w:noWrap/>
          </w:tcPr>
          <w:p>
            <w:pPr>
              <w:numPr>
                <w:ilvl w:val="0"/>
                <w:numId w:val="37"/>
              </w:numPr>
              <w:ind w:left="0"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课程标准海外推广协调</w:t>
            </w:r>
            <w:r/>
          </w:p>
        </w:tc>
        <w:tc>
          <w:tcPr>
            <w:tcW w:w="6550" w:type="dxa"/>
            <w:vAlign w:val="center"/>
            <w:textDirection w:val="lrTb"/>
            <w:noWrap w:val="false"/>
          </w:tcPr>
          <w:p>
            <w:pPr>
              <w:numPr>
                <w:ilvl w:val="0"/>
                <w:numId w:val="45"/>
              </w:numPr>
              <w:ind w:left="0" w:firstLine="0"/>
              <w:rPr>
                <w:rFonts w:hint="eastAsia" w:ascii="宋体" w:hAnsi="宋体" w:cs="仿宋"/>
                <w:szCs w:val="21"/>
              </w:rPr>
            </w:pPr>
            <w:r>
              <w:rPr>
                <w:rFonts w:ascii="宋体" w:hAnsi="宋体" w:cs="仿宋"/>
                <w:szCs w:val="21"/>
              </w:rPr>
              <w:t xml:space="preserve">协助对接海外合作院校</w:t>
            </w:r>
            <w:r>
              <w:rPr>
                <w:rFonts w:hint="eastAsia" w:ascii="宋体" w:hAnsi="宋体" w:cs="仿宋"/>
                <w:szCs w:val="21"/>
              </w:rPr>
              <w:t xml:space="preserve">，开展不少于4门课程标准的海外推广、协调及咨询服务；全部课程标准海外推广协调工作须在项目第1年、项目第2年内完成。</w:t>
            </w:r>
            <w:r/>
          </w:p>
          <w:p>
            <w:pPr>
              <w:numPr>
                <w:ilvl w:val="0"/>
                <w:numId w:val="45"/>
              </w:numPr>
              <w:ind w:left="0" w:firstLine="0"/>
              <w:rPr>
                <w:rFonts w:hint="eastAsia" w:ascii="宋体" w:hAnsi="宋体" w:cs="仿宋"/>
                <w:szCs w:val="21"/>
              </w:rPr>
            </w:pPr>
            <w:r>
              <w:rPr>
                <w:rFonts w:ascii="宋体" w:hAnsi="宋体" w:cs="仿宋"/>
                <w:szCs w:val="21"/>
              </w:rPr>
              <w:t xml:space="preserve">协助完成课程标准认证相关的文件翻译。</w:t>
            </w:r>
            <w:r/>
          </w:p>
          <w:p>
            <w:pPr>
              <w:numPr>
                <w:ilvl w:val="0"/>
                <w:numId w:val="45"/>
              </w:numPr>
              <w:ind w:left="0" w:firstLine="0"/>
              <w:rPr>
                <w:rFonts w:hint="eastAsia" w:ascii="宋体" w:hAnsi="宋体" w:cs="仿宋"/>
                <w:szCs w:val="21"/>
              </w:rPr>
            </w:pPr>
            <w:r>
              <w:rPr>
                <w:rFonts w:ascii="宋体" w:hAnsi="宋体" w:cs="仿宋"/>
                <w:szCs w:val="21"/>
              </w:rPr>
              <w:t xml:space="preserve">协助对接海外合作院校，提供推广流程咨询服务，由海外工程技术学院合作院校出具</w:t>
            </w:r>
            <w:r>
              <w:rPr>
                <w:rFonts w:hint="eastAsia" w:ascii="宋体" w:hAnsi="宋体" w:cs="仿宋"/>
                <w:szCs w:val="21"/>
              </w:rPr>
              <w:t xml:space="preserve">至少</w:t>
            </w:r>
            <w:r>
              <w:rPr>
                <w:rFonts w:ascii="宋体" w:hAnsi="宋体" w:cs="仿宋"/>
                <w:szCs w:val="21"/>
              </w:rPr>
              <w:t xml:space="preserve">4</w:t>
            </w:r>
            <w:r>
              <w:rPr>
                <w:rFonts w:hint="eastAsia" w:ascii="宋体" w:hAnsi="宋体" w:cs="仿宋"/>
                <w:szCs w:val="21"/>
              </w:rPr>
              <w:t xml:space="preserve">门</w:t>
            </w:r>
            <w:r>
              <w:rPr>
                <w:rFonts w:ascii="宋体" w:hAnsi="宋体" w:cs="仿宋"/>
                <w:szCs w:val="21"/>
              </w:rPr>
              <w:t xml:space="preserve">课程标准的输出证明材料。</w:t>
            </w:r>
            <w:r/>
          </w:p>
        </w:tc>
      </w:tr>
      <w:tr>
        <w:trPr>
          <w:jc w:val="center"/>
          <w:trHeight w:val="340"/>
        </w:trPr>
        <w:tc>
          <w:tcPr>
            <w:tcW w:w="826" w:type="dxa"/>
            <w:vAlign w:val="center"/>
            <w:textDirection w:val="lrTb"/>
            <w:noWrap/>
          </w:tcPr>
          <w:p>
            <w:pPr>
              <w:numPr>
                <w:ilvl w:val="0"/>
                <w:numId w:val="37"/>
              </w:numPr>
              <w:ind w:left="0"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海外实习基地建设咨询</w:t>
            </w:r>
            <w:r/>
          </w:p>
        </w:tc>
        <w:tc>
          <w:tcPr>
            <w:tcW w:w="6550" w:type="dxa"/>
            <w:vAlign w:val="center"/>
            <w:textDirection w:val="lrTb"/>
            <w:noWrap w:val="false"/>
          </w:tcPr>
          <w:p>
            <w:pPr>
              <w:numPr>
                <w:ilvl w:val="0"/>
                <w:numId w:val="46"/>
              </w:numPr>
              <w:ind w:left="0" w:firstLine="0"/>
              <w:rPr>
                <w:rFonts w:hint="eastAsia" w:ascii="宋体" w:hAnsi="宋体" w:cs="仿宋"/>
                <w:szCs w:val="21"/>
              </w:rPr>
            </w:pPr>
            <w:r>
              <w:rPr>
                <w:rFonts w:hint="eastAsia" w:ascii="宋体" w:hAnsi="宋体" w:cs="仿宋"/>
                <w:szCs w:val="21"/>
              </w:rPr>
              <w:t xml:space="preserve">提供海外工程技术学院所在地企业调研与咨询服务，开展中资食品生产企业、具备相应经营规模的当地食品企业合作意向摸排调研；组织合作项目洽谈会议，协调各方磋商海外实习基地共建事宜。合作期内，每年协助建成1个海外实习基地；全部建成的海外实习基地当中，须至少有1个实习基地的共建企业为中资食品生产类企业；所有共建实习基地的合作企业应具备相应经营规模，合法合规经营，具备承接学生实习实践的岗位条件与配套保障能力。</w:t>
            </w:r>
            <w:r/>
          </w:p>
          <w:p>
            <w:pPr>
              <w:numPr>
                <w:ilvl w:val="0"/>
                <w:numId w:val="46"/>
              </w:numPr>
              <w:ind w:left="0" w:firstLine="0"/>
              <w:rPr>
                <w:rFonts w:hint="eastAsia" w:ascii="宋体" w:hAnsi="宋体" w:cs="仿宋"/>
                <w:szCs w:val="21"/>
              </w:rPr>
            </w:pPr>
            <w:r>
              <w:rPr>
                <w:rFonts w:hint="eastAsia" w:ascii="宋体" w:hAnsi="宋体" w:cs="仿宋"/>
                <w:szCs w:val="21"/>
              </w:rPr>
              <w:t xml:space="preserve">针对每一个拟共建的海外实习基地，协助完成与合作企业的合作意向确认工作，协助梳理合作意向文本，提供协议文稿翻译、条款校对、签署会务协调等辅助服务；每一个海外实习基地均须完成共建海外实习基地友好合作备忘录或合作协议的签署；合作期内每年完成对应年度新建实习基地的备忘录或协议签署工作。</w:t>
            </w:r>
            <w:r/>
          </w:p>
          <w:p>
            <w:pPr>
              <w:numPr>
                <w:ilvl w:val="0"/>
                <w:numId w:val="46"/>
              </w:numPr>
              <w:ind w:left="0" w:firstLine="0"/>
              <w:rPr>
                <w:rFonts w:hint="eastAsia" w:ascii="宋体" w:hAnsi="宋体" w:cs="仿宋"/>
                <w:szCs w:val="21"/>
              </w:rPr>
            </w:pPr>
            <w:r>
              <w:rPr>
                <w:rFonts w:hint="eastAsia" w:ascii="宋体" w:hAnsi="宋体" w:cs="仿宋"/>
                <w:szCs w:val="21"/>
              </w:rPr>
              <w:t xml:space="preserve">协调对接揭幕挂牌仪式全流程，完成1个“海外实习基地”的揭幕挂牌仪式（可采取线上揭牌形式，为本项目一次性工作任务）；项目合作期内，每年统筹落实海外工程技术学院不少于20名学生到海外实习基地开展实践活动至少1次。</w:t>
            </w:r>
            <w:r/>
          </w:p>
        </w:tc>
      </w:tr>
      <w:tr>
        <w:trPr>
          <w:jc w:val="center"/>
          <w:trHeight w:val="340"/>
        </w:trPr>
        <w:tc>
          <w:tcPr>
            <w:tcW w:w="826" w:type="dxa"/>
            <w:vAlign w:val="center"/>
            <w:textDirection w:val="lrTb"/>
            <w:noWrap/>
          </w:tcPr>
          <w:p>
            <w:pPr>
              <w:numPr>
                <w:ilvl w:val="0"/>
                <w:numId w:val="37"/>
              </w:numPr>
              <w:ind w:left="0"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AI智慧课程建设与海外推广</w:t>
            </w:r>
            <w:r/>
          </w:p>
        </w:tc>
        <w:tc>
          <w:tcPr>
            <w:tcW w:w="6550" w:type="dxa"/>
            <w:vAlign w:val="center"/>
            <w:textDirection w:val="lrTb"/>
            <w:noWrap w:val="false"/>
          </w:tcPr>
          <w:p>
            <w:pPr>
              <w:numPr>
                <w:ilvl w:val="0"/>
                <w:numId w:val="47"/>
              </w:numPr>
              <w:ind w:left="0" w:firstLine="0"/>
              <w:rPr>
                <w:rFonts w:hint="eastAsia" w:ascii="宋体" w:hAnsi="宋体" w:cs="仿宋"/>
                <w:szCs w:val="21"/>
              </w:rPr>
            </w:pPr>
            <w:r>
              <w:rPr>
                <w:rFonts w:ascii="宋体" w:hAnsi="宋体" w:cs="仿宋"/>
                <w:szCs w:val="21"/>
              </w:rPr>
              <w:t xml:space="preserve">定制开发数字人形象：2个，项目第0.5年内完成制作并交付，服务周期覆盖三年。</w:t>
            </w:r>
            <w:r/>
          </w:p>
          <w:p>
            <w:pPr>
              <w:numPr>
                <w:ilvl w:val="0"/>
                <w:numId w:val="47"/>
              </w:numPr>
              <w:ind w:left="0" w:firstLine="0"/>
              <w:rPr>
                <w:rFonts w:hint="eastAsia" w:ascii="宋体" w:hAnsi="宋体" w:cs="仿宋"/>
                <w:szCs w:val="21"/>
              </w:rPr>
            </w:pPr>
            <w:r>
              <w:rPr>
                <w:rFonts w:ascii="宋体" w:hAnsi="宋体" w:cs="仿宋"/>
                <w:szCs w:val="21"/>
              </w:rPr>
              <w:t xml:space="preserve">AI数字化课程资源建设：3门课程视频总时长不超过600分钟，每门课程不超过200分钟。所有资源建设工作须于项目第</w:t>
            </w:r>
            <w:r>
              <w:rPr>
                <w:rFonts w:hint="eastAsia" w:ascii="宋体" w:hAnsi="宋体" w:cs="仿宋"/>
                <w:szCs w:val="21"/>
              </w:rPr>
              <w:t xml:space="preserve">1</w:t>
            </w:r>
            <w:r>
              <w:rPr>
                <w:rFonts w:ascii="宋体" w:hAnsi="宋体" w:cs="仿宋"/>
                <w:szCs w:val="21"/>
              </w:rPr>
              <w:t xml:space="preserve">年内全面启动并完成全部制作交付。</w:t>
            </w:r>
            <w:r/>
          </w:p>
          <w:p>
            <w:pPr>
              <w:rPr>
                <w:rFonts w:hint="eastAsia" w:ascii="宋体" w:hAnsi="宋体" w:cs="仿宋"/>
                <w:szCs w:val="21"/>
              </w:rPr>
            </w:pPr>
            <w:r>
              <w:rPr>
                <w:rFonts w:ascii="宋体" w:hAnsi="宋体" w:cs="仿宋"/>
                <w:szCs w:val="21"/>
              </w:rPr>
              <w:t xml:space="preserve">①课程脚本、课件内容翻译（英语或法语）。</w:t>
            </w:r>
            <w:r/>
          </w:p>
          <w:p>
            <w:pPr>
              <w:rPr>
                <w:rFonts w:hint="eastAsia" w:ascii="宋体" w:hAnsi="宋体" w:cs="仿宋"/>
                <w:szCs w:val="21"/>
              </w:rPr>
            </w:pPr>
            <w:r>
              <w:rPr>
                <w:rFonts w:ascii="宋体" w:hAnsi="宋体" w:cs="仿宋"/>
                <w:szCs w:val="21"/>
              </w:rPr>
              <w:t xml:space="preserve">②课程视频后期制作：基于课程脚本和数字人生成AI讲解视频；音频处理等。</w:t>
            </w:r>
            <w:r/>
          </w:p>
          <w:p>
            <w:pPr>
              <w:rPr>
                <w:rFonts w:hint="eastAsia" w:ascii="宋体" w:hAnsi="宋体" w:cs="仿宋"/>
                <w:szCs w:val="21"/>
              </w:rPr>
            </w:pPr>
            <w:r>
              <w:rPr>
                <w:rFonts w:ascii="宋体" w:hAnsi="宋体" w:cs="仿宋"/>
                <w:szCs w:val="21"/>
              </w:rPr>
              <w:t xml:space="preserve">③配套双语字幕制作。</w:t>
            </w:r>
            <w:r/>
          </w:p>
          <w:p>
            <w:pPr>
              <w:numPr>
                <w:ilvl w:val="0"/>
                <w:numId w:val="47"/>
              </w:numPr>
              <w:ind w:left="0" w:firstLine="0"/>
              <w:rPr>
                <w:rFonts w:hint="eastAsia" w:ascii="宋体" w:hAnsi="宋体" w:cs="仿宋"/>
                <w:szCs w:val="21"/>
              </w:rPr>
            </w:pPr>
            <w:r>
              <w:rPr>
                <w:rFonts w:ascii="宋体" w:hAnsi="宋体" w:cs="仿宋"/>
                <w:szCs w:val="21"/>
              </w:rPr>
              <w:t xml:space="preserve">3门双语课程完成制作后，协助对接海外合作院校开展课程落地应用，协助于项目第</w:t>
            </w:r>
            <w:r>
              <w:rPr>
                <w:rFonts w:hint="eastAsia" w:ascii="宋体" w:hAnsi="宋体" w:cs="仿宋"/>
                <w:szCs w:val="21"/>
              </w:rPr>
              <w:t xml:space="preserve">2</w:t>
            </w:r>
            <w:r>
              <w:rPr>
                <w:rFonts w:ascii="宋体" w:hAnsi="宋体" w:cs="仿宋"/>
                <w:szCs w:val="21"/>
              </w:rPr>
              <w:t xml:space="preserve">年内取得海外工程技术学院合作院校出具的课程输出证明材料。</w:t>
            </w:r>
            <w:r/>
          </w:p>
          <w:p>
            <w:pPr>
              <w:numPr>
                <w:ilvl w:val="0"/>
                <w:numId w:val="47"/>
              </w:numPr>
              <w:ind w:left="0" w:firstLine="0"/>
              <w:rPr>
                <w:rFonts w:hint="eastAsia" w:ascii="宋体" w:hAnsi="宋体"/>
                <w:szCs w:val="21"/>
              </w:rPr>
            </w:pPr>
            <w:r>
              <w:rPr>
                <w:rFonts w:ascii="宋体" w:hAnsi="宋体"/>
                <w:szCs w:val="21"/>
              </w:rPr>
              <w:t xml:space="preserve">协助将3门制作完成的课程视频上传至中非慕课平台（网址：https://www.atvet.org），完成课程页面信息配置，并获得联合国教科文组织驻非盟联络办（UNESCO Liaison Office to AU）及中北非国际教育创新联盟（Sino-North Africa Education Innovation Association, SNAEIA）联合颁发的参与证书。</w:t>
            </w:r>
            <w:r/>
          </w:p>
        </w:tc>
      </w:tr>
      <w:tr>
        <w:trPr>
          <w:jc w:val="center"/>
          <w:trHeight w:val="340"/>
        </w:trPr>
        <w:tc>
          <w:tcPr>
            <w:tcW w:w="826" w:type="dxa"/>
            <w:vAlign w:val="center"/>
            <w:textDirection w:val="lrTb"/>
            <w:noWrap/>
          </w:tcPr>
          <w:p>
            <w:pPr>
              <w:numPr>
                <w:ilvl w:val="0"/>
                <w:numId w:val="37"/>
              </w:numPr>
              <w:ind w:left="0" w:firstLine="0"/>
              <w:jc w:val="center"/>
              <w:tabs>
                <w:tab w:val="left" w:pos="720" w:leader="none"/>
                <w:tab w:val="left" w:pos="960" w:leader="none"/>
              </w:tabs>
              <w:rPr>
                <w:rFonts w:hint="eastAsia" w:ascii="宋体" w:hAnsi="宋体" w:cs="仿宋"/>
                <w:szCs w:val="21"/>
              </w:rPr>
            </w:pPr>
            <w:r>
              <w:rPr>
                <w:rFonts w:hint="eastAsia" w:ascii="宋体" w:hAnsi="宋体" w:cs="仿宋"/>
                <w:szCs w:val="21"/>
              </w:rPr>
            </w:r>
            <w:r/>
          </w:p>
        </w:tc>
        <w:tc>
          <w:tcPr>
            <w:tcW w:w="1370" w:type="dxa"/>
            <w:vAlign w:val="center"/>
            <w:textDirection w:val="lrTb"/>
            <w:noWrap/>
          </w:tcPr>
          <w:p>
            <w:pPr>
              <w:jc w:val="center"/>
              <w:rPr>
                <w:rFonts w:hint="eastAsia" w:ascii="宋体" w:hAnsi="宋体" w:cs="仿宋"/>
                <w:szCs w:val="21"/>
              </w:rPr>
            </w:pPr>
            <w:r>
              <w:rPr>
                <w:rFonts w:ascii="宋体" w:hAnsi="宋体" w:cs="仿宋"/>
                <w:szCs w:val="21"/>
              </w:rPr>
              <w:t xml:space="preserve">数字化教材输出</w:t>
            </w:r>
            <w:r/>
          </w:p>
        </w:tc>
        <w:tc>
          <w:tcPr>
            <w:tcW w:w="6550" w:type="dxa"/>
            <w:vAlign w:val="center"/>
            <w:textDirection w:val="lrTb"/>
            <w:noWrap w:val="false"/>
          </w:tcPr>
          <w:p>
            <w:pPr>
              <w:rPr>
                <w:rFonts w:hint="eastAsia" w:ascii="宋体" w:hAnsi="宋体" w:cs="仿宋"/>
                <w:szCs w:val="21"/>
              </w:rPr>
            </w:pPr>
            <w:r>
              <w:rPr>
                <w:rFonts w:ascii="宋体" w:hAnsi="宋体" w:cs="仿宋"/>
                <w:szCs w:val="21"/>
              </w:rPr>
              <w:t xml:space="preserve">协助对接海外合作院校，累计输出数字化教材不少于4本，由海外合作院校出具教材输出证明。其中须严格把控建设进度，项目第1年内完成3本数字化教材输出及对应证明材料开具，剩余数字化教材输出服务在项目第2年内完成。</w:t>
            </w:r>
            <w:r/>
          </w:p>
        </w:tc>
      </w:tr>
    </w:tbl>
    <w:p>
      <w:pPr>
        <w:spacing w:line="360" w:lineRule="auto"/>
        <w:rPr>
          <w:rFonts w:hint="eastAsia" w:ascii="宋体" w:hAnsi="宋体"/>
          <w:szCs w:val="21"/>
        </w:rPr>
      </w:pPr>
      <w:r>
        <w:rPr>
          <w:rFonts w:hint="eastAsia" w:ascii="宋体" w:hAnsi="宋体"/>
          <w:szCs w:val="21"/>
        </w:rPr>
      </w:r>
      <w:r/>
    </w:p>
    <w:p>
      <w:pPr>
        <w:numPr>
          <w:ilvl w:val="0"/>
          <w:numId w:val="36"/>
        </w:numPr>
        <w:ind w:firstLine="0"/>
        <w:jc w:val="left"/>
        <w:spacing w:line="360" w:lineRule="auto"/>
        <w:rPr>
          <w:rFonts w:hint="eastAsia" w:ascii="宋体" w:hAnsi="宋体" w:cs="Arial"/>
          <w:b/>
          <w:bCs/>
          <w:szCs w:val="21"/>
        </w:rPr>
        <w:outlineLvl w:val="1"/>
      </w:pPr>
      <w:r>
        <w:rPr>
          <w:rFonts w:ascii="宋体" w:hAnsi="宋体" w:cs="Arial"/>
          <w:b/>
          <w:bCs/>
          <w:szCs w:val="21"/>
        </w:rPr>
        <w:t xml:space="preserve">商务要求</w:t>
      </w:r>
      <w:r/>
    </w:p>
    <w:p>
      <w:pPr>
        <w:numPr>
          <w:ilvl w:val="0"/>
          <w:numId w:val="48"/>
        </w:numPr>
        <w:ind w:left="0" w:firstLine="0"/>
        <w:spacing w:line="360" w:lineRule="auto"/>
        <w:tabs>
          <w:tab w:val="left" w:pos="840" w:leader="none"/>
        </w:tabs>
        <w:rPr>
          <w:rFonts w:hint="eastAsia" w:ascii="宋体" w:hAnsi="宋体" w:cs="仿宋"/>
          <w:szCs w:val="21"/>
        </w:rPr>
      </w:pPr>
      <w:r>
        <w:rPr>
          <w:rFonts w:ascii="宋体" w:hAnsi="宋体" w:cs="仿宋"/>
          <w:szCs w:val="21"/>
        </w:rPr>
        <w:t xml:space="preserve">预算金额：200万元</w:t>
      </w:r>
      <w:r/>
    </w:p>
    <w:p>
      <w:pPr>
        <w:numPr>
          <w:ilvl w:val="0"/>
          <w:numId w:val="48"/>
        </w:numPr>
        <w:ind w:left="0" w:firstLine="0"/>
        <w:spacing w:line="360" w:lineRule="auto"/>
        <w:tabs>
          <w:tab w:val="left" w:pos="840" w:leader="none"/>
        </w:tabs>
        <w:rPr>
          <w:rFonts w:hint="eastAsia" w:ascii="宋体" w:hAnsi="宋体" w:cs="仿宋"/>
          <w:szCs w:val="21"/>
        </w:rPr>
      </w:pPr>
      <w:r>
        <w:rPr>
          <w:rFonts w:ascii="宋体" w:hAnsi="宋体" w:cs="仿宋"/>
          <w:szCs w:val="21"/>
        </w:rPr>
        <w:t xml:space="preserve">最高限价：200万元</w:t>
      </w:r>
      <w:r/>
    </w:p>
    <w:p>
      <w:pPr>
        <w:numPr>
          <w:ilvl w:val="0"/>
          <w:numId w:val="48"/>
        </w:numPr>
        <w:ind w:left="0" w:firstLine="0"/>
        <w:spacing w:line="360" w:lineRule="auto"/>
        <w:tabs>
          <w:tab w:val="left" w:pos="840" w:leader="none"/>
        </w:tabs>
        <w:rPr>
          <w:rFonts w:hint="eastAsia" w:ascii="宋体" w:hAnsi="宋体" w:cs="仿宋"/>
          <w:szCs w:val="21"/>
        </w:rPr>
      </w:pPr>
      <w:r>
        <w:rPr>
          <w:rFonts w:ascii="宋体" w:hAnsi="宋体" w:cs="仿宋"/>
          <w:szCs w:val="21"/>
        </w:rPr>
        <w:t xml:space="preserve">交付时间：合同签订后3年内交付</w:t>
      </w:r>
      <w:r/>
    </w:p>
    <w:p>
      <w:pPr>
        <w:numPr>
          <w:ilvl w:val="0"/>
          <w:numId w:val="48"/>
        </w:numPr>
        <w:ind w:left="0" w:firstLine="0"/>
        <w:spacing w:line="360" w:lineRule="auto"/>
        <w:tabs>
          <w:tab w:val="left" w:pos="840" w:leader="none"/>
        </w:tabs>
        <w:rPr>
          <w:rFonts w:hint="eastAsia" w:ascii="宋体" w:hAnsi="宋体" w:cs="仿宋"/>
          <w:szCs w:val="21"/>
        </w:rPr>
      </w:pPr>
      <w:r>
        <w:rPr>
          <w:rFonts w:ascii="宋体" w:hAnsi="宋体" w:cs="仿宋"/>
          <w:szCs w:val="21"/>
        </w:rPr>
        <w:t xml:space="preserve">交付地点：采购方指定地点</w:t>
      </w:r>
      <w:r/>
    </w:p>
    <w:p>
      <w:pPr>
        <w:numPr>
          <w:ilvl w:val="0"/>
          <w:numId w:val="48"/>
        </w:numPr>
        <w:ind w:left="0" w:firstLine="0"/>
        <w:spacing w:line="360" w:lineRule="auto"/>
        <w:tabs>
          <w:tab w:val="left" w:pos="840" w:leader="none"/>
        </w:tabs>
        <w:rPr>
          <w:rFonts w:hint="eastAsia" w:ascii="宋体" w:hAnsi="宋体" w:cs="仿宋"/>
          <w:szCs w:val="21"/>
        </w:rPr>
      </w:pPr>
      <w:r>
        <w:rPr>
          <w:rFonts w:ascii="宋体" w:hAnsi="宋体" w:cs="仿宋"/>
          <w:szCs w:val="21"/>
        </w:rPr>
        <w:t xml:space="preserve">验收方式：采购人自行验收。采购方组织相关标准开发部门负责人员根据招标文件、投标文件及与中标人签订的合同内容进行验收。</w:t>
      </w:r>
      <w:r/>
    </w:p>
    <w:p>
      <w:pPr>
        <w:numPr>
          <w:ilvl w:val="0"/>
          <w:numId w:val="48"/>
        </w:numPr>
        <w:ind w:left="0" w:firstLine="0"/>
        <w:spacing w:line="360" w:lineRule="auto"/>
        <w:tabs>
          <w:tab w:val="left" w:pos="840" w:leader="none"/>
        </w:tabs>
        <w:rPr>
          <w:rFonts w:hint="eastAsia" w:ascii="宋体" w:hAnsi="宋体" w:cs="仿宋"/>
          <w:szCs w:val="21"/>
        </w:rPr>
      </w:pPr>
      <w:r>
        <w:rPr>
          <w:rFonts w:ascii="宋体" w:hAnsi="宋体" w:cs="仿宋"/>
          <w:szCs w:val="21"/>
        </w:rPr>
        <w:t xml:space="preserve">本项目是否接受联合体投标：否</w:t>
      </w:r>
      <w:r/>
    </w:p>
    <w:p>
      <w:pPr>
        <w:numPr>
          <w:ilvl w:val="0"/>
          <w:numId w:val="48"/>
        </w:numPr>
        <w:ind w:left="0" w:firstLine="0"/>
        <w:spacing w:line="360" w:lineRule="auto"/>
        <w:tabs>
          <w:tab w:val="left" w:pos="840" w:leader="none"/>
        </w:tabs>
        <w:rPr>
          <w:rFonts w:hint="eastAsia" w:ascii="宋体" w:hAnsi="宋体" w:cs="仿宋"/>
          <w:szCs w:val="21"/>
        </w:rPr>
      </w:pPr>
      <w:r>
        <w:rPr>
          <w:rFonts w:ascii="宋体" w:hAnsi="宋体" w:cs="仿宋"/>
          <w:szCs w:val="21"/>
        </w:rPr>
        <w:t xml:space="preserve">付款方式：</w:t>
      </w:r>
      <w:r/>
    </w:p>
    <w:p>
      <w:pPr>
        <w:numPr>
          <w:ilvl w:val="0"/>
          <w:numId w:val="49"/>
        </w:numPr>
        <w:ind w:left="0" w:firstLine="0"/>
        <w:spacing w:line="360" w:lineRule="auto"/>
        <w:rPr>
          <w:rFonts w:hint="eastAsia" w:ascii="宋体" w:hAnsi="宋体"/>
          <w:szCs w:val="21"/>
        </w:rPr>
      </w:pPr>
      <w:r>
        <w:rPr>
          <w:rFonts w:ascii="宋体" w:hAnsi="宋体"/>
          <w:szCs w:val="21"/>
        </w:rPr>
        <w:t xml:space="preserve">第一年：支付项目总费用的40%。其中，协议生效后10个工作日内支付项目总费用的30%；2027年5月开展第一年验收，验收合格后10个工作日内支付项目总费用的10%。</w:t>
      </w:r>
      <w:r/>
    </w:p>
    <w:p>
      <w:pPr>
        <w:numPr>
          <w:ilvl w:val="0"/>
          <w:numId w:val="49"/>
        </w:numPr>
        <w:ind w:left="0" w:firstLine="0"/>
        <w:spacing w:line="360" w:lineRule="auto"/>
        <w:rPr>
          <w:rFonts w:hint="eastAsia" w:ascii="宋体" w:hAnsi="宋体"/>
          <w:szCs w:val="21"/>
        </w:rPr>
      </w:pPr>
      <w:r>
        <w:rPr>
          <w:rFonts w:ascii="宋体" w:hAnsi="宋体"/>
          <w:szCs w:val="21"/>
        </w:rPr>
        <w:t xml:space="preserve">第二年：支付项目总费用的30%。其中，2027年6月30日前支付项目总费用的25%；2028年5月开展第二年验收，验收合格后10个工作日内支付项目总费用的5%。</w:t>
      </w:r>
      <w:r/>
    </w:p>
    <w:p>
      <w:pPr>
        <w:numPr>
          <w:ilvl w:val="0"/>
          <w:numId w:val="49"/>
        </w:numPr>
        <w:ind w:left="0" w:firstLine="0"/>
        <w:spacing w:line="360" w:lineRule="auto"/>
        <w:rPr>
          <w:rFonts w:hint="eastAsia" w:ascii="宋体" w:hAnsi="宋体"/>
          <w:szCs w:val="21"/>
        </w:rPr>
      </w:pPr>
      <w:r>
        <w:rPr>
          <w:rFonts w:ascii="宋体" w:hAnsi="宋体"/>
          <w:szCs w:val="21"/>
        </w:rPr>
        <w:t xml:space="preserve">第三年：支付项目总费用的30%。其中，2028年6月30日前支付项目总费用的25%；2029年5月开展项目整体验收，验收合格后10个工作日内支付项目总费用的5%。</w:t>
      </w:r>
      <w:r/>
    </w:p>
    <w:p>
      <w:pPr>
        <w:numPr>
          <w:ilvl w:val="0"/>
          <w:numId w:val="36"/>
        </w:numPr>
        <w:ind w:firstLine="0"/>
        <w:jc w:val="left"/>
        <w:spacing w:line="360" w:lineRule="auto"/>
        <w:rPr>
          <w:rFonts w:hint="eastAsia" w:ascii="宋体" w:hAnsi="宋体" w:cs="Arial"/>
          <w:b/>
          <w:bCs/>
          <w:szCs w:val="21"/>
        </w:rPr>
        <w:outlineLvl w:val="1"/>
      </w:pPr>
      <w:r>
        <w:rPr>
          <w:rFonts w:ascii="宋体" w:hAnsi="宋体" w:cs="Arial"/>
          <w:b/>
          <w:bCs/>
          <w:szCs w:val="21"/>
        </w:rPr>
        <w:t xml:space="preserve">验收标准</w:t>
      </w:r>
      <w:r/>
    </w:p>
    <w:p>
      <w:pPr>
        <w:numPr>
          <w:ilvl w:val="0"/>
          <w:numId w:val="50"/>
        </w:numPr>
        <w:spacing w:line="360" w:lineRule="auto"/>
        <w:rPr>
          <w:rFonts w:hint="eastAsia" w:ascii="宋体" w:hAnsi="宋体"/>
          <w:b/>
          <w:bCs/>
          <w:szCs w:val="21"/>
        </w:rPr>
      </w:pPr>
      <w:r>
        <w:rPr>
          <w:rFonts w:ascii="宋体" w:hAnsi="宋体"/>
          <w:b/>
          <w:bCs/>
          <w:szCs w:val="21"/>
        </w:rPr>
        <w:t xml:space="preserve">第一年验收标准</w:t>
      </w:r>
      <w:r/>
    </w:p>
    <w:p>
      <w:pPr>
        <w:numPr>
          <w:ilvl w:val="0"/>
          <w:numId w:val="51"/>
        </w:numPr>
        <w:ind w:left="0" w:firstLine="0"/>
        <w:spacing w:line="360" w:lineRule="auto"/>
        <w:rPr>
          <w:rFonts w:hint="eastAsia" w:ascii="宋体" w:hAnsi="宋体"/>
          <w:szCs w:val="21"/>
        </w:rPr>
      </w:pPr>
      <w:r>
        <w:rPr>
          <w:rFonts w:ascii="宋体" w:hAnsi="宋体"/>
          <w:szCs w:val="21"/>
        </w:rPr>
        <w:t xml:space="preserve">完成可行性论证分析报告1份。</w:t>
      </w:r>
      <w:r/>
    </w:p>
    <w:p>
      <w:pPr>
        <w:numPr>
          <w:ilvl w:val="0"/>
          <w:numId w:val="51"/>
        </w:numPr>
        <w:ind w:left="0" w:firstLine="0"/>
        <w:spacing w:line="360" w:lineRule="auto"/>
        <w:rPr>
          <w:rFonts w:hint="eastAsia" w:ascii="宋体" w:hAnsi="宋体"/>
          <w:szCs w:val="21"/>
        </w:rPr>
      </w:pPr>
      <w:r>
        <w:rPr>
          <w:rFonts w:ascii="宋体" w:hAnsi="宋体"/>
          <w:szCs w:val="21"/>
        </w:rPr>
        <w:t xml:space="preserve">完成1个海外工程技术学院建设。</w:t>
      </w:r>
      <w:r/>
    </w:p>
    <w:p>
      <w:pPr>
        <w:numPr>
          <w:ilvl w:val="0"/>
          <w:numId w:val="51"/>
        </w:numPr>
        <w:ind w:left="0" w:firstLine="0"/>
        <w:spacing w:line="360" w:lineRule="auto"/>
        <w:rPr>
          <w:rFonts w:hint="eastAsia" w:ascii="宋体" w:hAnsi="宋体"/>
          <w:szCs w:val="21"/>
        </w:rPr>
      </w:pPr>
      <w:r>
        <w:rPr>
          <w:rFonts w:ascii="宋体" w:hAnsi="宋体"/>
          <w:szCs w:val="21"/>
        </w:rPr>
        <w:t xml:space="preserve">协助与海外院校签署合作备忘录或海外工程技术学院合作协议1份。</w:t>
      </w:r>
      <w:r/>
    </w:p>
    <w:p>
      <w:pPr>
        <w:numPr>
          <w:ilvl w:val="0"/>
          <w:numId w:val="51"/>
        </w:numPr>
        <w:ind w:left="0" w:firstLine="0"/>
        <w:spacing w:line="360" w:lineRule="auto"/>
        <w:rPr>
          <w:rFonts w:hint="eastAsia" w:ascii="宋体" w:hAnsi="宋体"/>
          <w:szCs w:val="21"/>
        </w:rPr>
      </w:pPr>
      <w:r>
        <w:rPr>
          <w:rFonts w:ascii="宋体" w:hAnsi="宋体"/>
          <w:szCs w:val="21"/>
        </w:rPr>
        <w:t xml:space="preserve">协助与海外院校签署海外工程技术学院学分互认协议1份。</w:t>
      </w:r>
      <w:r/>
    </w:p>
    <w:p>
      <w:pPr>
        <w:numPr>
          <w:ilvl w:val="0"/>
          <w:numId w:val="51"/>
        </w:numPr>
        <w:ind w:left="0" w:firstLine="0"/>
        <w:spacing w:line="360" w:lineRule="auto"/>
        <w:rPr>
          <w:rFonts w:hint="eastAsia" w:ascii="宋体" w:hAnsi="宋体"/>
          <w:szCs w:val="21"/>
        </w:rPr>
      </w:pPr>
      <w:r>
        <w:rPr>
          <w:rFonts w:ascii="宋体" w:hAnsi="宋体"/>
          <w:szCs w:val="21"/>
        </w:rPr>
        <w:t xml:space="preserve">完成“海外工程技术学院”海外挂牌仪式。（特殊情况可安排线上揭牌仪式）</w:t>
      </w:r>
      <w:r/>
    </w:p>
    <w:p>
      <w:pPr>
        <w:numPr>
          <w:ilvl w:val="0"/>
          <w:numId w:val="51"/>
        </w:numPr>
        <w:ind w:left="0" w:firstLine="0"/>
        <w:spacing w:line="360" w:lineRule="auto"/>
        <w:rPr>
          <w:rFonts w:hint="eastAsia" w:ascii="宋体" w:hAnsi="宋体"/>
          <w:szCs w:val="21"/>
        </w:rPr>
      </w:pPr>
      <w:r>
        <w:rPr>
          <w:rFonts w:ascii="宋体" w:hAnsi="宋体"/>
          <w:szCs w:val="21"/>
        </w:rPr>
        <w:t xml:space="preserve">协调外方院校提供可支撑海外工程技术学院教学活动的教学场地、活动设施、教学资源和教师办公室</w:t>
      </w:r>
      <w:r>
        <w:rPr>
          <w:rFonts w:hint="eastAsia" w:ascii="宋体" w:hAnsi="宋体"/>
          <w:szCs w:val="21"/>
        </w:rPr>
        <w:t xml:space="preserve">使用</w:t>
      </w:r>
      <w:r>
        <w:rPr>
          <w:rFonts w:ascii="宋体" w:hAnsi="宋体"/>
          <w:szCs w:val="21"/>
        </w:rPr>
        <w:t xml:space="preserve">。</w:t>
      </w:r>
      <w:r/>
    </w:p>
    <w:p>
      <w:pPr>
        <w:numPr>
          <w:ilvl w:val="0"/>
          <w:numId w:val="51"/>
        </w:numPr>
        <w:ind w:left="0" w:firstLine="0"/>
        <w:spacing w:line="360" w:lineRule="auto"/>
        <w:rPr>
          <w:rFonts w:hint="eastAsia" w:ascii="宋体" w:hAnsi="宋体"/>
          <w:szCs w:val="21"/>
        </w:rPr>
      </w:pPr>
      <w:r>
        <w:rPr>
          <w:rFonts w:ascii="宋体" w:hAnsi="宋体"/>
          <w:szCs w:val="21"/>
        </w:rPr>
        <w:t xml:space="preserve">完成海外留学生注册学籍不少于20人。</w:t>
      </w:r>
      <w:r/>
    </w:p>
    <w:p>
      <w:pPr>
        <w:numPr>
          <w:ilvl w:val="0"/>
          <w:numId w:val="51"/>
        </w:numPr>
        <w:ind w:left="0" w:firstLine="0"/>
        <w:spacing w:line="360" w:lineRule="auto"/>
        <w:rPr>
          <w:rFonts w:hint="eastAsia" w:ascii="宋体" w:hAnsi="宋体"/>
          <w:szCs w:val="21"/>
        </w:rPr>
      </w:pPr>
      <w:r>
        <w:rPr>
          <w:rFonts w:ascii="宋体" w:hAnsi="宋体"/>
          <w:szCs w:val="21"/>
        </w:rPr>
        <w:t xml:space="preserve">开设1个合作专业。</w:t>
      </w:r>
      <w:r/>
    </w:p>
    <w:p>
      <w:pPr>
        <w:numPr>
          <w:ilvl w:val="0"/>
          <w:numId w:val="51"/>
        </w:numPr>
        <w:ind w:left="0" w:firstLine="0"/>
        <w:spacing w:line="360" w:lineRule="auto"/>
        <w:rPr>
          <w:rFonts w:hint="eastAsia" w:ascii="宋体" w:hAnsi="宋体"/>
          <w:szCs w:val="21"/>
        </w:rPr>
      </w:pPr>
      <w:r>
        <w:rPr>
          <w:rFonts w:ascii="宋体" w:hAnsi="宋体"/>
          <w:szCs w:val="21"/>
        </w:rPr>
        <w:t xml:space="preserve">完成2门课程标准输出，由海外合作院校出具课程标准输出证明。</w:t>
      </w:r>
      <w:r/>
    </w:p>
    <w:p>
      <w:pPr>
        <w:numPr>
          <w:ilvl w:val="0"/>
          <w:numId w:val="51"/>
        </w:numPr>
        <w:ind w:left="0" w:firstLine="0"/>
        <w:spacing w:line="360" w:lineRule="auto"/>
        <w:rPr>
          <w:rFonts w:hint="eastAsia" w:ascii="宋体" w:hAnsi="宋体"/>
          <w:szCs w:val="21"/>
        </w:rPr>
      </w:pPr>
      <w:r>
        <w:rPr>
          <w:rFonts w:ascii="宋体" w:hAnsi="宋体"/>
          <w:szCs w:val="21"/>
        </w:rPr>
        <w:t xml:space="preserve">与海外工程技术学院所在地的中资食品企业或当地食品企业签署共建海外实习基地友好合作备忘录或协议1份。</w:t>
      </w:r>
      <w:r/>
    </w:p>
    <w:p>
      <w:pPr>
        <w:numPr>
          <w:ilvl w:val="0"/>
          <w:numId w:val="51"/>
        </w:numPr>
        <w:ind w:left="0" w:firstLine="0"/>
        <w:spacing w:line="360" w:lineRule="auto"/>
        <w:rPr>
          <w:rFonts w:hint="eastAsia" w:ascii="宋体" w:hAnsi="宋体"/>
          <w:szCs w:val="21"/>
        </w:rPr>
      </w:pPr>
      <w:r>
        <w:rPr>
          <w:rFonts w:ascii="宋体" w:hAnsi="宋体"/>
          <w:szCs w:val="21"/>
        </w:rPr>
        <w:t xml:space="preserve">完成1个“海外实习基地”挂牌仪式（可开展线上揭牌仪式）。</w:t>
      </w:r>
      <w:r/>
    </w:p>
    <w:p>
      <w:pPr>
        <w:numPr>
          <w:ilvl w:val="0"/>
          <w:numId w:val="51"/>
        </w:numPr>
        <w:spacing w:line="360" w:lineRule="auto"/>
        <w:rPr>
          <w:rFonts w:hint="eastAsia" w:ascii="宋体" w:hAnsi="宋体" w:cs="仿宋"/>
          <w:szCs w:val="21"/>
        </w:rPr>
      </w:pPr>
      <w:r>
        <w:rPr>
          <w:rFonts w:ascii="宋体" w:hAnsi="宋体" w:cs="仿宋"/>
          <w:szCs w:val="21"/>
        </w:rPr>
        <w:t xml:space="preserve">完成海外工程技术学院学生至少20人到海外实习基地开展实践活动至少1次。</w:t>
      </w:r>
      <w:r/>
    </w:p>
    <w:p>
      <w:pPr>
        <w:numPr>
          <w:ilvl w:val="0"/>
          <w:numId w:val="51"/>
        </w:numPr>
        <w:ind w:left="0" w:firstLine="0"/>
        <w:spacing w:line="360" w:lineRule="auto"/>
        <w:rPr>
          <w:rFonts w:hint="eastAsia" w:ascii="宋体" w:hAnsi="宋体"/>
          <w:szCs w:val="21"/>
        </w:rPr>
      </w:pPr>
      <w:r>
        <w:rPr>
          <w:rFonts w:ascii="宋体" w:hAnsi="宋体"/>
          <w:szCs w:val="21"/>
        </w:rPr>
        <w:t xml:space="preserve">定制开发数字人形象</w:t>
      </w:r>
      <w:r>
        <w:rPr>
          <w:rFonts w:hint="eastAsia" w:ascii="宋体" w:hAnsi="宋体"/>
          <w:szCs w:val="21"/>
        </w:rPr>
        <w:t xml:space="preserve">：</w:t>
      </w:r>
      <w:r>
        <w:rPr>
          <w:rFonts w:ascii="宋体" w:hAnsi="宋体"/>
          <w:szCs w:val="21"/>
        </w:rPr>
        <w:t xml:space="preserve">2个。</w:t>
      </w:r>
      <w:r/>
    </w:p>
    <w:p>
      <w:pPr>
        <w:numPr>
          <w:ilvl w:val="0"/>
          <w:numId w:val="51"/>
        </w:numPr>
        <w:ind w:left="0" w:firstLine="0"/>
        <w:spacing w:line="360" w:lineRule="auto"/>
        <w:rPr>
          <w:rFonts w:hint="eastAsia" w:ascii="宋体" w:hAnsi="宋体"/>
          <w:szCs w:val="21"/>
        </w:rPr>
      </w:pPr>
      <w:r>
        <w:rPr>
          <w:rFonts w:ascii="宋体" w:hAnsi="宋体"/>
          <w:szCs w:val="21"/>
        </w:rPr>
        <w:t xml:space="preserve">完成3门AI数字化课程资源建设，每门课程不超过200分钟。</w:t>
      </w:r>
      <w:r/>
    </w:p>
    <w:p>
      <w:pPr>
        <w:numPr>
          <w:ilvl w:val="0"/>
          <w:numId w:val="51"/>
        </w:numPr>
        <w:ind w:left="0" w:firstLine="0"/>
        <w:spacing w:line="360" w:lineRule="auto"/>
        <w:rPr>
          <w:rFonts w:hint="eastAsia" w:ascii="宋体" w:hAnsi="宋体"/>
          <w:szCs w:val="21"/>
        </w:rPr>
      </w:pPr>
      <w:r>
        <w:rPr>
          <w:rFonts w:ascii="宋体" w:hAnsi="宋体"/>
          <w:szCs w:val="21"/>
        </w:rPr>
        <w:t xml:space="preserve">完成3本数字化教材输出，由海外合作院校出具教材输出证明。</w:t>
      </w:r>
      <w:r/>
    </w:p>
    <w:p>
      <w:pPr>
        <w:numPr>
          <w:ilvl w:val="0"/>
          <w:numId w:val="51"/>
        </w:numPr>
        <w:ind w:left="0" w:firstLine="0"/>
        <w:spacing w:line="360" w:lineRule="auto"/>
        <w:rPr>
          <w:rFonts w:hint="eastAsia" w:ascii="宋体" w:hAnsi="宋体"/>
          <w:szCs w:val="21"/>
        </w:rPr>
      </w:pPr>
      <w:r>
        <w:rPr>
          <w:rFonts w:ascii="宋体" w:hAnsi="宋体"/>
          <w:szCs w:val="21"/>
        </w:rPr>
        <w:t xml:space="preserve">完成3门数字化课程视频上传至中非慕课平台（网址：https://www.atvet.org），并获联合国教科文组织驻非盟联络办及中北非国际教育创新联盟联合颁发的参与证书。</w:t>
      </w:r>
      <w:r/>
    </w:p>
    <w:p>
      <w:pPr>
        <w:numPr>
          <w:ilvl w:val="0"/>
          <w:numId w:val="50"/>
        </w:numPr>
        <w:spacing w:line="360" w:lineRule="auto"/>
        <w:rPr>
          <w:rFonts w:hint="eastAsia" w:ascii="宋体" w:hAnsi="宋体"/>
          <w:b/>
          <w:bCs/>
          <w:szCs w:val="21"/>
        </w:rPr>
      </w:pPr>
      <w:r>
        <w:rPr>
          <w:rFonts w:ascii="宋体" w:hAnsi="宋体"/>
          <w:b/>
          <w:bCs/>
          <w:szCs w:val="21"/>
        </w:rPr>
        <w:t xml:space="preserve">第二年验收标准</w:t>
      </w:r>
      <w:r/>
    </w:p>
    <w:p>
      <w:pPr>
        <w:numPr>
          <w:ilvl w:val="0"/>
          <w:numId w:val="52"/>
        </w:numPr>
        <w:ind w:left="0" w:firstLine="0"/>
        <w:spacing w:line="360" w:lineRule="auto"/>
        <w:rPr>
          <w:rFonts w:hint="eastAsia" w:ascii="宋体" w:hAnsi="宋体"/>
          <w:szCs w:val="21"/>
        </w:rPr>
      </w:pPr>
      <w:r>
        <w:rPr>
          <w:rFonts w:ascii="宋体" w:hAnsi="宋体"/>
          <w:szCs w:val="21"/>
        </w:rPr>
        <w:t xml:space="preserve">完成海外留学生注册学籍不少于20人/专业。</w:t>
      </w:r>
      <w:r/>
    </w:p>
    <w:p>
      <w:pPr>
        <w:numPr>
          <w:ilvl w:val="0"/>
          <w:numId w:val="52"/>
        </w:numPr>
        <w:ind w:left="0" w:firstLine="0"/>
        <w:spacing w:line="360" w:lineRule="auto"/>
        <w:rPr>
          <w:rFonts w:hint="eastAsia" w:ascii="宋体" w:hAnsi="宋体"/>
          <w:szCs w:val="21"/>
        </w:rPr>
      </w:pPr>
      <w:r>
        <w:rPr>
          <w:rFonts w:ascii="宋体" w:hAnsi="宋体"/>
          <w:szCs w:val="21"/>
        </w:rPr>
        <w:t xml:space="preserve">新开设1个合作专业。</w:t>
      </w:r>
      <w:r/>
    </w:p>
    <w:p>
      <w:pPr>
        <w:numPr>
          <w:ilvl w:val="0"/>
          <w:numId w:val="52"/>
        </w:numPr>
        <w:ind w:left="0" w:firstLine="0"/>
        <w:spacing w:line="360" w:lineRule="auto"/>
        <w:rPr>
          <w:rFonts w:hint="eastAsia" w:ascii="宋体" w:hAnsi="宋体" w:cs="仿宋"/>
          <w:szCs w:val="21"/>
        </w:rPr>
      </w:pPr>
      <w:r>
        <w:rPr>
          <w:rFonts w:hint="eastAsia" w:ascii="宋体" w:hAnsi="宋体" w:cs="仿宋"/>
          <w:szCs w:val="21"/>
        </w:rPr>
        <w:t xml:space="preserve">完成1项专业标准在目标合作国家职业教育主管部门的官方认证，取得由该外国职业教育主管部门正式出具、具备官方签章的专业标准认证文书1份。</w:t>
      </w:r>
      <w:r/>
    </w:p>
    <w:p>
      <w:pPr>
        <w:numPr>
          <w:ilvl w:val="0"/>
          <w:numId w:val="52"/>
        </w:numPr>
        <w:ind w:left="0" w:firstLine="0"/>
        <w:spacing w:line="360" w:lineRule="auto"/>
        <w:rPr>
          <w:rFonts w:hint="eastAsia" w:ascii="宋体" w:hAnsi="宋体" w:cs="仿宋"/>
          <w:szCs w:val="21"/>
        </w:rPr>
      </w:pPr>
      <w:r>
        <w:rPr>
          <w:rFonts w:ascii="宋体" w:hAnsi="宋体" w:cs="仿宋"/>
          <w:szCs w:val="21"/>
        </w:rPr>
        <w:t xml:space="preserve">完成2门课程标准输出，由海外合作院校出具课程标准输出证明。</w:t>
      </w:r>
      <w:r/>
    </w:p>
    <w:p>
      <w:pPr>
        <w:numPr>
          <w:ilvl w:val="0"/>
          <w:numId w:val="52"/>
        </w:numPr>
        <w:ind w:left="0" w:firstLine="0"/>
        <w:spacing w:line="360" w:lineRule="auto"/>
        <w:rPr>
          <w:rFonts w:hint="eastAsia" w:ascii="宋体" w:hAnsi="宋体" w:cs="仿宋"/>
          <w:szCs w:val="21"/>
        </w:rPr>
      </w:pPr>
      <w:r>
        <w:rPr>
          <w:rFonts w:ascii="宋体" w:hAnsi="宋体" w:cs="仿宋"/>
          <w:szCs w:val="21"/>
        </w:rPr>
        <w:t xml:space="preserve">完成3门双语课程输出，由海外合作院校出具课程输出证明。</w:t>
      </w:r>
      <w:r/>
    </w:p>
    <w:p>
      <w:pPr>
        <w:numPr>
          <w:ilvl w:val="0"/>
          <w:numId w:val="52"/>
        </w:numPr>
        <w:ind w:left="0" w:firstLine="0"/>
        <w:spacing w:line="360" w:lineRule="auto"/>
        <w:rPr>
          <w:rFonts w:hint="eastAsia" w:ascii="宋体" w:hAnsi="宋体" w:cs="仿宋"/>
          <w:szCs w:val="21"/>
        </w:rPr>
      </w:pPr>
      <w:r>
        <w:rPr>
          <w:rFonts w:ascii="宋体" w:hAnsi="宋体" w:cs="仿宋"/>
          <w:szCs w:val="21"/>
        </w:rPr>
        <w:t xml:space="preserve">完成</w:t>
      </w:r>
      <w:r>
        <w:rPr>
          <w:rFonts w:hint="eastAsia" w:ascii="宋体" w:hAnsi="宋体" w:cs="仿宋"/>
          <w:szCs w:val="21"/>
        </w:rPr>
        <w:t xml:space="preserve">不少于</w:t>
      </w:r>
      <w:r>
        <w:rPr>
          <w:rFonts w:ascii="宋体" w:hAnsi="宋体" w:cs="仿宋"/>
          <w:szCs w:val="21"/>
        </w:rPr>
        <w:t xml:space="preserve">1本数字化教材输出，由海外合作院校出具教材输出证明。</w:t>
      </w:r>
      <w:r/>
    </w:p>
    <w:p>
      <w:pPr>
        <w:numPr>
          <w:ilvl w:val="0"/>
          <w:numId w:val="52"/>
        </w:numPr>
        <w:ind w:left="0" w:firstLine="0"/>
        <w:spacing w:line="360" w:lineRule="auto"/>
        <w:rPr>
          <w:rFonts w:hint="eastAsia" w:ascii="宋体" w:hAnsi="宋体" w:cs="仿宋"/>
          <w:szCs w:val="21"/>
        </w:rPr>
      </w:pPr>
      <w:r>
        <w:rPr>
          <w:rFonts w:ascii="宋体" w:hAnsi="宋体" w:cs="仿宋"/>
          <w:szCs w:val="21"/>
        </w:rPr>
        <w:t xml:space="preserve">与海外工程技术学院所在地的中资食品企业或当地食品企业签署共建海外实习基地友好合作备忘录或协议1份。</w:t>
      </w:r>
      <w:r/>
    </w:p>
    <w:p>
      <w:pPr>
        <w:numPr>
          <w:ilvl w:val="0"/>
          <w:numId w:val="52"/>
        </w:numPr>
        <w:ind w:left="0" w:firstLine="0"/>
        <w:spacing w:line="360" w:lineRule="auto"/>
        <w:rPr>
          <w:rFonts w:hint="eastAsia" w:ascii="宋体" w:hAnsi="宋体" w:cs="仿宋"/>
          <w:szCs w:val="21"/>
        </w:rPr>
      </w:pPr>
      <w:r>
        <w:rPr>
          <w:rFonts w:ascii="宋体" w:hAnsi="宋体" w:cs="仿宋"/>
          <w:szCs w:val="21"/>
        </w:rPr>
        <w:t xml:space="preserve">完成海外工程技术学院学生至少20人到海外实习基地开展实践活动至少1次。</w:t>
      </w:r>
      <w:r/>
    </w:p>
    <w:p>
      <w:pPr>
        <w:numPr>
          <w:ilvl w:val="0"/>
          <w:numId w:val="50"/>
        </w:numPr>
        <w:spacing w:line="360" w:lineRule="auto"/>
        <w:rPr>
          <w:rFonts w:hint="eastAsia" w:ascii="宋体" w:hAnsi="宋体"/>
          <w:b/>
          <w:bCs/>
          <w:szCs w:val="21"/>
        </w:rPr>
      </w:pPr>
      <w:r>
        <w:rPr>
          <w:rFonts w:ascii="宋体" w:hAnsi="宋体"/>
          <w:b/>
          <w:bCs/>
          <w:szCs w:val="21"/>
        </w:rPr>
        <w:t xml:space="preserve">第三年验收标准</w:t>
      </w:r>
      <w:r/>
    </w:p>
    <w:p>
      <w:pPr>
        <w:numPr>
          <w:ilvl w:val="0"/>
          <w:numId w:val="53"/>
        </w:numPr>
        <w:ind w:left="0" w:firstLine="0"/>
        <w:spacing w:line="360" w:lineRule="auto"/>
        <w:rPr>
          <w:rFonts w:hint="eastAsia" w:ascii="宋体" w:hAnsi="宋体"/>
          <w:szCs w:val="21"/>
        </w:rPr>
      </w:pPr>
      <w:r>
        <w:rPr>
          <w:rFonts w:ascii="宋体" w:hAnsi="宋体"/>
          <w:szCs w:val="21"/>
        </w:rPr>
        <w:t xml:space="preserve">完成海外留学生注册学籍不少于20人/专业。</w:t>
      </w:r>
      <w:r/>
    </w:p>
    <w:p>
      <w:pPr>
        <w:numPr>
          <w:ilvl w:val="0"/>
          <w:numId w:val="53"/>
        </w:numPr>
        <w:ind w:left="0" w:firstLine="0"/>
        <w:spacing w:line="360" w:lineRule="auto"/>
        <w:rPr>
          <w:rFonts w:hint="eastAsia" w:ascii="宋体" w:hAnsi="宋体"/>
          <w:szCs w:val="21"/>
        </w:rPr>
      </w:pPr>
      <w:r>
        <w:rPr>
          <w:rFonts w:ascii="宋体" w:hAnsi="宋体"/>
          <w:szCs w:val="21"/>
        </w:rPr>
        <w:t xml:space="preserve">完成海外留学生来华不少于15人/专业。</w:t>
      </w:r>
      <w:r/>
    </w:p>
    <w:p>
      <w:pPr>
        <w:numPr>
          <w:ilvl w:val="0"/>
          <w:numId w:val="53"/>
        </w:numPr>
        <w:ind w:left="0" w:firstLine="0"/>
        <w:spacing w:line="360" w:lineRule="auto"/>
        <w:rPr>
          <w:rFonts w:hint="eastAsia" w:ascii="宋体" w:hAnsi="宋体"/>
          <w:szCs w:val="21"/>
        </w:rPr>
      </w:pPr>
      <w:r>
        <w:rPr>
          <w:rFonts w:ascii="宋体" w:hAnsi="宋体"/>
          <w:szCs w:val="21"/>
        </w:rPr>
        <w:t xml:space="preserve">新开设1个合作专业。</w:t>
      </w:r>
      <w:r/>
    </w:p>
    <w:p>
      <w:pPr>
        <w:numPr>
          <w:ilvl w:val="0"/>
          <w:numId w:val="53"/>
        </w:numPr>
        <w:ind w:left="0" w:firstLine="0"/>
        <w:spacing w:line="360" w:lineRule="auto"/>
        <w:rPr>
          <w:rFonts w:hint="eastAsia" w:ascii="宋体" w:hAnsi="宋体" w:cs="仿宋"/>
          <w:szCs w:val="21"/>
        </w:rPr>
      </w:pPr>
      <w:r>
        <w:rPr>
          <w:rFonts w:ascii="宋体" w:hAnsi="宋体" w:cs="仿宋"/>
          <w:szCs w:val="21"/>
        </w:rPr>
        <w:t xml:space="preserve">与海外工程技术学院所在地的中资食品企业或当地食品企业签署共建海外实习基地友好合作备忘录或协议1份。</w:t>
      </w:r>
      <w:r/>
    </w:p>
    <w:p>
      <w:pPr>
        <w:numPr>
          <w:ilvl w:val="0"/>
          <w:numId w:val="53"/>
        </w:numPr>
        <w:spacing w:line="360" w:lineRule="auto"/>
        <w:rPr>
          <w:rFonts w:hint="eastAsia" w:ascii="宋体" w:hAnsi="宋体" w:cs="仿宋"/>
          <w:szCs w:val="21"/>
        </w:rPr>
      </w:pPr>
      <w:r>
        <w:rPr>
          <w:rFonts w:ascii="宋体" w:hAnsi="宋体" w:cs="仿宋"/>
          <w:szCs w:val="21"/>
        </w:rPr>
        <w:t xml:space="preserve">完成海外工程技术学院学生至少20人到海外实习基地开展实践活动至少1次。</w:t>
      </w:r>
      <w:r/>
    </w:p>
    <w:p>
      <w:pPr>
        <w:spacing w:line="360" w:lineRule="auto"/>
        <w:rPr>
          <w:rFonts w:hint="eastAsia" w:ascii="宋体" w:hAnsi="宋体"/>
          <w:szCs w:val="21"/>
        </w:rPr>
      </w:pPr>
      <w:r>
        <w:rPr>
          <w:rFonts w:hint="eastAsia" w:ascii="宋体" w:hAnsi="宋体"/>
          <w:szCs w:val="21"/>
        </w:rPr>
      </w:r>
      <w:r/>
    </w:p>
    <w:p>
      <w:pPr>
        <w:pStyle w:val="1094"/>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68" w:name="_Toc228029958"/>
      <w:r>
        <w:rPr>
          <w:rFonts w:hint="eastAsia" w:ascii="宋体" w:hAnsi="宋体" w:cs="宋体"/>
          <w:sz w:val="21"/>
          <w:szCs w:val="21"/>
        </w:rPr>
        <w:t xml:space="preserve">第五章  评标方法与评标标准</w:t>
      </w:r>
      <w:bookmarkEnd w:id="468"/>
      <w:r/>
      <w:r/>
    </w:p>
    <w:p>
      <w:pPr>
        <w:spacing w:line="360" w:lineRule="auto"/>
        <w:rPr>
          <w:rFonts w:hint="eastAsia" w:ascii="宋体" w:hAnsi="宋体" w:cs="宋体"/>
          <w:szCs w:val="21"/>
        </w:rPr>
      </w:pPr>
      <w:r/>
      <w:bookmarkStart w:id="469" w:name="_Toc91836565"/>
      <w:r>
        <w:rPr>
          <w:rFonts w:hint="eastAsia" w:ascii="宋体" w:hAnsi="宋体" w:cs="宋体"/>
          <w:szCs w:val="21"/>
        </w:rPr>
        <w:t xml:space="preserve">（一）本项目按照综合评分法评标。评标</w:t>
      </w:r>
      <w:r>
        <w:rPr>
          <w:rFonts w:ascii="宋体" w:hAnsi="宋体" w:cs="宋体"/>
          <w:szCs w:val="21"/>
        </w:rPr>
        <w:t xml:space="preserve">按两阶段进行：初步评审和详细评审。</w:t>
      </w:r>
      <w:r/>
    </w:p>
    <w:p>
      <w:pPr>
        <w:spacing w:line="360" w:lineRule="auto"/>
        <w:rPr>
          <w:rFonts w:hint="eastAsia" w:ascii="宋体" w:hAnsi="宋体" w:cs="宋体"/>
          <w:szCs w:val="21"/>
        </w:rPr>
      </w:pPr>
      <w:r>
        <w:rPr>
          <w:rFonts w:hint="eastAsia" w:ascii="宋体" w:hAnsi="宋体" w:cs="宋体"/>
          <w:szCs w:val="21"/>
        </w:rPr>
        <w:t xml:space="preserve">（二）</w:t>
      </w:r>
      <w:r>
        <w:rPr>
          <w:rFonts w:ascii="宋体" w:hAnsi="宋体" w:cs="宋体"/>
          <w:szCs w:val="21"/>
        </w:rPr>
        <w:t xml:space="preserve">初步评审</w:t>
      </w:r>
      <w:r>
        <w:rPr>
          <w:rFonts w:hint="eastAsia" w:ascii="宋体" w:hAnsi="宋体" w:cs="宋体"/>
          <w:szCs w:val="21"/>
        </w:rPr>
        <w:t xml:space="preserve">（资格性评审、符合性评审）</w:t>
      </w:r>
      <w:r/>
    </w:p>
    <w:p>
      <w:pPr>
        <w:spacing w:line="360" w:lineRule="auto"/>
        <w:rPr>
          <w:rFonts w:hint="eastAsia" w:ascii="宋体" w:hAnsi="宋体" w:cs="宋体"/>
          <w:szCs w:val="21"/>
        </w:rPr>
      </w:pPr>
      <w:r>
        <w:rPr>
          <w:rFonts w:hint="eastAsia" w:ascii="宋体" w:hAnsi="宋体" w:cs="宋体"/>
          <w:szCs w:val="21"/>
        </w:rPr>
        <w:t xml:space="preserve">1.</w:t>
      </w:r>
      <w:r>
        <w:rPr>
          <w:rFonts w:hint="eastAsia"/>
        </w:rPr>
        <w:t xml:space="preserve"> </w:t>
      </w:r>
      <w:r>
        <w:rPr>
          <w:rFonts w:ascii="宋体" w:hAnsi="宋体" w:cs="宋体"/>
          <w:szCs w:val="21"/>
        </w:rPr>
        <w:t xml:space="preserve">资格性评审</w:t>
      </w:r>
      <w:r/>
    </w:p>
    <w:p>
      <w:pPr>
        <w:spacing w:line="360" w:lineRule="auto"/>
        <w:rPr>
          <w:rFonts w:hint="eastAsia" w:ascii="宋体" w:hAnsi="宋体" w:cs="宋体"/>
          <w:szCs w:val="21"/>
        </w:rPr>
      </w:pPr>
      <w:r>
        <w:rPr>
          <w:rFonts w:hint="eastAsia" w:ascii="宋体" w:hAnsi="宋体" w:cs="宋体"/>
          <w:szCs w:val="21"/>
        </w:rPr>
        <w:t xml:space="preserve">1.1 满足《中华人民共和国政府采购法》第二十二条规定：</w:t>
      </w:r>
      <w:r>
        <w:rPr>
          <w:rFonts w:ascii="宋体" w:hAnsi="宋体" w:cs="宋体"/>
          <w:szCs w:val="21"/>
        </w:rPr>
        <w:t xml:space="preserve">同招标公告要求</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1.2 落实政府采购政策需满足的资格要求：</w:t>
      </w:r>
      <w:r>
        <w:rPr>
          <w:rFonts w:ascii="宋体" w:hAnsi="宋体" w:cs="宋体"/>
          <w:szCs w:val="21"/>
        </w:rPr>
        <w:t xml:space="preserve">同招标公告要求</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 本项目的特定资格要求：同招标公告要求。</w:t>
      </w:r>
      <w:r/>
    </w:p>
    <w:p>
      <w:pPr>
        <w:spacing w:line="360" w:lineRule="auto"/>
        <w:rPr>
          <w:rFonts w:hint="eastAsia" w:ascii="宋体" w:hAnsi="宋体" w:cs="宋体"/>
          <w:szCs w:val="21"/>
        </w:rPr>
      </w:pPr>
      <w:r>
        <w:rPr>
          <w:rFonts w:hint="eastAsia" w:ascii="宋体" w:hAnsi="宋体" w:cs="宋体"/>
          <w:szCs w:val="21"/>
        </w:rPr>
        <w:t xml:space="preserve">2.</w:t>
      </w:r>
      <w:r>
        <w:rPr>
          <w:rFonts w:hint="eastAsia"/>
        </w:rPr>
        <w:t xml:space="preserve"> </w:t>
      </w:r>
      <w:r>
        <w:rPr>
          <w:rFonts w:ascii="宋体" w:hAnsi="宋体" w:cs="宋体"/>
          <w:szCs w:val="21"/>
        </w:rPr>
        <w:t xml:space="preserve">符合性评审</w:t>
      </w:r>
      <w:r/>
    </w:p>
    <w:p>
      <w:pPr>
        <w:ind w:firstLine="420"/>
        <w:spacing w:line="360" w:lineRule="auto"/>
        <w:rPr>
          <w:rFonts w:hint="eastAsia" w:ascii="宋体" w:hAnsi="宋体" w:cs="宋体"/>
          <w:szCs w:val="21"/>
        </w:rPr>
      </w:pPr>
      <w:r>
        <w:rPr>
          <w:rFonts w:hint="eastAsia" w:ascii="宋体" w:hAnsi="宋体" w:cs="宋体"/>
          <w:szCs w:val="21"/>
        </w:rPr>
        <w:t xml:space="preserve">投标人的投标文件如被发现下列情况之一的，其投标文件将被作无效投标处理：</w:t>
      </w:r>
      <w:r/>
    </w:p>
    <w:p>
      <w:pPr>
        <w:spacing w:line="360" w:lineRule="auto"/>
        <w:rPr>
          <w:rFonts w:hint="eastAsia" w:ascii="宋体" w:hAnsi="宋体" w:cs="宋体"/>
          <w:szCs w:val="21"/>
        </w:rPr>
      </w:pPr>
      <w:r>
        <w:rPr>
          <w:rFonts w:hint="eastAsia" w:ascii="宋体" w:hAnsi="宋体" w:cs="宋体"/>
          <w:szCs w:val="21"/>
        </w:rPr>
        <w:t xml:space="preserve">2.1 报价要求</w:t>
      </w:r>
      <w:r/>
    </w:p>
    <w:p>
      <w:pPr>
        <w:pStyle w:val="1132"/>
        <w:numPr>
          <w:ilvl w:val="0"/>
          <w:numId w:val="54"/>
        </w:numPr>
        <w:ind w:left="0" w:firstLine="420"/>
        <w:spacing w:line="360" w:lineRule="auto"/>
        <w:rPr>
          <w:rFonts w:hint="eastAsia"/>
          <w:sz w:val="21"/>
          <w:szCs w:val="21"/>
        </w:rPr>
      </w:pPr>
      <w:r>
        <w:rPr>
          <w:rFonts w:hint="eastAsia"/>
          <w:sz w:val="21"/>
          <w:szCs w:val="21"/>
        </w:rPr>
        <w:t xml:space="preserve">报价超过招标文件中规定的预算金额或者最高限价的；</w:t>
      </w:r>
      <w:r/>
    </w:p>
    <w:p>
      <w:pPr>
        <w:pStyle w:val="1132"/>
        <w:numPr>
          <w:ilvl w:val="0"/>
          <w:numId w:val="54"/>
        </w:numPr>
        <w:ind w:left="0" w:firstLine="420"/>
        <w:spacing w:line="360" w:lineRule="auto"/>
        <w:rPr>
          <w:rFonts w:hint="eastAsia"/>
          <w:sz w:val="21"/>
          <w:szCs w:val="21"/>
        </w:rPr>
      </w:pPr>
      <w:r>
        <w:rPr>
          <w:sz w:val="21"/>
          <w:szCs w:val="21"/>
        </w:rPr>
        <w:t xml:space="preserve">投标人在报价时采用选择性报价</w:t>
      </w:r>
      <w:r>
        <w:rPr>
          <w:rFonts w:hint="eastAsia"/>
          <w:sz w:val="21"/>
          <w:szCs w:val="21"/>
        </w:rPr>
        <w:t xml:space="preserve">（招标文件有特别说明的除外）；</w:t>
      </w:r>
      <w:r/>
    </w:p>
    <w:p>
      <w:pPr>
        <w:pStyle w:val="1132"/>
        <w:numPr>
          <w:ilvl w:val="0"/>
          <w:numId w:val="54"/>
        </w:numPr>
        <w:ind w:left="0" w:firstLine="420"/>
        <w:spacing w:line="360" w:lineRule="auto"/>
        <w:rPr>
          <w:rFonts w:hint="eastAsia"/>
          <w:sz w:val="21"/>
          <w:szCs w:val="21"/>
        </w:rPr>
      </w:pPr>
      <w:r>
        <w:rPr>
          <w:rFonts w:hint="eastAsia"/>
          <w:sz w:val="21"/>
          <w:szCs w:val="21"/>
        </w:rPr>
        <w:t xml:space="preserve">现行法律、法规、规章和招标文件规定的其他无效情形。</w:t>
      </w:r>
      <w:r/>
    </w:p>
    <w:p>
      <w:pPr>
        <w:spacing w:line="360" w:lineRule="auto"/>
        <w:rPr>
          <w:rFonts w:hint="eastAsia" w:ascii="宋体" w:hAnsi="宋体" w:cs="宋体"/>
          <w:szCs w:val="21"/>
        </w:rPr>
      </w:pPr>
      <w:r>
        <w:rPr>
          <w:rFonts w:hint="eastAsia" w:ascii="宋体" w:hAnsi="宋体" w:cs="宋体"/>
          <w:szCs w:val="21"/>
        </w:rPr>
        <w:t xml:space="preserve">2.2 商务要求</w:t>
      </w:r>
      <w:r/>
    </w:p>
    <w:p>
      <w:pPr>
        <w:pStyle w:val="1132"/>
        <w:numPr>
          <w:ilvl w:val="0"/>
          <w:numId w:val="55"/>
        </w:numPr>
        <w:ind w:left="0" w:firstLine="420"/>
        <w:spacing w:line="360" w:lineRule="auto"/>
        <w:rPr>
          <w:rFonts w:hint="eastAsia"/>
          <w:sz w:val="21"/>
          <w:szCs w:val="21"/>
        </w:rPr>
      </w:pPr>
      <w:r>
        <w:rPr>
          <w:rFonts w:hint="eastAsia"/>
          <w:sz w:val="21"/>
          <w:szCs w:val="21"/>
        </w:rPr>
        <w:t xml:space="preserve">未按照招标文件规定的方式获取招标文件的；</w:t>
      </w:r>
      <w:r/>
    </w:p>
    <w:p>
      <w:pPr>
        <w:pStyle w:val="1132"/>
        <w:numPr>
          <w:ilvl w:val="0"/>
          <w:numId w:val="55"/>
        </w:numPr>
        <w:ind w:left="0" w:firstLine="420"/>
        <w:spacing w:line="360" w:lineRule="auto"/>
        <w:rPr>
          <w:rFonts w:hint="eastAsia"/>
          <w:sz w:val="21"/>
          <w:szCs w:val="21"/>
        </w:rPr>
      </w:pPr>
      <w:r>
        <w:rPr>
          <w:rFonts w:hint="eastAsia"/>
          <w:sz w:val="21"/>
          <w:szCs w:val="21"/>
        </w:rPr>
        <w:t xml:space="preserve">投标人未按照招标文件要求上传电子投标文件的；</w:t>
      </w:r>
      <w:r/>
    </w:p>
    <w:p>
      <w:pPr>
        <w:pStyle w:val="1132"/>
        <w:numPr>
          <w:ilvl w:val="0"/>
          <w:numId w:val="55"/>
        </w:numPr>
        <w:ind w:left="0" w:firstLine="420"/>
        <w:spacing w:line="360" w:lineRule="auto"/>
        <w:rPr>
          <w:rFonts w:hint="eastAsia"/>
          <w:sz w:val="21"/>
          <w:szCs w:val="21"/>
        </w:rPr>
      </w:pPr>
      <w:r>
        <w:rPr>
          <w:rFonts w:hint="eastAsia"/>
          <w:sz w:val="21"/>
          <w:szCs w:val="21"/>
        </w:rPr>
        <w:t xml:space="preserve">未按照招标文件规定要求签署、盖章的；</w:t>
      </w:r>
      <w:r/>
    </w:p>
    <w:p>
      <w:pPr>
        <w:pStyle w:val="1132"/>
        <w:numPr>
          <w:ilvl w:val="0"/>
          <w:numId w:val="55"/>
        </w:numPr>
        <w:ind w:left="0" w:firstLine="420"/>
        <w:spacing w:line="360" w:lineRule="auto"/>
        <w:rPr>
          <w:rFonts w:hint="eastAsia"/>
          <w:sz w:val="21"/>
          <w:szCs w:val="21"/>
        </w:rPr>
      </w:pPr>
      <w:r>
        <w:rPr>
          <w:rFonts w:hint="eastAsia"/>
          <w:sz w:val="21"/>
          <w:szCs w:val="21"/>
        </w:rPr>
        <w:t xml:space="preserve">未按照招标文件规定提交投标保证金的；</w:t>
      </w:r>
      <w:r/>
    </w:p>
    <w:p>
      <w:pPr>
        <w:pStyle w:val="1132"/>
        <w:numPr>
          <w:ilvl w:val="0"/>
          <w:numId w:val="55"/>
        </w:numPr>
        <w:ind w:left="0" w:firstLine="420"/>
        <w:spacing w:line="360" w:lineRule="auto"/>
        <w:rPr>
          <w:rFonts w:hint="eastAsia"/>
          <w:sz w:val="21"/>
          <w:szCs w:val="21"/>
        </w:rPr>
      </w:pPr>
      <w:r>
        <w:rPr>
          <w:rFonts w:hint="eastAsia"/>
          <w:sz w:val="21"/>
          <w:szCs w:val="21"/>
        </w:rPr>
        <w:t xml:space="preserve">投标人在投标文件中对于《政府采购合同条款及格式》有任何重大负偏离；</w:t>
      </w:r>
      <w:r/>
    </w:p>
    <w:p>
      <w:pPr>
        <w:pStyle w:val="1132"/>
        <w:numPr>
          <w:ilvl w:val="0"/>
          <w:numId w:val="55"/>
        </w:numPr>
        <w:ind w:left="0" w:firstLine="420"/>
        <w:spacing w:line="360" w:lineRule="auto"/>
        <w:rPr>
          <w:rFonts w:hint="eastAsia"/>
          <w:sz w:val="21"/>
          <w:szCs w:val="21"/>
        </w:rPr>
      </w:pPr>
      <w:r>
        <w:rPr>
          <w:rFonts w:hint="eastAsia"/>
          <w:sz w:val="21"/>
          <w:szCs w:val="21"/>
        </w:rPr>
        <w:t xml:space="preserve">投标文件中承诺的投标有效期不满足招标文件中载明的投标有效期的；</w:t>
      </w:r>
      <w:r/>
    </w:p>
    <w:p>
      <w:pPr>
        <w:pStyle w:val="1132"/>
        <w:numPr>
          <w:ilvl w:val="0"/>
          <w:numId w:val="55"/>
        </w:numPr>
        <w:ind w:left="0" w:firstLine="420"/>
        <w:spacing w:line="360" w:lineRule="auto"/>
        <w:rPr>
          <w:rFonts w:hint="eastAsia"/>
          <w:sz w:val="21"/>
          <w:szCs w:val="21"/>
        </w:rPr>
      </w:pPr>
      <w:r>
        <w:rPr>
          <w:rFonts w:hint="eastAsia"/>
          <w:sz w:val="21"/>
          <w:szCs w:val="21"/>
        </w:rPr>
        <w:t xml:space="preserve">投标文件中提供虚假或失实资料的；</w:t>
      </w:r>
      <w:r/>
    </w:p>
    <w:p>
      <w:pPr>
        <w:pStyle w:val="1132"/>
        <w:numPr>
          <w:ilvl w:val="0"/>
          <w:numId w:val="55"/>
        </w:numPr>
        <w:ind w:left="0" w:firstLine="420"/>
        <w:spacing w:line="360" w:lineRule="auto"/>
        <w:rPr>
          <w:rFonts w:hint="eastAsia"/>
          <w:sz w:val="21"/>
          <w:szCs w:val="21"/>
        </w:rPr>
      </w:pPr>
      <w:r>
        <w:rPr>
          <w:rFonts w:hint="eastAsia"/>
          <w:sz w:val="21"/>
          <w:szCs w:val="21"/>
        </w:rPr>
        <w:t xml:space="preserve">投标文件含有采购人不能接受的附加条件的；</w:t>
      </w:r>
      <w:r/>
    </w:p>
    <w:p>
      <w:pPr>
        <w:pStyle w:val="1132"/>
        <w:numPr>
          <w:ilvl w:val="0"/>
          <w:numId w:val="55"/>
        </w:numPr>
        <w:spacing w:line="360" w:lineRule="auto"/>
        <w:rPr>
          <w:rFonts w:hint="eastAsia"/>
          <w:sz w:val="21"/>
          <w:szCs w:val="21"/>
        </w:rPr>
      </w:pPr>
      <w:r>
        <w:rPr>
          <w:rFonts w:hint="eastAsia"/>
          <w:sz w:val="21"/>
          <w:szCs w:val="21"/>
        </w:rPr>
        <w:t xml:space="preserve">现行法律、法规、规章和招标文件规定的其他无效情形。</w:t>
      </w:r>
      <w:r/>
    </w:p>
    <w:p>
      <w:pPr>
        <w:spacing w:line="360" w:lineRule="auto"/>
        <w:rPr>
          <w:rFonts w:hint="eastAsia" w:ascii="宋体" w:hAnsi="宋体" w:cs="宋体"/>
          <w:szCs w:val="21"/>
        </w:rPr>
      </w:pPr>
      <w:r>
        <w:rPr>
          <w:rFonts w:hint="eastAsia" w:ascii="宋体" w:hAnsi="宋体" w:cs="宋体"/>
          <w:szCs w:val="21"/>
        </w:rPr>
        <w:t xml:space="preserve">2.3技术要求</w:t>
      </w:r>
      <w:r/>
    </w:p>
    <w:p>
      <w:pPr>
        <w:pStyle w:val="1132"/>
        <w:numPr>
          <w:ilvl w:val="0"/>
          <w:numId w:val="56"/>
        </w:numPr>
        <w:ind w:left="0" w:firstLine="420"/>
        <w:spacing w:line="360" w:lineRule="auto"/>
        <w:rPr>
          <w:rFonts w:hint="eastAsia"/>
          <w:sz w:val="21"/>
          <w:szCs w:val="21"/>
        </w:rPr>
      </w:pPr>
      <w:r>
        <w:rPr>
          <w:sz w:val="21"/>
          <w:szCs w:val="21"/>
        </w:rPr>
        <w:t xml:space="preserve">投标人在投标文件中提供的货物及/或服务对于招标文件中标注“★”技术指标的任何负偏离的</w:t>
      </w:r>
      <w:r>
        <w:rPr>
          <w:rFonts w:hint="eastAsia"/>
          <w:sz w:val="21"/>
          <w:szCs w:val="21"/>
        </w:rPr>
        <w:t xml:space="preserve">；</w:t>
      </w:r>
      <w:r/>
    </w:p>
    <w:p>
      <w:pPr>
        <w:pStyle w:val="1132"/>
        <w:numPr>
          <w:ilvl w:val="0"/>
          <w:numId w:val="56"/>
        </w:numPr>
        <w:ind w:left="0" w:firstLine="420"/>
        <w:spacing w:line="360" w:lineRule="auto"/>
        <w:rPr>
          <w:rFonts w:hint="eastAsia"/>
          <w:sz w:val="21"/>
          <w:szCs w:val="21"/>
        </w:rPr>
      </w:pPr>
      <w:r>
        <w:rPr>
          <w:sz w:val="21"/>
          <w:szCs w:val="21"/>
        </w:rPr>
        <w:t xml:space="preserve">投标文件含有采购人不能接受的附加条件的</w:t>
      </w:r>
      <w:r>
        <w:rPr>
          <w:rFonts w:hint="eastAsia"/>
          <w:sz w:val="21"/>
          <w:szCs w:val="21"/>
        </w:rPr>
        <w:t xml:space="preserve">；</w:t>
      </w:r>
      <w:r/>
    </w:p>
    <w:p>
      <w:pPr>
        <w:pStyle w:val="1132"/>
        <w:numPr>
          <w:ilvl w:val="0"/>
          <w:numId w:val="56"/>
        </w:numPr>
        <w:ind w:left="0" w:firstLine="420"/>
        <w:spacing w:line="360" w:lineRule="auto"/>
        <w:rPr>
          <w:rFonts w:hint="eastAsia"/>
          <w:sz w:val="21"/>
          <w:szCs w:val="21"/>
        </w:rPr>
      </w:pPr>
      <w:r>
        <w:rPr>
          <w:rFonts w:hint="eastAsia"/>
          <w:sz w:val="21"/>
          <w:szCs w:val="21"/>
        </w:rPr>
        <w:t xml:space="preserve">评标委员会认为不能实质上满足招标文件其他要求的。</w:t>
      </w:r>
      <w:r/>
    </w:p>
    <w:p>
      <w:pPr>
        <w:pStyle w:val="1132"/>
        <w:numPr>
          <w:ilvl w:val="0"/>
          <w:numId w:val="56"/>
        </w:numPr>
        <w:ind w:left="0" w:firstLine="420"/>
        <w:spacing w:line="360" w:lineRule="auto"/>
        <w:rPr>
          <w:rFonts w:hint="eastAsia"/>
          <w:sz w:val="21"/>
          <w:szCs w:val="21"/>
        </w:rPr>
      </w:pPr>
      <w:r>
        <w:rPr>
          <w:rFonts w:hint="eastAsia"/>
          <w:sz w:val="21"/>
          <w:szCs w:val="21"/>
        </w:rPr>
        <w:t xml:space="preserve">现行法律、法规、规章和招标文件规定的其他无效情形。</w:t>
      </w:r>
      <w:r/>
    </w:p>
    <w:p>
      <w:pPr>
        <w:spacing w:line="360" w:lineRule="auto"/>
        <w:rPr>
          <w:rFonts w:hint="eastAsia" w:ascii="宋体" w:hAnsi="宋体" w:cs="宋体"/>
          <w:szCs w:val="21"/>
        </w:rPr>
      </w:pPr>
      <w:r>
        <w:rPr>
          <w:rFonts w:hint="eastAsia" w:ascii="宋体" w:hAnsi="宋体" w:cs="宋体"/>
          <w:szCs w:val="21"/>
        </w:rPr>
        <w:t xml:space="preserve">（三）本项目采用综合评分法，总分为100分，评标结果按评审得分由高到低顺序排列。得分相同的，按投标报价由低到高顺序排列，</w:t>
      </w:r>
      <w:r>
        <w:rPr>
          <w:rFonts w:ascii="宋体" w:hAnsi="宋体" w:cs="宋体"/>
          <w:szCs w:val="21"/>
        </w:rPr>
        <w:t xml:space="preserve">得分相同且投标报价也相同的，按评审因素的技术评审得分由高到低顺序排列</w:t>
      </w:r>
      <w:r>
        <w:rPr>
          <w:rFonts w:hint="eastAsia" w:ascii="宋体" w:hAnsi="宋体" w:cs="宋体"/>
          <w:szCs w:val="21"/>
        </w:rPr>
        <w:t xml:space="preserve">。投标文件满足招标文件全部实质性要求，且按照评审因素的量化指标评审得分最高的投标人为中标候选人。本项目选取3家中标候选人。</w:t>
      </w:r>
      <w:r/>
    </w:p>
    <w:tbl>
      <w:tblPr>
        <w:tblW w:w="87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163"/>
        <w:gridCol w:w="1228"/>
        <w:gridCol w:w="728"/>
        <w:gridCol w:w="4926"/>
      </w:tblGrid>
      <w:tr>
        <w:trPr>
          <w:trHeight w:val="340"/>
          <w:tblHeader/>
        </w:trPr>
        <w:tc>
          <w:tcPr>
            <w:tcW w:w="675"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tcW w:w="1163"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评审因素</w:t>
            </w:r>
            <w:r/>
          </w:p>
        </w:tc>
        <w:tc>
          <w:tcPr>
            <w:tcW w:w="122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分项</w:t>
            </w:r>
            <w:r/>
          </w:p>
        </w:tc>
        <w:tc>
          <w:tcPr>
            <w:tcW w:w="72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分值</w:t>
            </w:r>
            <w:r/>
          </w:p>
        </w:tc>
        <w:tc>
          <w:tcPr>
            <w:tcW w:w="492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评分标准</w:t>
            </w:r>
            <w:r/>
          </w:p>
        </w:tc>
      </w:tr>
      <w:tr>
        <w:trPr>
          <w:trHeight w:val="340"/>
        </w:trPr>
        <w:tc>
          <w:tcPr>
            <w:tcW w:w="675"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116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评标价格</w:t>
            </w:r>
            <w:r/>
          </w:p>
          <w:p>
            <w:pPr>
              <w:jc w:val="center"/>
              <w:rPr>
                <w:rFonts w:hint="eastAsia" w:ascii="宋体" w:hAnsi="宋体" w:cs="宋体"/>
                <w:bCs/>
                <w:szCs w:val="21"/>
              </w:rPr>
            </w:pPr>
            <w:r>
              <w:rPr>
                <w:rFonts w:hint="eastAsia" w:ascii="宋体" w:hAnsi="宋体" w:cs="宋体"/>
                <w:bCs/>
                <w:szCs w:val="21"/>
              </w:rPr>
              <w:t xml:space="preserve">（30分）</w:t>
            </w:r>
            <w:r/>
          </w:p>
        </w:tc>
        <w:tc>
          <w:tcPr>
            <w:tcW w:w="12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投标报价</w:t>
            </w:r>
            <w:r/>
          </w:p>
        </w:tc>
        <w:tc>
          <w:tcPr>
            <w:tcW w:w="72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w:t>
            </w:r>
            <w:r/>
          </w:p>
        </w:tc>
        <w:tc>
          <w:tcPr>
            <w:tcW w:w="4926" w:type="dxa"/>
            <w:vAlign w:val="center"/>
            <w:textDirection w:val="lrTb"/>
            <w:noWrap w:val="false"/>
          </w:tcPr>
          <w:p>
            <w:pPr>
              <w:rPr>
                <w:rFonts w:hint="eastAsia" w:ascii="宋体" w:hAnsi="宋体" w:cs="宋体"/>
                <w:szCs w:val="21"/>
              </w:rPr>
            </w:pPr>
            <w:r>
              <w:rPr>
                <w:rFonts w:hint="eastAsia" w:ascii="宋体" w:hAnsi="宋体" w:cs="宋体"/>
                <w:szCs w:val="21"/>
              </w:rPr>
              <w:t xml:space="preserve">满足招标文件要求且最低投标报价为评标基准价，其价格分为满分30分，其他投标人的价格分统一按照下列公式计算：投标报价得分＝（评标基准价/投标报价）×30。四舍五入保留小数点后两位。</w:t>
            </w:r>
            <w:r/>
          </w:p>
        </w:tc>
      </w:tr>
      <w:tr>
        <w:trPr>
          <w:trHeight w:val="340"/>
        </w:trPr>
        <w:tc>
          <w:tcPr>
            <w:tcW w:w="6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W w:w="1163"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商务部分</w:t>
            </w:r>
            <w:r/>
          </w:p>
          <w:p>
            <w:pPr>
              <w:jc w:val="center"/>
              <w:rPr>
                <w:rFonts w:hint="eastAsia" w:ascii="宋体" w:hAnsi="宋体" w:cs="宋体"/>
                <w:bCs/>
                <w:szCs w:val="21"/>
              </w:rPr>
            </w:pPr>
            <w:r>
              <w:rPr>
                <w:rFonts w:hint="eastAsia" w:ascii="宋体" w:hAnsi="宋体" w:cs="宋体"/>
                <w:bCs/>
                <w:szCs w:val="21"/>
              </w:rPr>
              <w:t xml:space="preserve">（25分）</w:t>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仿宋"/>
                <w:szCs w:val="21"/>
              </w:rPr>
              <w:t xml:space="preserve">类似业绩情况</w:t>
            </w:r>
            <w:r/>
          </w:p>
        </w:tc>
        <w:tc>
          <w:tcPr>
            <w:tcW w:w="728" w:type="dxa"/>
            <w:vAlign w:val="center"/>
            <w:textDirection w:val="lrTb"/>
            <w:noWrap w:val="false"/>
          </w:tcPr>
          <w:p>
            <w:pPr>
              <w:jc w:val="center"/>
              <w:widowControl/>
              <w:rPr>
                <w:rFonts w:hint="eastAsia" w:ascii="宋体" w:hAnsi="宋体" w:cs="宋体"/>
                <w:szCs w:val="21"/>
              </w:rPr>
            </w:pPr>
            <w:r>
              <w:rPr>
                <w:rFonts w:hint="eastAsia" w:ascii="宋体" w:hAnsi="宋体" w:cs="仿宋"/>
                <w:szCs w:val="21"/>
              </w:rPr>
              <w:t xml:space="preserve">15</w:t>
            </w:r>
            <w:r/>
          </w:p>
        </w:tc>
        <w:tc>
          <w:tcPr>
            <w:tcW w:w="4926" w:type="dxa"/>
            <w:vAlign w:val="center"/>
            <w:textDirection w:val="lrTb"/>
            <w:noWrap w:val="false"/>
          </w:tcPr>
          <w:p>
            <w:pPr>
              <w:pStyle w:val="1009"/>
              <w:ind w:left="0" w:right="0"/>
              <w:spacing w:before="0" w:after="0"/>
              <w:rPr>
                <w:rFonts w:hint="eastAsia" w:ascii="宋体" w:hAnsi="宋体" w:cs="仿宋"/>
                <w:b w:val="0"/>
                <w:szCs w:val="21"/>
              </w:rPr>
            </w:pPr>
            <w:r>
              <w:rPr>
                <w:rFonts w:hint="eastAsia" w:ascii="宋体" w:hAnsi="宋体" w:cs="仿宋"/>
                <w:b w:val="0"/>
                <w:szCs w:val="21"/>
              </w:rPr>
              <w:t xml:space="preserve">自</w:t>
            </w:r>
            <w:r>
              <w:rPr>
                <w:rFonts w:hint="eastAsia" w:ascii="宋体" w:hAnsi="宋体" w:cs="仿宋"/>
                <w:b w:val="0"/>
                <w:szCs w:val="21"/>
              </w:rPr>
              <w:t xml:space="preserve">2023年1月1日</w:t>
            </w:r>
            <w:r>
              <w:rPr>
                <w:rFonts w:hint="eastAsia" w:ascii="宋体" w:hAnsi="宋体" w:cs="仿宋"/>
                <w:b w:val="0"/>
                <w:szCs w:val="21"/>
              </w:rPr>
              <w:t xml:space="preserve">以来（以合同签订时间为准），投标人承接过的类似项目业绩：每提供一个案例得5分，最高得15分。</w:t>
            </w:r>
            <w:r/>
          </w:p>
          <w:p>
            <w:pPr>
              <w:rPr>
                <w:rFonts w:hint="eastAsia" w:ascii="宋体" w:hAnsi="宋体" w:cs="宋体"/>
                <w:szCs w:val="21"/>
              </w:rPr>
            </w:pPr>
            <w:r>
              <w:rPr>
                <w:rFonts w:hint="eastAsia" w:ascii="宋体" w:hAnsi="宋体" w:cs="仿宋"/>
                <w:szCs w:val="21"/>
              </w:rPr>
              <w:t xml:space="preserve">注：提供双方盖章的合同关键页复印件，不提供不得分。</w:t>
            </w:r>
            <w:r/>
          </w:p>
        </w:tc>
      </w:tr>
      <w:tr>
        <w:trPr>
          <w:trHeight w:val="340"/>
        </w:trPr>
        <w:tc>
          <w:tcPr>
            <w:tcW w:w="6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仿宋"/>
                <w:bCs/>
                <w:szCs w:val="21"/>
              </w:rPr>
              <w:t xml:space="preserve">项目组织机构及团队情况</w:t>
            </w:r>
            <w:r/>
          </w:p>
        </w:tc>
        <w:tc>
          <w:tcPr>
            <w:tcW w:w="728" w:type="dxa"/>
            <w:vAlign w:val="center"/>
            <w:textDirection w:val="lrTb"/>
            <w:noWrap w:val="false"/>
          </w:tcPr>
          <w:p>
            <w:pPr>
              <w:jc w:val="center"/>
              <w:widowControl/>
              <w:rPr>
                <w:rFonts w:hint="eastAsia" w:ascii="宋体" w:hAnsi="宋体" w:cs="宋体"/>
                <w:szCs w:val="21"/>
              </w:rPr>
            </w:pPr>
            <w:r>
              <w:rPr>
                <w:rFonts w:hint="eastAsia" w:ascii="宋体" w:hAnsi="宋体" w:cs="仿宋"/>
                <w:szCs w:val="21"/>
              </w:rPr>
              <w:t xml:space="preserve">10</w:t>
            </w:r>
            <w:r/>
          </w:p>
        </w:tc>
        <w:tc>
          <w:tcPr>
            <w:tcW w:w="4926" w:type="dxa"/>
            <w:vAlign w:val="center"/>
            <w:textDirection w:val="lrTb"/>
            <w:noWrap w:val="false"/>
          </w:tcPr>
          <w:p>
            <w:pPr>
              <w:pStyle w:val="1009"/>
              <w:ind w:left="0" w:right="0"/>
              <w:spacing w:before="0" w:after="0"/>
              <w:rPr>
                <w:rFonts w:hint="eastAsia" w:ascii="宋体" w:hAnsi="宋体" w:cs="仿宋"/>
                <w:b w:val="0"/>
                <w:szCs w:val="21"/>
              </w:rPr>
            </w:pPr>
            <w:r>
              <w:rPr>
                <w:rFonts w:hint="eastAsia" w:ascii="宋体" w:hAnsi="宋体" w:cs="仿宋"/>
                <w:b w:val="0"/>
                <w:szCs w:val="21"/>
              </w:rPr>
              <w:t xml:space="preserve">根据投标人拟投入本项目的人员情况进行综合评审：</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（1）组织机构介绍详细合理，人员配备齐全，职责分工合理，拟投入本项目的人员专业水平高、经验丰富的，得10分；</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（2）组织机构介绍较合理，组织架构简单，拟投入本项目的人员专业水平基本满足项目要求的，得6分；</w:t>
            </w:r>
            <w:r/>
          </w:p>
          <w:p>
            <w:pPr>
              <w:rPr>
                <w:rFonts w:hint="eastAsia" w:ascii="宋体" w:hAnsi="宋体"/>
                <w:szCs w:val="21"/>
              </w:rPr>
            </w:pPr>
            <w:r>
              <w:rPr>
                <w:rFonts w:hint="eastAsia" w:ascii="宋体" w:hAnsi="宋体" w:cs="仿宋"/>
                <w:szCs w:val="21"/>
              </w:rPr>
              <w:t xml:space="preserve">（3）组织机构介绍一般，人员配置不够完善、组织架构不够明确、不满足项目要求的，得2分；</w:t>
            </w:r>
            <w:r/>
          </w:p>
          <w:p>
            <w:pPr>
              <w:rPr>
                <w:rFonts w:hint="eastAsia" w:ascii="宋体" w:hAnsi="宋体" w:cs="宋体"/>
                <w:szCs w:val="21"/>
              </w:rPr>
            </w:pPr>
            <w:r>
              <w:rPr>
                <w:rFonts w:hint="eastAsia" w:ascii="宋体" w:hAnsi="宋体" w:cs="仿宋"/>
                <w:szCs w:val="21"/>
              </w:rPr>
              <w:t xml:space="preserve">（4）未提供的不得分。</w:t>
            </w:r>
            <w:r/>
          </w:p>
        </w:tc>
      </w:tr>
      <w:tr>
        <w:trPr>
          <w:trHeight w:val="340"/>
        </w:trPr>
        <w:tc>
          <w:tcPr>
            <w:tcW w:w="675"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tcW w:w="1163"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技术与服务部分</w:t>
            </w:r>
            <w:r/>
          </w:p>
          <w:p>
            <w:pPr>
              <w:jc w:val="center"/>
              <w:rPr>
                <w:rFonts w:hint="eastAsia" w:ascii="宋体" w:hAnsi="宋体" w:cs="宋体"/>
                <w:bCs/>
                <w:szCs w:val="21"/>
              </w:rPr>
            </w:pPr>
            <w:r>
              <w:rPr>
                <w:rFonts w:hint="eastAsia" w:ascii="宋体" w:hAnsi="宋体" w:cs="宋体"/>
                <w:bCs/>
                <w:szCs w:val="21"/>
              </w:rPr>
              <w:t xml:space="preserve">（45分）</w:t>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仿宋"/>
                <w:szCs w:val="21"/>
              </w:rPr>
              <w:t xml:space="preserve">对项目的理解程度</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仿宋"/>
                <w:szCs w:val="21"/>
              </w:rPr>
              <w:t xml:space="preserve">6</w:t>
            </w:r>
            <w:r/>
          </w:p>
        </w:tc>
        <w:tc>
          <w:tcPr>
            <w:tcW w:w="4926" w:type="dxa"/>
            <w:vAlign w:val="center"/>
            <w:textDirection w:val="lrTb"/>
            <w:noWrap w:val="false"/>
          </w:tcPr>
          <w:p>
            <w:pPr>
              <w:rPr>
                <w:rFonts w:hint="eastAsia" w:ascii="宋体" w:hAnsi="宋体" w:cs="仿宋"/>
                <w:szCs w:val="21"/>
              </w:rPr>
            </w:pPr>
            <w:r>
              <w:rPr>
                <w:rFonts w:hint="eastAsia" w:ascii="宋体" w:hAnsi="宋体" w:cs="仿宋"/>
                <w:szCs w:val="21"/>
              </w:rPr>
              <w:t xml:space="preserve">根据投标人对本项目的理解程度及需求分析进行评审，包括以下几个方面：</w:t>
            </w:r>
            <w:r/>
          </w:p>
          <w:p>
            <w:pPr>
              <w:rPr>
                <w:rFonts w:hint="eastAsia" w:ascii="宋体" w:hAnsi="宋体" w:cs="仿宋"/>
                <w:szCs w:val="21"/>
              </w:rPr>
            </w:pPr>
            <w:r>
              <w:rPr>
                <w:rFonts w:hint="eastAsia" w:ascii="宋体" w:hAnsi="宋体" w:cs="仿宋"/>
                <w:szCs w:val="21"/>
              </w:rPr>
              <w:t xml:space="preserve">（1）项目合作背景分析；</w:t>
            </w:r>
            <w:r/>
          </w:p>
          <w:p>
            <w:pPr>
              <w:rPr>
                <w:rFonts w:hint="eastAsia" w:ascii="宋体" w:hAnsi="宋体" w:cs="仿宋"/>
                <w:szCs w:val="21"/>
              </w:rPr>
            </w:pPr>
            <w:r>
              <w:rPr>
                <w:rFonts w:hint="eastAsia" w:ascii="宋体" w:hAnsi="宋体" w:cs="仿宋"/>
                <w:szCs w:val="21"/>
              </w:rPr>
              <w:t xml:space="preserve">（2）项目重点工作分析；</w:t>
            </w:r>
            <w:r/>
          </w:p>
          <w:p>
            <w:pPr>
              <w:rPr>
                <w:rFonts w:hint="eastAsia" w:ascii="宋体" w:hAnsi="宋体" w:cs="仿宋"/>
                <w:szCs w:val="21"/>
              </w:rPr>
            </w:pPr>
            <w:r>
              <w:rPr>
                <w:rFonts w:hint="eastAsia" w:ascii="宋体" w:hAnsi="宋体" w:cs="仿宋"/>
                <w:szCs w:val="21"/>
              </w:rPr>
              <w:t xml:space="preserve">（3）项目难点工作分析。</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以上三项内容每提供一项适用于本项目且无缺失的得2分，内容有缺失的得1分，满分6分，未提供的得0分。</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存在缺失指方案内容出现以下任意一种情形：</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（1）与项目需求不完全一致；</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（2）相互矛盾；</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（3）未针对本项目编写；</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（4）存在与本项目执行无关的内容；</w:t>
            </w:r>
            <w:r/>
          </w:p>
          <w:p>
            <w:pPr>
              <w:widowControl/>
              <w:rPr>
                <w:rFonts w:hint="eastAsia" w:ascii="宋体" w:hAnsi="宋体" w:cs="宋体"/>
                <w:szCs w:val="21"/>
              </w:rPr>
            </w:pPr>
            <w:r>
              <w:rPr>
                <w:rFonts w:hint="eastAsia" w:ascii="宋体" w:hAnsi="宋体" w:cs="仿宋"/>
                <w:szCs w:val="21"/>
                <w:lang w:bidi="ar"/>
              </w:rPr>
              <w:t xml:space="preserve">（5）相关内容在实际操作中不能运用。</w:t>
            </w:r>
            <w:r/>
          </w:p>
        </w:tc>
      </w:tr>
      <w:tr>
        <w:trPr>
          <w:trHeight w:val="340"/>
        </w:trPr>
        <w:tc>
          <w:tcPr>
            <w:tcW w:w="6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仿宋"/>
                <w:szCs w:val="21"/>
              </w:rPr>
              <w:t xml:space="preserve">项目实施方案</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仿宋"/>
                <w:szCs w:val="21"/>
              </w:rPr>
              <w:t xml:space="preserve">15</w:t>
            </w:r>
            <w:r/>
          </w:p>
        </w:tc>
        <w:tc>
          <w:tcPr>
            <w:tcW w:w="4926" w:type="dxa"/>
            <w:vAlign w:val="center"/>
            <w:textDirection w:val="lrTb"/>
            <w:noWrap w:val="false"/>
          </w:tcPr>
          <w:p>
            <w:pPr>
              <w:pStyle w:val="1009"/>
              <w:ind w:left="0" w:right="0"/>
              <w:spacing w:before="0" w:after="0"/>
              <w:rPr>
                <w:rFonts w:hint="eastAsia" w:ascii="宋体" w:hAnsi="宋体" w:cs="仿宋"/>
                <w:b w:val="0"/>
                <w:szCs w:val="21"/>
              </w:rPr>
            </w:pPr>
            <w:r>
              <w:rPr>
                <w:rFonts w:hint="eastAsia" w:ascii="宋体" w:hAnsi="宋体" w:cs="仿宋"/>
                <w:b w:val="0"/>
                <w:szCs w:val="21"/>
              </w:rPr>
              <w:t xml:space="preserve">根据投标人针对本项目提供的总体实施方案进行评审，包含以下几个方面：</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（1）项目整体实施思路与总体规划；</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（2）投标人内部管理制度；</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（3）项目实施进度计划；</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（4）信息沟通和反馈机制；</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（5）验收方案。</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以上五项内容每提供一项适用于本项目且无缺失的得3分，内容有缺失的得1分，满分15分，未提供的得0分。</w:t>
            </w:r>
            <w:r/>
          </w:p>
          <w:p>
            <w:pPr>
              <w:rPr>
                <w:rFonts w:hint="eastAsia" w:ascii="宋体" w:hAnsi="宋体"/>
                <w:szCs w:val="21"/>
              </w:rPr>
            </w:pPr>
            <w:r>
              <w:rPr>
                <w:rFonts w:hint="eastAsia" w:ascii="宋体" w:hAnsi="宋体"/>
                <w:szCs w:val="21"/>
              </w:rPr>
              <w:t xml:space="preserve">存在缺失指方案内容出现以下任意一种情形：</w:t>
            </w:r>
            <w:r/>
          </w:p>
          <w:p>
            <w:pPr>
              <w:rPr>
                <w:rFonts w:hint="eastAsia" w:ascii="宋体" w:hAnsi="宋体"/>
                <w:szCs w:val="21"/>
              </w:rPr>
            </w:pPr>
            <w:r>
              <w:rPr>
                <w:rFonts w:hint="eastAsia" w:ascii="宋体" w:hAnsi="宋体"/>
                <w:szCs w:val="21"/>
              </w:rPr>
              <w:t xml:space="preserve">（1）与项目需求不完全一致；</w:t>
            </w:r>
            <w:r/>
          </w:p>
          <w:p>
            <w:pPr>
              <w:rPr>
                <w:rFonts w:hint="eastAsia" w:ascii="宋体" w:hAnsi="宋体"/>
                <w:szCs w:val="21"/>
              </w:rPr>
            </w:pPr>
            <w:r>
              <w:rPr>
                <w:rFonts w:hint="eastAsia" w:ascii="宋体" w:hAnsi="宋体"/>
                <w:szCs w:val="21"/>
              </w:rPr>
              <w:t xml:space="preserve">（2）相互矛盾；</w:t>
            </w:r>
            <w:r/>
          </w:p>
          <w:p>
            <w:pPr>
              <w:rPr>
                <w:rFonts w:hint="eastAsia" w:ascii="宋体" w:hAnsi="宋体"/>
                <w:szCs w:val="21"/>
              </w:rPr>
            </w:pPr>
            <w:r>
              <w:rPr>
                <w:rFonts w:hint="eastAsia" w:ascii="宋体" w:hAnsi="宋体"/>
                <w:szCs w:val="21"/>
              </w:rPr>
              <w:t xml:space="preserve">（3）未针对本项目编写；</w:t>
            </w:r>
            <w:r/>
          </w:p>
          <w:p>
            <w:pPr>
              <w:rPr>
                <w:rFonts w:hint="eastAsia" w:ascii="宋体" w:hAnsi="宋体"/>
                <w:szCs w:val="21"/>
              </w:rPr>
            </w:pPr>
            <w:r>
              <w:rPr>
                <w:rFonts w:hint="eastAsia" w:ascii="宋体" w:hAnsi="宋体"/>
                <w:szCs w:val="21"/>
              </w:rPr>
              <w:t xml:space="preserve">（4）存在与本项目执行无关的内容；</w:t>
            </w:r>
            <w:r/>
          </w:p>
          <w:p>
            <w:pPr>
              <w:widowControl/>
              <w:rPr>
                <w:rFonts w:hint="eastAsia" w:ascii="宋体" w:hAnsi="宋体" w:cs="宋体"/>
                <w:szCs w:val="21"/>
              </w:rPr>
            </w:pPr>
            <w:r>
              <w:rPr>
                <w:rFonts w:hint="eastAsia" w:ascii="宋体" w:hAnsi="宋体"/>
                <w:szCs w:val="21"/>
              </w:rPr>
              <w:t xml:space="preserve">（5）相关内容在实际操作中不能运用。</w:t>
            </w:r>
            <w:r/>
          </w:p>
        </w:tc>
      </w:tr>
      <w:tr>
        <w:trPr>
          <w:trHeight w:val="340"/>
        </w:trPr>
        <w:tc>
          <w:tcPr>
            <w:tcW w:w="675" w:type="dxa"/>
            <w:vAlign w:val="center"/>
            <w:vMerge w:val="continue"/>
            <w:textDirection w:val="lrTb"/>
            <w:noWrap w:val="false"/>
          </w:tcPr>
          <w:p>
            <w:pPr>
              <w:jc w:val="center"/>
              <w:rPr>
                <w:rFonts w:hint="eastAsia" w:ascii="宋体" w:hAnsi="宋体" w:cs="宋体"/>
                <w:bCs/>
                <w:szCs w:val="21"/>
              </w:rPr>
            </w:pPr>
            <w:r/>
            <w:bookmarkStart w:id="470" w:name="_Hlk232617442"/>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仿宋"/>
                <w:szCs w:val="21"/>
              </w:rPr>
              <w:t xml:space="preserve">应急响应处理方案</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仿宋"/>
                <w:szCs w:val="21"/>
              </w:rPr>
              <w:t xml:space="preserve">6</w:t>
            </w:r>
            <w:r/>
          </w:p>
        </w:tc>
        <w:tc>
          <w:tcPr>
            <w:tcW w:w="4926" w:type="dxa"/>
            <w:vAlign w:val="center"/>
            <w:textDirection w:val="lrTb"/>
            <w:noWrap w:val="false"/>
          </w:tcPr>
          <w:p>
            <w:pPr>
              <w:pStyle w:val="1009"/>
              <w:ind w:left="0" w:right="0"/>
              <w:spacing w:before="0" w:after="0"/>
              <w:rPr>
                <w:rFonts w:hint="eastAsia" w:ascii="宋体" w:hAnsi="宋体" w:cs="仿宋"/>
                <w:b w:val="0"/>
                <w:szCs w:val="21"/>
              </w:rPr>
            </w:pPr>
            <w:r>
              <w:rPr>
                <w:rFonts w:hint="eastAsia" w:ascii="宋体" w:hAnsi="宋体" w:cs="仿宋"/>
                <w:b w:val="0"/>
                <w:szCs w:val="21"/>
              </w:rPr>
              <w:t xml:space="preserve">根据投标人针对本项目提供的应急响应处理方案进行评审，包括以下方面：</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（1）延迟交付风险及解决方案；</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（2）履行合同风险及解决方案；</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（3）自然灾害或突发事件及解决方案。</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以上三项内容每提供一项适用于本项目且无缺失的得2分，内容有缺失的得1分，满分6分，未提供的得0分。</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存在缺失指方案内容出现以下任意一种情形：</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（1）与项目需求不完全一致；</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（2）相互矛盾；</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（3）未针对本项目编写；</w:t>
            </w:r>
            <w:r/>
          </w:p>
          <w:p>
            <w:pPr>
              <w:pStyle w:val="1009"/>
              <w:ind w:left="0" w:right="0"/>
              <w:spacing w:before="0" w:after="0"/>
              <w:rPr>
                <w:rFonts w:hint="eastAsia" w:ascii="宋体" w:hAnsi="宋体" w:cs="仿宋"/>
                <w:b w:val="0"/>
                <w:szCs w:val="21"/>
              </w:rPr>
            </w:pPr>
            <w:r>
              <w:rPr>
                <w:rFonts w:hint="eastAsia" w:ascii="宋体" w:hAnsi="宋体" w:cs="仿宋"/>
                <w:b w:val="0"/>
                <w:szCs w:val="21"/>
              </w:rPr>
              <w:t xml:space="preserve">（4）存在与本项目执行无关的内容；</w:t>
            </w:r>
            <w:r/>
          </w:p>
          <w:p>
            <w:pPr>
              <w:widowControl/>
              <w:rPr>
                <w:rFonts w:hint="eastAsia" w:ascii="宋体" w:hAnsi="宋体" w:cs="宋体"/>
                <w:szCs w:val="21"/>
              </w:rPr>
            </w:pPr>
            <w:r>
              <w:rPr>
                <w:rFonts w:hint="eastAsia" w:ascii="宋体" w:hAnsi="宋体" w:cs="仿宋"/>
                <w:szCs w:val="21"/>
              </w:rPr>
              <w:t xml:space="preserve">（5）相关内容在实际操作中不能运用。</w:t>
            </w:r>
            <w:r/>
          </w:p>
        </w:tc>
      </w:tr>
      <w:tr>
        <w:trPr>
          <w:trHeight w:val="340"/>
        </w:trPr>
        <w:tc>
          <w:tcPr>
            <w:tcW w:w="6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仿宋"/>
                <w:szCs w:val="21"/>
              </w:rPr>
              <w:t xml:space="preserve">质量保证措施</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仿宋"/>
                <w:szCs w:val="21"/>
              </w:rPr>
              <w:t xml:space="preserve">9</w:t>
            </w:r>
            <w:r/>
          </w:p>
        </w:tc>
        <w:tc>
          <w:tcPr>
            <w:tcW w:w="4926" w:type="dxa"/>
            <w:vAlign w:val="center"/>
            <w:textDirection w:val="lrTb"/>
            <w:noWrap w:val="false"/>
          </w:tcPr>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根据投标人针对本项目制定相应的质量保证措施，从服务的交付、验收、使用等方面进行评审，包含以下几个方面：</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（1）质量目标与原则；</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（2）质量保证依据；</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（3）质量保证措施。</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以上三项内容每提供一项适用于本项目且无缺失的得3分，内容有缺失的得1分，满分9分，未提供的得0分。</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存在缺失指方案内容出现以下任意一种情形：</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（1）与项目需求不完全一致；</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（2）相互矛盾；</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（3）未针对本项目编写；</w:t>
            </w:r>
            <w:r/>
          </w:p>
          <w:p>
            <w:pPr>
              <w:pStyle w:val="1174"/>
              <w:ind w:firstLine="0"/>
              <w:spacing w:line="240" w:lineRule="auto"/>
              <w:rPr>
                <w:rFonts w:hint="eastAsia" w:ascii="宋体" w:hAnsi="宋体" w:eastAsia="宋体" w:cs="仿宋"/>
                <w:sz w:val="21"/>
                <w:szCs w:val="21"/>
                <w:lang w:val="en-US" w:bidi="ar"/>
              </w:rPr>
            </w:pPr>
            <w:r>
              <w:rPr>
                <w:rFonts w:hint="eastAsia" w:ascii="宋体" w:hAnsi="宋体" w:eastAsia="宋体" w:cs="仿宋"/>
                <w:sz w:val="21"/>
                <w:szCs w:val="21"/>
                <w:lang w:val="en-US" w:bidi="ar"/>
              </w:rPr>
              <w:t xml:space="preserve">（4）存在与本项目执行无关的内容；</w:t>
            </w:r>
            <w:r/>
          </w:p>
          <w:p>
            <w:pPr>
              <w:widowControl/>
              <w:rPr>
                <w:rFonts w:hint="eastAsia" w:ascii="宋体" w:hAnsi="宋体" w:cs="宋体"/>
                <w:szCs w:val="21"/>
              </w:rPr>
            </w:pPr>
            <w:r>
              <w:rPr>
                <w:rFonts w:hint="eastAsia" w:ascii="宋体" w:hAnsi="宋体" w:cs="仿宋"/>
                <w:szCs w:val="21"/>
                <w:lang w:bidi="ar"/>
              </w:rPr>
              <w:t xml:space="preserve">（5）相关内容在实际操作中不能运用。</w:t>
            </w:r>
            <w:bookmarkEnd w:id="470"/>
            <w:r/>
            <w:r/>
          </w:p>
        </w:tc>
      </w:tr>
      <w:tr>
        <w:trPr>
          <w:trHeight w:val="340"/>
        </w:trPr>
        <w:tc>
          <w:tcPr>
            <w:tcW w:w="675"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仿宋"/>
                <w:szCs w:val="21"/>
              </w:rPr>
              <w:t xml:space="preserve">售后服务方案</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仿宋"/>
                <w:szCs w:val="21"/>
              </w:rPr>
              <w:t xml:space="preserve">9</w:t>
            </w:r>
            <w:r/>
          </w:p>
        </w:tc>
        <w:tc>
          <w:tcPr>
            <w:tcW w:w="4926" w:type="dxa"/>
            <w:vAlign w:val="center"/>
            <w:textDirection w:val="lrTb"/>
            <w:noWrap w:val="false"/>
          </w:tcPr>
          <w:p>
            <w:pPr>
              <w:rPr>
                <w:rFonts w:hint="eastAsia" w:ascii="宋体" w:hAnsi="宋体" w:cs="仿宋"/>
                <w:szCs w:val="21"/>
                <w:lang w:bidi="ar"/>
              </w:rPr>
            </w:pPr>
            <w:r>
              <w:rPr>
                <w:rFonts w:hint="eastAsia" w:ascii="宋体" w:hAnsi="宋体" w:cs="仿宋"/>
                <w:szCs w:val="21"/>
                <w:lang w:bidi="ar"/>
              </w:rPr>
              <w:t xml:space="preserve">根据投标人对本项目提供的售后服务方案进行评审，包括以下方面：</w:t>
            </w:r>
            <w:r/>
          </w:p>
          <w:p>
            <w:pPr>
              <w:rPr>
                <w:rFonts w:hint="eastAsia" w:ascii="宋体" w:hAnsi="宋体" w:cs="仿宋"/>
                <w:szCs w:val="21"/>
                <w:lang w:bidi="ar"/>
              </w:rPr>
            </w:pPr>
            <w:r>
              <w:rPr>
                <w:rFonts w:hint="eastAsia" w:ascii="宋体" w:hAnsi="宋体" w:cs="仿宋"/>
                <w:szCs w:val="21"/>
                <w:lang w:bidi="ar"/>
              </w:rPr>
              <w:t xml:space="preserve">（1）售后服务年限；</w:t>
            </w:r>
            <w:r/>
          </w:p>
          <w:p>
            <w:pPr>
              <w:rPr>
                <w:rFonts w:hint="eastAsia" w:ascii="宋体" w:hAnsi="宋体" w:cs="仿宋"/>
                <w:szCs w:val="21"/>
                <w:lang w:bidi="ar"/>
              </w:rPr>
            </w:pPr>
            <w:r>
              <w:rPr>
                <w:rFonts w:hint="eastAsia" w:ascii="宋体" w:hAnsi="宋体" w:cs="仿宋"/>
                <w:szCs w:val="21"/>
                <w:lang w:bidi="ar"/>
              </w:rPr>
              <w:t xml:space="preserve">（2）售后服务内容；</w:t>
            </w:r>
            <w:r/>
          </w:p>
          <w:p>
            <w:pPr>
              <w:rPr>
                <w:rFonts w:hint="eastAsia" w:ascii="宋体" w:hAnsi="宋体" w:cs="仿宋"/>
                <w:szCs w:val="21"/>
                <w:lang w:bidi="ar"/>
              </w:rPr>
            </w:pPr>
            <w:r>
              <w:rPr>
                <w:rFonts w:hint="eastAsia" w:ascii="宋体" w:hAnsi="宋体" w:cs="仿宋"/>
                <w:szCs w:val="21"/>
                <w:lang w:bidi="ar"/>
              </w:rPr>
              <w:t xml:space="preserve">（3）售后服务响应时长。</w:t>
            </w:r>
            <w:r/>
          </w:p>
          <w:p>
            <w:pPr>
              <w:rPr>
                <w:rFonts w:hint="eastAsia" w:ascii="宋体" w:hAnsi="宋体" w:cs="仿宋"/>
                <w:szCs w:val="21"/>
                <w:lang w:bidi="ar"/>
              </w:rPr>
            </w:pPr>
            <w:r>
              <w:rPr>
                <w:rFonts w:hint="eastAsia" w:ascii="宋体" w:hAnsi="宋体" w:cs="仿宋"/>
                <w:szCs w:val="21"/>
                <w:lang w:bidi="ar"/>
              </w:rPr>
              <w:t xml:space="preserve">以上三项内容每提供一项适用于本项目且无缺失的得3分，内容有缺失的得1分，满分9分，未提供的得0分。</w:t>
            </w:r>
            <w:r/>
          </w:p>
          <w:p>
            <w:pPr>
              <w:rPr>
                <w:rFonts w:hint="eastAsia" w:ascii="宋体" w:hAnsi="宋体" w:cs="仿宋"/>
                <w:szCs w:val="21"/>
                <w:lang w:bidi="ar"/>
              </w:rPr>
            </w:pPr>
            <w:r>
              <w:rPr>
                <w:rFonts w:hint="eastAsia" w:ascii="宋体" w:hAnsi="宋体" w:cs="仿宋"/>
                <w:szCs w:val="21"/>
                <w:lang w:bidi="ar"/>
              </w:rPr>
              <w:t xml:space="preserve">存在缺失指方案内容出现以下任意一种情形：</w:t>
            </w:r>
            <w:r/>
          </w:p>
          <w:p>
            <w:pPr>
              <w:rPr>
                <w:rFonts w:hint="eastAsia" w:ascii="宋体" w:hAnsi="宋体" w:cs="仿宋"/>
                <w:szCs w:val="21"/>
                <w:lang w:bidi="ar"/>
              </w:rPr>
            </w:pPr>
            <w:r>
              <w:rPr>
                <w:rFonts w:hint="eastAsia" w:ascii="宋体" w:hAnsi="宋体" w:cs="仿宋"/>
                <w:szCs w:val="21"/>
                <w:lang w:bidi="ar"/>
              </w:rPr>
              <w:t xml:space="preserve">（1）与项目需求不完全一致；</w:t>
            </w:r>
            <w:r/>
          </w:p>
          <w:p>
            <w:pPr>
              <w:rPr>
                <w:rFonts w:hint="eastAsia" w:ascii="宋体" w:hAnsi="宋体" w:cs="仿宋"/>
                <w:szCs w:val="21"/>
                <w:lang w:bidi="ar"/>
              </w:rPr>
            </w:pPr>
            <w:r>
              <w:rPr>
                <w:rFonts w:hint="eastAsia" w:ascii="宋体" w:hAnsi="宋体" w:cs="仿宋"/>
                <w:szCs w:val="21"/>
                <w:lang w:bidi="ar"/>
              </w:rPr>
              <w:t xml:space="preserve">（2）相互矛盾；</w:t>
            </w:r>
            <w:r/>
          </w:p>
          <w:p>
            <w:pPr>
              <w:rPr>
                <w:rFonts w:hint="eastAsia" w:ascii="宋体" w:hAnsi="宋体" w:cs="仿宋"/>
                <w:szCs w:val="21"/>
                <w:lang w:bidi="ar"/>
              </w:rPr>
            </w:pPr>
            <w:r>
              <w:rPr>
                <w:rFonts w:hint="eastAsia" w:ascii="宋体" w:hAnsi="宋体" w:cs="仿宋"/>
                <w:szCs w:val="21"/>
                <w:lang w:bidi="ar"/>
              </w:rPr>
              <w:t xml:space="preserve">（3）未针对本项目编写；</w:t>
            </w:r>
            <w:r/>
          </w:p>
          <w:p>
            <w:pPr>
              <w:rPr>
                <w:rFonts w:hint="eastAsia" w:ascii="宋体" w:hAnsi="宋体" w:cs="仿宋"/>
                <w:szCs w:val="21"/>
                <w:lang w:bidi="ar"/>
              </w:rPr>
            </w:pPr>
            <w:r>
              <w:rPr>
                <w:rFonts w:hint="eastAsia" w:ascii="宋体" w:hAnsi="宋体" w:cs="仿宋"/>
                <w:szCs w:val="21"/>
                <w:lang w:bidi="ar"/>
              </w:rPr>
              <w:t xml:space="preserve">（4）存在与本项目执行无关的内容；</w:t>
            </w:r>
            <w:r/>
          </w:p>
          <w:p>
            <w:pPr>
              <w:widowControl/>
              <w:rPr>
                <w:rFonts w:hint="eastAsia" w:ascii="宋体" w:hAnsi="宋体" w:cs="宋体"/>
                <w:szCs w:val="21"/>
              </w:rPr>
            </w:pPr>
            <w:r>
              <w:rPr>
                <w:rFonts w:hint="eastAsia" w:ascii="宋体" w:hAnsi="宋体" w:cs="仿宋"/>
                <w:szCs w:val="21"/>
                <w:lang w:bidi="ar"/>
              </w:rPr>
              <w:t xml:space="preserve">（5）相关内容在实际操作中不能运用。</w:t>
            </w:r>
            <w:r/>
          </w:p>
        </w:tc>
      </w:tr>
    </w:tbl>
    <w:p>
      <w:pPr>
        <w:spacing w:before="156" w:line="360" w:lineRule="auto"/>
        <w:rPr>
          <w:rFonts w:hint="eastAsia" w:ascii="宋体" w:hAnsi="宋体" w:cs="宋体"/>
          <w:szCs w:val="21"/>
        </w:rPr>
      </w:pPr>
      <w:r>
        <w:rPr>
          <w:rFonts w:hint="eastAsia" w:ascii="宋体" w:hAnsi="宋体" w:cs="宋体"/>
          <w:szCs w:val="21"/>
        </w:rPr>
        <w:t xml:space="preserve">（四）</w:t>
      </w:r>
      <w:bookmarkStart w:id="471" w:name="OLE_LINK2"/>
      <w:r>
        <w:rPr>
          <w:rFonts w:hint="eastAsia" w:ascii="宋体" w:hAnsi="宋体" w:cs="宋体"/>
          <w:szCs w:val="21"/>
        </w:rPr>
        <w:t xml:space="preserve">评标委员会启动异常低价投标（响应）审查的情形和具体要求</w:t>
      </w:r>
      <w:r/>
    </w:p>
    <w:p>
      <w:pPr>
        <w:ind w:firstLine="420"/>
        <w:spacing w:line="360" w:lineRule="auto"/>
        <w:rPr>
          <w:rFonts w:hint="eastAsia" w:ascii="宋体" w:hAnsi="宋体" w:cs="宋体"/>
          <w:szCs w:val="21"/>
        </w:rPr>
      </w:pPr>
      <w:r>
        <w:rPr>
          <w:rFonts w:hint="eastAsia" w:ascii="宋体" w:hAnsi="宋体" w:cs="宋体"/>
          <w:szCs w:val="21"/>
        </w:rPr>
        <w:t xml:space="preserve">（1）采购评审中出现下列情形之一的，评标委员会应当启动异常低价投标（响应）审查程序：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hint="eastAsia" w:ascii="宋体" w:hAnsi="宋体" w:cs="宋体"/>
          <w:szCs w:val="21"/>
        </w:rPr>
      </w:pPr>
      <w:r>
        <w:rPr>
          <w:rFonts w:hint="eastAsia" w:ascii="宋体" w:hAnsi="宋体" w:cs="宋体"/>
          <w:szCs w:val="21"/>
        </w:rPr>
        <w:t xml:space="preserve">4.评标委员会基于专业判断，认为供应商报价过低，有可能影响产品质量或者不能诚信履约的其他情形。</w:t>
      </w:r>
      <w:r/>
    </w:p>
    <w:p>
      <w:pPr>
        <w:ind w:firstLine="420"/>
        <w:spacing w:line="360" w:lineRule="auto"/>
        <w:rPr>
          <w:rFonts w:hint="eastAsia" w:ascii="宋体" w:hAnsi="宋体" w:cs="宋体"/>
          <w:szCs w:val="21"/>
        </w:rPr>
      </w:pPr>
      <w:r>
        <w:rPr>
          <w:rFonts w:hint="eastAsia" w:ascii="宋体" w:hAnsi="宋体" w:cs="宋体"/>
          <w:szCs w:val="21"/>
        </w:rPr>
        <w:t xml:space="preserve">（2）评标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bookmarkEnd w:id="471"/>
      <w:r/>
      <w:r/>
    </w:p>
    <w:p>
      <w:pPr>
        <w:spacing w:line="360" w:lineRule="auto"/>
        <w:rPr>
          <w:rFonts w:hint="eastAsia" w:ascii="宋体" w:hAnsi="宋体" w:cs="宋体"/>
          <w:szCs w:val="21"/>
        </w:rPr>
      </w:pPr>
      <w:r>
        <w:rPr>
          <w:rFonts w:hint="eastAsia" w:ascii="宋体" w:hAnsi="宋体" w:cs="宋体"/>
          <w:szCs w:val="21"/>
        </w:rPr>
        <w:t xml:space="preserve">（五）国家政策导向</w:t>
      </w:r>
      <w:r/>
    </w:p>
    <w:p>
      <w:pPr>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w:t>
      </w:r>
      <w:bookmarkStart w:id="472" w:name="OLE_LINK12"/>
      <w:r>
        <w:rPr>
          <w:rFonts w:hint="eastAsia" w:ascii="宋体" w:hAnsi="宋体" w:cs="宋体"/>
          <w:szCs w:val="21"/>
        </w:rPr>
        <w:t xml:space="preserve">〕</w:t>
      </w:r>
      <w:bookmarkEnd w:id="472"/>
      <w:r>
        <w:rPr>
          <w:rFonts w:hint="eastAsia" w:ascii="宋体" w:hAnsi="宋体" w:cs="宋体"/>
          <w:szCs w:val="21"/>
        </w:rPr>
        <w:t xml:space="preserve">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w:t>
      </w:r>
      <w:r>
        <w:rPr>
          <w:rFonts w:hint="eastAsia" w:ascii="宋体" w:hAnsi="宋体" w:cs="宋体"/>
          <w:szCs w:val="21"/>
        </w:rPr>
        <w:t xml:space="preserve">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在投标文件中提供《节能产品报价表》，如未提供，将不做价格扣除。</w:t>
      </w:r>
      <w:r/>
    </w:p>
    <w:p>
      <w:pPr>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rPr>
          <w:rFonts w:hint="eastAsia" w:ascii="宋体" w:hAnsi="宋体" w:cs="宋体"/>
          <w:b/>
          <w:bCs/>
          <w:szCs w:val="21"/>
        </w:rPr>
        <w:t xml:space="preserve">（本项目不适用）</w:t>
      </w:r>
      <w:r/>
    </w:p>
    <w:p>
      <w:pPr>
        <w:ind w:firstLine="420"/>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在投标文件中提供《环境标志产品报价表》，如未提供，将不做价格扣除。</w:t>
      </w:r>
      <w:r/>
    </w:p>
    <w:p>
      <w:pPr>
        <w:spacing w:line="360" w:lineRule="auto"/>
        <w:rPr>
          <w:rFonts w:hint="eastAsia" w:ascii="宋体" w:hAnsi="宋体" w:cs="宋体"/>
          <w:szCs w:val="21"/>
        </w:rPr>
      </w:pPr>
      <w:r>
        <w:rPr>
          <w:rFonts w:hint="eastAsia" w:ascii="宋体" w:hAnsi="宋体" w:cs="宋体"/>
          <w:szCs w:val="21"/>
        </w:rPr>
        <w:t xml:space="preserve">4.对本国产品的支持政策</w:t>
      </w:r>
      <w:r>
        <w:rPr>
          <w:rFonts w:hint="eastAsia" w:ascii="宋体" w:hAnsi="宋体" w:cs="宋体"/>
          <w:b/>
          <w:bCs/>
          <w:szCs w:val="21"/>
        </w:rPr>
        <w:t xml:space="preserve">（本项目不适用）</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w:t>
      </w:r>
      <w:r>
        <w:rPr>
          <w:rFonts w:hint="eastAsia" w:ascii="宋体" w:hAnsi="宋体" w:cs="宋体"/>
          <w:bCs/>
          <w:szCs w:val="21"/>
          <w:lang w:bidi="ar"/>
        </w:rPr>
        <w:t xml:space="preserve">公厅关于在政府采购中实施本国产品标准及相关政策的通知》规定要求的，供应商提供的相关产品视为不符合本国产品标准。</w:t>
      </w:r>
      <w:r>
        <w:rPr>
          <w:rFonts w:hint="eastAsia" w:ascii="宋体" w:hAnsi="宋体" w:cs="宋体"/>
          <w:szCs w:val="21"/>
        </w:rPr>
        <w:br w:type="page" w:clear="all"/>
      </w:r>
      <w:r/>
    </w:p>
    <w:p>
      <w:pPr>
        <w:pStyle w:val="1094"/>
        <w:spacing w:before="0" w:after="0" w:line="360" w:lineRule="auto"/>
        <w:rPr>
          <w:rFonts w:hint="eastAsia" w:ascii="宋体" w:hAnsi="宋体" w:cs="宋体"/>
          <w:sz w:val="21"/>
          <w:szCs w:val="21"/>
        </w:rPr>
      </w:pPr>
      <w:r/>
      <w:bookmarkStart w:id="473" w:name="_Toc228029959"/>
      <w:r>
        <w:rPr>
          <w:rFonts w:hint="eastAsia" w:ascii="宋体" w:hAnsi="宋体" w:cs="宋体"/>
          <w:sz w:val="21"/>
          <w:szCs w:val="21"/>
        </w:rPr>
        <w:t xml:space="preserve">第六章 </w:t>
      </w:r>
      <w:bookmarkEnd w:id="469"/>
      <w:r>
        <w:rPr>
          <w:rFonts w:hint="eastAsia" w:ascii="宋体" w:hAnsi="宋体" w:cs="宋体"/>
          <w:sz w:val="21"/>
          <w:szCs w:val="21"/>
        </w:rPr>
        <w:t xml:space="preserve"> 投标文件格式</w:t>
      </w:r>
      <w:bookmarkEnd w:id="473"/>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1138"/>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474"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475" w:name="_Hlt487900425"/>
      <w:r/>
      <w:bookmarkEnd w:id="475"/>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江苏食品药品职业技术学院</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海外工程技术学院建设</w:t>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8" w:right="1470"/>
        <w:jc w:val="left"/>
        <w:spacing w:line="360" w:lineRule="auto"/>
        <w:rPr>
          <w:rFonts w:hint="eastAsia" w:ascii="宋体" w:hAnsi="宋体" w:cs="宋体"/>
          <w:b/>
          <w:sz w:val="30"/>
          <w:szCs w:val="30"/>
        </w:rPr>
      </w:pPr>
      <w:r>
        <w:rPr>
          <w:rFonts w:hint="eastAsia" w:ascii="宋体" w:hAnsi="宋体" w:cs="宋体"/>
          <w:b/>
          <w:sz w:val="30"/>
          <w:szCs w:val="30"/>
        </w:rPr>
        <w:t xml:space="preserve">项目编号：</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采购人：江苏食品药品职业技术学院</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2026-XX</w:t>
      </w:r>
      <w:r/>
    </w:p>
    <w:p>
      <w:pPr>
        <w:pStyle w:val="1055"/>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1055"/>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bookmarkStart w:id="476" w:name="OLE_LINK6"/>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bookmarkEnd w:id="476"/>
      <w:r/>
      <w:r/>
    </w:p>
    <w:p>
      <w:pPr>
        <w:pStyle w:val="1055"/>
        <w:spacing w:line="360" w:lineRule="auto"/>
        <w:rPr>
          <w:rFonts w:hint="eastAsia" w:hAnsi="宋体" w:cs="宋体"/>
        </w:rPr>
      </w:pPr>
      <w:r>
        <w:rPr>
          <w:rFonts w:hint="eastAsia" w:hAnsi="宋体" w:cs="宋体"/>
        </w:rPr>
        <w:t xml:space="preserve">（4）联合体协议书（如需），格式见附件</w:t>
      </w:r>
      <w:r/>
    </w:p>
    <w:p>
      <w:pPr>
        <w:pStyle w:val="1055"/>
        <w:spacing w:line="360" w:lineRule="auto"/>
        <w:rPr>
          <w:rFonts w:hint="eastAsia" w:hAnsi="宋体" w:cs="宋体"/>
        </w:rPr>
      </w:pPr>
      <w:r>
        <w:rPr>
          <w:rFonts w:hint="eastAsia" w:hAnsi="宋体" w:cs="宋体"/>
        </w:rPr>
        <w:t xml:space="preserve">（5）开标一览表（总价），格式见附件。</w:t>
      </w:r>
      <w:r/>
    </w:p>
    <w:p>
      <w:pPr>
        <w:pStyle w:val="1055"/>
        <w:spacing w:line="360" w:lineRule="auto"/>
        <w:rPr>
          <w:rFonts w:hint="eastAsia" w:hAnsi="宋体" w:cs="宋体"/>
        </w:rPr>
      </w:pPr>
      <w:r>
        <w:rPr>
          <w:rFonts w:hint="eastAsia" w:hAnsi="宋体" w:cs="宋体"/>
        </w:rPr>
        <w:t xml:space="preserve">（6）分项报价表，格式见附件。</w:t>
      </w:r>
      <w:r/>
    </w:p>
    <w:p>
      <w:pPr>
        <w:pStyle w:val="1055"/>
        <w:spacing w:line="360" w:lineRule="auto"/>
        <w:rPr>
          <w:rFonts w:hint="eastAsia" w:hAnsi="宋体" w:cs="宋体"/>
        </w:rPr>
      </w:pPr>
      <w:r>
        <w:rPr>
          <w:rFonts w:hint="eastAsia" w:hAnsi="宋体" w:cs="宋体"/>
        </w:rPr>
        <w:t xml:space="preserve">（7）公章授权书（如需），格式见附件</w:t>
      </w:r>
      <w:r/>
    </w:p>
    <w:p>
      <w:pPr>
        <w:pStyle w:val="1055"/>
        <w:spacing w:line="360" w:lineRule="auto"/>
        <w:rPr>
          <w:rFonts w:hint="eastAsia" w:hAnsi="宋体" w:cs="宋体"/>
        </w:rPr>
      </w:pPr>
      <w:r>
        <w:rPr>
          <w:rFonts w:hint="eastAsia" w:hAnsi="宋体" w:cs="宋体"/>
        </w:rPr>
        <w:t xml:space="preserve">（8）商务条款偏离表，格式见附件。</w:t>
      </w:r>
      <w:r/>
    </w:p>
    <w:p>
      <w:pPr>
        <w:pStyle w:val="1055"/>
        <w:spacing w:line="360" w:lineRule="auto"/>
        <w:rPr>
          <w:rFonts w:hint="eastAsia" w:hAnsi="宋体" w:cs="宋体"/>
        </w:rPr>
      </w:pPr>
      <w:r>
        <w:rPr>
          <w:rFonts w:hint="eastAsia" w:hAnsi="宋体" w:cs="宋体"/>
        </w:rPr>
        <w:t xml:space="preserve">（9）投标人具备投标资格的证明文件：</w:t>
      </w:r>
      <w:r/>
    </w:p>
    <w:p>
      <w:pPr>
        <w:pStyle w:val="1055"/>
        <w:spacing w:line="360" w:lineRule="auto"/>
        <w:rPr>
          <w:rFonts w:hint="eastAsia" w:hAnsi="宋体" w:cs="宋体"/>
        </w:rPr>
      </w:pPr>
      <w:r>
        <w:rPr>
          <w:rFonts w:hint="eastAsia" w:hAnsi="宋体" w:cs="宋体"/>
        </w:rPr>
        <w:t xml:space="preserve">（10）商务部分证明材料</w:t>
      </w:r>
      <w:r/>
    </w:p>
    <w:p>
      <w:pPr>
        <w:pStyle w:val="1055"/>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pStyle w:val="1055"/>
        <w:spacing w:line="360" w:lineRule="auto"/>
        <w:rPr>
          <w:rFonts w:hint="eastAsia" w:hAnsi="宋体" w:cs="宋体"/>
          <w:b/>
        </w:rPr>
      </w:pPr>
      <w:r>
        <w:rPr>
          <w:rFonts w:hint="eastAsia" w:hAnsi="宋体" w:cs="宋体"/>
          <w:b/>
        </w:rPr>
        <w:t xml:space="preserve">三、其他部分</w:t>
      </w:r>
      <w:r/>
    </w:p>
    <w:p>
      <w:pPr>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pStyle w:val="1055"/>
        <w:jc w:val="center"/>
        <w:spacing w:line="360" w:lineRule="auto"/>
        <w:rPr>
          <w:rFonts w:hint="eastAsia" w:hAnsi="宋体" w:cs="宋体"/>
        </w:rPr>
        <w:outlineLvl w:val="1"/>
      </w:pPr>
      <w:r>
        <w:rPr>
          <w:rFonts w:hint="eastAsia" w:hAnsi="宋体" w:cs="宋体"/>
        </w:rPr>
        <w:br w:type="page" w:clear="all"/>
      </w:r>
      <w:bookmarkStart w:id="477" w:name="_Toc228029960"/>
      <w:r>
        <w:rPr>
          <w:rFonts w:hint="eastAsia" w:hAnsi="宋体" w:cs="宋体"/>
          <w:b/>
          <w:bCs/>
        </w:rPr>
        <w:t xml:space="preserve">评标索引</w:t>
      </w:r>
      <w:bookmarkEnd w:id="477"/>
      <w:r/>
      <w:r/>
    </w:p>
    <w:p>
      <w:pPr>
        <w:jc w:val="cente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1052"/>
        <w:ind w:left="0"/>
        <w:spacing w:line="360" w:lineRule="auto"/>
        <w:rPr>
          <w:rFonts w:hint="eastAsia" w:hAnsi="宋体" w:cs="宋体"/>
          <w:sz w:val="21"/>
          <w:szCs w:val="21"/>
        </w:rPr>
      </w:pPr>
      <w:r>
        <w:rPr>
          <w:rFonts w:hint="eastAsia" w:hAnsi="宋体" w:cs="宋体"/>
          <w:sz w:val="21"/>
          <w:szCs w:val="21"/>
        </w:r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38"/>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bookmarkEnd w:id="474"/>
      <w:r/>
      <w:r/>
    </w:p>
    <w:p>
      <w:pPr>
        <w:pStyle w:val="1094"/>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478" w:name="_Toc107246274"/>
      <w:r/>
      <w:bookmarkStart w:id="479" w:name="_Toc104560897"/>
      <w:r/>
      <w:bookmarkStart w:id="480" w:name="_Toc228029961"/>
      <w:r/>
      <w:bookmarkStart w:id="481" w:name="_Toc103848582"/>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478"/>
      <w:r/>
      <w:bookmarkEnd w:id="479"/>
      <w:r/>
      <w:bookmarkEnd w:id="480"/>
      <w:r/>
      <w:bookmarkEnd w:id="481"/>
      <w:r/>
      <w:r/>
    </w:p>
    <w:p>
      <w:pPr>
        <w:spacing w:line="360" w:lineRule="auto"/>
        <w:rPr>
          <w:rFonts w:hint="eastAsia" w:ascii="宋体" w:hAnsi="宋体" w:cs="宋体"/>
          <w:szCs w:val="21"/>
        </w:rPr>
      </w:pPr>
      <w:r/>
      <w:bookmarkStart w:id="482" w:name="_Toc104560893"/>
      <w:r/>
      <w:r/>
    </w:p>
    <w:p>
      <w:pPr>
        <w:pStyle w:val="1094"/>
        <w:spacing w:before="0" w:after="0" w:line="360" w:lineRule="auto"/>
        <w:rPr>
          <w:rFonts w:hint="eastAsia" w:ascii="宋体" w:hAnsi="宋体" w:cs="宋体"/>
          <w:sz w:val="21"/>
          <w:szCs w:val="21"/>
        </w:rPr>
        <w:outlineLvl w:val="2"/>
      </w:pPr>
      <w:r/>
      <w:bookmarkStart w:id="483" w:name="_Toc228029962"/>
      <w:r/>
      <w:bookmarkStart w:id="484" w:name="_Toc107246275"/>
      <w:r>
        <w:rPr>
          <w:rFonts w:hint="eastAsia" w:ascii="宋体" w:hAnsi="宋体" w:cs="宋体"/>
          <w:bCs w:val="0"/>
          <w:sz w:val="21"/>
          <w:szCs w:val="21"/>
        </w:rPr>
        <w:t xml:space="preserve">（1）</w:t>
      </w:r>
      <w:r>
        <w:rPr>
          <w:rFonts w:hint="eastAsia" w:ascii="宋体" w:hAnsi="宋体" w:cs="宋体"/>
          <w:sz w:val="21"/>
          <w:szCs w:val="21"/>
        </w:rPr>
        <w:t xml:space="preserve">投标函</w:t>
      </w:r>
      <w:bookmarkEnd w:id="482"/>
      <w:r/>
      <w:bookmarkEnd w:id="483"/>
      <w:r/>
      <w:bookmarkEnd w:id="484"/>
      <w:r/>
      <w:r/>
    </w:p>
    <w:p>
      <w:pPr>
        <w:spacing w:line="360" w:lineRule="auto"/>
        <w:rPr>
          <w:rFonts w:hint="eastAsia" w:ascii="宋体" w:hAnsi="宋体" w:cs="宋体"/>
          <w:szCs w:val="21"/>
        </w:rPr>
      </w:pPr>
      <w:r/>
      <w:bookmarkStart w:id="485" w:name="_Toc103848580"/>
      <w:r/>
      <w:bookmarkStart w:id="486"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1086"/>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1086"/>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1086"/>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1086"/>
        <w:spacing w:after="0" w:line="360" w:lineRule="auto"/>
        <w:rPr>
          <w:rFonts w:hint="eastAsia" w:ascii="宋体" w:hAnsi="宋体" w:cs="宋体"/>
          <w:szCs w:val="21"/>
        </w:rPr>
      </w:pPr>
      <w:r>
        <w:rPr>
          <w:rFonts w:hint="eastAsia" w:ascii="宋体" w:hAnsi="宋体" w:cs="宋体"/>
          <w:szCs w:val="21"/>
        </w:rPr>
        <w:t xml:space="preserve">4、本投标有效期为</w:t>
      </w:r>
      <w:r>
        <w:rPr>
          <w:rFonts w:hint="eastAsia" w:ascii="宋体" w:hAnsi="宋体" w:cs="宋体"/>
          <w:bCs/>
        </w:rPr>
        <w:t xml:space="preserve">自提交投标文件的截止之日起算</w:t>
      </w:r>
      <w:r>
        <w:rPr>
          <w:rFonts w:hint="eastAsia" w:ascii="宋体" w:hAnsi="宋体" w:cs="宋体"/>
          <w:bCs/>
          <w:u w:val="single"/>
        </w:rPr>
        <w:t xml:space="preserve"> 90 </w:t>
      </w:r>
      <w:r>
        <w:rPr>
          <w:rFonts w:hint="eastAsia" w:ascii="宋体" w:hAnsi="宋体" w:cs="宋体"/>
          <w:bCs/>
        </w:rPr>
        <w:t xml:space="preserve">日历日</w:t>
      </w:r>
      <w:r>
        <w:rPr>
          <w:rFonts w:hint="eastAsia" w:ascii="宋体" w:hAnsi="宋体" w:cs="宋体"/>
          <w:szCs w:val="21"/>
        </w:rPr>
        <w:t xml:space="preserve">。</w:t>
      </w:r>
      <w:r/>
    </w:p>
    <w:p>
      <w:pPr>
        <w:pStyle w:val="1086"/>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1086"/>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1086"/>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1086"/>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86"/>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1086"/>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1094"/>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487" w:name="_Toc103848583"/>
      <w:r/>
      <w:bookmarkStart w:id="488" w:name="_Toc104560898"/>
      <w:r/>
      <w:bookmarkStart w:id="489" w:name="_Toc107246276"/>
      <w:r/>
      <w:bookmarkStart w:id="490" w:name="_Toc228029963"/>
      <w:r>
        <w:rPr>
          <w:rFonts w:hint="eastAsia" w:ascii="宋体" w:hAnsi="宋体" w:cs="宋体"/>
          <w:bCs w:val="0"/>
          <w:sz w:val="21"/>
          <w:szCs w:val="21"/>
        </w:rPr>
        <w:t xml:space="preserve">（2）</w:t>
      </w:r>
      <w:bookmarkEnd w:id="487"/>
      <w:r/>
      <w:bookmarkEnd w:id="488"/>
      <w:r>
        <w:rPr>
          <w:rFonts w:hint="eastAsia" w:ascii="宋体" w:hAnsi="宋体" w:cs="宋体"/>
          <w:bCs w:val="0"/>
          <w:sz w:val="21"/>
          <w:szCs w:val="21"/>
        </w:rPr>
        <w:t xml:space="preserve">法定代表人（单位负责人）身份证明</w:t>
      </w:r>
      <w:bookmarkEnd w:id="489"/>
      <w:r/>
      <w:bookmarkEnd w:id="490"/>
      <w:r/>
      <w:r/>
    </w:p>
    <w:p>
      <w:pPr>
        <w:pStyle w:val="1044"/>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1044"/>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1044"/>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1044"/>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1044"/>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1044"/>
        <w:spacing w:after="0" w:line="360" w:lineRule="auto"/>
        <w:rPr>
          <w:rFonts w:hint="eastAsia" w:ascii="宋体" w:hAnsi="宋体" w:cs="宋体"/>
          <w:szCs w:val="21"/>
        </w:rPr>
      </w:pPr>
      <w:r>
        <w:rPr>
          <w:rFonts w:hint="eastAsia" w:ascii="宋体" w:hAnsi="宋体" w:cs="宋体"/>
          <w:szCs w:val="21"/>
        </w:rPr>
        <w:t xml:space="preserve">特此证明。</w:t>
      </w:r>
      <w:r/>
    </w:p>
    <w:p>
      <w:pPr>
        <w:pStyle w:val="1044"/>
        <w:spacing w:after="0" w:line="360" w:lineRule="auto"/>
        <w:rPr>
          <w:rFonts w:hint="eastAsia" w:ascii="宋体" w:hAnsi="宋体" w:cs="宋体"/>
          <w:szCs w:val="21"/>
        </w:rPr>
      </w:pPr>
      <w:r>
        <w:rPr>
          <w:rFonts w:hint="eastAsia" w:ascii="宋体" w:hAnsi="宋体" w:cs="宋体"/>
          <w:szCs w:val="21"/>
        </w:rPr>
      </w:r>
      <w:r/>
    </w:p>
    <w:p>
      <w:pPr>
        <w:pStyle w:val="1044"/>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1044"/>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pPr w:horzAnchor="margin" w:tblpXSpec="left" w:vertAnchor="text" w:tblpY="404" w:leftFromText="180" w:topFromText="0" w:rightFromText="180" w:bottomFromText="0"/>
        <w:tblW w:w="46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1044"/>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1044"/>
        <w:spacing w:after="0" w:line="360" w:lineRule="auto"/>
        <w:rPr>
          <w:rFonts w:hint="eastAsia" w:ascii="宋体" w:hAnsi="宋体" w:cs="宋体"/>
          <w:iCs/>
          <w:szCs w:val="21"/>
        </w:rPr>
      </w:pPr>
      <w:r>
        <w:rPr>
          <w:rFonts w:hint="eastAsia" w:ascii="宋体" w:hAnsi="宋体" w:cs="宋体"/>
          <w:iCs/>
          <w:szCs w:val="21"/>
        </w:rPr>
      </w:r>
      <w:r/>
    </w:p>
    <w:p>
      <w:pPr>
        <w:pStyle w:val="1044"/>
        <w:spacing w:after="0" w:line="360" w:lineRule="auto"/>
        <w:rPr>
          <w:rFonts w:hint="eastAsia" w:ascii="宋体" w:hAnsi="宋体" w:cs="宋体"/>
          <w:szCs w:val="21"/>
        </w:rPr>
      </w:pPr>
      <w:r>
        <w:rPr>
          <w:rFonts w:hint="eastAsia" w:ascii="宋体" w:hAnsi="宋体" w:cs="宋体"/>
          <w:szCs w:val="21"/>
        </w:rPr>
      </w:r>
      <w:r/>
    </w:p>
    <w:p>
      <w:pPr>
        <w:pStyle w:val="1044"/>
        <w:spacing w:after="0" w:line="360" w:lineRule="auto"/>
        <w:rPr>
          <w:rFonts w:hint="eastAsia" w:ascii="宋体" w:hAnsi="宋体" w:cs="宋体"/>
          <w:szCs w:val="21"/>
        </w:rPr>
      </w:pPr>
      <w:r>
        <w:rPr>
          <w:rFonts w:hint="eastAsia" w:ascii="宋体" w:hAnsi="宋体" w:cs="宋体"/>
          <w:szCs w:val="21"/>
        </w:rPr>
      </w:r>
      <w:r/>
    </w:p>
    <w:p>
      <w:pPr>
        <w:pStyle w:val="1044"/>
        <w:spacing w:after="0" w:line="360" w:lineRule="auto"/>
        <w:rPr>
          <w:rFonts w:hint="eastAsia" w:ascii="宋体" w:hAnsi="宋体" w:cs="宋体"/>
          <w:szCs w:val="21"/>
        </w:rPr>
      </w:pPr>
      <w:r>
        <w:rPr>
          <w:rFonts w:hint="eastAsia" w:ascii="宋体" w:hAnsi="宋体" w:cs="宋体"/>
          <w:szCs w:val="21"/>
        </w:rPr>
      </w:r>
      <w:r/>
    </w:p>
    <w:p>
      <w:pPr>
        <w:pStyle w:val="1044"/>
        <w:spacing w:after="0" w:line="360" w:lineRule="auto"/>
        <w:rPr>
          <w:rFonts w:hint="eastAsia" w:ascii="宋体" w:hAnsi="宋体" w:cs="宋体"/>
          <w:szCs w:val="21"/>
        </w:rPr>
      </w:pPr>
      <w:r>
        <w:rPr>
          <w:rFonts w:hint="eastAsia" w:ascii="宋体" w:hAnsi="宋体" w:cs="宋体"/>
          <w:szCs w:val="21"/>
        </w:rPr>
      </w:r>
      <w:r/>
    </w:p>
    <w:p>
      <w:pPr>
        <w:pStyle w:val="1044"/>
        <w:spacing w:after="0" w:line="360" w:lineRule="auto"/>
        <w:rPr>
          <w:rFonts w:hint="eastAsia" w:ascii="宋体" w:hAnsi="宋体" w:cs="宋体"/>
          <w:szCs w:val="21"/>
        </w:rPr>
      </w:pPr>
      <w:r>
        <w:rPr>
          <w:rFonts w:hint="eastAsia" w:ascii="宋体" w:hAnsi="宋体" w:cs="宋体"/>
          <w:szCs w:val="21"/>
        </w:rPr>
      </w:r>
      <w:r/>
    </w:p>
    <w:p>
      <w:pPr>
        <w:pStyle w:val="1044"/>
        <w:spacing w:after="0" w:line="360" w:lineRule="auto"/>
        <w:rPr>
          <w:rFonts w:hint="eastAsia" w:ascii="宋体" w:hAnsi="宋体" w:cs="宋体"/>
          <w:szCs w:val="21"/>
        </w:rPr>
      </w:pPr>
      <w:r>
        <w:rPr>
          <w:rFonts w:hint="eastAsia" w:ascii="宋体" w:hAnsi="宋体" w:cs="宋体"/>
          <w:szCs w:val="21"/>
        </w:rPr>
      </w:r>
      <w:r/>
    </w:p>
    <w:p>
      <w:pPr>
        <w:pStyle w:val="1044"/>
        <w:spacing w:after="0" w:line="360" w:lineRule="auto"/>
        <w:rPr>
          <w:rFonts w:hint="eastAsia" w:ascii="宋体" w:hAnsi="宋体" w:cs="宋体"/>
          <w:szCs w:val="21"/>
        </w:rPr>
      </w:pPr>
      <w:r>
        <w:rPr>
          <w:rFonts w:hint="eastAsia" w:ascii="宋体" w:hAnsi="宋体" w:cs="宋体"/>
          <w:szCs w:val="21"/>
        </w:rPr>
      </w:r>
      <w:r/>
    </w:p>
    <w:p>
      <w:pPr>
        <w:pStyle w:val="1044"/>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1094"/>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491" w:name="_Toc107246277"/>
      <w:r/>
      <w:bookmarkStart w:id="492" w:name="_Toc104560899"/>
      <w:r/>
      <w:bookmarkStart w:id="493" w:name="_Toc103848584"/>
      <w:r/>
      <w:bookmarkStart w:id="494" w:name="_Toc228029964"/>
      <w:r>
        <w:rPr>
          <w:rFonts w:hint="eastAsia" w:ascii="宋体" w:hAnsi="宋体" w:cs="宋体"/>
          <w:bCs w:val="0"/>
          <w:sz w:val="21"/>
          <w:szCs w:val="21"/>
        </w:rPr>
        <w:t xml:space="preserve">（3）法定代表人（单位负责人）授权委托书</w:t>
      </w:r>
      <w:bookmarkEnd w:id="491"/>
      <w:r/>
      <w:bookmarkEnd w:id="492"/>
      <w:r/>
      <w:bookmarkEnd w:id="493"/>
      <w:r>
        <w:rPr>
          <w:rFonts w:hint="eastAsia" w:ascii="宋体" w:hAnsi="宋体" w:cs="宋体"/>
          <w:bCs w:val="0"/>
          <w:sz w:val="21"/>
          <w:szCs w:val="21"/>
        </w:rPr>
        <w:t xml:space="preserve">（适用于法人/非法人）</w:t>
      </w:r>
      <w:bookmarkEnd w:id="494"/>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1086"/>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1086"/>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44"/>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44"/>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1086"/>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1086"/>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1086"/>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495" w:name="_Toc104560895"/>
      <w:r/>
      <w:bookmarkStart w:id="496" w:name="_Toc107246279"/>
      <w:r>
        <w:rPr>
          <w:rFonts w:hint="eastAsia" w:ascii="宋体" w:hAnsi="宋体" w:cs="宋体"/>
          <w:bCs/>
          <w:szCs w:val="21"/>
        </w:rPr>
        <w:br w:type="page" w:clear="all"/>
      </w:r>
      <w:r/>
    </w:p>
    <w:p>
      <w:pPr>
        <w:pStyle w:val="1011"/>
        <w:jc w:val="center"/>
        <w:keepLines w:val="0"/>
        <w:keepNext w:val="0"/>
        <w:spacing w:before="0" w:after="0" w:line="360" w:lineRule="auto"/>
        <w:widowControl/>
        <w:rPr>
          <w:rFonts w:hint="eastAsia" w:ascii="宋体" w:hAnsi="宋体" w:cs="宋体"/>
          <w:bCs w:val="0"/>
          <w:sz w:val="21"/>
          <w:szCs w:val="21"/>
        </w:rPr>
      </w:pPr>
      <w:r/>
      <w:bookmarkStart w:id="497" w:name="_Toc228029966"/>
      <w:r/>
      <w:bookmarkStart w:id="498" w:name="_Toc104560896"/>
      <w:r/>
      <w:bookmarkStart w:id="499" w:name="_Toc103848581"/>
      <w:r/>
      <w:bookmarkEnd w:id="485"/>
      <w:r/>
      <w:bookmarkEnd w:id="495"/>
      <w:r/>
      <w:bookmarkEnd w:id="496"/>
      <w:r>
        <w:rPr>
          <w:rFonts w:hint="eastAsia" w:ascii="宋体" w:hAnsi="宋体" w:cs="宋体"/>
          <w:bCs w:val="0"/>
          <w:sz w:val="21"/>
          <w:szCs w:val="21"/>
        </w:rPr>
        <w:t xml:space="preserve">（4）联合体协议书（本项目不适用）</w:t>
      </w:r>
      <w:r/>
    </w:p>
    <w:p>
      <w:pPr>
        <w:jc w:val="left"/>
        <w:widowControl/>
        <w:rPr>
          <w:rFonts w:hint="eastAsia" w:ascii="宋体" w:hAnsi="宋体" w:cs="宋体"/>
          <w:b/>
          <w:szCs w:val="21"/>
        </w:rPr>
      </w:pPr>
      <w:r>
        <w:rPr>
          <w:rFonts w:hint="eastAsia" w:ascii="宋体" w:hAnsi="宋体" w:cs="宋体"/>
          <w:bCs/>
          <w:szCs w:val="21"/>
        </w:rPr>
        <w:br w:type="page" w:clear="all"/>
      </w:r>
      <w:r/>
    </w:p>
    <w:p>
      <w:pPr>
        <w:pStyle w:val="1011"/>
        <w:jc w:val="center"/>
        <w:keepLines w:val="0"/>
        <w:keepNext w:val="0"/>
        <w:spacing w:before="0" w:after="0" w:line="360" w:lineRule="auto"/>
        <w:widowControl/>
        <w:rPr>
          <w:rFonts w:hint="eastAsia" w:ascii="宋体" w:hAnsi="宋体"/>
          <w:sz w:val="21"/>
          <w:szCs w:val="21"/>
        </w:rPr>
      </w:pPr>
      <w:r>
        <w:rPr>
          <w:rFonts w:hint="eastAsia" w:ascii="宋体" w:hAnsi="宋体" w:cs="宋体"/>
          <w:bCs w:val="0"/>
          <w:sz w:val="21"/>
          <w:szCs w:val="21"/>
        </w:rPr>
        <w:t xml:space="preserve">（5）</w:t>
      </w:r>
      <w:r>
        <w:rPr>
          <w:rStyle w:val="1099"/>
          <w:rFonts w:ascii="宋体" w:hAnsi="宋体"/>
          <w:b/>
          <w:bCs/>
          <w:sz w:val="21"/>
          <w:szCs w:val="21"/>
        </w:rPr>
        <w:t xml:space="preserve">开标一览表（总价）</w:t>
      </w:r>
      <w:bookmarkEnd w:id="497"/>
      <w:r/>
      <w:r/>
    </w:p>
    <w:p>
      <w:pPr>
        <w:pStyle w:val="1091"/>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1091"/>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项目名称：</w:t>
      </w:r>
      <w:r/>
    </w:p>
    <w:p>
      <w:pPr>
        <w:pStyle w:val="1091"/>
        <w:spacing w:before="0" w:beforeAutospacing="0" w:after="0" w:afterAutospacing="0" w:line="360" w:lineRule="auto"/>
        <w:rPr>
          <w:rFonts w:hint="eastAsia" w:ascii="宋体" w:hAnsi="宋体" w:cs="宋体"/>
          <w:sz w:val="21"/>
          <w:szCs w:val="21"/>
        </w:rPr>
      </w:pPr>
      <w:r>
        <w:rPr>
          <w:rFonts w:hint="eastAsia" w:ascii="宋体" w:hAnsi="宋体" w:cs="宋体"/>
          <w:sz w:val="21"/>
          <w:szCs w:val="21"/>
        </w:rPr>
        <w:t xml:space="preserve">项目编号：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8653"/>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91"/>
              <w:jc w:val="center"/>
              <w:rPr>
                <w:rFonts w:hint="eastAsia" w:ascii="宋体" w:hAnsi="宋体" w:cs="宋体"/>
                <w:sz w:val="21"/>
                <w:szCs w:val="21"/>
              </w:rPr>
            </w:pPr>
            <w:r>
              <w:rPr>
                <w:rFonts w:hint="eastAsia" w:ascii="宋体" w:hAnsi="宋体" w:cs="宋体"/>
                <w:sz w:val="21"/>
                <w:szCs w:val="21"/>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91"/>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2540" r="1270" b="0"/>
                      <wp:docPr id="1" name="Control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（人民币：元）</w:t>
            </w:r>
            <w:r/>
          </w:p>
        </w:tc>
      </w:tr>
    </w:tbl>
    <w:p>
      <w:pPr>
        <w:pStyle w:val="1091"/>
        <w:jc w:val="right"/>
        <w:rPr>
          <w:rFonts w:hint="eastAsia"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2540" b="1270"/>
                <wp:docPr id="2"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年</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905" b="1270"/>
                <wp:docPr id="3"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月</w:t>
      </w:r>
      <w:r>
        <w:rPr>
          <w:rFonts w:hint="eastAsia" w:ascii="宋体" w:hAnsi="宋体" w:cs="宋体"/>
          <w:sz w:val="21"/>
          <w:szCs w:val="21"/>
        </w:rPr>
        <mc:AlternateContent>
          <mc:Choice Requires="wpg">
            <w:drawing>
              <wp:inline xmlns:wp="http://schemas.openxmlformats.org/drawingml/2006/wordprocessingDrawing" distT="0" distB="0" distL="0" distR="0">
                <wp:extent cx="635" cy="635"/>
                <wp:effectExtent l="0" t="0" r="1270" b="1270"/>
                <wp:docPr id="4"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hint="eastAsia" w:ascii="宋体" w:hAnsi="宋体" w:cs="宋体"/>
          <w:sz w:val="21"/>
          <w:szCs w:val="21"/>
        </w:rPr>
        <w:t xml:space="preserve">  日</w:t>
      </w:r>
      <w:r/>
    </w:p>
    <w:p>
      <w:pPr>
        <w:spacing w:line="360" w:lineRule="auto"/>
        <w:rPr>
          <w:rFonts w:hint="eastAsia" w:ascii="宋体" w:hAnsi="宋体" w:cs="宋体"/>
          <w:b/>
          <w:szCs w:val="21"/>
        </w:rPr>
      </w:pPr>
      <w:r>
        <w:rPr>
          <w:rFonts w:hint="eastAsia" w:ascii="宋体" w:hAnsi="宋体" w:cs="宋体"/>
          <w:b/>
          <w:szCs w:val="21"/>
        </w:rPr>
      </w:r>
      <w:r/>
    </w:p>
    <w:p>
      <w:pPr>
        <w:pStyle w:val="1094"/>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500" w:name="_Toc228029967"/>
      <w:r/>
      <w:bookmarkStart w:id="501" w:name="_Toc107246280"/>
      <w:r/>
      <w:bookmarkEnd w:id="498"/>
      <w:r/>
      <w:bookmarkEnd w:id="499"/>
      <w:r>
        <w:rPr>
          <w:rFonts w:hint="eastAsia" w:ascii="宋体" w:hAnsi="宋体" w:cs="宋体"/>
          <w:bCs w:val="0"/>
          <w:sz w:val="21"/>
          <w:szCs w:val="21"/>
        </w:rPr>
        <w:t xml:space="preserve">（6）分项报价表</w:t>
      </w:r>
      <w:bookmarkEnd w:id="500"/>
      <w:r/>
      <w:bookmarkEnd w:id="501"/>
      <w:r>
        <w:rPr>
          <w:rFonts w:hint="eastAsia" w:ascii="宋体" w:hAnsi="宋体" w:cs="宋体"/>
          <w:bCs w:val="0"/>
          <w:sz w:val="21"/>
          <w:szCs w:val="21"/>
        </w:rPr>
        <w:t xml:space="preserve">（如需）</w:t>
      </w:r>
      <w:r/>
    </w:p>
    <w:p>
      <w:pP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tbl>
      <w:tblPr>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2079"/>
        <w:gridCol w:w="2178"/>
        <w:gridCol w:w="3276"/>
      </w:tblGrid>
      <w:tr>
        <w:trPr>
          <w:jc w:val="center"/>
          <w:trHeight w:val="34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widowControl/>
              <w:rPr>
                <w:rFonts w:hint="eastAsia" w:ascii="宋体" w:hAnsi="宋体" w:cs="仿宋"/>
                <w:b/>
                <w:szCs w:val="21"/>
              </w:rPr>
            </w:pPr>
            <w:r>
              <w:rPr>
                <w:rFonts w:hint="eastAsia" w:ascii="宋体" w:hAnsi="宋体" w:cs="仿宋"/>
                <w:b/>
                <w:szCs w:val="21"/>
              </w:rPr>
              <w:t xml:space="preserve">序号</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widowControl/>
              <w:rPr>
                <w:rFonts w:hint="eastAsia" w:ascii="宋体" w:hAnsi="宋体" w:cs="仿宋"/>
                <w:b/>
                <w:szCs w:val="21"/>
              </w:rPr>
            </w:pPr>
            <w:r>
              <w:rPr>
                <w:rFonts w:hint="eastAsia" w:ascii="宋体" w:hAnsi="宋体" w:cs="仿宋"/>
                <w:b/>
                <w:szCs w:val="21"/>
              </w:rPr>
              <w:t xml:space="preserve">分项内容</w:t>
            </w:r>
            <w:r/>
          </w:p>
        </w:tc>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jc w:val="center"/>
              <w:widowControl/>
              <w:rPr>
                <w:rFonts w:hint="eastAsia" w:ascii="宋体" w:hAnsi="宋体" w:cs="仿宋"/>
                <w:b/>
                <w:szCs w:val="21"/>
              </w:rPr>
            </w:pPr>
            <w:r>
              <w:rPr>
                <w:rFonts w:hint="eastAsia" w:ascii="宋体" w:hAnsi="宋体" w:cs="仿宋"/>
                <w:b/>
                <w:szCs w:val="21"/>
              </w:rPr>
              <w:t xml:space="preserve">合计（元）</w:t>
            </w:r>
            <w:r/>
          </w:p>
        </w:tc>
        <w:tc>
          <w:tcPr>
            <w:tcBorders>
              <w:top w:val="single" w:color="auto" w:sz="4" w:space="0"/>
              <w:left w:val="single" w:color="auto" w:sz="4" w:space="0"/>
              <w:bottom w:val="single" w:color="auto" w:sz="4" w:space="0"/>
              <w:right w:val="single" w:color="auto" w:sz="4" w:space="0"/>
            </w:tcBorders>
            <w:tcW w:w="3276" w:type="dxa"/>
            <w:vAlign w:val="center"/>
            <w:textDirection w:val="lrTb"/>
            <w:noWrap w:val="false"/>
          </w:tcPr>
          <w:p>
            <w:pPr>
              <w:jc w:val="center"/>
              <w:widowControl/>
              <w:rPr>
                <w:rFonts w:hint="eastAsia" w:ascii="宋体" w:hAnsi="宋体" w:cs="仿宋"/>
                <w:b/>
                <w:szCs w:val="21"/>
              </w:rPr>
            </w:pPr>
            <w:r>
              <w:rPr>
                <w:rFonts w:hint="eastAsia" w:ascii="宋体" w:hAnsi="宋体" w:cs="仿宋"/>
                <w:b/>
                <w:szCs w:val="21"/>
              </w:rPr>
              <w:t xml:space="preserve">备注</w:t>
            </w:r>
            <w:r/>
          </w:p>
        </w:tc>
      </w:tr>
      <w:tr>
        <w:trPr>
          <w:jc w:val="center"/>
          <w:trHeight w:val="34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t xml:space="preserve">1</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r>
            <w:r/>
          </w:p>
        </w:tc>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top w:val="single" w:color="auto" w:sz="4" w:space="0"/>
              <w:left w:val="single" w:color="auto" w:sz="4" w:space="0"/>
              <w:bottom w:val="single" w:color="auto" w:sz="4" w:space="0"/>
              <w:right w:val="single" w:color="auto" w:sz="4" w:space="0"/>
            </w:tcBorders>
            <w:tcW w:w="3276"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r>
            <w:r/>
          </w:p>
        </w:tc>
      </w:tr>
      <w:tr>
        <w:trPr>
          <w:jc w:val="center"/>
          <w:trHeight w:val="340"/>
        </w:trPr>
        <w:tc>
          <w:tcPr>
            <w:tcBorders>
              <w:top w:val="single" w:color="auto" w:sz="4" w:space="0"/>
              <w:left w:val="single" w:color="auto" w:sz="4" w:space="0"/>
              <w:right w:val="single" w:color="auto" w:sz="4" w:space="0"/>
            </w:tcBorders>
            <w:tcW w:w="1271"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t xml:space="preserve">2</w:t>
            </w:r>
            <w:r/>
          </w:p>
        </w:tc>
        <w:tc>
          <w:tcPr>
            <w:tcBorders>
              <w:top w:val="single" w:color="auto" w:sz="4" w:space="0"/>
              <w:left w:val="single" w:color="auto" w:sz="4" w:space="0"/>
              <w:right w:val="single" w:color="auto" w:sz="4" w:space="0"/>
            </w:tcBorders>
            <w:tcW w:w="2079"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r>
            <w:r/>
          </w:p>
        </w:tc>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jc w:val="center"/>
              <w:rPr>
                <w:rFonts w:hint="eastAsia" w:ascii="宋体" w:hAnsi="宋体" w:cs="仿宋"/>
                <w:szCs w:val="21"/>
              </w:rPr>
            </w:pPr>
            <w:r>
              <w:rPr>
                <w:rFonts w:hint="eastAsia" w:ascii="宋体" w:hAnsi="宋体" w:cs="仿宋"/>
                <w:szCs w:val="21"/>
              </w:rPr>
            </w:r>
            <w:r/>
          </w:p>
        </w:tc>
        <w:tc>
          <w:tcPr>
            <w:tcBorders>
              <w:top w:val="single" w:color="auto" w:sz="4" w:space="0"/>
              <w:left w:val="single" w:color="auto" w:sz="4" w:space="0"/>
              <w:bottom w:val="single" w:color="auto" w:sz="4" w:space="0"/>
              <w:right w:val="single" w:color="auto" w:sz="4" w:space="0"/>
            </w:tcBorders>
            <w:tcW w:w="3276" w:type="dxa"/>
            <w:vAlign w:val="center"/>
            <w:textDirection w:val="lrTb"/>
            <w:noWrap w:val="false"/>
          </w:tcPr>
          <w:p>
            <w:pPr>
              <w:jc w:val="center"/>
              <w:widowControl/>
              <w:rPr>
                <w:rFonts w:hint="eastAsia" w:ascii="宋体" w:hAnsi="宋体" w:cs="仿宋"/>
                <w:szCs w:val="21"/>
              </w:rPr>
            </w:pPr>
            <w:r>
              <w:rPr>
                <w:rFonts w:hint="eastAsia" w:ascii="宋体" w:hAnsi="宋体" w:cs="仿宋"/>
                <w:szCs w:val="21"/>
              </w:rPr>
            </w:r>
            <w:r/>
          </w:p>
        </w:tc>
      </w:tr>
      <w:tr>
        <w:trPr>
          <w:jc w:val="center"/>
          <w:trHeight w:val="68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widowControl/>
              <w:rPr>
                <w:rFonts w:hint="eastAsia" w:ascii="宋体" w:hAnsi="宋体" w:cs="仿宋"/>
                <w:szCs w:val="21"/>
              </w:rPr>
            </w:pPr>
            <w:r>
              <w:rPr>
                <w:rFonts w:hint="eastAsia" w:ascii="宋体" w:hAnsi="宋体" w:cs="仿宋"/>
                <w:szCs w:val="21"/>
              </w:rPr>
              <w:t xml:space="preserve">总价（含税）</w:t>
            </w:r>
            <w:r/>
          </w:p>
        </w:tc>
        <w:tc>
          <w:tcPr>
            <w:gridSpan w:val="3"/>
            <w:tcBorders>
              <w:top w:val="single" w:color="auto" w:sz="4" w:space="0"/>
              <w:left w:val="single" w:color="auto" w:sz="4" w:space="0"/>
              <w:bottom w:val="single" w:color="auto" w:sz="4" w:space="0"/>
              <w:right w:val="single" w:color="auto" w:sz="4" w:space="0"/>
            </w:tcBorders>
            <w:tcW w:w="7533" w:type="dxa"/>
            <w:vAlign w:val="center"/>
            <w:textDirection w:val="lrTb"/>
            <w:noWrap w:val="false"/>
          </w:tcPr>
          <w:p>
            <w:pPr>
              <w:widowControl/>
              <w:rPr>
                <w:rFonts w:hint="eastAsia" w:ascii="宋体" w:hAnsi="宋体" w:cs="仿宋"/>
                <w:szCs w:val="21"/>
              </w:rPr>
            </w:pPr>
            <w:r>
              <w:rPr>
                <w:rFonts w:hint="eastAsia" w:ascii="宋体" w:hAnsi="宋体" w:cs="仿宋"/>
                <w:szCs w:val="21"/>
              </w:rPr>
              <w:t xml:space="preserve">大写：人民币</w:t>
            </w:r>
            <w:r>
              <w:rPr>
                <w:rFonts w:hint="eastAsia" w:ascii="宋体" w:hAnsi="宋体" w:cs="仿宋"/>
                <w:szCs w:val="21"/>
                <w:u w:val="single"/>
              </w:rPr>
              <w:t xml:space="preserve">              </w:t>
            </w:r>
            <w:r>
              <w:rPr>
                <w:rFonts w:hint="eastAsia" w:ascii="宋体" w:hAnsi="宋体" w:cs="仿宋"/>
                <w:szCs w:val="21"/>
              </w:rPr>
              <w:t xml:space="preserve">元</w:t>
            </w:r>
            <w:r/>
          </w:p>
          <w:p>
            <w:pPr>
              <w:widowControl/>
              <w:rPr>
                <w:rFonts w:hint="eastAsia" w:ascii="宋体" w:hAnsi="宋体" w:cs="仿宋"/>
                <w:szCs w:val="21"/>
              </w:rPr>
            </w:pPr>
            <w:r>
              <w:rPr>
                <w:rFonts w:hint="eastAsia" w:ascii="宋体" w:hAnsi="宋体" w:cs="仿宋"/>
                <w:szCs w:val="21"/>
              </w:rPr>
              <w:t xml:space="preserve">小写：</w:t>
            </w:r>
            <w:r>
              <w:rPr>
                <w:rFonts w:hint="eastAsia" w:ascii="宋体" w:hAnsi="宋体" w:cs="Calibri"/>
                <w:szCs w:val="21"/>
              </w:rPr>
              <w:t xml:space="preserve">¥</w:t>
            </w:r>
            <w:r>
              <w:rPr>
                <w:rFonts w:hint="eastAsia" w:ascii="宋体" w:hAnsi="宋体" w:cs="仿宋"/>
                <w:szCs w:val="21"/>
                <w:u w:val="single"/>
              </w:rPr>
              <w:t xml:space="preserve">         </w:t>
            </w:r>
            <w:r>
              <w:rPr>
                <w:rFonts w:hint="eastAsia" w:ascii="宋体" w:hAnsi="宋体" w:cs="仿宋"/>
                <w:szCs w:val="21"/>
              </w:rPr>
              <w:t xml:space="preserve">（小数点保留两位）</w:t>
            </w:r>
            <w:r/>
          </w:p>
        </w:tc>
      </w:tr>
    </w:tbl>
    <w:p>
      <w:pPr>
        <w:spacing w:line="360" w:lineRule="auto"/>
        <w:rPr>
          <w:rFonts w:hint="eastAsia" w:ascii="宋体" w:hAnsi="宋体" w:cs="宋体"/>
          <w:szCs w:val="21"/>
        </w:rPr>
      </w:pPr>
      <w:r>
        <w:rPr>
          <w:rFonts w:hint="eastAsia" w:ascii="宋体" w:hAnsi="宋体" w:cs="宋体"/>
          <w:szCs w:val="21"/>
        </w:rPr>
      </w:r>
      <w:r/>
    </w:p>
    <w:p>
      <w:pPr>
        <w:spacing w:before="156" w:line="360" w:lineRule="auto"/>
        <w:tabs>
          <w:tab w:val="left" w:pos="6045" w:leader="none"/>
        </w:tabs>
        <w:rPr>
          <w:rFonts w:hint="eastAsia" w:ascii="宋体" w:hAnsi="宋体" w:cs="宋体"/>
          <w:b/>
          <w:bCs/>
          <w:szCs w:val="21"/>
        </w:rPr>
      </w:pPr>
      <w:r>
        <w:rPr>
          <w:rFonts w:hint="eastAsia" w:ascii="宋体" w:hAnsi="宋体" w:cs="宋体"/>
          <w:b/>
          <w:bCs/>
          <w:szCs w:val="21"/>
        </w:rPr>
        <w:t xml:space="preserve">注：</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1.报价应包括本次招标范围内的全部费用；</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2.供应商所报内容必须满足本项目的需要，具体内容和要求详见第四章《采购需求》，供应商可以参考上表的格式填报完整服务清单。如在项目执行过程中发现服务清单缺漏项，供应商应无偿补足。</w:t>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3.除有特殊说明外，以上“税”均指增值税。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r>
      <w:r>
        <w:rPr>
          <w:rFonts w:hint="eastAsia" w:ascii="宋体" w:hAnsi="宋体" w:cs="宋体"/>
          <w:szCs w:val="21"/>
        </w:rPr>
        <w:br w:type="page" w:clear="all"/>
      </w:r>
      <w:bookmarkStart w:id="502" w:name="_Toc103848586"/>
      <w:r/>
      <w:bookmarkStart w:id="503" w:name="_Toc104560901"/>
      <w:r/>
      <w:bookmarkStart w:id="504" w:name="_Toc107246281"/>
      <w:r/>
      <w:bookmarkStart w:id="505" w:name="_Toc102117319"/>
      <w:r/>
      <w:r/>
    </w:p>
    <w:p>
      <w:pPr>
        <w:pStyle w:val="1094"/>
        <w:spacing w:before="0" w:after="0" w:line="360" w:lineRule="auto"/>
        <w:rPr>
          <w:rFonts w:hint="eastAsia" w:ascii="宋体" w:hAnsi="宋体" w:cs="Microsoft New Tai Lue"/>
          <w:b w:val="0"/>
          <w:sz w:val="21"/>
          <w:szCs w:val="21"/>
        </w:rPr>
        <w:outlineLvl w:val="2"/>
      </w:pPr>
      <w:r/>
      <w:bookmarkStart w:id="506" w:name="_Toc228029968"/>
      <w:r/>
      <w:bookmarkStart w:id="507" w:name="_Toc228029969"/>
      <w:r>
        <w:rPr>
          <w:rFonts w:hint="eastAsia" w:ascii="宋体" w:hAnsi="宋体" w:cs="Microsoft New Tai Lue"/>
          <w:sz w:val="21"/>
          <w:szCs w:val="21"/>
        </w:rPr>
        <w:t xml:space="preserve">（7）</w:t>
      </w:r>
      <w:r>
        <w:rPr>
          <w:rFonts w:ascii="宋体" w:hAnsi="宋体" w:cs="Microsoft New Tai Lue"/>
          <w:sz w:val="21"/>
          <w:szCs w:val="21"/>
        </w:rPr>
        <w:t xml:space="preserve">公章授权书（如需）</w:t>
      </w:r>
      <w:bookmarkEnd w:id="506"/>
      <w:r/>
      <w:r/>
    </w:p>
    <w:p>
      <w:pPr>
        <w:pStyle w:val="1164"/>
        <w:ind w:firstLine="0"/>
        <w:rPr>
          <w:rFonts w:hint="eastAsia" w:hAnsi="宋体" w:cs="Microsoft New Tai Lue"/>
          <w:b/>
          <w:sz w:val="21"/>
          <w:szCs w:val="21"/>
        </w:rPr>
      </w:pPr>
      <w:r>
        <w:rPr>
          <w:rFonts w:hint="eastAsia" w:hAnsi="宋体" w:cs="Microsoft New Tai Lue"/>
          <w:b/>
          <w:sz w:val="21"/>
          <w:szCs w:val="21"/>
        </w:rPr>
      </w:r>
      <w:r/>
    </w:p>
    <w:p>
      <w:pPr>
        <w:pStyle w:val="1164"/>
        <w:ind w:firstLine="0"/>
        <w:rPr>
          <w:rFonts w:hint="eastAsia" w:hAnsi="宋体" w:cs="Microsoft New Tai Lue"/>
          <w:sz w:val="21"/>
          <w:szCs w:val="21"/>
        </w:rPr>
      </w:pPr>
      <w:r>
        <w:rPr>
          <w:rFonts w:hAnsi="宋体" w:cs="Microsoft New Tai Lue"/>
          <w:sz w:val="21"/>
          <w:szCs w:val="21"/>
        </w:rPr>
        <w:t xml:space="preserve">______________________（采购人）</w:t>
      </w:r>
      <w:r/>
    </w:p>
    <w:p>
      <w:pPr>
        <w:pStyle w:val="1164"/>
        <w:ind w:firstLine="420"/>
        <w:rPr>
          <w:rFonts w:hint="eastAsia" w:hAnsi="宋体" w:cs="Microsoft New Tai Lue"/>
          <w:sz w:val="21"/>
          <w:szCs w:val="21"/>
        </w:rPr>
      </w:pPr>
      <w:r>
        <w:rPr>
          <w:rFonts w:hAnsi="宋体" w:cs="Microsoft New Tai Lue"/>
          <w:sz w:val="21"/>
          <w:szCs w:val="21"/>
        </w:rPr>
        <w:t xml:space="preserve">______</w:t>
      </w:r>
      <w:r>
        <w:rPr>
          <w:rFonts w:hAnsi="宋体" w:cs="Microsoft New Tai Lue"/>
          <w:sz w:val="21"/>
          <w:szCs w:val="21"/>
          <w:u w:val="single"/>
        </w:rPr>
        <w:t xml:space="preserve">（</w:t>
      </w:r>
      <w:r>
        <w:rPr>
          <w:rFonts w:hint="eastAsia" w:hAnsi="宋体" w:cs="Microsoft New Tai Lue"/>
          <w:sz w:val="21"/>
          <w:szCs w:val="21"/>
          <w:u w:val="single"/>
        </w:rPr>
        <w:t xml:space="preserve">投标人</w:t>
      </w:r>
      <w:r>
        <w:rPr>
          <w:rFonts w:hAnsi="宋体" w:cs="Microsoft New Tai Lue"/>
          <w:sz w:val="21"/>
          <w:szCs w:val="21"/>
          <w:u w:val="single"/>
        </w:rPr>
        <w:t xml:space="preserve">名称）</w:t>
      </w:r>
      <w:r>
        <w:rPr>
          <w:rFonts w:hAnsi="宋体" w:cs="Microsoft New Tai Lue"/>
          <w:sz w:val="21"/>
          <w:szCs w:val="21"/>
        </w:rPr>
        <w:t xml:space="preserve">______，中华人民共和国合法企业，法定地址：____________________。在参与______</w:t>
      </w:r>
      <w:r>
        <w:rPr>
          <w:rFonts w:hAnsi="宋体" w:cs="Microsoft New Tai Lue"/>
          <w:sz w:val="21"/>
          <w:szCs w:val="21"/>
          <w:u w:val="single"/>
        </w:rPr>
        <w:t xml:space="preserve">（项目名称）（项目编号）</w:t>
      </w:r>
      <w:r>
        <w:rPr>
          <w:rFonts w:hAnsi="宋体" w:cs="Microsoft New Tai Lue"/>
          <w:sz w:val="21"/>
          <w:szCs w:val="21"/>
        </w:rPr>
        <w:t xml:space="preserve">______协商活动中，我单位授权</w:t>
      </w:r>
      <w:r>
        <w:rPr>
          <w:rFonts w:hAnsi="宋体" w:cs="Microsoft New Tai Lue"/>
          <w:sz w:val="21"/>
          <w:szCs w:val="21"/>
          <w:u w:val="single"/>
        </w:rPr>
        <w:t xml:space="preserve">（其他形式的印章名称）     </w:t>
      </w:r>
      <w:r>
        <w:rPr>
          <w:rFonts w:hAnsi="宋体" w:cs="Microsoft New Tai Lue"/>
          <w:sz w:val="21"/>
          <w:szCs w:val="21"/>
        </w:rPr>
        <w:t xml:space="preserve">（样式附后）在此次活动中代为公章使用。</w:t>
      </w:r>
      <w:r/>
    </w:p>
    <w:p>
      <w:pPr>
        <w:pStyle w:val="1164"/>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所签署的投标文件、澄清等，我单位承认并同意具备与我单位公章签署等同的法律效力。</w:t>
      </w:r>
      <w:r/>
    </w:p>
    <w:p>
      <w:pPr>
        <w:pStyle w:val="1164"/>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签署的所有文件、协议不因授权的撤销而失效。</w:t>
      </w:r>
      <w:r/>
    </w:p>
    <w:p>
      <w:pPr>
        <w:pStyle w:val="1164"/>
        <w:ind w:firstLine="420"/>
        <w:rPr>
          <w:rFonts w:hint="eastAsia" w:hAnsi="宋体" w:cs="Microsoft New Tai Lue"/>
          <w:sz w:val="21"/>
          <w:szCs w:val="21"/>
        </w:rPr>
      </w:pPr>
      <w:r>
        <w:rPr>
          <w:rFonts w:hint="eastAsia" w:hAnsi="宋体" w:cs="Microsoft New Tai Lue"/>
          <w:sz w:val="21"/>
          <w:szCs w:val="21"/>
        </w:rPr>
      </w:r>
      <w:r/>
    </w:p>
    <w:p>
      <w:pPr>
        <w:pStyle w:val="1164"/>
        <w:ind w:firstLine="420"/>
        <w:rPr>
          <w:rFonts w:hint="eastAsia" w:hAnsi="宋体" w:cs="Microsoft New Tai Lue"/>
          <w:sz w:val="21"/>
          <w:szCs w:val="21"/>
        </w:rPr>
      </w:pPr>
      <w:r>
        <w:rPr>
          <w:rFonts w:hAnsi="宋体" w:cs="Microsoft New Tai Lue"/>
          <w:sz w:val="21"/>
          <w:szCs w:val="21"/>
        </w:rPr>
        <w:t xml:space="preserve">其他形式的印章名称：______________</w:t>
      </w:r>
      <w:r/>
    </w:p>
    <w:p>
      <w:pPr>
        <w:pStyle w:val="1164"/>
        <w:ind w:firstLine="420"/>
        <w:rPr>
          <w:rFonts w:hint="eastAsia" w:hAnsi="宋体" w:cs="Microsoft New Tai Lue"/>
          <w:sz w:val="21"/>
          <w:szCs w:val="21"/>
        </w:rPr>
      </w:pPr>
      <w:r>
        <w:rPr>
          <w:rFonts w:hAnsi="宋体" w:cs="Microsoft New Tai Lue"/>
          <w:sz w:val="21"/>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rPr>
        <w:t xml:space="preserve">印章样式：</w:t>
      </w:r>
      <w:r/>
    </w:p>
    <w:p>
      <w:pPr>
        <w:pStyle w:val="1164"/>
        <w:ind w:firstLine="0"/>
        <w:rPr>
          <w:rFonts w:hint="eastAsia" w:hAnsi="宋体" w:cs="Microsoft New Tai Lue"/>
          <w:sz w:val="21"/>
          <w:szCs w:val="21"/>
        </w:rPr>
      </w:pPr>
      <w:r>
        <w:rPr>
          <w:rFonts w:hint="eastAsia" w:hAnsi="宋体" w:cs="Microsoft New Tai Lue"/>
          <w:sz w:val="21"/>
          <w:szCs w:val="21"/>
        </w:rPr>
      </w:r>
      <w:r/>
    </w:p>
    <w:p>
      <w:pPr>
        <w:pStyle w:val="1164"/>
        <w:ind w:firstLine="0"/>
        <w:rPr>
          <w:rFonts w:hint="eastAsia" w:hAnsi="宋体" w:cs="Microsoft New Tai Lue"/>
          <w:sz w:val="21"/>
          <w:szCs w:val="21"/>
        </w:rPr>
      </w:pPr>
      <w:r>
        <w:rPr>
          <w:rFonts w:hint="eastAsia" w:hAnsi="宋体" w:cs="Microsoft New Tai Lue"/>
          <w:sz w:val="21"/>
          <w:szCs w:val="21"/>
        </w:rPr>
      </w:r>
      <w:r/>
    </w:p>
    <w:p>
      <w:pPr>
        <w:pStyle w:val="1164"/>
        <w:ind w:firstLine="0"/>
        <w:rPr>
          <w:rFonts w:hint="eastAsia" w:hAnsi="宋体" w:cs="Microsoft New Tai Lue"/>
          <w:sz w:val="21"/>
          <w:szCs w:val="21"/>
        </w:rPr>
      </w:pPr>
      <w:r>
        <w:rPr>
          <w:rFonts w:hint="eastAsia" w:hAnsi="宋体" w:cs="Microsoft New Tai Lue"/>
          <w:sz w:val="21"/>
          <w:szCs w:val="21"/>
        </w:rPr>
      </w:r>
      <w:r/>
    </w:p>
    <w:p>
      <w:pPr>
        <w:pStyle w:val="1164"/>
        <w:ind w:firstLine="0"/>
        <w:rPr>
          <w:rFonts w:hint="eastAsia" w:hAnsi="宋体" w:cs="Microsoft New Tai Lue"/>
          <w:sz w:val="21"/>
          <w:szCs w:val="21"/>
        </w:rPr>
      </w:pPr>
      <w:r>
        <w:rPr>
          <w:rFonts w:hint="eastAsia" w:hAnsi="宋体" w:cs="Microsoft New Tai Lue"/>
          <w:sz w:val="21"/>
          <w:szCs w:val="21"/>
        </w:rPr>
      </w:r>
      <w:r/>
    </w:p>
    <w:p>
      <w:pPr>
        <w:pStyle w:val="1164"/>
        <w:ind w:firstLine="0"/>
        <w:rPr>
          <w:rFonts w:hint="eastAsia" w:hAnsi="宋体" w:cs="Microsoft New Tai Lue"/>
          <w:sz w:val="21"/>
          <w:szCs w:val="21"/>
        </w:rPr>
      </w:pPr>
      <w:r>
        <w:rPr>
          <w:rFonts w:hint="eastAsia" w:hAnsi="宋体" w:cs="Microsoft New Tai Lue"/>
          <w:sz w:val="21"/>
          <w:szCs w:val="21"/>
        </w:rPr>
      </w:r>
      <w:r/>
    </w:p>
    <w:p>
      <w:pPr>
        <w:pStyle w:val="1164"/>
        <w:ind w:firstLine="0"/>
        <w:rPr>
          <w:rFonts w:hint="eastAsia" w:hAnsi="宋体" w:cs="Microsoft New Tai Lue"/>
          <w:sz w:val="21"/>
          <w:szCs w:val="21"/>
        </w:rPr>
      </w:pPr>
      <w:r>
        <w:rPr>
          <w:rFonts w:hint="eastAsia" w:hAnsi="宋体" w:cs="Microsoft New Tai Lue"/>
          <w:sz w:val="21"/>
          <w:szCs w:val="21"/>
        </w:rPr>
      </w:r>
      <w:r/>
    </w:p>
    <w:p>
      <w:pPr>
        <w:pStyle w:val="1164"/>
        <w:ind w:firstLine="0"/>
        <w:rPr>
          <w:rFonts w:hint="eastAsia" w:hAnsi="宋体" w:cs="Microsoft New Tai Lue"/>
          <w:sz w:val="21"/>
          <w:szCs w:val="21"/>
        </w:rPr>
      </w:pPr>
      <w:r>
        <w:rPr>
          <w:rFonts w:hint="eastAsia" w:hAnsi="宋体" w:cs="Microsoft New Tai Lue"/>
          <w:sz w:val="21"/>
          <w:szCs w:val="21"/>
        </w:rPr>
      </w:r>
      <w:r/>
    </w:p>
    <w:p>
      <w:pPr>
        <w:pStyle w:val="1164"/>
        <w:ind w:firstLine="0"/>
        <w:jc w:val="left"/>
        <w:rPr>
          <w:rFonts w:hint="eastAsia" w:hAnsi="宋体" w:cs="Microsoft New Tai Lue"/>
          <w:sz w:val="21"/>
          <w:szCs w:val="21"/>
        </w:rPr>
      </w:pPr>
      <w:r>
        <w:rPr>
          <w:rFonts w:hint="eastAsia" w:hAnsi="宋体" w:cs="Microsoft New Tai Lue"/>
          <w:sz w:val="21"/>
          <w:szCs w:val="21"/>
        </w:rPr>
      </w:r>
      <w:r/>
    </w:p>
    <w:p>
      <w:pPr>
        <w:pStyle w:val="1164"/>
        <w:ind w:firstLine="0"/>
        <w:jc w:val="left"/>
        <w:rPr>
          <w:rFonts w:hint="eastAsia" w:hAnsi="宋体" w:cs="Microsoft New Tai Lue"/>
          <w:sz w:val="21"/>
          <w:szCs w:val="21"/>
        </w:rPr>
      </w:pPr>
      <w:r>
        <w:rPr>
          <w:rFonts w:hint="eastAsia" w:hAnsi="宋体" w:cs="Microsoft New Tai Lue"/>
          <w:sz w:val="21"/>
          <w:szCs w:val="21"/>
        </w:rPr>
      </w:r>
      <w:r/>
    </w:p>
    <w:p>
      <w:pPr>
        <w:pStyle w:val="1164"/>
        <w:ind w:firstLine="0"/>
        <w:jc w:val="left"/>
        <w:rPr>
          <w:rFonts w:hint="eastAsia" w:hAnsi="宋体" w:cs="Microsoft New Tai Lue"/>
          <w:sz w:val="21"/>
          <w:szCs w:val="21"/>
        </w:rPr>
      </w:pPr>
      <w:r>
        <w:rPr>
          <w:rFonts w:hint="eastAsia" w:hAnsi="宋体" w:cs="Microsoft New Tai Lue"/>
          <w:sz w:val="21"/>
          <w:szCs w:val="21"/>
        </w:rPr>
      </w:r>
      <w:r/>
    </w:p>
    <w:p>
      <w:pPr>
        <w:pStyle w:val="1164"/>
        <w:ind w:left="3683" w:firstLine="1"/>
        <w:jc w:val="left"/>
        <w:rPr>
          <w:rFonts w:hint="eastAsia" w:hAnsi="宋体" w:cs="Microsoft New Tai Lue"/>
          <w:sz w:val="21"/>
          <w:szCs w:val="21"/>
          <w:u w:val="single"/>
        </w:rPr>
      </w:pPr>
      <w:r>
        <w:rPr>
          <w:rFonts w:hAnsi="宋体" w:cs="Microsoft New Tai Lue"/>
          <w:sz w:val="21"/>
          <w:szCs w:val="21"/>
        </w:rPr>
        <w:t xml:space="preserve">投标人名称（公章）：</w:t>
      </w:r>
      <w:r>
        <w:rPr>
          <w:rFonts w:hAnsi="宋体" w:cs="Microsoft New Tai Lue"/>
          <w:sz w:val="21"/>
          <w:szCs w:val="21"/>
          <w:u w:val="single"/>
        </w:rPr>
        <w:t xml:space="preserve">                         </w:t>
      </w:r>
      <w:r/>
    </w:p>
    <w:p>
      <w:pPr>
        <w:pStyle w:val="1164"/>
        <w:ind w:left="3683" w:firstLine="1"/>
        <w:jc w:val="left"/>
        <w:rPr>
          <w:rFonts w:hint="eastAsia" w:hAnsi="宋体" w:cs="Microsoft New Tai Lue"/>
          <w:sz w:val="21"/>
          <w:szCs w:val="21"/>
        </w:rPr>
      </w:pPr>
      <w:r>
        <w:rPr>
          <w:rFonts w:hAnsi="宋体" w:cs="Microsoft New Tai Lue"/>
          <w:sz w:val="21"/>
          <w:szCs w:val="21"/>
        </w:rPr>
        <w:t xml:space="preserve">               </w:t>
      </w:r>
      <w:r/>
    </w:p>
    <w:p>
      <w:pPr>
        <w:pStyle w:val="1164"/>
        <w:ind w:left="3683" w:firstLine="1"/>
        <w:jc w:val="left"/>
        <w:rPr>
          <w:rFonts w:hint="eastAsia" w:hAnsi="宋体" w:cs="Microsoft New Tai Lue"/>
          <w:sz w:val="21"/>
          <w:szCs w:val="21"/>
        </w:rPr>
      </w:pPr>
      <w:r>
        <w:rPr>
          <w:rFonts w:hAnsi="宋体" w:cs="Microsoft New Tai Lue"/>
          <w:sz w:val="21"/>
          <w:szCs w:val="21"/>
        </w:rPr>
        <w:t xml:space="preserve">法定代表人（单位负责人）</w:t>
      </w:r>
      <w:r/>
    </w:p>
    <w:p>
      <w:pPr>
        <w:pStyle w:val="1164"/>
        <w:ind w:left="3683" w:firstLine="1"/>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1164"/>
        <w:ind w:left="3683" w:firstLine="1"/>
        <w:jc w:val="left"/>
        <w:rPr>
          <w:rFonts w:hint="eastAsia" w:hAnsi="宋体" w:cs="Microsoft New Tai Lue"/>
          <w:sz w:val="21"/>
          <w:szCs w:val="21"/>
        </w:rPr>
      </w:pPr>
      <w:r>
        <w:rPr>
          <w:rFonts w:hint="eastAsia" w:hAnsi="宋体" w:cs="Microsoft New Tai Lue"/>
          <w:sz w:val="21"/>
          <w:szCs w:val="21"/>
        </w:rPr>
      </w:r>
      <w:r/>
    </w:p>
    <w:p>
      <w:pPr>
        <w:ind w:left="3683" w:firstLine="1"/>
        <w:jc w:val="left"/>
        <w:spacing w:line="360" w:lineRule="auto"/>
        <w:rPr>
          <w:rFonts w:hint="eastAsia" w:ascii="宋体" w:hAnsi="宋体" w:cs="Microsoft New Tai Lue"/>
          <w:bCs/>
          <w:szCs w:val="21"/>
        </w:rPr>
      </w:pPr>
      <w:r>
        <w:rPr>
          <w:rFonts w:ascii="宋体" w:hAnsi="宋体" w:cs="Microsoft New Tai Lue"/>
          <w:spacing w:val="-3"/>
          <w:szCs w:val="21"/>
        </w:rPr>
        <w:t xml:space="preserve">                    </w:t>
      </w:r>
      <w:r>
        <w:rPr>
          <w:rFonts w:ascii="宋体" w:hAnsi="宋体" w:cs="Microsoft New Tai Lue"/>
          <w:bCs/>
          <w:szCs w:val="21"/>
        </w:rPr>
        <w:t xml:space="preserve">日期：______年</w:t>
      </w:r>
      <w:r>
        <w:rPr>
          <w:rFonts w:ascii="宋体" w:hAnsi="宋体" w:cs="Microsoft New Tai Lue"/>
          <w:bCs/>
          <w:szCs w:val="21"/>
          <w:u w:val="single"/>
        </w:rPr>
        <w:t xml:space="preserve">    </w:t>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rPr>
        <w:t xml:space="preserve">日</w:t>
      </w:r>
      <w:r/>
    </w:p>
    <w:p>
      <w:pPr>
        <w:jc w:val="left"/>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left"/>
        <w:widowControl/>
        <w:rPr>
          <w:rFonts w:hint="eastAsia" w:ascii="宋体" w:hAnsi="宋体" w:cs="宋体"/>
          <w:b/>
          <w:szCs w:val="21"/>
        </w:rPr>
      </w:pPr>
      <w:r>
        <w:rPr>
          <w:rFonts w:hint="eastAsia" w:ascii="宋体" w:hAnsi="宋体" w:cs="宋体"/>
          <w:bCs/>
          <w:szCs w:val="21"/>
        </w:rPr>
        <w:br w:type="page" w:clear="all"/>
      </w:r>
      <w:r/>
    </w:p>
    <w:p>
      <w:pPr>
        <w:pStyle w:val="1094"/>
        <w:spacing w:before="0" w:after="0" w:line="360" w:lineRule="auto"/>
        <w:rPr>
          <w:rFonts w:hint="eastAsia" w:ascii="宋体" w:hAnsi="宋体" w:cs="宋体"/>
          <w:sz w:val="21"/>
          <w:szCs w:val="21"/>
        </w:rPr>
        <w:outlineLvl w:val="2"/>
      </w:pPr>
      <w:r>
        <w:rPr>
          <w:rFonts w:hint="eastAsia" w:ascii="宋体" w:hAnsi="宋体" w:cs="宋体"/>
          <w:bCs w:val="0"/>
          <w:sz w:val="21"/>
          <w:szCs w:val="21"/>
        </w:rPr>
        <w:t xml:space="preserve">（8）商务条款偏离表</w:t>
      </w:r>
      <w:bookmarkEnd w:id="502"/>
      <w:r/>
      <w:bookmarkEnd w:id="503"/>
      <w:r/>
      <w:bookmarkEnd w:id="504"/>
      <w:r/>
      <w:bookmarkEnd w:id="507"/>
      <w:r/>
      <w:r/>
    </w:p>
    <w:p>
      <w:pPr>
        <w:pStyle w:val="1140"/>
        <w:ind w:firstLine="0"/>
        <w:rPr>
          <w:rFonts w:hint="eastAsia" w:hAnsi="宋体" w:cs="宋体"/>
          <w:sz w:val="21"/>
          <w:szCs w:val="21"/>
        </w:rPr>
      </w:pPr>
      <w:r>
        <w:rPr>
          <w:rFonts w:hint="eastAsia" w:hAnsi="宋体" w:cs="宋体"/>
          <w:sz w:val="21"/>
          <w:szCs w:val="21"/>
        </w:rPr>
      </w:r>
      <w:r/>
    </w:p>
    <w:p>
      <w:pPr>
        <w:pStyle w:val="1140"/>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rPr>
          <w:rFonts w:hint="eastAsia" w:hAnsi="宋体" w:cs="宋体"/>
          <w:sz w:val="21"/>
          <w:szCs w:val="21"/>
          <w:u w:val="single"/>
        </w:rPr>
        <w:t xml:space="preserve">               </w:t>
      </w:r>
      <w:r/>
    </w:p>
    <w:p>
      <w:pPr>
        <w:pStyle w:val="1140"/>
        <w:ind w:firstLine="0"/>
        <w:rPr>
          <w:rFonts w:hint="eastAsia" w:hAnsi="宋体" w:cs="宋体"/>
          <w:sz w:val="21"/>
          <w:szCs w:val="21"/>
          <w:u w:val="single"/>
        </w:rPr>
      </w:pPr>
      <w:r>
        <w:rPr>
          <w:rFonts w:hint="eastAsia" w:hAnsi="宋体" w:cs="宋体"/>
          <w:sz w:val="21"/>
          <w:szCs w:val="21"/>
          <w:u w:val="single"/>
        </w:rPr>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65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bl>
    <w:p>
      <w:pPr>
        <w:pStyle w:val="1086"/>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1086"/>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1086"/>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偏离包括正、负偏离，正偏离指投标人的响应高于招标文件要求，负偏离指投标人的响应低于招标文件要求。</w:t>
      </w:r>
      <w:r/>
    </w:p>
    <w:p>
      <w:pPr>
        <w:pStyle w:val="1086"/>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1140"/>
        <w:ind w:firstLine="0"/>
        <w:rPr>
          <w:rFonts w:hint="eastAsia" w:hAnsi="宋体" w:cs="宋体"/>
          <w:sz w:val="21"/>
          <w:szCs w:val="21"/>
        </w:rPr>
      </w:pPr>
      <w:r>
        <w:rPr>
          <w:rFonts w:hint="eastAsia" w:hAnsi="宋体" w:cs="宋体"/>
          <w:sz w:val="21"/>
          <w:szCs w:val="21"/>
        </w:rPr>
      </w:r>
      <w:r/>
    </w:p>
    <w:p>
      <w:pPr>
        <w:pStyle w:val="1140"/>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508" w:name="_Toc104560902"/>
      <w:r/>
      <w:bookmarkStart w:id="509" w:name="_Toc103848587"/>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510" w:name="_Toc107246282"/>
      <w:r>
        <w:rPr>
          <w:rFonts w:hint="eastAsia" w:ascii="宋体" w:hAnsi="宋体" w:cs="宋体"/>
          <w:szCs w:val="21"/>
        </w:rPr>
        <w:br w:type="page" w:clear="all"/>
      </w:r>
      <w:r/>
    </w:p>
    <w:p>
      <w:pPr>
        <w:pStyle w:val="1094"/>
        <w:spacing w:before="0" w:after="0" w:line="360" w:lineRule="auto"/>
        <w:rPr>
          <w:rFonts w:hint="eastAsia" w:ascii="宋体" w:hAnsi="宋体" w:cs="宋体"/>
          <w:sz w:val="21"/>
          <w:szCs w:val="21"/>
        </w:rPr>
        <w:outlineLvl w:val="2"/>
      </w:pPr>
      <w:r/>
      <w:bookmarkStart w:id="511" w:name="_Toc228029970"/>
      <w:r>
        <w:rPr>
          <w:rFonts w:hint="eastAsia" w:ascii="宋体" w:hAnsi="宋体" w:cs="宋体"/>
          <w:bCs w:val="0"/>
          <w:sz w:val="21"/>
          <w:szCs w:val="21"/>
        </w:rPr>
        <w:t xml:space="preserve">（9）投标人具备投标资格的证明文件</w:t>
      </w:r>
      <w:bookmarkEnd w:id="508"/>
      <w:r/>
      <w:bookmarkEnd w:id="509"/>
      <w:r/>
      <w:bookmarkEnd w:id="510"/>
      <w:r/>
      <w:bookmarkEnd w:id="511"/>
      <w:r/>
      <w:r/>
    </w:p>
    <w:p>
      <w:pPr>
        <w:pStyle w:val="1094"/>
        <w:spacing w:before="0" w:after="0" w:line="360" w:lineRule="auto"/>
        <w:rPr>
          <w:rFonts w:hint="eastAsia" w:ascii="宋体" w:hAnsi="宋体" w:cs="宋体"/>
          <w:bCs w:val="0"/>
          <w:sz w:val="21"/>
          <w:szCs w:val="21"/>
        </w:rPr>
        <w:outlineLvl w:val="3"/>
      </w:pPr>
      <w:r/>
      <w:bookmarkStart w:id="512" w:name="_Toc107246283"/>
      <w:r/>
      <w:bookmarkStart w:id="513" w:name="_Toc227755260"/>
      <w:r/>
      <w:bookmarkStart w:id="514" w:name="_Toc228029971"/>
      <w:r/>
      <w:bookmarkStart w:id="515" w:name="_Toc103848588"/>
      <w:r/>
      <w:bookmarkStart w:id="516" w:name="_Toc227762050"/>
      <w:r/>
      <w:bookmarkStart w:id="517" w:name="_Toc104560903"/>
      <w:r>
        <w:rPr>
          <w:rFonts w:hint="eastAsia" w:ascii="宋体" w:hAnsi="宋体" w:cs="宋体"/>
          <w:bCs w:val="0"/>
          <w:sz w:val="21"/>
          <w:szCs w:val="21"/>
        </w:rPr>
        <w:t xml:space="preserve">（9-1）营业执照复印件</w:t>
      </w:r>
      <w:bookmarkEnd w:id="505"/>
      <w:r/>
      <w:bookmarkEnd w:id="512"/>
      <w:r/>
      <w:bookmarkEnd w:id="513"/>
      <w:r/>
      <w:bookmarkEnd w:id="514"/>
      <w:r/>
      <w:bookmarkEnd w:id="515"/>
      <w:r/>
      <w:bookmarkEnd w:id="516"/>
      <w:r/>
      <w:bookmarkEnd w:id="517"/>
      <w:r/>
      <w:r/>
    </w:p>
    <w:p>
      <w:pPr>
        <w:spacing w:line="360" w:lineRule="auto"/>
        <w:rPr>
          <w:rFonts w:hint="eastAsia" w:ascii="宋体" w:hAnsi="宋体" w:cs="宋体"/>
          <w:b/>
          <w:bCs/>
          <w:szCs w:val="21"/>
        </w:rPr>
      </w:pPr>
      <w:r/>
      <w:bookmarkStart w:id="518" w:name="_Hlk33717720"/>
      <w:r/>
      <w:bookmarkEnd w:id="518"/>
      <w:r/>
      <w:r/>
    </w:p>
    <w:p>
      <w:pPr>
        <w:ind w:firstLine="420"/>
        <w:spacing w:line="360" w:lineRule="auto"/>
        <w:rPr>
          <w:rFonts w:hint="eastAsia" w:ascii="宋体" w:hAnsi="宋体" w:cs="宋体"/>
          <w:bCs/>
          <w:szCs w:val="21"/>
        </w:rPr>
      </w:pPr>
      <w:r>
        <w:rPr>
          <w:rFonts w:ascii="宋体" w:hAnsi="宋体" w:cs="宋体"/>
          <w:bCs/>
          <w:szCs w:val="21"/>
        </w:rPr>
        <w:t xml:space="preserve">具有独立承担民事责任的能力（提供法人或其他组织的营业执照复印件，或自然人的身份证明复印件）</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bookmarkStart w:id="519" w:name="_Toc102117320"/>
      <w:r/>
      <w:bookmarkStart w:id="520" w:name="_Toc103848589"/>
      <w:r>
        <w:rPr>
          <w:rFonts w:hint="eastAsia" w:ascii="宋体" w:hAnsi="宋体" w:cs="宋体"/>
          <w:szCs w:val="21"/>
        </w:rPr>
        <w:br w:type="page" w:clear="all"/>
      </w:r>
      <w:bookmarkEnd w:id="519"/>
      <w:r/>
      <w:bookmarkEnd w:id="520"/>
      <w:r/>
      <w:r/>
    </w:p>
    <w:p>
      <w:pPr>
        <w:pStyle w:val="1094"/>
        <w:spacing w:before="0" w:after="0" w:line="360" w:lineRule="auto"/>
        <w:rPr>
          <w:rFonts w:hint="eastAsia" w:ascii="宋体" w:hAnsi="宋体" w:cs="宋体"/>
          <w:bCs w:val="0"/>
          <w:sz w:val="21"/>
          <w:szCs w:val="21"/>
        </w:rPr>
        <w:outlineLvl w:val="3"/>
      </w:pPr>
      <w:r/>
      <w:bookmarkStart w:id="521" w:name="_Toc227755261"/>
      <w:r/>
      <w:bookmarkStart w:id="522" w:name="_Toc228029972"/>
      <w:r/>
      <w:bookmarkStart w:id="523" w:name="_Toc227762051"/>
      <w:r/>
      <w:bookmarkStart w:id="524" w:name="_Toc107246285"/>
      <w:r/>
      <w:bookmarkStart w:id="525" w:name="_Toc102117321"/>
      <w:r/>
      <w:bookmarkStart w:id="526" w:name="_Toc103848590"/>
      <w:r/>
      <w:bookmarkStart w:id="527" w:name="_Toc104560905"/>
      <w:r>
        <w:rPr>
          <w:rFonts w:hint="eastAsia" w:ascii="宋体" w:hAnsi="宋体" w:cs="宋体"/>
          <w:bCs w:val="0"/>
          <w:sz w:val="21"/>
          <w:szCs w:val="21"/>
        </w:rPr>
        <w:t xml:space="preserve">（9-2）财务报表</w:t>
      </w:r>
      <w:bookmarkEnd w:id="521"/>
      <w:r/>
      <w:bookmarkEnd w:id="522"/>
      <w:r/>
      <w:bookmarkEnd w:id="523"/>
      <w:r/>
      <w:bookmarkEnd w:id="524"/>
      <w:r/>
      <w:bookmarkEnd w:id="525"/>
      <w:r/>
      <w:bookmarkEnd w:id="526"/>
      <w:r/>
      <w:bookmarkEnd w:id="527"/>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
          <w:bCs/>
          <w:szCs w:val="21"/>
        </w:rPr>
      </w:pPr>
      <w:r>
        <w:rPr>
          <w:rFonts w:ascii="宋体" w:hAnsi="宋体" w:cs="宋体"/>
          <w:bCs/>
          <w:szCs w:val="21"/>
        </w:rPr>
        <w:t xml:space="preserve">具有良好的商业信誉和健全的财务会计制度（提供2025年9月至投标截止时间前任一月份的财务状况报告，至少包括资产负债表和利润表，法人或者其他组织成立未满三个月的可以不提供）</w:t>
      </w:r>
      <w:r/>
    </w:p>
    <w:p>
      <w:pPr>
        <w:pStyle w:val="1094"/>
        <w:spacing w:before="0" w:after="0" w:line="360" w:lineRule="auto"/>
        <w:rPr>
          <w:rFonts w:hint="eastAsia" w:ascii="宋体" w:hAnsi="宋体" w:cs="宋体"/>
          <w:bCs w:val="0"/>
          <w:sz w:val="21"/>
          <w:szCs w:val="21"/>
        </w:rPr>
        <w:outlineLvl w:val="3"/>
      </w:pPr>
      <w:r/>
      <w:bookmarkStart w:id="528" w:name="_Toc103848593"/>
      <w:r/>
      <w:bookmarkStart w:id="529" w:name="_Toc104560908"/>
      <w:r/>
      <w:bookmarkStart w:id="530" w:name="_Toc102117322"/>
      <w:r>
        <w:rPr>
          <w:rFonts w:hint="eastAsia" w:ascii="宋体" w:hAnsi="宋体" w:cs="宋体"/>
          <w:bCs w:val="0"/>
          <w:sz w:val="21"/>
          <w:szCs w:val="21"/>
        </w:rPr>
        <w:br w:type="page" w:clear="all"/>
      </w:r>
      <w:bookmarkStart w:id="531" w:name="_Toc107246286"/>
      <w:r/>
      <w:bookmarkStart w:id="532" w:name="_Toc228029973"/>
      <w:r/>
      <w:bookmarkStart w:id="533" w:name="_Toc227755262"/>
      <w:r/>
      <w:bookmarkStart w:id="534" w:name="_Toc227762052"/>
      <w:r>
        <w:rPr>
          <w:rFonts w:hint="eastAsia" w:ascii="宋体" w:hAnsi="宋体" w:cs="宋体"/>
          <w:bCs w:val="0"/>
          <w:sz w:val="21"/>
          <w:szCs w:val="21"/>
        </w:rPr>
        <w:t xml:space="preserve">（9-3）</w:t>
      </w:r>
      <w:bookmarkEnd w:id="528"/>
      <w:r/>
      <w:bookmarkEnd w:id="529"/>
      <w:r/>
      <w:bookmarkEnd w:id="530"/>
      <w:r/>
      <w:bookmarkEnd w:id="531"/>
      <w:r>
        <w:rPr>
          <w:rFonts w:ascii="宋体" w:hAnsi="宋体" w:cs="宋体"/>
          <w:bCs w:val="0"/>
          <w:sz w:val="21"/>
          <w:szCs w:val="21"/>
        </w:rPr>
        <w:t xml:space="preserve">具有履行合同所必需的设备和专业技术能力（提供承诺函</w:t>
      </w:r>
      <w:r>
        <w:rPr>
          <w:rFonts w:hint="eastAsia" w:ascii="宋体" w:hAnsi="宋体" w:cs="宋体"/>
          <w:bCs w:val="0"/>
          <w:sz w:val="21"/>
          <w:szCs w:val="21"/>
        </w:rPr>
        <w:t xml:space="preserve">，须加盖公章</w:t>
      </w:r>
      <w:r>
        <w:rPr>
          <w:rFonts w:ascii="宋体" w:hAnsi="宋体" w:cs="宋体"/>
          <w:bCs w:val="0"/>
          <w:sz w:val="21"/>
          <w:szCs w:val="21"/>
        </w:rPr>
        <w:t xml:space="preserve">）</w:t>
      </w:r>
      <w:r>
        <w:rPr>
          <w:rFonts w:hint="eastAsia" w:ascii="宋体" w:hAnsi="宋体" w:cs="宋体"/>
          <w:bCs w:val="0"/>
          <w:sz w:val="21"/>
          <w:szCs w:val="21"/>
        </w:rPr>
        <w:t xml:space="preserve">。</w:t>
      </w:r>
      <w:bookmarkEnd w:id="532"/>
      <w:r/>
      <w:bookmarkEnd w:id="533"/>
      <w:r/>
      <w:bookmarkEnd w:id="534"/>
      <w:r/>
      <w:r/>
    </w:p>
    <w:p>
      <w:pPr>
        <w:jc w:val="center"/>
        <w:spacing w:after="120" w:line="360" w:lineRule="auto"/>
        <w:rPr>
          <w:rFonts w:hint="eastAsia" w:ascii="宋体" w:hAnsi="宋体"/>
          <w:b/>
          <w:szCs w:val="22"/>
        </w:rPr>
      </w:pPr>
      <w:r>
        <w:rPr>
          <w:rFonts w:hint="eastAsia" w:ascii="宋体" w:hAnsi="宋体"/>
          <w:b/>
          <w:szCs w:val="22"/>
        </w:rPr>
      </w:r>
      <w:r/>
    </w:p>
    <w:p>
      <w:pPr>
        <w:jc w:val="center"/>
        <w:spacing w:after="120" w:line="360" w:lineRule="auto"/>
        <w:rPr>
          <w:rFonts w:hint="eastAsia" w:ascii="宋体" w:hAnsi="宋体"/>
          <w:b/>
          <w:szCs w:val="22"/>
        </w:rPr>
      </w:pPr>
      <w:r>
        <w:rPr>
          <w:rFonts w:ascii="宋体" w:hAnsi="宋体"/>
          <w:b/>
          <w:szCs w:val="22"/>
        </w:rPr>
        <w:t xml:space="preserve">承 诺 函（格式供参考）</w:t>
      </w:r>
      <w:r/>
    </w:p>
    <w:p>
      <w:pPr>
        <w:spacing w:line="360" w:lineRule="auto"/>
        <w:rPr>
          <w:rFonts w:hint="eastAsia" w:ascii="宋体" w:hAnsi="宋体"/>
          <w:b/>
          <w:bCs/>
          <w:szCs w:val="21"/>
        </w:rPr>
      </w:pPr>
      <w:r>
        <w:rPr>
          <w:rFonts w:ascii="宋体" w:hAnsi="宋体"/>
          <w:b/>
          <w:bCs/>
          <w:szCs w:val="21"/>
        </w:rPr>
        <w:t xml:space="preserve">我</w:t>
      </w:r>
      <w:r>
        <w:rPr>
          <w:rFonts w:hint="eastAsia" w:ascii="宋体" w:hAnsi="宋体"/>
          <w:b/>
          <w:bCs/>
          <w:szCs w:val="21"/>
        </w:rPr>
        <w:t xml:space="preserve">单位</w:t>
      </w:r>
      <w:r>
        <w:rPr>
          <w:rFonts w:ascii="宋体" w:hAnsi="宋体"/>
          <w:b/>
          <w:bCs/>
          <w:szCs w:val="21"/>
        </w:rPr>
        <w:t xml:space="preserve">承诺：</w:t>
      </w:r>
      <w:r/>
    </w:p>
    <w:p>
      <w:pPr>
        <w:ind w:firstLine="422"/>
        <w:spacing w:line="360" w:lineRule="auto"/>
        <w:rPr>
          <w:rFonts w:hint="eastAsia" w:ascii="宋体" w:hAnsi="宋体"/>
          <w:b/>
          <w:bCs/>
          <w:szCs w:val="21"/>
        </w:rPr>
      </w:pPr>
      <w:r>
        <w:rPr>
          <w:rFonts w:hint="eastAsia" w:ascii="宋体" w:hAnsi="宋体"/>
          <w:b/>
          <w:bCs/>
          <w:szCs w:val="21"/>
        </w:rPr>
        <w:t xml:space="preserve">我单位</w:t>
      </w:r>
      <w:r>
        <w:rPr>
          <w:rFonts w:ascii="宋体" w:hAnsi="宋体"/>
          <w:b/>
          <w:bCs/>
          <w:szCs w:val="21"/>
        </w:rPr>
        <w:t xml:space="preserve">具有履行合同所必需的设备和专业技术能力。</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                                                   供应商（加盖公章）：</w:t>
      </w:r>
      <w:r/>
    </w:p>
    <w:p>
      <w:pPr>
        <w:spacing w:line="360" w:lineRule="auto"/>
        <w:rPr>
          <w:rFonts w:hint="eastAsia" w:ascii="宋体" w:hAnsi="宋体"/>
        </w:rPr>
      </w:pPr>
      <w:r>
        <w:rPr>
          <w:rFonts w:hint="eastAsia" w:ascii="宋体" w:hAnsi="宋体"/>
        </w:rPr>
        <w:t xml:space="preserve">                                         法人或授权代表（签字或盖章）：</w:t>
      </w:r>
      <w:r/>
    </w:p>
    <w:p>
      <w:pPr>
        <w:spacing w:line="360" w:lineRule="auto"/>
        <w:rPr>
          <w:rFonts w:hint="eastAsia" w:ascii="宋体" w:hAnsi="宋体"/>
        </w:rPr>
      </w:pPr>
      <w:r>
        <w:rPr>
          <w:rFonts w:hint="eastAsia" w:ascii="宋体" w:hAnsi="宋体"/>
        </w:rPr>
        <w:t xml:space="preserve">                                                         </w:t>
      </w:r>
      <w:r>
        <w:rPr>
          <w:rFonts w:hint="eastAsia" w:ascii="宋体" w:hAnsi="宋体"/>
        </w:rPr>
        <w:t xml:space="preserve">日  期</w:t>
      </w:r>
      <w:r>
        <w:rPr>
          <w:rFonts w:hint="eastAsia" w:ascii="宋体" w:hAnsi="宋体"/>
        </w:rPr>
        <w:t xml:space="preserve">：   </w:t>
      </w:r>
      <w:r/>
    </w:p>
    <w:p>
      <w:pPr>
        <w:rPr>
          <w:rFonts w:hint="eastAsia" w:ascii="宋体" w:hAnsi="宋体"/>
        </w:rPr>
      </w:pPr>
      <w:r>
        <w:rPr>
          <w:rFonts w:hint="eastAsia" w:ascii="宋体" w:hAnsi="宋体"/>
        </w:rPr>
      </w:r>
      <w:r/>
    </w:p>
    <w:p>
      <w:pPr>
        <w:pStyle w:val="1094"/>
        <w:spacing w:before="0" w:after="0" w:line="360" w:lineRule="auto"/>
        <w:rPr>
          <w:rFonts w:hint="eastAsia" w:ascii="宋体" w:hAnsi="宋体" w:cs="宋体"/>
          <w:b w:val="0"/>
          <w:sz w:val="21"/>
          <w:szCs w:val="21"/>
        </w:rPr>
        <w:outlineLvl w:val="3"/>
      </w:pPr>
      <w:r/>
      <w:bookmarkStart w:id="535" w:name="_Toc102117323"/>
      <w:r/>
      <w:bookmarkStart w:id="536" w:name="_Toc103848591"/>
      <w:r>
        <w:rPr>
          <w:rFonts w:hint="eastAsia" w:ascii="宋体" w:hAnsi="宋体" w:cs="宋体"/>
          <w:bCs w:val="0"/>
          <w:sz w:val="21"/>
          <w:szCs w:val="21"/>
        </w:rPr>
        <w:br w:type="page" w:clear="all"/>
      </w:r>
      <w:bookmarkStart w:id="537" w:name="_Toc227755263"/>
      <w:r/>
      <w:bookmarkStart w:id="538" w:name="_Toc227762053"/>
      <w:r/>
      <w:bookmarkStart w:id="539" w:name="_Toc228029974"/>
      <w:r/>
      <w:bookmarkStart w:id="540" w:name="_Toc107246287"/>
      <w:r/>
      <w:bookmarkStart w:id="541" w:name="_Toc104560906"/>
      <w:r>
        <w:rPr>
          <w:rFonts w:hint="eastAsia" w:ascii="宋体" w:hAnsi="宋体" w:cs="宋体"/>
          <w:bCs w:val="0"/>
          <w:sz w:val="21"/>
          <w:szCs w:val="21"/>
        </w:rPr>
        <w:t xml:space="preserve">（9-4）依法缴纳税收的相关材料</w:t>
      </w:r>
      <w:bookmarkEnd w:id="535"/>
      <w:r/>
      <w:bookmarkEnd w:id="536"/>
      <w:r/>
      <w:bookmarkEnd w:id="537"/>
      <w:r/>
      <w:bookmarkEnd w:id="538"/>
      <w:r/>
      <w:bookmarkEnd w:id="539"/>
      <w:r/>
      <w:bookmarkEnd w:id="540"/>
      <w:r/>
      <w:bookmarkEnd w:id="541"/>
      <w:r/>
      <w:r/>
    </w:p>
    <w:p>
      <w:pPr>
        <w:pStyle w:val="1094"/>
        <w:ind w:firstLine="420"/>
        <w:jc w:val="both"/>
        <w:spacing w:before="0" w:after="0" w:line="360" w:lineRule="auto"/>
        <w:rPr>
          <w:rFonts w:hint="eastAsia" w:ascii="宋体" w:hAnsi="宋体" w:cs="宋体"/>
          <w:b w:val="0"/>
          <w:bCs w:val="0"/>
          <w:sz w:val="21"/>
          <w:szCs w:val="21"/>
        </w:rPr>
        <w:outlineLvl w:val="9"/>
      </w:pPr>
      <w:r>
        <w:rPr>
          <w:rFonts w:ascii="宋体" w:hAnsi="宋体" w:cs="宋体"/>
          <w:b w:val="0"/>
          <w:sz w:val="21"/>
          <w:szCs w:val="21"/>
        </w:rPr>
        <w:t xml:space="preserve">有依法缴纳税收的良好记录（提供2025年9月至投标截止时间前任一月份的依法缴纳税收的相关材料和依法缴纳社会保障资金的相关材料。提供相关主管部门出具的证明或者相关部门网站打印的证明材料或银行缴费单据，根据国家相关政策免缴或迟缴的需提供相关证明材料）</w:t>
      </w:r>
      <w:r/>
    </w:p>
    <w:p>
      <w:pPr>
        <w:rPr>
          <w:rFonts w:hint="eastAsia" w:ascii="宋体" w:hAnsi="宋体" w:cs="宋体"/>
          <w:szCs w:val="21"/>
        </w:rPr>
      </w:pPr>
      <w:r>
        <w:rPr>
          <w:rFonts w:hint="eastAsia" w:ascii="宋体" w:hAnsi="宋体" w:cs="宋体"/>
          <w:szCs w:val="21"/>
        </w:rPr>
        <w:br w:type="page" w:clear="all"/>
      </w:r>
      <w:r/>
    </w:p>
    <w:p>
      <w:pPr>
        <w:pStyle w:val="1094"/>
        <w:spacing w:before="0" w:after="0" w:line="360" w:lineRule="auto"/>
        <w:rPr>
          <w:rFonts w:hint="eastAsia" w:ascii="宋体" w:hAnsi="宋体" w:cs="宋体"/>
          <w:bCs w:val="0"/>
          <w:sz w:val="21"/>
          <w:szCs w:val="21"/>
        </w:rPr>
        <w:outlineLvl w:val="3"/>
      </w:pPr>
      <w:r/>
      <w:bookmarkStart w:id="542" w:name="_Toc107246288"/>
      <w:r/>
      <w:bookmarkStart w:id="543" w:name="_Toc228029975"/>
      <w:r/>
      <w:bookmarkStart w:id="544" w:name="_Toc103848592"/>
      <w:r/>
      <w:bookmarkStart w:id="545" w:name="_Toc227755264"/>
      <w:r/>
      <w:bookmarkStart w:id="546" w:name="_Toc227762054"/>
      <w:r/>
      <w:bookmarkStart w:id="547" w:name="_Toc102117324"/>
      <w:r/>
      <w:bookmarkStart w:id="548" w:name="_Toc104560907"/>
      <w:r>
        <w:rPr>
          <w:rFonts w:hint="eastAsia" w:ascii="宋体" w:hAnsi="宋体" w:cs="宋体"/>
          <w:bCs w:val="0"/>
          <w:sz w:val="21"/>
          <w:szCs w:val="21"/>
        </w:rPr>
        <w:t xml:space="preserve">（9-5）依法缴纳社会保障资金的相关材料</w:t>
      </w:r>
      <w:bookmarkEnd w:id="542"/>
      <w:r/>
      <w:bookmarkEnd w:id="543"/>
      <w:r/>
      <w:bookmarkEnd w:id="544"/>
      <w:r/>
      <w:bookmarkEnd w:id="545"/>
      <w:r/>
      <w:bookmarkEnd w:id="546"/>
      <w:r/>
      <w:bookmarkEnd w:id="547"/>
      <w:r/>
      <w:bookmarkEnd w:id="548"/>
      <w:r/>
      <w:r/>
    </w:p>
    <w:p>
      <w:pPr>
        <w:ind w:firstLine="420"/>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ascii="宋体" w:hAnsi="宋体" w:cs="宋体"/>
          <w:bCs/>
          <w:szCs w:val="21"/>
        </w:rPr>
        <w:t xml:space="preserve">有依法缴纳社会保障资金的良好记录（提供2025年9月至投标截止时间前任一月份的依法缴纳税收的相关材料和依法缴纳社会保障资金的相关材料。提供相关主管部门出具的证明或者相关部门网站打印的证明材料或银行缴费单据，根据国家相关政策免缴或迟缴的需提供相关证明材料）</w:t>
      </w:r>
      <w:r/>
    </w:p>
    <w:p>
      <w:pPr>
        <w:spacing w:line="360" w:lineRule="auto"/>
        <w:rPr>
          <w:rFonts w:hint="eastAsia" w:ascii="宋体" w:hAnsi="宋体"/>
        </w:rPr>
      </w:pPr>
      <w:r>
        <w:rPr>
          <w:rFonts w:hint="eastAsia" w:ascii="宋体" w:hAnsi="宋体" w:cs="宋体"/>
          <w:szCs w:val="21"/>
        </w:rPr>
        <w:br w:type="page" w:clear="all"/>
      </w:r>
      <w:r/>
    </w:p>
    <w:p>
      <w:pPr>
        <w:pStyle w:val="1094"/>
        <w:spacing w:before="0" w:after="0" w:line="360" w:lineRule="auto"/>
        <w:rPr>
          <w:rFonts w:hint="eastAsia" w:ascii="宋体" w:hAnsi="宋体" w:cs="宋体"/>
          <w:b w:val="0"/>
          <w:sz w:val="21"/>
          <w:szCs w:val="21"/>
        </w:rPr>
        <w:outlineLvl w:val="3"/>
      </w:pPr>
      <w:r/>
      <w:bookmarkStart w:id="549" w:name="_Toc102117325"/>
      <w:r/>
      <w:bookmarkStart w:id="550" w:name="_Toc228029976"/>
      <w:r/>
      <w:bookmarkStart w:id="551" w:name="_Toc107246289"/>
      <w:r/>
      <w:bookmarkStart w:id="552" w:name="_Toc104560909"/>
      <w:r/>
      <w:bookmarkStart w:id="553" w:name="_Toc227762055"/>
      <w:r/>
      <w:bookmarkStart w:id="554" w:name="_Toc103848594"/>
      <w:r/>
      <w:bookmarkStart w:id="555" w:name="_Toc227755265"/>
      <w:r>
        <w:rPr>
          <w:rFonts w:hint="eastAsia" w:ascii="宋体" w:hAnsi="宋体" w:cs="宋体"/>
          <w:bCs w:val="0"/>
          <w:sz w:val="21"/>
          <w:szCs w:val="21"/>
        </w:rPr>
        <w:t xml:space="preserve">（9-6）没有重大违法记录的书面声明</w:t>
      </w:r>
      <w:bookmarkEnd w:id="549"/>
      <w:r/>
      <w:bookmarkEnd w:id="550"/>
      <w:r/>
      <w:bookmarkEnd w:id="551"/>
      <w:r/>
      <w:bookmarkEnd w:id="552"/>
      <w:r/>
      <w:bookmarkEnd w:id="553"/>
      <w:r/>
      <w:bookmarkEnd w:id="554"/>
      <w:r/>
      <w:bookmarkEnd w:id="555"/>
      <w:r/>
      <w:r/>
    </w:p>
    <w:p>
      <w:pPr>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szCs w:val="21"/>
        </w:rPr>
      </w:pPr>
      <w:r>
        <w:rPr>
          <w:rFonts w:ascii="宋体" w:hAnsi="宋体" w:cs="宋体"/>
          <w:bCs/>
          <w:szCs w:val="21"/>
        </w:rPr>
        <w:t xml:space="preserve">参加政府采购活动前三年内，在经营活动中没有重大违法记录（重大违法记录是指供应商因违法经营受到刑事处罚或责令停产停业、吊销许可证或者执照、较大数额罚款等行政处罚）（提供承诺函，须加盖公章）</w:t>
      </w:r>
      <w:r/>
    </w:p>
    <w:p>
      <w:pPr>
        <w:spacing w:line="360" w:lineRule="auto"/>
        <w:rPr>
          <w:rFonts w:hint="eastAsia" w:ascii="宋体" w:hAnsi="宋体" w:cs="宋体"/>
          <w:b/>
          <w:szCs w:val="21"/>
        </w:rPr>
      </w:pPr>
      <w:r>
        <w:rPr>
          <w:rFonts w:hint="eastAsia" w:ascii="宋体" w:hAnsi="宋体" w:cs="宋体"/>
          <w:b/>
          <w:szCs w:val="21"/>
        </w:rPr>
      </w:r>
      <w:r/>
    </w:p>
    <w:p>
      <w:pPr>
        <w:jc w:val="center"/>
        <w:spacing w:after="120" w:line="360" w:lineRule="auto"/>
        <w:rPr>
          <w:rFonts w:hint="eastAsia" w:ascii="宋体" w:hAnsi="宋体"/>
          <w:b/>
          <w:szCs w:val="22"/>
        </w:rPr>
      </w:pPr>
      <w:r>
        <w:rPr>
          <w:rFonts w:hint="eastAsia" w:ascii="宋体" w:hAnsi="宋体"/>
          <w:b/>
          <w:szCs w:val="22"/>
        </w:rPr>
      </w:r>
      <w:r/>
    </w:p>
    <w:p>
      <w:pPr>
        <w:jc w:val="center"/>
        <w:spacing w:after="120" w:line="360" w:lineRule="auto"/>
        <w:rPr>
          <w:rFonts w:hint="eastAsia" w:ascii="宋体" w:hAnsi="宋体"/>
          <w:b/>
          <w:szCs w:val="22"/>
        </w:rPr>
      </w:pPr>
      <w:r>
        <w:rPr>
          <w:rFonts w:ascii="宋体" w:hAnsi="宋体"/>
          <w:b/>
          <w:szCs w:val="22"/>
        </w:rPr>
        <w:t xml:space="preserve">承 诺 函（格式供参考）</w:t>
      </w:r>
      <w:r/>
    </w:p>
    <w:p>
      <w:pPr>
        <w:spacing w:line="360" w:lineRule="auto"/>
        <w:rPr>
          <w:rFonts w:hint="eastAsia" w:ascii="宋体" w:hAnsi="宋体"/>
          <w:b/>
          <w:bCs/>
          <w:szCs w:val="21"/>
        </w:rPr>
      </w:pPr>
      <w:r>
        <w:rPr>
          <w:rFonts w:ascii="宋体" w:hAnsi="宋体"/>
          <w:b/>
          <w:bCs/>
          <w:szCs w:val="21"/>
        </w:rPr>
        <w:t xml:space="preserve">我</w:t>
      </w:r>
      <w:r>
        <w:rPr>
          <w:rFonts w:hint="eastAsia" w:ascii="宋体" w:hAnsi="宋体"/>
          <w:b/>
          <w:bCs/>
          <w:szCs w:val="21"/>
        </w:rPr>
        <w:t xml:space="preserve">单位</w:t>
      </w:r>
      <w:r>
        <w:rPr>
          <w:rFonts w:ascii="宋体" w:hAnsi="宋体"/>
          <w:b/>
          <w:bCs/>
          <w:szCs w:val="21"/>
        </w:rPr>
        <w:t xml:space="preserve">承诺：</w:t>
      </w:r>
      <w:r/>
    </w:p>
    <w:p>
      <w:pPr>
        <w:ind w:firstLine="422"/>
        <w:spacing w:line="360" w:lineRule="auto"/>
        <w:rPr>
          <w:rFonts w:hint="eastAsia" w:ascii="宋体" w:hAnsi="宋体"/>
          <w:b/>
          <w:bCs/>
          <w:szCs w:val="21"/>
        </w:rPr>
      </w:pPr>
      <w:r>
        <w:rPr>
          <w:rFonts w:hint="eastAsia" w:ascii="宋体" w:hAnsi="宋体"/>
          <w:b/>
          <w:bCs/>
          <w:szCs w:val="21"/>
        </w:rPr>
        <w:t xml:space="preserve">我单位</w:t>
      </w:r>
      <w:r>
        <w:rPr>
          <w:rFonts w:ascii="宋体" w:hAnsi="宋体"/>
          <w:b/>
          <w:bCs/>
          <w:szCs w:val="21"/>
        </w:rPr>
        <w:t xml:space="preserve">参加政府采购活动前三年内，在经营活动中没有重大违法记录（重大违法记录是指供应商因违法经营受到刑事处罚或责令停产停业、吊销许可证或者执照、较大数额罚款等行政处罚）。</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                                                         供应商（加盖公章）：</w:t>
      </w:r>
      <w:r/>
    </w:p>
    <w:p>
      <w:pPr>
        <w:spacing w:line="360" w:lineRule="auto"/>
        <w:rPr>
          <w:rFonts w:hint="eastAsia" w:ascii="宋体" w:hAnsi="宋体"/>
        </w:rPr>
      </w:pPr>
      <w:r>
        <w:rPr>
          <w:rFonts w:hint="eastAsia" w:ascii="宋体" w:hAnsi="宋体"/>
        </w:rPr>
        <w:t xml:space="preserve">                                               法人或授权代表（签字或盖章）：</w:t>
      </w:r>
      <w:r/>
    </w:p>
    <w:p>
      <w:pPr>
        <w:spacing w:line="360" w:lineRule="auto"/>
        <w:rPr>
          <w:rFonts w:hint="eastAsia" w:ascii="宋体" w:hAnsi="宋体"/>
        </w:rPr>
      </w:pPr>
      <w:r>
        <w:rPr>
          <w:rFonts w:hint="eastAsia" w:ascii="宋体" w:hAnsi="宋体"/>
        </w:rPr>
        <w:t xml:space="preserve">                                                               </w:t>
      </w:r>
      <w:r>
        <w:rPr>
          <w:rFonts w:hint="eastAsia" w:ascii="宋体" w:hAnsi="宋体"/>
        </w:rPr>
        <w:t xml:space="preserve">日  期</w:t>
      </w:r>
      <w:r>
        <w:rPr>
          <w:rFonts w:hint="eastAsia" w:ascii="宋体" w:hAnsi="宋体"/>
        </w:rPr>
        <w:t xml:space="preserve">：   </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556" w:name="_Toc102117326"/>
      <w:r/>
      <w:bookmarkStart w:id="557" w:name="_Toc103848596"/>
      <w:r/>
      <w:r/>
    </w:p>
    <w:p>
      <w:pPr>
        <w:pStyle w:val="1094"/>
        <w:spacing w:before="0" w:after="0" w:line="360" w:lineRule="auto"/>
        <w:rPr>
          <w:rFonts w:hint="eastAsia" w:ascii="宋体" w:hAnsi="宋体" w:cs="宋体"/>
          <w:bCs w:val="0"/>
          <w:sz w:val="21"/>
          <w:szCs w:val="21"/>
        </w:rPr>
        <w:outlineLvl w:val="3"/>
      </w:pPr>
      <w:r/>
      <w:bookmarkStart w:id="558" w:name="_Toc104560911"/>
      <w:r/>
      <w:bookmarkStart w:id="559" w:name="_Toc228029977"/>
      <w:r/>
      <w:bookmarkStart w:id="560" w:name="_Toc227762056"/>
      <w:r/>
      <w:bookmarkStart w:id="561" w:name="_Toc227755266"/>
      <w:r/>
      <w:bookmarkStart w:id="562" w:name="_Toc107246291"/>
      <w:r>
        <w:rPr>
          <w:rFonts w:hint="eastAsia" w:ascii="宋体" w:hAnsi="宋体" w:cs="宋体"/>
          <w:bCs w:val="0"/>
          <w:sz w:val="21"/>
          <w:szCs w:val="21"/>
        </w:rPr>
        <w:t xml:space="preserve">（9-7）</w:t>
      </w:r>
      <w:bookmarkEnd w:id="556"/>
      <w:r>
        <w:rPr>
          <w:rFonts w:hint="eastAsia" w:ascii="宋体" w:hAnsi="宋体" w:cs="宋体"/>
          <w:bCs w:val="0"/>
          <w:sz w:val="21"/>
          <w:szCs w:val="21"/>
        </w:rPr>
        <w:t xml:space="preserve">招标文件要求的其他实质性资格资信证明文件</w:t>
      </w:r>
      <w:bookmarkEnd w:id="558"/>
      <w:r/>
      <w:bookmarkEnd w:id="559"/>
      <w:r/>
      <w:bookmarkEnd w:id="560"/>
      <w:r/>
      <w:bookmarkEnd w:id="561"/>
      <w:r/>
      <w:bookmarkEnd w:id="562"/>
      <w:r/>
      <w:r/>
    </w:p>
    <w:p>
      <w:pPr>
        <w:jc w:val="left"/>
        <w:widowControl/>
        <w:rPr>
          <w:rFonts w:hint="eastAsia" w:ascii="宋体" w:hAnsi="宋体" w:cs="宋体"/>
          <w:bCs/>
          <w:szCs w:val="21"/>
        </w:rPr>
      </w:pPr>
      <w:r>
        <w:rPr>
          <w:rFonts w:hint="eastAsia" w:ascii="宋体" w:hAnsi="宋体" w:cs="宋体"/>
          <w:bCs/>
          <w:szCs w:val="21"/>
        </w:rPr>
        <w:br w:type="page" w:clear="all"/>
      </w:r>
      <w:r/>
    </w:p>
    <w:p>
      <w:pPr>
        <w:pStyle w:val="1094"/>
        <w:spacing w:before="0" w:after="0" w:line="360" w:lineRule="auto"/>
        <w:rPr>
          <w:rFonts w:hint="eastAsia" w:ascii="宋体" w:hAnsi="宋体" w:cs="宋体"/>
          <w:b w:val="0"/>
          <w:sz w:val="21"/>
          <w:szCs w:val="21"/>
        </w:rPr>
        <w:outlineLvl w:val="2"/>
      </w:pPr>
      <w:r/>
      <w:bookmarkStart w:id="563" w:name="_Toc228029978"/>
      <w:r/>
      <w:bookmarkStart w:id="564" w:name="_Toc107246299"/>
      <w:r/>
      <w:bookmarkStart w:id="565" w:name="_Toc104560916"/>
      <w:r/>
      <w:bookmarkStart w:id="566" w:name="_Toc103848599"/>
      <w:r/>
      <w:bookmarkEnd w:id="557"/>
      <w:r>
        <w:rPr>
          <w:rFonts w:hint="eastAsia" w:ascii="宋体" w:hAnsi="宋体" w:cs="宋体"/>
          <w:sz w:val="21"/>
          <w:szCs w:val="21"/>
        </w:rPr>
        <w:t xml:space="preserve">（10）商务部分证明材料</w:t>
      </w:r>
      <w:bookmarkEnd w:id="563"/>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spacing w:line="360" w:lineRule="auto"/>
        <w:rPr>
          <w:rFonts w:hint="eastAsia" w:ascii="宋体" w:hAnsi="宋体" w:cs="宋体"/>
          <w:szCs w:val="21"/>
        </w:rPr>
      </w:pPr>
      <w:r>
        <w:rPr>
          <w:rFonts w:hint="eastAsia" w:ascii="宋体" w:hAnsi="宋体" w:cs="宋体"/>
          <w:szCs w:val="21"/>
        </w:rPr>
        <w:t xml:space="preserve">1.单位业绩</w:t>
      </w:r>
      <w:r/>
    </w:p>
    <w:tbl>
      <w:tblPr>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3"/>
        <w:gridCol w:w="1389"/>
        <w:gridCol w:w="1515"/>
        <w:gridCol w:w="2106"/>
        <w:gridCol w:w="1884"/>
      </w:tblGrid>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t xml:space="preserve">业主单位及联系电话</w:t>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pStyle w:val="1094"/>
        <w:spacing w:before="0" w:after="0" w:line="360" w:lineRule="auto"/>
        <w:rPr>
          <w:rFonts w:hint="eastAsia" w:ascii="宋体" w:hAnsi="宋体" w:cs="宋体"/>
          <w:sz w:val="21"/>
          <w:szCs w:val="21"/>
        </w:rPr>
        <w:outlineLvl w:val="9"/>
      </w:pPr>
      <w:r>
        <w:rPr>
          <w:rFonts w:hint="eastAsia" w:ascii="宋体" w:hAnsi="宋体" w:cs="宋体"/>
          <w:sz w:val="21"/>
          <w:szCs w:val="21"/>
        </w:rPr>
      </w:r>
      <w:r/>
    </w:p>
    <w:p>
      <w:pPr>
        <w:rPr>
          <w:rFonts w:hint="eastAsia" w:ascii="宋体" w:hAnsi="宋体"/>
        </w:rPr>
      </w:pPr>
      <w:r>
        <w:rPr>
          <w:rFonts w:hint="eastAsia" w:ascii="宋体" w:hAnsi="宋体"/>
        </w:rPr>
      </w:r>
      <w:r/>
    </w:p>
    <w:p>
      <w:pPr>
        <w:spacing w:line="360" w:lineRule="auto"/>
        <w:rPr>
          <w:rFonts w:hint="eastAsia" w:ascii="宋体" w:hAnsi="宋体"/>
          <w:b/>
          <w:bCs/>
        </w:rPr>
      </w:pPr>
      <w:r>
        <w:rPr>
          <w:rFonts w:hint="eastAsia" w:ascii="宋体" w:hAnsi="宋体"/>
          <w:b/>
          <w:bCs/>
        </w:rPr>
        <w:t xml:space="preserve">（评分项）单位业绩：自</w:t>
      </w:r>
      <w:r>
        <w:rPr>
          <w:rFonts w:hint="eastAsia" w:ascii="宋体" w:hAnsi="宋体"/>
          <w:b/>
          <w:bCs/>
        </w:rPr>
        <w:t xml:space="preserve">2023年1月1日</w:t>
      </w:r>
      <w:r>
        <w:rPr>
          <w:rFonts w:hint="eastAsia" w:ascii="宋体" w:hAnsi="宋体"/>
          <w:b/>
          <w:bCs/>
        </w:rPr>
        <w:t xml:space="preserve">以来（以合同签订时间为准），投标人承接过的类似项目业绩：每提供一个案例得5分，最高得15分。</w:t>
      </w:r>
      <w:r/>
    </w:p>
    <w:p>
      <w:pPr>
        <w:spacing w:line="360" w:lineRule="auto"/>
        <w:rPr>
          <w:rFonts w:hint="eastAsia" w:ascii="宋体" w:hAnsi="宋体"/>
          <w:b/>
          <w:bCs/>
        </w:rPr>
      </w:pPr>
      <w:r>
        <w:rPr>
          <w:rFonts w:hint="eastAsia" w:ascii="宋体" w:hAnsi="宋体"/>
          <w:b/>
          <w:bCs/>
        </w:rPr>
        <w:t xml:space="preserve">注：提供双方盖章的合同关键页复印件，不提供不得分。</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2.项目负责人</w:t>
      </w:r>
      <w:r/>
    </w:p>
    <w:p>
      <w:pPr>
        <w:pStyle w:val="1094"/>
        <w:spacing w:before="0" w:after="0" w:line="360" w:lineRule="auto"/>
        <w:rPr>
          <w:rFonts w:hint="eastAsia" w:ascii="宋体" w:hAnsi="宋体" w:cs="宋体"/>
          <w:bCs w:val="0"/>
          <w:sz w:val="21"/>
          <w:szCs w:val="21"/>
        </w:rPr>
        <w:outlineLvl w:val="9"/>
      </w:pPr>
      <w:r>
        <w:rPr>
          <w:rFonts w:hint="eastAsia" w:ascii="宋体" w:hAnsi="宋体" w:cs="宋体"/>
          <w:bCs w:val="0"/>
          <w:sz w:val="21"/>
          <w:szCs w:val="21"/>
        </w:rPr>
        <w:t xml:space="preserve">用于本项目人员简历表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gridSpan w:val="4"/>
            <w:tcW w:w="83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bl>
    <w:p>
      <w:pPr>
        <w:pStyle w:val="1140"/>
        <w:ind w:firstLine="3769"/>
        <w:rPr>
          <w:rFonts w:hint="eastAsia" w:hAnsi="宋体" w:cs="宋体"/>
          <w:sz w:val="21"/>
          <w:szCs w:val="21"/>
        </w:rPr>
      </w:pPr>
      <w:r>
        <w:rPr>
          <w:rFonts w:hint="eastAsia" w:hAnsi="宋体" w:cs="宋体"/>
          <w:sz w:val="21"/>
          <w:szCs w:val="21"/>
        </w:rPr>
      </w:r>
      <w:r/>
    </w:p>
    <w:p>
      <w:pPr>
        <w:pStyle w:val="1140"/>
        <w:ind w:firstLine="3769"/>
        <w:rPr>
          <w:rFonts w:hint="eastAsia" w:hAnsi="宋体" w:cs="宋体"/>
          <w:sz w:val="21"/>
          <w:szCs w:val="21"/>
        </w:rPr>
      </w:pPr>
      <w:r>
        <w:rPr>
          <w:rFonts w:hint="eastAsia" w:hAnsi="宋体" w:cs="宋体"/>
          <w:sz w:val="21"/>
          <w:szCs w:val="21"/>
        </w:rPr>
      </w:r>
      <w:r/>
    </w:p>
    <w:p>
      <w:pPr>
        <w:pStyle w:val="1140"/>
        <w:ind w:firstLine="3769"/>
        <w:rPr>
          <w:rFonts w:hint="eastAsia" w:hAnsi="宋体" w:cs="宋体"/>
          <w:sz w:val="21"/>
          <w:szCs w:val="21"/>
        </w:rPr>
      </w:pPr>
      <w:r>
        <w:rPr>
          <w:rFonts w:hint="eastAsia" w:hAnsi="宋体" w:cs="宋体"/>
          <w:sz w:val="21"/>
          <w:szCs w:val="21"/>
        </w:rPr>
      </w:r>
      <w:r/>
    </w:p>
    <w:p>
      <w:pPr>
        <w:pStyle w:val="1140"/>
        <w:ind w:firstLine="3769"/>
        <w:rPr>
          <w:rFonts w:hint="eastAsia" w:hAnsi="宋体" w:cs="宋体"/>
          <w:sz w:val="21"/>
          <w:szCs w:val="21"/>
        </w:rPr>
      </w:pPr>
      <w:r>
        <w:rPr>
          <w:rFonts w:hint="eastAsia" w:hAnsi="宋体" w:cs="宋体"/>
          <w:sz w:val="21"/>
          <w:szCs w:val="21"/>
        </w:rPr>
        <w:t xml:space="preserve">投标人名称（公章）：____________</w:t>
      </w:r>
      <w:r>
        <w:rPr>
          <w:rFonts w:hint="eastAsia" w:hAnsi="宋体" w:cs="宋体"/>
          <w:sz w:val="21"/>
          <w:szCs w:val="21"/>
          <w:u w:val="single"/>
        </w:rPr>
        <w:t xml:space="preserve">                </w:t>
      </w:r>
      <w:r/>
    </w:p>
    <w:p>
      <w:pPr>
        <w:pStyle w:val="1140"/>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1140"/>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3.团队人员</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48"/>
        <w:gridCol w:w="1092"/>
        <w:gridCol w:w="1092"/>
        <w:gridCol w:w="1093"/>
        <w:gridCol w:w="1432"/>
        <w:gridCol w:w="1653"/>
      </w:tblGrid>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t xml:space="preserve">证书名称</w:t>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t xml:space="preserve">证书等级</w:t>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t xml:space="preserve">工作年限</w:t>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0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17"/>
        </w:trPr>
        <w:tc>
          <w:tcPr>
            <w:tcW w:w="7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4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09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3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53"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spacing w:line="360" w:lineRule="auto"/>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4.投标人认为需提供的其他文件或证明材料</w:t>
      </w:r>
      <w:r/>
    </w:p>
    <w:p>
      <w:pPr>
        <w:pStyle w:val="1094"/>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1094"/>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67" w:name="_Toc228029979"/>
      <w:r/>
      <w:bookmarkStart w:id="568" w:name="OLE_LINK19"/>
      <w:r>
        <w:rPr>
          <w:rFonts w:hint="eastAsia" w:ascii="宋体" w:hAnsi="宋体" w:cs="宋体"/>
          <w:sz w:val="21"/>
          <w:szCs w:val="21"/>
        </w:rPr>
        <w:t xml:space="preserve">二、技术部分</w:t>
      </w:r>
      <w:bookmarkEnd w:id="564"/>
      <w:r/>
      <w:bookmarkEnd w:id="565"/>
      <w:r/>
      <w:bookmarkEnd w:id="566"/>
      <w:r/>
      <w:bookmarkEnd w:id="567"/>
      <w:r/>
      <w:r/>
    </w:p>
    <w:p>
      <w:pPr>
        <w:jc w:val="center"/>
        <w:spacing w:line="360" w:lineRule="auto"/>
        <w:rPr>
          <w:rFonts w:hint="eastAsia" w:ascii="宋体" w:hAnsi="宋体" w:cs="宋体"/>
          <w:szCs w:val="21"/>
        </w:rPr>
      </w:pPr>
      <w:r>
        <w:rPr>
          <w:rFonts w:hint="eastAsia" w:ascii="宋体" w:hAnsi="宋体" w:cs="宋体"/>
          <w:szCs w:val="21"/>
        </w:rPr>
      </w:r>
      <w:r/>
    </w:p>
    <w:p>
      <w:pPr>
        <w:pStyle w:val="1094"/>
        <w:spacing w:before="0" w:after="0" w:line="360" w:lineRule="auto"/>
        <w:rPr>
          <w:rFonts w:hint="eastAsia" w:ascii="宋体" w:hAnsi="宋体" w:cs="宋体"/>
          <w:bCs w:val="0"/>
          <w:sz w:val="21"/>
          <w:szCs w:val="21"/>
        </w:rPr>
        <w:outlineLvl w:val="2"/>
      </w:pPr>
      <w:r/>
      <w:bookmarkStart w:id="569" w:name="_Toc103848600"/>
      <w:r/>
      <w:bookmarkStart w:id="570" w:name="_Toc228029980"/>
      <w:r/>
      <w:bookmarkStart w:id="571" w:name="_Toc104560917"/>
      <w:r/>
      <w:bookmarkStart w:id="572" w:name="_Toc107246300"/>
      <w:r>
        <w:rPr>
          <w:rFonts w:hint="eastAsia" w:ascii="宋体" w:hAnsi="宋体" w:cs="宋体"/>
          <w:bCs w:val="0"/>
          <w:sz w:val="21"/>
          <w:szCs w:val="21"/>
        </w:rPr>
        <w:t xml:space="preserve">（1）技术方案</w:t>
      </w:r>
      <w:bookmarkEnd w:id="569"/>
      <w:r/>
      <w:bookmarkEnd w:id="570"/>
      <w:r/>
      <w:bookmarkEnd w:id="571"/>
      <w:r/>
      <w:bookmarkEnd w:id="572"/>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ind w:firstLine="420"/>
        <w:spacing w:line="360" w:lineRule="auto"/>
        <w:rPr>
          <w:rFonts w:hint="eastAsia" w:ascii="宋体" w:hAnsi="宋体" w:cs="宋体"/>
          <w:szCs w:val="21"/>
        </w:rPr>
      </w:pPr>
      <w:r>
        <w:rPr>
          <w:rFonts w:hint="eastAsia" w:ascii="宋体" w:hAnsi="宋体" w:cs="宋体"/>
          <w:szCs w:val="21"/>
        </w:rPr>
        <w:t xml:space="preserve">1. </w:t>
      </w:r>
      <w:r>
        <w:rPr>
          <w:rFonts w:ascii="宋体" w:hAnsi="宋体" w:cs="宋体"/>
          <w:szCs w:val="21"/>
        </w:rPr>
        <w:t xml:space="preserve">对项目的理解程度</w:t>
      </w:r>
      <w:r/>
    </w:p>
    <w:p>
      <w:pPr>
        <w:ind w:firstLine="420"/>
        <w:spacing w:line="360" w:lineRule="auto"/>
        <w:rPr>
          <w:rFonts w:hint="eastAsia" w:ascii="宋体" w:hAnsi="宋体" w:cs="宋体"/>
          <w:szCs w:val="21"/>
        </w:rPr>
      </w:pPr>
      <w:r>
        <w:rPr>
          <w:rFonts w:hint="eastAsia" w:ascii="宋体" w:hAnsi="宋体" w:cs="宋体"/>
          <w:szCs w:val="21"/>
        </w:rPr>
        <w:t xml:space="preserve">2. </w:t>
      </w:r>
      <w:r>
        <w:rPr>
          <w:rFonts w:ascii="宋体" w:hAnsi="宋体" w:cs="宋体"/>
          <w:szCs w:val="21"/>
        </w:rPr>
        <w:t xml:space="preserve">项目实施方案</w:t>
      </w:r>
      <w:r/>
    </w:p>
    <w:p>
      <w:pPr>
        <w:ind w:firstLine="420"/>
        <w:spacing w:line="360" w:lineRule="auto"/>
        <w:rPr>
          <w:rFonts w:hint="eastAsia" w:ascii="宋体" w:hAnsi="宋体" w:cs="宋体"/>
          <w:szCs w:val="21"/>
        </w:rPr>
      </w:pPr>
      <w:r>
        <w:rPr>
          <w:rFonts w:hint="eastAsia" w:ascii="宋体" w:hAnsi="宋体" w:cs="宋体"/>
          <w:szCs w:val="21"/>
        </w:rPr>
        <w:t xml:space="preserve">3. </w:t>
      </w:r>
      <w:r>
        <w:rPr>
          <w:rFonts w:ascii="宋体" w:hAnsi="宋体" w:cs="宋体"/>
          <w:szCs w:val="21"/>
        </w:rPr>
        <w:t xml:space="preserve">应急响应处理方案</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 </w:t>
      </w:r>
      <w:r>
        <w:rPr>
          <w:rFonts w:ascii="宋体" w:hAnsi="宋体" w:cs="宋体"/>
          <w:szCs w:val="21"/>
        </w:rPr>
        <w:t xml:space="preserve">质量保证措施</w:t>
      </w:r>
      <w:r/>
    </w:p>
    <w:p>
      <w:pPr>
        <w:ind w:firstLine="420"/>
        <w:spacing w:line="360" w:lineRule="auto"/>
        <w:rPr>
          <w:rFonts w:hint="eastAsia" w:ascii="宋体" w:hAnsi="宋体" w:cs="宋体"/>
          <w:szCs w:val="21"/>
        </w:rPr>
      </w:pPr>
      <w:r>
        <w:rPr>
          <w:rFonts w:hint="eastAsia" w:ascii="宋体" w:hAnsi="宋体" w:cs="宋体"/>
          <w:szCs w:val="21"/>
        </w:rPr>
        <w:t xml:space="preserve">5. </w:t>
      </w:r>
      <w:r>
        <w:rPr>
          <w:rFonts w:ascii="宋体" w:hAnsi="宋体" w:cs="宋体"/>
          <w:szCs w:val="21"/>
        </w:rPr>
        <w:t xml:space="preserve">售后服务方案</w:t>
      </w:r>
      <w:r/>
    </w:p>
    <w:p>
      <w:pPr>
        <w:pStyle w:val="1140"/>
        <w:ind w:firstLine="0"/>
        <w:rPr>
          <w:rFonts w:hint="eastAsia" w:hAnsi="宋体" w:cs="宋体"/>
          <w:sz w:val="21"/>
          <w:szCs w:val="21"/>
        </w:rPr>
      </w:pPr>
      <w:r>
        <w:rPr>
          <w:rFonts w:hint="eastAsia" w:hAnsi="宋体" w:cs="宋体"/>
          <w:sz w:val="21"/>
          <w:szCs w:val="21"/>
        </w:rPr>
      </w:r>
      <w:bookmarkEnd w:id="568"/>
      <w:r/>
      <w:r/>
    </w:p>
    <w:p>
      <w:pPr>
        <w:pStyle w:val="1094"/>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73" w:name="_Toc104560918"/>
      <w:r/>
      <w:bookmarkStart w:id="574" w:name="_Toc228029981"/>
      <w:r/>
      <w:bookmarkStart w:id="575" w:name="_Toc107246301"/>
      <w:r/>
      <w:bookmarkStart w:id="576" w:name="_Toc103848601"/>
      <w:r>
        <w:rPr>
          <w:rFonts w:hint="eastAsia" w:ascii="宋体" w:hAnsi="宋体" w:cs="宋体"/>
          <w:bCs w:val="0"/>
          <w:sz w:val="21"/>
          <w:szCs w:val="21"/>
        </w:rPr>
        <w:t xml:space="preserve">（2）技术条款偏离表</w:t>
      </w:r>
      <w:bookmarkEnd w:id="573"/>
      <w:r/>
      <w:bookmarkEnd w:id="574"/>
      <w:r/>
      <w:bookmarkEnd w:id="575"/>
      <w:r/>
      <w:bookmarkEnd w:id="576"/>
      <w:r/>
      <w:r/>
    </w:p>
    <w:p>
      <w:pPr>
        <w:pStyle w:val="1140"/>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服务名称</w:t>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招标规格</w:t>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0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140"/>
              <w:ind w:firstLine="0"/>
              <w:jc w:val="center"/>
              <w:spacing w:line="240" w:lineRule="auto"/>
              <w:rPr>
                <w:rFonts w:hint="eastAsia" w:hAnsi="宋体" w:cs="宋体"/>
                <w:sz w:val="21"/>
                <w:szCs w:val="21"/>
              </w:rPr>
            </w:pPr>
            <w:r>
              <w:rPr>
                <w:rFonts w:hint="eastAsia" w:hAnsi="宋体" w:cs="宋体"/>
                <w:sz w:val="21"/>
                <w:szCs w:val="21"/>
              </w:rPr>
            </w:r>
            <w:r/>
          </w:p>
        </w:tc>
      </w:tr>
    </w:tbl>
    <w:p>
      <w:pPr>
        <w:pStyle w:val="1086"/>
        <w:spacing w:before="156" w:after="0" w:line="360" w:lineRule="auto"/>
        <w:rPr>
          <w:rFonts w:hint="eastAsia" w:ascii="宋体" w:hAnsi="宋体" w:cs="宋体"/>
          <w:b/>
          <w:bCs/>
          <w:szCs w:val="21"/>
        </w:rPr>
      </w:pPr>
      <w:r>
        <w:rPr>
          <w:rFonts w:hint="eastAsia" w:ascii="宋体" w:hAnsi="宋体" w:cs="宋体"/>
          <w:b/>
          <w:bCs/>
          <w:szCs w:val="21"/>
        </w:rPr>
        <w:t xml:space="preserve">注：</w:t>
      </w:r>
      <w:r/>
    </w:p>
    <w:p>
      <w:pPr>
        <w:pStyle w:val="1086"/>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1086"/>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1086"/>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偏离包括正、负偏离，正偏离指投标人的响应高于招标文件要求，负偏离指投标人的响应低于招标文件要求。</w:t>
      </w:r>
      <w:r/>
    </w:p>
    <w:p>
      <w:pPr>
        <w:pStyle w:val="1086"/>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1140"/>
        <w:ind w:firstLine="0"/>
        <w:rPr>
          <w:rFonts w:hint="eastAsia" w:hAnsi="宋体" w:cs="宋体"/>
          <w:sz w:val="21"/>
          <w:szCs w:val="21"/>
        </w:rPr>
      </w:pPr>
      <w:r>
        <w:rPr>
          <w:rFonts w:hint="eastAsia" w:hAnsi="宋体" w:cs="宋体"/>
          <w:sz w:val="21"/>
          <w:szCs w:val="21"/>
        </w:rPr>
      </w:r>
      <w:r/>
    </w:p>
    <w:p>
      <w:pPr>
        <w:pStyle w:val="1140"/>
        <w:ind w:firstLine="0"/>
        <w:rPr>
          <w:rFonts w:hint="eastAsia" w:hAnsi="宋体" w:cs="宋体"/>
          <w:sz w:val="21"/>
          <w:szCs w:val="21"/>
        </w:rPr>
      </w:pPr>
      <w:r>
        <w:rPr>
          <w:rFonts w:hint="eastAsia" w:hAnsi="宋体" w:cs="宋体"/>
          <w:sz w:val="21"/>
          <w:szCs w:val="21"/>
        </w:rPr>
      </w:r>
      <w:r/>
    </w:p>
    <w:p>
      <w:pPr>
        <w:pStyle w:val="1140"/>
        <w:ind w:firstLine="0"/>
        <w:rPr>
          <w:rFonts w:hint="eastAsia" w:hAnsi="宋体" w:cs="宋体"/>
          <w:sz w:val="21"/>
          <w:szCs w:val="21"/>
        </w:rPr>
      </w:pPr>
      <w:r>
        <w:rPr>
          <w:rFonts w:hint="eastAsia" w:hAnsi="宋体" w:cs="宋体"/>
          <w:sz w:val="21"/>
          <w:szCs w:val="21"/>
        </w:rPr>
      </w:r>
      <w:r/>
    </w:p>
    <w:p>
      <w:pPr>
        <w:pStyle w:val="1140"/>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1140"/>
        <w:ind w:firstLine="0"/>
        <w:rPr>
          <w:rFonts w:hint="eastAsia" w:hAnsi="宋体" w:cs="宋体"/>
          <w:sz w:val="21"/>
          <w:szCs w:val="21"/>
        </w:rPr>
      </w:pPr>
      <w:r>
        <w:rPr>
          <w:rFonts w:hint="eastAsia" w:hAnsi="宋体" w:cs="宋体"/>
          <w:sz w:val="21"/>
          <w:szCs w:val="21"/>
        </w:rPr>
        <w:t xml:space="preserve">法定代表人（单位负责人）</w:t>
      </w:r>
      <w:r/>
    </w:p>
    <w:p>
      <w:pPr>
        <w:pStyle w:val="1140"/>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1140"/>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1140"/>
        <w:ind w:firstLine="0"/>
        <w:rPr>
          <w:rFonts w:hint="eastAsia" w:hAnsi="宋体" w:cs="宋体"/>
          <w:sz w:val="21"/>
          <w:szCs w:val="21"/>
        </w:rPr>
      </w:pPr>
      <w:r>
        <w:rPr>
          <w:rFonts w:hint="eastAsia" w:hAnsi="宋体" w:cs="宋体"/>
          <w:sz w:val="21"/>
          <w:szCs w:val="21"/>
        </w:rPr>
      </w:r>
      <w:r/>
    </w:p>
    <w:p>
      <w:pPr>
        <w:pStyle w:val="1140"/>
        <w:ind w:firstLine="0"/>
        <w:rPr>
          <w:rFonts w:hint="eastAsia" w:hAnsi="宋体" w:cs="宋体"/>
          <w:sz w:val="21"/>
          <w:szCs w:val="21"/>
        </w:rPr>
      </w:pPr>
      <w:r>
        <w:rPr>
          <w:rFonts w:hint="eastAsia" w:hAnsi="宋体" w:cs="宋体"/>
          <w:sz w:val="21"/>
          <w:szCs w:val="21"/>
        </w:rPr>
      </w:r>
      <w:r/>
    </w:p>
    <w:p>
      <w:pPr>
        <w:pStyle w:val="1094"/>
        <w:spacing w:before="0" w:after="0" w:line="360" w:lineRule="auto"/>
        <w:rPr>
          <w:rFonts w:hint="eastAsia" w:ascii="宋体" w:hAnsi="宋体" w:cs="宋体"/>
          <w:sz w:val="21"/>
          <w:szCs w:val="21"/>
        </w:rPr>
        <w:outlineLvl w:val="2"/>
      </w:pPr>
      <w:r>
        <w:rPr>
          <w:rFonts w:hint="eastAsia" w:ascii="宋体" w:hAnsi="宋体" w:cs="宋体"/>
          <w:sz w:val="21"/>
          <w:szCs w:val="21"/>
        </w:rPr>
        <w:br w:type="page" w:clear="all"/>
      </w:r>
      <w:bookmarkStart w:id="577" w:name="_Toc228029983"/>
      <w:r/>
      <w:bookmarkStart w:id="578" w:name="_Toc103848605"/>
      <w:r/>
      <w:bookmarkStart w:id="579" w:name="_Toc107246305"/>
      <w:r/>
      <w:bookmarkStart w:id="580" w:name="_Toc104560922"/>
      <w:r/>
      <w:bookmarkStart w:id="581" w:name="_Toc100905289"/>
      <w:r/>
      <w:bookmarkStart w:id="582" w:name="_Toc96347904"/>
      <w:r/>
      <w:bookmarkEnd w:id="486"/>
      <w:r/>
      <w:r/>
    </w:p>
    <w:p>
      <w:pPr>
        <w:pStyle w:val="1094"/>
        <w:spacing w:before="0" w:after="0" w:line="360" w:lineRule="auto"/>
        <w:rPr>
          <w:rFonts w:hint="eastAsia" w:ascii="宋体" w:hAnsi="宋体" w:cs="宋体"/>
          <w:sz w:val="21"/>
          <w:szCs w:val="21"/>
        </w:rPr>
        <w:outlineLvl w:val="1"/>
      </w:pPr>
      <w:r>
        <w:rPr>
          <w:rFonts w:hint="eastAsia" w:ascii="宋体" w:hAnsi="宋体" w:cs="宋体"/>
          <w:sz w:val="21"/>
          <w:szCs w:val="21"/>
        </w:rPr>
        <w:t xml:space="preserve">三、其他部分</w:t>
      </w:r>
      <w:bookmarkEnd w:id="577"/>
      <w:r/>
      <w:bookmarkEnd w:id="578"/>
      <w:r/>
      <w:bookmarkEnd w:id="579"/>
      <w:r/>
      <w:bookmarkEnd w:id="580"/>
      <w:r/>
      <w:r/>
    </w:p>
    <w:p>
      <w:pPr>
        <w:pStyle w:val="1094"/>
        <w:spacing w:before="0" w:after="0" w:line="360" w:lineRule="auto"/>
        <w:rPr>
          <w:rFonts w:hint="eastAsia" w:ascii="宋体" w:hAnsi="宋体" w:cs="宋体"/>
          <w:bCs w:val="0"/>
          <w:sz w:val="21"/>
          <w:szCs w:val="21"/>
        </w:rPr>
        <w:outlineLvl w:val="2"/>
      </w:pPr>
      <w:r/>
      <w:bookmarkStart w:id="583" w:name="_Toc104560923"/>
      <w:r/>
      <w:bookmarkStart w:id="584" w:name="_Toc228029984"/>
      <w:r/>
      <w:bookmarkStart w:id="585" w:name="_Toc107246306"/>
      <w:r/>
      <w:bookmarkStart w:id="586" w:name="_Toc103848606"/>
      <w:r>
        <w:rPr>
          <w:rFonts w:hint="eastAsia" w:ascii="宋体" w:hAnsi="宋体" w:cs="宋体"/>
          <w:bCs w:val="0"/>
          <w:sz w:val="21"/>
          <w:szCs w:val="21"/>
        </w:rPr>
        <w:t xml:space="preserve">（1）提供符合政府采购政策的证明材料</w:t>
      </w:r>
      <w:bookmarkEnd w:id="581"/>
      <w:r/>
      <w:bookmarkEnd w:id="583"/>
      <w:r/>
      <w:bookmarkEnd w:id="584"/>
      <w:r/>
      <w:bookmarkEnd w:id="585"/>
      <w:r/>
      <w:bookmarkEnd w:id="586"/>
      <w:r/>
      <w:r/>
    </w:p>
    <w:p>
      <w:pPr>
        <w:spacing w:line="360" w:lineRule="auto"/>
        <w:rPr>
          <w:rFonts w:hint="eastAsia" w:ascii="宋体" w:hAnsi="宋体" w:cs="宋体"/>
          <w:b/>
          <w:szCs w:val="21"/>
        </w:rPr>
      </w:pPr>
      <w:r>
        <w:rPr>
          <w:rFonts w:hint="eastAsia" w:ascii="宋体" w:hAnsi="宋体" w:cs="宋体"/>
          <w:b/>
          <w:szCs w:val="21"/>
        </w:rPr>
      </w:r>
      <w:r/>
    </w:p>
    <w:p>
      <w:pPr>
        <w:pStyle w:val="1140"/>
        <w:ind w:firstLine="0"/>
        <w:jc w:val="center"/>
        <w:rPr>
          <w:rFonts w:hint="eastAsia" w:hAnsi="宋体" w:cs="宋体"/>
          <w:b/>
          <w:sz w:val="21"/>
          <w:szCs w:val="21"/>
        </w:rPr>
      </w:pPr>
      <w:r/>
      <w:bookmarkStart w:id="587" w:name="OLE_LINK13"/>
      <w:r>
        <w:rPr>
          <w:rFonts w:hint="eastAsia" w:hAnsi="宋体" w:cs="宋体"/>
          <w:b/>
          <w:sz w:val="21"/>
          <w:szCs w:val="21"/>
        </w:rPr>
        <w:t xml:space="preserve">中小企业声明函（工程、服务）</w:t>
      </w:r>
      <w:r/>
    </w:p>
    <w:p>
      <w:pPr>
        <w:ind w:firstLine="432"/>
        <w:spacing w:line="360" w:lineRule="auto"/>
        <w:rPr>
          <w:rFonts w:hint="eastAsia" w:ascii="宋体" w:hAnsi="宋体" w:cs="宋体"/>
          <w:spacing w:val="3"/>
          <w:szCs w:val="21"/>
        </w:rPr>
      </w:pPr>
      <w:r>
        <w:rPr>
          <w:rFonts w:hint="eastAsia" w:ascii="宋体" w:hAnsi="宋体" w:cs="宋体"/>
          <w:spacing w:val="3"/>
          <w:szCs w:val="21"/>
        </w:rPr>
        <w:t xml:space="preserve">本公司（联合体）郑重声明，根据《政府采购促进中小企业发展管理办法》（财库﹝2020﹞46号）的规定，本公司（联合体）参加</w:t>
      </w:r>
      <w:r>
        <w:rPr>
          <w:rFonts w:hint="eastAsia" w:ascii="宋体" w:hAnsi="宋体" w:cs="宋体"/>
          <w:i/>
          <w:spacing w:val="3"/>
          <w:szCs w:val="21"/>
          <w:u w:val="single"/>
        </w:rPr>
        <w:t xml:space="preserve">（单位名称）</w:t>
      </w:r>
      <w:r>
        <w:rPr>
          <w:rFonts w:hint="eastAsia" w:ascii="宋体" w:hAnsi="宋体" w:cs="宋体"/>
          <w:spacing w:val="3"/>
          <w:szCs w:val="21"/>
        </w:rPr>
        <w:t xml:space="preserve">的</w:t>
      </w:r>
      <w:r>
        <w:rPr>
          <w:rFonts w:hint="eastAsia" w:ascii="宋体" w:hAnsi="宋体" w:cs="宋体"/>
          <w:i/>
          <w:spacing w:val="3"/>
          <w:szCs w:val="21"/>
          <w:u w:val="single"/>
        </w:rPr>
        <w:t xml:space="preserve">（项目名称）</w:t>
      </w:r>
      <w:r>
        <w:rPr>
          <w:rFonts w:hint="eastAsia" w:ascii="宋体" w:hAnsi="宋体" w:cs="宋体"/>
          <w:spacing w:val="3"/>
          <w:szCs w:val="21"/>
        </w:rPr>
        <w:t xml:space="preserve">采购活动，服务全部由符合政策要求的中小企业承接。相关企业（含联合体中的中小企业、签订分包意向协议的中小企业）的具体情况如下：</w:t>
      </w:r>
      <w:r/>
    </w:p>
    <w:p>
      <w:pPr>
        <w:ind w:firstLine="432"/>
        <w:spacing w:line="360" w:lineRule="auto"/>
        <w:rPr>
          <w:rFonts w:hint="eastAsia" w:ascii="宋体" w:hAnsi="宋体" w:cs="宋体"/>
          <w:spacing w:val="3"/>
          <w:szCs w:val="21"/>
        </w:rPr>
      </w:pPr>
      <w:r>
        <w:rPr>
          <w:rFonts w:hint="eastAsia" w:ascii="宋体" w:hAnsi="宋体" w:cs="宋体"/>
          <w:spacing w:val="3"/>
          <w:szCs w:val="21"/>
        </w:rPr>
        <w:t xml:space="preserve">1. </w:t>
      </w:r>
      <w:r>
        <w:rPr>
          <w:rFonts w:hint="eastAsia" w:ascii="宋体" w:hAnsi="宋体" w:cs="宋体"/>
          <w:i/>
          <w:spacing w:val="3"/>
          <w:szCs w:val="21"/>
          <w:u w:val="single"/>
        </w:rPr>
        <w:t xml:space="preserve">（标的名称）</w:t>
      </w:r>
      <w:r>
        <w:rPr>
          <w:rFonts w:hint="eastAsia" w:ascii="宋体" w:hAnsi="宋体" w:cs="宋体"/>
          <w:spacing w:val="3"/>
          <w:szCs w:val="21"/>
        </w:rPr>
        <w:t xml:space="preserve">，属于</w:t>
      </w:r>
      <w:r>
        <w:rPr>
          <w:rFonts w:hint="eastAsia" w:ascii="宋体" w:hAnsi="宋体" w:cs="宋体"/>
          <w:i/>
          <w:spacing w:val="3"/>
          <w:szCs w:val="21"/>
          <w:u w:val="single"/>
        </w:rPr>
        <w:t xml:space="preserve">（其他未列明行业）</w:t>
      </w:r>
      <w:r>
        <w:rPr>
          <w:rFonts w:hint="eastAsia" w:ascii="宋体" w:hAnsi="宋体" w:cs="宋体"/>
          <w:spacing w:val="3"/>
          <w:szCs w:val="21"/>
        </w:rPr>
        <w:t xml:space="preserve">；承建（承接）企业为</w:t>
      </w:r>
      <w:r>
        <w:rPr>
          <w:rFonts w:hint="eastAsia" w:ascii="宋体" w:hAnsi="宋体" w:cs="宋体"/>
          <w:i/>
          <w:spacing w:val="3"/>
          <w:szCs w:val="21"/>
          <w:u w:val="single"/>
        </w:rPr>
        <w:t xml:space="preserve">（企业名称）</w:t>
      </w:r>
      <w:r>
        <w:rPr>
          <w:rFonts w:hint="eastAsia" w:ascii="宋体" w:hAnsi="宋体" w:cs="宋体"/>
          <w:spacing w:val="3"/>
          <w:szCs w:val="21"/>
        </w:rPr>
        <w:t xml:space="preserve">，从业人员</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人，营业收入为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万元，资产总额为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w:t>
      </w:r>
      <w:r>
        <w:rPr>
          <w:rFonts w:hint="eastAsia" w:ascii="宋体" w:hAnsi="宋体" w:cs="宋体"/>
          <w:spacing w:val="3"/>
          <w:szCs w:val="21"/>
          <w:vertAlign w:val="superscript"/>
        </w:rPr>
        <w:t xml:space="preserve">1</w:t>
      </w:r>
      <w:r>
        <w:rPr>
          <w:rFonts w:hint="eastAsia" w:ascii="宋体" w:hAnsi="宋体" w:cs="宋体"/>
          <w:spacing w:val="3"/>
          <w:szCs w:val="21"/>
        </w:rPr>
        <w:t xml:space="preserve">，属于</w:t>
      </w:r>
      <w:r>
        <w:rPr>
          <w:rFonts w:hint="eastAsia" w:ascii="宋体" w:hAnsi="宋体" w:cs="宋体"/>
          <w:i/>
          <w:spacing w:val="3"/>
          <w:szCs w:val="21"/>
          <w:u w:val="single"/>
        </w:rPr>
        <w:t xml:space="preserve">（中型企业、 小型企业、微型企业）</w:t>
      </w:r>
      <w:r>
        <w:rPr>
          <w:rFonts w:hint="eastAsia" w:ascii="宋体" w:hAnsi="宋体" w:cs="宋体"/>
          <w:spacing w:val="3"/>
          <w:szCs w:val="21"/>
        </w:rPr>
        <w:t xml:space="preserve">；</w:t>
      </w:r>
      <w:r/>
    </w:p>
    <w:p>
      <w:pPr>
        <w:ind w:firstLine="432"/>
        <w:spacing w:line="360" w:lineRule="auto"/>
        <w:rPr>
          <w:rFonts w:hint="eastAsia" w:ascii="宋体" w:hAnsi="宋体" w:cs="宋体"/>
          <w:spacing w:val="3"/>
          <w:szCs w:val="21"/>
        </w:rPr>
      </w:pPr>
      <w:r>
        <w:rPr>
          <w:rFonts w:hint="eastAsia" w:ascii="宋体" w:hAnsi="宋体" w:cs="宋体"/>
          <w:spacing w:val="3"/>
          <w:szCs w:val="21"/>
        </w:rPr>
        <w:t xml:space="preserve">2. </w:t>
      </w:r>
      <w:r>
        <w:rPr>
          <w:rFonts w:hint="eastAsia" w:ascii="宋体" w:hAnsi="宋体" w:cs="宋体"/>
          <w:i/>
          <w:spacing w:val="3"/>
          <w:szCs w:val="21"/>
          <w:u w:val="single"/>
        </w:rPr>
        <w:t xml:space="preserve">（标的名称）</w:t>
      </w:r>
      <w:r>
        <w:rPr>
          <w:rFonts w:hint="eastAsia" w:ascii="宋体" w:hAnsi="宋体" w:cs="宋体"/>
          <w:spacing w:val="3"/>
          <w:szCs w:val="21"/>
        </w:rPr>
        <w:t xml:space="preserve">，属于</w:t>
      </w:r>
      <w:r>
        <w:rPr>
          <w:rFonts w:hint="eastAsia" w:ascii="宋体" w:hAnsi="宋体" w:cs="宋体"/>
          <w:i/>
          <w:spacing w:val="3"/>
          <w:szCs w:val="21"/>
          <w:u w:val="single"/>
        </w:rPr>
        <w:t xml:space="preserve">（其他未列明行业）</w:t>
      </w:r>
      <w:r>
        <w:rPr>
          <w:rFonts w:hint="eastAsia" w:ascii="宋体" w:hAnsi="宋体" w:cs="宋体"/>
          <w:spacing w:val="3"/>
          <w:szCs w:val="21"/>
        </w:rPr>
        <w:t xml:space="preserve">； 承建（承接）企业为</w:t>
      </w:r>
      <w:r>
        <w:rPr>
          <w:rFonts w:hint="eastAsia" w:ascii="宋体" w:hAnsi="宋体" w:cs="宋体"/>
          <w:i/>
          <w:spacing w:val="3"/>
          <w:szCs w:val="21"/>
          <w:u w:val="single"/>
        </w:rPr>
        <w:t xml:space="preserve">（企业名称）</w:t>
      </w:r>
      <w:r>
        <w:rPr>
          <w:rFonts w:hint="eastAsia" w:ascii="宋体" w:hAnsi="宋体" w:cs="宋体"/>
          <w:spacing w:val="3"/>
          <w:szCs w:val="21"/>
        </w:rPr>
        <w:t xml:space="preserve">，从业人员</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人，营业 收入为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万元，资产总额为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万元，属于</w:t>
      </w:r>
      <w:r>
        <w:rPr>
          <w:rFonts w:hint="eastAsia" w:ascii="宋体" w:hAnsi="宋体" w:cs="宋体"/>
          <w:i/>
          <w:spacing w:val="3"/>
          <w:szCs w:val="21"/>
          <w:u w:val="single"/>
        </w:rPr>
        <w:t xml:space="preserve">（中型企业、 小型企业、微型企业）</w:t>
      </w:r>
      <w:r>
        <w:rPr>
          <w:rFonts w:hint="eastAsia" w:ascii="宋体" w:hAnsi="宋体" w:cs="宋体"/>
          <w:spacing w:val="3"/>
          <w:szCs w:val="21"/>
        </w:rPr>
        <w:t xml:space="preserve">；</w:t>
      </w:r>
      <w:r/>
    </w:p>
    <w:p>
      <w:pPr>
        <w:ind w:firstLine="432"/>
        <w:spacing w:line="360" w:lineRule="auto"/>
        <w:rPr>
          <w:rFonts w:hint="eastAsia" w:ascii="宋体" w:hAnsi="宋体" w:cs="宋体"/>
          <w:spacing w:val="3"/>
          <w:szCs w:val="21"/>
        </w:rPr>
      </w:pPr>
      <w:r>
        <w:rPr>
          <w:rFonts w:hint="eastAsia" w:ascii="宋体" w:hAnsi="宋体" w:cs="宋体"/>
          <w:spacing w:val="3"/>
          <w:szCs w:val="21"/>
        </w:rPr>
        <w:t xml:space="preserve">…… </w:t>
      </w:r>
      <w:r/>
    </w:p>
    <w:p>
      <w:pPr>
        <w:ind w:firstLine="432"/>
        <w:spacing w:line="360" w:lineRule="auto"/>
        <w:rPr>
          <w:rFonts w:hint="eastAsia" w:ascii="宋体" w:hAnsi="宋体" w:cs="宋体"/>
          <w:spacing w:val="3"/>
          <w:szCs w:val="21"/>
        </w:rPr>
      </w:pPr>
      <w:r>
        <w:rPr>
          <w:rFonts w:hint="eastAsia" w:ascii="宋体" w:hAnsi="宋体" w:cs="宋体"/>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spacing w:val="3"/>
          <w:szCs w:val="21"/>
        </w:rPr>
      </w:pPr>
      <w:r>
        <w:rPr>
          <w:rFonts w:hint="eastAsia" w:ascii="宋体" w:hAnsi="宋体" w:cs="宋体"/>
          <w:spacing w:val="3"/>
          <w:szCs w:val="21"/>
        </w:rPr>
        <w:t xml:space="preserve">本企业对上述声明内容的真实性负责。如有虚假，将依法承担相应责任。</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position w:val="-2"/>
          <w:szCs w:val="21"/>
        </w:rPr>
        <w:t xml:space="preserve">企</w:t>
      </w:r>
      <w:r>
        <w:rPr>
          <w:rFonts w:hint="eastAsia" w:ascii="宋体" w:hAnsi="宋体" w:cs="宋体"/>
          <w:spacing w:val="3"/>
          <w:position w:val="-2"/>
          <w:szCs w:val="21"/>
        </w:rPr>
        <w:t xml:space="preserve">业</w:t>
      </w:r>
      <w:r>
        <w:rPr>
          <w:rFonts w:hint="eastAsia" w:ascii="宋体" w:hAnsi="宋体" w:cs="宋体"/>
          <w:position w:val="-2"/>
          <w:szCs w:val="21"/>
        </w:rPr>
        <w:t xml:space="preserve">名称</w:t>
      </w:r>
      <w:r>
        <w:rPr>
          <w:rFonts w:hint="eastAsia" w:ascii="宋体" w:hAnsi="宋体" w:cs="宋体"/>
          <w:spacing w:val="3"/>
          <w:position w:val="-2"/>
          <w:szCs w:val="21"/>
        </w:rPr>
        <w:t xml:space="preserve">（</w:t>
      </w:r>
      <w:r>
        <w:rPr>
          <w:rFonts w:hint="eastAsia" w:ascii="宋体" w:hAnsi="宋体" w:cs="宋体"/>
          <w:szCs w:val="21"/>
        </w:rPr>
        <w:t xml:space="preserve">公章）</w:t>
      </w:r>
      <w:r>
        <w:rPr>
          <w:rFonts w:hint="eastAsia" w:ascii="宋体" w:hAnsi="宋体" w:cs="宋体"/>
          <w:position w:val="-2"/>
          <w:szCs w:val="21"/>
        </w:rPr>
        <w:t xml:space="preserve">： </w:t>
      </w:r>
      <w:r>
        <w:rPr>
          <w:rFonts w:hint="eastAsia" w:ascii="宋体" w:hAnsi="宋体" w:cs="宋体"/>
          <w:position w:val="-2"/>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ind w:firstLine="422"/>
        <w:spacing w:line="360" w:lineRule="auto"/>
        <w:rPr>
          <w:rFonts w:hint="eastAsia" w:ascii="宋体" w:hAnsi="宋体" w:cs="宋体"/>
          <w:b/>
          <w:szCs w:val="21"/>
        </w:rPr>
      </w:pPr>
      <w:r>
        <w:rPr>
          <w:rFonts w:hint="eastAsia" w:ascii="宋体" w:hAnsi="宋体" w:cs="宋体"/>
          <w:b/>
          <w:szCs w:val="21"/>
        </w:rPr>
        <w:t xml:space="preserve">2.授权使用投标专用章的，与公章具有相同法律效力。</w:t>
      </w:r>
      <w:r/>
    </w:p>
    <w:p>
      <w:pPr>
        <w:pStyle w:val="1140"/>
        <w:ind w:firstLine="420"/>
        <w:rPr>
          <w:rFonts w:hint="eastAsia" w:hAnsi="宋体" w:cs="宋体"/>
          <w:b/>
          <w:sz w:val="21"/>
          <w:szCs w:val="21"/>
        </w:rPr>
      </w:pPr>
      <w:r>
        <w:rPr>
          <w:rFonts w:hint="eastAsia" w:hAnsi="宋体" w:cs="宋体"/>
          <w:b/>
          <w:sz w:val="21"/>
          <w:szCs w:val="21"/>
        </w:rPr>
        <w:t xml:space="preserve">3.</w:t>
      </w:r>
      <w:r>
        <w:rPr>
          <w:rFonts w:hint="eastAsia"/>
          <w:b/>
          <w:bCs/>
        </w:rPr>
        <w:t xml:space="preserve">其</w:t>
      </w:r>
      <w:r>
        <w:rPr>
          <w:rFonts w:hint="eastAsia" w:hAnsi="宋体" w:cs="宋体"/>
          <w:b/>
          <w:sz w:val="21"/>
          <w:szCs w:val="21"/>
        </w:rPr>
        <w:t xml:space="preserve">他未列明行业。从业人员300人以下的为中小微型企业。其中，从业人员100人及以上的为中型企业；从业人员10人及以上的为小型企业；从业人员10人以下的为微型企业。</w:t>
      </w:r>
      <w:r/>
    </w:p>
    <w:p>
      <w:pPr>
        <w:jc w:val="left"/>
        <w:widowControl/>
        <w:rPr>
          <w:rFonts w:hint="eastAsia" w:ascii="宋体" w:hAnsi="宋体" w:cs="宋体"/>
          <w:b/>
          <w:szCs w:val="21"/>
        </w:rPr>
      </w:pPr>
      <w:r>
        <w:rPr>
          <w:rFonts w:hint="eastAsia" w:ascii="宋体" w:hAnsi="宋体" w:cs="宋体"/>
          <w:b/>
          <w:szCs w:val="21"/>
        </w:rPr>
        <w:br w:type="page" w:clear="all"/>
      </w:r>
      <w:bookmarkEnd w:id="587"/>
      <w:r/>
      <w:r/>
    </w:p>
    <w:p>
      <w:pPr>
        <w:pStyle w:val="1140"/>
        <w:ind w:firstLine="0"/>
        <w:jc w:val="center"/>
        <w:rPr>
          <w:rFonts w:hint="eastAsia" w:hAnsi="宋体" w:cs="宋体"/>
          <w:b/>
          <w:sz w:val="21"/>
          <w:szCs w:val="21"/>
        </w:rPr>
      </w:pPr>
      <w:r>
        <w:rPr>
          <w:rFonts w:hint="eastAsia" w:hAnsi="宋体" w:cs="宋体"/>
          <w:b/>
          <w:sz w:val="21"/>
          <w:szCs w:val="21"/>
        </w:rPr>
        <w:t xml:space="preserve">监狱企业证明</w:t>
      </w:r>
      <w:r/>
    </w:p>
    <w:p>
      <w:pPr>
        <w:pStyle w:val="1140"/>
        <w:ind w:firstLine="0"/>
        <w:rPr>
          <w:rFonts w:hint="eastAsia" w:hAnsi="宋体" w:cs="宋体"/>
          <w:b/>
          <w:sz w:val="21"/>
          <w:szCs w:val="21"/>
        </w:rPr>
      </w:pPr>
      <w:r>
        <w:rPr>
          <w:rFonts w:hint="eastAsia" w:hAnsi="宋体" w:cs="宋体"/>
          <w:b/>
          <w:sz w:val="21"/>
          <w:szCs w:val="21"/>
        </w:rPr>
      </w:r>
      <w:r/>
    </w:p>
    <w:p>
      <w:pPr>
        <w:pStyle w:val="1140"/>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40"/>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1140"/>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1140"/>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w:t>
      </w:r>
      <w:r>
        <w:rPr>
          <w:rFonts w:hint="eastAsia" w:hAnsi="宋体" w:cs="宋体"/>
          <w:sz w:val="21"/>
          <w:szCs w:val="21"/>
          <w:u w:val="single"/>
        </w:rPr>
        <w:t xml:space="preserve">__单位的_</w:t>
      </w:r>
      <w:r>
        <w:rPr>
          <w:rFonts w:hint="eastAsia" w:hAnsi="宋体" w:cs="宋体"/>
          <w:sz w:val="21"/>
          <w:szCs w:val="21"/>
        </w:rPr>
        <w:t xml:space="preserve">_____项目采购活动提供本单位制造的货物（由本单位承担工程/提供服务），或者提供其他残疾人福利性单位制造的货物（不包括使用非残疾人福利性单位注册商标的货物）。</w:t>
      </w:r>
      <w:r/>
    </w:p>
    <w:p>
      <w:pPr>
        <w:pStyle w:val="1140"/>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1140"/>
        <w:ind w:firstLine="0"/>
        <w:rPr>
          <w:rFonts w:hint="eastAsia" w:hAnsi="宋体" w:cs="宋体"/>
          <w:sz w:val="21"/>
          <w:szCs w:val="21"/>
        </w:rPr>
      </w:pPr>
      <w:r>
        <w:rPr>
          <w:rFonts w:hint="eastAsia" w:hAnsi="宋体" w:cs="宋体"/>
          <w:sz w:val="21"/>
          <w:szCs w:val="21"/>
        </w:rPr>
      </w:r>
      <w:r/>
    </w:p>
    <w:p>
      <w:pPr>
        <w:pStyle w:val="1140"/>
        <w:ind w:firstLine="0"/>
        <w:rPr>
          <w:rFonts w:hint="eastAsia" w:hAnsi="宋体" w:cs="宋体"/>
          <w:sz w:val="21"/>
          <w:szCs w:val="21"/>
        </w:rPr>
      </w:pPr>
      <w:r>
        <w:rPr>
          <w:rFonts w:hint="eastAsia" w:hAnsi="宋体" w:cs="宋体"/>
          <w:sz w:val="21"/>
          <w:szCs w:val="21"/>
        </w:rPr>
      </w:r>
      <w:r/>
    </w:p>
    <w:p>
      <w:pPr>
        <w:pStyle w:val="1140"/>
        <w:ind w:firstLine="0"/>
        <w:rPr>
          <w:rFonts w:hint="eastAsia" w:hAnsi="宋体" w:cs="宋体"/>
          <w:sz w:val="21"/>
          <w:szCs w:val="21"/>
        </w:rPr>
      </w:pPr>
      <w:r>
        <w:rPr>
          <w:rFonts w:hint="eastAsia" w:hAnsi="宋体" w:cs="宋体"/>
          <w:sz w:val="21"/>
          <w:szCs w:val="21"/>
        </w:rPr>
      </w:r>
      <w:r/>
    </w:p>
    <w:p>
      <w:pPr>
        <w:pStyle w:val="1140"/>
        <w:ind w:firstLine="0"/>
        <w:rPr>
          <w:rFonts w:hint="eastAsia" w:hAnsi="宋体" w:cs="宋体"/>
          <w:sz w:val="21"/>
          <w:szCs w:val="21"/>
        </w:rPr>
      </w:pPr>
      <w:r>
        <w:rPr>
          <w:rFonts w:hint="eastAsia" w:hAnsi="宋体" w:cs="宋体"/>
          <w:sz w:val="21"/>
          <w:szCs w:val="21"/>
        </w:rPr>
        <w:t xml:space="preserve">单位名称（公章）：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bookmarkStart w:id="588" w:name="_Toc8742841"/>
      <w:r/>
      <w:bookmarkStart w:id="589" w:name="_Toc9515977"/>
      <w:r/>
      <w:bookmarkStart w:id="590" w:name="_Toc68159635"/>
      <w:r/>
      <w:bookmarkStart w:id="591" w:name="_Toc525720156"/>
      <w:r/>
      <w:bookmarkStart w:id="592" w:name="_Toc13233103"/>
      <w:r/>
      <w:bookmarkStart w:id="593" w:name="_Toc520719716"/>
      <w:r/>
      <w:bookmarkStart w:id="594" w:name="_Toc10472943"/>
      <w:r/>
      <w:bookmarkStart w:id="595" w:name="_Toc63695313"/>
      <w:r/>
      <w:bookmarkStart w:id="596" w:name="_Toc96347933"/>
      <w:r/>
      <w:bookmarkStart w:id="597" w:name="_Toc522290174"/>
      <w:r/>
      <w:bookmarkStart w:id="598" w:name="_Toc17097051"/>
      <w:r/>
      <w:bookmarkStart w:id="599" w:name="_Toc11678078"/>
      <w:r/>
      <w:bookmarkEnd w:id="582"/>
      <w:r>
        <w:rPr>
          <w:rFonts w:hint="eastAsia" w:ascii="宋体" w:hAnsi="宋体" w:cs="宋体"/>
          <w:b/>
          <w:szCs w:val="21"/>
        </w:rPr>
        <w:br w:type="page" w:clear="all"/>
      </w:r>
      <w:r/>
    </w:p>
    <w:p>
      <w:pPr>
        <w:pStyle w:val="1091"/>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政府采购节能产品政策（本项目不适用）</w:t>
      </w:r>
      <w:r/>
    </w:p>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2、评标委员会根据供应商填制的《节能产品报价表》，计算其所投节能产品享受价格折扣部分的多少。</w:t>
      </w:r>
      <w:r/>
    </w:p>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节能产品政府采购品目清单》（最新一期）内的产品，供应商需提供国家确定的认证机构出具的、处于有效期之内的节能产品认证证书，并在投标文件中提供《节能产品报价表》，如未提供，将不做价格扣除。</w:t>
      </w:r>
      <w:r/>
    </w:p>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4、投标商必须保证使用节能产品参加投标的真实性，如出现虚假响应，一经查实，将按照采购文件具体规定进行处理。</w:t>
      </w:r>
      <w:r/>
    </w:p>
    <w:p>
      <w:pPr>
        <w:pStyle w:val="1091"/>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节能产品报价表</w:t>
      </w:r>
      <w:r/>
    </w:p>
    <w:p>
      <w:pPr>
        <w:pStyle w:val="1091"/>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投标人（公章）：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4"/>
        <w:gridCol w:w="1263"/>
        <w:gridCol w:w="426"/>
        <w:gridCol w:w="1096"/>
        <w:gridCol w:w="684"/>
        <w:gridCol w:w="1328"/>
        <w:gridCol w:w="1276"/>
        <w:gridCol w:w="992"/>
        <w:gridCol w:w="1150"/>
      </w:tblGrid>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在《节能产品政府采购品目清单》（最新一期）中归属的编码及名称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节能产品认证证书证书编号</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6"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46"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67"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737"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33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其中，节能产品总计：</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 </w:t>
      </w:r>
      <w:r/>
    </w:p>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日期：</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年</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月</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日</w:t>
      </w:r>
      <w:r/>
    </w:p>
    <w:p>
      <w:pPr>
        <w:pStyle w:val="1091"/>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sz w:val="21"/>
          <w:szCs w:val="21"/>
          <w:lang w:bidi="ar"/>
        </w:rPr>
        <w:br w:type="page" w:clear="all"/>
      </w:r>
      <w:r>
        <w:rPr>
          <w:rFonts w:hint="eastAsia" w:ascii="宋体" w:hAnsi="宋体" w:cs="宋体"/>
          <w:b/>
          <w:bCs/>
          <w:sz w:val="21"/>
          <w:szCs w:val="21"/>
          <w:lang w:bidi="ar"/>
        </w:rPr>
        <w:t xml:space="preserve">政府采购环境标志产品政策（本项目不适用）</w:t>
      </w:r>
      <w:r/>
    </w:p>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2、评标委员会根据供应商填制的《环境标志产品报价表》，计算其所投环境标志产品享受价格折扣部分的多少。</w:t>
      </w:r>
      <w:r/>
    </w:p>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3、投标标的属于《环境标志产品政府采购品目清单》（最新一期）内的产品，供应商需提供国家确定的认证机构出具的、处于有效期之内的环境标志产品认证证书，并在投标文件中提供《环境标志产品报价表》，如未提供，将不做价格扣除。</w:t>
      </w:r>
      <w:r/>
    </w:p>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4、投标商必须保证使用环境标志产品参加投标的真实性，如出现虚假响应，一经查实，将按照采购文件具体规定进行处理。</w:t>
      </w:r>
      <w:r/>
    </w:p>
    <w:p>
      <w:pPr>
        <w:pStyle w:val="1091"/>
        <w:jc w:val="center"/>
        <w:spacing w:before="0" w:beforeAutospacing="0" w:after="0" w:afterAutospacing="0" w:line="360" w:lineRule="auto"/>
        <w:rPr>
          <w:rFonts w:hint="eastAsia" w:ascii="宋体" w:hAnsi="宋体" w:cs="宋体"/>
          <w:b/>
          <w:bCs/>
          <w:sz w:val="21"/>
          <w:szCs w:val="21"/>
          <w:lang w:bidi="ar"/>
        </w:rPr>
      </w:pPr>
      <w:r>
        <w:rPr>
          <w:rFonts w:hint="eastAsia" w:ascii="宋体" w:hAnsi="宋体" w:cs="宋体"/>
          <w:b/>
          <w:bCs/>
          <w:sz w:val="21"/>
          <w:szCs w:val="21"/>
          <w:lang w:bidi="ar"/>
        </w:rPr>
        <w:t xml:space="preserve">环境标志产品报价表</w:t>
      </w:r>
      <w:r/>
    </w:p>
    <w:p>
      <w:pPr>
        <w:pStyle w:val="1091"/>
        <w:jc w:val="both"/>
        <w:spacing w:before="0" w:beforeAutospacing="0" w:after="0" w:afterAutospacing="0" w:line="360" w:lineRule="auto"/>
        <w:rPr>
          <w:rFonts w:hint="eastAsia" w:ascii="宋体" w:hAnsi="宋体" w:cs="宋体"/>
          <w:sz w:val="21"/>
          <w:szCs w:val="21"/>
          <w:u w:val="single"/>
          <w:lang w:bidi="ar"/>
        </w:rPr>
      </w:pPr>
      <w:r>
        <w:rPr>
          <w:rFonts w:hint="eastAsia" w:ascii="宋体" w:hAnsi="宋体" w:cs="宋体"/>
          <w:sz w:val="21"/>
          <w:szCs w:val="21"/>
          <w:lang w:bidi="ar"/>
        </w:rPr>
        <w:t xml:space="preserve">投标商（公章）：</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项目编号：</w:t>
      </w:r>
      <w:r>
        <w:rPr>
          <w:rFonts w:hint="eastAsia" w:ascii="宋体" w:hAnsi="宋体" w:cs="宋体"/>
          <w:sz w:val="21"/>
          <w:szCs w:val="21"/>
          <w:u w:val="single"/>
          <w:lang w:bidi="ar"/>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7"/>
        <w:gridCol w:w="1143"/>
        <w:gridCol w:w="511"/>
        <w:gridCol w:w="1101"/>
        <w:gridCol w:w="689"/>
        <w:gridCol w:w="1652"/>
        <w:gridCol w:w="1394"/>
        <w:gridCol w:w="828"/>
        <w:gridCol w:w="894"/>
      </w:tblGrid>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在《环境标志产品政府采购品目清单》（最新一期）中归属的编码及名称</w:t>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产品名称</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型号和规格</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数量</w:t>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原产地和</w:t>
            </w:r>
            <w:r/>
          </w:p>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制造商名称</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环境标志产品认证证书证书编号</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单价</w:t>
            </w:r>
            <w:r/>
          </w:p>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总价</w:t>
            </w:r>
            <w:r/>
          </w:p>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（元人民币）</w:t>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29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r>
        <w:trPr>
          <w:jc w:val="center"/>
          <w:trHeight w:val="705"/>
        </w:trPr>
        <w:tc>
          <w:tcPr>
            <w:gridSpan w:val="8"/>
            <w:tcBorders>
              <w:top w:val="single" w:color="auto" w:sz="4" w:space="0"/>
              <w:left w:val="single" w:color="auto" w:sz="4" w:space="0"/>
              <w:bottom w:val="single" w:color="auto" w:sz="4" w:space="0"/>
              <w:right w:val="single" w:color="auto" w:sz="4" w:space="0"/>
            </w:tcBorders>
            <w:tcW w:w="4483"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t xml:space="preserve">其中，环境标志产品总计：</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pStyle w:val="1091"/>
              <w:jc w:val="center"/>
              <w:spacing w:before="0" w:beforeAutospacing="0" w:after="0" w:afterAutospacing="0"/>
              <w:rPr>
                <w:rFonts w:hint="eastAsia" w:ascii="宋体" w:hAnsi="宋体" w:cs="宋体"/>
                <w:sz w:val="21"/>
                <w:szCs w:val="21"/>
                <w:lang w:bidi="ar"/>
              </w:rPr>
            </w:pPr>
            <w:r>
              <w:rPr>
                <w:rFonts w:hint="eastAsia" w:ascii="宋体" w:hAnsi="宋体" w:cs="宋体"/>
                <w:sz w:val="21"/>
                <w:szCs w:val="21"/>
                <w:lang w:bidi="ar"/>
              </w:rPr>
            </w:r>
            <w:r/>
          </w:p>
        </w:tc>
      </w:tr>
    </w:tbl>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r>
      <w:r/>
    </w:p>
    <w:p>
      <w:pPr>
        <w:pStyle w:val="1091"/>
        <w:jc w:val="both"/>
        <w:spacing w:before="0" w:beforeAutospacing="0" w:after="0" w:afterAutospacing="0" w:line="360" w:lineRule="auto"/>
        <w:rPr>
          <w:rFonts w:hint="eastAsia" w:ascii="宋体" w:hAnsi="宋体" w:cs="宋体"/>
          <w:sz w:val="21"/>
          <w:szCs w:val="21"/>
          <w:lang w:bidi="ar"/>
        </w:rPr>
      </w:pPr>
      <w:r>
        <w:rPr>
          <w:rFonts w:hint="eastAsia" w:ascii="宋体" w:hAnsi="宋体" w:cs="宋体"/>
          <w:sz w:val="21"/>
          <w:szCs w:val="21"/>
          <w:lang w:bidi="ar"/>
        </w:rPr>
        <w:t xml:space="preserve">授权代表（签字）：</w:t>
      </w:r>
      <w:r>
        <w:rPr>
          <w:rFonts w:hint="eastAsia" w:ascii="宋体" w:hAnsi="宋体" w:cs="宋体"/>
          <w:sz w:val="21"/>
          <w:szCs w:val="21"/>
          <w:u w:val="single"/>
          <w:lang w:bidi="ar"/>
        </w:rPr>
        <w:t xml:space="preserve">               </w:t>
      </w:r>
      <w:r/>
    </w:p>
    <w:p>
      <w:pPr>
        <w:spacing w:line="360" w:lineRule="auto"/>
        <w:widowControl/>
        <w:rPr>
          <w:rFonts w:hint="eastAsia" w:ascii="宋体" w:hAnsi="宋体" w:cs="宋体"/>
          <w:szCs w:val="21"/>
          <w:lang w:bidi="ar"/>
        </w:rPr>
      </w:pPr>
      <w:r>
        <w:rPr>
          <w:rFonts w:hint="eastAsia" w:ascii="宋体" w:hAnsi="宋体" w:cs="宋体"/>
          <w:szCs w:val="21"/>
          <w:lang w:bidi="ar"/>
        </w:rPr>
        <w:t xml:space="preserve">日期：</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u w:val="single"/>
          <w:lang w:bidi="ar"/>
        </w:rPr>
        <w:t xml:space="preserve">  </w:t>
      </w:r>
      <w:r>
        <w:rPr>
          <w:rFonts w:hint="eastAsia" w:ascii="宋体" w:hAnsi="宋体" w:cs="宋体"/>
          <w:szCs w:val="21"/>
          <w:lang w:bidi="ar"/>
        </w:rPr>
        <w:t xml:space="preserve">月</w:t>
      </w:r>
      <w:r>
        <w:rPr>
          <w:rFonts w:hint="eastAsia" w:ascii="宋体" w:hAnsi="宋体" w:cs="宋体"/>
          <w:szCs w:val="21"/>
          <w:u w:val="single"/>
          <w:lang w:bidi="ar"/>
        </w:rPr>
        <w:t xml:space="preserve">  </w:t>
      </w:r>
      <w:r>
        <w:rPr>
          <w:rFonts w:hint="eastAsia" w:ascii="宋体" w:hAnsi="宋体" w:cs="宋体"/>
          <w:szCs w:val="21"/>
          <w:lang w:bidi="ar"/>
        </w:rPr>
        <w:t xml:space="preserve">日</w:t>
      </w:r>
      <w:r>
        <w:rPr>
          <w:rFonts w:hint="eastAsia" w:ascii="宋体" w:hAnsi="宋体" w:cs="宋体"/>
          <w:szCs w:val="21"/>
          <w:lang w:bidi="ar"/>
        </w:rPr>
        <w:br w:type="page" w:clear="all"/>
      </w:r>
      <w:r/>
    </w:p>
    <w:p>
      <w:pPr>
        <w:pStyle w:val="1091"/>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符合本国产品标准的声明函（本项目不适用）</w:t>
      </w:r>
      <w:r/>
    </w:p>
    <w:p>
      <w:pPr>
        <w:pStyle w:val="1091"/>
        <w:ind w:firstLine="420"/>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91"/>
        <w:ind w:firstLine="420"/>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1.</w:t>
      </w:r>
      <w:r>
        <w:rPr>
          <w:rStyle w:val="1157"/>
          <w:rFonts w:hint="default" w:ascii="宋体" w:hAnsi="宋体" w:eastAsia="宋体" w:cs="宋体"/>
          <w:bCs/>
          <w:sz w:val="21"/>
          <w:szCs w:val="21"/>
          <w:shd w:val="clear" w:color="auto" w:fill="ffffff"/>
          <w:lang w:bidi="ar"/>
        </w:rPr>
        <w:t xml:space="preserve">（产品名称1）</w:t>
      </w:r>
      <w:r>
        <w:rPr>
          <w:rStyle w:val="1157"/>
          <w:rFonts w:hint="default" w:ascii="宋体" w:hAnsi="宋体" w:eastAsia="宋体" w:cs="宋体"/>
          <w:bCs/>
          <w:sz w:val="21"/>
          <w:szCs w:val="21"/>
          <w:shd w:val="clear" w:color="auto" w:fill="ffffff"/>
          <w:vertAlign w:val="superscript"/>
          <w:lang w:bidi="ar"/>
        </w:rPr>
        <w:t xml:space="preserve">1</w:t>
      </w:r>
      <w:r>
        <w:rPr>
          <w:rFonts w:hint="eastAsia" w:ascii="宋体" w:hAnsi="宋体" w:cs="宋体"/>
          <w:bCs/>
          <w:sz w:val="21"/>
          <w:szCs w:val="21"/>
          <w:shd w:val="clear" w:color="auto" w:fill="ffffff"/>
          <w:lang w:bidi="ar"/>
        </w:rPr>
        <w:t xml:space="preserve">，生产厂为</w:t>
      </w:r>
      <w:r>
        <w:rPr>
          <w:rStyle w:val="1157"/>
          <w:rFonts w:hint="default" w:ascii="宋体" w:hAnsi="宋体" w:eastAsia="宋体" w:cs="宋体"/>
          <w:bCs/>
          <w:sz w:val="21"/>
          <w:szCs w:val="21"/>
          <w:shd w:val="clear" w:color="auto" w:fill="ffffff"/>
          <w:lang w:bidi="ar"/>
        </w:rPr>
        <w:t xml:space="preserve">（厂名）</w:t>
      </w:r>
      <w:r>
        <w:rPr>
          <w:rStyle w:val="1157"/>
          <w:rFonts w:hint="default" w:ascii="宋体" w:hAnsi="宋体" w:eastAsia="宋体" w:cs="宋体"/>
          <w:bCs/>
          <w:sz w:val="21"/>
          <w:szCs w:val="21"/>
          <w:shd w:val="clear" w:color="auto" w:fill="ffffff"/>
          <w:vertAlign w:val="superscript"/>
          <w:lang w:bidi="ar"/>
        </w:rPr>
        <w:t xml:space="preserve">2</w:t>
      </w:r>
      <w:r>
        <w:rPr>
          <w:rFonts w:hint="eastAsia" w:ascii="宋体" w:hAnsi="宋体" w:cs="宋体"/>
          <w:bCs/>
          <w:sz w:val="21"/>
          <w:szCs w:val="21"/>
          <w:shd w:val="clear" w:color="auto" w:fill="ffffff"/>
          <w:lang w:bidi="ar"/>
        </w:rPr>
        <w:t xml:space="preserve">，厂址为</w:t>
      </w:r>
      <w:r>
        <w:rPr>
          <w:rStyle w:val="1157"/>
          <w:rFonts w:hint="default" w:ascii="宋体" w:hAnsi="宋体" w:eastAsia="宋体" w:cs="宋体"/>
          <w:bCs/>
          <w:sz w:val="21"/>
          <w:szCs w:val="21"/>
          <w:shd w:val="clear" w:color="auto" w:fill="ffffff"/>
          <w:lang w:bidi="ar"/>
        </w:rPr>
        <w:t xml:space="preserve">（生产厂址）</w:t>
      </w:r>
      <w:r>
        <w:rPr>
          <w:rFonts w:hint="eastAsia" w:ascii="宋体" w:hAnsi="宋体" w:cs="宋体"/>
          <w:bCs/>
          <w:sz w:val="21"/>
          <w:szCs w:val="21"/>
          <w:shd w:val="clear" w:color="auto" w:fill="ffffff"/>
          <w:lang w:bidi="ar"/>
        </w:rPr>
        <w:t xml:space="preserve">。</w:t>
      </w:r>
      <w:r>
        <w:rPr>
          <w:rStyle w:val="1157"/>
          <w:rFonts w:hint="default" w:ascii="宋体" w:hAnsi="宋体" w:eastAsia="宋体" w:cs="宋体"/>
          <w:bCs/>
          <w:sz w:val="21"/>
          <w:szCs w:val="21"/>
          <w:shd w:val="clear" w:color="auto" w:fill="ffffff"/>
          <w:lang w:bidi="ar"/>
        </w:rPr>
        <w:t xml:space="preserve">（产品名称1）</w:t>
      </w:r>
      <w:r>
        <w:rPr>
          <w:rFonts w:hint="eastAsia" w:ascii="宋体" w:hAnsi="宋体" w:cs="宋体"/>
          <w:bCs/>
          <w:sz w:val="21"/>
          <w:szCs w:val="21"/>
          <w:shd w:val="clear" w:color="auto" w:fill="ffffff"/>
          <w:lang w:bidi="ar"/>
        </w:rPr>
        <w:t xml:space="preserve">的中国境内生产的组件成本占比≥</w:t>
      </w:r>
      <w:r>
        <w:rPr>
          <w:rStyle w:val="1157"/>
          <w:rFonts w:hint="default" w:ascii="宋体" w:hAnsi="宋体" w:eastAsia="宋体" w:cs="宋体"/>
          <w:bCs/>
          <w:sz w:val="21"/>
          <w:szCs w:val="21"/>
          <w:shd w:val="clear" w:color="auto" w:fill="ffffff"/>
          <w:lang w:bidi="ar"/>
        </w:rPr>
        <w:t xml:space="preserve">（规定比例）</w:t>
      </w:r>
      <w:r>
        <w:rPr>
          <w:rStyle w:val="1157"/>
          <w:rFonts w:hint="default" w:ascii="宋体" w:hAnsi="宋体" w:eastAsia="宋体" w:cs="宋体"/>
          <w:bCs/>
          <w:sz w:val="21"/>
          <w:szCs w:val="21"/>
          <w:shd w:val="clear" w:color="auto" w:fill="ffffff"/>
          <w:vertAlign w:val="superscript"/>
          <w:lang w:bidi="ar"/>
        </w:rPr>
        <w:t xml:space="preserve">3</w:t>
      </w:r>
      <w:r>
        <w:rPr>
          <w:rFonts w:hint="eastAsia" w:ascii="宋体" w:hAnsi="宋体" w:cs="宋体"/>
          <w:bCs/>
          <w:sz w:val="21"/>
          <w:szCs w:val="21"/>
          <w:shd w:val="clear" w:color="auto" w:fill="ffffff"/>
          <w:lang w:bidi="ar"/>
        </w:rPr>
        <w:t xml:space="preserve">。</w:t>
      </w:r>
      <w:r>
        <w:rPr>
          <w:rStyle w:val="1157"/>
          <w:rFonts w:hint="default" w:ascii="宋体" w:hAnsi="宋体" w:eastAsia="宋体" w:cs="宋体"/>
          <w:bCs/>
          <w:sz w:val="21"/>
          <w:szCs w:val="21"/>
          <w:shd w:val="clear" w:color="auto" w:fill="ffffff"/>
          <w:lang w:bidi="ar"/>
        </w:rPr>
        <w:t xml:space="preserve">（产品名称1）</w:t>
      </w:r>
      <w:r>
        <w:rPr>
          <w:rFonts w:hint="eastAsia" w:ascii="宋体" w:hAnsi="宋体" w:cs="宋体"/>
          <w:bCs/>
          <w:sz w:val="21"/>
          <w:szCs w:val="21"/>
          <w:shd w:val="clear" w:color="auto" w:fill="ffffff"/>
          <w:lang w:bidi="ar"/>
        </w:rPr>
        <w:t xml:space="preserve">的</w:t>
      </w:r>
      <w:r>
        <w:rPr>
          <w:rStyle w:val="1157"/>
          <w:rFonts w:hint="default" w:ascii="宋体" w:hAnsi="宋体" w:eastAsia="宋体" w:cs="宋体"/>
          <w:bCs/>
          <w:sz w:val="21"/>
          <w:szCs w:val="21"/>
          <w:shd w:val="clear" w:color="auto" w:fill="ffffff"/>
          <w:lang w:bidi="ar"/>
        </w:rPr>
        <w:t xml:space="preserve">（关键组件）</w:t>
      </w:r>
      <w:r>
        <w:rPr>
          <w:rStyle w:val="1157"/>
          <w:rFonts w:hint="default" w:ascii="宋体" w:hAnsi="宋体" w:eastAsia="宋体" w:cs="宋体"/>
          <w:bCs/>
          <w:sz w:val="21"/>
          <w:szCs w:val="21"/>
          <w:shd w:val="clear" w:color="auto" w:fill="ffffff"/>
          <w:vertAlign w:val="superscript"/>
          <w:lang w:bidi="ar"/>
        </w:rPr>
        <w:t xml:space="preserve">4</w:t>
      </w:r>
      <w:r>
        <w:rPr>
          <w:rFonts w:hint="eastAsia" w:ascii="宋体" w:hAnsi="宋体" w:cs="宋体"/>
          <w:bCs/>
          <w:sz w:val="21"/>
          <w:szCs w:val="21"/>
          <w:shd w:val="clear" w:color="auto" w:fill="ffffff"/>
          <w:lang w:bidi="ar"/>
        </w:rPr>
        <w:t xml:space="preserve">在中国境内生产。</w:t>
      </w:r>
      <w:r>
        <w:rPr>
          <w:rStyle w:val="1157"/>
          <w:rFonts w:hint="default" w:ascii="宋体" w:hAnsi="宋体" w:eastAsia="宋体" w:cs="宋体"/>
          <w:bCs/>
          <w:sz w:val="21"/>
          <w:szCs w:val="21"/>
          <w:shd w:val="clear" w:color="auto" w:fill="ffffff"/>
          <w:lang w:bidi="ar"/>
        </w:rPr>
        <w:t xml:space="preserve">（产品名称1）</w:t>
      </w:r>
      <w:r>
        <w:rPr>
          <w:rFonts w:hint="eastAsia" w:ascii="宋体" w:hAnsi="宋体" w:cs="宋体"/>
          <w:bCs/>
          <w:sz w:val="21"/>
          <w:szCs w:val="21"/>
          <w:shd w:val="clear" w:color="auto" w:fill="ffffff"/>
          <w:lang w:bidi="ar"/>
        </w:rPr>
        <w:t xml:space="preserve">的</w:t>
      </w:r>
      <w:r>
        <w:rPr>
          <w:rStyle w:val="1157"/>
          <w:rFonts w:hint="default" w:ascii="宋体" w:hAnsi="宋体" w:eastAsia="宋体" w:cs="宋体"/>
          <w:bCs/>
          <w:sz w:val="21"/>
          <w:szCs w:val="21"/>
          <w:shd w:val="clear" w:color="auto" w:fill="ffffff"/>
          <w:lang w:bidi="ar"/>
        </w:rPr>
        <w:t xml:space="preserve">（关键工序）</w:t>
      </w:r>
      <w:r>
        <w:rPr>
          <w:rStyle w:val="1157"/>
          <w:rFonts w:hint="default" w:ascii="宋体" w:hAnsi="宋体" w:eastAsia="宋体" w:cs="宋体"/>
          <w:bCs/>
          <w:sz w:val="21"/>
          <w:szCs w:val="21"/>
          <w:shd w:val="clear" w:color="auto" w:fill="ffffff"/>
          <w:vertAlign w:val="superscript"/>
          <w:lang w:bidi="ar"/>
        </w:rPr>
        <w:t xml:space="preserve">5</w:t>
      </w:r>
      <w:r>
        <w:rPr>
          <w:rFonts w:hint="eastAsia" w:ascii="宋体" w:hAnsi="宋体" w:cs="宋体"/>
          <w:bCs/>
          <w:sz w:val="21"/>
          <w:szCs w:val="21"/>
          <w:shd w:val="clear" w:color="auto" w:fill="ffffff"/>
          <w:lang w:bidi="ar"/>
        </w:rPr>
        <w:t xml:space="preserve">在中国境内完成。</w:t>
      </w:r>
      <w:r/>
    </w:p>
    <w:p>
      <w:pPr>
        <w:pStyle w:val="1091"/>
        <w:ind w:firstLine="420"/>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2.</w:t>
      </w:r>
      <w:r>
        <w:rPr>
          <w:rStyle w:val="1157"/>
          <w:rFonts w:hint="default" w:ascii="宋体" w:hAnsi="宋体" w:eastAsia="宋体" w:cs="宋体"/>
          <w:bCs/>
          <w:sz w:val="21"/>
          <w:szCs w:val="21"/>
          <w:shd w:val="clear" w:color="auto" w:fill="ffffff"/>
          <w:lang w:bidi="ar"/>
        </w:rPr>
        <w:t xml:space="preserve">（产品名称2）</w:t>
      </w:r>
      <w:r>
        <w:rPr>
          <w:rFonts w:hint="eastAsia" w:ascii="宋体" w:hAnsi="宋体" w:cs="宋体"/>
          <w:bCs/>
          <w:sz w:val="21"/>
          <w:szCs w:val="21"/>
          <w:shd w:val="clear" w:color="auto" w:fill="ffffff"/>
          <w:lang w:bidi="ar"/>
        </w:rPr>
        <w:t xml:space="preserve">，生产厂为</w:t>
      </w:r>
      <w:r>
        <w:rPr>
          <w:rStyle w:val="1157"/>
          <w:rFonts w:hint="default" w:ascii="宋体" w:hAnsi="宋体" w:eastAsia="宋体" w:cs="宋体"/>
          <w:bCs/>
          <w:sz w:val="21"/>
          <w:szCs w:val="21"/>
          <w:shd w:val="clear" w:color="auto" w:fill="ffffff"/>
          <w:lang w:bidi="ar"/>
        </w:rPr>
        <w:t xml:space="preserve">（厂名）</w:t>
      </w:r>
      <w:r>
        <w:rPr>
          <w:rFonts w:hint="eastAsia" w:ascii="宋体" w:hAnsi="宋体" w:cs="宋体"/>
          <w:bCs/>
          <w:sz w:val="21"/>
          <w:szCs w:val="21"/>
          <w:shd w:val="clear" w:color="auto" w:fill="ffffff"/>
          <w:lang w:bidi="ar"/>
        </w:rPr>
        <w:t xml:space="preserve">，厂址为</w:t>
      </w:r>
      <w:r>
        <w:rPr>
          <w:rStyle w:val="1157"/>
          <w:rFonts w:hint="default" w:ascii="宋体" w:hAnsi="宋体" w:eastAsia="宋体" w:cs="宋体"/>
          <w:bCs/>
          <w:sz w:val="21"/>
          <w:szCs w:val="21"/>
          <w:shd w:val="clear" w:color="auto" w:fill="ffffff"/>
          <w:lang w:bidi="ar"/>
        </w:rPr>
        <w:t xml:space="preserve">（生产厂址）</w:t>
      </w:r>
      <w:r>
        <w:rPr>
          <w:rFonts w:hint="eastAsia" w:ascii="宋体" w:hAnsi="宋体" w:cs="宋体"/>
          <w:bCs/>
          <w:sz w:val="21"/>
          <w:szCs w:val="21"/>
          <w:shd w:val="clear" w:color="auto" w:fill="ffffff"/>
          <w:lang w:bidi="ar"/>
        </w:rPr>
        <w:t xml:space="preserve">。</w:t>
      </w:r>
      <w:r>
        <w:rPr>
          <w:rStyle w:val="1157"/>
          <w:rFonts w:hint="default" w:ascii="宋体" w:hAnsi="宋体" w:eastAsia="宋体" w:cs="宋体"/>
          <w:bCs/>
          <w:sz w:val="21"/>
          <w:szCs w:val="21"/>
          <w:shd w:val="clear" w:color="auto" w:fill="ffffff"/>
          <w:lang w:bidi="ar"/>
        </w:rPr>
        <w:t xml:space="preserve">（产品名称2）</w:t>
      </w:r>
      <w:r>
        <w:rPr>
          <w:rFonts w:hint="eastAsia" w:ascii="宋体" w:hAnsi="宋体" w:cs="宋体"/>
          <w:bCs/>
          <w:sz w:val="21"/>
          <w:szCs w:val="21"/>
          <w:shd w:val="clear" w:color="auto" w:fill="ffffff"/>
          <w:lang w:bidi="ar"/>
        </w:rPr>
        <w:t xml:space="preserve">的中国境内生产的组件成本占比≥</w:t>
      </w:r>
      <w:r>
        <w:rPr>
          <w:rStyle w:val="1157"/>
          <w:rFonts w:hint="default" w:ascii="宋体" w:hAnsi="宋体" w:eastAsia="宋体" w:cs="宋体"/>
          <w:bCs/>
          <w:sz w:val="21"/>
          <w:szCs w:val="21"/>
          <w:shd w:val="clear" w:color="auto" w:fill="ffffff"/>
          <w:lang w:bidi="ar"/>
        </w:rPr>
        <w:t xml:space="preserve">（规定比例）</w:t>
      </w:r>
      <w:r>
        <w:rPr>
          <w:rFonts w:hint="eastAsia" w:ascii="宋体" w:hAnsi="宋体" w:cs="宋体"/>
          <w:bCs/>
          <w:sz w:val="21"/>
          <w:szCs w:val="21"/>
          <w:shd w:val="clear" w:color="auto" w:fill="ffffff"/>
          <w:lang w:bidi="ar"/>
        </w:rPr>
        <w:t xml:space="preserve">。</w:t>
      </w:r>
      <w:r>
        <w:rPr>
          <w:rStyle w:val="1157"/>
          <w:rFonts w:hint="default" w:ascii="宋体" w:hAnsi="宋体" w:eastAsia="宋体" w:cs="宋体"/>
          <w:bCs/>
          <w:sz w:val="21"/>
          <w:szCs w:val="21"/>
          <w:shd w:val="clear" w:color="auto" w:fill="ffffff"/>
          <w:lang w:bidi="ar"/>
        </w:rPr>
        <w:t xml:space="preserve">（产品名称2）</w:t>
      </w:r>
      <w:r>
        <w:rPr>
          <w:rFonts w:hint="eastAsia" w:ascii="宋体" w:hAnsi="宋体" w:cs="宋体"/>
          <w:bCs/>
          <w:sz w:val="21"/>
          <w:szCs w:val="21"/>
          <w:shd w:val="clear" w:color="auto" w:fill="ffffff"/>
          <w:lang w:bidi="ar"/>
        </w:rPr>
        <w:t xml:space="preserve">的</w:t>
      </w:r>
      <w:r>
        <w:rPr>
          <w:rStyle w:val="1157"/>
          <w:rFonts w:hint="default" w:ascii="宋体" w:hAnsi="宋体" w:eastAsia="宋体" w:cs="宋体"/>
          <w:bCs/>
          <w:sz w:val="21"/>
          <w:szCs w:val="21"/>
          <w:shd w:val="clear" w:color="auto" w:fill="ffffff"/>
          <w:lang w:bidi="ar"/>
        </w:rPr>
        <w:t xml:space="preserve">（关键组件）</w:t>
      </w:r>
      <w:r>
        <w:rPr>
          <w:rFonts w:hint="eastAsia" w:ascii="宋体" w:hAnsi="宋体" w:cs="宋体"/>
          <w:bCs/>
          <w:sz w:val="21"/>
          <w:szCs w:val="21"/>
          <w:shd w:val="clear" w:color="auto" w:fill="ffffff"/>
          <w:lang w:bidi="ar"/>
        </w:rPr>
        <w:t xml:space="preserve">在中国境内生产。</w:t>
      </w:r>
      <w:r>
        <w:rPr>
          <w:rStyle w:val="1157"/>
          <w:rFonts w:hint="default" w:ascii="宋体" w:hAnsi="宋体" w:eastAsia="宋体" w:cs="宋体"/>
          <w:bCs/>
          <w:sz w:val="21"/>
          <w:szCs w:val="21"/>
          <w:shd w:val="clear" w:color="auto" w:fill="ffffff"/>
          <w:lang w:bidi="ar"/>
        </w:rPr>
        <w:t xml:space="preserve">（产品名称2）</w:t>
      </w:r>
      <w:r>
        <w:rPr>
          <w:rFonts w:hint="eastAsia" w:ascii="宋体" w:hAnsi="宋体" w:cs="宋体"/>
          <w:bCs/>
          <w:sz w:val="21"/>
          <w:szCs w:val="21"/>
          <w:shd w:val="clear" w:color="auto" w:fill="ffffff"/>
          <w:lang w:bidi="ar"/>
        </w:rPr>
        <w:t xml:space="preserve">的</w:t>
      </w:r>
      <w:r>
        <w:rPr>
          <w:rStyle w:val="1157"/>
          <w:rFonts w:hint="default" w:ascii="宋体" w:hAnsi="宋体" w:eastAsia="宋体" w:cs="宋体"/>
          <w:bCs/>
          <w:sz w:val="21"/>
          <w:szCs w:val="21"/>
          <w:shd w:val="clear" w:color="auto" w:fill="ffffff"/>
          <w:lang w:bidi="ar"/>
        </w:rPr>
        <w:t xml:space="preserve">（关键工序）</w:t>
      </w:r>
      <w:r>
        <w:rPr>
          <w:rFonts w:hint="eastAsia" w:ascii="宋体" w:hAnsi="宋体" w:cs="宋体"/>
          <w:bCs/>
          <w:sz w:val="21"/>
          <w:szCs w:val="21"/>
          <w:shd w:val="clear" w:color="auto" w:fill="ffffff"/>
          <w:lang w:bidi="ar"/>
        </w:rPr>
        <w:t xml:space="preserve">在中国境内完成。</w:t>
      </w:r>
      <w:r/>
    </w:p>
    <w:p>
      <w:pPr>
        <w:pStyle w:val="1091"/>
        <w:ind w:firstLine="420"/>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w:t>
      </w:r>
      <w:r/>
    </w:p>
    <w:p>
      <w:pPr>
        <w:pStyle w:val="1091"/>
        <w:ind w:firstLine="420"/>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本公司（单位）对上述声明内容的真实性负责。如有虚假，愿承担相应法律责任。</w:t>
      </w:r>
      <w:r/>
    </w:p>
    <w:p>
      <w:pPr>
        <w:pStyle w:val="1091"/>
        <w:ind w:firstLine="420"/>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 </w:t>
      </w:r>
      <w:r/>
    </w:p>
    <w:p>
      <w:pPr>
        <w:pStyle w:val="1091"/>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公司（单位）名称（</w:t>
      </w:r>
      <w:r>
        <w:rPr>
          <w:rFonts w:hint="eastAsia" w:ascii="宋体" w:hAnsi="宋体" w:cs="宋体"/>
          <w:sz w:val="21"/>
          <w:szCs w:val="21"/>
        </w:rPr>
        <w:t xml:space="preserve">公章</w:t>
      </w:r>
      <w:r>
        <w:rPr>
          <w:rFonts w:hint="eastAsia" w:ascii="宋体" w:hAnsi="宋体" w:cs="宋体"/>
          <w:bCs/>
          <w:sz w:val="21"/>
          <w:szCs w:val="21"/>
          <w:shd w:val="clear" w:color="auto" w:fill="ffffff"/>
          <w:lang w:bidi="ar"/>
        </w:rPr>
        <w:t xml:space="preserve">）：            </w:t>
      </w:r>
      <w:r/>
    </w:p>
    <w:p>
      <w:pPr>
        <w:pStyle w:val="1091"/>
        <w:jc w:val="both"/>
        <w:spacing w:before="0" w:beforeAutospacing="0" w:after="0" w:afterAutospacing="0" w:line="360" w:lineRule="auto"/>
        <w:shd w:val="clear" w:color="auto" w:fill="ffffff"/>
        <w:widowControl w:val="off"/>
        <w:rPr>
          <w:rFonts w:hint="eastAsia" w:ascii="宋体" w:hAnsi="宋体" w:cs="宋体"/>
          <w:bCs/>
          <w:sz w:val="21"/>
          <w:szCs w:val="21"/>
          <w:u w:val="single"/>
          <w:shd w:val="clear" w:color="auto" w:fill="ffffff"/>
        </w:rPr>
      </w:pPr>
      <w:r>
        <w:rPr>
          <w:rFonts w:hint="eastAsia" w:ascii="宋体" w:hAnsi="宋体" w:cs="宋体"/>
          <w:bCs/>
          <w:sz w:val="21"/>
          <w:szCs w:val="21"/>
          <w:shd w:val="clear" w:color="auto" w:fill="ffffff"/>
          <w:lang w:bidi="ar"/>
        </w:rPr>
        <w:t xml:space="preserve">日期：   年   月   日</w:t>
      </w:r>
      <w:r/>
    </w:p>
    <w:p>
      <w:pPr>
        <w:pStyle w:val="1091"/>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注：1.产品如有型号，请在“产品名称”栏一并填写。</w:t>
      </w:r>
      <w:r/>
    </w:p>
    <w:p>
      <w:pPr>
        <w:pStyle w:val="1091"/>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2.生产厂名与厂址应与生产厂营业执照载明的相关信息保持一致。</w:t>
      </w:r>
      <w:r/>
    </w:p>
    <w:p>
      <w:pPr>
        <w:pStyle w:val="1091"/>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3.该产品的中国境内生产的组件成本占比相关要求实施前，“规定比例”栏可不填，下同。</w:t>
      </w:r>
      <w:r/>
    </w:p>
    <w:p>
      <w:pPr>
        <w:pStyle w:val="1091"/>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4.该产品的关键组件要求实施前，“关键组件”栏可不填，下同。</w:t>
      </w:r>
      <w:r/>
    </w:p>
    <w:p>
      <w:pPr>
        <w:pStyle w:val="1091"/>
        <w:jc w:val="both"/>
        <w:spacing w:before="0" w:beforeAutospacing="0" w:after="0" w:afterAutospacing="0" w:line="360" w:lineRule="auto"/>
        <w:shd w:val="clear" w:color="auto" w:fill="ffffff"/>
        <w:widowControl w:val="off"/>
        <w:rPr>
          <w:rFonts w:hint="eastAsia" w:ascii="宋体" w:hAnsi="宋体" w:cs="宋体"/>
          <w:bCs/>
          <w:sz w:val="21"/>
          <w:szCs w:val="21"/>
          <w:shd w:val="clear" w:color="auto" w:fill="ffffff"/>
        </w:rPr>
      </w:pPr>
      <w:r>
        <w:rPr>
          <w:rFonts w:hint="eastAsia" w:ascii="宋体" w:hAnsi="宋体" w:cs="宋体"/>
          <w:bCs/>
          <w:sz w:val="21"/>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成本比例声明函（本项目不适用）</w:t>
      </w:r>
      <w:r/>
    </w:p>
    <w:p>
      <w:pPr>
        <w:ind w:firstLine="420"/>
        <w:spacing w:line="360" w:lineRule="auto"/>
        <w:shd w:val="clear" w:color="auto" w:fill="ffffff"/>
        <w:rPr>
          <w:rFonts w:hint="eastAsia" w:ascii="宋体" w:hAnsi="宋体" w:cs="宋体"/>
          <w:szCs w:val="21"/>
          <w:shd w:val="clear" w:color="auto" w:fill="ffffff"/>
        </w:rPr>
      </w:pPr>
      <w:r>
        <w:rPr>
          <w:rFonts w:hint="eastAsia" w:ascii="宋体" w:hAnsi="宋体" w:cs="宋体"/>
          <w:szCs w:val="21"/>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szCs w:val="21"/>
        </w:rPr>
      </w:pPr>
      <w:r>
        <w:rPr>
          <w:rFonts w:hint="eastAsia" w:ascii="宋体" w:hAnsi="宋体" w:cs="宋体"/>
          <w:b/>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szCs w:val="21"/>
          <w:shd w:val="clear" w:color="auto" w:fill="ffffff"/>
        </w:rPr>
        <w:t xml:space="preserve">符合本国产品标准的产品成本之和占</w:t>
      </w:r>
      <w:r>
        <w:rPr>
          <w:rFonts w:hint="eastAsia" w:ascii="宋体" w:hAnsi="宋体" w:cs="宋体"/>
          <w:b/>
          <w:szCs w:val="21"/>
        </w:rPr>
        <w:t xml:space="preserve">本公司（单位）</w:t>
      </w:r>
      <w:r>
        <w:rPr>
          <w:rFonts w:hint="eastAsia" w:ascii="宋体" w:hAnsi="宋体" w:cs="宋体"/>
          <w:szCs w:val="21"/>
          <w:shd w:val="clear" w:color="auto" w:fill="ffffff"/>
        </w:rPr>
        <w:t xml:space="preserve">提供的全部产品成本之和的比例达到（</w:t>
      </w:r>
      <w:r>
        <w:rPr>
          <w:rFonts w:hint="eastAsia" w:ascii="宋体" w:hAnsi="宋体" w:cs="宋体"/>
          <w:b/>
          <w:i/>
          <w:szCs w:val="21"/>
          <w:shd w:val="clear" w:color="auto" w:fill="ffffff"/>
        </w:rPr>
        <w:t xml:space="preserve">填写具体百分比</w:t>
      </w:r>
      <w:r>
        <w:rPr>
          <w:rFonts w:hint="eastAsia" w:ascii="宋体" w:hAnsi="宋体" w:cs="宋体"/>
          <w:szCs w:val="21"/>
          <w:shd w:val="clear" w:color="auto" w:fill="ffffff"/>
        </w:rPr>
        <w:t xml:space="preserve">）。</w:t>
      </w:r>
      <w:r/>
    </w:p>
    <w:p>
      <w:pPr>
        <w:ind w:firstLine="422"/>
        <w:spacing w:line="360" w:lineRule="auto"/>
        <w:shd w:val="clear" w:color="auto" w:fill="ffffff"/>
        <w:rPr>
          <w:rFonts w:hint="eastAsia" w:ascii="宋体" w:hAnsi="宋体" w:cs="宋体"/>
          <w:b/>
          <w:szCs w:val="21"/>
        </w:rPr>
      </w:pPr>
      <w:r>
        <w:rPr>
          <w:rFonts w:hint="eastAsia" w:ascii="宋体" w:hAnsi="宋体" w:cs="宋体"/>
          <w:b/>
          <w:szCs w:val="21"/>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szCs w:val="21"/>
        </w:rPr>
      </w:pPr>
      <w:r>
        <w:rPr>
          <w:rFonts w:hint="eastAsia" w:ascii="宋体" w:hAnsi="宋体" w:cs="宋体"/>
          <w:b/>
          <w:szCs w:val="21"/>
        </w:rPr>
        <w:t xml:space="preserve">公司（单位）名称（盖章）：            </w:t>
      </w:r>
      <w:r/>
    </w:p>
    <w:p>
      <w:pPr>
        <w:jc w:val="right"/>
        <w:spacing w:after="156" w:line="560" w:lineRule="atLeast"/>
        <w:shd w:val="clear" w:color="auto" w:fill="ffffff"/>
        <w:widowControl/>
        <w:rPr>
          <w:rFonts w:hint="eastAsia" w:ascii="宋体" w:hAnsi="宋体" w:cs="宋体"/>
          <w:szCs w:val="21"/>
          <w:shd w:val="clear" w:color="auto" w:fill="ffffff"/>
        </w:rPr>
      </w:pPr>
      <w:r>
        <w:rPr>
          <w:rFonts w:hint="eastAsia" w:ascii="宋体" w:hAnsi="宋体" w:cs="宋体"/>
          <w:b/>
          <w:szCs w:val="21"/>
        </w:rPr>
        <w:t xml:space="preserve">日期：   年   月   日</w:t>
      </w:r>
      <w:r/>
    </w:p>
    <w:p>
      <w:pPr>
        <w:jc w:val="left"/>
        <w:spacing w:after="156" w:line="560" w:lineRule="atLeas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r>
      <w:r/>
    </w:p>
    <w:p>
      <w:pPr>
        <w:jc w:val="left"/>
        <w:spacing w:after="156" w:line="560" w:lineRule="atLeas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1158"/>
        <w:ind w:firstLine="0"/>
        <w:jc w:val="both"/>
        <w:rPr>
          <w:rFonts w:hint="eastAsia" w:ascii="宋体" w:hAnsi="宋体" w:cs="宋体"/>
          <w:b/>
          <w:bCs/>
          <w:sz w:val="21"/>
          <w:szCs w:val="21"/>
          <w:u w:val="single"/>
        </w:rPr>
      </w:pPr>
      <w:r>
        <w:rPr>
          <w:rFonts w:hint="eastAsia" w:ascii="宋体" w:hAnsi="宋体" w:cs="宋体"/>
          <w:b/>
          <w:bCs/>
          <w:sz w:val="21"/>
          <w:szCs w:val="21"/>
          <w:u w:val="single"/>
        </w:rPr>
        <w:t xml:space="preserve">友情提醒：</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一、《国务院办公厅关于在政府采购中实施本国产品标准及相关政策的通知》中本国产品界定标准：</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（一）在中国境内生产</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属性改变是指经过制造、加工或者组装等工序，产生完全不同于原材料、组件的新产品，并具有新的名称和特征（用途）。属性改变不包括以下细微操作：</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1.为确保产品在运输或者储存期间保持某种状态而进行的操作；</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2.为产品运输或者销售进行的包装或者展示；</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3.在产品或者其包装上粘贴或者印刷品牌、标志、标识以及其他用于区别的标记；</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4.简单的上漆、磨光和分装；</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5.其他不属于属性改变的情形。</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（二）在中国境内生产的组件成本占比达到规定比例</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产品在中国境内生产的组件成本占比应当达到规定比例，计算公式为：</w:t>
      </w:r>
      <w:r>
        <w:rPr>
          <w:rFonts w:hint="eastAsia" w:ascii="宋体" w:hAnsi="宋体" w:cs="宋体"/>
          <w:sz w:val="21"/>
          <w:szCs w:val="21"/>
        </w:rPr>
        <mc:AlternateContent>
          <mc:Choice Requires="wpg">
            <w:drawing>
              <wp:inline xmlns:wp="http://schemas.openxmlformats.org/drawingml/2006/wordprocessingDrawing" distT="0" distB="0" distL="0" distR="0">
                <wp:extent cx="4038600" cy="649605"/>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9"/>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8.0pt;height:51.1pt;mso-wrap-distance-left:0.0pt;mso-wrap-distance-top:0.0pt;mso-wrap-distance-right:0.0pt;mso-wrap-distance-bottom:0.0pt;" stroked="f">
                <v:path textboxrect="0,0,0,0"/>
                <v:imagedata r:id="rId19" o:title=""/>
              </v:shape>
            </w:pict>
          </mc:Fallback>
        </mc:AlternateConten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（三）特定产品的关键组件、关键工序符合相关要求</w:t>
      </w:r>
      <w:r/>
    </w:p>
    <w:p>
      <w:pPr>
        <w:pStyle w:val="1158"/>
        <w:jc w:val="both"/>
        <w:widowControl w:val="off"/>
        <w:rPr>
          <w:rFonts w:hint="eastAsia" w:ascii="宋体" w:hAnsi="宋体" w:cs="宋体"/>
          <w:sz w:val="21"/>
          <w:szCs w:val="21"/>
        </w:rPr>
      </w:pPr>
      <w:r>
        <w:rPr>
          <w:rFonts w:hint="eastAsia" w:ascii="宋体" w:hAnsi="宋体" w:cs="宋体"/>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1158"/>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158"/>
        <w:numPr>
          <w:ilvl w:val="0"/>
          <w:numId w:val="57"/>
        </w:numPr>
        <w:ind w:firstLine="420"/>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szCs w:val="21"/>
        </w:rPr>
      </w:pPr>
      <w:r>
        <w:rPr>
          <w:rFonts w:hint="eastAsia" w:ascii="宋体" w:hAnsi="宋体" w:cs="宋体"/>
          <w:b/>
          <w:szCs w:val="21"/>
        </w:rPr>
        <w:br w:type="page" w:clear="all"/>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
    </w:p>
    <w:p>
      <w:pPr>
        <w:pStyle w:val="1094"/>
        <w:spacing w:before="0" w:after="0" w:line="360" w:lineRule="auto"/>
        <w:rPr>
          <w:rFonts w:hint="eastAsia" w:ascii="宋体" w:hAnsi="宋体" w:cs="宋体"/>
          <w:bCs w:val="0"/>
          <w:sz w:val="21"/>
          <w:szCs w:val="21"/>
        </w:rPr>
        <w:outlineLvl w:val="2"/>
      </w:pPr>
      <w:r/>
      <w:bookmarkStart w:id="600" w:name="_Toc100905295"/>
      <w:r/>
      <w:bookmarkStart w:id="601" w:name="_Toc104560924"/>
      <w:r/>
      <w:bookmarkStart w:id="602" w:name="_Toc103848607"/>
      <w:r/>
      <w:bookmarkStart w:id="603" w:name="_Toc228029985"/>
      <w:r/>
      <w:bookmarkStart w:id="604" w:name="_Toc107246307"/>
      <w:r>
        <w:rPr>
          <w:rFonts w:hint="eastAsia" w:ascii="宋体" w:hAnsi="宋体" w:cs="宋体"/>
          <w:bCs w:val="0"/>
          <w:sz w:val="21"/>
          <w:szCs w:val="21"/>
        </w:rPr>
        <w:t xml:space="preserve">（2）投标人认为需提供的其他</w:t>
      </w:r>
      <w:bookmarkEnd w:id="600"/>
      <w:r>
        <w:rPr>
          <w:rFonts w:hint="eastAsia" w:ascii="宋体" w:hAnsi="宋体" w:cs="宋体"/>
          <w:bCs w:val="0"/>
          <w:sz w:val="21"/>
          <w:szCs w:val="21"/>
        </w:rPr>
        <w:t xml:space="preserve">文件或证明材料</w:t>
      </w:r>
      <w:bookmarkEnd w:id="601"/>
      <w:r/>
      <w:bookmarkEnd w:id="602"/>
      <w:r/>
      <w:bookmarkEnd w:id="603"/>
      <w:r/>
      <w:bookmarkEnd w:id="604"/>
      <w:r/>
      <w:r/>
    </w:p>
    <w:p>
      <w:pPr>
        <w:pStyle w:val="1094"/>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605" w:name="_Toc104560925"/>
      <w:r/>
      <w:bookmarkStart w:id="606" w:name="_Toc107246308"/>
      <w:r/>
      <w:bookmarkStart w:id="607" w:name="_Toc103848608"/>
      <w:r/>
      <w:bookmarkStart w:id="608" w:name="_Toc228029986"/>
      <w:r>
        <w:rPr>
          <w:rFonts w:hint="eastAsia" w:ascii="宋体" w:hAnsi="宋体" w:cs="宋体"/>
          <w:bCs w:val="0"/>
          <w:sz w:val="21"/>
          <w:szCs w:val="21"/>
        </w:rPr>
        <w:t xml:space="preserve">（3）要求投标人提交的其他文件材料或证明材料</w:t>
      </w:r>
      <w:bookmarkEnd w:id="605"/>
      <w:r/>
      <w:bookmarkEnd w:id="606"/>
      <w:r/>
      <w:bookmarkEnd w:id="607"/>
      <w:r/>
      <w:bookmarkEnd w:id="608"/>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headerReference w:type="first" r:id="rId9"/>
      <w:footerReference w:type="even" r:id="rId15"/>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仿宋_GB2312">
    <w:panose1 w:val="02010609060101010101"/>
  </w:font>
  <w:font w:name="黑体">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r/>
  </w:p>
  <w:p>
    <w:pPr>
      <w:pStyle w:val="10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rPr/>
    </w:sdtPr>
    <w:sdtContent>
      <w:p>
        <w:pPr>
          <w:pStyle w:val="1065"/>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r/>
  </w:p>
  <w:p>
    <w:pPr>
      <w:pStyle w:val="106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1065"/>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738878"/>
      <w:rPr>
        <w:rFonts w:ascii="宋体" w:hAnsi="宋体"/>
      </w:rPr>
    </w:sdtPr>
    <w:sdtContent>
      <w:p>
        <w:pPr>
          <w:pStyle w:val="1065"/>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4</w:t>
        </w:r>
        <w:r>
          <w:rPr>
            <w:rFonts w:ascii="宋体" w:hAnsi="宋体"/>
          </w:rP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100"/>
      </w:rPr>
      <w:framePr w:wrap="around" w:vAnchor="text" w:hAnchor="margin" w:xAlign="outside" w:y="1"/>
    </w:pPr>
    <w:r>
      <w:rPr>
        <w:rStyle w:val="1100"/>
      </w:rPr>
      <w:fldChar w:fldCharType="begin"/>
    </w:r>
    <w:r>
      <w:rPr>
        <w:rStyle w:val="1100"/>
      </w:rPr>
      <w:instrText xml:space="preserve">PAGE  </w:instrText>
    </w:r>
    <w:r>
      <w:rPr>
        <w:rStyle w:val="1100"/>
      </w:rPr>
      <w:fldChar w:fldCharType="end"/>
    </w:r>
    <w:r/>
  </w:p>
  <w:p>
    <w:pPr>
      <w:pStyle w:val="106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eastAsia"/>
      </w:rPr>
    </w:lvl>
    <w:lvl w:ilvl="1">
      <w:start w:val="1"/>
      <w:numFmt w:val="chineseCountingThousand"/>
      <w:isLgl w:val="false"/>
      <w:suff w:val="tab"/>
      <w:lvlText w:val="第%2条"/>
      <w:lvlJc w:val="left"/>
      <w:pPr>
        <w:ind w:left="992" w:hanging="567"/>
      </w:pPr>
      <w:rPr>
        <w:rFonts w:hint="eastAsia"/>
      </w:rPr>
    </w:lvl>
    <w:lvl w:ilvl="2">
      <w:start w:val="1"/>
      <w:numFmt w:val="decimal"/>
      <w:isLgl w:val="false"/>
      <w:suff w:val="nothing"/>
      <w:lvlText w:val="%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isLgl w:val="false"/>
      <w:suff w:val="tab"/>
      <w:lvlText w:val="%1."/>
      <w:lvlJc w:val="left"/>
      <w:pPr>
        <w:ind w:left="883" w:hanging="420"/>
      </w:pPr>
    </w:lvl>
    <w:lvl w:ilvl="1">
      <w:start w:val="1"/>
      <w:numFmt w:val="lowerLetter"/>
      <w:isLgl w:val="false"/>
      <w:suff w:val="tab"/>
      <w:lvlText w:val="%2)"/>
      <w:lvlJc w:val="left"/>
      <w:pPr>
        <w:ind w:left="1303" w:hanging="420"/>
      </w:pPr>
    </w:lvl>
    <w:lvl w:ilvl="2">
      <w:start w:val="1"/>
      <w:numFmt w:val="lowerRoman"/>
      <w:isLgl w:val="false"/>
      <w:suff w:val="tab"/>
      <w:lvlText w:val="%3."/>
      <w:lvlJc w:val="right"/>
      <w:pPr>
        <w:ind w:left="1723" w:hanging="420"/>
      </w:pPr>
    </w:lvl>
    <w:lvl w:ilvl="3">
      <w:start w:val="1"/>
      <w:numFmt w:val="decimal"/>
      <w:isLgl w:val="false"/>
      <w:suff w:val="tab"/>
      <w:lvlText w:val="%4."/>
      <w:lvlJc w:val="left"/>
      <w:pPr>
        <w:ind w:left="2143" w:hanging="420"/>
      </w:pPr>
    </w:lvl>
    <w:lvl w:ilvl="4">
      <w:start w:val="1"/>
      <w:numFmt w:val="lowerLetter"/>
      <w:isLgl w:val="false"/>
      <w:suff w:val="tab"/>
      <w:lvlText w:val="%5)"/>
      <w:lvlJc w:val="left"/>
      <w:pPr>
        <w:ind w:left="2563" w:hanging="420"/>
      </w:pPr>
    </w:lvl>
    <w:lvl w:ilvl="5">
      <w:start w:val="1"/>
      <w:numFmt w:val="lowerRoman"/>
      <w:isLgl w:val="false"/>
      <w:suff w:val="tab"/>
      <w:lvlText w:val="%6."/>
      <w:lvlJc w:val="right"/>
      <w:pPr>
        <w:ind w:left="2983" w:hanging="420"/>
      </w:pPr>
    </w:lvl>
    <w:lvl w:ilvl="6">
      <w:start w:val="1"/>
      <w:numFmt w:val="decimal"/>
      <w:isLgl w:val="false"/>
      <w:suff w:val="tab"/>
      <w:lvlText w:val="%7."/>
      <w:lvlJc w:val="left"/>
      <w:pPr>
        <w:ind w:left="3403" w:hanging="420"/>
      </w:pPr>
    </w:lvl>
    <w:lvl w:ilvl="7">
      <w:start w:val="1"/>
      <w:numFmt w:val="lowerLetter"/>
      <w:isLgl w:val="false"/>
      <w:suff w:val="tab"/>
      <w:lvlText w:val="%8)"/>
      <w:lvlJc w:val="left"/>
      <w:pPr>
        <w:ind w:left="3823" w:hanging="420"/>
      </w:pPr>
    </w:lvl>
    <w:lvl w:ilvl="8">
      <w:start w:val="1"/>
      <w:numFmt w:val="lowerRoman"/>
      <w:isLgl w:val="false"/>
      <w:suff w:val="tab"/>
      <w:lvlText w:val="%9."/>
      <w:lvlJc w:val="right"/>
      <w:pPr>
        <w:ind w:left="4243" w:hanging="420"/>
      </w:pPr>
    </w:lvl>
  </w:abstractNum>
  <w:abstractNum w:abstractNumId="6">
    <w:multiLevelType w:val="hybridMultilevel"/>
    <w:lvl w:ilvl="0">
      <w:start w:val="1"/>
      <w:numFmt w:val="chineseCountingThousand"/>
      <w:isLgl w:val="false"/>
      <w:suff w:val="nothing"/>
      <w:lvlText w:val="%1、"/>
      <w:lvlJc w:val="left"/>
      <w:pPr>
        <w:ind w:left="360" w:hanging="360"/>
      </w:pPr>
      <w:rPr>
        <w:rFonts w:hint="eastAsia" w:ascii="宋体" w:hAnsi="宋体" w:eastAsia="宋体"/>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7">
    <w:multiLevelType w:val="hybridMultilevel"/>
    <w:lvl w:ilvl="0">
      <w:start w:val="1"/>
      <w:numFmt w:val="decimal"/>
      <w:isLgl w:val="false"/>
      <w:suff w:val="tab"/>
      <w:lvlText w:val="%1"/>
      <w:lvlJc w:val="left"/>
      <w:pPr>
        <w:ind w:left="425" w:hanging="425"/>
      </w:pPr>
      <w:rPr>
        <w:rFonts w:hint="eastAsia"/>
      </w:rPr>
    </w:lvl>
    <w:lvl w:ilvl="1">
      <w:start w:val="1"/>
      <w:numFmt w:val="chineseCountingThousand"/>
      <w:isLgl w:val="false"/>
      <w:suff w:val="tab"/>
      <w:lvlText w:val="第%2条"/>
      <w:lvlJc w:val="left"/>
      <w:pPr>
        <w:ind w:left="992" w:hanging="567"/>
      </w:pPr>
      <w:rPr>
        <w:rFonts w:hint="eastAsia"/>
      </w:rPr>
    </w:lvl>
    <w:lvl w:ilvl="2">
      <w:start w:val="1"/>
      <w:numFmt w:val="decimal"/>
      <w:isLgl w:val="false"/>
      <w:suff w:val="tab"/>
      <w:lvlText w:val="%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nothing"/>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eastAsia"/>
      </w:rPr>
    </w:lvl>
    <w:lvl w:ilvl="1">
      <w:start w:val="1"/>
      <w:numFmt w:val="chineseCountingThousand"/>
      <w:isLgl w:val="false"/>
      <w:suff w:val="tab"/>
      <w:lvlText w:val="第%2条"/>
      <w:lvlJc w:val="left"/>
      <w:pPr>
        <w:ind w:left="992" w:hanging="567"/>
      </w:pPr>
      <w:rPr>
        <w:rFonts w:hint="eastAsia"/>
      </w:rPr>
    </w:lvl>
    <w:lvl w:ilvl="2">
      <w:start w:val="1"/>
      <w:numFmt w:val="decimal"/>
      <w:isLgl w:val="false"/>
      <w:suff w:val="nothing"/>
      <w:lvlText w:val="%3."/>
      <w:lvlJc w:val="left"/>
      <w:pPr>
        <w:ind w:left="709"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4">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6">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75"/>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5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04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02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05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027"/>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043"/>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105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03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bullet"/>
      <w:pStyle w:val="103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454" w:hanging="454"/>
      </w:pPr>
      <w:rPr>
        <w:rFonts w:hint="default" w:ascii="仿宋" w:hAnsi="仿宋" w:eastAsia="仿宋" w:cs="仿宋"/>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Thousand"/>
      <w:isLgl w:val="false"/>
      <w:suff w:val="nothing"/>
      <w:lvlText w:val="（%1）"/>
      <w:lvlJc w:val="left"/>
      <w:pPr>
        <w:ind w:left="846" w:hanging="420"/>
      </w:pPr>
      <w:rPr>
        <w:rFonts w:hint="eastAsia"/>
      </w:rPr>
    </w:lvl>
    <w:lvl w:ilvl="1">
      <w:start w:val="1"/>
      <w:numFmt w:val="lowerLetter"/>
      <w:isLgl w:val="false"/>
      <w:suff w:val="tab"/>
      <w:lvlText w:val="%2)"/>
      <w:lvlJc w:val="left"/>
      <w:pPr>
        <w:ind w:left="1266" w:hanging="420"/>
      </w:pPr>
      <w:rPr>
        <w:rFonts w:hint="eastAsia"/>
      </w:rPr>
    </w:lvl>
    <w:lvl w:ilvl="2">
      <w:start w:val="1"/>
      <w:numFmt w:val="lowerRoman"/>
      <w:isLgl w:val="false"/>
      <w:suff w:val="tab"/>
      <w:lvlText w:val="%3."/>
      <w:lvlJc w:val="right"/>
      <w:pPr>
        <w:ind w:left="1686" w:hanging="420"/>
      </w:pPr>
      <w:rPr>
        <w:rFonts w:hint="eastAsia"/>
      </w:rPr>
    </w:lvl>
    <w:lvl w:ilvl="3">
      <w:start w:val="1"/>
      <w:numFmt w:val="decimal"/>
      <w:isLgl w:val="false"/>
      <w:suff w:val="tab"/>
      <w:lvlText w:val="%4."/>
      <w:lvlJc w:val="left"/>
      <w:pPr>
        <w:ind w:left="2106" w:hanging="420"/>
      </w:pPr>
      <w:rPr>
        <w:rFonts w:hint="eastAsia"/>
      </w:rPr>
    </w:lvl>
    <w:lvl w:ilvl="4">
      <w:start w:val="1"/>
      <w:numFmt w:val="lowerLetter"/>
      <w:isLgl w:val="false"/>
      <w:suff w:val="tab"/>
      <w:lvlText w:val="%5)"/>
      <w:lvlJc w:val="left"/>
      <w:pPr>
        <w:ind w:left="2526" w:hanging="420"/>
      </w:pPr>
      <w:rPr>
        <w:rFonts w:hint="eastAsia"/>
      </w:rPr>
    </w:lvl>
    <w:lvl w:ilvl="5">
      <w:start w:val="1"/>
      <w:numFmt w:val="lowerRoman"/>
      <w:isLgl w:val="false"/>
      <w:suff w:val="tab"/>
      <w:lvlText w:val="%6."/>
      <w:lvlJc w:val="right"/>
      <w:pPr>
        <w:ind w:left="2946" w:hanging="420"/>
      </w:pPr>
      <w:rPr>
        <w:rFonts w:hint="eastAsia"/>
      </w:rPr>
    </w:lvl>
    <w:lvl w:ilvl="6">
      <w:start w:val="1"/>
      <w:numFmt w:val="decimal"/>
      <w:isLgl w:val="false"/>
      <w:suff w:val="tab"/>
      <w:lvlText w:val="%7."/>
      <w:lvlJc w:val="left"/>
      <w:pPr>
        <w:ind w:left="3366" w:hanging="420"/>
      </w:pPr>
      <w:rPr>
        <w:rFonts w:hint="eastAsia"/>
      </w:rPr>
    </w:lvl>
    <w:lvl w:ilvl="7">
      <w:start w:val="1"/>
      <w:numFmt w:val="lowerLetter"/>
      <w:isLgl w:val="false"/>
      <w:suff w:val="tab"/>
      <w:lvlText w:val="%8)"/>
      <w:lvlJc w:val="left"/>
      <w:pPr>
        <w:ind w:left="3786" w:hanging="420"/>
      </w:pPr>
      <w:rPr>
        <w:rFonts w:hint="eastAsia"/>
      </w:rPr>
    </w:lvl>
    <w:lvl w:ilvl="8">
      <w:start w:val="1"/>
      <w:numFmt w:val="lowerRoman"/>
      <w:isLgl w:val="false"/>
      <w:suff w:val="tab"/>
      <w:lvlText w:val="%9."/>
      <w:lvlJc w:val="right"/>
      <w:pPr>
        <w:ind w:left="4206" w:hanging="420"/>
      </w:pPr>
      <w:rPr>
        <w:rFonts w:hint="eastAsia"/>
      </w:rPr>
    </w:lvl>
  </w:abstractNum>
  <w:abstractNum w:abstractNumId="3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2."/>
      <w:lvlJc w:val="left"/>
      <w:pPr>
        <w:ind w:left="992" w:hanging="567"/>
      </w:pPr>
      <w:rPr>
        <w:rFonts w:hint="eastAsia"/>
      </w:rPr>
    </w:lvl>
    <w:lvl w:ilvl="2">
      <w:start w:val="1"/>
      <w:numFmt w:val="decimal"/>
      <w:isLgl w:val="false"/>
      <w:suff w:val="nothing"/>
      <w:lvlText w:val="%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2">
    <w:multiLevelType w:val="hybridMultilevel"/>
    <w:lvl w:ilvl="0">
      <w:start w:val="1"/>
      <w:numFmt w:val="decimal"/>
      <w:isLgl w:val="false"/>
      <w:suff w:val="nothing"/>
      <w:lvlText w:val="%1"/>
      <w:lvlJc w:val="left"/>
      <w:pPr>
        <w:ind w:left="26" w:firstLine="400"/>
        <w:tabs>
          <w:tab w:val="left" w:pos="26"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chineseCountingThousand"/>
      <w:isLgl w:val="false"/>
      <w:suff w:val="nothing"/>
      <w:lvlText w:val="（%1）"/>
      <w:lvlJc w:val="left"/>
      <w:pPr>
        <w:ind w:left="704"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36">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425" w:hanging="425"/>
      </w:pPr>
      <w:rPr>
        <w:rFonts w:hint="eastAsia"/>
      </w:rPr>
    </w:lvl>
    <w:lvl w:ilvl="1">
      <w:start w:val="1"/>
      <w:numFmt w:val="chineseCountingThousand"/>
      <w:isLgl w:val="false"/>
      <w:suff w:val="tab"/>
      <w:lvlText w:val="第%2条"/>
      <w:lvlJc w:val="left"/>
      <w:pPr>
        <w:ind w:left="992" w:hanging="567"/>
      </w:pPr>
      <w:rPr>
        <w:rFonts w:hint="eastAsia"/>
      </w:rPr>
    </w:lvl>
    <w:lvl w:ilvl="2">
      <w:start w:val="1"/>
      <w:numFmt w:val="decimal"/>
      <w:isLgl w:val="false"/>
      <w:suff w:val="tab"/>
      <w:lvlText w:val="%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8">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860" w:hanging="440"/>
      </w:pPr>
      <w:rPr>
        <w:rFonts w:hint="default"/>
        <w:sz w:val="21"/>
        <w:szCs w:val="21"/>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2">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883" w:hanging="420"/>
      </w:pPr>
    </w:lvl>
    <w:lvl w:ilvl="1">
      <w:start w:val="1"/>
      <w:numFmt w:val="lowerLetter"/>
      <w:isLgl w:val="false"/>
      <w:suff w:val="tab"/>
      <w:lvlText w:val="%2)"/>
      <w:lvlJc w:val="left"/>
      <w:pPr>
        <w:ind w:left="1303" w:hanging="420"/>
      </w:pPr>
    </w:lvl>
    <w:lvl w:ilvl="2">
      <w:start w:val="1"/>
      <w:numFmt w:val="lowerRoman"/>
      <w:isLgl w:val="false"/>
      <w:suff w:val="tab"/>
      <w:lvlText w:val="%3."/>
      <w:lvlJc w:val="right"/>
      <w:pPr>
        <w:ind w:left="1723" w:hanging="420"/>
      </w:pPr>
    </w:lvl>
    <w:lvl w:ilvl="3">
      <w:start w:val="1"/>
      <w:numFmt w:val="decimal"/>
      <w:isLgl w:val="false"/>
      <w:suff w:val="tab"/>
      <w:lvlText w:val="%4."/>
      <w:lvlJc w:val="left"/>
      <w:pPr>
        <w:ind w:left="2143" w:hanging="420"/>
      </w:pPr>
    </w:lvl>
    <w:lvl w:ilvl="4">
      <w:start w:val="1"/>
      <w:numFmt w:val="lowerLetter"/>
      <w:isLgl w:val="false"/>
      <w:suff w:val="tab"/>
      <w:lvlText w:val="%5)"/>
      <w:lvlJc w:val="left"/>
      <w:pPr>
        <w:ind w:left="2563" w:hanging="420"/>
      </w:pPr>
    </w:lvl>
    <w:lvl w:ilvl="5">
      <w:start w:val="1"/>
      <w:numFmt w:val="lowerRoman"/>
      <w:isLgl w:val="false"/>
      <w:suff w:val="tab"/>
      <w:lvlText w:val="%6."/>
      <w:lvlJc w:val="right"/>
      <w:pPr>
        <w:ind w:left="2983" w:hanging="420"/>
      </w:pPr>
    </w:lvl>
    <w:lvl w:ilvl="6">
      <w:start w:val="1"/>
      <w:numFmt w:val="decimal"/>
      <w:isLgl w:val="false"/>
      <w:suff w:val="tab"/>
      <w:lvlText w:val="%7."/>
      <w:lvlJc w:val="left"/>
      <w:pPr>
        <w:ind w:left="3403" w:hanging="420"/>
      </w:pPr>
    </w:lvl>
    <w:lvl w:ilvl="7">
      <w:start w:val="1"/>
      <w:numFmt w:val="lowerLetter"/>
      <w:isLgl w:val="false"/>
      <w:suff w:val="tab"/>
      <w:lvlText w:val="%8)"/>
      <w:lvlJc w:val="left"/>
      <w:pPr>
        <w:ind w:left="3823" w:hanging="420"/>
      </w:pPr>
    </w:lvl>
    <w:lvl w:ilvl="8">
      <w:start w:val="1"/>
      <w:numFmt w:val="lowerRoman"/>
      <w:isLgl w:val="false"/>
      <w:suff w:val="tab"/>
      <w:lvlText w:val="%9."/>
      <w:lvlJc w:val="right"/>
      <w:pPr>
        <w:ind w:left="4243" w:hanging="420"/>
      </w:pPr>
    </w:lvl>
  </w:abstractNum>
  <w:abstractNum w:abstractNumId="44">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860" w:hanging="440"/>
      </w:pPr>
      <w:rPr>
        <w:rFonts w:hint="default"/>
        <w:sz w:val="21"/>
        <w:szCs w:val="21"/>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6">
    <w:multiLevelType w:val="hybridMultilevel"/>
    <w:lvl w:ilvl="0">
      <w:start w:val="1"/>
      <w:numFmt w:val="decimal"/>
      <w:isLgl w:val="false"/>
      <w:suff w:val="nothing"/>
      <w:lvlText w:val="%1"/>
      <w:lvlJc w:val="left"/>
      <w:pPr>
        <w:ind w:left="26" w:firstLine="400"/>
        <w:tabs>
          <w:tab w:val="left" w:pos="26"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454" w:hanging="454"/>
      </w:pPr>
      <w:rPr>
        <w:rFonts w:hint="default" w:ascii="仿宋" w:hAnsi="仿宋" w:eastAsia="仿宋" w:cs="仿宋"/>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tabs>
          <w:tab w:val="left" w:pos="312" w:leader="none"/>
        </w:tabs>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ind w:left="860" w:hanging="440"/>
      </w:pPr>
      <w:rPr>
        <w:rFonts w:hint="default"/>
        <w:sz w:val="21"/>
        <w:szCs w:val="21"/>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6">
    <w:multiLevelType w:val="hybridMultilevel"/>
    <w:lvl w:ilvl="0">
      <w:start w:val="1"/>
      <w:numFmt w:val="chineseCountingThousand"/>
      <w:isLgl w:val="false"/>
      <w:suff w:val="nothing"/>
      <w:lvlText w:val="（%1）"/>
      <w:lvlJc w:val="left"/>
      <w:pPr>
        <w:ind w:left="846" w:hanging="420"/>
      </w:pPr>
      <w:rPr>
        <w:rFonts w:hint="eastAsia"/>
      </w:rPr>
    </w:lvl>
    <w:lvl w:ilvl="1">
      <w:start w:val="1"/>
      <w:numFmt w:val="lowerLetter"/>
      <w:isLgl w:val="false"/>
      <w:suff w:val="tab"/>
      <w:lvlText w:val="%2)"/>
      <w:lvlJc w:val="left"/>
      <w:pPr>
        <w:ind w:left="1266" w:hanging="420"/>
      </w:pPr>
      <w:rPr>
        <w:rFonts w:hint="eastAsia"/>
      </w:rPr>
    </w:lvl>
    <w:lvl w:ilvl="2">
      <w:start w:val="1"/>
      <w:numFmt w:val="lowerRoman"/>
      <w:isLgl w:val="false"/>
      <w:suff w:val="tab"/>
      <w:lvlText w:val="%3."/>
      <w:lvlJc w:val="right"/>
      <w:pPr>
        <w:ind w:left="1686" w:hanging="420"/>
      </w:pPr>
      <w:rPr>
        <w:rFonts w:hint="eastAsia"/>
      </w:rPr>
    </w:lvl>
    <w:lvl w:ilvl="3">
      <w:start w:val="1"/>
      <w:numFmt w:val="decimal"/>
      <w:isLgl w:val="false"/>
      <w:suff w:val="tab"/>
      <w:lvlText w:val="%4."/>
      <w:lvlJc w:val="left"/>
      <w:pPr>
        <w:ind w:left="2106" w:hanging="420"/>
      </w:pPr>
      <w:rPr>
        <w:rFonts w:hint="eastAsia"/>
      </w:rPr>
    </w:lvl>
    <w:lvl w:ilvl="4">
      <w:start w:val="1"/>
      <w:numFmt w:val="lowerLetter"/>
      <w:isLgl w:val="false"/>
      <w:suff w:val="tab"/>
      <w:lvlText w:val="%5)"/>
      <w:lvlJc w:val="left"/>
      <w:pPr>
        <w:ind w:left="2526" w:hanging="420"/>
      </w:pPr>
      <w:rPr>
        <w:rFonts w:hint="eastAsia"/>
      </w:rPr>
    </w:lvl>
    <w:lvl w:ilvl="5">
      <w:start w:val="1"/>
      <w:numFmt w:val="lowerRoman"/>
      <w:isLgl w:val="false"/>
      <w:suff w:val="tab"/>
      <w:lvlText w:val="%6."/>
      <w:lvlJc w:val="right"/>
      <w:pPr>
        <w:ind w:left="2946" w:hanging="420"/>
      </w:pPr>
      <w:rPr>
        <w:rFonts w:hint="eastAsia"/>
      </w:rPr>
    </w:lvl>
    <w:lvl w:ilvl="6">
      <w:start w:val="1"/>
      <w:numFmt w:val="decimal"/>
      <w:isLgl w:val="false"/>
      <w:suff w:val="tab"/>
      <w:lvlText w:val="%7."/>
      <w:lvlJc w:val="left"/>
      <w:pPr>
        <w:ind w:left="3366" w:hanging="420"/>
      </w:pPr>
      <w:rPr>
        <w:rFonts w:hint="eastAsia"/>
      </w:rPr>
    </w:lvl>
    <w:lvl w:ilvl="7">
      <w:start w:val="1"/>
      <w:numFmt w:val="lowerLetter"/>
      <w:isLgl w:val="false"/>
      <w:suff w:val="tab"/>
      <w:lvlText w:val="%8)"/>
      <w:lvlJc w:val="left"/>
      <w:pPr>
        <w:ind w:left="3786" w:hanging="420"/>
      </w:pPr>
      <w:rPr>
        <w:rFonts w:hint="eastAsia"/>
      </w:rPr>
    </w:lvl>
    <w:lvl w:ilvl="8">
      <w:start w:val="1"/>
      <w:numFmt w:val="lowerRoman"/>
      <w:isLgl w:val="false"/>
      <w:suff w:val="tab"/>
      <w:lvlText w:val="%9."/>
      <w:lvlJc w:val="right"/>
      <w:pPr>
        <w:ind w:left="4206" w:hanging="420"/>
      </w:pPr>
      <w:rPr>
        <w:rFonts w:hint="eastAsia"/>
      </w:rPr>
    </w:lvl>
  </w:abstractNum>
  <w:num w:numId="1">
    <w:abstractNumId w:val="20"/>
  </w:num>
  <w:num w:numId="2">
    <w:abstractNumId w:val="22"/>
  </w:num>
  <w:num w:numId="3">
    <w:abstractNumId w:val="25"/>
  </w:num>
  <w:num w:numId="4">
    <w:abstractNumId w:val="26"/>
  </w:num>
  <w:num w:numId="5">
    <w:abstractNumId w:val="23"/>
  </w:num>
  <w:num w:numId="6">
    <w:abstractNumId w:val="19"/>
  </w:num>
  <w:num w:numId="7">
    <w:abstractNumId w:val="24"/>
  </w:num>
  <w:num w:numId="8">
    <w:abstractNumId w:val="21"/>
  </w:num>
  <w:num w:numId="9">
    <w:abstractNumId w:val="18"/>
  </w:num>
  <w:num w:numId="10">
    <w:abstractNumId w:val="17"/>
  </w:num>
  <w:num w:numId="11">
    <w:abstractNumId w:val="40"/>
  </w:num>
  <w:num w:numId="12">
    <w:abstractNumId w:val="12"/>
  </w:num>
  <w:num w:numId="13">
    <w:abstractNumId w:val="6"/>
  </w:num>
  <w:num w:numId="14">
    <w:abstractNumId w:val="56"/>
  </w:num>
  <w:num w:numId="15">
    <w:abstractNumId w:val="30"/>
  </w:num>
  <w:num w:numId="16">
    <w:abstractNumId w:val="31"/>
  </w:num>
  <w:num w:numId="17">
    <w:abstractNumId w:val="13"/>
  </w:num>
  <w:num w:numId="18">
    <w:abstractNumId w:val="35"/>
  </w:num>
  <w:num w:numId="19">
    <w:abstractNumId w:val="46"/>
  </w:num>
  <w:num w:numId="20">
    <w:abstractNumId w:val="42"/>
  </w:num>
  <w:num w:numId="21">
    <w:abstractNumId w:val="47"/>
  </w:num>
  <w:num w:numId="22">
    <w:abstractNumId w:val="34"/>
  </w:num>
  <w:num w:numId="23">
    <w:abstractNumId w:val="28"/>
  </w:num>
  <w:num w:numId="24">
    <w:abstractNumId w:val="16"/>
  </w:num>
  <w:num w:numId="25">
    <w:abstractNumId w:val="2"/>
  </w:num>
  <w:num w:numId="26">
    <w:abstractNumId w:val="0"/>
  </w:num>
  <w:num w:numId="27">
    <w:abstractNumId w:val="38"/>
  </w:num>
  <w:num w:numId="28">
    <w:abstractNumId w:val="14"/>
  </w:num>
  <w:num w:numId="29">
    <w:abstractNumId w:val="1"/>
  </w:num>
  <w:num w:numId="30">
    <w:abstractNumId w:val="4"/>
  </w:num>
  <w:num w:numId="31">
    <w:abstractNumId w:val="37"/>
  </w:num>
  <w:num w:numId="32">
    <w:abstractNumId w:val="7"/>
  </w:num>
  <w:num w:numId="33">
    <w:abstractNumId w:val="43"/>
  </w:num>
  <w:num w:numId="34">
    <w:abstractNumId w:val="5"/>
  </w:num>
  <w:num w:numId="35">
    <w:abstractNumId w:val="10"/>
  </w:num>
  <w:num w:numId="36">
    <w:abstractNumId w:val="52"/>
  </w:num>
  <w:num w:numId="37">
    <w:abstractNumId w:val="32"/>
  </w:num>
  <w:num w:numId="38">
    <w:abstractNumId w:val="53"/>
  </w:num>
  <w:num w:numId="39">
    <w:abstractNumId w:val="27"/>
  </w:num>
  <w:num w:numId="40">
    <w:abstractNumId w:val="29"/>
  </w:num>
  <w:num w:numId="41">
    <w:abstractNumId w:val="54"/>
  </w:num>
  <w:num w:numId="42">
    <w:abstractNumId w:val="49"/>
  </w:num>
  <w:num w:numId="43">
    <w:abstractNumId w:val="50"/>
  </w:num>
  <w:num w:numId="44">
    <w:abstractNumId w:val="48"/>
  </w:num>
  <w:num w:numId="45">
    <w:abstractNumId w:val="36"/>
  </w:num>
  <w:num w:numId="46">
    <w:abstractNumId w:val="33"/>
  </w:num>
  <w:num w:numId="47">
    <w:abstractNumId w:val="39"/>
  </w:num>
  <w:num w:numId="48">
    <w:abstractNumId w:val="11"/>
  </w:num>
  <w:num w:numId="49">
    <w:abstractNumId w:val="9"/>
  </w:num>
  <w:num w:numId="50">
    <w:abstractNumId w:val="51"/>
  </w:num>
  <w:num w:numId="51">
    <w:abstractNumId w:val="44"/>
  </w:num>
  <w:num w:numId="52">
    <w:abstractNumId w:val="8"/>
  </w:num>
  <w:num w:numId="53">
    <w:abstractNumId w:val="3"/>
  </w:num>
  <w:num w:numId="54">
    <w:abstractNumId w:val="41"/>
  </w:num>
  <w:num w:numId="55">
    <w:abstractNumId w:val="45"/>
  </w:num>
  <w:num w:numId="56">
    <w:abstractNumId w:val="55"/>
  </w:num>
  <w:num w:numId="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2">
    <w:name w:val="Heading 1 Char"/>
    <w:basedOn w:val="1018"/>
    <w:link w:val="1009"/>
    <w:uiPriority w:val="9"/>
    <w:rPr>
      <w:rFonts w:ascii="Arial" w:hAnsi="Arial" w:eastAsia="Arial" w:cs="Arial"/>
      <w:sz w:val="40"/>
      <w:szCs w:val="40"/>
    </w:rPr>
  </w:style>
  <w:style w:type="character" w:styleId="863">
    <w:name w:val="Heading 2 Char"/>
    <w:basedOn w:val="1018"/>
    <w:link w:val="1126"/>
    <w:uiPriority w:val="9"/>
    <w:rPr>
      <w:rFonts w:ascii="Arial" w:hAnsi="Arial" w:eastAsia="Arial" w:cs="Arial"/>
      <w:sz w:val="34"/>
    </w:rPr>
  </w:style>
  <w:style w:type="character" w:styleId="864">
    <w:name w:val="Heading 3 Char"/>
    <w:basedOn w:val="1018"/>
    <w:link w:val="1011"/>
    <w:uiPriority w:val="9"/>
    <w:rPr>
      <w:rFonts w:ascii="Arial" w:hAnsi="Arial" w:eastAsia="Arial" w:cs="Arial"/>
      <w:sz w:val="30"/>
      <w:szCs w:val="30"/>
    </w:rPr>
  </w:style>
  <w:style w:type="character" w:styleId="865">
    <w:name w:val="Heading 4 Char"/>
    <w:basedOn w:val="1018"/>
    <w:link w:val="1012"/>
    <w:uiPriority w:val="9"/>
    <w:rPr>
      <w:rFonts w:ascii="Arial" w:hAnsi="Arial" w:eastAsia="Arial" w:cs="Arial"/>
      <w:b/>
      <w:bCs/>
      <w:sz w:val="26"/>
      <w:szCs w:val="26"/>
    </w:rPr>
  </w:style>
  <w:style w:type="character" w:styleId="866">
    <w:name w:val="Heading 5 Char"/>
    <w:basedOn w:val="1018"/>
    <w:link w:val="1013"/>
    <w:uiPriority w:val="9"/>
    <w:rPr>
      <w:rFonts w:ascii="Arial" w:hAnsi="Arial" w:eastAsia="Arial" w:cs="Arial"/>
      <w:b/>
      <w:bCs/>
      <w:sz w:val="24"/>
      <w:szCs w:val="24"/>
    </w:rPr>
  </w:style>
  <w:style w:type="character" w:styleId="867">
    <w:name w:val="Heading 6 Char"/>
    <w:basedOn w:val="1018"/>
    <w:link w:val="1014"/>
    <w:uiPriority w:val="9"/>
    <w:rPr>
      <w:rFonts w:ascii="Arial" w:hAnsi="Arial" w:eastAsia="Arial" w:cs="Arial"/>
      <w:b/>
      <w:bCs/>
      <w:sz w:val="22"/>
      <w:szCs w:val="22"/>
    </w:rPr>
  </w:style>
  <w:style w:type="character" w:styleId="868">
    <w:name w:val="Heading 7 Char"/>
    <w:basedOn w:val="1018"/>
    <w:link w:val="1015"/>
    <w:uiPriority w:val="9"/>
    <w:rPr>
      <w:rFonts w:ascii="Arial" w:hAnsi="Arial" w:eastAsia="Arial" w:cs="Arial"/>
      <w:b/>
      <w:bCs/>
      <w:i/>
      <w:iCs/>
      <w:sz w:val="22"/>
      <w:szCs w:val="22"/>
    </w:rPr>
  </w:style>
  <w:style w:type="character" w:styleId="869">
    <w:name w:val="Heading 8 Char"/>
    <w:basedOn w:val="1018"/>
    <w:link w:val="1016"/>
    <w:uiPriority w:val="9"/>
    <w:rPr>
      <w:rFonts w:ascii="Arial" w:hAnsi="Arial" w:eastAsia="Arial" w:cs="Arial"/>
      <w:i/>
      <w:iCs/>
      <w:sz w:val="22"/>
      <w:szCs w:val="22"/>
    </w:rPr>
  </w:style>
  <w:style w:type="character" w:styleId="870">
    <w:name w:val="Heading 9 Char"/>
    <w:basedOn w:val="1018"/>
    <w:link w:val="1017"/>
    <w:uiPriority w:val="9"/>
    <w:rPr>
      <w:rFonts w:ascii="Arial" w:hAnsi="Arial" w:eastAsia="Arial" w:cs="Arial"/>
      <w:i/>
      <w:iCs/>
      <w:sz w:val="21"/>
      <w:szCs w:val="21"/>
    </w:rPr>
  </w:style>
  <w:style w:type="character" w:styleId="871">
    <w:name w:val="Title Char"/>
    <w:basedOn w:val="1018"/>
    <w:link w:val="1094"/>
    <w:uiPriority w:val="10"/>
    <w:rPr>
      <w:sz w:val="48"/>
      <w:szCs w:val="48"/>
    </w:rPr>
  </w:style>
  <w:style w:type="character" w:styleId="872">
    <w:name w:val="Subtitle Char"/>
    <w:basedOn w:val="1018"/>
    <w:link w:val="1074"/>
    <w:uiPriority w:val="11"/>
    <w:rPr>
      <w:sz w:val="24"/>
      <w:szCs w:val="24"/>
    </w:rPr>
  </w:style>
  <w:style w:type="character" w:styleId="873">
    <w:name w:val="Quote Char"/>
    <w:link w:val="1194"/>
    <w:uiPriority w:val="29"/>
    <w:rPr>
      <w:i/>
    </w:rPr>
  </w:style>
  <w:style w:type="character" w:styleId="874">
    <w:name w:val="Intense Quote Char"/>
    <w:link w:val="1188"/>
    <w:uiPriority w:val="30"/>
    <w:rPr>
      <w:i/>
    </w:rPr>
  </w:style>
  <w:style w:type="character" w:styleId="875">
    <w:name w:val="Header Char"/>
    <w:basedOn w:val="1018"/>
    <w:link w:val="1067"/>
    <w:uiPriority w:val="99"/>
  </w:style>
  <w:style w:type="character" w:styleId="876">
    <w:name w:val="Footer Char"/>
    <w:basedOn w:val="1018"/>
    <w:link w:val="1065"/>
    <w:uiPriority w:val="99"/>
  </w:style>
  <w:style w:type="character" w:styleId="877">
    <w:name w:val="Caption Char"/>
    <w:basedOn w:val="1032"/>
    <w:link w:val="1065"/>
    <w:uiPriority w:val="99"/>
  </w:style>
  <w:style w:type="table" w:styleId="878">
    <w:name w:val="Table Grid Light"/>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basedOn w:val="10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basedOn w:val="10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basedOn w:val="10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basedOn w:val="10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basedOn w:val="10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basedOn w:val="10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basedOn w:val="10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basedOn w:val="10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basedOn w:val="10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4">
    <w:name w:val="Grid Table 5 Dark - Accent 2"/>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5">
    <w:name w:val="Grid Table 5 Dark - Accent 3"/>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6">
    <w:name w:val="Grid Table 5 Dark- Accent 4"/>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7">
    <w:name w:val="Grid Table 5 Dark - Accent 5"/>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8">
    <w:name w:val="Grid Table 5 Dark - Accent 6"/>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9">
    <w:name w:val="Grid Table 6 Colorful"/>
    <w:basedOn w:val="10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basedOn w:val="10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basedOn w:val="10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basedOn w:val="10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6 Colorful - Accent 6"/>
    <w:basedOn w:val="10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7 Colorful"/>
    <w:basedOn w:val="10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basedOn w:val="10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basedOn w:val="10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basedOn w:val="10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basedOn w:val="10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basedOn w:val="10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basedOn w:val="10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basedOn w:val="10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basedOn w:val="10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basedOn w:val="10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basedOn w:val="10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basedOn w:val="10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basedOn w:val="10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basedOn w:val="10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basedOn w:val="10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basedOn w:val="10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basedOn w:val="10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basedOn w:val="10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basedOn w:val="10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basedOn w:val="10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basedOn w:val="10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basedOn w:val="10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3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0">
    <w:name w:val="List Table 3 - Accent 3"/>
    <w:basedOn w:val="10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1">
    <w:name w:val="List Table 3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2">
    <w:name w:val="List Table 3 - Accent 5"/>
    <w:basedOn w:val="10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3">
    <w:name w:val="List Table 3 - Accent 6"/>
    <w:basedOn w:val="10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4">
    <w:name w:val="List Table 4"/>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basedOn w:val="10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4 - Accent 2"/>
    <w:basedOn w:val="10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7">
    <w:name w:val="List Table 4 - Accent 3"/>
    <w:basedOn w:val="10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8">
    <w:name w:val="List Table 4 - Accent 4"/>
    <w:basedOn w:val="10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9">
    <w:name w:val="List Table 4 - Accent 5"/>
    <w:basedOn w:val="10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0">
    <w:name w:val="List Table 4 - Accent 6"/>
    <w:basedOn w:val="10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1">
    <w:name w:val="List Table 5 Dark"/>
    <w:basedOn w:val="10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basedOn w:val="10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basedOn w:val="10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basedOn w:val="10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basedOn w:val="10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basedOn w:val="10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basedOn w:val="10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basedOn w:val="10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basedOn w:val="10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0">
    <w:name w:val="List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1">
    <w:name w:val="List Table 6 Colorful - Accent 3"/>
    <w:basedOn w:val="10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2">
    <w:name w:val="List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3">
    <w:name w:val="List Table 6 Colorful - Accent 5"/>
    <w:basedOn w:val="10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4">
    <w:name w:val="List Table 6 Colorful - Accent 6"/>
    <w:basedOn w:val="10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5">
    <w:name w:val="List Table 7 Colorful"/>
    <w:basedOn w:val="10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basedOn w:val="10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7">
    <w:name w:val="List Table 7 Colorful - Accent 2"/>
    <w:basedOn w:val="10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8">
    <w:name w:val="List Table 7 Colorful - Accent 3"/>
    <w:basedOn w:val="10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9">
    <w:name w:val="List Table 7 Colorful - Accent 4"/>
    <w:basedOn w:val="10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0">
    <w:name w:val="List Table 7 Colorful - Accent 5"/>
    <w:basedOn w:val="10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1">
    <w:name w:val="List Table 7 Colorful - Accent 6"/>
    <w:basedOn w:val="10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2">
    <w:name w:val="Lined - Accent"/>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Lined - Accent 2"/>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Lined - Accent 3"/>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Lined - Accent 4"/>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Lined - Accent 5"/>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Lined - Accent 6"/>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amp; Lined - Accent"/>
    <w:basedOn w:val="10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basedOn w:val="10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Bordered &amp; Lined - Accent 2"/>
    <w:basedOn w:val="10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Bordered &amp; Lined - Accent 3"/>
    <w:basedOn w:val="10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Bordered &amp; Lined - Accent 4"/>
    <w:basedOn w:val="10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Bordered &amp; Lined - Accent 5"/>
    <w:basedOn w:val="10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Bordered &amp; Lined - Accent 6"/>
    <w:basedOn w:val="10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w:basedOn w:val="10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3">
    <w:name w:val="Footnote Text Char"/>
    <w:link w:val="1077"/>
    <w:uiPriority w:val="99"/>
    <w:rPr>
      <w:sz w:val="18"/>
    </w:rPr>
  </w:style>
  <w:style w:type="character" w:styleId="1004">
    <w:name w:val="footnote reference"/>
    <w:basedOn w:val="1018"/>
    <w:uiPriority w:val="99"/>
    <w:unhideWhenUsed/>
    <w:rPr>
      <w:vertAlign w:val="superscript"/>
    </w:rPr>
  </w:style>
  <w:style w:type="character" w:styleId="1005">
    <w:name w:val="Endnote Text Char"/>
    <w:link w:val="1062"/>
    <w:uiPriority w:val="99"/>
    <w:rPr>
      <w:sz w:val="20"/>
    </w:rPr>
  </w:style>
  <w:style w:type="character" w:styleId="1006">
    <w:name w:val="endnote reference"/>
    <w:basedOn w:val="1018"/>
    <w:uiPriority w:val="99"/>
    <w:semiHidden/>
    <w:unhideWhenUsed/>
    <w:rPr>
      <w:vertAlign w:val="superscript"/>
    </w:rPr>
  </w:style>
  <w:style w:type="paragraph" w:styleId="1007">
    <w:name w:val="TOC Heading"/>
    <w:uiPriority w:val="39"/>
    <w:unhideWhenUsed/>
  </w:style>
  <w:style w:type="paragraph" w:styleId="1008" w:default="1">
    <w:name w:val="Normal"/>
    <w:qFormat/>
    <w:pPr>
      <w:jc w:val="both"/>
      <w:widowControl w:val="off"/>
    </w:pPr>
    <w:rPr>
      <w:sz w:val="21"/>
      <w:szCs w:val="24"/>
    </w:rPr>
  </w:style>
  <w:style w:type="paragraph" w:styleId="1009">
    <w:name w:val="Heading 1"/>
    <w:basedOn w:val="1008"/>
    <w:next w:val="1008"/>
    <w:link w:val="1104"/>
    <w:qFormat/>
    <w:pPr>
      <w:ind w:left="100" w:right="100"/>
      <w:keepLines/>
      <w:keepNext/>
      <w:spacing w:before="120" w:after="120"/>
      <w:outlineLvl w:val="0"/>
    </w:pPr>
    <w:rPr>
      <w:b/>
      <w:bCs/>
      <w:szCs w:val="44"/>
    </w:rPr>
  </w:style>
  <w:style w:type="paragraph" w:styleId="1010">
    <w:name w:val="Heading 2"/>
    <w:basedOn w:val="1008"/>
    <w:next w:val="1008"/>
    <w:link w:val="1105"/>
    <w:qFormat/>
    <w:pPr>
      <w:keepLines/>
      <w:keepNext/>
      <w:spacing w:before="260" w:after="260" w:line="416" w:lineRule="auto"/>
      <w:outlineLvl w:val="1"/>
    </w:pPr>
    <w:rPr>
      <w:rFonts w:ascii="等线 Light" w:hAnsi="等线 Light" w:eastAsia="等线 Light"/>
      <w:b/>
      <w:bCs/>
      <w:sz w:val="32"/>
      <w:szCs w:val="32"/>
    </w:rPr>
  </w:style>
  <w:style w:type="paragraph" w:styleId="1011">
    <w:name w:val="Heading 3"/>
    <w:basedOn w:val="1008"/>
    <w:next w:val="1008"/>
    <w:link w:val="1106"/>
    <w:uiPriority w:val="9"/>
    <w:qFormat/>
    <w:pPr>
      <w:keepLines/>
      <w:keepNext/>
      <w:spacing w:before="260" w:after="260" w:line="416" w:lineRule="auto"/>
      <w:outlineLvl w:val="2"/>
    </w:pPr>
    <w:rPr>
      <w:b/>
      <w:bCs/>
      <w:sz w:val="32"/>
      <w:szCs w:val="32"/>
    </w:rPr>
  </w:style>
  <w:style w:type="paragraph" w:styleId="1012">
    <w:name w:val="Heading 4"/>
    <w:basedOn w:val="1008"/>
    <w:next w:val="1008"/>
    <w:link w:val="1107"/>
    <w:qFormat/>
    <w:pPr>
      <w:keepLines/>
      <w:keepNext/>
      <w:spacing w:before="280" w:after="290" w:line="376" w:lineRule="auto"/>
      <w:outlineLvl w:val="3"/>
    </w:pPr>
    <w:rPr>
      <w:rFonts w:ascii="等线 Light" w:hAnsi="等线 Light" w:eastAsia="等线 Light"/>
      <w:b/>
      <w:bCs/>
      <w:sz w:val="28"/>
      <w:szCs w:val="28"/>
    </w:rPr>
  </w:style>
  <w:style w:type="paragraph" w:styleId="1013">
    <w:name w:val="Heading 5"/>
    <w:basedOn w:val="1008"/>
    <w:next w:val="1008"/>
    <w:link w:val="1179"/>
    <w:semiHidden/>
    <w:unhideWhenUsed/>
    <w:qFormat/>
    <w:pPr>
      <w:keepLines/>
      <w:keepNext/>
      <w:spacing w:before="280" w:after="290" w:line="376" w:lineRule="auto"/>
      <w:outlineLvl w:val="4"/>
    </w:pPr>
    <w:rPr>
      <w:b/>
      <w:bCs/>
      <w:sz w:val="28"/>
      <w:szCs w:val="28"/>
    </w:rPr>
  </w:style>
  <w:style w:type="paragraph" w:styleId="1014">
    <w:name w:val="Heading 6"/>
    <w:basedOn w:val="1008"/>
    <w:next w:val="1008"/>
    <w:link w:val="1108"/>
    <w:qFormat/>
    <w:pPr>
      <w:keepLines/>
      <w:keepNext/>
      <w:spacing w:before="240" w:after="64" w:line="320" w:lineRule="auto"/>
      <w:outlineLvl w:val="5"/>
    </w:pPr>
    <w:rPr>
      <w:rFonts w:ascii="等线 Light" w:hAnsi="等线 Light" w:eastAsia="等线 Light"/>
      <w:b/>
      <w:bCs/>
      <w:sz w:val="24"/>
    </w:rPr>
  </w:style>
  <w:style w:type="paragraph" w:styleId="1015">
    <w:name w:val="Heading 7"/>
    <w:basedOn w:val="1008"/>
    <w:next w:val="1008"/>
    <w:link w:val="1180"/>
    <w:semiHidden/>
    <w:unhideWhenUsed/>
    <w:qFormat/>
    <w:pPr>
      <w:keepLines/>
      <w:keepNext/>
      <w:spacing w:before="240" w:after="64" w:line="320" w:lineRule="auto"/>
      <w:outlineLvl w:val="6"/>
    </w:pPr>
    <w:rPr>
      <w:b/>
      <w:bCs/>
      <w:sz w:val="24"/>
    </w:rPr>
  </w:style>
  <w:style w:type="paragraph" w:styleId="1016">
    <w:name w:val="Heading 8"/>
    <w:basedOn w:val="1008"/>
    <w:next w:val="1008"/>
    <w:link w:val="1109"/>
    <w:qFormat/>
    <w:pPr>
      <w:keepLines/>
      <w:keepNext/>
      <w:spacing w:before="240" w:after="64" w:line="320" w:lineRule="auto"/>
      <w:outlineLvl w:val="7"/>
    </w:pPr>
    <w:rPr>
      <w:rFonts w:ascii="等线 Light" w:hAnsi="等线 Light" w:eastAsia="等线 Light"/>
      <w:sz w:val="24"/>
    </w:rPr>
  </w:style>
  <w:style w:type="paragraph" w:styleId="1017">
    <w:name w:val="Heading 9"/>
    <w:basedOn w:val="1008"/>
    <w:next w:val="1008"/>
    <w:link w:val="1181"/>
    <w:semiHidden/>
    <w:unhideWhenUsed/>
    <w:qFormat/>
    <w:pPr>
      <w:keepLines/>
      <w:keepNext/>
      <w:spacing w:before="240" w:after="64" w:line="320" w:lineRule="auto"/>
      <w:outlineLvl w:val="8"/>
    </w:pPr>
    <w:rPr>
      <w:rFonts w:asciiTheme="majorHAnsi" w:hAnsiTheme="majorHAnsi" w:eastAsiaTheme="majorEastAsia" w:cstheme="majorBidi"/>
      <w:szCs w:val="21"/>
    </w:rPr>
  </w:style>
  <w:style w:type="character" w:styleId="1018" w:default="1">
    <w:name w:val="Default Paragraph Font"/>
    <w:uiPriority w:val="1"/>
    <w:semiHidden/>
    <w:unhideWhenUsed/>
  </w:style>
  <w:style w:type="table" w:styleId="1019" w:default="1">
    <w:name w:val="Normal Table"/>
    <w:uiPriority w:val="99"/>
    <w:semiHidden/>
    <w:unhideWhenUsed/>
    <w:tblPr>
      <w:tblInd w:w="0" w:type="dxa"/>
      <w:tblCellMar>
        <w:left w:w="108" w:type="dxa"/>
        <w:top w:w="0" w:type="dxa"/>
        <w:right w:w="108" w:type="dxa"/>
        <w:bottom w:w="0" w:type="dxa"/>
      </w:tblCellMar>
    </w:tblPr>
  </w:style>
  <w:style w:type="numbering" w:styleId="1020" w:default="1">
    <w:name w:val="No List"/>
    <w:uiPriority w:val="99"/>
    <w:semiHidden/>
    <w:unhideWhenUsed/>
  </w:style>
  <w:style w:type="paragraph" w:styleId="1021">
    <w:name w:val="macro"/>
    <w:link w:val="118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022">
    <w:name w:val="List 3"/>
    <w:basedOn w:val="1008"/>
    <w:qFormat/>
    <w:pPr>
      <w:contextualSpacing/>
      <w:ind w:left="100" w:hanging="200"/>
      <w:jc w:val="left"/>
      <w:widowControl/>
    </w:pPr>
    <w:rPr>
      <w:sz w:val="20"/>
      <w:szCs w:val="20"/>
    </w:rPr>
  </w:style>
  <w:style w:type="paragraph" w:styleId="1023">
    <w:name w:val="toc 7"/>
    <w:basedOn w:val="1008"/>
    <w:next w:val="1008"/>
    <w:uiPriority w:val="39"/>
    <w:unhideWhenUsed/>
    <w:qFormat/>
    <w:pPr>
      <w:ind w:left="2520"/>
    </w:pPr>
    <w:rPr>
      <w:rFonts w:ascii="等线" w:hAnsi="等线" w:eastAsia="等线"/>
      <w:szCs w:val="22"/>
    </w:rPr>
  </w:style>
  <w:style w:type="paragraph" w:styleId="1024">
    <w:name w:val="List Number 2"/>
    <w:basedOn w:val="1008"/>
    <w:qFormat/>
    <w:pPr>
      <w:numPr>
        <w:numId w:val="1"/>
      </w:numPr>
      <w:contextualSpacing/>
    </w:pPr>
  </w:style>
  <w:style w:type="paragraph" w:styleId="1025">
    <w:name w:val="table of authorities"/>
    <w:basedOn w:val="1008"/>
    <w:next w:val="1008"/>
    <w:qFormat/>
    <w:pPr>
      <w:ind w:left="420"/>
    </w:pPr>
  </w:style>
  <w:style w:type="paragraph" w:styleId="1026">
    <w:name w:val="Note Heading"/>
    <w:basedOn w:val="1008"/>
    <w:next w:val="1008"/>
    <w:link w:val="1202"/>
    <w:qFormat/>
    <w:pPr>
      <w:jc w:val="center"/>
    </w:pPr>
  </w:style>
  <w:style w:type="paragraph" w:styleId="1027">
    <w:name w:val="List Bullet 4"/>
    <w:basedOn w:val="1008"/>
    <w:qFormat/>
    <w:pPr>
      <w:numPr>
        <w:numId w:val="2"/>
      </w:numPr>
      <w:contextualSpacing/>
    </w:pPr>
  </w:style>
  <w:style w:type="paragraph" w:styleId="1028">
    <w:name w:val="index 8"/>
    <w:basedOn w:val="1008"/>
    <w:next w:val="1008"/>
    <w:qFormat/>
    <w:pPr>
      <w:ind w:left="1400"/>
    </w:pPr>
  </w:style>
  <w:style w:type="paragraph" w:styleId="1029">
    <w:name w:val="E-mail Signature"/>
    <w:basedOn w:val="1008"/>
    <w:link w:val="1183"/>
    <w:qFormat/>
  </w:style>
  <w:style w:type="paragraph" w:styleId="1030">
    <w:name w:val="List Number"/>
    <w:basedOn w:val="1008"/>
    <w:qFormat/>
    <w:pPr>
      <w:numPr>
        <w:numId w:val="3"/>
      </w:numPr>
      <w:contextualSpacing/>
    </w:pPr>
  </w:style>
  <w:style w:type="paragraph" w:styleId="1031">
    <w:name w:val="Normal Indent"/>
    <w:basedOn w:val="1008"/>
    <w:link w:val="1110"/>
    <w:uiPriority w:val="99"/>
    <w:qFormat/>
    <w:pPr>
      <w:ind w:firstLine="420"/>
    </w:pPr>
    <w:rPr>
      <w:szCs w:val="20"/>
    </w:rPr>
  </w:style>
  <w:style w:type="paragraph" w:styleId="1032">
    <w:name w:val="Caption"/>
    <w:basedOn w:val="1008"/>
    <w:next w:val="1008"/>
    <w:semiHidden/>
    <w:unhideWhenUsed/>
    <w:qFormat/>
    <w:rPr>
      <w:rFonts w:eastAsia="黑体" w:asciiTheme="majorHAnsi" w:hAnsiTheme="majorHAnsi" w:cstheme="majorBidi"/>
      <w:sz w:val="20"/>
      <w:szCs w:val="20"/>
    </w:rPr>
  </w:style>
  <w:style w:type="paragraph" w:styleId="1033">
    <w:name w:val="index 5"/>
    <w:basedOn w:val="1008"/>
    <w:next w:val="1008"/>
    <w:qFormat/>
    <w:pPr>
      <w:ind w:left="800"/>
    </w:pPr>
  </w:style>
  <w:style w:type="paragraph" w:styleId="1034">
    <w:name w:val="List Bullet"/>
    <w:basedOn w:val="1008"/>
    <w:qFormat/>
    <w:pPr>
      <w:numPr>
        <w:numId w:val="4"/>
      </w:numPr>
      <w:contextualSpacing/>
    </w:pPr>
  </w:style>
  <w:style w:type="paragraph" w:styleId="1035">
    <w:name w:val="envelope address"/>
    <w:basedOn w:val="1008"/>
    <w:qFormat/>
    <w:pPr>
      <w:ind w:left="100"/>
      <w:framePr w:w="7920" w:h="1980" w:hSpace="180" w:wrap="auto" w:hAnchor="page" w:xAlign="center" w:yAlign="bottom" w:hRule="exact"/>
    </w:pPr>
    <w:rPr>
      <w:rFonts w:asciiTheme="majorHAnsi" w:hAnsiTheme="majorHAnsi" w:eastAsiaTheme="majorEastAsia" w:cstheme="majorBidi"/>
      <w:sz w:val="24"/>
    </w:rPr>
  </w:style>
  <w:style w:type="paragraph" w:styleId="1036">
    <w:name w:val="Document Map"/>
    <w:basedOn w:val="1008"/>
    <w:link w:val="1111"/>
    <w:qFormat/>
    <w:pPr>
      <w:shd w:val="clear" w:color="auto" w:fill="000080"/>
    </w:pPr>
  </w:style>
  <w:style w:type="paragraph" w:styleId="1037">
    <w:name w:val="toa heading"/>
    <w:basedOn w:val="1008"/>
    <w:next w:val="1008"/>
    <w:qFormat/>
    <w:pPr>
      <w:spacing w:before="120"/>
    </w:pPr>
    <w:rPr>
      <w:rFonts w:asciiTheme="majorHAnsi" w:hAnsiTheme="majorHAnsi" w:eastAsiaTheme="majorEastAsia" w:cstheme="majorBidi"/>
      <w:sz w:val="24"/>
    </w:rPr>
  </w:style>
  <w:style w:type="paragraph" w:styleId="1038">
    <w:name w:val="annotation text"/>
    <w:basedOn w:val="1008"/>
    <w:link w:val="1112"/>
    <w:qFormat/>
    <w:pPr>
      <w:jc w:val="left"/>
    </w:pPr>
  </w:style>
  <w:style w:type="paragraph" w:styleId="1039">
    <w:name w:val="index 6"/>
    <w:basedOn w:val="1008"/>
    <w:next w:val="1008"/>
    <w:qFormat/>
    <w:pPr>
      <w:ind w:left="1000"/>
    </w:pPr>
  </w:style>
  <w:style w:type="paragraph" w:styleId="1040">
    <w:name w:val="Salutation"/>
    <w:basedOn w:val="1008"/>
    <w:next w:val="1008"/>
    <w:link w:val="1182"/>
    <w:qFormat/>
  </w:style>
  <w:style w:type="paragraph" w:styleId="1041">
    <w:name w:val="Body Text 3"/>
    <w:basedOn w:val="1008"/>
    <w:link w:val="1196"/>
    <w:qFormat/>
    <w:pPr>
      <w:spacing w:after="120"/>
    </w:pPr>
    <w:rPr>
      <w:sz w:val="16"/>
      <w:szCs w:val="16"/>
    </w:rPr>
  </w:style>
  <w:style w:type="paragraph" w:styleId="1042">
    <w:name w:val="Closing"/>
    <w:basedOn w:val="1008"/>
    <w:link w:val="1187"/>
    <w:qFormat/>
    <w:pPr>
      <w:ind w:left="100"/>
    </w:pPr>
  </w:style>
  <w:style w:type="paragraph" w:styleId="1043">
    <w:name w:val="List Bullet 3"/>
    <w:basedOn w:val="1008"/>
    <w:qFormat/>
    <w:pPr>
      <w:numPr>
        <w:numId w:val="5"/>
      </w:numPr>
      <w:contextualSpacing/>
    </w:pPr>
  </w:style>
  <w:style w:type="paragraph" w:styleId="1044">
    <w:name w:val="Body Text"/>
    <w:basedOn w:val="1008"/>
    <w:link w:val="1113"/>
    <w:uiPriority w:val="1"/>
    <w:qFormat/>
    <w:pPr>
      <w:spacing w:after="120"/>
    </w:pPr>
  </w:style>
  <w:style w:type="paragraph" w:styleId="1045">
    <w:name w:val="Body Text Indent"/>
    <w:basedOn w:val="1008"/>
    <w:link w:val="1198"/>
    <w:qFormat/>
    <w:pPr>
      <w:ind w:left="420"/>
      <w:spacing w:after="120"/>
    </w:pPr>
  </w:style>
  <w:style w:type="paragraph" w:styleId="1046">
    <w:name w:val="List Number 3"/>
    <w:basedOn w:val="1008"/>
    <w:qFormat/>
    <w:pPr>
      <w:numPr>
        <w:numId w:val="6"/>
      </w:numPr>
      <w:contextualSpacing/>
    </w:pPr>
  </w:style>
  <w:style w:type="paragraph" w:styleId="1047">
    <w:name w:val="List 2"/>
    <w:basedOn w:val="1008"/>
    <w:qFormat/>
    <w:pPr>
      <w:contextualSpacing/>
      <w:ind w:left="100" w:hanging="200"/>
    </w:pPr>
  </w:style>
  <w:style w:type="paragraph" w:styleId="1048">
    <w:name w:val="List Continue"/>
    <w:basedOn w:val="1008"/>
    <w:qFormat/>
    <w:pPr>
      <w:contextualSpacing/>
      <w:ind w:left="420"/>
      <w:spacing w:after="120"/>
    </w:pPr>
  </w:style>
  <w:style w:type="paragraph" w:styleId="1049">
    <w:name w:val="Block Text"/>
    <w:basedOn w:val="1008"/>
    <w:qFormat/>
    <w:pPr>
      <w:ind w:left="1440" w:right="1440"/>
      <w:spacing w:after="120"/>
    </w:pPr>
  </w:style>
  <w:style w:type="paragraph" w:styleId="1050">
    <w:name w:val="List Bullet 2"/>
    <w:basedOn w:val="1008"/>
    <w:qFormat/>
    <w:pPr>
      <w:numPr>
        <w:numId w:val="7"/>
      </w:numPr>
      <w:contextualSpacing/>
    </w:pPr>
  </w:style>
  <w:style w:type="paragraph" w:styleId="1051">
    <w:name w:val="HTML Address"/>
    <w:basedOn w:val="1008"/>
    <w:link w:val="1176"/>
    <w:qFormat/>
    <w:rPr>
      <w:i/>
      <w:iCs/>
    </w:rPr>
  </w:style>
  <w:style w:type="paragraph" w:styleId="1052">
    <w:name w:val="index 4"/>
    <w:basedOn w:val="1008"/>
    <w:next w:val="1008"/>
    <w:uiPriority w:val="99"/>
    <w:unhideWhenUsed/>
    <w:qFormat/>
    <w:pPr>
      <w:ind w:left="600"/>
    </w:pPr>
    <w:rPr>
      <w:rFonts w:ascii="宋体"/>
      <w:b/>
      <w:position w:val="-10"/>
      <w:sz w:val="24"/>
      <w:szCs w:val="20"/>
    </w:rPr>
  </w:style>
  <w:style w:type="paragraph" w:styleId="1053">
    <w:name w:val="toc 5"/>
    <w:basedOn w:val="1008"/>
    <w:next w:val="1008"/>
    <w:uiPriority w:val="39"/>
    <w:unhideWhenUsed/>
    <w:qFormat/>
    <w:pPr>
      <w:ind w:left="1680"/>
    </w:pPr>
    <w:rPr>
      <w:rFonts w:ascii="等线" w:hAnsi="等线" w:eastAsia="等线"/>
      <w:szCs w:val="22"/>
    </w:rPr>
  </w:style>
  <w:style w:type="paragraph" w:styleId="1054">
    <w:name w:val="toc 3"/>
    <w:basedOn w:val="1008"/>
    <w:next w:val="1008"/>
    <w:uiPriority w:val="39"/>
    <w:unhideWhenUsed/>
    <w:qFormat/>
    <w:pPr>
      <w:ind w:left="440"/>
      <w:jc w:val="left"/>
      <w:spacing w:after="100" w:line="259" w:lineRule="auto"/>
      <w:widowControl/>
    </w:pPr>
    <w:rPr>
      <w:rFonts w:ascii="等线" w:hAnsi="等线" w:eastAsia="等线"/>
      <w:sz w:val="22"/>
      <w:szCs w:val="22"/>
    </w:rPr>
  </w:style>
  <w:style w:type="paragraph" w:styleId="1055">
    <w:name w:val="Plain Text"/>
    <w:basedOn w:val="1008"/>
    <w:link w:val="1114"/>
    <w:qFormat/>
    <w:rPr>
      <w:rFonts w:ascii="宋体" w:hAnsi="Courier New" w:cs="Courier New"/>
      <w:szCs w:val="21"/>
    </w:rPr>
  </w:style>
  <w:style w:type="paragraph" w:styleId="1056">
    <w:name w:val="List Bullet 5"/>
    <w:basedOn w:val="1008"/>
    <w:qFormat/>
    <w:pPr>
      <w:numPr>
        <w:numId w:val="8"/>
      </w:numPr>
      <w:contextualSpacing/>
    </w:pPr>
  </w:style>
  <w:style w:type="paragraph" w:styleId="1057">
    <w:name w:val="List Number 4"/>
    <w:basedOn w:val="1008"/>
    <w:qFormat/>
    <w:pPr>
      <w:numPr>
        <w:numId w:val="9"/>
      </w:numPr>
      <w:contextualSpacing/>
    </w:pPr>
  </w:style>
  <w:style w:type="paragraph" w:styleId="1058">
    <w:name w:val="toc 8"/>
    <w:basedOn w:val="1008"/>
    <w:next w:val="1008"/>
    <w:uiPriority w:val="39"/>
    <w:unhideWhenUsed/>
    <w:qFormat/>
    <w:pPr>
      <w:ind w:left="2940"/>
    </w:pPr>
    <w:rPr>
      <w:rFonts w:ascii="等线" w:hAnsi="等线" w:eastAsia="等线"/>
      <w:szCs w:val="22"/>
    </w:rPr>
  </w:style>
  <w:style w:type="paragraph" w:styleId="1059">
    <w:name w:val="index 3"/>
    <w:basedOn w:val="1008"/>
    <w:next w:val="1008"/>
    <w:qFormat/>
    <w:pPr>
      <w:ind w:left="400"/>
    </w:pPr>
  </w:style>
  <w:style w:type="paragraph" w:styleId="1060">
    <w:name w:val="Date"/>
    <w:basedOn w:val="1008"/>
    <w:next w:val="1008"/>
    <w:link w:val="1115"/>
    <w:qFormat/>
    <w:rPr>
      <w:sz w:val="24"/>
      <w:szCs w:val="20"/>
    </w:rPr>
  </w:style>
  <w:style w:type="paragraph" w:styleId="1061">
    <w:name w:val="Body Text Indent 2"/>
    <w:basedOn w:val="1008"/>
    <w:link w:val="1200"/>
    <w:qFormat/>
    <w:pPr>
      <w:ind w:left="420"/>
      <w:spacing w:after="120" w:line="480" w:lineRule="auto"/>
    </w:pPr>
  </w:style>
  <w:style w:type="paragraph" w:styleId="1062">
    <w:name w:val="endnote text"/>
    <w:basedOn w:val="1008"/>
    <w:link w:val="1192"/>
    <w:qFormat/>
    <w:pPr>
      <w:jc w:val="left"/>
    </w:pPr>
  </w:style>
  <w:style w:type="paragraph" w:styleId="1063">
    <w:name w:val="List Continue 5"/>
    <w:basedOn w:val="1008"/>
    <w:qFormat/>
    <w:pPr>
      <w:contextualSpacing/>
      <w:ind w:left="2100"/>
      <w:spacing w:after="120"/>
    </w:pPr>
  </w:style>
  <w:style w:type="paragraph" w:styleId="1064">
    <w:name w:val="Balloon Text"/>
    <w:basedOn w:val="1008"/>
    <w:link w:val="1116"/>
    <w:qFormat/>
    <w:rPr>
      <w:sz w:val="18"/>
      <w:szCs w:val="18"/>
    </w:rPr>
  </w:style>
  <w:style w:type="paragraph" w:styleId="1065">
    <w:name w:val="Footer"/>
    <w:basedOn w:val="1008"/>
    <w:link w:val="1117"/>
    <w:uiPriority w:val="99"/>
    <w:qFormat/>
    <w:pPr>
      <w:jc w:val="left"/>
      <w:tabs>
        <w:tab w:val="center" w:pos="4153" w:leader="none"/>
        <w:tab w:val="right" w:pos="8306" w:leader="none"/>
      </w:tabs>
    </w:pPr>
    <w:rPr>
      <w:sz w:val="18"/>
      <w:szCs w:val="18"/>
    </w:rPr>
  </w:style>
  <w:style w:type="paragraph" w:styleId="1066">
    <w:name w:val="envelope return"/>
    <w:basedOn w:val="1008"/>
    <w:qFormat/>
    <w:rPr>
      <w:rFonts w:asciiTheme="majorHAnsi" w:hAnsiTheme="majorHAnsi" w:eastAsiaTheme="majorEastAsia" w:cstheme="majorBidi"/>
    </w:rPr>
  </w:style>
  <w:style w:type="paragraph" w:styleId="1067">
    <w:name w:val="Header"/>
    <w:basedOn w:val="1008"/>
    <w:link w:val="1118"/>
    <w:uiPriority w:val="99"/>
    <w:qFormat/>
    <w:pPr>
      <w:jc w:val="center"/>
      <w:tabs>
        <w:tab w:val="center" w:pos="4153" w:leader="none"/>
        <w:tab w:val="right" w:pos="8306" w:leader="none"/>
      </w:tabs>
      <w:pBdr>
        <w:bottom w:val="single" w:color="auto" w:sz="6" w:space="1"/>
      </w:pBdr>
    </w:pPr>
    <w:rPr>
      <w:sz w:val="18"/>
      <w:szCs w:val="18"/>
    </w:rPr>
  </w:style>
  <w:style w:type="paragraph" w:styleId="1068">
    <w:name w:val="Signature"/>
    <w:basedOn w:val="1008"/>
    <w:link w:val="1190"/>
    <w:qFormat/>
    <w:pPr>
      <w:ind w:left="100"/>
    </w:pPr>
  </w:style>
  <w:style w:type="paragraph" w:styleId="1069">
    <w:name w:val="toc 1"/>
    <w:basedOn w:val="1008"/>
    <w:next w:val="1008"/>
    <w:uiPriority w:val="39"/>
    <w:qFormat/>
    <w:rPr>
      <w:rFonts w:ascii="仿宋_GB2312" w:eastAsia="仿宋_GB2312"/>
      <w:sz w:val="24"/>
    </w:rPr>
  </w:style>
  <w:style w:type="paragraph" w:styleId="1070">
    <w:name w:val="List Continue 4"/>
    <w:basedOn w:val="1008"/>
    <w:qFormat/>
    <w:pPr>
      <w:contextualSpacing/>
      <w:ind w:left="1680"/>
      <w:spacing w:after="120"/>
    </w:pPr>
  </w:style>
  <w:style w:type="paragraph" w:styleId="1071">
    <w:name w:val="toc 4"/>
    <w:basedOn w:val="1008"/>
    <w:next w:val="1008"/>
    <w:uiPriority w:val="39"/>
    <w:unhideWhenUsed/>
    <w:qFormat/>
    <w:pPr>
      <w:ind w:left="1260"/>
    </w:pPr>
    <w:rPr>
      <w:rFonts w:ascii="等线" w:hAnsi="等线" w:eastAsia="等线"/>
      <w:szCs w:val="22"/>
    </w:rPr>
  </w:style>
  <w:style w:type="paragraph" w:styleId="1072">
    <w:name w:val="index heading"/>
    <w:basedOn w:val="1008"/>
    <w:next w:val="1073"/>
    <w:qFormat/>
    <w:rPr>
      <w:rFonts w:asciiTheme="majorHAnsi" w:hAnsiTheme="majorHAnsi" w:eastAsiaTheme="majorEastAsia" w:cstheme="majorBidi"/>
      <w:b/>
      <w:bCs/>
    </w:rPr>
  </w:style>
  <w:style w:type="paragraph" w:styleId="1073">
    <w:name w:val="index 1"/>
    <w:basedOn w:val="1008"/>
    <w:next w:val="1008"/>
    <w:qFormat/>
  </w:style>
  <w:style w:type="paragraph" w:styleId="1074">
    <w:name w:val="Subtitle"/>
    <w:basedOn w:val="1008"/>
    <w:next w:val="1008"/>
    <w:link w:val="1184"/>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1075">
    <w:name w:val="List Number 5"/>
    <w:basedOn w:val="1008"/>
    <w:qFormat/>
    <w:pPr>
      <w:numPr>
        <w:numId w:val="10"/>
      </w:numPr>
      <w:contextualSpacing/>
    </w:pPr>
  </w:style>
  <w:style w:type="paragraph" w:styleId="1076">
    <w:name w:val="List"/>
    <w:basedOn w:val="1008"/>
    <w:qFormat/>
    <w:pPr>
      <w:contextualSpacing/>
      <w:ind w:left="200" w:hanging="200"/>
    </w:pPr>
  </w:style>
  <w:style w:type="paragraph" w:styleId="1077">
    <w:name w:val="footnote text"/>
    <w:basedOn w:val="1008"/>
    <w:link w:val="1186"/>
    <w:qFormat/>
    <w:pPr>
      <w:jc w:val="left"/>
    </w:pPr>
    <w:rPr>
      <w:sz w:val="18"/>
      <w:szCs w:val="18"/>
    </w:rPr>
  </w:style>
  <w:style w:type="paragraph" w:styleId="1078">
    <w:name w:val="toc 6"/>
    <w:basedOn w:val="1008"/>
    <w:next w:val="1008"/>
    <w:uiPriority w:val="39"/>
    <w:unhideWhenUsed/>
    <w:qFormat/>
    <w:pPr>
      <w:ind w:left="2100"/>
    </w:pPr>
    <w:rPr>
      <w:rFonts w:ascii="等线" w:hAnsi="等线" w:eastAsia="等线"/>
      <w:szCs w:val="22"/>
    </w:rPr>
  </w:style>
  <w:style w:type="paragraph" w:styleId="1079">
    <w:name w:val="List 5"/>
    <w:basedOn w:val="1008"/>
    <w:qFormat/>
    <w:pPr>
      <w:contextualSpacing/>
      <w:ind w:left="100" w:hanging="200"/>
    </w:pPr>
  </w:style>
  <w:style w:type="paragraph" w:styleId="1080">
    <w:name w:val="Body Text Indent 3"/>
    <w:basedOn w:val="1008"/>
    <w:link w:val="1201"/>
    <w:qFormat/>
    <w:pPr>
      <w:ind w:left="420"/>
      <w:spacing w:after="120"/>
    </w:pPr>
    <w:rPr>
      <w:sz w:val="16"/>
      <w:szCs w:val="16"/>
    </w:rPr>
  </w:style>
  <w:style w:type="paragraph" w:styleId="1081">
    <w:name w:val="index 7"/>
    <w:basedOn w:val="1008"/>
    <w:next w:val="1008"/>
    <w:qFormat/>
    <w:pPr>
      <w:ind w:left="1200"/>
    </w:pPr>
  </w:style>
  <w:style w:type="paragraph" w:styleId="1082">
    <w:name w:val="index 9"/>
    <w:basedOn w:val="1008"/>
    <w:next w:val="1008"/>
    <w:qFormat/>
    <w:pPr>
      <w:ind w:left="1600"/>
    </w:pPr>
  </w:style>
  <w:style w:type="paragraph" w:styleId="1083">
    <w:name w:val="table of figures"/>
    <w:basedOn w:val="1008"/>
    <w:next w:val="1008"/>
    <w:qFormat/>
    <w:pPr>
      <w:ind w:left="200" w:hanging="200"/>
    </w:pPr>
  </w:style>
  <w:style w:type="paragraph" w:styleId="1084">
    <w:name w:val="toc 2"/>
    <w:basedOn w:val="1008"/>
    <w:next w:val="1008"/>
    <w:uiPriority w:val="39"/>
    <w:unhideWhenUsed/>
    <w:qFormat/>
    <w:pPr>
      <w:ind w:left="220"/>
      <w:jc w:val="left"/>
      <w:spacing w:after="100" w:line="259" w:lineRule="auto"/>
      <w:widowControl/>
    </w:pPr>
    <w:rPr>
      <w:rFonts w:ascii="等线" w:hAnsi="等线" w:eastAsia="等线"/>
      <w:sz w:val="22"/>
      <w:szCs w:val="22"/>
    </w:rPr>
  </w:style>
  <w:style w:type="paragraph" w:styleId="1085">
    <w:name w:val="toc 9"/>
    <w:basedOn w:val="1008"/>
    <w:next w:val="1008"/>
    <w:uiPriority w:val="39"/>
    <w:unhideWhenUsed/>
    <w:qFormat/>
    <w:pPr>
      <w:ind w:left="3360"/>
    </w:pPr>
    <w:rPr>
      <w:rFonts w:ascii="等线" w:hAnsi="等线" w:eastAsia="等线"/>
      <w:szCs w:val="22"/>
    </w:rPr>
  </w:style>
  <w:style w:type="paragraph" w:styleId="1086">
    <w:name w:val="Body Text 2"/>
    <w:basedOn w:val="1008"/>
    <w:link w:val="1119"/>
    <w:qFormat/>
    <w:pPr>
      <w:spacing w:after="120" w:line="480" w:lineRule="auto"/>
    </w:pPr>
    <w:rPr>
      <w:rFonts w:ascii="Calibri" w:hAnsi="Calibri"/>
    </w:rPr>
  </w:style>
  <w:style w:type="paragraph" w:styleId="1087">
    <w:name w:val="List 4"/>
    <w:basedOn w:val="1008"/>
    <w:qFormat/>
    <w:pPr>
      <w:contextualSpacing/>
      <w:ind w:left="100" w:hanging="200"/>
    </w:pPr>
  </w:style>
  <w:style w:type="paragraph" w:styleId="1088">
    <w:name w:val="List Continue 2"/>
    <w:basedOn w:val="1008"/>
    <w:qFormat/>
    <w:pPr>
      <w:contextualSpacing/>
      <w:ind w:left="840"/>
      <w:spacing w:after="120"/>
    </w:pPr>
  </w:style>
  <w:style w:type="paragraph" w:styleId="1089">
    <w:name w:val="Message Header"/>
    <w:basedOn w:val="1008"/>
    <w:link w:val="1193"/>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rPr>
  </w:style>
  <w:style w:type="paragraph" w:styleId="1090">
    <w:name w:val="HTML Preformatted"/>
    <w:basedOn w:val="1008"/>
    <w:link w:val="1177"/>
    <w:qFormat/>
    <w:rPr>
      <w:rFonts w:ascii="Courier New" w:hAnsi="Courier New" w:cs="Courier New"/>
      <w:sz w:val="20"/>
      <w:szCs w:val="20"/>
    </w:rPr>
  </w:style>
  <w:style w:type="paragraph" w:styleId="1091">
    <w:name w:val="Normal (Web)"/>
    <w:basedOn w:val="1008"/>
    <w:uiPriority w:val="99"/>
    <w:qFormat/>
    <w:pPr>
      <w:jc w:val="left"/>
      <w:spacing w:before="100" w:beforeAutospacing="1" w:after="100" w:afterAutospacing="1"/>
      <w:widowControl/>
    </w:pPr>
    <w:rPr>
      <w:sz w:val="24"/>
    </w:rPr>
  </w:style>
  <w:style w:type="paragraph" w:styleId="1092">
    <w:name w:val="List Continue 3"/>
    <w:basedOn w:val="1008"/>
    <w:qFormat/>
    <w:pPr>
      <w:contextualSpacing/>
      <w:ind w:left="1260"/>
      <w:spacing w:after="120"/>
    </w:pPr>
  </w:style>
  <w:style w:type="paragraph" w:styleId="1093">
    <w:name w:val="index 2"/>
    <w:basedOn w:val="1008"/>
    <w:next w:val="1008"/>
    <w:qFormat/>
    <w:pPr>
      <w:ind w:left="200"/>
    </w:pPr>
  </w:style>
  <w:style w:type="paragraph" w:styleId="1094">
    <w:name w:val="Title"/>
    <w:basedOn w:val="1008"/>
    <w:next w:val="1008"/>
    <w:link w:val="1120"/>
    <w:qFormat/>
    <w:pPr>
      <w:jc w:val="center"/>
      <w:spacing w:before="240" w:after="60"/>
      <w:outlineLvl w:val="0"/>
    </w:pPr>
    <w:rPr>
      <w:rFonts w:ascii="等线 Light" w:hAnsi="等线 Light"/>
      <w:b/>
      <w:bCs/>
      <w:sz w:val="32"/>
      <w:szCs w:val="32"/>
    </w:rPr>
  </w:style>
  <w:style w:type="paragraph" w:styleId="1095">
    <w:name w:val="annotation subject"/>
    <w:basedOn w:val="1038"/>
    <w:next w:val="1038"/>
    <w:link w:val="1121"/>
    <w:qFormat/>
    <w:rPr>
      <w:b/>
      <w:bCs/>
    </w:rPr>
  </w:style>
  <w:style w:type="paragraph" w:styleId="1096">
    <w:name w:val="Body Text First Indent"/>
    <w:basedOn w:val="1044"/>
    <w:link w:val="1197"/>
    <w:qFormat/>
    <w:pPr>
      <w:ind w:firstLine="420"/>
    </w:pPr>
  </w:style>
  <w:style w:type="paragraph" w:styleId="1097">
    <w:name w:val="Body Text First Indent 2"/>
    <w:basedOn w:val="1045"/>
    <w:link w:val="1199"/>
    <w:qFormat/>
    <w:pPr>
      <w:ind w:firstLine="420"/>
    </w:pPr>
  </w:style>
  <w:style w:type="table" w:styleId="1098">
    <w:name w:val="Table Grid"/>
    <w:basedOn w:val="101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9">
    <w:name w:val="Strong"/>
    <w:qFormat/>
    <w:rPr>
      <w:b/>
      <w:bCs/>
    </w:rPr>
  </w:style>
  <w:style w:type="character" w:styleId="1100">
    <w:name w:val="page number"/>
    <w:qFormat/>
  </w:style>
  <w:style w:type="character" w:styleId="1101">
    <w:name w:val="Emphasis"/>
    <w:qFormat/>
    <w:rPr>
      <w:i/>
      <w:iCs/>
    </w:rPr>
  </w:style>
  <w:style w:type="character" w:styleId="1102">
    <w:name w:val="Hyperlink"/>
    <w:uiPriority w:val="99"/>
    <w:qFormat/>
    <w:rPr>
      <w:color w:val="auto"/>
      <w:u w:val="none"/>
    </w:rPr>
  </w:style>
  <w:style w:type="character" w:styleId="1103">
    <w:name w:val="annotation reference"/>
    <w:qFormat/>
    <w:rPr>
      <w:sz w:val="21"/>
      <w:szCs w:val="21"/>
    </w:rPr>
  </w:style>
  <w:style w:type="character" w:styleId="1104" w:customStyle="1">
    <w:name w:val="标题 1 字符"/>
    <w:link w:val="1009"/>
    <w:qFormat/>
    <w:rPr>
      <w:b/>
      <w:bCs/>
      <w:sz w:val="21"/>
      <w:szCs w:val="44"/>
    </w:rPr>
  </w:style>
  <w:style w:type="character" w:styleId="1105" w:customStyle="1">
    <w:name w:val="标题 2 字符"/>
    <w:link w:val="1010"/>
    <w:semiHidden/>
    <w:qFormat/>
    <w:rPr>
      <w:rFonts w:ascii="等线 Light" w:hAnsi="等线 Light" w:eastAsia="等线 Light" w:cs="Times New Roman"/>
      <w:b/>
      <w:bCs/>
      <w:sz w:val="32"/>
      <w:szCs w:val="32"/>
    </w:rPr>
  </w:style>
  <w:style w:type="character" w:styleId="1106" w:customStyle="1">
    <w:name w:val="标题 3 字符"/>
    <w:link w:val="1011"/>
    <w:uiPriority w:val="9"/>
    <w:qFormat/>
    <w:rPr>
      <w:rFonts w:eastAsia="宋体"/>
      <w:b/>
      <w:bCs/>
      <w:sz w:val="32"/>
      <w:szCs w:val="32"/>
      <w:lang w:val="en-US" w:eastAsia="zh-CN" w:bidi="ar-SA"/>
    </w:rPr>
  </w:style>
  <w:style w:type="character" w:styleId="1107" w:customStyle="1">
    <w:name w:val="标题 4 字符"/>
    <w:link w:val="1012"/>
    <w:semiHidden/>
    <w:qFormat/>
    <w:rPr>
      <w:rFonts w:ascii="等线 Light" w:hAnsi="等线 Light" w:eastAsia="等线 Light" w:cs="Times New Roman"/>
      <w:b/>
      <w:bCs/>
      <w:sz w:val="28"/>
      <w:szCs w:val="28"/>
    </w:rPr>
  </w:style>
  <w:style w:type="character" w:styleId="1108" w:customStyle="1">
    <w:name w:val="标题 6 字符"/>
    <w:link w:val="1014"/>
    <w:qFormat/>
    <w:rPr>
      <w:rFonts w:ascii="等线 Light" w:hAnsi="等线 Light" w:eastAsia="等线 Light" w:cs="Times New Roman"/>
      <w:b/>
      <w:bCs/>
      <w:sz w:val="24"/>
      <w:szCs w:val="24"/>
    </w:rPr>
  </w:style>
  <w:style w:type="character" w:styleId="1109" w:customStyle="1">
    <w:name w:val="标题 8 字符"/>
    <w:link w:val="1016"/>
    <w:semiHidden/>
    <w:qFormat/>
    <w:rPr>
      <w:rFonts w:ascii="等线 Light" w:hAnsi="等线 Light" w:eastAsia="等线 Light" w:cs="Times New Roman"/>
      <w:sz w:val="24"/>
      <w:szCs w:val="24"/>
    </w:rPr>
  </w:style>
  <w:style w:type="character" w:styleId="1110" w:customStyle="1">
    <w:name w:val="正文缩进 字符"/>
    <w:link w:val="1031"/>
    <w:qFormat/>
    <w:rPr>
      <w:sz w:val="21"/>
    </w:rPr>
  </w:style>
  <w:style w:type="character" w:styleId="1111" w:customStyle="1">
    <w:name w:val="文档结构图 字符"/>
    <w:link w:val="1036"/>
    <w:qFormat/>
    <w:rPr>
      <w:sz w:val="21"/>
      <w:szCs w:val="24"/>
      <w:shd w:val="clear" w:color="auto" w:fill="000080"/>
    </w:rPr>
  </w:style>
  <w:style w:type="character" w:styleId="1112" w:customStyle="1">
    <w:name w:val="批注文字 字符"/>
    <w:link w:val="1038"/>
    <w:qFormat/>
    <w:rPr>
      <w:sz w:val="21"/>
      <w:szCs w:val="24"/>
    </w:rPr>
  </w:style>
  <w:style w:type="character" w:styleId="1113" w:customStyle="1">
    <w:name w:val="正文文本 字符"/>
    <w:link w:val="1044"/>
    <w:uiPriority w:val="1"/>
    <w:qFormat/>
    <w:rPr>
      <w:sz w:val="21"/>
      <w:szCs w:val="24"/>
    </w:rPr>
  </w:style>
  <w:style w:type="character" w:styleId="1114" w:customStyle="1">
    <w:name w:val="纯文本 字符"/>
    <w:link w:val="1055"/>
    <w:qFormat/>
    <w:rPr>
      <w:rFonts w:ascii="宋体" w:hAnsi="Courier New" w:cs="Courier New"/>
      <w:sz w:val="21"/>
      <w:szCs w:val="21"/>
    </w:rPr>
  </w:style>
  <w:style w:type="character" w:styleId="1115" w:customStyle="1">
    <w:name w:val="日期 字符"/>
    <w:link w:val="1060"/>
    <w:qFormat/>
    <w:rPr>
      <w:sz w:val="24"/>
    </w:rPr>
  </w:style>
  <w:style w:type="character" w:styleId="1116" w:customStyle="1">
    <w:name w:val="批注框文本 字符"/>
    <w:link w:val="1064"/>
    <w:qFormat/>
    <w:rPr>
      <w:sz w:val="18"/>
      <w:szCs w:val="18"/>
    </w:rPr>
  </w:style>
  <w:style w:type="character" w:styleId="1117" w:customStyle="1">
    <w:name w:val="页脚 字符"/>
    <w:link w:val="1065"/>
    <w:uiPriority w:val="99"/>
    <w:qFormat/>
    <w:rPr>
      <w:sz w:val="18"/>
      <w:szCs w:val="18"/>
    </w:rPr>
  </w:style>
  <w:style w:type="character" w:styleId="1118" w:customStyle="1">
    <w:name w:val="页眉 字符"/>
    <w:link w:val="1067"/>
    <w:uiPriority w:val="99"/>
    <w:qFormat/>
    <w:rPr>
      <w:sz w:val="18"/>
      <w:szCs w:val="18"/>
    </w:rPr>
  </w:style>
  <w:style w:type="character" w:styleId="1119" w:customStyle="1">
    <w:name w:val="正文文本 2 字符"/>
    <w:link w:val="1086"/>
    <w:qFormat/>
    <w:rPr>
      <w:rFonts w:ascii="Calibri" w:hAnsi="Calibri"/>
      <w:sz w:val="21"/>
      <w:szCs w:val="24"/>
    </w:rPr>
  </w:style>
  <w:style w:type="character" w:styleId="1120" w:customStyle="1">
    <w:name w:val="标题 字符"/>
    <w:link w:val="1094"/>
    <w:qFormat/>
    <w:rPr>
      <w:rFonts w:ascii="等线 Light" w:hAnsi="等线 Light" w:cs="Times New Roman"/>
      <w:b/>
      <w:bCs/>
      <w:sz w:val="32"/>
      <w:szCs w:val="32"/>
    </w:rPr>
  </w:style>
  <w:style w:type="character" w:styleId="1121" w:customStyle="1">
    <w:name w:val="批注主题 字符"/>
    <w:link w:val="1095"/>
    <w:qFormat/>
    <w:rPr>
      <w:b/>
      <w:bCs/>
      <w:sz w:val="21"/>
      <w:szCs w:val="24"/>
    </w:rPr>
  </w:style>
  <w:style w:type="character" w:styleId="1122" w:customStyle="1">
    <w:name w:val="p0 Char"/>
    <w:link w:val="1123"/>
    <w:qFormat/>
    <w:rPr>
      <w:rFonts w:eastAsia="宋体"/>
      <w:sz w:val="21"/>
      <w:szCs w:val="21"/>
      <w:lang w:val="en-US" w:eastAsia="zh-CN" w:bidi="ar-SA"/>
    </w:rPr>
  </w:style>
  <w:style w:type="paragraph" w:styleId="1123" w:customStyle="1">
    <w:name w:val="p0"/>
    <w:basedOn w:val="1008"/>
    <w:link w:val="1122"/>
    <w:qFormat/>
    <w:pPr>
      <w:widowControl/>
    </w:pPr>
    <w:rPr>
      <w:szCs w:val="21"/>
    </w:rPr>
  </w:style>
  <w:style w:type="character" w:styleId="1124" w:customStyle="1">
    <w:name w:val="标题 2 Char Char Char"/>
    <w:qFormat/>
    <w:rPr>
      <w:rFonts w:ascii="Arial" w:hAnsi="Arial" w:eastAsia="黑体"/>
      <w:b/>
      <w:bCs/>
      <w:sz w:val="32"/>
      <w:szCs w:val="32"/>
      <w:lang w:val="en-US" w:eastAsia="zh-CN" w:bidi="ar-SA"/>
    </w:rPr>
  </w:style>
  <w:style w:type="character" w:styleId="1125" w:customStyle="1">
    <w:name w:val="NormalCharacter"/>
    <w:semiHidden/>
    <w:qFormat/>
  </w:style>
  <w:style w:type="paragraph" w:styleId="1126" w:customStyle="1">
    <w:name w:val="Heading 2"/>
    <w:basedOn w:val="1008"/>
    <w:next w:val="1008"/>
    <w:qFormat/>
    <w:pPr>
      <w:jc w:val="center"/>
      <w:keepNext/>
      <w:widowControl/>
    </w:pPr>
    <w:rPr>
      <w:rFonts w:ascii="楷体_GB2312" w:eastAsia="楷体_GB2312"/>
      <w:sz w:val="18"/>
      <w:szCs w:val="20"/>
    </w:rPr>
  </w:style>
  <w:style w:type="paragraph" w:styleId="1127" w:customStyle="1">
    <w:name w:val="_Style 63"/>
    <w:basedOn w:val="1009"/>
    <w:next w:val="100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28">
    <w:name w:val="No Spacing"/>
    <w:uiPriority w:val="1"/>
    <w:qFormat/>
    <w:pPr>
      <w:jc w:val="both"/>
      <w:widowControl w:val="off"/>
    </w:pPr>
    <w:rPr>
      <w:sz w:val="21"/>
      <w:szCs w:val="24"/>
    </w:rPr>
  </w:style>
  <w:style w:type="paragraph" w:styleId="1129" w:customStyle="1">
    <w:name w:val="样式1"/>
    <w:basedOn w:val="1009"/>
    <w:link w:val="1130"/>
    <w:qFormat/>
    <w:pPr>
      <w:ind w:left="210" w:right="210"/>
    </w:pPr>
  </w:style>
  <w:style w:type="character" w:styleId="1130" w:customStyle="1">
    <w:name w:val="样式1 字符"/>
    <w:link w:val="1129"/>
    <w:qFormat/>
  </w:style>
  <w:style w:type="paragraph" w:styleId="1131" w:customStyle="1">
    <w:name w:val="标题 21"/>
    <w:basedOn w:val="100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32">
    <w:name w:val="List Paragraph"/>
    <w:basedOn w:val="1008"/>
    <w:uiPriority w:val="1"/>
    <w:qFormat/>
    <w:pPr>
      <w:ind w:left="400" w:firstLine="420"/>
      <w:jc w:val="left"/>
    </w:pPr>
    <w:rPr>
      <w:rFonts w:ascii="宋体" w:hAnsi="宋体" w:cs="宋体"/>
      <w:sz w:val="22"/>
      <w:szCs w:val="22"/>
      <w:lang w:val="zh-CN" w:bidi="zh-CN"/>
    </w:rPr>
  </w:style>
  <w:style w:type="paragraph" w:styleId="1133" w:customStyle="1">
    <w:name w:val="Table Paragraph"/>
    <w:basedOn w:val="1008"/>
    <w:uiPriority w:val="1"/>
    <w:qFormat/>
    <w:pPr>
      <w:jc w:val="left"/>
    </w:pPr>
    <w:rPr>
      <w:rFonts w:ascii="宋体" w:hAnsi="宋体" w:cs="宋体"/>
      <w:sz w:val="22"/>
      <w:szCs w:val="22"/>
      <w:lang w:val="zh-CN" w:bidi="zh-CN"/>
    </w:rPr>
  </w:style>
  <w:style w:type="character" w:styleId="1134" w:customStyle="1">
    <w:name w:val="ask-title2"/>
    <w:qFormat/>
  </w:style>
  <w:style w:type="paragraph" w:styleId="1135" w:customStyle="1">
    <w:name w:val="列出段落2"/>
    <w:basedOn w:val="1008"/>
    <w:uiPriority w:val="99"/>
    <w:unhideWhenUsed/>
    <w:qFormat/>
    <w:pPr>
      <w:ind w:firstLine="420"/>
      <w:jc w:val="left"/>
    </w:pPr>
    <w:rPr>
      <w:rFonts w:ascii="宋体"/>
      <w:sz w:val="20"/>
      <w:szCs w:val="20"/>
    </w:rPr>
  </w:style>
  <w:style w:type="paragraph" w:styleId="1136" w:customStyle="1">
    <w:name w:val="纯文本1"/>
    <w:basedOn w:val="1008"/>
    <w:qFormat/>
    <w:rPr>
      <w:rFonts w:ascii="宋体" w:hAnsi="Courier New"/>
      <w:sz w:val="20"/>
      <w:szCs w:val="21"/>
    </w:rPr>
  </w:style>
  <w:style w:type="character" w:styleId="1137" w:customStyle="1">
    <w:name w:val="纯文本 Char2"/>
    <w:qFormat/>
    <w:rPr>
      <w:rFonts w:ascii="宋体" w:hAnsi="Courier New"/>
      <w:sz w:val="21"/>
    </w:rPr>
  </w:style>
  <w:style w:type="paragraph" w:styleId="1138" w:customStyle="1">
    <w:name w:val="列出段落1"/>
    <w:basedOn w:val="1008"/>
    <w:qFormat/>
    <w:pPr>
      <w:ind w:firstLine="420"/>
      <w:spacing w:line="0" w:lineRule="atLeast"/>
    </w:pPr>
    <w:rPr>
      <w:rFonts w:eastAsia="微软雅黑"/>
      <w:sz w:val="20"/>
      <w:szCs w:val="20"/>
    </w:rPr>
  </w:style>
  <w:style w:type="character" w:styleId="1139" w:customStyle="1">
    <w:name w:val="纯文本 Char"/>
    <w:link w:val="1140"/>
    <w:qFormat/>
    <w:rPr>
      <w:rFonts w:ascii="宋体" w:hAnsi="Courier New"/>
    </w:rPr>
  </w:style>
  <w:style w:type="paragraph" w:styleId="1140" w:customStyle="1">
    <w:name w:val="纯文本2"/>
    <w:basedOn w:val="1008"/>
    <w:link w:val="1139"/>
    <w:qFormat/>
    <w:pPr>
      <w:ind w:firstLine="200"/>
      <w:spacing w:line="360" w:lineRule="auto"/>
    </w:pPr>
    <w:rPr>
      <w:rFonts w:ascii="宋体" w:hAnsi="Courier New"/>
      <w:sz w:val="20"/>
      <w:szCs w:val="20"/>
    </w:rPr>
  </w:style>
  <w:style w:type="character" w:styleId="1141" w:customStyle="1">
    <w:name w:val="页脚 Char"/>
    <w:qFormat/>
    <w:rPr>
      <w:sz w:val="18"/>
      <w:szCs w:val="18"/>
    </w:rPr>
  </w:style>
  <w:style w:type="paragraph" w:styleId="1142" w:customStyle="1">
    <w:name w:val="_Style 83"/>
    <w:basedOn w:val="1008"/>
    <w:next w:val="1132"/>
    <w:uiPriority w:val="99"/>
    <w:qFormat/>
    <w:pPr>
      <w:ind w:firstLine="420"/>
    </w:pPr>
  </w:style>
  <w:style w:type="character" w:styleId="1143" w:customStyle="1">
    <w:name w:val="font11"/>
    <w:qFormat/>
    <w:rPr>
      <w:rFonts w:hint="eastAsia" w:ascii="仿宋" w:hAnsi="仿宋" w:eastAsia="仿宋" w:cs="仿宋"/>
      <w:b/>
      <w:bCs/>
      <w:color w:val="000000"/>
      <w:sz w:val="20"/>
      <w:szCs w:val="20"/>
      <w:u w:val="none"/>
    </w:rPr>
  </w:style>
  <w:style w:type="character" w:styleId="1144" w:customStyle="1">
    <w:name w:val="font71"/>
    <w:qFormat/>
    <w:rPr>
      <w:rFonts w:hint="default" w:ascii="Times New Roman" w:hAnsi="Times New Roman" w:cs="Times New Roman"/>
      <w:b/>
      <w:bCs/>
      <w:color w:val="000000"/>
      <w:sz w:val="20"/>
      <w:szCs w:val="20"/>
      <w:u w:val="none"/>
    </w:rPr>
  </w:style>
  <w:style w:type="character" w:styleId="1145" w:customStyle="1">
    <w:name w:val="font31"/>
    <w:qFormat/>
    <w:rPr>
      <w:rFonts w:hint="default" w:ascii="Times New Roman" w:hAnsi="Times New Roman" w:cs="Times New Roman"/>
      <w:color w:val="000000"/>
      <w:sz w:val="20"/>
      <w:szCs w:val="20"/>
      <w:u w:val="none"/>
    </w:rPr>
  </w:style>
  <w:style w:type="character" w:styleId="1146" w:customStyle="1">
    <w:name w:val="font81"/>
    <w:qFormat/>
    <w:rPr>
      <w:rFonts w:ascii="Calibri" w:hAnsi="Calibri" w:cs="Calibri"/>
      <w:color w:val="000000"/>
      <w:sz w:val="20"/>
      <w:szCs w:val="20"/>
      <w:u w:val="none"/>
    </w:rPr>
  </w:style>
  <w:style w:type="character" w:styleId="1147" w:customStyle="1">
    <w:name w:val="font51"/>
    <w:qFormat/>
    <w:rPr>
      <w:rFonts w:hint="default" w:ascii="Times New Roman" w:hAnsi="Times New Roman" w:cs="Times New Roman"/>
      <w:color w:val="000000"/>
      <w:sz w:val="20"/>
      <w:szCs w:val="20"/>
      <w:u w:val="none"/>
    </w:rPr>
  </w:style>
  <w:style w:type="character" w:styleId="1148" w:customStyle="1">
    <w:name w:val="font21"/>
    <w:qFormat/>
    <w:rPr>
      <w:rFonts w:hint="eastAsia" w:ascii="仿宋" w:hAnsi="仿宋" w:eastAsia="仿宋" w:cs="仿宋"/>
      <w:color w:val="000000"/>
      <w:sz w:val="20"/>
      <w:szCs w:val="20"/>
      <w:u w:val="none"/>
    </w:rPr>
  </w:style>
  <w:style w:type="character" w:styleId="1149" w:customStyle="1">
    <w:name w:val="font91"/>
    <w:qFormat/>
    <w:rPr>
      <w:rFonts w:hint="eastAsia" w:ascii="宋体" w:hAnsi="宋体" w:eastAsia="宋体" w:cs="宋体"/>
      <w:color w:val="000000"/>
      <w:sz w:val="20"/>
      <w:szCs w:val="20"/>
      <w:u w:val="none"/>
    </w:rPr>
  </w:style>
  <w:style w:type="character" w:styleId="1150" w:customStyle="1">
    <w:name w:val="font61"/>
    <w:qFormat/>
    <w:rPr>
      <w:rFonts w:hint="eastAsia" w:ascii="仿宋" w:hAnsi="仿宋" w:eastAsia="仿宋" w:cs="仿宋"/>
      <w:color w:val="000000"/>
      <w:sz w:val="21"/>
      <w:szCs w:val="21"/>
      <w:u w:val="none"/>
    </w:rPr>
  </w:style>
  <w:style w:type="character" w:styleId="1151" w:customStyle="1">
    <w:name w:val="font41"/>
    <w:qFormat/>
    <w:rPr>
      <w:rFonts w:hint="eastAsia" w:ascii="宋体" w:hAnsi="宋体" w:eastAsia="宋体" w:cs="宋体"/>
      <w:b/>
      <w:bCs/>
      <w:color w:val="000000"/>
      <w:sz w:val="22"/>
      <w:szCs w:val="22"/>
      <w:u w:val="none"/>
    </w:rPr>
  </w:style>
  <w:style w:type="paragraph" w:styleId="1152" w:customStyle="1">
    <w:name w:val="Table Text"/>
    <w:basedOn w:val="1008"/>
    <w:semiHidden/>
    <w:qFormat/>
    <w:rPr>
      <w:rFonts w:ascii="宋体" w:hAnsi="宋体" w:cs="宋体"/>
      <w:szCs w:val="21"/>
      <w:lang w:eastAsia="en-US"/>
    </w:rPr>
  </w:style>
  <w:style w:type="table" w:styleId="1153" w:customStyle="1">
    <w:name w:val="Table Normal"/>
    <w:unhideWhenUsed/>
    <w:qFormat/>
    <w:tblPr>
      <w:tblCellMar>
        <w:left w:w="0" w:type="dxa"/>
        <w:top w:w="0" w:type="dxa"/>
        <w:right w:w="0" w:type="dxa"/>
        <w:bottom w:w="0" w:type="dxa"/>
      </w:tblCellMar>
    </w:tblPr>
  </w:style>
  <w:style w:type="paragraph" w:styleId="1154" w:customStyle="1">
    <w:name w:val="Default"/>
    <w:qFormat/>
    <w:pPr>
      <w:widowControl w:val="off"/>
    </w:pPr>
    <w:rPr>
      <w:color w:val="000000"/>
      <w:sz w:val="24"/>
      <w:szCs w:val="24"/>
    </w:rPr>
  </w:style>
  <w:style w:type="paragraph" w:styleId="1155" w:customStyle="1">
    <w:name w:val="_Style 91"/>
    <w:uiPriority w:val="99"/>
    <w:unhideWhenUsed/>
    <w:qFormat/>
    <w:rPr>
      <w:sz w:val="21"/>
      <w:szCs w:val="24"/>
    </w:rPr>
  </w:style>
  <w:style w:type="paragraph" w:styleId="1156" w:customStyle="1">
    <w:name w:val="null3"/>
    <w:basedOn w:val="1008"/>
    <w:qFormat/>
    <w:pPr>
      <w:jc w:val="left"/>
      <w:widowControl/>
    </w:pPr>
    <w:rPr>
      <w:rFonts w:hint="eastAsia" w:ascii="Calibri" w:hAnsi="Calibri"/>
      <w:sz w:val="20"/>
      <w:szCs w:val="20"/>
    </w:rPr>
  </w:style>
  <w:style w:type="character" w:styleId="1157" w:customStyle="1">
    <w:name w:val="15"/>
    <w:basedOn w:val="1018"/>
    <w:qFormat/>
    <w:rPr>
      <w:rFonts w:hint="eastAsia" w:ascii="等线" w:hAnsi="等线" w:eastAsia="等线" w:cs="等线"/>
      <w:i/>
      <w:iCs/>
    </w:rPr>
  </w:style>
  <w:style w:type="paragraph" w:styleId="1158" w:customStyle="1">
    <w:name w:val="Normal Indent1"/>
    <w:basedOn w:val="1008"/>
    <w:qFormat/>
    <w:pPr>
      <w:ind w:firstLine="420"/>
      <w:jc w:val="left"/>
      <w:spacing w:line="360" w:lineRule="auto"/>
      <w:widowControl/>
    </w:pPr>
    <w:rPr>
      <w:sz w:val="20"/>
      <w:szCs w:val="20"/>
    </w:rPr>
  </w:style>
  <w:style w:type="paragraph" w:styleId="1159" w:customStyle="1">
    <w:name w:val="普通正文"/>
    <w:basedOn w:val="1008"/>
    <w:qFormat/>
    <w:pPr>
      <w:ind w:firstLine="480"/>
      <w:jc w:val="left"/>
      <w:spacing w:before="120" w:after="120" w:line="360" w:lineRule="auto"/>
    </w:pPr>
    <w:rPr>
      <w:rFonts w:ascii="Yu Mincho Light" w:hAnsi="Yu Mincho Light"/>
      <w:sz w:val="24"/>
    </w:rPr>
  </w:style>
  <w:style w:type="character" w:styleId="1160" w:customStyle="1">
    <w:name w:val="rvts13"/>
    <w:qFormat/>
    <w:rPr>
      <w:rFonts w:hint="default" w:ascii="KNLe" w:hAnsi="KNLe"/>
      <w:u w:val="single"/>
    </w:rPr>
  </w:style>
  <w:style w:type="paragraph" w:styleId="1161" w:customStyle="1">
    <w:name w:val="修订1"/>
    <w:hidden/>
    <w:uiPriority w:val="99"/>
    <w:unhideWhenUsed/>
    <w:qFormat/>
    <w:rPr>
      <w:sz w:val="21"/>
      <w:szCs w:val="24"/>
    </w:rPr>
  </w:style>
  <w:style w:type="character" w:styleId="1162" w:customStyle="1">
    <w:name w:val="未处理的提及1"/>
    <w:basedOn w:val="1018"/>
    <w:uiPriority w:val="99"/>
    <w:semiHidden/>
    <w:unhideWhenUsed/>
    <w:qFormat/>
    <w:rPr>
      <w:color w:val="605e5c"/>
      <w:shd w:val="clear" w:color="auto" w:fill="e1dfdd"/>
    </w:rPr>
  </w:style>
  <w:style w:type="paragraph" w:styleId="1163" w:customStyle="1">
    <w:name w:val="修订2"/>
    <w:hidden/>
    <w:uiPriority w:val="99"/>
    <w:unhideWhenUsed/>
    <w:qFormat/>
    <w:rPr>
      <w:sz w:val="21"/>
      <w:szCs w:val="24"/>
    </w:rPr>
  </w:style>
  <w:style w:type="paragraph" w:styleId="1164" w:customStyle="1">
    <w:name w:val="纯文本3"/>
    <w:basedOn w:val="1008"/>
    <w:qFormat/>
    <w:pPr>
      <w:ind w:firstLine="200"/>
      <w:spacing w:line="360" w:lineRule="auto"/>
    </w:pPr>
    <w:rPr>
      <w:rFonts w:ascii="宋体" w:hAnsi="Courier New"/>
      <w:sz w:val="20"/>
      <w:szCs w:val="20"/>
    </w:rPr>
  </w:style>
  <w:style w:type="character" w:styleId="1165" w:customStyle="1">
    <w:name w:val="未处理的提及2"/>
    <w:basedOn w:val="1018"/>
    <w:uiPriority w:val="99"/>
    <w:semiHidden/>
    <w:unhideWhenUsed/>
    <w:qFormat/>
    <w:rPr>
      <w:color w:val="605e5c"/>
      <w:shd w:val="clear" w:color="auto" w:fill="e1dfdd"/>
    </w:rPr>
  </w:style>
  <w:style w:type="paragraph" w:styleId="1166" w:customStyle="1">
    <w:name w:val="修订3"/>
    <w:hidden/>
    <w:uiPriority w:val="99"/>
    <w:unhideWhenUsed/>
    <w:qFormat/>
    <w:rPr>
      <w:sz w:val="21"/>
      <w:szCs w:val="24"/>
    </w:rPr>
  </w:style>
  <w:style w:type="paragraph" w:styleId="1167" w:customStyle="1">
    <w:name w:val="修订4"/>
    <w:hidden/>
    <w:uiPriority w:val="99"/>
    <w:unhideWhenUsed/>
    <w:qFormat/>
    <w:rPr>
      <w:sz w:val="21"/>
      <w:szCs w:val="24"/>
    </w:rPr>
  </w:style>
  <w:style w:type="paragraph" w:styleId="1168" w:customStyle="1">
    <w:name w:val="表格里文字"/>
    <w:next w:val="1008"/>
    <w:qFormat/>
    <w:pPr>
      <w:jc w:val="center"/>
    </w:pPr>
    <w:rPr>
      <w:rFonts w:eastAsia="仿宋"/>
      <w:sz w:val="21"/>
    </w:rPr>
  </w:style>
  <w:style w:type="paragraph" w:styleId="1169" w:customStyle="1">
    <w:name w:val="修订5"/>
    <w:hidden/>
    <w:uiPriority w:val="99"/>
    <w:unhideWhenUsed/>
    <w:qFormat/>
    <w:rPr>
      <w:sz w:val="21"/>
      <w:szCs w:val="24"/>
    </w:rPr>
  </w:style>
  <w:style w:type="paragraph" w:styleId="1170" w:customStyle="1">
    <w:name w:val="修订6"/>
    <w:hidden/>
    <w:uiPriority w:val="99"/>
    <w:unhideWhenUsed/>
    <w:qFormat/>
    <w:rPr>
      <w:sz w:val="21"/>
      <w:szCs w:val="24"/>
    </w:rPr>
  </w:style>
  <w:style w:type="paragraph" w:styleId="1171" w:customStyle="1">
    <w:name w:val="修订7"/>
    <w:hidden/>
    <w:uiPriority w:val="99"/>
    <w:unhideWhenUsed/>
    <w:qFormat/>
    <w:rPr>
      <w:sz w:val="21"/>
      <w:szCs w:val="24"/>
    </w:rPr>
  </w:style>
  <w:style w:type="paragraph" w:styleId="1172" w:customStyle="1">
    <w:name w:val="修订8"/>
    <w:hidden/>
    <w:uiPriority w:val="99"/>
    <w:unhideWhenUsed/>
    <w:qFormat/>
    <w:rPr>
      <w:sz w:val="21"/>
      <w:szCs w:val="24"/>
    </w:rPr>
  </w:style>
  <w:style w:type="table" w:styleId="1173" w:customStyle="1">
    <w:name w:val="网格型1"/>
    <w:basedOn w:val="1019"/>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4" w:customStyle="1">
    <w:name w:val="首行缩进"/>
    <w:basedOn w:val="1008"/>
    <w:qFormat/>
    <w:pPr>
      <w:ind w:firstLine="480"/>
      <w:spacing w:line="360" w:lineRule="auto"/>
    </w:pPr>
    <w:rPr>
      <w:rFonts w:eastAsia="仿宋" w:cstheme="minorBidi"/>
      <w:sz w:val="24"/>
      <w:szCs w:val="22"/>
      <w:lang w:val="zh-CN"/>
    </w:rPr>
  </w:style>
  <w:style w:type="table" w:styleId="1175" w:customStyle="1">
    <w:name w:val="网格型2"/>
    <w:basedOn w:val="10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6" w:customStyle="1">
    <w:name w:val="HTML 地址 字符"/>
    <w:basedOn w:val="1018"/>
    <w:link w:val="1051"/>
    <w:qFormat/>
    <w:rPr>
      <w:i/>
      <w:iCs/>
      <w:sz w:val="21"/>
      <w:szCs w:val="24"/>
    </w:rPr>
  </w:style>
  <w:style w:type="character" w:styleId="1177" w:customStyle="1">
    <w:name w:val="HTML 预设格式 字符"/>
    <w:basedOn w:val="1018"/>
    <w:link w:val="1090"/>
    <w:qFormat/>
    <w:rPr>
      <w:rFonts w:ascii="Courier New" w:hAnsi="Courier New" w:cs="Courier New"/>
    </w:rPr>
  </w:style>
  <w:style w:type="paragraph" w:styleId="1178" w:customStyle="1">
    <w:name w:val="TOC 标题1"/>
    <w:basedOn w:val="1009"/>
    <w:next w:val="1008"/>
    <w:uiPriority w:val="39"/>
    <w:semiHidden/>
    <w:unhideWhenUsed/>
    <w:qFormat/>
    <w:pPr>
      <w:ind w:left="0" w:right="0"/>
      <w:spacing w:before="340" w:after="330" w:line="578" w:lineRule="auto"/>
      <w:outlineLvl w:val="9"/>
    </w:pPr>
    <w:rPr>
      <w:sz w:val="44"/>
    </w:rPr>
  </w:style>
  <w:style w:type="character" w:styleId="1179" w:customStyle="1">
    <w:name w:val="标题 5 字符"/>
    <w:basedOn w:val="1018"/>
    <w:link w:val="1013"/>
    <w:semiHidden/>
    <w:qFormat/>
    <w:rPr>
      <w:b/>
      <w:bCs/>
      <w:sz w:val="28"/>
      <w:szCs w:val="28"/>
    </w:rPr>
  </w:style>
  <w:style w:type="character" w:styleId="1180" w:customStyle="1">
    <w:name w:val="标题 7 字符"/>
    <w:basedOn w:val="1018"/>
    <w:link w:val="1015"/>
    <w:semiHidden/>
    <w:qFormat/>
    <w:rPr>
      <w:b/>
      <w:bCs/>
      <w:sz w:val="24"/>
      <w:szCs w:val="24"/>
    </w:rPr>
  </w:style>
  <w:style w:type="character" w:styleId="1181" w:customStyle="1">
    <w:name w:val="标题 9 字符"/>
    <w:basedOn w:val="1018"/>
    <w:link w:val="1017"/>
    <w:semiHidden/>
    <w:qFormat/>
    <w:rPr>
      <w:rFonts w:asciiTheme="majorHAnsi" w:hAnsiTheme="majorHAnsi" w:eastAsiaTheme="majorEastAsia" w:cstheme="majorBidi"/>
      <w:sz w:val="21"/>
      <w:szCs w:val="21"/>
    </w:rPr>
  </w:style>
  <w:style w:type="character" w:styleId="1182" w:customStyle="1">
    <w:name w:val="称呼 字符"/>
    <w:basedOn w:val="1018"/>
    <w:link w:val="1040"/>
    <w:qFormat/>
    <w:rPr>
      <w:sz w:val="21"/>
      <w:szCs w:val="24"/>
    </w:rPr>
  </w:style>
  <w:style w:type="character" w:styleId="1183" w:customStyle="1">
    <w:name w:val="电子邮件签名 字符"/>
    <w:basedOn w:val="1018"/>
    <w:link w:val="1029"/>
    <w:qFormat/>
    <w:rPr>
      <w:sz w:val="21"/>
      <w:szCs w:val="24"/>
    </w:rPr>
  </w:style>
  <w:style w:type="character" w:styleId="1184" w:customStyle="1">
    <w:name w:val="副标题 字符"/>
    <w:basedOn w:val="1018"/>
    <w:link w:val="1074"/>
    <w:qFormat/>
    <w:rPr>
      <w:rFonts w:asciiTheme="minorHAnsi" w:hAnsiTheme="minorHAnsi" w:eastAsiaTheme="minorEastAsia" w:cstheme="minorBidi"/>
      <w:b/>
      <w:bCs/>
      <w:sz w:val="32"/>
      <w:szCs w:val="32"/>
    </w:rPr>
  </w:style>
  <w:style w:type="character" w:styleId="1185" w:customStyle="1">
    <w:name w:val="宏文本 字符"/>
    <w:basedOn w:val="1018"/>
    <w:link w:val="1021"/>
    <w:qFormat/>
    <w:rPr>
      <w:rFonts w:ascii="Courier New" w:hAnsi="Courier New" w:cs="Courier New"/>
      <w:sz w:val="24"/>
      <w:szCs w:val="24"/>
    </w:rPr>
  </w:style>
  <w:style w:type="character" w:styleId="1186" w:customStyle="1">
    <w:name w:val="脚注文本 字符"/>
    <w:basedOn w:val="1018"/>
    <w:link w:val="1077"/>
    <w:qFormat/>
    <w:rPr>
      <w:sz w:val="18"/>
      <w:szCs w:val="18"/>
    </w:rPr>
  </w:style>
  <w:style w:type="character" w:styleId="1187" w:customStyle="1">
    <w:name w:val="结束语 字符"/>
    <w:basedOn w:val="1018"/>
    <w:link w:val="1042"/>
    <w:qFormat/>
    <w:rPr>
      <w:sz w:val="21"/>
      <w:szCs w:val="24"/>
    </w:rPr>
  </w:style>
  <w:style w:type="paragraph" w:styleId="1188">
    <w:name w:val="Intense Quote"/>
    <w:basedOn w:val="1008"/>
    <w:next w:val="1008"/>
    <w:link w:val="1189"/>
    <w:uiPriority w:val="99"/>
    <w:semiHidden/>
    <w:unhideWhenUsed/>
    <w:qFormat/>
    <w:pPr>
      <w:ind w:left="864" w:right="864"/>
      <w:jc w:val="center"/>
      <w:spacing w:before="360" w:after="360"/>
      <w:pBdr>
        <w:top w:val="single" w:color="4F81BD" w:themeColor="accent1" w:sz="4" w:space="10"/>
        <w:bottom w:val="single" w:color="4F81BD" w:themeColor="accent1" w:sz="4" w:space="10"/>
      </w:pBdr>
    </w:pPr>
    <w:rPr>
      <w:i/>
      <w:iCs/>
      <w:color w:val="4f81bd" w:themeColor="accent1"/>
    </w:rPr>
  </w:style>
  <w:style w:type="character" w:styleId="1189" w:customStyle="1">
    <w:name w:val="明显引用 字符"/>
    <w:basedOn w:val="1018"/>
    <w:link w:val="1188"/>
    <w:uiPriority w:val="99"/>
    <w:semiHidden/>
    <w:qFormat/>
    <w:rPr>
      <w:i/>
      <w:iCs/>
      <w:color w:val="4f81bd" w:themeColor="accent1"/>
      <w:sz w:val="21"/>
      <w:szCs w:val="24"/>
    </w:rPr>
  </w:style>
  <w:style w:type="character" w:styleId="1190" w:customStyle="1">
    <w:name w:val="签名 字符"/>
    <w:basedOn w:val="1018"/>
    <w:link w:val="1068"/>
    <w:qFormat/>
    <w:rPr>
      <w:sz w:val="21"/>
      <w:szCs w:val="24"/>
    </w:rPr>
  </w:style>
  <w:style w:type="paragraph" w:styleId="1191" w:customStyle="1">
    <w:name w:val="书目1"/>
    <w:basedOn w:val="1008"/>
    <w:next w:val="1008"/>
    <w:uiPriority w:val="37"/>
    <w:semiHidden/>
    <w:unhideWhenUsed/>
    <w:qFormat/>
  </w:style>
  <w:style w:type="character" w:styleId="1192" w:customStyle="1">
    <w:name w:val="尾注文本 字符"/>
    <w:basedOn w:val="1018"/>
    <w:link w:val="1062"/>
    <w:qFormat/>
    <w:rPr>
      <w:sz w:val="21"/>
      <w:szCs w:val="24"/>
    </w:rPr>
  </w:style>
  <w:style w:type="character" w:styleId="1193" w:customStyle="1">
    <w:name w:val="信息标题 字符"/>
    <w:basedOn w:val="1018"/>
    <w:link w:val="1089"/>
    <w:qFormat/>
    <w:rPr>
      <w:rFonts w:asciiTheme="majorHAnsi" w:hAnsiTheme="majorHAnsi" w:eastAsiaTheme="majorEastAsia" w:cstheme="majorBidi"/>
      <w:sz w:val="24"/>
      <w:szCs w:val="24"/>
      <w:shd w:val="pct20" w:color="auto" w:fill="auto"/>
    </w:rPr>
  </w:style>
  <w:style w:type="paragraph" w:styleId="1194">
    <w:name w:val="Quote"/>
    <w:basedOn w:val="1008"/>
    <w:next w:val="1008"/>
    <w:link w:val="1195"/>
    <w:uiPriority w:val="99"/>
    <w:semiHidden/>
    <w:unhideWhenUsed/>
    <w:qFormat/>
    <w:pPr>
      <w:ind w:left="864" w:right="864"/>
      <w:jc w:val="center"/>
      <w:spacing w:before="200" w:after="160"/>
    </w:pPr>
    <w:rPr>
      <w:i/>
      <w:iCs/>
      <w:color w:val="404040" w:themeColor="text1" w:themeTint="BF"/>
    </w:rPr>
  </w:style>
  <w:style w:type="character" w:styleId="1195" w:customStyle="1">
    <w:name w:val="引用 字符"/>
    <w:basedOn w:val="1018"/>
    <w:link w:val="1194"/>
    <w:uiPriority w:val="99"/>
    <w:semiHidden/>
    <w:qFormat/>
    <w:rPr>
      <w:i/>
      <w:iCs/>
      <w:color w:val="404040" w:themeColor="text1" w:themeTint="BF"/>
      <w:sz w:val="21"/>
      <w:szCs w:val="24"/>
    </w:rPr>
  </w:style>
  <w:style w:type="character" w:styleId="1196" w:customStyle="1">
    <w:name w:val="正文文本 3 字符"/>
    <w:basedOn w:val="1018"/>
    <w:link w:val="1041"/>
    <w:qFormat/>
    <w:rPr>
      <w:sz w:val="16"/>
      <w:szCs w:val="16"/>
    </w:rPr>
  </w:style>
  <w:style w:type="character" w:styleId="1197" w:customStyle="1">
    <w:name w:val="正文文本首行缩进 字符"/>
    <w:basedOn w:val="1113"/>
    <w:link w:val="1096"/>
    <w:qFormat/>
    <w:rPr>
      <w:sz w:val="21"/>
      <w:szCs w:val="24"/>
    </w:rPr>
  </w:style>
  <w:style w:type="character" w:styleId="1198" w:customStyle="1">
    <w:name w:val="正文文本缩进 字符"/>
    <w:basedOn w:val="1018"/>
    <w:link w:val="1045"/>
    <w:qFormat/>
    <w:rPr>
      <w:sz w:val="21"/>
      <w:szCs w:val="24"/>
    </w:rPr>
  </w:style>
  <w:style w:type="character" w:styleId="1199" w:customStyle="1">
    <w:name w:val="正文文本首行缩进 2 字符"/>
    <w:basedOn w:val="1198"/>
    <w:link w:val="1097"/>
    <w:qFormat/>
    <w:rPr>
      <w:sz w:val="21"/>
      <w:szCs w:val="24"/>
    </w:rPr>
  </w:style>
  <w:style w:type="character" w:styleId="1200" w:customStyle="1">
    <w:name w:val="正文文本缩进 2 字符"/>
    <w:basedOn w:val="1018"/>
    <w:link w:val="1061"/>
    <w:qFormat/>
    <w:rPr>
      <w:sz w:val="21"/>
      <w:szCs w:val="24"/>
    </w:rPr>
  </w:style>
  <w:style w:type="character" w:styleId="1201" w:customStyle="1">
    <w:name w:val="正文文本缩进 3 字符"/>
    <w:basedOn w:val="1018"/>
    <w:link w:val="1080"/>
    <w:qFormat/>
    <w:rPr>
      <w:sz w:val="16"/>
      <w:szCs w:val="16"/>
    </w:rPr>
  </w:style>
  <w:style w:type="character" w:styleId="1202" w:customStyle="1">
    <w:name w:val="注释标题 字符"/>
    <w:basedOn w:val="1018"/>
    <w:link w:val="1026"/>
    <w:qFormat/>
    <w:rPr>
      <w:sz w:val="21"/>
      <w:szCs w:val="24"/>
    </w:rPr>
  </w:style>
  <w:style w:type="paragraph" w:styleId="1203" w:customStyle="1">
    <w:name w:val="修订9"/>
    <w:hidden/>
    <w:uiPriority w:val="99"/>
    <w:unhideWhenUsed/>
    <w:qFormat/>
    <w:rPr>
      <w:sz w:val="21"/>
      <w:szCs w:val="24"/>
    </w:rPr>
  </w:style>
  <w:style w:type="paragraph" w:styleId="1204" w:customStyle="1">
    <w:name w:val="修订10"/>
    <w:hidden/>
    <w:uiPriority w:val="99"/>
    <w:unhideWhenUsed/>
    <w:qFormat/>
    <w:rPr>
      <w:sz w:val="21"/>
      <w:szCs w:val="24"/>
    </w:rPr>
  </w:style>
  <w:style w:type="paragraph" w:styleId="1205" w:customStyle="1">
    <w:name w:val="修订11"/>
    <w:hidden/>
    <w:uiPriority w:val="99"/>
    <w:unhideWhenUsed/>
    <w:qFormat/>
    <w:rPr>
      <w:sz w:val="21"/>
      <w:szCs w:val="24"/>
    </w:rPr>
  </w:style>
  <w:style w:type="paragraph" w:styleId="1206" w:customStyle="1">
    <w:name w:val="修订12"/>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11b64061-4030-42b2-b8ed-58e1e710e2bf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20</start>
      <end>21</end>
      <status>unmodified</status>
      <modifiedWord/>
      <trackRevisions>false</trackRevisions>
    </reviewItem>
    <reviewItem>
      <errorID>072ede3e-8484-4e83-ac73-c8445651962c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318F2865</paraID>
      <start>50</start>
      <end>51</end>
      <status>unmodified</status>
      <modifiedWord/>
      <trackRevisions>false</trackRevisions>
    </reviewItem>
    <reviewItem>
      <errorID>f7287162-5a5c-4842-b4d6-058e7acc784c</errorID>
      <errorWord>(</errorWord>
      <group>L1_Format</group>
      <groupName>格式问题</groupName>
      <ability>L2_HalfPunc</ability>
      <abilityName>全半角检查</abilityName>
      <candidateList>
        <item>（</item>
      </candidateList>
      <explain>文本全半角错误。</explain>
      <paraID>4FDCC278</paraID>
      <start>60</start>
      <end>61</end>
      <status>unmodified</status>
      <modifiedWord/>
      <trackRevisions>false</trackRevisions>
    </reviewItem>
    <reviewItem>
      <errorID>fd7028a5-e4ee-4ace-bf00-e98185518aec</errorID>
      <errorWord>)</errorWord>
      <group>L1_Format</group>
      <groupName>格式问题</groupName>
      <ability>L2_HalfPunc</ability>
      <abilityName>全半角检查</abilityName>
      <candidateList>
        <item>）</item>
      </candidateList>
      <explain>文本全半角错误。</explain>
      <paraID>4FDCC278</paraID>
      <start>62</start>
      <end>63</end>
      <status>unmodified</status>
      <modifiedWord/>
      <trackRevisions>false</trackRevisions>
    </reviewItem>
    <reviewItem>
      <errorID>e38e4946-3d71-474c-a823-d40a052cd488</errorID>
      <errorWord>；；</errorWord>
      <group>L1_Punc</group>
      <groupName>标点问题</groupName>
      <ability>L2_Punc</ability>
      <abilityName>标点符号检查</abilityName>
      <candidateList>
        <item>；</item>
      </candidateList>
      <explain/>
      <paraID>60548AA2</paraID>
      <start>61</start>
      <end>63</end>
      <status>unmodified</status>
      <modifiedWord/>
      <trackRevisions>false</trackRevisions>
    </reviewItem>
    <reviewItem>
      <errorID>48124b3a-69c8-4700-8652-fb5ecf14e225</errorID>
      <errorWord>截止到</errorWord>
      <group>L1_Grammar</group>
      <groupName>语法问题</groupName>
      <ability>L2_Grammar</ability>
      <abilityName>语法错误</abilityName>
      <candidateList>
        <item>截止</item>
      </candidateList>
      <explain>〈动〉（到一定期限）停止：报名在昨天已经～。</explain>
      <paraID>37A934E3</paraID>
      <start>85</start>
      <end>88</end>
      <status>unmodified</status>
      <modifiedWord/>
      <trackRevisions>false</trackRevisions>
    </reviewItem>
    <reviewItem>
      <errorID>aeb8272b-79ab-48a2-b057-3a6153efc558</errorID>
      <errorWord>-</errorWord>
      <group>L1_Format</group>
      <groupName>格式问题</groupName>
      <ability>L2_HalfPunc</ability>
      <abilityName>全半角检查</abilityName>
      <candidateList>
        <item>－</item>
      </candidateList>
      <explain>文本全半角错误。</explain>
      <paraID> 153C904</paraID>
      <start>11</start>
      <end>12</end>
      <status>unmodified</status>
      <modifiedWord/>
      <trackRevisions>false</trackRevisions>
    </reviewItem>
    <reviewItem>
      <errorID>713f9d26-7dd1-49a2-8d8c-b7f8a866a2ea</errorID>
      <errorWord>-</errorWord>
      <group>L1_Format</group>
      <groupName>格式问题</groupName>
      <ability>L2_HalfPunc</ability>
      <abilityName>全半角检查</abilityName>
      <candidateList>
        <item>－</item>
      </candidateList>
      <explain>文本全半角错误。</explain>
      <paraID> 153C904</paraID>
      <start>12</start>
      <end>13</end>
      <status>unmodified</status>
      <modifiedWord/>
      <trackRevisions>false</trackRevisions>
    </reviewItem>
    <reviewItem>
      <errorID>1f4d0ea2-d69f-4bda-a8eb-62843ef82b26</errorID>
      <errorWord>-</errorWord>
      <group>L1_Format</group>
      <groupName>格式问题</groupName>
      <ability>L2_HalfPunc</ability>
      <abilityName>全半角检查</abilityName>
      <candidateList>
        <item>－</item>
      </candidateList>
      <explain>文本全半角错误。</explain>
      <paraID> 153C904</paraID>
      <start>40</start>
      <end>41</end>
      <status>unmodified</status>
      <modifiedWord/>
      <trackRevisions>false</trackRevisions>
    </reviewItem>
    <reviewItem>
      <errorID>6e661e5b-6726-4a46-acf5-3581ef16e655</errorID>
      <errorWord>-</errorWord>
      <group>L1_Format</group>
      <groupName>格式问题</groupName>
      <ability>L2_HalfPunc</ability>
      <abilityName>全半角检查</abilityName>
      <candidateList>
        <item>－</item>
      </candidateList>
      <explain>文本全半角错误。</explain>
      <paraID> 153C904</paraID>
      <start>41</start>
      <end>42</end>
      <status>unmodified</status>
      <modifiedWord/>
      <trackRevisions>false</trackRevisions>
    </reviewItem>
    <reviewItem>
      <errorID>3c897bfe-e415-4a4b-8cce-0d79ef1fb45c</errorID>
      <errorWord>“.</errorWord>
      <group>L1_Punc</group>
      <groupName>标点问题</groupName>
      <ability>L2_Punc</ability>
      <abilityName>标点符号检查</abilityName>
      <candidateList>
        <item>“</item>
      </candidateList>
      <explain/>
      <paraID> 153C904</paraID>
      <start>53</start>
      <end>55</end>
      <status>unmodified</status>
      <modifiedWord/>
      <trackRevisions>false</trackRevisions>
    </reviewItem>
    <reviewItem>
      <errorID>5abcf88f-576f-4ab7-9c3b-efb3ac093d2d</errorID>
      <errorWord>“.</errorWord>
      <group>L1_Punc</group>
      <groupName>标点问题</groupName>
      <ability>L2_Punc</ability>
      <abilityName>标点符号检查</abilityName>
      <candidateList>
        <item>“</item>
      </candidateList>
      <explain/>
      <paraID> 153C904</paraID>
      <start>68</start>
      <end>70</end>
      <status>unmodified</status>
      <modifiedWord/>
      <trackRevisions>false</trackRevisions>
    </reviewItem>
    <reviewItem>
      <errorID>a9a23eb7-e2ab-48f5-9fe9-fc67a4b93882</errorID>
      <errorWord>-</errorWord>
      <group>L1_Format</group>
      <groupName>格式问题</groupName>
      <ability>L2_HalfPunc</ability>
      <abilityName>全半角检查</abilityName>
      <candidateList>
        <item>－</item>
      </candidateList>
      <explain>文本全半角错误。</explain>
      <paraID> 153C904</paraID>
      <start>91</start>
      <end>92</end>
      <status>unmodified</status>
      <modifiedWord/>
      <trackRevisions>false</trackRevisions>
    </reviewItem>
    <reviewItem>
      <errorID>4e7454da-a615-431d-9b5c-d1fc6ad1e698</errorID>
      <errorWord>-</errorWord>
      <group>L1_Format</group>
      <groupName>格式问题</groupName>
      <ability>L2_HalfPunc</ability>
      <abilityName>全半角检查</abilityName>
      <candidateList>
        <item>－</item>
      </candidateList>
      <explain>文本全半角错误。</explain>
      <paraID> 153C904</paraID>
      <start>92</start>
      <end>93</end>
      <status>unmodified</status>
      <modifiedWord/>
      <trackRevisions>false</trackRevisions>
    </reviewItem>
    <reviewItem>
      <errorID>29b5ea5d-9d7b-44dd-81d2-075ea679902a</errorID>
      <errorWord>-</errorWord>
      <group>L1_Format</group>
      <groupName>格式问题</groupName>
      <ability>L2_HalfPunc</ability>
      <abilityName>全半角检查</abilityName>
      <candidateList>
        <item>－</item>
      </candidateList>
      <explain>文本全半角错误。</explain>
      <paraID> 153C904</paraID>
      <start>99</start>
      <end>100</end>
      <status>unmodified</status>
      <modifiedWord/>
      <trackRevisions>false</trackRevisions>
    </reviewItem>
    <reviewItem>
      <errorID>b917de4b-0474-461f-94ad-db4424c16b1d</errorID>
      <errorWord>-</errorWord>
      <group>L1_Format</group>
      <groupName>格式问题</groupName>
      <ability>L2_HalfPunc</ability>
      <abilityName>全半角检查</abilityName>
      <candidateList>
        <item>－</item>
      </candidateList>
      <explain>文本全半角错误。</explain>
      <paraID> 153C904</paraID>
      <start>100</start>
      <end>101</end>
      <status>unmodified</status>
      <modifiedWord/>
      <trackRevisions>false</trackRevisions>
    </reviewItem>
    <reviewItem>
      <errorID>25bc7264-7684-4a4f-baf0-b0b0caf2fe2d</errorID>
      <errorWord>-</errorWord>
      <group>L1_Format</group>
      <groupName>格式问题</groupName>
      <ability>L2_HalfPunc</ability>
      <abilityName>全半角检查</abilityName>
      <candidateList>
        <item>－</item>
      </candidateList>
      <explain>文本全半角错误。</explain>
      <paraID>5493693F</paraID>
      <start>50</start>
      <end>51</end>
      <status>unmodified</status>
      <modifiedWord/>
      <trackRevisions>false</trackRevisions>
    </reviewItem>
    <reviewItem>
      <errorID>8df76602-a390-441d-9129-080fff6a4f27</errorID>
      <errorWord>“.</errorWord>
      <group>L1_Punc</group>
      <groupName>标点问题</groupName>
      <ability>L2_Punc</ability>
      <abilityName>标点符号检查</abilityName>
      <candidateList>
        <item>“</item>
      </candidateList>
      <explain/>
      <paraID>36398B4D</paraID>
      <start>12</start>
      <end>14</end>
      <status>unmodified</status>
      <modifiedWord/>
      <trackRevisions>false</trackRevisions>
    </reviewItem>
    <reviewItem>
      <errorID>6ca0d782-24cf-40fe-b941-9532f3b3f46b</errorID>
      <errorWord>-</errorWord>
      <group>L1_Format</group>
      <groupName>格式问题</groupName>
      <ability>L2_HalfPunc</ability>
      <abilityName>全半角检查</abilityName>
      <candidateList>
        <item>－</item>
      </candidateList>
      <explain>文本全半角错误。</explain>
      <paraID>36398B4D</paraID>
      <start>48</start>
      <end>49</end>
      <status>unmodified</status>
      <modifiedWord/>
      <trackRevisions>false</trackRevisions>
    </reviewItem>
    <reviewItem>
      <errorID>4ea73b27-63bb-4314-a744-af085845b050</errorID>
      <errorWord>-</errorWord>
      <group>L1_Format</group>
      <groupName>格式问题</groupName>
      <ability>L2_HalfPunc</ability>
      <abilityName>全半角检查</abilityName>
      <candidateList>
        <item>－</item>
      </candidateList>
      <explain>文本全半角错误。</explain>
      <paraID>36398B4D</paraID>
      <start>49</start>
      <end>50</end>
      <status>unmodified</status>
      <modifiedWord/>
      <trackRevisions>false</trackRevisions>
    </reviewItem>
    <reviewItem>
      <errorID>cbe84451-6c57-4e1d-ad43-c22041a70dcd</errorID>
      <errorWord>-</errorWord>
      <group>L1_Format</group>
      <groupName>格式问题</groupName>
      <ability>L2_HalfPunc</ability>
      <abilityName>全半角检查</abilityName>
      <candidateList>
        <item>－</item>
      </candidateList>
      <explain>文本全半角错误。</explain>
      <paraID>36398B4D</paraID>
      <start>55</start>
      <end>56</end>
      <status>unmodified</status>
      <modifiedWord/>
      <trackRevisions>false</trackRevisions>
    </reviewItem>
    <reviewItem>
      <errorID>d59eb83e-ad74-409a-bf2d-91ef13c88d50</errorID>
      <errorWord>-</errorWord>
      <group>L1_Format</group>
      <groupName>格式问题</groupName>
      <ability>L2_HalfPunc</ability>
      <abilityName>全半角检查</abilityName>
      <candidateList>
        <item>－</item>
      </candidateList>
      <explain>文本全半角错误。</explain>
      <paraID>36398B4D</paraID>
      <start>56</start>
      <end>57</end>
      <status>unmodified</status>
      <modifiedWord/>
      <trackRevisions>false</trackRevisions>
    </reviewItem>
    <reviewItem>
      <errorID>bb73ceb2-2525-4dfc-9749-3a7c987791aa</errorID>
      <errorWord>（</errorWord>
      <group>L1_Punc</group>
      <groupName>标点问题</groupName>
      <ability>L2_Punc</ability>
      <abilityName>标点符号检查</abilityName>
      <candidateList/>
      <explain>同一形式括号套用。</explain>
      <paraID>5367CFAD</paraID>
      <start>37</start>
      <end>38</end>
      <status>unmodified</status>
      <modifiedWord/>
      <trackRevisions>false</trackRevisions>
    </reviewItem>
    <reviewItem>
      <errorID>58f3fd57-6eb5-4fa0-beea-95e38fca0407</errorID>
      <errorWord>）</errorWord>
      <group>L1_Punc</group>
      <groupName>标点问题</groupName>
      <ability>L2_Punc</ability>
      <abilityName>标点符号检查</abilityName>
      <candidateList/>
      <explain>同一形式括号套用。</explain>
      <paraID>5367CFAD</paraID>
      <start>41</start>
      <end>42</end>
      <status>unmodified</status>
      <modifiedWord/>
      <trackRevisions>false</trackRevisions>
    </reviewItem>
    <reviewItem>
      <errorID>bb3f1162-a424-4fd0-b277-70cee272f8d3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ECD9B3F</paraID>
      <start>0</start>
      <end>2</end>
      <status>unmodified</status>
      <modifiedWord/>
      <trackRevisions>false</trackRevisions>
    </reviewItem>
    <reviewItem>
      <errorID>95efd0d5-d57c-4b62-811a-a8257bfdeebd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1A450CB5</paraID>
      <start>0</start>
      <end>2</end>
      <status>unmodified</status>
      <modifiedWord/>
      <trackRevisions>false</trackRevisions>
    </reviewItem>
    <reviewItem>
      <errorID>0dca8f54-655c-4255-8a66-84a2a678c482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12</start>
      <end>13</end>
      <status>unmodified</status>
      <modifiedWord/>
      <trackRevisions>false</trackRevisions>
    </reviewItem>
    <reviewItem>
      <errorID>9a6b57f2-452e-4d82-8564-373689b010d7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64AA8B8E</paraID>
      <start>42</start>
      <end>43</end>
      <status>unmodified</status>
      <modifiedWord/>
      <trackRevisions>false</trackRevisions>
    </reviewItem>
    <reviewItem>
      <errorID>c35b6ec8-2208-4195-ad3e-796460f11034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42C60597</paraID>
      <start>0</start>
      <end>2</end>
      <status>unmodified</status>
      <modifiedWord/>
      <trackRevisions>false</trackRevisions>
    </reviewItem>
    <reviewItem>
      <errorID>8b280e98-0652-4f0c-b824-12892e095cdd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41D13FC8</paraID>
      <start>0</start>
      <end>2</end>
      <status>unmodified</status>
      <modifiedWord/>
      <trackRevisions>false</trackRevisions>
    </reviewItem>
    <reviewItem>
      <errorID>21b84846-d59b-4ecd-b3da-57099bd7d4be</errorID>
      <errorWord>【2022】002号</errorWord>
      <group>L1_Knowledge</group>
      <groupName>知识性问题</groupName>
      <ability>L2_Knowledge</ability>
      <abilityName>其他知识</abilityName>
      <candidateList>
        <item>〔2022〕2号</item>
      </candidateList>
      <explain>发文字号格式错误。</explain>
      <paraID>2E23E83D</paraID>
      <start>21</start>
      <end>31</end>
      <status>unmodified</status>
      <modifiedWord/>
      <trackRevisions>false</trackRevisions>
    </reviewItem>
    <reviewItem>
      <errorID>f1faed1c-2df2-49da-86a9-673d80c5418f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73ACDDA4</paraID>
      <start>0</start>
      <end>2</end>
      <status>unmodified</status>
      <modifiedWord/>
      <trackRevisions>false</trackRevisions>
    </reviewItem>
    <reviewItem>
      <errorID>f5ae9c2d-a1e6-4911-b51d-c6938e36ef43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4D8C8C14</paraID>
      <start>9</start>
      <end>34</end>
      <status>unmodified</status>
      <modifiedWord/>
      <trackRevisions>false</trackRevisions>
    </reviewItem>
    <reviewItem>
      <errorID>4ac9864a-ffcb-46f5-a137-71077c71836c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4D8C8C14</paraID>
      <start>35</start>
      <end>68</end>
      <status>unmodified</status>
      <modifiedWord/>
      <trackRevisions>false</trackRevisions>
    </reviewItem>
    <reviewItem>
      <errorID>9426b6f9-d009-45b4-9674-c458fb83f59e</errorID>
      <errorWord>《政府采购法》</errorWord>
      <group>L1_Word</group>
      <groupName>字词问题</groupName>
      <ability>L2_Typo</ability>
      <abilityName>字词错误</abilityName>
      <candidateList>
        <item>《中华人民共和国政府采购法》</item>
      </candidateList>
      <explain/>
      <paraID>6DA53ABC</paraID>
      <start>13</start>
      <end>20</end>
      <status>unmodified</status>
      <modifiedWord/>
      <trackRevisions>false</trackRevisions>
    </reviewItem>
    <reviewItem>
      <errorID>a0f64d0a-eb38-4da9-9058-6933224e528e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73F0FAE4</paraID>
      <start>0</start>
      <end>2</end>
      <status>unmodified</status>
      <modifiedWord/>
      <trackRevisions>false</trackRevisions>
    </reviewItem>
    <reviewItem>
      <errorID>a4aafcbc-8a46-40c8-999f-7834acd28d5d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13B3B9EA</paraID>
      <start>0</start>
      <end>2</end>
      <status>unmodified</status>
      <modifiedWord/>
      <trackRevisions>false</trackRevisions>
    </reviewItem>
    <reviewItem>
      <errorID>8dd3bf6f-39ce-4d4e-8582-90cab44c5246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6C663178</paraID>
      <start>0</start>
      <end>2</end>
      <status>unmodified</status>
      <modifiedWord/>
      <trackRevisions>false</trackRevisions>
    </reviewItem>
    <reviewItem>
      <errorID>d438f61f-9417-4acd-b368-656c11d48356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48E93F51</paraID>
      <start>0</start>
      <end>2</end>
      <status>unmodified</status>
      <modifiedWord/>
      <trackRevisions>false</trackRevisions>
    </reviewItem>
    <reviewItem>
      <errorID>db3135d1-4e4f-48e9-aa86-70574f7921b3</errorID>
      <errorWord>法律、法规</errorWord>
      <group>L1_Word</group>
      <groupName>字词问题</groupName>
      <ability>L2_Typo</ability>
      <abilityName>字词错误</abilityName>
      <candidateList>
        <item>法律法规</item>
      </candidateList>
      <explain/>
      <paraID>36B6C9C7</paraID>
      <start>5</start>
      <end>10</end>
      <status>unmodified</status>
      <modifiedWord/>
      <trackRevisions>false</trackRevisions>
    </reviewItem>
    <reviewItem>
      <errorID>e75f85b6-0217-4c16-996d-3a11f7059447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59C302B</paraID>
      <start>0</start>
      <end>2</end>
      <status>unmodified</status>
      <modifiedWord/>
      <trackRevisions>false</trackRevisions>
    </reviewItem>
    <reviewItem>
      <errorID>2100971e-674a-4d43-a863-6012b3600f12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7CA8FE03</paraID>
      <start>0</start>
      <end>2</end>
      <status>unmodified</status>
      <modifiedWord/>
      <trackRevisions>false</trackRevisions>
    </reviewItem>
    <reviewItem>
      <errorID>9ac68fc8-d934-4253-9915-c9b4dc1401d8</errorID>
      <errorWord>提出质疑</errorWord>
      <group>L1_Grammar</group>
      <groupName>语法问题</groupName>
      <ability>L2_Grammar</ability>
      <abilityName>语法错误</abilityName>
      <candidateList>
        <item>质疑</item>
      </candidateList>
      <explain>〈动〉提出疑问：～问难。</explain>
      <paraID>319DA4E0</paraID>
      <start>77</start>
      <end>81</end>
      <status>unmodified</status>
      <modifiedWord/>
      <trackRevisions>false</trackRevisions>
    </reviewItem>
    <reviewItem>
      <errorID>624ffe64-e715-4752-9fee-49d2ee804eca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3618297B</paraID>
      <start>0</start>
      <end>2</end>
      <status>unmodified</status>
      <modifiedWord/>
      <trackRevisions>false</trackRevisions>
    </reviewItem>
    <reviewItem>
      <errorID>493eced6-385a-443b-bdbf-23831442b94b</errorID>
      <errorWord>容</errorWord>
      <group>L1_Word</group>
      <groupName>字词问题</groupName>
      <ability>L2_Typo</ability>
      <abilityName>字词错误</abilityName>
      <candidateList>
        <item>容和</item>
      </candidateList>
      <explain/>
      <paraID>21D47FB0</paraID>
      <start>8</start>
      <end>9</end>
      <status>unmodified</status>
      <modifiedWord/>
      <trackRevisions>false</trackRevisions>
    </reviewItem>
    <reviewItem>
      <errorID>e45d8ed6-6467-4dba-aeb8-89c97b7f35ce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1B9F04B3</paraID>
      <start>53</start>
      <end>54</end>
      <status>unmodified</status>
      <modifiedWord/>
      <trackRevisions>false</trackRevisions>
    </reviewItem>
    <reviewItem>
      <errorID>c7858860-2235-46a0-a612-a4c075b4bd60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300961A</paraID>
      <start>0</start>
      <end>2</end>
      <status>unmodified</status>
      <modifiedWord/>
      <trackRevisions>false</trackRevisions>
    </reviewItem>
    <reviewItem>
      <errorID>592d9fbf-b112-47b9-8b7b-2f5c03bd787e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488B229C</paraID>
      <start>0</start>
      <end>2</end>
      <status>unmodified</status>
      <modifiedWord/>
      <trackRevisions>false</trackRevisions>
    </reviewItem>
    <reviewItem>
      <errorID>ded3ddd5-bccf-4bf7-a2e7-0d5d666ed242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1CBB993C</paraID>
      <start>0</start>
      <end>2</end>
      <status>unmodified</status>
      <modifiedWord/>
      <trackRevisions>false</trackRevisions>
    </reviewItem>
    <reviewItem>
      <errorID>5fcb6bcb-174b-465e-8271-cdca2a940b55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63F2661E</paraID>
      <start>0</start>
      <end>2</end>
      <status>unmodified</status>
      <modifiedWord/>
      <trackRevisions>false</trackRevisions>
    </reviewItem>
    <reviewItem>
      <errorID>01e1f393-d174-4a42-af0b-e927a28e88ce</errorID>
      <errorWord>项目的</errorWord>
      <group>L1_Word</group>
      <groupName>字词问题</groupName>
      <ability>L2_Typo</ability>
      <abilityName>字词错误</abilityName>
      <candidateList>
        <item>项目</item>
      </candidateList>
      <explain>〈名〉事物分成的门类：服务～｜体育～｜建设～。</explain>
      <paraID>63F2661E</paraID>
      <start>11</start>
      <end>14</end>
      <status>unmodified</status>
      <modifiedWord/>
      <trackRevisions>false</trackRevisions>
    </reviewItem>
    <reviewItem>
      <errorID>d8627388-461b-4071-9c20-5ac564073e6f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65446623</paraID>
      <start>0</start>
      <end>2</end>
      <status>unmodified</status>
      <modifiedWord/>
      <trackRevisions>false</trackRevisions>
    </reviewItem>
    <reviewItem>
      <errorID>28963c0b-02a5-4a78-9b8c-384b51d977b7</errorID>
      <errorWord>项目的</errorWord>
      <group>L1_Word</group>
      <groupName>字词问题</groupName>
      <ability>L2_Typo</ability>
      <abilityName>字词错误</abilityName>
      <candidateList>
        <item>项目</item>
      </candidateList>
      <explain>〈名〉事物分成的门类：服务～｜体育～｜建设～。</explain>
      <paraID>65446623</paraID>
      <start>27</start>
      <end>30</end>
      <status>unmodified</status>
      <modifiedWord/>
      <trackRevisions>false</trackRevisions>
    </reviewItem>
    <reviewItem>
      <errorID>4c44ab74-4c09-4fb4-86d2-d2888882adee</errorID>
      <errorWord>;</errorWord>
      <group>L1_Format</group>
      <groupName>格式问题</groupName>
      <ability>L2_HalfPunc</ability>
      <abilityName>全半角检查</abilityName>
      <candidateList>
        <item>；</item>
      </candidateList>
      <explain>文本全半角错误。</explain>
      <paraID>65446623</paraID>
      <start>34</start>
      <end>35</end>
      <status>unmodified</status>
      <modifiedWord/>
      <trackRevisions>false</trackRevisions>
    </reviewItem>
    <reviewItem>
      <errorID>366f59bc-ac09-4f72-afe5-4ccf563b75b3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302B63AC</paraID>
      <start>0</start>
      <end>2</end>
      <status>unmodified</status>
      <modifiedWord/>
      <trackRevisions>false</trackRevisions>
    </reviewItem>
    <reviewItem>
      <errorID>90089cfa-cd6e-4c45-a09c-3362107652a6</errorID>
      <errorWord>负贵</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302B63AC</paraID>
      <start>6</start>
      <end>8</end>
      <status>modified</status>
      <modifiedWord>负责</modifiedWord>
      <trackRevisions>false</trackRevisions>
    </reviewItem>
    <reviewItem>
      <errorID>19d8146a-e51c-45f4-8c8e-f8dbd0143d78</errorID>
      <errorWord>,</errorWord>
      <group>L1_Format</group>
      <groupName>格式问题</groupName>
      <ability>L2_HalfPunc</ability>
      <abilityName>全半角检查</abilityName>
      <candidateList>
        <item>，</item>
      </candidateList>
      <explain>文本全半角错误。</explain>
      <paraID>302B63AC</paraID>
      <start>18</start>
      <end>19</end>
      <status>unmodified</status>
      <modifiedWord/>
      <trackRevisions>false</trackRevisions>
    </reviewItem>
    <reviewItem>
      <errorID>d025e72e-6b44-49cc-a0e4-fbd32a7e0015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42BCD3DE</paraID>
      <start>0</start>
      <end>2</end>
      <status>unmodified</status>
      <modifiedWord/>
      <trackRevisions>false</trackRevisions>
    </reviewItem>
    <reviewItem>
      <errorID>6d91b264-9f87-42aa-a6f2-da379f00eacd</errorID>
      <errorWord>;</errorWord>
      <group>L1_Format</group>
      <groupName>格式问题</groupName>
      <ability>L2_HalfPunc</ability>
      <abilityName>全半角检查</abilityName>
      <candidateList>
        <item>；</item>
      </candidateList>
      <explain>文本全半角错误。</explain>
      <paraID>42BCD3DE</paraID>
      <start>39</start>
      <end>40</end>
      <status>unmodified</status>
      <modifiedWord/>
      <trackRevisions>false</trackRevisions>
    </reviewItem>
    <reviewItem>
      <errorID>cd139b56-b018-440c-a804-7c387ea4584e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6118D6A5</paraID>
      <start>0</start>
      <end>2</end>
      <status>unmodified</status>
      <modifiedWord/>
      <trackRevisions>false</trackRevisions>
    </reviewItem>
    <reviewItem>
      <errorID>4127e253-2995-4577-8844-dfc24c838581</errorID>
      <errorWord>;</errorWord>
      <group>L1_Format</group>
      <groupName>格式问题</groupName>
      <ability>L2_HalfPunc</ability>
      <abilityName>全半角检查</abilityName>
      <candidateList>
        <item>；</item>
      </candidateList>
      <explain>文本全半角错误。</explain>
      <paraID>6118D6A5</paraID>
      <start>21</start>
      <end>22</end>
      <status>unmodified</status>
      <modifiedWord/>
      <trackRevisions>false</trackRevisions>
    </reviewItem>
    <reviewItem>
      <errorID>6906e845-9f19-4f78-ac99-2aa95cfa8f0b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10EF6078</paraID>
      <start>0</start>
      <end>2</end>
      <status>unmodified</status>
      <modifiedWord/>
      <trackRevisions>false</trackRevisions>
    </reviewItem>
    <reviewItem>
      <errorID>df65e2d8-8d35-477f-bd52-d2b221df44bc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4A549DFB</paraID>
      <start>0</start>
      <end>2</end>
      <status>unmodified</status>
      <modifiedWord/>
      <trackRevisions>false</trackRevisions>
    </reviewItem>
    <reviewItem>
      <errorID>6e61ea32-1c0a-4cae-b427-75f9bdeaa2ea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2B3D7D7A</paraID>
      <start>0</start>
      <end>2</end>
      <status>unmodified</status>
      <modifiedWord/>
      <trackRevisions>false</trackRevisions>
    </reviewItem>
    <reviewItem>
      <errorID>587b1d51-7491-4b1c-989b-47b677142fd1</errorID>
      <errorWord>，</errorWord>
      <group>L1_Word</group>
      <groupName>字词问题</groupName>
      <ability>L2_Typo</ability>
      <abilityName>字词错误</abilityName>
      <candidateList>
        <item>，在</item>
      </candidateList>
      <explain/>
      <paraID>2B3D7D7A</paraID>
      <start>18</start>
      <end>19</end>
      <status>unmodified</status>
      <modifiedWord/>
      <trackRevisions>false</trackRevisions>
    </reviewItem>
    <reviewItem>
      <errorID>c7309b0f-e9e4-4982-8924-d6f96dffe560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71037C3F</paraID>
      <start>0</start>
      <end>2</end>
      <status>unmodified</status>
      <modifiedWord/>
      <trackRevisions>false</trackRevisions>
    </reviewItem>
    <reviewItem>
      <errorID>1577b6de-a184-42d4-88cc-e8e3389cd18e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2DC26F4E</paraID>
      <start>0</start>
      <end>2</end>
      <status>unmodified</status>
      <modifiedWord/>
      <trackRevisions>false</trackRevisions>
    </reviewItem>
    <reviewItem>
      <errorID>40b2e5ff-830f-4392-be8c-f19802d5536d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1734C4E7</paraID>
      <start>0</start>
      <end>2</end>
      <status>unmodified</status>
      <modifiedWord/>
      <trackRevisions>false</trackRevisions>
    </reviewItem>
    <reviewItem>
      <errorID>3fe0d7cb-7f59-4f0d-b650-9a277cf04eca</errorID>
      <errorWord>法律、法规</errorWord>
      <group>L1_Word</group>
      <groupName>字词问题</groupName>
      <ability>L2_Typo</ability>
      <abilityName>字词错误</abilityName>
      <candidateList>
        <item>法律法规</item>
      </candidateList>
      <explain/>
      <paraID>6F0EB4EE</paraID>
      <start>30</start>
      <end>35</end>
      <status>unmodified</status>
      <modifiedWord/>
      <trackRevisions>false</trackRevisions>
    </reviewItem>
    <reviewItem>
      <errorID>36625fa3-cbe1-4bfe-9a2e-a40a4a14f0da</errorID>
      <errorWord>(</errorWord>
      <group>L1_Format</group>
      <groupName>格式问题</groupName>
      <ability>L2_HalfPunc</ability>
      <abilityName>全半角检查</abilityName>
      <candidateList>
        <item>（</item>
      </candidateList>
      <explain>文本全半角错误。</explain>
      <paraID>726079EA</paraID>
      <start>52</start>
      <end>53</end>
      <status>unmodified</status>
      <modifiedWord/>
      <trackRevisions>false</trackRevisions>
    </reviewItem>
    <reviewItem>
      <errorID>bf20a2de-d595-4435-9c52-93bbd31e029d</errorID>
      <errorWord>)</errorWord>
      <group>L1_Format</group>
      <groupName>格式问题</groupName>
      <ability>L2_HalfPunc</ability>
      <abilityName>全半角检查</abilityName>
      <candidateList>
        <item>）</item>
      </candidateList>
      <explain>文本全半角错误。</explain>
      <paraID>726079EA</paraID>
      <start>54</start>
      <end>55</end>
      <status>unmodified</status>
      <modifiedWord/>
      <trackRevisions>false</trackRevisions>
    </reviewItem>
    <reviewItem>
      <errorID>0c339c1a-fbc6-4e2d-92d9-d1798908869d</errorID>
      <errorWord>验</errorWord>
      <group>L1_Word</group>
      <groupName>字词问题</groupName>
      <ability>L2_Typo</ability>
      <abilityName>字词错误</abilityName>
      <candidateList>
        <item>验和</item>
      </candidateList>
      <explain/>
      <paraID>7AC2C124</paraID>
      <start>15</start>
      <end>16</end>
      <status>unmodified</status>
      <modifiedWord/>
      <trackRevisions>false</trackRevisions>
    </reviewItem>
    <reviewItem>
      <errorID>e281d3b0-c7ec-46ba-abc2-d7a2d750ae01</errorID>
      <errorWord>检定证书</errorWord>
      <group>L1_Word</group>
      <groupName>字词问题</groupName>
      <ability>L2_Typo</ability>
      <abilityName>字词错误</abilityName>
      <candidateList>
        <item>鉴定证书</item>
      </candidateList>
      <explain/>
      <paraID>7CDE287C</paraID>
      <start>19</start>
      <end>23</end>
      <status>modified</status>
      <modifiedWord>鉴定证书</modifiedWord>
      <trackRevisions>false</trackRevisions>
    </reviewItem>
    <reviewItem>
      <errorID>baaf24f9-4377-4308-ba1a-e62eefb8546c</errorID>
      <errorWord>详实</errorWord>
      <group>L1_Word</group>
      <groupName>字词问题</groupName>
      <ability>L2_Typo</ability>
      <abilityName>字词错误</abilityName>
      <candidateList>
        <item>翔实</item>
      </candidateList>
      <explain/>
      <paraID>6BBB8591</paraID>
      <start>18</start>
      <end>20</end>
      <status>unmodified</status>
      <modifiedWord/>
      <trackRevisions>false</trackRevisions>
    </reviewItem>
    <reviewItem>
      <errorID>da91566e-cc5c-474a-a849-2054287db0e2</errorID>
      <errorWord>详实</errorWord>
      <group>L1_Word</group>
      <groupName>字词问题</groupName>
      <ability>L2_Typo</ability>
      <abilityName>字词错误</abilityName>
      <candidateList>
        <item>翔实</item>
      </candidateList>
      <explain>存在发音相同字词的误用。</explain>
      <paraID>  B68C2D</paraID>
      <start>20</start>
      <end>22</end>
      <status>unmodified</status>
      <modifiedWord/>
      <trackRevisions>false</trackRevisions>
    </reviewItem>
    <reviewItem>
      <errorID>a88fb38a-e2da-4f54-9b80-b72960152f11</errorID>
      <errorWord>&lt;</errorWord>
      <group>L1_Format</group>
      <groupName>格式问题</groupName>
      <ability>L2_HalfPunc</ability>
      <abilityName>全半角检查</abilityName>
      <candidateList>
        <item>〈</item>
      </candidateList>
      <explain>文本全半角错误。</explain>
      <paraID> 5D5FE3D</paraID>
      <start>50</start>
      <end>51</end>
      <status>unmodified</status>
      <modifiedWord/>
      <trackRevisions>false</trackRevisions>
    </reviewItem>
    <reviewItem>
      <errorID>a721f86b-331e-49db-91e2-ecb7b3a17e14</errorID>
      <errorWord>&lt;</errorWord>
      <group>L1_Format</group>
      <groupName>格式问题</groupName>
      <ability>L2_HalfPunc</ability>
      <abilityName>全半角检查</abilityName>
      <candidateList>
        <item>〈</item>
      </candidateList>
      <explain>文本全半角错误。</explain>
      <paraID>7D871697</paraID>
      <start>50</start>
      <end>51</end>
      <status>unmodified</status>
      <modifiedWord/>
      <trackRevisions>false</trackRevisions>
    </reviewItem>
    <reviewItem>
      <errorID>9a0633b8-d071-418c-9061-cd656543afb7</errorID>
      <errorWord>&lt;</errorWord>
      <group>L1_Format</group>
      <groupName>格式问题</groupName>
      <ability>L2_HalfPunc</ability>
      <abilityName>全半角检查</abilityName>
      <candidateList>
        <item>〈</item>
      </candidateList>
      <explain>文本全半角错误。</explain>
      <paraID>427A940B</paraID>
      <start>35</start>
      <end>36</end>
      <status>unmodified</status>
      <modifiedWord/>
      <trackRevisions>false</trackRevisions>
    </reviewItem>
    <reviewItem>
      <errorID>cc347f6b-32db-47fa-a01b-9923b51791f7</errorID>
      <errorWord>，</errorWord>
      <group>L1_Word</group>
      <groupName>字词问题</groupName>
      <ability>L2_Typo</ability>
      <abilityName>字词错误</abilityName>
      <candidateList>
        <item>，并</item>
      </candidateList>
      <explain/>
      <paraID>344BB4BA</paraID>
      <start>75</start>
      <end>76</end>
      <status>unmodified</status>
      <modifiedWord/>
      <trackRevisions>false</trackRevisions>
    </reviewItem>
    <reviewItem>
      <errorID>a4f7b12f-be5c-4b9e-922e-1681013bcdf6</errorID>
      <errorWord>、</errorWord>
      <group>L1_Word</group>
      <groupName>字词问题</groupName>
      <ability>L2_Typo</ability>
      <abilityName>字词错误</abilityName>
      <candidateList>
        <item>、小</item>
      </candidateList>
      <explain/>
      <paraID>2AB6A26D</paraID>
      <start>97</start>
      <end>98</end>
      <status>unmodified</status>
      <modifiedWord/>
      <trackRevisions>false</trackRevisions>
    </reviewItem>
    <reviewItem>
      <errorID>f8e718ef-a697-48d6-a807-0ae3847c85e8</errorID>
      <errorWord>[2014]68号</errorWord>
      <group>L1_Knowledge</group>
      <groupName>知识性问题</groupName>
      <ability>L2_Knowledge</ability>
      <abilityName>其他知识</abilityName>
      <candidateList>
        <item>〔2014〕68号</item>
      </candidateList>
      <explain>发文字号格式错误。</explain>
      <paraID>3B820A69</paraID>
      <start>28</start>
      <end>37</end>
      <status>unmodified</status>
      <modifiedWord/>
      <trackRevisions>false</trackRevisions>
    </reviewItem>
    <reviewItem>
      <errorID>353ce159-4fc4-4b71-b459-699c58cbe912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4D8014B4</paraID>
      <start>0</start>
      <end>2</end>
      <status>unmodified</status>
      <modifiedWord/>
      <trackRevisions>false</trackRevisions>
    </reviewItem>
    <reviewItem>
      <errorID>aff8ea59-23ed-4a60-bc8c-c484269cdbe0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45A72012</paraID>
      <start>0</start>
      <end>2</end>
      <status>unmodified</status>
      <modifiedWord/>
      <trackRevisions>false</trackRevisions>
    </reviewItem>
    <reviewItem>
      <errorID>d8d0d48b-5d0f-480f-aa13-0da01595f071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378634D9</paraID>
      <start>0</start>
      <end>2</end>
      <status>unmodified</status>
      <modifiedWord/>
      <trackRevisions>false</trackRevisions>
    </reviewItem>
    <reviewItem>
      <errorID>aea6689a-4263-4fbf-b522-56d69000af14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32A6284C</paraID>
      <start>0</start>
      <end>2</end>
      <status>unmodified</status>
      <modifiedWord/>
      <trackRevisions>false</trackRevisions>
    </reviewItem>
    <reviewItem>
      <errorID>102fdf29-0d5f-499e-917b-ac2b314bdec2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2B64BFAE</paraID>
      <start>0</start>
      <end>2</end>
      <status>unmodified</status>
      <modifiedWord/>
      <trackRevisions>false</trackRevisions>
    </reviewItem>
    <reviewItem>
      <errorID>836ab3fc-0463-47df-a9fc-fcbccba2d886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531A4868</paraID>
      <start>0</start>
      <end>2</end>
      <status>unmodified</status>
      <modifiedWord/>
      <trackRevisions>false</trackRevisions>
    </reviewItem>
    <reviewItem>
      <errorID>001c2d2f-8b77-4c09-9fe6-cd8432af9edd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3258A196</paraID>
      <start>0</start>
      <end>2</end>
      <status>unmodified</status>
      <modifiedWord/>
      <trackRevisions>false</trackRevisions>
    </reviewItem>
    <reviewItem>
      <errorID>c65bed89-7ad3-49ed-94bd-1a948958e03a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D3BCF3D</paraID>
      <start>0</start>
      <end>2</end>
      <status>unmodified</status>
      <modifiedWord/>
      <trackRevisions>false</trackRevisions>
    </reviewItem>
    <reviewItem>
      <errorID>6007ff76-e117-421d-bf7b-3c119dc5e709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4A89FF2C</paraID>
      <start>0</start>
      <end>2</end>
      <status>unmodified</status>
      <modifiedWord/>
      <trackRevisions>false</trackRevisions>
    </reviewItem>
    <reviewItem>
      <errorID>934c83f5-1d57-4468-bab8-a0dfc2caf2d7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2B0F14AD</paraID>
      <start>0</start>
      <end>3</end>
      <status>unmodified</status>
      <modifiedWord/>
      <trackRevisions>false</trackRevisions>
    </reviewItem>
    <reviewItem>
      <errorID>8cccce88-aa88-4e7b-bc8d-843000679eb2</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280D620</paraID>
      <start>19</start>
      <end>23</end>
      <status>unmodified</status>
      <modifiedWord/>
      <trackRevisions>false</trackRevisions>
    </reviewItem>
    <reviewItem>
      <errorID>00fc9871-9ab0-4eef-91af-1821f2629450</errorID>
      <errorWord>位</errorWord>
      <group>L1_Word</group>
      <groupName>字词问题</groupName>
      <ability>L2_Typo</ability>
      <abilityName>字词错误</abilityName>
      <candidateList>
        <item>位公</item>
      </candidateList>
      <explain/>
      <paraID> E6D879B</paraID>
      <start>32</start>
      <end>34</end>
      <status>modified</status>
      <modifiedWord>位公</modifiedWord>
      <trackRevisions>false</trackRevisions>
    </reviewItem>
    <reviewItem>
      <errorID>f9bf9a64-1621-4eac-a7ba-0418a6a2fe72</errorID>
      <errorWord>法人代表人</errorWord>
      <group>L1_Word</group>
      <groupName>字词问题</groupName>
      <ability>L2_Typo</ability>
      <abilityName>字词错误</abilityName>
      <candidateList>
        <item>法定代表人</item>
      </candidateList>
      <explain/>
      <paraID>3934E47B</paraID>
      <start>18</start>
      <end>23</end>
      <status>modified</status>
      <modifiedWord>法定代表人</modifiedWord>
      <trackRevisions>false</trackRevisions>
    </reviewItem>
    <reviewItem>
      <errorID>c4d109c7-c309-4664-b0bc-e6b0ab52c5f4</errorID>
      <errorWord>(</errorWord>
      <group>L1_Format</group>
      <groupName>格式问题</groupName>
      <ability>L2_HalfPunc</ability>
      <abilityName>全半角检查</abilityName>
      <candidateList>
        <item>（</item>
      </candidateList>
      <explain>文本全半角错误。</explain>
      <paraID> C74149F</paraID>
      <start>6</start>
      <end>7</end>
      <status>unmodified</status>
      <modifiedWord/>
      <trackRevisions>false</trackRevisions>
    </reviewItem>
    <reviewItem>
      <errorID>c8af974e-b683-4604-aabb-1b26ff5a15fa</errorID>
      <errorWord>)</errorWord>
      <group>L1_Format</group>
      <groupName>格式问题</groupName>
      <ability>L2_HalfPunc</ability>
      <abilityName>全半角检查</abilityName>
      <candidateList>
        <item>）</item>
      </candidateList>
      <explain>文本全半角错误。</explain>
      <paraID> C74149F</paraID>
      <start>12</start>
      <end>13</end>
      <status>unmodified</status>
      <modifiedWord/>
      <trackRevisions>false</trackRevisions>
    </reviewItem>
    <reviewItem>
      <errorID>3307dfd2-b54a-44db-9c4a-6980e0a09d8f</errorID>
      <errorWord>(</errorWord>
      <group>L1_Format</group>
      <groupName>格式问题</groupName>
      <ability>L2_HalfPunc</ability>
      <abilityName>全半角检查</abilityName>
      <candidateList>
        <item>（</item>
      </candidateList>
      <explain>文本全半角错误。</explain>
      <paraID> C74149F</paraID>
      <start>67</start>
      <end>68</end>
      <status>unmodified</status>
      <modifiedWord/>
      <trackRevisions>false</trackRevisions>
    </reviewItem>
    <reviewItem>
      <errorID>86a3bd15-fdce-47a0-aaa3-4d7b2b9b2c77</errorID>
      <errorWord>)(</errorWord>
      <group>L1_Format</group>
      <groupName>格式问题</groupName>
      <ability>L2_HalfPunc</ability>
      <abilityName>全半角检查</abilityName>
      <candidateList>
        <item>）（</item>
      </candidateList>
      <explain>文本全半角错误。</explain>
      <paraID> C74149F</paraID>
      <start>72</start>
      <end>74</end>
      <status>unmodified</status>
      <modifiedWord/>
      <trackRevisions>false</trackRevisions>
    </reviewItem>
    <reviewItem>
      <errorID>7468133c-9694-4a53-a5cb-856c9a3eb791</errorID>
      <errorWord>)</errorWord>
      <group>L1_Format</group>
      <groupName>格式问题</groupName>
      <ability>L2_HalfPunc</ability>
      <abilityName>全半角检查</abilityName>
      <candidateList>
        <item>）</item>
      </candidateList>
      <explain>文本全半角错误。</explain>
      <paraID> C74149F</paraID>
      <start>78</start>
      <end>79</end>
      <status>unmodified</status>
      <modifiedWord/>
      <trackRevisions>false</trackRevisions>
    </reviewItem>
    <reviewItem>
      <errorID>327ed50b-4b82-4a94-bd3b-a0138da92cd9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36D441C8</paraID>
      <start>0</start>
      <end>2</end>
      <status>unmodified</status>
      <modifiedWord/>
      <trackRevisions>false</trackRevisions>
    </reviewItem>
    <reviewItem>
      <errorID>c63754b9-a93e-4a5b-80c8-7dc600c7f1f3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131DAD53</paraID>
      <start>0</start>
      <end>2</end>
      <status>unmodified</status>
      <modifiedWord/>
      <trackRevisions>false</trackRevisions>
    </reviewItem>
    <reviewItem>
      <errorID>b9190cda-dd64-4ce0-8c38-9b56c51e0b50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3ACB7C58</paraID>
      <start>0</start>
      <end>2</end>
      <status>unmodified</status>
      <modifiedWord/>
      <trackRevisions>false</trackRevisions>
    </reviewItem>
    <reviewItem>
      <errorID>536892ce-e7a3-46f1-893f-c9b53c0799a7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28953230</paraID>
      <start>0</start>
      <end>2</end>
      <status>unmodified</status>
      <modifiedWord/>
      <trackRevisions>false</trackRevisions>
    </reviewItem>
    <reviewItem>
      <errorID>3f6429c9-49d8-49ff-bfe9-10f144ec8b39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7F5C2B5D</paraID>
      <start>0</start>
      <end>2</end>
      <status>unmodified</status>
      <modifiedWord/>
      <trackRevisions>false</trackRevisions>
    </reviewItem>
    <reviewItem>
      <errorID>729a4bdd-2b52-4880-92a7-18379aff38d0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DF70580</paraID>
      <start>0</start>
      <end>2</end>
      <status>unmodified</status>
      <modifiedWord/>
      <trackRevisions>false</trackRevisions>
    </reviewItem>
    <reviewItem>
      <errorID>5e59104b-50a2-41a1-9e2a-87f3c292229b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546D1369</paraID>
      <start>0</start>
      <end>2</end>
      <status>unmodified</status>
      <modifiedWord/>
      <trackRevisions>false</trackRevisions>
    </reviewItem>
    <reviewItem>
      <errorID>80d0eb1d-18ed-431b-bcbb-9044e4ff2353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778E884B</paraID>
      <start>0</start>
      <end>2</end>
      <status>unmodified</status>
      <modifiedWord/>
      <trackRevisions>false</trackRevisions>
    </reviewItem>
    <reviewItem>
      <errorID>0813cdc9-7074-4643-8b10-856210abf2fb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320FADB1</paraID>
      <start>0</start>
      <end>2</end>
      <status>unmodified</status>
      <modifiedWord/>
      <trackRevisions>false</trackRevisions>
    </reviewItem>
    <reviewItem>
      <errorID>3ec9cecc-1062-40b3-8ed3-f7f101ccdff5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1E87304D</paraID>
      <start>0</start>
      <end>2</end>
      <status>unmodified</status>
      <modifiedWord/>
      <trackRevisions>false</trackRevisions>
    </reviewItem>
    <reviewItem>
      <errorID>9206b5df-0c45-4ab7-b2c4-ebf4659f1135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4354BB03</paraID>
      <start>0</start>
      <end>2</end>
      <status>unmodified</status>
      <modifiedWord/>
      <trackRevisions>false</trackRevisions>
    </reviewItem>
    <reviewItem>
      <errorID>915fc0ef-edd6-4659-a6dc-bec18deafb9c</errorID>
      <errorWord>《</errorWord>
      <group>L1_Punc</group>
      <groupName>标点问题</groupName>
      <ability>L2_Punc</ability>
      <abilityName>标点符号检查</abilityName>
      <candidateList/>
      <explain>同一形式括号套用。</explain>
      <paraID> 20F4EF7</paraID>
      <start>94</start>
      <end>95</end>
      <status>unmodified</status>
      <modifiedWord/>
      <trackRevisions>false</trackRevisions>
    </reviewItem>
    <reviewItem>
      <errorID>dcc9d519-78d8-429a-a594-e9733d54565d</errorID>
      <errorWord>》</errorWord>
      <group>L1_Punc</group>
      <groupName>标点问题</groupName>
      <ability>L2_Punc</ability>
      <abilityName>标点符号检查</abilityName>
      <candidateList/>
      <explain>同一形式括号套用。</explain>
      <paraID> 20F4EF7</paraID>
      <start>111</start>
      <end>112</end>
      <status>unmodified</status>
      <modifiedWord/>
      <trackRevisions>false</trackRevisions>
    </reviewItem>
    <reviewItem>
      <errorID>72894114-a52c-4572-9e7f-bea921ca83e2</errorID>
      <errorWord>[2014]68号</errorWord>
      <group>L1_Knowledge</group>
      <groupName>知识性问题</groupName>
      <ability>L2_Knowledge</ability>
      <abilityName>其他知识</abilityName>
      <candidateList>
        <item>〔2014〕68号</item>
      </candidateList>
      <explain>发文字号格式错误。</explain>
      <paraID>5DBA28DE</paraID>
      <start>28</start>
      <end>37</end>
      <status>unmodified</status>
      <modifiedWord/>
      <trackRevisions>false</trackRevisions>
    </reviewItem>
    <reviewItem>
      <errorID>78284566-546a-4b87-89af-bbd72188a955</errorID>
      <errorWord>〔2017〕 141号</errorWord>
      <group>L1_Knowledge</group>
      <groupName>知识性问题</groupName>
      <ability>L2_Knowledge</ability>
      <abilityName>其他知识</abilityName>
      <candidateList>
        <item>〔2017〕141号</item>
      </candidateList>
      <explain>发文字号格式错误。</explain>
      <paraID>6B0AAEA0</paraID>
      <start>47</start>
      <end>58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71C2EC8-291C-4892-A0B9-1690E2C73BB7}">
  <ds:schemaRefs>
    <ds:schemaRef ds:uri="http://schemas.wps.cn/vas-ai-hub/contract-review"/>
  </ds:schemaRefs>
</ds:datastoreItem>
</file>

<file path=customXml/itemProps2.xml><?xml version="1.0" encoding="utf-8"?>
<ds:datastoreItem xmlns:ds="http://schemas.openxmlformats.org/officeDocument/2006/customXml" ds:itemID="{736608BC-658E-4ED1-88A5-633BABF8ACEA}">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车芸</cp:lastModifiedBy>
  <cp:revision>84</cp:revision>
  <dcterms:created xsi:type="dcterms:W3CDTF">2026-07-13T12:18:00Z</dcterms:created>
  <dcterms:modified xsi:type="dcterms:W3CDTF">2026-09-20T04:57:03Z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F9FC50C80E294BB9AC7EB20EAE1E5F93_13</vt:lpwstr>
  </property>
  <property fmtid="{D5CDD505-2E9C-101B-9397-08002B2CF9AE}" pid="4" name="KSOTemplateDocerSaveRecord">
    <vt:lpwstr>eyJoZGlkIjoiZDkxMjc0YzBkODZjMWE0NDMzZjVhMzA5OTU5OGZiMzciLCJ1c2VySWQiOiI2NzUwMjgyMDMifQ==</vt:lpwstr>
  </property>
</Properties>
</file>