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竞争性磋商文件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1285"/>
        <w:spacing w:line="480" w:lineRule="auto"/>
        <w:rPr>
          <w:rFonts w:ascii="黑体" w:hAnsi="Arial" w:eastAsia="黑体" w:cs="Times New Roman"/>
          <w:b/>
          <w:color w:val="000000"/>
          <w:sz w:val="44"/>
          <w:szCs w:val="21"/>
          <w:highlight w:val="none"/>
        </w:rPr>
      </w:pPr>
      <w:r>
        <w:rPr>
          <w:rFonts w:hint="eastAsia" w:ascii="Arial" w:hAnsi="Arial" w:eastAsia="宋体" w:cs="Times New Roman"/>
          <w:b/>
          <w:bCs/>
          <w:color w:val="000000"/>
          <w:sz w:val="32"/>
          <w:szCs w:val="24"/>
          <w:highlight w:val="none"/>
        </w:rPr>
        <w:t xml:space="preserve">项目名称：</w:t>
      </w:r>
      <w:r>
        <w:rPr>
          <w:rFonts w:hint="eastAsia" w:ascii="Arial" w:hAnsi="Arial" w:eastAsia="宋体" w:cs="Times New Roman"/>
          <w:b/>
          <w:bCs/>
          <w:color w:val="000000"/>
          <w:sz w:val="32"/>
          <w:szCs w:val="24"/>
          <w:highlight w:val="none"/>
          <w:lang w:val="en-US" w:eastAsia="zh-CN"/>
        </w:rPr>
        <w:t xml:space="preserve">信访大模型平台服务项目（专门面向中小企业）</w:t>
      </w:r>
      <w:r/>
    </w:p>
    <w:p>
      <w:pPr>
        <w:ind w:firstLine="1285"/>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项目编号：JSZC-320700-HTZJ-C2026-0005</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left"/>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ind w:firstLine="1285"/>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   购   人：</w:t>
      </w:r>
      <w:r>
        <w:rPr>
          <w:rFonts w:hint="eastAsia" w:ascii="宋体" w:hAnsi="宋体"/>
          <w:b/>
          <w:bCs/>
          <w:color w:val="000000"/>
          <w:sz w:val="32"/>
          <w:szCs w:val="32"/>
          <w:highlight w:val="none"/>
          <w:lang w:eastAsia="zh-CN"/>
        </w:rPr>
        <w:t xml:space="preserve">连云港市</w:t>
      </w:r>
      <w:r>
        <w:rPr>
          <w:rFonts w:hint="eastAsia" w:ascii="宋体" w:hAnsi="宋体"/>
          <w:b/>
          <w:bCs/>
          <w:color w:val="000000"/>
          <w:sz w:val="32"/>
          <w:szCs w:val="32"/>
          <w:highlight w:val="none"/>
          <w:lang w:val="en-US" w:eastAsia="zh-CN"/>
        </w:rPr>
        <w:t xml:space="preserve">信访</w:t>
      </w:r>
      <w:r>
        <w:rPr>
          <w:rFonts w:hint="eastAsia" w:ascii="宋体" w:hAnsi="宋体"/>
          <w:b/>
          <w:bCs/>
          <w:color w:val="000000"/>
          <w:sz w:val="32"/>
          <w:szCs w:val="32"/>
          <w:highlight w:val="none"/>
          <w:lang w:eastAsia="zh-CN"/>
        </w:rPr>
        <w:t xml:space="preserve">局</w:t>
      </w:r>
      <w:r/>
    </w:p>
    <w:p>
      <w:pPr>
        <w:jc w:val="center"/>
        <w:spacing w:before="120" w:after="120" w:line="360" w:lineRule="auto"/>
        <w:rPr>
          <w:rFonts w:hint="eastAsia" w:ascii="Arial" w:hAnsi="Arial" w:eastAsia="宋体" w:cs="Times New Roman"/>
          <w:b/>
          <w:bCs/>
          <w:color w:val="000000"/>
          <w:sz w:val="32"/>
          <w:szCs w:val="24"/>
          <w:highlight w:val="none"/>
          <w:lang w:eastAsia="zh-CN"/>
        </w:rPr>
      </w:pPr>
      <w:r>
        <w:rPr>
          <w:rFonts w:hint="eastAsia" w:ascii="宋体" w:hAnsi="宋体"/>
          <w:b/>
          <w:bCs/>
          <w:color w:val="000000"/>
          <w:sz w:val="32"/>
          <w:szCs w:val="32"/>
          <w:highlight w:val="none"/>
        </w:rPr>
        <w:t xml:space="preserve">采购代理机构：</w:t>
      </w:r>
      <w:r>
        <w:rPr>
          <w:rFonts w:hint="eastAsia" w:ascii="宋体" w:hAnsi="宋体"/>
          <w:b/>
          <w:bCs/>
          <w:color w:val="000000"/>
          <w:sz w:val="32"/>
          <w:szCs w:val="32"/>
          <w:highlight w:val="none"/>
          <w:lang w:val="en-US" w:eastAsia="zh-CN"/>
        </w:rPr>
        <w:t xml:space="preserve">鸿图造价咨询有限责任公司</w:t>
      </w:r>
      <w:r/>
    </w:p>
    <w:p>
      <w:pPr>
        <w:jc w:val="center"/>
        <w:spacing w:before="120" w:after="120" w:line="360" w:lineRule="auto"/>
        <w:rPr>
          <w:highlight w:val="none"/>
        </w:rPr>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jc w:val="center"/>
        <w:rPr>
          <w:rFonts w:ascii="黑体" w:hAnsi="黑体" w:eastAsia="黑体"/>
          <w:sz w:val="44"/>
          <w:szCs w:val="44"/>
          <w:highlight w:val="none"/>
        </w:rPr>
      </w:pPr>
      <w:r>
        <w:rPr>
          <w:rFonts w:hint="eastAsia" w:ascii="黑体" w:hAnsi="黑体" w:eastAsia="黑体"/>
          <w:sz w:val="44"/>
          <w:szCs w:val="44"/>
          <w:highlight w:val="none"/>
        </w:rPr>
        <w:t xml:space="preserve">目  录</w:t>
      </w:r>
      <w:r/>
    </w:p>
    <w:p>
      <w:pPr>
        <w:pStyle w:val="654"/>
        <w:rPr>
          <w:highlight w:val="none"/>
        </w:rPr>
      </w:pPr>
      <w:r>
        <w:rPr>
          <w:rFonts w:hint="eastAsia"/>
          <w:highlight w:val="none"/>
        </w:rPr>
        <w:t xml:space="preserve">第一章</w:t>
      </w:r>
      <w:r>
        <w:rPr>
          <w:highlight w:val="none"/>
        </w:rPr>
        <w:t xml:space="preserve">  </w:t>
      </w:r>
      <w:r>
        <w:rPr>
          <w:rFonts w:hint="eastAsia"/>
          <w:highlight w:val="none"/>
        </w:rPr>
        <w:t xml:space="preserve">磋商邀请</w:t>
      </w:r>
      <w:r>
        <w:rPr>
          <w:highlight w:val="none"/>
        </w:rPr>
        <w:tab/>
      </w:r>
      <w:r>
        <w:rPr>
          <w:highlight w:val="none"/>
        </w:rPr>
        <w:fldChar w:fldCharType="begin"/>
      </w:r>
      <w:r>
        <w:rPr>
          <w:highlight w:val="none"/>
        </w:rPr>
        <w:instrText xml:space="preserve"> PAGEREF _Toc161932691 \h </w:instrText>
      </w:r>
      <w:r>
        <w:rPr>
          <w:highlight w:val="none"/>
        </w:rPr>
        <w:fldChar w:fldCharType="separate"/>
      </w:r>
      <w:r>
        <w:rPr>
          <w:highlight w:val="none"/>
        </w:rPr>
        <w:t xml:space="preserve">1</w:t>
      </w:r>
      <w:r>
        <w:rPr>
          <w:highlight w:val="none"/>
        </w:rPr>
        <w:fldChar w:fldCharType="end"/>
      </w:r>
      <w:r/>
    </w:p>
    <w:p>
      <w:pPr>
        <w:pStyle w:val="654"/>
        <w:rPr>
          <w:highlight w:val="none"/>
        </w:rPr>
      </w:pPr>
      <w:r>
        <w:rPr>
          <w:rFonts w:hint="eastAsia"/>
          <w:highlight w:val="none"/>
        </w:rPr>
        <w:t xml:space="preserve">第二章</w:t>
      </w:r>
      <w:r>
        <w:rPr>
          <w:highlight w:val="none"/>
        </w:rPr>
        <w:t xml:space="preserve">  </w:t>
      </w:r>
      <w:r>
        <w:rPr>
          <w:rFonts w:hint="eastAsia"/>
          <w:highlight w:val="none"/>
        </w:rPr>
        <w:t xml:space="preserve">供应商须知</w:t>
      </w:r>
      <w:r>
        <w:rPr>
          <w:highlight w:val="none"/>
        </w:rPr>
        <w:tab/>
      </w:r>
      <w:r>
        <w:rPr>
          <w:highlight w:val="none"/>
        </w:rPr>
        <w:fldChar w:fldCharType="begin"/>
      </w:r>
      <w:r>
        <w:rPr>
          <w:highlight w:val="none"/>
        </w:rPr>
        <w:instrText xml:space="preserve"> PAGEREF _Toc161932692 \h </w:instrText>
      </w:r>
      <w:r>
        <w:rPr>
          <w:highlight w:val="none"/>
        </w:rPr>
        <w:fldChar w:fldCharType="separate"/>
      </w:r>
      <w:r>
        <w:rPr>
          <w:highlight w:val="none"/>
        </w:rPr>
        <w:t xml:space="preserve">5</w:t>
      </w:r>
      <w:r>
        <w:rPr>
          <w:highlight w:val="none"/>
        </w:rPr>
        <w:fldChar w:fldCharType="end"/>
      </w:r>
      <w:r/>
    </w:p>
    <w:p>
      <w:pPr>
        <w:pStyle w:val="654"/>
        <w:rPr>
          <w:highlight w:val="none"/>
        </w:rPr>
      </w:pPr>
      <w:r>
        <w:rPr>
          <w:rFonts w:hint="eastAsia"/>
          <w:highlight w:val="none"/>
        </w:rPr>
        <w:t xml:space="preserve">第三章</w:t>
      </w:r>
      <w:r>
        <w:rPr>
          <w:highlight w:val="none"/>
        </w:rPr>
        <w:t xml:space="preserve">  </w:t>
      </w:r>
      <w:r>
        <w:rPr>
          <w:rFonts w:hint="eastAsia"/>
          <w:highlight w:val="none"/>
        </w:rPr>
        <w:t xml:space="preserve">合同文本</w:t>
      </w:r>
      <w:r>
        <w:rPr>
          <w:highlight w:val="none"/>
        </w:rPr>
        <w:tab/>
      </w:r>
      <w:r>
        <w:rPr>
          <w:highlight w:val="none"/>
        </w:rPr>
        <w:fldChar w:fldCharType="begin"/>
      </w:r>
      <w:r>
        <w:rPr>
          <w:highlight w:val="none"/>
        </w:rPr>
        <w:instrText xml:space="preserve"> PAGEREF _Toc161932693 \h </w:instrText>
      </w:r>
      <w:r>
        <w:rPr>
          <w:highlight w:val="none"/>
        </w:rPr>
        <w:fldChar w:fldCharType="separate"/>
      </w:r>
      <w:r>
        <w:rPr>
          <w:highlight w:val="none"/>
        </w:rPr>
        <w:t xml:space="preserve">23</w:t>
      </w:r>
      <w:r>
        <w:rPr>
          <w:highlight w:val="none"/>
        </w:rPr>
        <w:fldChar w:fldCharType="end"/>
      </w:r>
      <w:r/>
    </w:p>
    <w:p>
      <w:pPr>
        <w:pStyle w:val="654"/>
        <w:rPr>
          <w:highlight w:val="none"/>
        </w:rPr>
      </w:pPr>
      <w:r>
        <w:rPr>
          <w:rFonts w:hint="eastAsia"/>
          <w:highlight w:val="none"/>
        </w:rPr>
        <w:t xml:space="preserve">第四章</w:t>
      </w:r>
      <w:r>
        <w:rPr>
          <w:highlight w:val="none"/>
        </w:rPr>
        <w:t xml:space="preserve">  </w:t>
      </w:r>
      <w:r>
        <w:rPr>
          <w:rFonts w:hint="eastAsia"/>
          <w:highlight w:val="none"/>
        </w:rPr>
        <w:t xml:space="preserve">采购需求</w:t>
      </w:r>
      <w:r>
        <w:rPr>
          <w:highlight w:val="none"/>
        </w:rPr>
        <w:tab/>
      </w:r>
      <w:r>
        <w:rPr>
          <w:highlight w:val="none"/>
        </w:rPr>
        <w:fldChar w:fldCharType="begin"/>
      </w:r>
      <w:r>
        <w:rPr>
          <w:highlight w:val="none"/>
        </w:rPr>
        <w:instrText xml:space="preserve"> PAGEREF _Toc161932694 \h </w:instrText>
      </w:r>
      <w:r>
        <w:rPr>
          <w:highlight w:val="none"/>
        </w:rPr>
        <w:fldChar w:fldCharType="separate"/>
      </w:r>
      <w:r>
        <w:rPr>
          <w:highlight w:val="none"/>
        </w:rPr>
        <w:t xml:space="preserve">29</w:t>
      </w:r>
      <w:r>
        <w:rPr>
          <w:highlight w:val="none"/>
        </w:rPr>
        <w:fldChar w:fldCharType="end"/>
      </w:r>
      <w:r/>
    </w:p>
    <w:p>
      <w:pPr>
        <w:pStyle w:val="654"/>
        <w:rPr>
          <w:highlight w:val="none"/>
        </w:rPr>
      </w:pPr>
      <w:r>
        <w:rPr>
          <w:rFonts w:hint="eastAsia"/>
          <w:highlight w:val="none"/>
        </w:rPr>
        <w:t xml:space="preserve">第五章</w:t>
      </w:r>
      <w:r>
        <w:rPr>
          <w:highlight w:val="none"/>
        </w:rPr>
        <w:t xml:space="preserve">  </w:t>
      </w:r>
      <w:r>
        <w:rPr>
          <w:rFonts w:hint="eastAsia"/>
          <w:highlight w:val="none"/>
        </w:rPr>
        <w:t xml:space="preserve">评审方法与评审标准</w:t>
      </w:r>
      <w:r>
        <w:rPr>
          <w:highlight w:val="none"/>
        </w:rPr>
        <w:tab/>
      </w:r>
      <w:r>
        <w:rPr>
          <w:highlight w:val="none"/>
        </w:rPr>
        <w:fldChar w:fldCharType="begin"/>
      </w:r>
      <w:r>
        <w:rPr>
          <w:highlight w:val="none"/>
        </w:rPr>
        <w:instrText xml:space="preserve"> PAGEREF _Toc161932695 \h </w:instrText>
      </w:r>
      <w:r>
        <w:rPr>
          <w:highlight w:val="none"/>
        </w:rPr>
        <w:fldChar w:fldCharType="separate"/>
      </w:r>
      <w:r>
        <w:rPr>
          <w:highlight w:val="none"/>
        </w:rPr>
        <w:t xml:space="preserve">34</w:t>
      </w:r>
      <w:r>
        <w:rPr>
          <w:highlight w:val="none"/>
        </w:rPr>
        <w:fldChar w:fldCharType="end"/>
      </w:r>
      <w:r/>
    </w:p>
    <w:p>
      <w:pPr>
        <w:pStyle w:val="654"/>
        <w:rPr>
          <w:highlight w:val="none"/>
        </w:rPr>
      </w:pPr>
      <w:r>
        <w:rPr>
          <w:rFonts w:hint="eastAsia"/>
          <w:highlight w:val="none"/>
        </w:rPr>
        <w:t xml:space="preserve">第六章</w:t>
      </w:r>
      <w:r>
        <w:rPr>
          <w:highlight w:val="none"/>
        </w:rPr>
        <w:t xml:space="preserve">  </w:t>
      </w:r>
      <w:r>
        <w:rPr>
          <w:rFonts w:hint="eastAsia"/>
          <w:highlight w:val="none"/>
        </w:rPr>
        <w:t xml:space="preserve">响应文件格式</w:t>
      </w:r>
      <w:r>
        <w:rPr>
          <w:highlight w:val="none"/>
        </w:rPr>
        <w:tab/>
      </w:r>
      <w:r>
        <w:rPr>
          <w:highlight w:val="none"/>
        </w:rPr>
        <w:fldChar w:fldCharType="begin"/>
      </w:r>
      <w:r>
        <w:rPr>
          <w:highlight w:val="none"/>
        </w:rPr>
        <w:instrText xml:space="preserve"> PAGEREF _Toc161932696 \h </w:instrText>
      </w:r>
      <w:r>
        <w:rPr>
          <w:highlight w:val="none"/>
        </w:rPr>
        <w:fldChar w:fldCharType="separate"/>
      </w:r>
      <w:r>
        <w:rPr>
          <w:highlight w:val="none"/>
        </w:rPr>
        <w:t xml:space="preserve">36</w:t>
      </w:r>
      <w:r>
        <w:rPr>
          <w:highlight w:val="none"/>
        </w:rPr>
        <w:fldChar w:fldCharType="end"/>
      </w:r>
      <w:r/>
    </w:p>
    <w:p>
      <w:pPr>
        <w:jc w:val="left"/>
        <w:widowControl/>
        <w:rPr>
          <w:highlight w:val="none"/>
        </w:rPr>
      </w:pPr>
      <w:r>
        <w:rPr>
          <w:highlight w:val="none"/>
        </w:rPr>
        <w:fldChar w:fldCharType="end"/>
      </w:r>
      <w:r>
        <w:rPr>
          <w:highlight w:val="none"/>
        </w:rPr>
        <w:br w:type="page" w:clear="all"/>
      </w:r>
      <w:r/>
    </w:p>
    <w:p>
      <w:pPr>
        <w:pStyle w:val="641"/>
        <w:jc w:val="center"/>
        <w:spacing w:before="156" w:after="156"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641"/>
        <w:jc w:val="center"/>
        <w:spacing w:before="156" w:after="156" w:line="360" w:lineRule="auto"/>
        <w:rPr>
          <w:rFonts w:ascii="黑体" w:hAnsi="黑体" w:eastAsia="黑体"/>
          <w:b w:val="0"/>
          <w:highlight w:val="none"/>
        </w:rPr>
      </w:pPr>
      <w:r/>
      <w:bookmarkStart w:id="0" w:name="_Toc161932691"/>
      <w:r>
        <w:rPr>
          <w:rFonts w:hint="eastAsia" w:ascii="黑体" w:hAnsi="黑体" w:eastAsia="黑体"/>
          <w:b w:val="0"/>
          <w:highlight w:val="none"/>
        </w:rPr>
        <w:t xml:space="preserve">第一章  磋商邀请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连云港市</w:t>
      </w:r>
      <w:r>
        <w:rPr>
          <w:rFonts w:hint="eastAsia"/>
          <w:sz w:val="24"/>
          <w:szCs w:val="24"/>
          <w:highlight w:val="none"/>
          <w:lang w:val="en-US" w:eastAsia="zh-CN"/>
        </w:rPr>
        <w:t xml:space="preserve">信访</w:t>
      </w:r>
      <w:r>
        <w:rPr>
          <w:rFonts w:hint="eastAsia"/>
          <w:sz w:val="24"/>
          <w:szCs w:val="24"/>
          <w:highlight w:val="none"/>
          <w:lang w:eastAsia="zh-CN"/>
        </w:rPr>
        <w:t xml:space="preserve">局</w:t>
      </w:r>
      <w:r>
        <w:rPr>
          <w:rFonts w:hint="eastAsia"/>
          <w:sz w:val="24"/>
          <w:szCs w:val="24"/>
          <w:highlight w:val="none"/>
        </w:rPr>
        <w:t xml:space="preserve">的委托，</w:t>
      </w:r>
      <w:r>
        <w:rPr>
          <w:rFonts w:hint="eastAsia"/>
          <w:sz w:val="24"/>
          <w:szCs w:val="24"/>
          <w:highlight w:val="none"/>
          <w:lang w:eastAsia="zh-CN"/>
        </w:rPr>
        <w:t xml:space="preserve">鸿图造价咨询有限责任公司</w:t>
      </w:r>
      <w:r>
        <w:rPr>
          <w:rFonts w:hint="eastAsia"/>
          <w:sz w:val="24"/>
          <w:szCs w:val="24"/>
          <w:highlight w:val="none"/>
        </w:rPr>
        <w:t xml:space="preserve">就</w:t>
      </w:r>
      <w:r>
        <w:rPr>
          <w:rFonts w:hint="eastAsia"/>
          <w:sz w:val="24"/>
          <w:szCs w:val="24"/>
          <w:highlight w:val="none"/>
          <w:lang w:val="en-US" w:eastAsia="zh-CN"/>
        </w:rPr>
        <w:t xml:space="preserve">信访大模型平台服务项目（专门面向中小企业）</w:t>
      </w:r>
      <w:r>
        <w:rPr>
          <w:rFonts w:hint="eastAsia"/>
          <w:sz w:val="24"/>
          <w:szCs w:val="24"/>
          <w:highlight w:val="none"/>
        </w:rPr>
        <w:t xml:space="preserve">（JSZC-320700-HTZJ-C2026-0005）进行竞争性磋商采购，欢迎符合条件的供应商参加磋商。</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sz w:val="24"/>
                <w:szCs w:val="24"/>
                <w:highlight w:val="none"/>
                <w:lang w:val="en-US" w:eastAsia="zh-CN"/>
              </w:rPr>
              <w:t xml:space="preserve">信访大模型平台服务项目（专门面向中小企业）</w:t>
            </w:r>
            <w:r>
              <w:rPr>
                <w:rFonts w:hint="eastAsia"/>
                <w:sz w:val="24"/>
                <w:szCs w:val="24"/>
                <w:highlight w:val="none"/>
              </w:rPr>
              <w:t xml:space="preserve">采购项目的潜在供应商应在江苏政府采购网自行免费下载采购文件，并于</w:t>
            </w:r>
            <w:r>
              <w:rPr>
                <w:rFonts w:hint="eastAsia"/>
                <w:sz w:val="24"/>
                <w:szCs w:val="24"/>
                <w:highlight w:val="none"/>
                <w:lang w:eastAsia="zh-CN"/>
              </w:rPr>
              <w:t xml:space="preserve">2026年</w:t>
            </w:r>
            <w:r>
              <w:rPr>
                <w:rFonts w:hint="eastAsia"/>
                <w:sz w:val="24"/>
                <w:szCs w:val="24"/>
                <w:highlight w:val="none"/>
                <w:lang w:val="en-US" w:eastAsia="zh-CN"/>
              </w:rPr>
              <w:t xml:space="preserve"> 10</w:t>
            </w:r>
            <w:r>
              <w:rPr>
                <w:rFonts w:hint="eastAsia"/>
                <w:sz w:val="24"/>
                <w:szCs w:val="24"/>
                <w:highlight w:val="none"/>
              </w:rPr>
              <w:t xml:space="preserve">月</w:t>
            </w:r>
            <w:r>
              <w:rPr>
                <w:rFonts w:hint="eastAsia"/>
                <w:sz w:val="24"/>
                <w:szCs w:val="24"/>
                <w:highlight w:val="none"/>
                <w:lang w:val="en-US" w:eastAsia="zh-CN"/>
              </w:rPr>
              <w:t xml:space="preserve">29 </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0:00（北京时间）前提交（上传）响应文件。</w:t>
            </w:r>
            <w:r/>
          </w:p>
        </w:tc>
      </w:tr>
    </w:tbl>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项目编号：JSZC-320700-HTZJ-C2026-0005</w:t>
      </w:r>
      <w:r/>
    </w:p>
    <w:p>
      <w:pPr>
        <w:ind w:firstLine="480"/>
        <w:jc w:val="left"/>
        <w:spacing w:line="500" w:lineRule="exact"/>
        <w:rPr>
          <w:sz w:val="24"/>
          <w:szCs w:val="24"/>
          <w:highlight w:val="none"/>
        </w:rPr>
      </w:pPr>
      <w:r>
        <w:rPr>
          <w:rFonts w:hint="eastAsia"/>
          <w:sz w:val="24"/>
          <w:szCs w:val="24"/>
          <w:highlight w:val="none"/>
        </w:rPr>
        <w:t xml:space="preserve">项目名称：</w:t>
      </w:r>
      <w:r>
        <w:rPr>
          <w:rFonts w:hint="eastAsia"/>
          <w:sz w:val="24"/>
          <w:szCs w:val="24"/>
          <w:highlight w:val="none"/>
          <w:lang w:val="en-US" w:eastAsia="zh-CN"/>
        </w:rPr>
        <w:t xml:space="preserve">信访大模型平台服务项目（专门面向中小企业）</w:t>
      </w:r>
      <w:r/>
    </w:p>
    <w:p>
      <w:pPr>
        <w:ind w:firstLine="480"/>
        <w:jc w:val="left"/>
        <w:spacing w:line="500" w:lineRule="exact"/>
        <w:rPr>
          <w:rFonts w:hint="eastAsia"/>
          <w:sz w:val="24"/>
          <w:szCs w:val="24"/>
          <w:highlight w:val="none"/>
          <w:lang w:val="en-US" w:eastAsia="zh-CN"/>
        </w:rPr>
      </w:pPr>
      <w:r>
        <w:rPr>
          <w:rFonts w:hint="eastAsia"/>
          <w:sz w:val="24"/>
          <w:szCs w:val="24"/>
          <w:highlight w:val="none"/>
        </w:rPr>
        <w:t xml:space="preserve">预算金额：</w:t>
      </w:r>
      <w:r>
        <w:rPr>
          <w:rFonts w:hint="eastAsia"/>
          <w:sz w:val="24"/>
          <w:szCs w:val="24"/>
          <w:highlight w:val="none"/>
          <w:lang w:val="en-US" w:eastAsia="zh-CN"/>
        </w:rPr>
        <w:t xml:space="preserve">140万元</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sz w:val="24"/>
          <w:szCs w:val="24"/>
          <w:highlight w:val="none"/>
          <w:lang w:val="en-US" w:eastAsia="zh-CN"/>
        </w:rPr>
        <w:t xml:space="preserve">140万元，</w:t>
      </w:r>
      <w:r>
        <w:rPr>
          <w:rFonts w:hint="eastAsia" w:ascii="宋体" w:hAnsi="宋体"/>
          <w:color w:val="000000"/>
          <w:sz w:val="24"/>
          <w:highlight w:val="none"/>
        </w:rPr>
        <w:t xml:space="preserve">投标报价超过预算金额</w:t>
      </w:r>
      <w:r>
        <w:rPr>
          <w:rFonts w:hint="eastAsia" w:ascii="宋体" w:hAnsi="宋体"/>
          <w:color w:val="000000"/>
          <w:sz w:val="24"/>
          <w:highlight w:val="none"/>
          <w:lang w:val="en-US" w:eastAsia="zh-CN"/>
        </w:rPr>
        <w:t xml:space="preserve">及最高限价</w:t>
      </w:r>
      <w:r>
        <w:rPr>
          <w:rFonts w:hint="eastAsia" w:ascii="宋体" w:hAnsi="宋体"/>
          <w:color w:val="000000"/>
          <w:sz w:val="24"/>
          <w:highlight w:val="none"/>
        </w:rPr>
        <w:t xml:space="preserve">的投标无效</w:t>
      </w:r>
      <w:r/>
    </w:p>
    <w:p>
      <w:pPr>
        <w:ind w:firstLine="480"/>
        <w:jc w:val="left"/>
        <w:spacing w:line="500" w:lineRule="exact"/>
        <w:rPr>
          <w:sz w:val="24"/>
          <w:szCs w:val="24"/>
          <w:highlight w:val="none"/>
        </w:rPr>
      </w:pPr>
      <w:r>
        <w:rPr>
          <w:rFonts w:hint="eastAsia"/>
          <w:sz w:val="24"/>
          <w:szCs w:val="24"/>
          <w:highlight w:val="none"/>
        </w:rPr>
        <w:t xml:space="preserve">采购方式：竞争性磋商</w:t>
      </w:r>
      <w:r/>
    </w:p>
    <w:p>
      <w:pPr>
        <w:ind w:firstLine="480"/>
        <w:jc w:val="left"/>
        <w:spacing w:line="500" w:lineRule="exact"/>
        <w:rPr>
          <w:sz w:val="24"/>
          <w:szCs w:val="24"/>
          <w:highlight w:val="none"/>
        </w:rPr>
      </w:pPr>
      <w:r>
        <w:rPr>
          <w:rFonts w:hint="eastAsia"/>
          <w:sz w:val="24"/>
          <w:szCs w:val="24"/>
          <w:highlight w:val="none"/>
        </w:rPr>
        <w:t xml:space="preserve">采购需求：</w:t>
      </w:r>
      <w:r>
        <w:rPr>
          <w:rFonts w:hint="eastAsia"/>
          <w:sz w:val="24"/>
          <w:szCs w:val="24"/>
          <w:highlight w:val="none"/>
          <w:lang w:val="en-US" w:eastAsia="zh-CN"/>
        </w:rPr>
        <w:t xml:space="preserve">信访大模型平台服务招标，</w:t>
      </w:r>
      <w:r>
        <w:rPr>
          <w:rFonts w:hint="eastAsia" w:ascii="宋体" w:hAnsi="宋体"/>
          <w:sz w:val="24"/>
          <w:highlight w:val="none"/>
        </w:rPr>
        <w:t xml:space="preserve">具体要求详见第四章</w:t>
      </w:r>
      <w:r>
        <w:rPr>
          <w:rFonts w:hint="eastAsia" w:ascii="宋体" w:hAnsi="宋体"/>
          <w:sz w:val="24"/>
          <w:highlight w:val="none"/>
          <w:lang w:val="en-US" w:eastAsia="zh-CN"/>
        </w:rPr>
        <w:t xml:space="preserve">采购</w:t>
      </w:r>
      <w:r>
        <w:rPr>
          <w:rFonts w:hint="eastAsia" w:ascii="宋体" w:hAnsi="宋体"/>
          <w:sz w:val="24"/>
          <w:highlight w:val="none"/>
        </w:rPr>
        <w:t xml:space="preserve">需求</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对本项目资格要求、采购需求、评审方法与评审标准等部分的询问、质疑请与采购人联系，由采购人负责答复。</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合同履行期限：</w:t>
      </w:r>
      <w:r>
        <w:rPr>
          <w:rFonts w:hint="eastAsia"/>
          <w:sz w:val="24"/>
          <w:szCs w:val="24"/>
          <w:highlight w:val="none"/>
          <w:lang w:val="en-US" w:eastAsia="zh-CN"/>
        </w:rPr>
        <w:t xml:space="preserve">自合同签订后1年</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sz w:val="24"/>
          <w:szCs w:val="24"/>
          <w:highlight w:val="none"/>
        </w:rPr>
        <w:t xml:space="preserve">7.</w:t>
      </w:r>
      <w:r>
        <w:rPr>
          <w:rFonts w:hint="eastAsia" w:ascii="Calibri" w:hAnsi="Calibri" w:eastAsia="宋体" w:cs="Times New Roman"/>
          <w:sz w:val="24"/>
          <w:szCs w:val="24"/>
          <w:highlight w:val="none"/>
        </w:rPr>
        <w:t xml:space="preserve">资格审查现场查询信用中国、中国政府采购网</w:t>
      </w:r>
      <w:r>
        <w:rPr>
          <w:rFonts w:hint="eastAsia"/>
          <w:sz w:val="24"/>
          <w:szCs w:val="24"/>
          <w:highlight w:val="none"/>
        </w:rPr>
        <w:t xml:space="preserve">，供应商被</w:t>
      </w:r>
      <w:r>
        <w:rPr>
          <w:rFonts w:hint="eastAsia" w:ascii="Calibri" w:hAnsi="Calibri" w:eastAsia="宋体" w:cs="Times New Roman"/>
          <w:sz w:val="24"/>
          <w:szCs w:val="24"/>
          <w:highlight w:val="none"/>
        </w:rPr>
        <w:t xml:space="preserve">列入失信被执行人、</w:t>
      </w:r>
      <w:r>
        <w:rPr>
          <w:rFonts w:ascii="Calibri" w:hAnsi="Calibri" w:eastAsia="宋体" w:cs="Times New Roman"/>
          <w:sz w:val="24"/>
          <w:szCs w:val="24"/>
          <w:highlight w:val="none"/>
        </w:rPr>
        <w:t xml:space="preserve">税收违法黑名单</w:t>
      </w:r>
      <w:r>
        <w:rPr>
          <w:rFonts w:hint="eastAsia" w:ascii="Calibri" w:hAnsi="Calibri" w:eastAsia="宋体" w:cs="Times New Roman"/>
          <w:sz w:val="24"/>
          <w:szCs w:val="24"/>
          <w:highlight w:val="none"/>
        </w:rPr>
        <w:t xml:space="preserve">、政府采购严重违法失信行为记录名单</w:t>
      </w:r>
      <w:r>
        <w:rPr>
          <w:rFonts w:hint="eastAsia"/>
          <w:sz w:val="24"/>
          <w:szCs w:val="24"/>
          <w:highlight w:val="none"/>
        </w:rPr>
        <w:t xml:space="preserve">及具有其他不符合《中华人民共和国政府采购法》第二十二条规定情形</w:t>
      </w:r>
      <w:r>
        <w:rPr>
          <w:rFonts w:hint="eastAsia" w:ascii="Calibri" w:hAnsi="Calibri" w:eastAsia="宋体" w:cs="Times New Roman"/>
          <w:sz w:val="24"/>
          <w:szCs w:val="24"/>
          <w:highlight w:val="none"/>
        </w:rPr>
        <w:t xml:space="preserve">的，拒绝其参与政府采购活动。</w:t>
      </w:r>
      <w:r>
        <w:rPr>
          <w:rFonts w:hint="eastAsia"/>
          <w:sz w:val="24"/>
          <w:szCs w:val="24"/>
          <w:highlight w:val="none"/>
        </w:rPr>
        <w:t xml:space="preserve">（响应文件中无需提供证明材料）</w:t>
      </w:r>
      <w:r/>
    </w:p>
    <w:p>
      <w:pPr>
        <w:ind w:firstLine="480"/>
        <w:jc w:val="left"/>
        <w:spacing w:line="500" w:lineRule="exact"/>
        <w:rPr>
          <w:rFonts w:hint="eastAsia"/>
          <w:sz w:val="24"/>
          <w:szCs w:val="24"/>
          <w:highlight w:val="none"/>
        </w:rPr>
      </w:pPr>
      <w:r>
        <w:rPr>
          <w:rFonts w:hint="eastAsia"/>
          <w:sz w:val="24"/>
          <w:szCs w:val="24"/>
          <w:highlight w:val="none"/>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p>
    <w:p>
      <w:pPr>
        <w:ind w:firstLine="480"/>
        <w:jc w:val="left"/>
        <w:spacing w:line="500" w:lineRule="exact"/>
        <w:rPr>
          <w:sz w:val="24"/>
          <w:szCs w:val="24"/>
          <w:highlight w:val="none"/>
        </w:rPr>
      </w:pPr>
      <w:r>
        <w:rPr>
          <w:rFonts w:hint="eastAsia"/>
          <w:sz w:val="24"/>
          <w:szCs w:val="24"/>
          <w:highlight w:val="none"/>
        </w:rPr>
        <w:t xml:space="preserve">（三）本项目的特定资格要求：无。</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三、获取采购文件</w:t>
      </w:r>
      <w:r/>
    </w:p>
    <w:p>
      <w:pPr>
        <w:ind w:firstLine="480"/>
        <w:jc w:val="left"/>
        <w:spacing w:line="500" w:lineRule="exact"/>
        <w:rPr>
          <w:sz w:val="24"/>
          <w:szCs w:val="24"/>
          <w:highlight w:val="none"/>
        </w:rPr>
      </w:pPr>
      <w:r>
        <w:rPr>
          <w:rFonts w:hint="eastAsia"/>
          <w:sz w:val="24"/>
          <w:szCs w:val="24"/>
          <w:highlight w:val="none"/>
        </w:rPr>
        <w:t xml:space="preserve">时间：</w:t>
      </w:r>
      <w:r>
        <w:rPr>
          <w:rFonts w:hint="eastAsia" w:asciiTheme="minorEastAsia" w:hAnsiTheme="minorEastAsia"/>
          <w:sz w:val="24"/>
          <w:szCs w:val="24"/>
          <w:highlight w:val="none"/>
          <w:lang w:eastAsia="zh-CN"/>
        </w:rPr>
        <w:t xml:space="preserve">2026年</w:t>
      </w:r>
      <w:r>
        <w:rPr>
          <w:rFonts w:hint="eastAsia" w:asciiTheme="minorEastAsia" w:hAnsiTheme="minorEastAsia"/>
          <w:sz w:val="24"/>
          <w:szCs w:val="24"/>
          <w:highlight w:val="none"/>
          <w:lang w:val="en-US" w:eastAsia="zh-CN"/>
        </w:rPr>
        <w:t xml:space="preserve"> 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 19</w:t>
      </w:r>
      <w:r>
        <w:rPr>
          <w:rFonts w:hint="eastAsia" w:asciiTheme="minorEastAsia" w:hAnsiTheme="minorEastAsia"/>
          <w:sz w:val="24"/>
          <w:szCs w:val="24"/>
          <w:highlight w:val="none"/>
        </w:rPr>
        <w:t xml:space="preserve">日 至 </w:t>
      </w:r>
      <w:r>
        <w:rPr>
          <w:rFonts w:hint="eastAsia" w:asciiTheme="minorEastAsia" w:hAnsiTheme="minorEastAsia"/>
          <w:sz w:val="24"/>
          <w:szCs w:val="24"/>
          <w:highlight w:val="none"/>
          <w:lang w:eastAsia="zh-CN"/>
        </w:rPr>
        <w:t xml:space="preserve">2026年</w:t>
      </w:r>
      <w:r>
        <w:rPr>
          <w:rFonts w:hint="eastAsia" w:asciiTheme="minorEastAsia" w:hAnsiTheme="minorEastAsia"/>
          <w:sz w:val="24"/>
          <w:szCs w:val="24"/>
          <w:highlight w:val="none"/>
          <w:lang w:val="en-US" w:eastAsia="zh-CN"/>
        </w:rPr>
        <w:t xml:space="preserve"> 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23</w:t>
      </w:r>
      <w:r>
        <w:rPr>
          <w:rFonts w:hint="eastAsia" w:asciiTheme="minorEastAsia" w:hAnsiTheme="minorEastAsia"/>
          <w:sz w:val="24"/>
          <w:szCs w:val="24"/>
          <w:highlight w:val="none"/>
        </w:rPr>
        <w:t xml:space="preserve">日，每天上午0:00-12:00，12:00-23:59（北京时间，法定节假日除外）</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四、提交响应文件截止时间、开启时间和地点</w:t>
      </w:r>
      <w:r/>
    </w:p>
    <w:p>
      <w:pPr>
        <w:ind w:firstLine="480"/>
        <w:jc w:val="left"/>
        <w:spacing w:line="500" w:lineRule="exact"/>
        <w:rPr>
          <w:sz w:val="24"/>
          <w:szCs w:val="24"/>
          <w:highlight w:val="none"/>
        </w:rPr>
      </w:pPr>
      <w:r>
        <w:rPr>
          <w:rFonts w:hint="eastAsia"/>
          <w:sz w:val="24"/>
          <w:szCs w:val="24"/>
          <w:highlight w:val="none"/>
        </w:rPr>
        <w:t xml:space="preserve">提交响应文件截止时间：</w:t>
      </w:r>
      <w:r>
        <w:rPr>
          <w:rFonts w:hint="eastAsia"/>
          <w:sz w:val="24"/>
          <w:szCs w:val="24"/>
          <w:highlight w:val="none"/>
          <w:lang w:eastAsia="zh-CN"/>
        </w:rPr>
        <w:t xml:space="preserve">2026年</w:t>
      </w:r>
      <w:r>
        <w:rPr>
          <w:rFonts w:hint="eastAsia"/>
          <w:sz w:val="24"/>
          <w:szCs w:val="24"/>
          <w:highlight w:val="none"/>
          <w:lang w:val="en-US" w:eastAsia="zh-CN"/>
        </w:rPr>
        <w:t xml:space="preserve">10 </w:t>
      </w:r>
      <w:r>
        <w:rPr>
          <w:rFonts w:hint="eastAsia"/>
          <w:sz w:val="24"/>
          <w:szCs w:val="24"/>
          <w:highlight w:val="none"/>
        </w:rPr>
        <w:t xml:space="preserve">月</w:t>
      </w:r>
      <w:r>
        <w:rPr>
          <w:rFonts w:hint="eastAsia"/>
          <w:sz w:val="24"/>
          <w:szCs w:val="24"/>
          <w:highlight w:val="none"/>
          <w:lang w:val="en-US" w:eastAsia="zh-CN"/>
        </w:rPr>
        <w:t xml:space="preserve">29 </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开启时间：提交响应文件截止时间</w:t>
      </w:r>
      <w:r/>
    </w:p>
    <w:p>
      <w:pPr>
        <w:ind w:firstLine="480"/>
        <w:jc w:val="left"/>
        <w:spacing w:line="500" w:lineRule="exact"/>
        <w:rPr>
          <w:highlight w:val="none"/>
        </w:rPr>
      </w:pPr>
      <w:r>
        <w:rPr>
          <w:rFonts w:hint="eastAsia"/>
          <w:sz w:val="24"/>
          <w:szCs w:val="24"/>
          <w:highlight w:val="none"/>
        </w:rPr>
        <w:t xml:space="preserve">开启地点：“苏采云”政府采购交易系统网上开标大厅</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自本公告发布之日起3个工作日。</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1.本次磋商采购不收取磋商保证金。</w:t>
      </w:r>
      <w:r/>
    </w:p>
    <w:p>
      <w:pPr>
        <w:ind w:firstLine="480"/>
        <w:jc w:val="left"/>
        <w:spacing w:line="500" w:lineRule="exact"/>
        <w:rPr>
          <w:sz w:val="24"/>
          <w:szCs w:val="24"/>
          <w:highlight w:val="none"/>
        </w:rPr>
      </w:pPr>
      <w:r>
        <w:rPr>
          <w:rFonts w:hint="eastAsia"/>
          <w:sz w:val="24"/>
          <w:szCs w:val="24"/>
          <w:highlight w:val="none"/>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highlight w:val="none"/>
        </w:rPr>
        <w:t xml:space="preserve">或者</w:t>
      </w:r>
      <w:r>
        <w:rPr>
          <w:rFonts w:hint="eastAsia"/>
          <w:sz w:val="24"/>
          <w:szCs w:val="24"/>
          <w:highlight w:val="none"/>
        </w:rPr>
        <w:t xml:space="preserve">提交失误，由此造成的一切损失由供应商自行承担。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highlight w:val="none"/>
        </w:rPr>
        <w:t xml:space="preserve">自行承担一切损失。</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七、对本次采购提出询问，请按以下方式联系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sz w:val="24"/>
          <w:szCs w:val="24"/>
          <w:highlight w:val="none"/>
        </w:rPr>
      </w:pPr>
      <w:r>
        <w:rPr>
          <w:rFonts w:hint="eastAsia"/>
          <w:sz w:val="24"/>
          <w:szCs w:val="24"/>
          <w:highlight w:val="none"/>
        </w:rPr>
        <w:t xml:space="preserve">名    称：</w:t>
      </w:r>
      <w:r>
        <w:rPr>
          <w:rFonts w:hint="eastAsia"/>
          <w:sz w:val="24"/>
          <w:szCs w:val="24"/>
          <w:highlight w:val="none"/>
          <w:lang w:eastAsia="zh-CN"/>
        </w:rPr>
        <w:t xml:space="preserve">连云港市</w:t>
      </w:r>
      <w:r>
        <w:rPr>
          <w:rFonts w:hint="eastAsia"/>
          <w:sz w:val="24"/>
          <w:szCs w:val="24"/>
          <w:highlight w:val="none"/>
          <w:lang w:val="en-US" w:eastAsia="zh-CN"/>
        </w:rPr>
        <w:t xml:space="preserve">信访</w:t>
      </w:r>
      <w:r>
        <w:rPr>
          <w:rFonts w:hint="eastAsia"/>
          <w:sz w:val="24"/>
          <w:szCs w:val="24"/>
          <w:highlight w:val="none"/>
          <w:lang w:eastAsia="zh-CN"/>
        </w:rPr>
        <w:t xml:space="preserve">局</w:t>
      </w:r>
      <w:r/>
    </w:p>
    <w:p>
      <w:pPr>
        <w:ind w:firstLine="480"/>
        <w:jc w:val="left"/>
        <w:spacing w:line="500" w:lineRule="exact"/>
        <w:rPr>
          <w:sz w:val="24"/>
          <w:szCs w:val="24"/>
          <w:highlight w:val="none"/>
        </w:rPr>
      </w:pPr>
      <w:r>
        <w:rPr>
          <w:rFonts w:hint="eastAsia"/>
          <w:sz w:val="24"/>
          <w:szCs w:val="24"/>
          <w:highlight w:val="none"/>
        </w:rPr>
        <w:t xml:space="preserve">地    址：海州区朝阳东路69号市行政中心附属A楼2层</w:t>
      </w:r>
      <w:r/>
    </w:p>
    <w:p>
      <w:pPr>
        <w:ind w:firstLine="480"/>
        <w:jc w:val="left"/>
        <w:spacing w:line="500" w:lineRule="exact"/>
        <w:rPr>
          <w:rFonts w:hint="eastAsia"/>
          <w:sz w:val="24"/>
          <w:szCs w:val="24"/>
          <w:highlight w:val="none"/>
        </w:rPr>
      </w:pPr>
      <w:r>
        <w:rPr>
          <w:rFonts w:hint="eastAsia"/>
          <w:sz w:val="24"/>
          <w:szCs w:val="24"/>
          <w:highlight w:val="none"/>
        </w:rPr>
        <w:t xml:space="preserve">联 系 人：孙丹</w:t>
      </w:r>
      <w:r/>
    </w:p>
    <w:p>
      <w:pPr>
        <w:ind w:firstLine="480"/>
        <w:jc w:val="left"/>
        <w:spacing w:line="500" w:lineRule="exact"/>
        <w:rPr>
          <w:rFonts w:hint="default" w:ascii="黑体" w:hAnsi="黑体" w:eastAsiaTheme="minorEastAsia"/>
          <w:bCs/>
          <w:sz w:val="44"/>
          <w:szCs w:val="44"/>
          <w:highlight w:val="none"/>
          <w:lang w:val="en-US" w:eastAsia="zh-CN"/>
        </w:rPr>
      </w:pPr>
      <w:r>
        <w:rPr>
          <w:rFonts w:hint="eastAsia"/>
          <w:sz w:val="24"/>
          <w:szCs w:val="24"/>
          <w:highlight w:val="none"/>
        </w:rPr>
        <w:t xml:space="preserve">联系电话：</w:t>
      </w:r>
      <w:r>
        <w:rPr>
          <w:rFonts w:hint="eastAsia" w:asciiTheme="minorHAnsi" w:eastAsiaTheme="minorEastAsia"/>
          <w:sz w:val="24"/>
          <w:szCs w:val="24"/>
          <w:highlight w:val="none"/>
          <w:lang w:val="en-US" w:eastAsia="zh-CN"/>
        </w:rPr>
        <w:t xml:space="preserve">0518-85820030</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rPr>
        <w:t xml:space="preserve">名    称：</w:t>
      </w:r>
      <w:r>
        <w:rPr>
          <w:rFonts w:hint="eastAsia"/>
          <w:sz w:val="24"/>
          <w:szCs w:val="24"/>
          <w:highlight w:val="none"/>
          <w:lang w:eastAsia="zh-CN"/>
        </w:rPr>
        <w:t xml:space="preserve">鸿图造价咨询有限责任公司</w:t>
      </w:r>
      <w:r/>
    </w:p>
    <w:p>
      <w:pPr>
        <w:ind w:firstLine="480"/>
        <w:jc w:val="left"/>
        <w:spacing w:line="500" w:lineRule="exact"/>
        <w:rPr>
          <w:sz w:val="24"/>
          <w:szCs w:val="24"/>
          <w:highlight w:val="none"/>
        </w:rPr>
      </w:pPr>
      <w:r>
        <w:rPr>
          <w:rFonts w:hint="eastAsia"/>
          <w:sz w:val="24"/>
          <w:szCs w:val="24"/>
          <w:highlight w:val="none"/>
        </w:rPr>
        <w:t xml:space="preserve">地    址：连云港市海州区南城街道凤凰商务花园2号楼5楼503</w:t>
      </w:r>
      <w:r/>
    </w:p>
    <w:p>
      <w:pPr>
        <w:ind w:firstLine="480"/>
        <w:jc w:val="left"/>
        <w:spacing w:line="500" w:lineRule="exact"/>
        <w:rPr>
          <w:sz w:val="24"/>
          <w:szCs w:val="24"/>
          <w:highlight w:val="none"/>
        </w:rPr>
      </w:pPr>
      <w:r>
        <w:rPr>
          <w:rFonts w:hint="eastAsia"/>
          <w:sz w:val="24"/>
          <w:szCs w:val="24"/>
          <w:highlight w:val="none"/>
        </w:rPr>
        <w:t xml:space="preserve">联 系 人：</w:t>
      </w:r>
      <w:r>
        <w:rPr>
          <w:rFonts w:hint="eastAsia"/>
          <w:sz w:val="24"/>
          <w:szCs w:val="24"/>
          <w:highlight w:val="none"/>
          <w:lang w:val="en-US" w:eastAsia="zh-CN"/>
        </w:rPr>
        <w:t xml:space="preserve">周工</w:t>
      </w:r>
      <w:r/>
    </w:p>
    <w:p>
      <w:pPr>
        <w:ind w:firstLine="480"/>
        <w:jc w:val="left"/>
        <w:spacing w:line="500" w:lineRule="exact"/>
        <w:rPr>
          <w:sz w:val="24"/>
          <w:szCs w:val="24"/>
          <w:highlight w:val="none"/>
        </w:rPr>
      </w:pPr>
      <w:r>
        <w:rPr>
          <w:rFonts w:hint="eastAsia"/>
          <w:sz w:val="24"/>
          <w:szCs w:val="24"/>
          <w:highlight w:val="none"/>
        </w:rPr>
        <w:t xml:space="preserve">联系电话：</w:t>
      </w:r>
      <w:r>
        <w:rPr>
          <w:rFonts w:hint="eastAsia"/>
          <w:sz w:val="24"/>
          <w:szCs w:val="24"/>
          <w:highlight w:val="none"/>
          <w:lang w:val="en-US" w:eastAsia="zh-CN"/>
        </w:rPr>
        <w:t xml:space="preserve">18652120042</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项目联系人：孙丹</w:t>
      </w:r>
      <w:r/>
    </w:p>
    <w:p>
      <w:pPr>
        <w:ind w:firstLine="480"/>
        <w:jc w:val="left"/>
        <w:spacing w:line="500" w:lineRule="exact"/>
        <w:rPr>
          <w:rFonts w:hint="default" w:ascii="黑体" w:hAnsi="黑体" w:eastAsiaTheme="minorEastAsia"/>
          <w:bCs/>
          <w:sz w:val="44"/>
          <w:szCs w:val="44"/>
          <w:highlight w:val="none"/>
          <w:lang w:val="en-US" w:eastAsia="zh-CN"/>
        </w:rPr>
      </w:pPr>
      <w:r>
        <w:rPr>
          <w:rFonts w:hint="eastAsia"/>
          <w:sz w:val="24"/>
          <w:szCs w:val="24"/>
          <w:highlight w:val="none"/>
        </w:rPr>
        <w:t xml:space="preserve">电      话：</w:t>
      </w:r>
      <w:r>
        <w:rPr>
          <w:rFonts w:hint="eastAsia"/>
          <w:sz w:val="24"/>
          <w:szCs w:val="24"/>
          <w:highlight w:val="none"/>
          <w:lang w:val="en-US" w:eastAsia="zh-CN"/>
        </w:rPr>
        <w:t xml:space="preserve">0518-85820030</w:t>
      </w:r>
      <w:r/>
    </w:p>
    <w:p>
      <w:pPr>
        <w:jc w:val="left"/>
        <w:widowControl/>
        <w:rPr>
          <w:rFonts w:ascii="黑体" w:hAnsi="黑体" w:eastAsia="黑体"/>
          <w:bCs/>
          <w:sz w:val="44"/>
          <w:szCs w:val="44"/>
          <w:highlight w:val="none"/>
        </w:rPr>
      </w:pPr>
      <w:r/>
      <w:bookmarkStart w:id="1" w:name="_Toc161932692"/>
      <w:r>
        <w:rPr>
          <w:rFonts w:ascii="黑体" w:hAnsi="黑体" w:eastAsia="黑体"/>
          <w:b/>
          <w:highlight w:val="none"/>
        </w:rPr>
        <w:br w:type="page" w:clear="all"/>
      </w:r>
      <w:r/>
    </w:p>
    <w:p>
      <w:pPr>
        <w:pStyle w:val="641"/>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第二章  供应商须知</w:t>
      </w:r>
      <w:bookmarkEnd w:id="1"/>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p>
    <w:p>
      <w:pPr>
        <w:pStyle w:val="643"/>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szCs w:val="24"/>
          <w:highlight w:val="none"/>
        </w:rPr>
      </w:pPr>
      <w:r>
        <w:rPr>
          <w:rFonts w:hint="eastAsia"/>
          <w:sz w:val="24"/>
          <w:szCs w:val="24"/>
          <w:highlight w:val="none"/>
        </w:rPr>
        <w:t xml:space="preserve">1.1 本次政府采购活动采取竞争性磋商（以下简称磋商）方式，本磋商文件仅适用于磋商公告中所述项目。</w:t>
      </w:r>
      <w:r/>
    </w:p>
    <w:p>
      <w:pPr>
        <w:pStyle w:val="643"/>
        <w:ind w:firstLine="562"/>
        <w:jc w:val="left"/>
        <w:spacing w:before="0" w:after="0" w:line="360" w:lineRule="auto"/>
        <w:rPr>
          <w:sz w:val="28"/>
          <w:szCs w:val="28"/>
          <w:highlight w:val="none"/>
        </w:rPr>
      </w:pPr>
      <w:r>
        <w:rPr>
          <w:rFonts w:hint="eastAsia"/>
          <w:sz w:val="28"/>
          <w:szCs w:val="28"/>
          <w:highlight w:val="none"/>
        </w:rPr>
        <w:t xml:space="preserve">2、合格的供应商</w:t>
      </w:r>
      <w:r/>
    </w:p>
    <w:p>
      <w:pPr>
        <w:ind w:firstLine="480"/>
        <w:jc w:val="left"/>
        <w:spacing w:line="500" w:lineRule="exact"/>
        <w:rPr>
          <w:sz w:val="24"/>
          <w:szCs w:val="24"/>
          <w:highlight w:val="none"/>
        </w:rPr>
      </w:pPr>
      <w:r>
        <w:rPr>
          <w:rFonts w:hint="eastAsia"/>
          <w:sz w:val="24"/>
          <w:szCs w:val="24"/>
          <w:highlight w:val="none"/>
        </w:rPr>
        <w:t xml:space="preserve">2.1 满足磋商公告中申请人的资格要求的规定。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Pr>
      <w:r>
        <w:rPr>
          <w:rFonts w:hint="eastAsia"/>
          <w:sz w:val="24"/>
          <w:szCs w:val="24"/>
          <w:highlight w:val="none"/>
        </w:rPr>
        <w:t xml:space="preserve">2.3 满足本磋商文件全部实质性要求和条件的规定。</w:t>
      </w:r>
      <w:r/>
    </w:p>
    <w:p>
      <w:pPr>
        <w:ind w:firstLine="480"/>
        <w:jc w:val="left"/>
        <w:spacing w:line="500" w:lineRule="exact"/>
        <w:rPr>
          <w:sz w:val="24"/>
          <w:szCs w:val="24"/>
          <w:highlight w:val="none"/>
        </w:rPr>
      </w:pPr>
      <w:r>
        <w:rPr>
          <w:rFonts w:hint="eastAsia"/>
          <w:sz w:val="24"/>
          <w:szCs w:val="24"/>
          <w:highlight w:val="none"/>
        </w:rPr>
        <w:t xml:space="preserve">2.4 符合上述条件的供应商应承担参与磋商采购及履约过程应承担的全部责任与义务。</w:t>
      </w:r>
      <w:r/>
    </w:p>
    <w:p>
      <w:pPr>
        <w:pStyle w:val="643"/>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 本次磋商采购及由此产生的合同受中华人民共和国有关的法律法规制约和保护。</w:t>
      </w:r>
      <w:r/>
    </w:p>
    <w:p>
      <w:pPr>
        <w:pStyle w:val="643"/>
        <w:ind w:firstLine="562"/>
        <w:jc w:val="left"/>
        <w:spacing w:before="0" w:after="0" w:line="360" w:lineRule="auto"/>
        <w:rPr>
          <w:sz w:val="28"/>
          <w:szCs w:val="28"/>
          <w:highlight w:val="none"/>
        </w:rPr>
      </w:pPr>
      <w:r>
        <w:rPr>
          <w:rFonts w:hint="eastAsia"/>
          <w:sz w:val="28"/>
          <w:szCs w:val="28"/>
          <w:highlight w:val="none"/>
        </w:rPr>
        <w:t xml:space="preserve">4、磋商费用</w:t>
      </w:r>
      <w:r/>
    </w:p>
    <w:p>
      <w:pPr>
        <w:ind w:firstLine="480"/>
        <w:jc w:val="left"/>
        <w:spacing w:line="500" w:lineRule="exact"/>
        <w:rPr>
          <w:sz w:val="24"/>
          <w:szCs w:val="24"/>
          <w:highlight w:val="none"/>
        </w:rPr>
      </w:pPr>
      <w:r>
        <w:rPr>
          <w:rFonts w:hint="eastAsia"/>
          <w:sz w:val="24"/>
          <w:szCs w:val="24"/>
          <w:highlight w:val="none"/>
        </w:rPr>
        <w:t xml:space="preserve">4.1 供应商应自行承担所有与参与磋商采购活动有关的费用，无论磋商采购过程中的做法和结果如何，采购人和</w:t>
      </w:r>
      <w:r>
        <w:rPr>
          <w:rFonts w:hint="eastAsia"/>
          <w:sz w:val="24"/>
          <w:szCs w:val="24"/>
          <w:highlight w:val="none"/>
          <w:lang w:eastAsia="zh-CN"/>
        </w:rPr>
        <w:t xml:space="preserve">鸿图造价咨询有限责任公司</w:t>
      </w:r>
      <w:r>
        <w:rPr>
          <w:rFonts w:hint="eastAsia"/>
          <w:sz w:val="24"/>
          <w:szCs w:val="24"/>
          <w:highlight w:val="none"/>
        </w:rPr>
        <w:t xml:space="preserve">（以下简称</w:t>
      </w:r>
      <w:r>
        <w:rPr>
          <w:rFonts w:hint="eastAsia"/>
          <w:sz w:val="24"/>
          <w:szCs w:val="24"/>
          <w:highlight w:val="none"/>
          <w:lang w:eastAsia="zh-CN"/>
        </w:rPr>
        <w:t xml:space="preserve">代理机构</w:t>
      </w:r>
      <w:r>
        <w:rPr>
          <w:rFonts w:hint="eastAsia"/>
          <w:sz w:val="24"/>
          <w:szCs w:val="24"/>
          <w:highlight w:val="none"/>
        </w:rPr>
        <w:t xml:space="preserve">）在任何情况下均无义务和责任承担这些费用。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 本次采购项目招标代理费</w:t>
      </w:r>
      <w:r>
        <w:rPr>
          <w:rFonts w:hint="eastAsia"/>
          <w:sz w:val="24"/>
          <w:szCs w:val="24"/>
          <w:highlight w:val="none"/>
          <w:lang w:val="en-US" w:eastAsia="zh-CN"/>
        </w:rPr>
        <w:t xml:space="preserve">按照苏招协[2022]002号文件85%记取约18500元</w:t>
      </w:r>
      <w:r>
        <w:rPr>
          <w:rFonts w:hint="eastAsia"/>
          <w:sz w:val="24"/>
          <w:szCs w:val="24"/>
          <w:highlight w:val="none"/>
        </w:rPr>
        <w:t xml:space="preserve">，</w:t>
      </w:r>
      <w:r>
        <w:rPr>
          <w:rFonts w:hint="eastAsia"/>
          <w:sz w:val="24"/>
          <w:szCs w:val="24"/>
          <w:highlight w:val="none"/>
          <w:lang w:val="en-US" w:eastAsia="zh-CN"/>
        </w:rPr>
        <w:t xml:space="preserve">由中标人在领取中标通知书时一次性支付；评审</w:t>
      </w:r>
      <w:r>
        <w:rPr>
          <w:rFonts w:hint="eastAsia"/>
          <w:sz w:val="24"/>
          <w:szCs w:val="24"/>
          <w:highlight w:val="none"/>
        </w:rPr>
        <w:t xml:space="preserve">费按实计取，由</w:t>
      </w:r>
      <w:r>
        <w:rPr>
          <w:rFonts w:hint="eastAsia"/>
          <w:sz w:val="24"/>
          <w:szCs w:val="24"/>
          <w:highlight w:val="none"/>
          <w:lang w:val="en-US" w:eastAsia="zh-CN"/>
        </w:rPr>
        <w:t xml:space="preserve">采购人</w:t>
      </w:r>
      <w:r>
        <w:rPr>
          <w:rFonts w:hint="eastAsia"/>
          <w:sz w:val="24"/>
          <w:szCs w:val="24"/>
          <w:highlight w:val="none"/>
        </w:rPr>
        <w:t xml:space="preserve">支付</w:t>
      </w:r>
      <w:r>
        <w:rPr>
          <w:rFonts w:hint="eastAsia"/>
          <w:sz w:val="24"/>
          <w:szCs w:val="24"/>
          <w:highlight w:val="none"/>
          <w:lang w:eastAsia="zh-CN"/>
        </w:rPr>
        <w:t xml:space="preserve">。</w:t>
      </w:r>
      <w:r/>
    </w:p>
    <w:p>
      <w:pPr>
        <w:pStyle w:val="643"/>
        <w:ind w:firstLine="562"/>
        <w:jc w:val="left"/>
        <w:spacing w:before="0" w:after="0" w:line="360" w:lineRule="auto"/>
        <w:rPr>
          <w:sz w:val="28"/>
          <w:szCs w:val="28"/>
          <w:highlight w:val="none"/>
        </w:rPr>
      </w:pPr>
      <w:r>
        <w:rPr>
          <w:rFonts w:hint="eastAsia"/>
          <w:sz w:val="28"/>
          <w:szCs w:val="28"/>
          <w:highlight w:val="none"/>
        </w:rPr>
        <w:t xml:space="preserve">5、磋商文件的约束力</w:t>
      </w:r>
      <w:r/>
    </w:p>
    <w:p>
      <w:pPr>
        <w:ind w:firstLine="480"/>
        <w:jc w:val="left"/>
        <w:spacing w:line="500" w:lineRule="exact"/>
        <w:rPr>
          <w:sz w:val="24"/>
          <w:szCs w:val="24"/>
          <w:highlight w:val="none"/>
        </w:rPr>
      </w:pPr>
      <w:r>
        <w:rPr>
          <w:rFonts w:hint="eastAsia"/>
          <w:sz w:val="24"/>
          <w:szCs w:val="24"/>
          <w:highlight w:val="none"/>
        </w:rPr>
        <w:t xml:space="preserve">5.1 供应商一旦参与本项目采购活动，即被认为接受了本磋商文件的规定和约束。</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二、磋商文件</w:t>
      </w:r>
      <w:r/>
    </w:p>
    <w:p>
      <w:pPr>
        <w:pStyle w:val="643"/>
        <w:ind w:firstLine="562"/>
        <w:jc w:val="left"/>
        <w:spacing w:before="0" w:after="0" w:line="360" w:lineRule="auto"/>
        <w:rPr>
          <w:sz w:val="28"/>
          <w:szCs w:val="28"/>
          <w:highlight w:val="none"/>
        </w:rPr>
      </w:pPr>
      <w:r>
        <w:rPr>
          <w:rFonts w:hint="eastAsia"/>
          <w:sz w:val="28"/>
          <w:szCs w:val="28"/>
          <w:highlight w:val="none"/>
        </w:rPr>
        <w:t xml:space="preserve">6、磋商文件的构成</w:t>
      </w:r>
      <w:r/>
    </w:p>
    <w:p>
      <w:pPr>
        <w:ind w:firstLine="480"/>
        <w:jc w:val="left"/>
        <w:spacing w:line="500" w:lineRule="exact"/>
        <w:rPr>
          <w:sz w:val="24"/>
          <w:szCs w:val="24"/>
          <w:highlight w:val="none"/>
        </w:rPr>
      </w:pPr>
      <w:r>
        <w:rPr>
          <w:rFonts w:hint="eastAsia"/>
          <w:sz w:val="24"/>
          <w:szCs w:val="24"/>
          <w:highlight w:val="none"/>
        </w:rPr>
        <w:t xml:space="preserve">6.1 磋商文件由以下部分构成：</w:t>
      </w:r>
      <w:r/>
    </w:p>
    <w:p>
      <w:pPr>
        <w:ind w:firstLine="480"/>
        <w:jc w:val="left"/>
        <w:spacing w:line="500" w:lineRule="exact"/>
        <w:rPr>
          <w:sz w:val="24"/>
          <w:szCs w:val="24"/>
          <w:highlight w:val="none"/>
        </w:rPr>
      </w:pPr>
      <w:r>
        <w:rPr>
          <w:rFonts w:hint="eastAsia"/>
          <w:sz w:val="24"/>
          <w:szCs w:val="24"/>
          <w:highlight w:val="none"/>
        </w:rPr>
        <w:t xml:space="preserve">（1）磋商邀请</w:t>
      </w:r>
      <w:r/>
    </w:p>
    <w:p>
      <w:pPr>
        <w:ind w:firstLine="480"/>
        <w:jc w:val="left"/>
        <w:spacing w:line="500" w:lineRule="exact"/>
        <w:rPr>
          <w:sz w:val="24"/>
          <w:szCs w:val="24"/>
          <w:highlight w:val="none"/>
        </w:rPr>
      </w:pPr>
      <w:r>
        <w:rPr>
          <w:rFonts w:hint="eastAsia"/>
          <w:sz w:val="24"/>
          <w:szCs w:val="24"/>
          <w:highlight w:val="none"/>
        </w:rPr>
        <w:t xml:space="preserve">（2）供应商须知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（5）评审方法与评审标准</w:t>
      </w:r>
      <w:r/>
    </w:p>
    <w:p>
      <w:pPr>
        <w:ind w:firstLine="480"/>
        <w:jc w:val="left"/>
        <w:spacing w:line="500" w:lineRule="exact"/>
        <w:rPr>
          <w:sz w:val="24"/>
          <w:szCs w:val="24"/>
          <w:highlight w:val="none"/>
        </w:rPr>
      </w:pPr>
      <w:r>
        <w:rPr>
          <w:rFonts w:hint="eastAsia"/>
          <w:sz w:val="24"/>
          <w:szCs w:val="24"/>
          <w:highlight w:val="none"/>
        </w:rPr>
        <w:t xml:space="preserve">（6）响应文件格式</w:t>
      </w:r>
      <w:r/>
    </w:p>
    <w:p>
      <w:pPr>
        <w:ind w:firstLine="480"/>
        <w:jc w:val="left"/>
        <w:spacing w:line="500" w:lineRule="exact"/>
        <w:rPr>
          <w:sz w:val="24"/>
          <w:szCs w:val="24"/>
          <w:highlight w:val="none"/>
        </w:rPr>
      </w:pPr>
      <w:r>
        <w:rPr>
          <w:rFonts w:hint="eastAsia"/>
          <w:sz w:val="24"/>
          <w:szCs w:val="24"/>
          <w:highlight w:val="none"/>
        </w:rPr>
        <w:t xml:space="preserve">请仔细检查磋商文件是否齐全，如有缺漏请立即与</w:t>
      </w:r>
      <w:r>
        <w:rPr>
          <w:rFonts w:hint="eastAsia"/>
          <w:sz w:val="24"/>
          <w:szCs w:val="24"/>
          <w:highlight w:val="none"/>
          <w:lang w:eastAsia="zh-CN"/>
        </w:rPr>
        <w:t xml:space="preserve">代理机构</w:t>
      </w:r>
      <w:r>
        <w:rPr>
          <w:rFonts w:hint="eastAsia"/>
          <w:sz w:val="24"/>
          <w:szCs w:val="24"/>
          <w:highlight w:val="none"/>
        </w:rPr>
        <w:t xml:space="preserve">联系解决。</w:t>
      </w:r>
      <w:r/>
    </w:p>
    <w:p>
      <w:pPr>
        <w:pStyle w:val="643"/>
        <w:ind w:firstLine="562"/>
        <w:jc w:val="left"/>
        <w:spacing w:before="0" w:after="0" w:line="360" w:lineRule="auto"/>
        <w:rPr>
          <w:sz w:val="28"/>
          <w:szCs w:val="28"/>
          <w:highlight w:val="none"/>
        </w:rPr>
      </w:pPr>
      <w:r>
        <w:rPr>
          <w:rFonts w:hint="eastAsia"/>
          <w:sz w:val="28"/>
          <w:szCs w:val="28"/>
          <w:highlight w:val="none"/>
        </w:rPr>
        <w:t xml:space="preserve">7、磋商文件的澄清</w:t>
      </w:r>
      <w:r/>
    </w:p>
    <w:p>
      <w:pPr>
        <w:ind w:firstLine="480"/>
        <w:jc w:val="left"/>
        <w:spacing w:line="500" w:lineRule="exact"/>
        <w:rPr>
          <w:sz w:val="24"/>
          <w:szCs w:val="24"/>
          <w:highlight w:val="none"/>
        </w:rPr>
      </w:pPr>
      <w:r>
        <w:rPr>
          <w:rFonts w:hint="eastAsia"/>
          <w:sz w:val="24"/>
          <w:szCs w:val="24"/>
          <w:highlight w:val="none"/>
        </w:rPr>
        <w:t xml:space="preserve">7.1 任何要求对磋商文件进行澄清的供应商，应在提交响应文件截止时间五日前按磋商公告中的通讯地址，以书面形式通知采购人或者</w:t>
      </w:r>
      <w:r>
        <w:rPr>
          <w:rFonts w:hint="eastAsia"/>
          <w:sz w:val="24"/>
          <w:szCs w:val="24"/>
          <w:highlight w:val="none"/>
          <w:lang w:eastAsia="zh-CN"/>
        </w:rPr>
        <w:t xml:space="preserve">代理机构</w:t>
      </w:r>
      <w:r>
        <w:rPr>
          <w:rFonts w:hint="eastAsia"/>
          <w:sz w:val="24"/>
          <w:szCs w:val="24"/>
          <w:highlight w:val="none"/>
        </w:rPr>
        <w:t xml:space="preserve">。</w:t>
      </w:r>
      <w:r/>
    </w:p>
    <w:p>
      <w:pPr>
        <w:pStyle w:val="643"/>
        <w:ind w:firstLine="562"/>
        <w:jc w:val="left"/>
        <w:spacing w:before="0" w:after="0" w:line="360" w:lineRule="auto"/>
        <w:rPr>
          <w:sz w:val="28"/>
          <w:szCs w:val="28"/>
          <w:highlight w:val="none"/>
        </w:rPr>
      </w:pPr>
      <w:r>
        <w:rPr>
          <w:rFonts w:hint="eastAsia"/>
          <w:sz w:val="28"/>
          <w:szCs w:val="28"/>
          <w:highlight w:val="none"/>
        </w:rPr>
        <w:t xml:space="preserve">8、磋商文件的修改</w:t>
      </w:r>
      <w:r/>
    </w:p>
    <w:p>
      <w:pPr>
        <w:ind w:firstLine="480"/>
        <w:jc w:val="left"/>
        <w:spacing w:line="500" w:lineRule="exact"/>
        <w:rPr>
          <w:sz w:val="24"/>
          <w:szCs w:val="24"/>
          <w:highlight w:val="none"/>
        </w:rPr>
      </w:pPr>
      <w:r>
        <w:rPr>
          <w:rFonts w:hint="eastAsia"/>
          <w:sz w:val="24"/>
          <w:szCs w:val="24"/>
          <w:highlight w:val="none"/>
        </w:rPr>
        <w:t xml:space="preserve">8.1 在响应文件提交截止时间前，采购人和</w:t>
      </w:r>
      <w:r>
        <w:rPr>
          <w:rFonts w:hint="eastAsia"/>
          <w:sz w:val="24"/>
          <w:szCs w:val="24"/>
          <w:highlight w:val="none"/>
          <w:lang w:eastAsia="zh-CN"/>
        </w:rPr>
        <w:t xml:space="preserve">代理机构</w:t>
      </w:r>
      <w:r>
        <w:rPr>
          <w:rFonts w:hint="eastAsia"/>
          <w:sz w:val="24"/>
          <w:szCs w:val="24"/>
          <w:highlight w:val="none"/>
        </w:rPr>
        <w:t xml:space="preserve">可以对磋商文件进行修改。</w:t>
      </w:r>
      <w:r/>
    </w:p>
    <w:p>
      <w:pPr>
        <w:ind w:firstLine="480"/>
        <w:jc w:val="left"/>
        <w:spacing w:line="500" w:lineRule="exact"/>
        <w:rPr>
          <w:sz w:val="24"/>
          <w:szCs w:val="24"/>
          <w:highlight w:val="none"/>
        </w:rPr>
      </w:pPr>
      <w:r>
        <w:rPr>
          <w:rFonts w:hint="eastAsia"/>
          <w:sz w:val="24"/>
          <w:szCs w:val="24"/>
          <w:highlight w:val="none"/>
        </w:rPr>
        <w:t xml:space="preserve">8.2 采购人和</w:t>
      </w:r>
      <w:r>
        <w:rPr>
          <w:rFonts w:hint="eastAsia"/>
          <w:sz w:val="24"/>
          <w:szCs w:val="24"/>
          <w:highlight w:val="none"/>
          <w:lang w:eastAsia="zh-CN"/>
        </w:rPr>
        <w:t xml:space="preserve">代理机构</w:t>
      </w:r>
      <w:r>
        <w:rPr>
          <w:rFonts w:hint="eastAsia"/>
          <w:sz w:val="24"/>
          <w:szCs w:val="24"/>
          <w:highlight w:val="none"/>
        </w:rPr>
        <w:t xml:space="preserve">有权按照法定的要求推迟提交响应文件截止时间和开启时间。</w:t>
      </w:r>
      <w:r/>
    </w:p>
    <w:p>
      <w:pPr>
        <w:ind w:firstLine="480"/>
        <w:jc w:val="left"/>
        <w:spacing w:line="500" w:lineRule="exact"/>
        <w:rPr>
          <w:sz w:val="24"/>
          <w:szCs w:val="24"/>
          <w:highlight w:val="none"/>
        </w:rPr>
      </w:pPr>
      <w:r>
        <w:rPr>
          <w:rFonts w:hint="eastAsia"/>
          <w:sz w:val="24"/>
          <w:szCs w:val="24"/>
          <w:highlight w:val="none"/>
        </w:rPr>
        <w:t xml:space="preserve">8.3 磋商文件的修改将在江苏政府采购网公布，补充文件将作为磋商文件的组成部分，并对供应商具有约束力。</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三、响应文件编制</w:t>
      </w:r>
      <w:r/>
    </w:p>
    <w:p>
      <w:pPr>
        <w:pStyle w:val="643"/>
        <w:ind w:firstLine="562"/>
        <w:jc w:val="left"/>
        <w:spacing w:before="0" w:after="0" w:line="360" w:lineRule="auto"/>
        <w:rPr>
          <w:sz w:val="28"/>
          <w:szCs w:val="28"/>
          <w:highlight w:val="none"/>
        </w:rPr>
      </w:pPr>
      <w:r>
        <w:rPr>
          <w:rFonts w:hint="eastAsia"/>
          <w:sz w:val="28"/>
          <w:szCs w:val="28"/>
          <w:highlight w:val="none"/>
        </w:rPr>
        <w:t xml:space="preserve">9、响应文件编写注意事项</w:t>
      </w:r>
      <w:r/>
    </w:p>
    <w:p>
      <w:pPr>
        <w:ind w:firstLine="480"/>
        <w:jc w:val="left"/>
        <w:spacing w:line="500" w:lineRule="exact"/>
        <w:rPr>
          <w:sz w:val="24"/>
          <w:szCs w:val="24"/>
          <w:highlight w:val="none"/>
        </w:rPr>
      </w:pPr>
      <w:r>
        <w:rPr>
          <w:rFonts w:hint="eastAsia"/>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43"/>
        <w:ind w:firstLine="562"/>
        <w:jc w:val="left"/>
        <w:spacing w:before="0" w:after="0" w:line="360" w:lineRule="auto"/>
        <w:rPr>
          <w:sz w:val="28"/>
          <w:szCs w:val="28"/>
          <w:highlight w:val="none"/>
        </w:rPr>
      </w:pPr>
      <w:r>
        <w:rPr>
          <w:rFonts w:hint="eastAsia"/>
          <w:sz w:val="28"/>
          <w:szCs w:val="28"/>
          <w:highlight w:val="none"/>
        </w:rPr>
        <w:t xml:space="preserve">10、响应文件的语言及度量衡单位</w:t>
      </w:r>
      <w:r/>
    </w:p>
    <w:p>
      <w:pPr>
        <w:ind w:firstLine="480"/>
        <w:jc w:val="left"/>
        <w:spacing w:line="500" w:lineRule="exact"/>
        <w:rPr>
          <w:sz w:val="24"/>
          <w:szCs w:val="24"/>
          <w:highlight w:val="none"/>
        </w:rPr>
      </w:pPr>
      <w:r>
        <w:rPr>
          <w:rFonts w:hint="eastAsia"/>
          <w:sz w:val="24"/>
          <w:szCs w:val="24"/>
          <w:highlight w:val="none"/>
        </w:rPr>
        <w:t xml:space="preserve">10.1 除专用术语外，供应商提交的响应文件以及供应商与采购人和</w:t>
      </w:r>
      <w:r>
        <w:rPr>
          <w:rFonts w:hint="eastAsia"/>
          <w:sz w:val="24"/>
          <w:szCs w:val="24"/>
          <w:highlight w:val="none"/>
          <w:lang w:eastAsia="zh-CN"/>
        </w:rPr>
        <w:t xml:space="preserve">代理机构</w:t>
      </w:r>
      <w:r>
        <w:rPr>
          <w:rFonts w:hint="eastAsia"/>
          <w:sz w:val="24"/>
          <w:szCs w:val="24"/>
          <w:highlight w:val="none"/>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除技术性能另有规定外，响应文件所使用的度量衡单位，均须采用国家法定计量单位。</w:t>
      </w:r>
      <w:r/>
    </w:p>
    <w:p>
      <w:pPr>
        <w:pStyle w:val="643"/>
        <w:ind w:firstLine="562"/>
        <w:jc w:val="left"/>
        <w:spacing w:before="0" w:after="0" w:line="360" w:lineRule="auto"/>
        <w:rPr>
          <w:sz w:val="28"/>
          <w:szCs w:val="28"/>
          <w:highlight w:val="none"/>
        </w:rPr>
      </w:pPr>
      <w:r>
        <w:rPr>
          <w:rFonts w:hint="eastAsia"/>
          <w:sz w:val="28"/>
          <w:szCs w:val="28"/>
          <w:highlight w:val="none"/>
        </w:rPr>
        <w:t xml:space="preserve">11、响应文件的构成</w:t>
      </w:r>
      <w:r/>
    </w:p>
    <w:p>
      <w:pPr>
        <w:ind w:firstLine="480"/>
        <w:jc w:val="left"/>
        <w:spacing w:line="500" w:lineRule="exact"/>
        <w:rPr>
          <w:sz w:val="24"/>
          <w:szCs w:val="24"/>
          <w:highlight w:val="none"/>
        </w:rPr>
      </w:pPr>
      <w:r>
        <w:rPr>
          <w:rFonts w:hint="eastAsia"/>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highlight w:val="none"/>
        </w:rPr>
      </w:pPr>
      <w:r>
        <w:rPr>
          <w:rFonts w:hint="eastAsia"/>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highlight w:val="none"/>
        </w:rPr>
      </w:pPr>
      <w:r>
        <w:rPr>
          <w:rFonts w:hint="eastAsia"/>
          <w:sz w:val="24"/>
          <w:szCs w:val="24"/>
          <w:highlight w:val="none"/>
        </w:rPr>
        <w:t xml:space="preserve">11.3 特别提醒供应商，混乱的编排导致响应文件被误读或竞争性磋商小组（以下简称磋商小组）查找不到有效文件是供应商的风险。</w:t>
      </w:r>
      <w:r/>
    </w:p>
    <w:p>
      <w:pPr>
        <w:pStyle w:val="643"/>
        <w:ind w:firstLine="562"/>
        <w:jc w:val="left"/>
        <w:spacing w:before="0" w:after="0" w:line="360" w:lineRule="auto"/>
        <w:rPr>
          <w:sz w:val="28"/>
          <w:szCs w:val="28"/>
          <w:highlight w:val="none"/>
        </w:rPr>
      </w:pPr>
      <w:r>
        <w:rPr>
          <w:rFonts w:hint="eastAsia"/>
          <w:sz w:val="28"/>
          <w:szCs w:val="28"/>
          <w:highlight w:val="none"/>
        </w:rPr>
        <w:t xml:space="preserve">12、证明供应商及响应标的符合磋商文件规定的文件</w:t>
      </w:r>
      <w:r/>
    </w:p>
    <w:p>
      <w:pPr>
        <w:ind w:firstLine="480"/>
        <w:jc w:val="left"/>
        <w:spacing w:line="500" w:lineRule="exact"/>
        <w:rPr>
          <w:sz w:val="24"/>
          <w:szCs w:val="24"/>
          <w:highlight w:val="none"/>
        </w:rPr>
      </w:pPr>
      <w:r>
        <w:rPr>
          <w:rFonts w:hint="eastAsia"/>
          <w:sz w:val="24"/>
          <w:szCs w:val="24"/>
          <w:highlight w:val="none"/>
        </w:rPr>
        <w:t xml:space="preserve">12.1 供应商应按照磋商文件要求提交证明文件，证明其及响应标的符合磋商文件规定。</w:t>
      </w:r>
      <w:r/>
    </w:p>
    <w:p>
      <w:pPr>
        <w:ind w:firstLine="480"/>
        <w:jc w:val="left"/>
        <w:spacing w:line="500" w:lineRule="exact"/>
        <w:rPr>
          <w:sz w:val="24"/>
          <w:szCs w:val="24"/>
          <w:highlight w:val="none"/>
        </w:rPr>
      </w:pPr>
      <w:r>
        <w:rPr>
          <w:rFonts w:hint="eastAsia"/>
          <w:sz w:val="24"/>
          <w:szCs w:val="24"/>
          <w:highlight w:val="none"/>
        </w:rPr>
        <w:t xml:space="preserve">12.2 磋商文件对证明文件无明确形式要求的，证明文件可以以文字资料、图纸和数据等形式提交。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供应商委托代理时应当提交授权委托书，请按磋商文件第六章给定格式及要求填写并附法定代表人（单位负责人）与委托代理人身份证明。</w:t>
      </w:r>
      <w:r/>
    </w:p>
    <w:p>
      <w:pPr>
        <w:pStyle w:val="643"/>
        <w:ind w:firstLine="562"/>
        <w:jc w:val="left"/>
        <w:spacing w:before="0" w:after="0" w:line="360" w:lineRule="auto"/>
        <w:rPr>
          <w:highlight w:val="none"/>
        </w:rPr>
      </w:pPr>
      <w:r>
        <w:rPr>
          <w:rFonts w:hint="eastAsia"/>
          <w:sz w:val="28"/>
          <w:szCs w:val="28"/>
          <w:highlight w:val="none"/>
        </w:rPr>
        <w:t xml:space="preserve">13、分项报价表</w:t>
      </w:r>
      <w:r/>
    </w:p>
    <w:p>
      <w:pPr>
        <w:ind w:firstLine="480"/>
        <w:jc w:val="left"/>
        <w:spacing w:line="500" w:lineRule="exact"/>
        <w:rPr>
          <w:sz w:val="24"/>
          <w:szCs w:val="24"/>
          <w:highlight w:val="none"/>
        </w:rPr>
      </w:pPr>
      <w:r>
        <w:rPr>
          <w:rFonts w:hint="eastAsia"/>
          <w:sz w:val="24"/>
          <w:szCs w:val="24"/>
          <w:highlight w:val="none"/>
        </w:rPr>
        <w:t xml:space="preserve">13.1 供应商应根据响应报价要求在分项报价表中列明各项单价、总价等，未全部列示的作无效响应处理。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13.2 响应文件中的单价和总价无特殊规定的采用人民币报价，以元为单位标注。磋商文件中另有规定的按规定执行。</w:t>
      </w:r>
      <w:r/>
    </w:p>
    <w:p>
      <w:pPr>
        <w:pStyle w:val="643"/>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 供应商可在响应文件中提供认为需要的其他技术文件或说明。</w:t>
      </w:r>
      <w:r/>
    </w:p>
    <w:p>
      <w:pPr>
        <w:pStyle w:val="643"/>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 供应商应根据磋商文件要求提供培训计划、人员安排等。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 供应商应根据磋商文件要求提供响应标的的主要组成部分、功能设计、实现思路及关键技术等。</w:t>
      </w:r>
      <w:r/>
    </w:p>
    <w:p>
      <w:pPr>
        <w:pStyle w:val="643"/>
        <w:ind w:firstLine="562"/>
        <w:jc w:val="left"/>
        <w:spacing w:before="0" w:after="0" w:line="360" w:lineRule="auto"/>
        <w:rPr>
          <w:sz w:val="28"/>
          <w:szCs w:val="28"/>
          <w:highlight w:val="none"/>
        </w:rPr>
      </w:pPr>
      <w:r>
        <w:rPr>
          <w:rFonts w:hint="eastAsia"/>
          <w:sz w:val="28"/>
          <w:szCs w:val="28"/>
          <w:highlight w:val="none"/>
        </w:rPr>
        <w:t xml:space="preserve">16、磋商响应函</w:t>
      </w:r>
      <w:r/>
    </w:p>
    <w:p>
      <w:pPr>
        <w:ind w:firstLine="480"/>
        <w:jc w:val="left"/>
        <w:spacing w:line="500" w:lineRule="exact"/>
        <w:rPr>
          <w:sz w:val="24"/>
          <w:szCs w:val="24"/>
          <w:highlight w:val="none"/>
        </w:rPr>
      </w:pPr>
      <w:r>
        <w:rPr>
          <w:rFonts w:hint="eastAsia"/>
          <w:sz w:val="24"/>
          <w:szCs w:val="24"/>
          <w:highlight w:val="none"/>
        </w:rPr>
        <w:t xml:space="preserve">16.1 供应商应按照磋商文件提供的格式完整、正确填写磋商响应函。</w:t>
      </w:r>
      <w:r/>
    </w:p>
    <w:p>
      <w:pPr>
        <w:pStyle w:val="643"/>
        <w:ind w:firstLine="562"/>
        <w:jc w:val="left"/>
        <w:spacing w:before="0" w:after="0" w:line="360" w:lineRule="auto"/>
        <w:rPr>
          <w:sz w:val="28"/>
          <w:szCs w:val="28"/>
          <w:highlight w:val="none"/>
        </w:rPr>
      </w:pPr>
      <w:r>
        <w:rPr>
          <w:rFonts w:hint="eastAsia"/>
          <w:sz w:val="28"/>
          <w:szCs w:val="28"/>
          <w:highlight w:val="none"/>
        </w:rPr>
        <w:t xml:space="preserve">17、磋商有效期</w:t>
      </w:r>
      <w:r/>
    </w:p>
    <w:p>
      <w:pPr>
        <w:ind w:firstLine="480"/>
        <w:jc w:val="left"/>
        <w:spacing w:line="500" w:lineRule="exact"/>
        <w:rPr>
          <w:sz w:val="24"/>
          <w:szCs w:val="24"/>
          <w:highlight w:val="none"/>
        </w:rPr>
      </w:pPr>
      <w:r>
        <w:rPr>
          <w:rFonts w:hint="eastAsia"/>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highlight w:val="none"/>
        </w:rPr>
      </w:pPr>
      <w:r>
        <w:rPr>
          <w:rFonts w:hint="eastAsia"/>
          <w:sz w:val="24"/>
          <w:szCs w:val="24"/>
          <w:highlight w:val="none"/>
        </w:rPr>
        <w:t xml:space="preserve">17.2 在特殊情况下，</w:t>
      </w:r>
      <w:r>
        <w:rPr>
          <w:rFonts w:hint="eastAsia"/>
          <w:sz w:val="24"/>
          <w:szCs w:val="24"/>
          <w:highlight w:val="none"/>
          <w:lang w:eastAsia="zh-CN"/>
        </w:rPr>
        <w:t xml:space="preserve">代理机构</w:t>
      </w:r>
      <w:r>
        <w:rPr>
          <w:rFonts w:hint="eastAsia"/>
          <w:sz w:val="24"/>
          <w:szCs w:val="24"/>
          <w:highlight w:val="none"/>
        </w:rPr>
        <w:t xml:space="preserve">于原磋商有效期满之前，可向供应商提出延长磋商有效期的要求。这种要求与答复均应采用书面形式。供应商可以拒绝</w:t>
      </w:r>
      <w:r>
        <w:rPr>
          <w:rFonts w:hint="eastAsia"/>
          <w:sz w:val="24"/>
          <w:szCs w:val="24"/>
          <w:highlight w:val="none"/>
          <w:lang w:eastAsia="zh-CN"/>
        </w:rPr>
        <w:t xml:space="preserve">代理机构</w:t>
      </w:r>
      <w:r>
        <w:rPr>
          <w:rFonts w:hint="eastAsia"/>
          <w:sz w:val="24"/>
          <w:szCs w:val="24"/>
          <w:highlight w:val="none"/>
        </w:rPr>
        <w:t xml:space="preserve">的这一要求而放弃磋商响应，同意延长磋商有效期的供应商既不能要求也不允许修改其响应文件。受磋商有效期约束的所有权利与义务均延长至新的有效期。</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四、响应文件提交</w:t>
      </w:r>
      <w:r/>
    </w:p>
    <w:p>
      <w:pPr>
        <w:pStyle w:val="643"/>
        <w:ind w:firstLine="562"/>
        <w:jc w:val="left"/>
        <w:spacing w:before="0" w:after="0" w:line="360" w:lineRule="auto"/>
        <w:rPr>
          <w:sz w:val="28"/>
          <w:szCs w:val="28"/>
          <w:highlight w:val="none"/>
        </w:rPr>
      </w:pPr>
      <w:r>
        <w:rPr>
          <w:rFonts w:hint="eastAsia"/>
          <w:sz w:val="28"/>
          <w:szCs w:val="28"/>
          <w:highlight w:val="none"/>
        </w:rPr>
        <w:t xml:space="preserve">18、电子响应文件的提交</w:t>
      </w:r>
      <w:r/>
    </w:p>
    <w:p>
      <w:pPr>
        <w:ind w:firstLine="480"/>
        <w:jc w:val="left"/>
        <w:spacing w:line="500" w:lineRule="exact"/>
        <w:rPr>
          <w:sz w:val="24"/>
          <w:szCs w:val="24"/>
          <w:highlight w:val="none"/>
        </w:rPr>
      </w:pPr>
      <w:r>
        <w:rPr>
          <w:rFonts w:hint="eastAsia"/>
          <w:sz w:val="24"/>
          <w:szCs w:val="24"/>
          <w:highlight w:val="none"/>
        </w:rPr>
        <w:t xml:space="preserve">18.1 供应商应当按照《操作手册》规定，在响应文件提交截止时间前制作并提交（上传）电子响应文件。</w:t>
      </w:r>
      <w:r/>
    </w:p>
    <w:p>
      <w:pPr>
        <w:pStyle w:val="643"/>
        <w:ind w:firstLine="562"/>
        <w:jc w:val="left"/>
        <w:spacing w:before="0" w:after="0" w:line="360" w:lineRule="auto"/>
        <w:rPr>
          <w:sz w:val="28"/>
          <w:szCs w:val="28"/>
          <w:highlight w:val="none"/>
        </w:rPr>
      </w:pPr>
      <w:r>
        <w:rPr>
          <w:rFonts w:hint="eastAsia"/>
          <w:sz w:val="28"/>
          <w:szCs w:val="28"/>
          <w:highlight w:val="none"/>
        </w:rPr>
        <w:t xml:space="preserve">19、提交响应文件截止时间</w:t>
      </w:r>
      <w:r/>
    </w:p>
    <w:p>
      <w:pPr>
        <w:ind w:firstLine="480"/>
        <w:jc w:val="left"/>
        <w:spacing w:line="500" w:lineRule="exact"/>
        <w:rPr>
          <w:sz w:val="24"/>
          <w:szCs w:val="24"/>
          <w:highlight w:val="none"/>
        </w:rPr>
      </w:pPr>
      <w:r>
        <w:rPr>
          <w:rFonts w:hint="eastAsia"/>
          <w:sz w:val="24"/>
          <w:szCs w:val="24"/>
          <w:highlight w:val="none"/>
        </w:rPr>
        <w:t xml:space="preserve">19.1 供应商提交（上传）电子响应文件的时间不得迟于磋商公告中规定的截止时间。</w:t>
      </w:r>
      <w:r/>
    </w:p>
    <w:p>
      <w:pPr>
        <w:ind w:firstLine="480"/>
        <w:jc w:val="left"/>
        <w:spacing w:line="500" w:lineRule="exact"/>
        <w:rPr>
          <w:sz w:val="24"/>
          <w:szCs w:val="24"/>
          <w:highlight w:val="none"/>
        </w:rPr>
      </w:pPr>
      <w:r>
        <w:rPr>
          <w:rFonts w:hint="eastAsia"/>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highlight w:val="none"/>
        </w:rPr>
      </w:pPr>
      <w:r>
        <w:rPr>
          <w:rFonts w:hint="eastAsia"/>
          <w:sz w:val="24"/>
          <w:szCs w:val="24"/>
          <w:highlight w:val="none"/>
        </w:rPr>
        <w:t xml:space="preserve">19.2 采购人和</w:t>
      </w:r>
      <w:r>
        <w:rPr>
          <w:rFonts w:hint="eastAsia"/>
          <w:sz w:val="24"/>
          <w:szCs w:val="24"/>
          <w:highlight w:val="none"/>
          <w:lang w:eastAsia="zh-CN"/>
        </w:rPr>
        <w:t xml:space="preserve">代理机构</w:t>
      </w:r>
      <w:r>
        <w:rPr>
          <w:rFonts w:hint="eastAsia"/>
          <w:sz w:val="24"/>
          <w:szCs w:val="24"/>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643"/>
        <w:ind w:firstLine="562"/>
        <w:jc w:val="left"/>
        <w:spacing w:before="0" w:after="0" w:line="360" w:lineRule="auto"/>
        <w:rPr>
          <w:sz w:val="28"/>
          <w:szCs w:val="28"/>
          <w:highlight w:val="none"/>
        </w:rPr>
      </w:pPr>
      <w:r>
        <w:rPr>
          <w:rFonts w:hint="eastAsia"/>
          <w:sz w:val="28"/>
          <w:szCs w:val="28"/>
          <w:highlight w:val="none"/>
        </w:rPr>
        <w:t xml:space="preserve">20、响应文件的拒收</w:t>
      </w:r>
      <w:r/>
    </w:p>
    <w:p>
      <w:pPr>
        <w:ind w:firstLine="480"/>
        <w:jc w:val="left"/>
        <w:spacing w:line="500" w:lineRule="exact"/>
        <w:rPr>
          <w:sz w:val="24"/>
          <w:szCs w:val="24"/>
          <w:highlight w:val="none"/>
        </w:rPr>
      </w:pPr>
      <w:r>
        <w:rPr>
          <w:rFonts w:hint="eastAsia"/>
          <w:sz w:val="24"/>
          <w:szCs w:val="24"/>
          <w:highlight w:val="none"/>
        </w:rPr>
        <w:t xml:space="preserve">20.1 </w:t>
      </w:r>
      <w:r>
        <w:rPr>
          <w:rFonts w:hint="eastAsia"/>
          <w:sz w:val="24"/>
          <w:szCs w:val="24"/>
          <w:highlight w:val="none"/>
          <w:lang w:eastAsia="zh-CN"/>
        </w:rPr>
        <w:t xml:space="preserve">代理机构</w:t>
      </w:r>
      <w:r>
        <w:rPr>
          <w:rFonts w:hint="eastAsia"/>
          <w:sz w:val="24"/>
          <w:szCs w:val="24"/>
          <w:highlight w:val="none"/>
        </w:rPr>
        <w:t xml:space="preserve">拒绝接收在磋商文件规定的截止时间后提交（上传）的任何响应文件。</w:t>
      </w:r>
      <w:r/>
    </w:p>
    <w:p>
      <w:pPr>
        <w:pStyle w:val="643"/>
        <w:ind w:firstLine="562"/>
        <w:jc w:val="left"/>
        <w:spacing w:before="0" w:after="0" w:line="360" w:lineRule="auto"/>
        <w:rPr>
          <w:sz w:val="28"/>
          <w:szCs w:val="28"/>
          <w:highlight w:val="none"/>
        </w:rPr>
      </w:pPr>
      <w:r>
        <w:rPr>
          <w:rFonts w:hint="eastAsia"/>
          <w:sz w:val="28"/>
          <w:szCs w:val="28"/>
          <w:highlight w:val="none"/>
        </w:rPr>
        <w:t xml:space="preserve">21、响应文件的撤回和修改</w:t>
      </w:r>
      <w:r/>
    </w:p>
    <w:p>
      <w:pPr>
        <w:ind w:firstLine="480"/>
        <w:jc w:val="left"/>
        <w:spacing w:line="500" w:lineRule="exact"/>
        <w:rPr>
          <w:sz w:val="24"/>
          <w:szCs w:val="24"/>
          <w:highlight w:val="none"/>
        </w:rPr>
      </w:pPr>
      <w:r>
        <w:rPr>
          <w:rFonts w:hint="eastAsia"/>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highlight w:val="none"/>
        </w:rPr>
      </w:pPr>
      <w:r>
        <w:rPr>
          <w:rFonts w:hint="eastAsia"/>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highlight w:val="none"/>
        </w:rPr>
      </w:pPr>
      <w:r>
        <w:rPr>
          <w:rFonts w:hint="eastAsia"/>
          <w:sz w:val="24"/>
          <w:szCs w:val="24"/>
          <w:highlight w:val="none"/>
        </w:rPr>
        <w:t xml:space="preserve">21.3 在提交（上传）响应文件截止时间至磋商文件规定的磋商有效期满之间的这段时间内，供应商不得撤回其电子响应文件。</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五、响应文件开启（解密）与评审</w:t>
      </w:r>
      <w:r/>
    </w:p>
    <w:p>
      <w:pPr>
        <w:pStyle w:val="643"/>
        <w:ind w:firstLine="562"/>
        <w:jc w:val="left"/>
        <w:spacing w:before="0" w:after="0" w:line="360" w:lineRule="auto"/>
        <w:rPr>
          <w:sz w:val="28"/>
          <w:szCs w:val="28"/>
          <w:highlight w:val="none"/>
        </w:rPr>
      </w:pPr>
      <w:r>
        <w:rPr>
          <w:rFonts w:hint="eastAsia"/>
          <w:sz w:val="28"/>
          <w:szCs w:val="28"/>
          <w:highlight w:val="none"/>
        </w:rPr>
        <w:t xml:space="preserve">22、响应文件开启（解密）</w:t>
      </w:r>
      <w:r/>
    </w:p>
    <w:p>
      <w:pPr>
        <w:ind w:firstLine="480"/>
        <w:jc w:val="left"/>
        <w:spacing w:line="500" w:lineRule="exact"/>
        <w:rPr>
          <w:sz w:val="24"/>
          <w:szCs w:val="24"/>
          <w:highlight w:val="none"/>
        </w:rPr>
      </w:pPr>
      <w:r>
        <w:rPr>
          <w:rFonts w:hint="eastAsia"/>
          <w:sz w:val="24"/>
          <w:szCs w:val="24"/>
          <w:highlight w:val="none"/>
        </w:rPr>
        <w:t xml:space="preserve">22.1 </w:t>
      </w:r>
      <w:r>
        <w:rPr>
          <w:rFonts w:hint="eastAsia"/>
          <w:sz w:val="24"/>
          <w:szCs w:val="24"/>
          <w:highlight w:val="none"/>
          <w:lang w:eastAsia="zh-CN"/>
        </w:rPr>
        <w:t xml:space="preserve">代理机构</w:t>
      </w:r>
      <w:r>
        <w:rPr>
          <w:rFonts w:hint="eastAsia"/>
          <w:sz w:val="24"/>
          <w:szCs w:val="24"/>
          <w:highlight w:val="none"/>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highlight w:val="none"/>
        </w:rPr>
      </w:pPr>
      <w:r>
        <w:rPr>
          <w:rFonts w:hint="eastAsia"/>
          <w:sz w:val="24"/>
          <w:szCs w:val="24"/>
          <w:highlight w:val="none"/>
        </w:rPr>
        <w:t xml:space="preserve">22.2 供应商在开启（解密）过程中涉及到的响应文件解密、开启结果确认等工作，应当按照《操作手册》规定执行。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22.5 供应商未参加开启（解密）的，视同认可开启（解密）结果。</w:t>
      </w:r>
      <w:r/>
    </w:p>
    <w:p>
      <w:pPr>
        <w:ind w:firstLine="480"/>
        <w:jc w:val="left"/>
        <w:spacing w:line="500" w:lineRule="exact"/>
        <w:rPr>
          <w:sz w:val="24"/>
          <w:szCs w:val="24"/>
          <w:highlight w:val="none"/>
        </w:rPr>
      </w:pPr>
      <w:r>
        <w:rPr>
          <w:rFonts w:hint="eastAsia"/>
          <w:sz w:val="24"/>
          <w:szCs w:val="24"/>
          <w:highlight w:val="none"/>
        </w:rPr>
        <w:t xml:space="preserve">2</w:t>
      </w:r>
      <w:r>
        <w:rPr>
          <w:sz w:val="24"/>
          <w:szCs w:val="24"/>
          <w:highlight w:val="none"/>
        </w:rPr>
        <w:t xml:space="preserve">2</w:t>
      </w:r>
      <w:r>
        <w:rPr>
          <w:rFonts w:hint="eastAsia"/>
          <w:sz w:val="24"/>
          <w:szCs w:val="24"/>
          <w:highlight w:val="none"/>
        </w:rPr>
        <w:t xml:space="preserve">.</w:t>
      </w:r>
      <w:r>
        <w:rPr>
          <w:sz w:val="24"/>
          <w:szCs w:val="24"/>
          <w:highlight w:val="none"/>
        </w:rPr>
        <w:t xml:space="preserve">6</w:t>
      </w:r>
      <w:r>
        <w:rPr>
          <w:rFonts w:hint="eastAsia"/>
          <w:sz w:val="24"/>
          <w:szCs w:val="24"/>
          <w:highlight w:val="none"/>
        </w:rPr>
        <w:t xml:space="preserve"> 供应商在开启（解密）、澄清、磋商、最后报价、评审全过程中应保持通讯畅通，及时登录“苏采云”系统查阅、答复相关信息，并安排专人与</w:t>
      </w:r>
      <w:r>
        <w:rPr>
          <w:rFonts w:hint="eastAsia"/>
          <w:sz w:val="24"/>
          <w:szCs w:val="24"/>
          <w:highlight w:val="none"/>
          <w:lang w:eastAsia="zh-CN"/>
        </w:rPr>
        <w:t xml:space="preserve">代理机构</w:t>
      </w:r>
      <w:r>
        <w:rPr>
          <w:rFonts w:hint="eastAsia"/>
          <w:sz w:val="24"/>
          <w:szCs w:val="24"/>
          <w:highlight w:val="none"/>
        </w:rPr>
        <w:t xml:space="preserve">及磋商小组联系。</w:t>
      </w:r>
      <w:r/>
    </w:p>
    <w:p>
      <w:pPr>
        <w:pStyle w:val="643"/>
        <w:ind w:firstLine="562"/>
        <w:jc w:val="left"/>
        <w:spacing w:before="0" w:after="0" w:line="360" w:lineRule="auto"/>
        <w:rPr>
          <w:sz w:val="28"/>
          <w:szCs w:val="28"/>
          <w:highlight w:val="none"/>
        </w:rPr>
      </w:pPr>
      <w:r>
        <w:rPr>
          <w:rFonts w:hint="eastAsia"/>
          <w:sz w:val="28"/>
          <w:szCs w:val="28"/>
          <w:highlight w:val="none"/>
        </w:rPr>
        <w:t xml:space="preserve">23、磋商小组</w:t>
      </w:r>
      <w:r/>
    </w:p>
    <w:p>
      <w:pPr>
        <w:ind w:firstLine="480"/>
        <w:jc w:val="left"/>
        <w:spacing w:line="500" w:lineRule="exact"/>
        <w:rPr>
          <w:sz w:val="24"/>
          <w:szCs w:val="24"/>
          <w:highlight w:val="none"/>
        </w:rPr>
      </w:pPr>
      <w:r>
        <w:rPr>
          <w:rFonts w:hint="eastAsia"/>
          <w:sz w:val="24"/>
          <w:szCs w:val="24"/>
          <w:highlight w:val="none"/>
        </w:rPr>
        <w:t xml:space="preserve">23.1 响应文件开启（解密）后，</w:t>
      </w:r>
      <w:r>
        <w:rPr>
          <w:rFonts w:hint="eastAsia"/>
          <w:sz w:val="24"/>
          <w:szCs w:val="24"/>
          <w:highlight w:val="none"/>
          <w:lang w:eastAsia="zh-CN"/>
        </w:rPr>
        <w:t xml:space="preserve">代理机构</w:t>
      </w:r>
      <w:r>
        <w:rPr>
          <w:rFonts w:hint="eastAsia"/>
          <w:sz w:val="24"/>
          <w:szCs w:val="24"/>
          <w:highlight w:val="none"/>
        </w:rPr>
        <w:t xml:space="preserve">将组织磋商小组进行评审。</w:t>
      </w:r>
      <w:r/>
    </w:p>
    <w:p>
      <w:pPr>
        <w:ind w:firstLine="480"/>
        <w:jc w:val="left"/>
        <w:spacing w:line="500" w:lineRule="exact"/>
        <w:rPr>
          <w:sz w:val="24"/>
          <w:szCs w:val="24"/>
          <w:highlight w:val="none"/>
        </w:rPr>
      </w:pPr>
      <w:r>
        <w:rPr>
          <w:rFonts w:hint="eastAsia"/>
          <w:sz w:val="24"/>
          <w:szCs w:val="24"/>
          <w:highlight w:val="none"/>
        </w:rPr>
        <w:t xml:space="preserve">23.2 磋商小组由采购人代表和有关技术、经济等方面的评审专家组成，且人员构成符合政府采购有关规定。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 磋商小组按照磋商文件规定的评审程序、评审方法和评审标准进行独立评审并确定成交候选人。</w:t>
      </w:r>
      <w:r/>
    </w:p>
    <w:p>
      <w:pPr>
        <w:pStyle w:val="643"/>
        <w:ind w:firstLine="562"/>
        <w:jc w:val="left"/>
        <w:spacing w:before="0" w:after="0" w:line="360" w:lineRule="auto"/>
        <w:rPr>
          <w:sz w:val="28"/>
          <w:szCs w:val="28"/>
          <w:highlight w:val="none"/>
        </w:rPr>
      </w:pPr>
      <w:r>
        <w:rPr>
          <w:rFonts w:hint="eastAsia"/>
          <w:sz w:val="28"/>
          <w:szCs w:val="28"/>
          <w:highlight w:val="none"/>
        </w:rPr>
        <w:t xml:space="preserve">24、评审过程的保密与公正</w:t>
      </w:r>
      <w:r/>
    </w:p>
    <w:p>
      <w:pPr>
        <w:ind w:firstLine="480"/>
        <w:jc w:val="left"/>
        <w:spacing w:line="500" w:lineRule="exact"/>
        <w:rPr>
          <w:sz w:val="24"/>
          <w:szCs w:val="24"/>
          <w:highlight w:val="none"/>
        </w:rPr>
      </w:pPr>
      <w:r>
        <w:rPr>
          <w:rFonts w:hint="eastAsia"/>
          <w:sz w:val="24"/>
          <w:szCs w:val="24"/>
          <w:highlight w:val="none"/>
        </w:rPr>
        <w:t xml:space="preserve">24.1 凡是与审查、澄清、评价和比较有关的资料以及成交建议等，采购人、评审专家、</w:t>
      </w:r>
      <w:r>
        <w:rPr>
          <w:rFonts w:hint="eastAsia"/>
          <w:sz w:val="24"/>
          <w:szCs w:val="24"/>
          <w:highlight w:val="none"/>
          <w:lang w:eastAsia="zh-CN"/>
        </w:rPr>
        <w:t xml:space="preserve">代理机构</w:t>
      </w:r>
      <w:r>
        <w:rPr>
          <w:rFonts w:hint="eastAsia"/>
          <w:sz w:val="24"/>
          <w:szCs w:val="24"/>
          <w:highlight w:val="none"/>
        </w:rPr>
        <w:t xml:space="preserve">均不得向供应商或与评审无关的其他人员透露。</w:t>
      </w:r>
      <w:r/>
    </w:p>
    <w:p>
      <w:pPr>
        <w:ind w:firstLine="480"/>
        <w:jc w:val="left"/>
        <w:spacing w:line="500" w:lineRule="exact"/>
        <w:rPr>
          <w:sz w:val="24"/>
          <w:szCs w:val="24"/>
          <w:highlight w:val="none"/>
        </w:rPr>
      </w:pPr>
      <w:r>
        <w:rPr>
          <w:rFonts w:hint="eastAsia"/>
          <w:sz w:val="24"/>
          <w:szCs w:val="24"/>
          <w:highlight w:val="none"/>
        </w:rPr>
        <w:t xml:space="preserve">24.2 在评审过程中，供应商不得以任何行为影响评审过程，否则其响应文件将被作为无效响应文件。</w:t>
      </w:r>
      <w:r/>
    </w:p>
    <w:p>
      <w:pPr>
        <w:ind w:firstLine="480"/>
        <w:jc w:val="left"/>
        <w:spacing w:line="500" w:lineRule="exact"/>
        <w:rPr>
          <w:sz w:val="24"/>
          <w:szCs w:val="24"/>
          <w:highlight w:val="none"/>
        </w:rPr>
      </w:pPr>
      <w:r>
        <w:rPr>
          <w:rFonts w:hint="eastAsia"/>
          <w:sz w:val="24"/>
          <w:szCs w:val="24"/>
          <w:highlight w:val="none"/>
        </w:rPr>
        <w:t xml:space="preserve">24.3 </w:t>
      </w:r>
      <w:r>
        <w:rPr>
          <w:rFonts w:hint="eastAsia"/>
          <w:sz w:val="24"/>
          <w:szCs w:val="24"/>
          <w:highlight w:val="none"/>
          <w:lang w:eastAsia="zh-CN"/>
        </w:rPr>
        <w:t xml:space="preserve">代理机构</w:t>
      </w:r>
      <w:r>
        <w:rPr>
          <w:rFonts w:hint="eastAsia"/>
          <w:sz w:val="24"/>
          <w:szCs w:val="24"/>
          <w:highlight w:val="none"/>
        </w:rPr>
        <w:t xml:space="preserve">和磋商小组不向未成交的供应商解释未成交原因，也不公布评审过程中的相关细节。</w:t>
      </w:r>
      <w:r/>
    </w:p>
    <w:p>
      <w:pPr>
        <w:pStyle w:val="643"/>
        <w:ind w:firstLine="562"/>
        <w:jc w:val="left"/>
        <w:spacing w:before="0" w:after="0" w:line="360" w:lineRule="auto"/>
        <w:rPr>
          <w:sz w:val="28"/>
          <w:szCs w:val="28"/>
          <w:highlight w:val="none"/>
        </w:rPr>
      </w:pPr>
      <w:r>
        <w:rPr>
          <w:rFonts w:hint="eastAsia"/>
          <w:sz w:val="28"/>
          <w:szCs w:val="28"/>
          <w:highlight w:val="none"/>
        </w:rPr>
        <w:t xml:space="preserve">25、响应文件的澄清</w:t>
      </w:r>
      <w:r/>
    </w:p>
    <w:p>
      <w:pPr>
        <w:ind w:firstLine="480"/>
        <w:jc w:val="left"/>
        <w:spacing w:line="500" w:lineRule="exact"/>
        <w:rPr>
          <w:sz w:val="24"/>
          <w:szCs w:val="24"/>
          <w:highlight w:val="none"/>
        </w:rPr>
      </w:pPr>
      <w:r>
        <w:rPr>
          <w:rFonts w:hint="eastAsia"/>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highlight w:val="none"/>
        </w:rPr>
      </w:pPr>
      <w:r>
        <w:rPr>
          <w:rFonts w:hint="eastAsia"/>
          <w:sz w:val="24"/>
          <w:szCs w:val="24"/>
          <w:highlight w:val="none"/>
        </w:rPr>
        <w:t xml:space="preserve">磋商小组并非对每个供应商都提出澄清、说明或者补正要求。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 接到磋商小组澄清、说明或者补正要求的供应商如未按要求响应，其风险由供应商自行承担。</w:t>
      </w:r>
      <w:r/>
    </w:p>
    <w:p>
      <w:pPr>
        <w:pStyle w:val="643"/>
        <w:ind w:firstLine="562"/>
        <w:jc w:val="left"/>
        <w:spacing w:before="0" w:after="0" w:line="360" w:lineRule="auto"/>
        <w:rPr>
          <w:sz w:val="28"/>
          <w:szCs w:val="28"/>
          <w:highlight w:val="none"/>
        </w:rPr>
      </w:pPr>
      <w:r>
        <w:rPr>
          <w:rFonts w:hint="eastAsia"/>
          <w:sz w:val="28"/>
          <w:szCs w:val="28"/>
          <w:highlight w:val="none"/>
        </w:rPr>
        <w:t xml:space="preserve">26、对响应文件的审查</w:t>
      </w:r>
      <w:r/>
    </w:p>
    <w:p>
      <w:pPr>
        <w:ind w:firstLine="480"/>
        <w:jc w:val="left"/>
        <w:spacing w:line="500" w:lineRule="exact"/>
        <w:rPr>
          <w:sz w:val="24"/>
          <w:szCs w:val="24"/>
          <w:highlight w:val="none"/>
        </w:rPr>
      </w:pPr>
      <w:r>
        <w:rPr>
          <w:rFonts w:hint="eastAsia"/>
          <w:sz w:val="24"/>
          <w:szCs w:val="24"/>
          <w:highlight w:val="none"/>
        </w:rPr>
        <w:t xml:space="preserve">26.1 响应文件审查分为资格审查</w:t>
      </w:r>
      <w:r>
        <w:rPr>
          <w:rFonts w:hint="eastAsia"/>
          <w:sz w:val="24"/>
          <w:szCs w:val="24"/>
          <w:highlight w:val="none"/>
          <w:lang w:eastAsia="zh-CN"/>
        </w:rPr>
        <w:t xml:space="preserve">、</w:t>
      </w:r>
      <w:r>
        <w:rPr>
          <w:rFonts w:hint="eastAsia"/>
          <w:sz w:val="24"/>
          <w:szCs w:val="24"/>
          <w:highlight w:val="none"/>
        </w:rPr>
        <w:t xml:space="preserve">符合性审查</w:t>
      </w:r>
      <w:r>
        <w:rPr>
          <w:rFonts w:hint="eastAsia"/>
          <w:sz w:val="24"/>
          <w:szCs w:val="24"/>
          <w:highlight w:val="none"/>
          <w:lang w:val="en-US" w:eastAsia="zh-CN"/>
        </w:rPr>
        <w:t xml:space="preserve">和</w:t>
      </w:r>
      <w:r>
        <w:rPr>
          <w:rFonts w:hint="eastAsia"/>
          <w:sz w:val="24"/>
          <w:szCs w:val="24"/>
          <w:highlight w:val="none"/>
        </w:rPr>
        <w:t xml:space="preserve">政府采购异常低价审查。</w:t>
      </w:r>
      <w:r/>
    </w:p>
    <w:p>
      <w:pPr>
        <w:ind w:firstLine="480"/>
        <w:jc w:val="left"/>
        <w:spacing w:line="500" w:lineRule="exact"/>
        <w:rPr>
          <w:sz w:val="24"/>
          <w:szCs w:val="24"/>
          <w:highlight w:val="none"/>
        </w:rPr>
      </w:pPr>
      <w:r>
        <w:rPr>
          <w:rFonts w:hint="eastAsia"/>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highlight w:val="none"/>
        </w:rPr>
      </w:pPr>
      <w:r>
        <w:rPr>
          <w:rFonts w:hint="eastAsia"/>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2"/>
        </w:numPr>
        <w:ind w:firstLine="240"/>
        <w:jc w:val="left"/>
        <w:spacing w:line="500" w:lineRule="exact"/>
        <w:rPr>
          <w:rFonts w:hint="eastAsia"/>
          <w:sz w:val="24"/>
          <w:szCs w:val="24"/>
          <w:highlight w:val="none"/>
        </w:rPr>
      </w:pPr>
      <w:r>
        <w:rPr>
          <w:rFonts w:hint="eastAsia"/>
          <w:sz w:val="24"/>
          <w:szCs w:val="24"/>
          <w:highlight w:val="none"/>
        </w:rPr>
        <w:t xml:space="preserve">符合性审查：磋商小组依据磋商文件的规定，从响应文件的有效性、完整性和对磋商文件的响应程度进行审查，以确定其是否对磋商文件的全部实质性要求作出响应。</w:t>
      </w:r>
      <w:r/>
    </w:p>
    <w:p>
      <w:pPr>
        <w:numPr>
          <w:ilvl w:val="0"/>
          <w:numId w:val="2"/>
        </w:numPr>
        <w:ind w:firstLine="240"/>
        <w:jc w:val="left"/>
        <w:spacing w:line="500" w:lineRule="exact"/>
        <w:rPr>
          <w:rFonts w:hint="eastAsia"/>
          <w:sz w:val="24"/>
          <w:szCs w:val="24"/>
          <w:highlight w:val="none"/>
        </w:rPr>
      </w:pPr>
      <w:r>
        <w:rPr>
          <w:rFonts w:hint="eastAsia"/>
          <w:sz w:val="24"/>
          <w:szCs w:val="24"/>
          <w:highlight w:val="none"/>
        </w:rPr>
        <w:t xml:space="preserve">政府采购异常低价审查：</w:t>
      </w:r>
      <w:r/>
    </w:p>
    <w:p>
      <w:pPr>
        <w:numPr>
          <w:ilvl w:val="0"/>
          <w:numId w:val="0"/>
        </w:numPr>
        <w:ind w:firstLine="240"/>
        <w:jc w:val="left"/>
        <w:spacing w:line="500" w:lineRule="exact"/>
        <w:rPr>
          <w:rFonts w:hint="eastAsia"/>
          <w:sz w:val="24"/>
          <w:szCs w:val="24"/>
          <w:highlight w:val="none"/>
        </w:rPr>
      </w:pPr>
      <w:r>
        <w:rPr>
          <w:rFonts w:hint="eastAsia"/>
          <w:sz w:val="24"/>
          <w:szCs w:val="24"/>
          <w:highlight w:val="none"/>
          <w:lang w:val="en-US" w:eastAsia="zh-CN"/>
        </w:rPr>
        <w:t xml:space="preserve">（3.1）</w:t>
      </w:r>
      <w:r>
        <w:rPr>
          <w:rFonts w:hint="eastAsia"/>
          <w:sz w:val="24"/>
          <w:szCs w:val="24"/>
          <w:highlight w:val="none"/>
        </w:rPr>
        <w:t xml:space="preserve">评审过程中出现下列情形之一的，评审小组应当启动异常低价投标（响应）审查程序：</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1）投标（响应）报价低于全部通过符合性审查</w:t>
      </w:r>
      <w:r>
        <w:rPr>
          <w:rFonts w:hint="eastAsia"/>
          <w:sz w:val="24"/>
          <w:szCs w:val="24"/>
          <w:highlight w:val="none"/>
          <w:lang w:val="en-US" w:eastAsia="zh-CN"/>
        </w:rPr>
        <w:t xml:space="preserve">供应商</w:t>
      </w:r>
      <w:r>
        <w:rPr>
          <w:rFonts w:hint="eastAsia"/>
          <w:sz w:val="24"/>
          <w:szCs w:val="24"/>
          <w:highlight w:val="none"/>
        </w:rPr>
        <w:t xml:space="preserve">投标（响应）报价平均值50%的，即投标（响应）报价&lt;全部通过符合性审查</w:t>
      </w:r>
      <w:r>
        <w:rPr>
          <w:rFonts w:hint="eastAsia"/>
          <w:sz w:val="24"/>
          <w:szCs w:val="24"/>
          <w:highlight w:val="none"/>
          <w:lang w:val="en-US" w:eastAsia="zh-CN"/>
        </w:rPr>
        <w:t xml:space="preserve">供应商</w:t>
      </w:r>
      <w:r>
        <w:rPr>
          <w:rFonts w:hint="eastAsia"/>
          <w:sz w:val="24"/>
          <w:szCs w:val="24"/>
          <w:highlight w:val="none"/>
        </w:rPr>
        <w:t xml:space="preserve">投标（响应）报价平均值×50%；</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2）投标（响应）报价低于通过符合性审查的次低报价</w:t>
      </w:r>
      <w:r>
        <w:rPr>
          <w:rFonts w:hint="eastAsia"/>
          <w:sz w:val="24"/>
          <w:szCs w:val="24"/>
          <w:highlight w:val="none"/>
          <w:lang w:val="en-US" w:eastAsia="zh-CN"/>
        </w:rPr>
        <w:t xml:space="preserve">供应商</w:t>
      </w:r>
      <w:r>
        <w:rPr>
          <w:rFonts w:hint="eastAsia"/>
          <w:sz w:val="24"/>
          <w:szCs w:val="24"/>
          <w:highlight w:val="none"/>
        </w:rPr>
        <w:t xml:space="preserve">投标（响应）报价50%的，即投标（响应）报价&lt;通过符合性审查的次低报价</w:t>
      </w:r>
      <w:r>
        <w:rPr>
          <w:rFonts w:hint="eastAsia"/>
          <w:sz w:val="24"/>
          <w:szCs w:val="24"/>
          <w:highlight w:val="none"/>
          <w:lang w:val="en-US" w:eastAsia="zh-CN"/>
        </w:rPr>
        <w:t xml:space="preserve">供应商</w:t>
      </w:r>
      <w:r>
        <w:rPr>
          <w:rFonts w:hint="eastAsia"/>
          <w:sz w:val="24"/>
          <w:szCs w:val="24"/>
          <w:highlight w:val="none"/>
        </w:rPr>
        <w:t xml:space="preserve">投标（响应）报价×50%；</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3）投标（响应）报价低于采购项目最高限价45%的，即投标（响应）报价&lt;采购项目最高限价×45%。</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4) 评审委员会基于专业判断，认为</w:t>
      </w:r>
      <w:r>
        <w:rPr>
          <w:rFonts w:hint="eastAsia"/>
          <w:sz w:val="24"/>
          <w:szCs w:val="24"/>
          <w:highlight w:val="none"/>
          <w:lang w:val="en-US" w:eastAsia="zh-CN"/>
        </w:rPr>
        <w:t xml:space="preserve">供应商</w:t>
      </w:r>
      <w:r>
        <w:rPr>
          <w:rFonts w:hint="eastAsia"/>
          <w:sz w:val="24"/>
          <w:szCs w:val="24"/>
          <w:highlight w:val="none"/>
        </w:rPr>
        <w:t xml:space="preserve">报价过低，有可能影响产品质量或者不能诚信履约的其他情形。</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3.</w:t>
      </w:r>
      <w:r>
        <w:rPr>
          <w:rFonts w:hint="eastAsia"/>
          <w:sz w:val="24"/>
          <w:szCs w:val="24"/>
          <w:highlight w:val="none"/>
        </w:rPr>
        <w:t xml:space="preserve">2</w:t>
      </w:r>
      <w:r>
        <w:rPr>
          <w:rFonts w:hint="eastAsia"/>
          <w:sz w:val="24"/>
          <w:szCs w:val="24"/>
          <w:highlight w:val="none"/>
          <w:lang w:eastAsia="zh-CN"/>
        </w:rPr>
        <w:t xml:space="preserve">）</w:t>
      </w:r>
      <w:r>
        <w:rPr>
          <w:rFonts w:hint="eastAsia"/>
          <w:sz w:val="24"/>
          <w:szCs w:val="24"/>
          <w:highlight w:val="none"/>
        </w:rPr>
        <w:t xml:space="preserve">评审委员会启动异常低价投标（响应）审查后，属于前述第1）项至第4）项情形的，应当要求相关</w:t>
      </w:r>
      <w:r>
        <w:rPr>
          <w:rFonts w:hint="eastAsia"/>
          <w:sz w:val="24"/>
          <w:szCs w:val="24"/>
          <w:highlight w:val="none"/>
          <w:lang w:val="en-US" w:eastAsia="zh-CN"/>
        </w:rPr>
        <w:t xml:space="preserve">供应商</w:t>
      </w:r>
      <w:r>
        <w:rPr>
          <w:rFonts w:hint="eastAsia"/>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sz w:val="24"/>
          <w:szCs w:val="24"/>
          <w:highlight w:val="none"/>
          <w:lang w:val="en-US" w:eastAsia="zh-CN"/>
        </w:rPr>
        <w:t xml:space="preserve">供应商</w:t>
      </w:r>
      <w:r>
        <w:rPr>
          <w:rFonts w:hint="eastAsia"/>
          <w:sz w:val="24"/>
          <w:szCs w:val="24"/>
          <w:highlight w:val="none"/>
        </w:rPr>
        <w:t xml:space="preserve">的合理时间一般不少于30分钟。其中，属于第3）项情形，</w:t>
      </w:r>
      <w:r>
        <w:rPr>
          <w:rFonts w:hint="eastAsia"/>
          <w:sz w:val="24"/>
          <w:szCs w:val="24"/>
          <w:highlight w:val="none"/>
          <w:lang w:val="en-US" w:eastAsia="zh-CN"/>
        </w:rPr>
        <w:t xml:space="preserve">供应商</w:t>
      </w:r>
      <w:r>
        <w:rPr>
          <w:rFonts w:hint="eastAsia"/>
          <w:sz w:val="24"/>
          <w:szCs w:val="24"/>
          <w:highlight w:val="none"/>
        </w:rPr>
        <w:t xml:space="preserve">已随投标（响应）文件一并提交相关书面说明及必要的证明材料的，在评审现场可不再重复提交。</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rPr>
        <w:t xml:space="preserve">3</w:t>
      </w:r>
      <w:r>
        <w:rPr>
          <w:rFonts w:hint="eastAsia"/>
          <w:sz w:val="24"/>
          <w:szCs w:val="24"/>
          <w:highlight w:val="none"/>
          <w:lang w:val="en-US" w:eastAsia="zh-CN"/>
        </w:rPr>
        <w:t xml:space="preserve">.3</w:t>
      </w:r>
      <w:r>
        <w:rPr>
          <w:rFonts w:hint="eastAsia"/>
          <w:sz w:val="24"/>
          <w:szCs w:val="24"/>
          <w:highlight w:val="none"/>
          <w:lang w:eastAsia="zh-CN"/>
        </w:rPr>
        <w:t xml:space="preserve">）</w:t>
      </w:r>
      <w:r>
        <w:rPr>
          <w:rFonts w:hint="eastAsia"/>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sz w:val="24"/>
          <w:szCs w:val="24"/>
          <w:highlight w:val="none"/>
          <w:lang w:val="en-US" w:eastAsia="zh-CN"/>
        </w:rPr>
        <w:t xml:space="preserve">供应商</w:t>
      </w:r>
      <w:r>
        <w:rPr>
          <w:rFonts w:hint="eastAsia"/>
          <w:sz w:val="24"/>
          <w:szCs w:val="24"/>
          <w:highlight w:val="none"/>
        </w:rPr>
        <w:t xml:space="preserve">不能提供书面说明、证明材料，或者提供的书面说明、证明材料不能证明其报价合理性的，评审委员会应当将其作为无效投标（响应）处理。</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3.4</w:t>
      </w:r>
      <w:r>
        <w:rPr>
          <w:rFonts w:hint="eastAsia"/>
          <w:sz w:val="24"/>
          <w:szCs w:val="24"/>
          <w:highlight w:val="none"/>
          <w:lang w:eastAsia="zh-CN"/>
        </w:rPr>
        <w:t xml:space="preserve">）</w:t>
      </w:r>
      <w:r>
        <w:rPr>
          <w:rFonts w:hint="eastAsia"/>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3.5</w:t>
      </w:r>
      <w:r>
        <w:rPr>
          <w:rFonts w:hint="eastAsia"/>
          <w:sz w:val="24"/>
          <w:szCs w:val="24"/>
          <w:highlight w:val="none"/>
          <w:lang w:eastAsia="zh-CN"/>
        </w:rPr>
        <w:t xml:space="preserve">）</w:t>
      </w:r>
      <w:r>
        <w:rPr>
          <w:rFonts w:hint="eastAsia"/>
          <w:sz w:val="24"/>
          <w:szCs w:val="24"/>
          <w:highlight w:val="none"/>
        </w:rPr>
        <w:t xml:space="preserve">异常低价投标（响应）审查的启动原因、审查意见和审查结果应当在评审报告中记录，并随</w:t>
      </w:r>
      <w:r>
        <w:rPr>
          <w:rFonts w:hint="eastAsia"/>
          <w:sz w:val="24"/>
          <w:szCs w:val="24"/>
          <w:highlight w:val="none"/>
          <w:lang w:val="en-US" w:eastAsia="zh-CN"/>
        </w:rPr>
        <w:t xml:space="preserve">供应商</w:t>
      </w:r>
      <w:r>
        <w:rPr>
          <w:rFonts w:hint="eastAsia"/>
          <w:sz w:val="24"/>
          <w:szCs w:val="24"/>
          <w:highlight w:val="none"/>
        </w:rPr>
        <w:t xml:space="preserve">提供的相关书面说明及证明材料，以及评审委员会有关互联网浏览、查询历史一并归档。</w:t>
      </w:r>
      <w:r/>
    </w:p>
    <w:p>
      <w:pPr>
        <w:numPr>
          <w:ilvl w:val="0"/>
          <w:numId w:val="0"/>
        </w:numPr>
        <w:ind w:firstLine="480"/>
        <w:jc w:val="left"/>
        <w:spacing w:line="500" w:lineRule="exact"/>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3.6</w:t>
      </w:r>
      <w:r>
        <w:rPr>
          <w:rFonts w:hint="eastAsia"/>
          <w:sz w:val="24"/>
          <w:szCs w:val="24"/>
          <w:highlight w:val="none"/>
          <w:lang w:eastAsia="zh-CN"/>
        </w:rPr>
        <w:t xml:space="preserve">）</w:t>
      </w:r>
      <w:r>
        <w:rPr>
          <w:rFonts w:hint="eastAsia"/>
          <w:sz w:val="24"/>
          <w:szCs w:val="24"/>
          <w:highlight w:val="none"/>
        </w:rPr>
        <w:t xml:space="preserve">评审委员会启动异常低价投标（响应）审查程序后，投标（响应）</w:t>
      </w:r>
      <w:r>
        <w:rPr>
          <w:rFonts w:hint="eastAsia"/>
          <w:sz w:val="24"/>
          <w:szCs w:val="24"/>
          <w:highlight w:val="none"/>
          <w:lang w:val="en-US" w:eastAsia="zh-CN"/>
        </w:rPr>
        <w:t xml:space="preserve">供应商</w:t>
      </w:r>
      <w:r>
        <w:rPr>
          <w:rFonts w:hint="eastAsia"/>
          <w:sz w:val="24"/>
          <w:szCs w:val="24"/>
          <w:highlight w:val="none"/>
        </w:rPr>
        <w:t xml:space="preserve">在评审现场合理的时间内，不能提供书面说明、证明材料，或者提供的书面说明、证明材料不能证明其报价合理性的，评审委员会应当将其作为无效投标（响应）处理。</w:t>
      </w:r>
      <w:r/>
    </w:p>
    <w:p>
      <w:pPr>
        <w:ind w:firstLine="480"/>
        <w:jc w:val="left"/>
        <w:spacing w:line="500" w:lineRule="exact"/>
        <w:rPr>
          <w:sz w:val="24"/>
          <w:szCs w:val="24"/>
          <w:highlight w:val="none"/>
        </w:rPr>
      </w:pPr>
      <w:r>
        <w:rPr>
          <w:rFonts w:hint="eastAsia"/>
          <w:sz w:val="24"/>
          <w:szCs w:val="24"/>
          <w:highlight w:val="none"/>
        </w:rPr>
        <w:t xml:space="preserve">未通过资格审查</w:t>
      </w:r>
      <w:r>
        <w:rPr>
          <w:rFonts w:hint="eastAsia"/>
          <w:sz w:val="24"/>
          <w:szCs w:val="24"/>
          <w:highlight w:val="none"/>
          <w:lang w:eastAsia="zh-CN"/>
        </w:rPr>
        <w:t xml:space="preserve">、</w:t>
      </w:r>
      <w:r>
        <w:rPr>
          <w:rFonts w:hint="eastAsia"/>
          <w:sz w:val="24"/>
          <w:szCs w:val="24"/>
          <w:highlight w:val="none"/>
        </w:rPr>
        <w:t xml:space="preserve">符合性审查</w:t>
      </w:r>
      <w:r>
        <w:rPr>
          <w:rFonts w:hint="eastAsia"/>
          <w:sz w:val="24"/>
          <w:szCs w:val="24"/>
          <w:highlight w:val="none"/>
          <w:lang w:val="en-US" w:eastAsia="zh-CN"/>
        </w:rPr>
        <w:t xml:space="preserve">或</w:t>
      </w:r>
      <w:r>
        <w:rPr>
          <w:rFonts w:hint="eastAsia"/>
          <w:sz w:val="24"/>
          <w:szCs w:val="24"/>
          <w:highlight w:val="none"/>
        </w:rPr>
        <w:t xml:space="preserve">政府采购异常低价审查的供应商，将通过“苏采云”系统中告知其未通过的原因，评审结束后，将不再告知。</w:t>
      </w:r>
      <w:r/>
    </w:p>
    <w:p>
      <w:pPr>
        <w:ind w:firstLine="480"/>
        <w:jc w:val="left"/>
        <w:spacing w:line="500" w:lineRule="exact"/>
        <w:rPr>
          <w:sz w:val="24"/>
          <w:szCs w:val="24"/>
          <w:highlight w:val="none"/>
        </w:rPr>
      </w:pPr>
      <w:r>
        <w:rPr>
          <w:rFonts w:hint="eastAsia"/>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highlight w:val="none"/>
        </w:rPr>
      </w:pPr>
      <w:r>
        <w:rPr>
          <w:rFonts w:hint="eastAsia"/>
          <w:sz w:val="24"/>
          <w:szCs w:val="24"/>
          <w:highlight w:val="none"/>
        </w:rPr>
        <w:t xml:space="preserve">所谓重大偏离或保留是指与磋商文件规定的实质性要求存在负偏离，或者在实质上与磋商文件不一致，而且限制了合同中买方和</w:t>
      </w:r>
      <w:r>
        <w:rPr>
          <w:rFonts w:hint="eastAsia"/>
          <w:sz w:val="24"/>
          <w:szCs w:val="24"/>
          <w:highlight w:val="none"/>
          <w:lang w:eastAsia="zh-CN"/>
        </w:rPr>
        <w:t xml:space="preserve">代理机构</w:t>
      </w:r>
      <w:r>
        <w:rPr>
          <w:rFonts w:hint="eastAsia"/>
          <w:sz w:val="24"/>
          <w:szCs w:val="24"/>
          <w:highlight w:val="none"/>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highlight w:val="none"/>
        </w:rPr>
      </w:pPr>
      <w:r>
        <w:rPr>
          <w:rFonts w:hint="eastAsia"/>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pStyle w:val="643"/>
        <w:ind w:firstLine="562"/>
        <w:jc w:val="left"/>
        <w:spacing w:before="0" w:after="0" w:line="360" w:lineRule="auto"/>
        <w:rPr>
          <w:sz w:val="28"/>
          <w:szCs w:val="28"/>
          <w:highlight w:val="none"/>
        </w:rPr>
      </w:pPr>
      <w:r>
        <w:rPr>
          <w:rFonts w:hint="eastAsia"/>
          <w:sz w:val="28"/>
          <w:szCs w:val="28"/>
          <w:highlight w:val="none"/>
        </w:rPr>
        <w:t xml:space="preserve">27、磋商程序</w:t>
      </w:r>
      <w:r/>
    </w:p>
    <w:p>
      <w:pPr>
        <w:ind w:firstLine="480"/>
        <w:jc w:val="left"/>
        <w:spacing w:line="500" w:lineRule="exact"/>
        <w:rPr>
          <w:sz w:val="24"/>
          <w:szCs w:val="24"/>
          <w:highlight w:val="none"/>
        </w:rPr>
      </w:pPr>
      <w:r>
        <w:rPr>
          <w:rFonts w:hint="eastAsia"/>
          <w:sz w:val="24"/>
          <w:szCs w:val="24"/>
          <w:highlight w:val="none"/>
        </w:rPr>
        <w:t xml:space="preserve">27.1 对于通过资格审查和符合性审查的供应商，磋商小组将集中与单一供应商分别进行磋商。</w:t>
      </w:r>
      <w:r/>
    </w:p>
    <w:p>
      <w:pPr>
        <w:ind w:firstLine="480"/>
        <w:jc w:val="left"/>
        <w:spacing w:line="500" w:lineRule="exact"/>
        <w:rPr>
          <w:sz w:val="24"/>
          <w:szCs w:val="24"/>
          <w:highlight w:val="none"/>
        </w:rPr>
      </w:pPr>
      <w:r>
        <w:rPr>
          <w:rFonts w:hint="eastAsia"/>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highlight w:val="none"/>
        </w:rPr>
      </w:pPr>
      <w:r>
        <w:rPr>
          <w:rFonts w:hint="eastAsia"/>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highlight w:val="none"/>
        </w:rPr>
      </w:pPr>
      <w:r>
        <w:rPr>
          <w:rFonts w:hint="eastAsia"/>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highlight w:val="none"/>
        </w:rPr>
      </w:pPr>
      <w:r>
        <w:rPr>
          <w:rFonts w:hint="eastAsia"/>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highlight w:val="none"/>
        </w:rPr>
      </w:pPr>
      <w:r>
        <w:rPr>
          <w:rFonts w:hint="eastAsia"/>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highlight w:val="none"/>
        </w:rPr>
      </w:pPr>
      <w:r>
        <w:rPr>
          <w:rFonts w:hint="eastAsia"/>
          <w:sz w:val="24"/>
          <w:szCs w:val="24"/>
          <w:highlight w:val="none"/>
        </w:rPr>
        <w:t xml:space="preserve">供应商未在磋商小组规定的时间内在“苏采云”系统中提交最后报价的视为放弃磋商，其响应文件按无效响应处理。</w:t>
      </w:r>
      <w:r/>
    </w:p>
    <w:p>
      <w:pPr>
        <w:pStyle w:val="643"/>
        <w:ind w:firstLine="562"/>
        <w:jc w:val="left"/>
        <w:spacing w:before="0" w:after="0" w:line="360" w:lineRule="auto"/>
        <w:rPr>
          <w:sz w:val="28"/>
          <w:szCs w:val="28"/>
          <w:highlight w:val="none"/>
        </w:rPr>
      </w:pPr>
      <w:r>
        <w:rPr>
          <w:rFonts w:hint="eastAsia"/>
          <w:sz w:val="28"/>
          <w:szCs w:val="28"/>
          <w:highlight w:val="none"/>
        </w:rPr>
        <w:t xml:space="preserve">28、评审方法与评审标准</w:t>
      </w:r>
      <w:r/>
    </w:p>
    <w:p>
      <w:pPr>
        <w:ind w:firstLine="480"/>
        <w:jc w:val="left"/>
        <w:spacing w:line="500" w:lineRule="exact"/>
        <w:rPr>
          <w:sz w:val="24"/>
          <w:szCs w:val="24"/>
          <w:highlight w:val="none"/>
        </w:rPr>
      </w:pPr>
      <w:r>
        <w:rPr>
          <w:rFonts w:hint="eastAsia"/>
          <w:sz w:val="24"/>
          <w:szCs w:val="24"/>
          <w:highlight w:val="none"/>
        </w:rPr>
        <w:t xml:space="preserve">28.1 评审方法。详见本磋商文件第五章。</w:t>
      </w:r>
      <w:r/>
    </w:p>
    <w:p>
      <w:pPr>
        <w:ind w:firstLine="480"/>
        <w:jc w:val="left"/>
        <w:spacing w:line="500" w:lineRule="exact"/>
        <w:rPr>
          <w:sz w:val="24"/>
          <w:szCs w:val="24"/>
          <w:highlight w:val="none"/>
        </w:rPr>
      </w:pPr>
      <w:r>
        <w:rPr>
          <w:rFonts w:hint="eastAsia"/>
          <w:sz w:val="24"/>
          <w:szCs w:val="24"/>
          <w:highlight w:val="none"/>
        </w:rPr>
        <w:t xml:space="preserve">28.2 评审标准。详见本磋商文件第五章。</w:t>
      </w:r>
      <w:r/>
    </w:p>
    <w:p>
      <w:pPr>
        <w:pStyle w:val="643"/>
        <w:ind w:firstLine="562"/>
        <w:jc w:val="left"/>
        <w:spacing w:before="0" w:after="0" w:line="360" w:lineRule="auto"/>
        <w:rPr>
          <w:sz w:val="28"/>
          <w:szCs w:val="28"/>
          <w:highlight w:val="none"/>
        </w:rPr>
      </w:pPr>
      <w:r>
        <w:rPr>
          <w:rFonts w:hint="eastAsia"/>
          <w:sz w:val="28"/>
          <w:szCs w:val="28"/>
          <w:highlight w:val="none"/>
        </w:rPr>
        <w:t xml:space="preserve">29、未实质性响应磋商文件的情形和采购活动终止</w:t>
      </w:r>
      <w:r/>
    </w:p>
    <w:p>
      <w:pPr>
        <w:ind w:firstLine="480"/>
        <w:jc w:val="left"/>
        <w:spacing w:line="500" w:lineRule="exact"/>
        <w:rPr>
          <w:sz w:val="24"/>
          <w:szCs w:val="24"/>
          <w:highlight w:val="none"/>
        </w:rPr>
      </w:pPr>
      <w:r>
        <w:rPr>
          <w:rFonts w:hint="eastAsia"/>
          <w:sz w:val="24"/>
          <w:szCs w:val="24"/>
          <w:highlight w:val="none"/>
        </w:rPr>
        <w:t xml:space="preserve">29.1 未实质性响应磋商文件的情形：</w:t>
      </w:r>
      <w:r/>
    </w:p>
    <w:p>
      <w:pPr>
        <w:ind w:firstLine="480"/>
        <w:jc w:val="left"/>
        <w:spacing w:line="500" w:lineRule="exact"/>
        <w:rPr>
          <w:sz w:val="24"/>
          <w:szCs w:val="24"/>
          <w:highlight w:val="none"/>
        </w:rPr>
      </w:pPr>
      <w:r>
        <w:rPr>
          <w:rFonts w:hint="eastAsia"/>
          <w:sz w:val="24"/>
          <w:szCs w:val="24"/>
          <w:highlight w:val="none"/>
        </w:rPr>
        <w:t xml:space="preserve">（1）供应商未按照磋商文件要求提交（上传）电子响应文件的。</w:t>
      </w:r>
      <w:r/>
    </w:p>
    <w:p>
      <w:pPr>
        <w:ind w:firstLine="480"/>
        <w:jc w:val="left"/>
        <w:spacing w:line="500" w:lineRule="exact"/>
        <w:rPr>
          <w:sz w:val="24"/>
          <w:szCs w:val="24"/>
          <w:highlight w:val="none"/>
        </w:rPr>
      </w:pPr>
      <w:r>
        <w:rPr>
          <w:rFonts w:hint="eastAsia"/>
          <w:sz w:val="24"/>
          <w:szCs w:val="24"/>
          <w:highlight w:val="none"/>
        </w:rPr>
        <w:t xml:space="preserve">（2）供应商在“苏采云”系统规定的时间内未成功解密电子响应文件的。</w:t>
      </w:r>
      <w:r/>
    </w:p>
    <w:p>
      <w:pPr>
        <w:ind w:firstLine="480"/>
        <w:jc w:val="left"/>
        <w:spacing w:line="500" w:lineRule="exact"/>
        <w:rPr>
          <w:sz w:val="24"/>
          <w:szCs w:val="24"/>
          <w:highlight w:val="none"/>
        </w:rPr>
      </w:pPr>
      <w:r>
        <w:rPr>
          <w:rFonts w:hint="eastAsia"/>
          <w:sz w:val="24"/>
          <w:szCs w:val="24"/>
          <w:highlight w:val="none"/>
        </w:rPr>
        <w:t xml:space="preserve">（3）供应商不具备磋商文件中规定的资格要求的。</w:t>
      </w:r>
      <w:r/>
    </w:p>
    <w:p>
      <w:pPr>
        <w:ind w:firstLine="480"/>
        <w:jc w:val="left"/>
        <w:spacing w:line="500" w:lineRule="exact"/>
        <w:rPr>
          <w:sz w:val="24"/>
          <w:szCs w:val="24"/>
          <w:highlight w:val="none"/>
        </w:rP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（5）不符合磋商文件规定的实质性要求和条件的。（本磋商文件中斜体且有下划线部分为实质性要求和条件）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（7）供应商未通过符合性审查的。</w:t>
      </w:r>
      <w:r/>
    </w:p>
    <w:p>
      <w:pPr>
        <w:ind w:firstLine="480"/>
        <w:jc w:val="left"/>
        <w:spacing w:line="500" w:lineRule="exact"/>
        <w:rPr>
          <w:sz w:val="24"/>
          <w:szCs w:val="24"/>
          <w:highlight w:val="none"/>
        </w:rPr>
      </w:pPr>
      <w:r>
        <w:rPr>
          <w:rFonts w:hint="eastAsia"/>
          <w:sz w:val="24"/>
          <w:szCs w:val="24"/>
          <w:highlight w:val="none"/>
        </w:rPr>
        <w:t xml:space="preserve">（8）供应商未按照要求对磋商或者最后报价作出响应的。</w:t>
      </w:r>
      <w:r/>
    </w:p>
    <w:p>
      <w:pPr>
        <w:ind w:firstLine="480"/>
        <w:jc w:val="left"/>
        <w:spacing w:line="500" w:lineRule="exact"/>
        <w:rPr>
          <w:sz w:val="24"/>
          <w:szCs w:val="24"/>
          <w:highlight w:val="none"/>
        </w:rPr>
      </w:pPr>
      <w:r>
        <w:rPr>
          <w:rFonts w:hint="eastAsia"/>
          <w:sz w:val="24"/>
          <w:szCs w:val="24"/>
          <w:highlight w:val="none"/>
        </w:rPr>
        <w:t xml:space="preserve">（</w:t>
      </w:r>
      <w:r>
        <w:rPr>
          <w:sz w:val="24"/>
          <w:szCs w:val="24"/>
          <w:highlight w:val="none"/>
        </w:rPr>
        <w:t xml:space="preserve">9</w:t>
      </w:r>
      <w:r>
        <w:rPr>
          <w:rFonts w:hint="eastAsia"/>
          <w:sz w:val="24"/>
          <w:szCs w:val="24"/>
          <w:highlight w:val="none"/>
        </w:rPr>
        <w:t xml:space="preserve">）供应商提交两个（含两个）以上不同的最后报价的。</w:t>
      </w:r>
      <w:r/>
    </w:p>
    <w:p>
      <w:pPr>
        <w:ind w:firstLine="480"/>
        <w:jc w:val="left"/>
        <w:spacing w:line="500" w:lineRule="exact"/>
        <w:rPr>
          <w:sz w:val="24"/>
          <w:szCs w:val="24"/>
          <w:highlight w:val="none"/>
        </w:rPr>
      </w:pPr>
      <w:r>
        <w:rPr>
          <w:rFonts w:hint="eastAsia"/>
          <w:sz w:val="24"/>
          <w:szCs w:val="24"/>
          <w:highlight w:val="none"/>
        </w:rPr>
        <w:t xml:space="preserve">（</w:t>
      </w:r>
      <w:r>
        <w:rPr>
          <w:sz w:val="24"/>
          <w:szCs w:val="24"/>
          <w:highlight w:val="none"/>
        </w:rPr>
        <w:t xml:space="preserve">10</w:t>
      </w:r>
      <w:r>
        <w:rPr>
          <w:rFonts w:hint="eastAsia"/>
          <w:sz w:val="24"/>
          <w:szCs w:val="24"/>
          <w:highlight w:val="none"/>
        </w:rPr>
        <w:t xml:space="preserve">）供应商的最后报价超过了采购预算或者最高限价的。</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1</w:t>
      </w:r>
      <w:r>
        <w:rPr>
          <w:rFonts w:hint="eastAsia"/>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2</w:t>
      </w:r>
      <w:r>
        <w:rPr>
          <w:rFonts w:hint="eastAsia"/>
          <w:sz w:val="24"/>
          <w:szCs w:val="24"/>
          <w:highlight w:val="none"/>
        </w:rPr>
        <w:t xml:space="preserve">）响应文件含有采购人不能接受的附加条件的。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3</w:t>
      </w:r>
      <w:r>
        <w:rPr>
          <w:rFonts w:hint="eastAsia"/>
          <w:sz w:val="24"/>
          <w:szCs w:val="24"/>
          <w:highlight w:val="none"/>
        </w:rPr>
        <w:t xml:space="preserve">）响应文件未按照磋商文件要求加盖公章（CA电子公章）的。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4</w:t>
      </w:r>
      <w:r>
        <w:rPr>
          <w:rFonts w:hint="eastAsia"/>
          <w:sz w:val="24"/>
          <w:szCs w:val="24"/>
          <w:highlight w:val="none"/>
        </w:rPr>
        <w:t xml:space="preserve">）其他法律、法规及本磋商文件规定的属于未实质性响应磋商文件的情形。</w:t>
      </w:r>
      <w:r/>
    </w:p>
    <w:p>
      <w:pPr>
        <w:ind w:firstLine="480"/>
        <w:jc w:val="left"/>
        <w:spacing w:line="500" w:lineRule="exact"/>
        <w:rPr>
          <w:sz w:val="24"/>
          <w:szCs w:val="24"/>
          <w:highlight w:val="none"/>
        </w:rPr>
      </w:pPr>
      <w:r>
        <w:rPr>
          <w:rFonts w:hint="eastAsia"/>
          <w:sz w:val="24"/>
          <w:szCs w:val="24"/>
          <w:highlight w:val="none"/>
        </w:rPr>
        <w:t xml:space="preserve">29.2 有下列情形之一的，视为供应商串通，响应无效：</w:t>
      </w:r>
      <w:r/>
    </w:p>
    <w:p>
      <w:pPr>
        <w:ind w:firstLine="480"/>
        <w:jc w:val="left"/>
        <w:spacing w:line="500" w:lineRule="exact"/>
        <w:rPr>
          <w:sz w:val="24"/>
          <w:szCs w:val="24"/>
          <w:highlight w:val="none"/>
        </w:rPr>
      </w:pPr>
      <w:r>
        <w:rPr>
          <w:rFonts w:hint="eastAsia"/>
          <w:sz w:val="24"/>
          <w:szCs w:val="24"/>
          <w:highlight w:val="none"/>
        </w:rPr>
        <w:t xml:space="preserve">（1）不同供应商的响应文件由同一单位或者个人编制。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（2）不同供应商委托同一单位或者个人办理磋商事宜。</w:t>
      </w:r>
      <w:r/>
    </w:p>
    <w:p>
      <w:pPr>
        <w:ind w:firstLine="480"/>
        <w:jc w:val="left"/>
        <w:spacing w:line="500" w:lineRule="exact"/>
        <w:rPr>
          <w:sz w:val="24"/>
          <w:szCs w:val="24"/>
          <w:highlight w:val="none"/>
        </w:rPr>
      </w:pPr>
      <w:r>
        <w:rPr>
          <w:rFonts w:hint="eastAsia"/>
          <w:sz w:val="24"/>
          <w:szCs w:val="24"/>
          <w:highlight w:val="none"/>
        </w:rPr>
        <w:t xml:space="preserve">（3）不同供应商的响应文件载明的项目管理成员或者联系人员为同一人。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（4）不同供应商的响应文件异常一致或者最后报价呈规律性差异。</w:t>
      </w:r>
      <w:r/>
    </w:p>
    <w:p>
      <w:pPr>
        <w:ind w:firstLine="480"/>
        <w:jc w:val="left"/>
        <w:spacing w:line="500" w:lineRule="exact"/>
        <w:rPr>
          <w:sz w:val="24"/>
          <w:szCs w:val="24"/>
          <w:highlight w:val="none"/>
        </w:rPr>
      </w:pPr>
      <w:r>
        <w:rPr>
          <w:rFonts w:hint="eastAsia"/>
          <w:sz w:val="24"/>
          <w:szCs w:val="24"/>
          <w:highlight w:val="none"/>
        </w:rPr>
        <w:t xml:space="preserve">（5）不同供应商的响应文件相互混装。</w:t>
      </w:r>
      <w:r/>
    </w:p>
    <w:p>
      <w:pPr>
        <w:ind w:firstLine="480"/>
        <w:jc w:val="left"/>
        <w:spacing w:line="500" w:lineRule="exact"/>
        <w:rPr>
          <w:sz w:val="24"/>
          <w:szCs w:val="24"/>
          <w:highlight w:val="none"/>
        </w:rPr>
      </w:pPr>
      <w:r>
        <w:rPr>
          <w:rFonts w:hint="eastAsia"/>
          <w:sz w:val="24"/>
          <w:szCs w:val="24"/>
          <w:highlight w:val="none"/>
        </w:rPr>
        <w:t xml:space="preserve">29.3 采购活动终止的情形：</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highlight w:val="none"/>
        </w:rPr>
      </w:pPr>
      <w:r>
        <w:rPr>
          <w:rFonts w:hint="eastAsia"/>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highlight w:val="none"/>
        </w:rPr>
      </w:pPr>
      <w:r>
        <w:rPr>
          <w:rFonts w:hint="eastAsia"/>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六、成交</w:t>
      </w:r>
      <w:r/>
    </w:p>
    <w:p>
      <w:pPr>
        <w:pStyle w:val="643"/>
        <w:ind w:firstLine="562"/>
        <w:jc w:val="left"/>
        <w:spacing w:before="0" w:after="0" w:line="360" w:lineRule="auto"/>
        <w:rPr>
          <w:sz w:val="28"/>
          <w:szCs w:val="28"/>
          <w:highlight w:val="none"/>
        </w:rPr>
      </w:pPr>
      <w:r>
        <w:rPr>
          <w:rFonts w:hint="eastAsia"/>
          <w:sz w:val="28"/>
          <w:szCs w:val="28"/>
          <w:highlight w:val="none"/>
        </w:rPr>
        <w:t xml:space="preserve">30、确定成交单位</w:t>
      </w:r>
      <w:r/>
    </w:p>
    <w:p>
      <w:pPr>
        <w:ind w:firstLine="480"/>
        <w:jc w:val="left"/>
        <w:spacing w:line="500" w:lineRule="exact"/>
        <w:rPr>
          <w:sz w:val="24"/>
          <w:szCs w:val="24"/>
          <w:highlight w:val="none"/>
        </w:rPr>
      </w:pPr>
      <w:r>
        <w:rPr>
          <w:rFonts w:hint="eastAsia"/>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highlight w:val="none"/>
        </w:rPr>
      </w:pPr>
      <w:r>
        <w:rPr>
          <w:rFonts w:hint="eastAsia"/>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highlight w:val="none"/>
        </w:rPr>
      </w:pPr>
      <w:r>
        <w:rPr>
          <w:rFonts w:hint="eastAsia"/>
          <w:sz w:val="24"/>
          <w:szCs w:val="24"/>
          <w:highlight w:val="none"/>
        </w:rPr>
        <w:t xml:space="preserve">30.2 采购人从评审报告提出的成交候选供应商中，按照排序由高到低的原则确定成交供应商。采购人确定成交供应商后，</w:t>
      </w:r>
      <w:r>
        <w:rPr>
          <w:rFonts w:hint="eastAsia"/>
          <w:sz w:val="24"/>
          <w:szCs w:val="24"/>
          <w:highlight w:val="none"/>
          <w:lang w:eastAsia="zh-CN"/>
        </w:rPr>
        <w:t xml:space="preserve">代理机构</w:t>
      </w:r>
      <w:r>
        <w:rPr>
          <w:rFonts w:hint="eastAsia"/>
          <w:sz w:val="24"/>
          <w:szCs w:val="24"/>
          <w:highlight w:val="none"/>
        </w:rPr>
        <w:t xml:space="preserve">将在江苏政府采购网发布成交结果公告，公告期限为1个工作日。</w:t>
      </w:r>
      <w:r/>
    </w:p>
    <w:p>
      <w:pPr>
        <w:ind w:firstLine="480"/>
        <w:jc w:val="left"/>
        <w:spacing w:line="500" w:lineRule="exact"/>
        <w:rPr>
          <w:sz w:val="24"/>
          <w:szCs w:val="24"/>
          <w:highlight w:val="none"/>
        </w:rPr>
      </w:pPr>
      <w:r>
        <w:rPr>
          <w:rFonts w:hint="eastAsia"/>
          <w:sz w:val="24"/>
          <w:szCs w:val="24"/>
          <w:highlight w:val="none"/>
        </w:rPr>
        <w:t xml:space="preserve">30.3 若有充分证据证明，成交供应商存在下列情形之一的，一经查实，将被取消成交资格：</w:t>
      </w:r>
      <w:r/>
    </w:p>
    <w:p>
      <w:pPr>
        <w:ind w:firstLine="480"/>
        <w:jc w:val="left"/>
        <w:spacing w:line="50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Pr>
      <w:r>
        <w:rPr>
          <w:rFonts w:hint="eastAsia"/>
          <w:sz w:val="24"/>
          <w:szCs w:val="24"/>
          <w:highlight w:val="none"/>
        </w:rPr>
        <w:t xml:space="preserve">（3）与采购人、其他供应商或者</w:t>
      </w:r>
      <w:r>
        <w:rPr>
          <w:rFonts w:hint="eastAsia"/>
          <w:sz w:val="24"/>
          <w:szCs w:val="24"/>
          <w:highlight w:val="none"/>
          <w:lang w:eastAsia="zh-CN"/>
        </w:rPr>
        <w:t xml:space="preserve">代理机构</w:t>
      </w:r>
      <w:r>
        <w:rPr>
          <w:rFonts w:hint="eastAsia"/>
          <w:sz w:val="24"/>
          <w:szCs w:val="24"/>
          <w:highlight w:val="none"/>
        </w:rPr>
        <w:t xml:space="preserve">恶意串通的。</w:t>
      </w:r>
      <w:r/>
    </w:p>
    <w:p>
      <w:pPr>
        <w:ind w:firstLine="480"/>
        <w:jc w:val="left"/>
        <w:spacing w:line="500" w:lineRule="exact"/>
        <w:rPr>
          <w:sz w:val="24"/>
          <w:szCs w:val="24"/>
          <w:highlight w:val="none"/>
        </w:rPr>
      </w:pPr>
      <w:r>
        <w:rPr>
          <w:rFonts w:hint="eastAsia"/>
          <w:sz w:val="24"/>
          <w:szCs w:val="24"/>
          <w:highlight w:val="none"/>
        </w:rPr>
        <w:t xml:space="preserve">（4）向采购人、</w:t>
      </w:r>
      <w:r>
        <w:rPr>
          <w:rFonts w:hint="eastAsia"/>
          <w:sz w:val="24"/>
          <w:szCs w:val="24"/>
          <w:highlight w:val="none"/>
          <w:lang w:eastAsia="zh-CN"/>
        </w:rPr>
        <w:t xml:space="preserve">代理机构</w:t>
      </w:r>
      <w:r>
        <w:rPr>
          <w:rFonts w:hint="eastAsia"/>
          <w:sz w:val="24"/>
          <w:szCs w:val="24"/>
          <w:highlight w:val="none"/>
        </w:rPr>
        <w:t xml:space="preserve">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（5）属于本磋商文件规定的无效情形，但在评审过程中又未被磋商小组发现的。</w:t>
      </w:r>
      <w:r/>
    </w:p>
    <w:p>
      <w:pPr>
        <w:ind w:firstLine="480"/>
        <w:jc w:val="left"/>
        <w:spacing w:line="500" w:lineRule="exact"/>
        <w:rPr>
          <w:sz w:val="24"/>
          <w:szCs w:val="24"/>
          <w:highlight w:val="none"/>
        </w:rPr>
      </w:pPr>
      <w:r>
        <w:rPr>
          <w:rFonts w:hint="eastAsia"/>
          <w:sz w:val="24"/>
          <w:szCs w:val="24"/>
          <w:highlight w:val="none"/>
        </w:rPr>
        <w:t xml:space="preserve">（6）成交后无正当理由拒不与采购人签订政府采购合同或者未按照磋商文件确定的事项签订政府采购合同的。</w:t>
      </w:r>
      <w:r/>
    </w:p>
    <w:p>
      <w:pPr>
        <w:ind w:firstLine="480"/>
        <w:jc w:val="left"/>
        <w:spacing w:line="500" w:lineRule="exact"/>
        <w:rPr>
          <w:sz w:val="24"/>
          <w:szCs w:val="24"/>
          <w:highlight w:val="none"/>
        </w:rPr>
      </w:pPr>
      <w:r>
        <w:rPr>
          <w:rFonts w:hint="eastAsia"/>
          <w:sz w:val="24"/>
          <w:szCs w:val="24"/>
          <w:highlight w:val="none"/>
        </w:rPr>
        <w:t xml:space="preserve">（7）将政府采购合同转包的。</w:t>
      </w:r>
      <w:r/>
    </w:p>
    <w:p>
      <w:pPr>
        <w:pStyle w:val="643"/>
        <w:ind w:firstLine="562"/>
        <w:jc w:val="left"/>
        <w:spacing w:before="0" w:after="0" w:line="360" w:lineRule="auto"/>
        <w:rPr>
          <w:sz w:val="28"/>
          <w:szCs w:val="28"/>
          <w:highlight w:val="none"/>
        </w:rPr>
      </w:pPr>
      <w:r>
        <w:rPr>
          <w:rFonts w:hint="eastAsia"/>
          <w:sz w:val="28"/>
          <w:szCs w:val="28"/>
          <w:highlight w:val="none"/>
        </w:rPr>
        <w:t xml:space="preserve">31、成交通知书</w:t>
      </w:r>
      <w:r/>
    </w:p>
    <w:p>
      <w:pPr>
        <w:ind w:firstLine="480"/>
        <w:jc w:val="left"/>
        <w:spacing w:line="500" w:lineRule="exact"/>
        <w:rPr>
          <w:sz w:val="24"/>
          <w:szCs w:val="24"/>
          <w:highlight w:val="none"/>
        </w:rPr>
      </w:pPr>
      <w:r>
        <w:rPr>
          <w:rFonts w:hint="eastAsia"/>
          <w:sz w:val="24"/>
          <w:szCs w:val="24"/>
          <w:highlight w:val="none"/>
        </w:rPr>
        <w:t xml:space="preserve">31.1 成交结果确定后，</w:t>
      </w:r>
      <w:r>
        <w:rPr>
          <w:rFonts w:hint="eastAsia"/>
          <w:sz w:val="24"/>
          <w:szCs w:val="24"/>
          <w:highlight w:val="none"/>
          <w:lang w:eastAsia="zh-CN"/>
        </w:rPr>
        <w:t xml:space="preserve">代理机构</w:t>
      </w:r>
      <w:r>
        <w:rPr>
          <w:rFonts w:hint="eastAsia"/>
          <w:sz w:val="24"/>
          <w:szCs w:val="24"/>
          <w:highlight w:val="none"/>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highlight w:val="none"/>
        </w:rPr>
      </w:pPr>
      <w:r>
        <w:rPr>
          <w:rFonts w:hint="eastAsia"/>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highlight w:val="none"/>
        </w:rPr>
      </w:pPr>
      <w:r>
        <w:rPr>
          <w:rFonts w:hint="eastAsia"/>
          <w:sz w:val="24"/>
          <w:szCs w:val="24"/>
          <w:highlight w:val="none"/>
        </w:rPr>
        <w:t xml:space="preserve">31.3 成交供应商应在成交后七个工作日内，向采购人和</w:t>
      </w:r>
      <w:r>
        <w:rPr>
          <w:rFonts w:hint="eastAsia"/>
          <w:sz w:val="24"/>
          <w:szCs w:val="24"/>
          <w:highlight w:val="none"/>
          <w:lang w:eastAsia="zh-CN"/>
        </w:rPr>
        <w:t xml:space="preserve">代理机构</w:t>
      </w:r>
      <w:r>
        <w:rPr>
          <w:rFonts w:hint="eastAsia"/>
          <w:sz w:val="24"/>
          <w:szCs w:val="24"/>
          <w:highlight w:val="none"/>
        </w:rPr>
        <w:t xml:space="preserve">各提供一份与电子响应文件一致的纸质打印胶装响应文件，封面、骑缝需加盖公章。</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p>
    <w:p>
      <w:pPr>
        <w:pStyle w:val="643"/>
        <w:ind w:firstLine="562"/>
        <w:jc w:val="left"/>
        <w:spacing w:before="0" w:after="0" w:line="360" w:lineRule="auto"/>
        <w:rPr>
          <w:sz w:val="28"/>
          <w:szCs w:val="28"/>
          <w:highlight w:val="none"/>
        </w:rPr>
      </w:pPr>
      <w:r>
        <w:rPr>
          <w:rFonts w:hint="eastAsia"/>
          <w:sz w:val="28"/>
          <w:szCs w:val="28"/>
          <w:highlight w:val="none"/>
        </w:rPr>
        <w:t xml:space="preserve">32、签订合同</w:t>
      </w:r>
      <w:r/>
    </w:p>
    <w:p>
      <w:pPr>
        <w:ind w:firstLine="480"/>
        <w:jc w:val="left"/>
        <w:spacing w:line="500" w:lineRule="exact"/>
        <w:rPr>
          <w:sz w:val="24"/>
          <w:szCs w:val="24"/>
          <w:highlight w:val="none"/>
        </w:rPr>
      </w:pPr>
      <w:r>
        <w:rPr>
          <w:rFonts w:hint="eastAsia"/>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32.2 磋商文件、成交供应商的响应文件及磋商采购过程中有关澄清、承诺、磋商响应等文件均应作为合同附件。</w:t>
      </w:r>
      <w:r/>
    </w:p>
    <w:p>
      <w:pPr>
        <w:ind w:firstLine="480"/>
        <w:jc w:val="left"/>
        <w:spacing w:line="500" w:lineRule="exact"/>
        <w:rPr>
          <w:sz w:val="24"/>
          <w:szCs w:val="24"/>
          <w:highlight w:val="none"/>
        </w:rPr>
      </w:pPr>
      <w:r>
        <w:rPr>
          <w:rFonts w:hint="eastAsia"/>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500" w:lineRule="exact"/>
        <w:rPr>
          <w:sz w:val="24"/>
          <w:szCs w:val="24"/>
          <w:highlight w:val="none"/>
        </w:rPr>
      </w:pPr>
      <w:r>
        <w:rPr>
          <w:rFonts w:hint="eastAsia"/>
          <w:sz w:val="24"/>
          <w:szCs w:val="24"/>
          <w:highlight w:val="none"/>
        </w:rPr>
        <w:t xml:space="preserve">32.4采购人</w:t>
      </w:r>
      <w:r>
        <w:rPr>
          <w:sz w:val="24"/>
          <w:szCs w:val="24"/>
          <w:highlight w:val="none"/>
        </w:rPr>
        <w:t xml:space="preserve">应当在合同签订后</w:t>
      </w:r>
      <w:r>
        <w:rPr>
          <w:rFonts w:hint="eastAsia"/>
          <w:sz w:val="24"/>
          <w:szCs w:val="24"/>
          <w:highlight w:val="none"/>
        </w:rPr>
        <w:t xml:space="preserve">2日</w:t>
      </w:r>
      <w:r>
        <w:rPr>
          <w:sz w:val="24"/>
          <w:szCs w:val="24"/>
          <w:highlight w:val="none"/>
        </w:rPr>
        <w:t xml:space="preserve">内上传合同至苏采云</w:t>
      </w:r>
      <w:r>
        <w:rPr>
          <w:rFonts w:hint="eastAsia"/>
          <w:sz w:val="24"/>
          <w:szCs w:val="24"/>
          <w:highlight w:val="none"/>
        </w:rPr>
        <w:t xml:space="preserve">公示</w:t>
      </w:r>
      <w:r>
        <w:rPr>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32.5履约保证金</w:t>
      </w:r>
      <w:r/>
    </w:p>
    <w:p>
      <w:pPr>
        <w:ind w:firstLine="480"/>
        <w:jc w:val="left"/>
        <w:spacing w:line="500" w:lineRule="exact"/>
        <w:rPr>
          <w:rFonts w:hint="eastAsia"/>
          <w:sz w:val="24"/>
          <w:szCs w:val="24"/>
          <w:highlight w:val="none"/>
        </w:rPr>
      </w:pPr>
      <w:r>
        <w:rPr>
          <w:rFonts w:hint="eastAsia"/>
          <w:sz w:val="24"/>
          <w:szCs w:val="24"/>
          <w:highlight w:val="none"/>
        </w:rPr>
        <w:t xml:space="preserve">32.5.1 </w:t>
      </w:r>
      <w:r>
        <w:rPr>
          <w:rFonts w:hint="eastAsia"/>
          <w:sz w:val="24"/>
          <w:szCs w:val="24"/>
          <w:highlight w:val="none"/>
          <w:lang w:val="en-US" w:eastAsia="zh-CN"/>
        </w:rPr>
        <w:t xml:space="preserve">本项目无</w:t>
      </w:r>
      <w:r>
        <w:rPr>
          <w:rFonts w:hint="eastAsia"/>
          <w:sz w:val="24"/>
          <w:szCs w:val="24"/>
          <w:highlight w:val="none"/>
        </w:rPr>
        <w:t xml:space="preserve">履约保证金</w:t>
      </w:r>
      <w:r/>
    </w:p>
    <w:p>
      <w:pPr>
        <w:pStyle w:val="643"/>
        <w:ind w:firstLine="562"/>
        <w:jc w:val="left"/>
        <w:spacing w:before="0" w:after="0" w:line="360" w:lineRule="auto"/>
        <w:rPr>
          <w:sz w:val="28"/>
          <w:szCs w:val="28"/>
          <w:highlight w:val="none"/>
        </w:rPr>
      </w:pPr>
      <w:r>
        <w:rPr>
          <w:rFonts w:hint="eastAsia"/>
          <w:sz w:val="28"/>
          <w:szCs w:val="28"/>
          <w:highlight w:val="none"/>
        </w:rPr>
        <w:t xml:space="preserve">33、合同标的的追加</w:t>
      </w:r>
      <w:r/>
    </w:p>
    <w:p>
      <w:pPr>
        <w:ind w:firstLine="480"/>
        <w:jc w:val="left"/>
        <w:spacing w:line="500" w:lineRule="exact"/>
        <w:rPr>
          <w:sz w:val="24"/>
          <w:szCs w:val="24"/>
          <w:highlight w:val="none"/>
        </w:rPr>
      </w:pPr>
      <w:r>
        <w:rPr>
          <w:rFonts w:hint="eastAsia"/>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3"/>
        <w:ind w:firstLine="562"/>
        <w:jc w:val="left"/>
        <w:spacing w:before="0" w:after="0" w:line="360" w:lineRule="auto"/>
        <w:rPr>
          <w:sz w:val="28"/>
          <w:szCs w:val="28"/>
          <w:highlight w:val="none"/>
        </w:rPr>
      </w:pPr>
      <w:r>
        <w:rPr>
          <w:rFonts w:hint="eastAsia"/>
          <w:sz w:val="28"/>
          <w:szCs w:val="28"/>
          <w:highlight w:val="none"/>
        </w:rPr>
        <w:t xml:space="preserve">34、政府采购履约资金扶持政策</w:t>
      </w:r>
      <w:r/>
    </w:p>
    <w:p>
      <w:pPr>
        <w:ind w:firstLine="480"/>
        <w:jc w:val="left"/>
        <w:spacing w:line="500" w:lineRule="exact"/>
        <w:rPr>
          <w:sz w:val="24"/>
          <w:szCs w:val="24"/>
          <w:highlight w:val="none"/>
        </w:rPr>
      </w:pPr>
      <w:r>
        <w:rPr>
          <w:rFonts w:hint="eastAsia"/>
          <w:sz w:val="24"/>
          <w:szCs w:val="24"/>
          <w:highlight w:val="none"/>
        </w:rPr>
        <w:t xml:space="preserve">34.1 成交供应商可凭政府采购合同办理融资贷款，详情请见江苏政府采购网“政采贷”专栏。</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643"/>
        <w:ind w:firstLine="562"/>
        <w:jc w:val="left"/>
        <w:spacing w:before="0" w:after="0" w:line="360" w:lineRule="auto"/>
        <w:rPr>
          <w:sz w:val="28"/>
          <w:szCs w:val="28"/>
          <w:highlight w:val="none"/>
        </w:rPr>
      </w:pPr>
      <w:r>
        <w:rPr>
          <w:rFonts w:hint="eastAsia"/>
          <w:sz w:val="28"/>
          <w:szCs w:val="28"/>
          <w:highlight w:val="none"/>
        </w:rPr>
        <w:t xml:space="preserve">35、询问</w:t>
      </w:r>
      <w:r/>
    </w:p>
    <w:p>
      <w:pPr>
        <w:ind w:firstLine="480"/>
        <w:jc w:val="left"/>
        <w:spacing w:line="500" w:lineRule="exact"/>
        <w:rPr>
          <w:sz w:val="24"/>
          <w:szCs w:val="24"/>
          <w:highlight w:val="none"/>
        </w:rPr>
      </w:pPr>
      <w:r>
        <w:rPr>
          <w:rFonts w:hint="eastAsia"/>
          <w:sz w:val="24"/>
          <w:szCs w:val="24"/>
          <w:highlight w:val="none"/>
        </w:rPr>
        <w:t xml:space="preserve">35.1 供应商对政府采购活动事项有疑问的，可以提出询问，采购人或者</w:t>
      </w:r>
      <w:r>
        <w:rPr>
          <w:rFonts w:hint="eastAsia"/>
          <w:sz w:val="24"/>
          <w:szCs w:val="24"/>
          <w:highlight w:val="none"/>
          <w:lang w:eastAsia="zh-CN"/>
        </w:rPr>
        <w:t xml:space="preserve">代理机构</w:t>
      </w:r>
      <w:r>
        <w:rPr>
          <w:rFonts w:hint="eastAsia"/>
          <w:sz w:val="24"/>
          <w:szCs w:val="24"/>
          <w:highlight w:val="none"/>
        </w:rPr>
        <w:t xml:space="preserve">应当在3个工作日内对供应商依法提出的询问作出答复，但答复的内容不得涉及商业秘密。供应商提出的询问超出采购人对</w:t>
      </w:r>
      <w:r>
        <w:rPr>
          <w:rFonts w:hint="eastAsia"/>
          <w:sz w:val="24"/>
          <w:szCs w:val="24"/>
          <w:highlight w:val="none"/>
          <w:lang w:eastAsia="zh-CN"/>
        </w:rPr>
        <w:t xml:space="preserve">代理机构</w:t>
      </w:r>
      <w:r>
        <w:rPr>
          <w:rFonts w:hint="eastAsia"/>
          <w:sz w:val="24"/>
          <w:szCs w:val="24"/>
          <w:highlight w:val="none"/>
        </w:rPr>
        <w:t xml:space="preserve">委托授权范围的，</w:t>
      </w:r>
      <w:r>
        <w:rPr>
          <w:rFonts w:hint="eastAsia"/>
          <w:sz w:val="24"/>
          <w:szCs w:val="24"/>
          <w:highlight w:val="none"/>
          <w:lang w:eastAsia="zh-CN"/>
        </w:rPr>
        <w:t xml:space="preserve">代理机构</w:t>
      </w:r>
      <w:r>
        <w:rPr>
          <w:rFonts w:hint="eastAsia"/>
          <w:sz w:val="24"/>
          <w:szCs w:val="24"/>
          <w:highlight w:val="none"/>
        </w:rPr>
        <w:t xml:space="preserve">应当告知其向采购人提出。</w:t>
      </w:r>
      <w:r/>
    </w:p>
    <w:p>
      <w:pPr>
        <w:pStyle w:val="643"/>
        <w:ind w:firstLine="562"/>
        <w:jc w:val="left"/>
        <w:spacing w:before="0" w:after="0" w:line="360" w:lineRule="auto"/>
        <w:rPr>
          <w:sz w:val="28"/>
          <w:szCs w:val="28"/>
          <w:highlight w:val="none"/>
        </w:rPr>
      </w:pPr>
      <w:r>
        <w:rPr>
          <w:rFonts w:hint="eastAsia"/>
          <w:sz w:val="28"/>
          <w:szCs w:val="28"/>
          <w:highlight w:val="none"/>
        </w:rPr>
        <w:t xml:space="preserve">36、质疑提出</w:t>
      </w:r>
      <w:r/>
    </w:p>
    <w:p>
      <w:pPr>
        <w:ind w:firstLine="480"/>
        <w:jc w:val="left"/>
        <w:spacing w:line="500" w:lineRule="exact"/>
        <w:rPr>
          <w:sz w:val="24"/>
          <w:szCs w:val="24"/>
          <w:highlight w:val="none"/>
        </w:rPr>
      </w:pPr>
      <w:r>
        <w:rPr>
          <w:rFonts w:hint="eastAsia"/>
          <w:sz w:val="24"/>
          <w:szCs w:val="24"/>
          <w:highlight w:val="none"/>
        </w:rPr>
        <w:t xml:space="preserve">36.1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highlight w:val="none"/>
          <w:lang w:eastAsia="zh-CN"/>
        </w:rPr>
        <w:t xml:space="preserve">代理机构</w:t>
      </w:r>
      <w:r>
        <w:rPr>
          <w:rFonts w:hint="eastAsia"/>
          <w:sz w:val="24"/>
          <w:szCs w:val="24"/>
          <w:highlight w:val="none"/>
        </w:rPr>
        <w:t xml:space="preserve">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sz w:val="24"/>
          <w:szCs w:val="24"/>
          <w:highlight w:val="none"/>
          <w:lang w:eastAsia="zh-CN"/>
        </w:rPr>
        <w:t xml:space="preserve">代理机构</w:t>
      </w:r>
      <w:r>
        <w:rPr>
          <w:rFonts w:hint="eastAsia"/>
          <w:sz w:val="24"/>
          <w:szCs w:val="24"/>
          <w:highlight w:val="none"/>
        </w:rPr>
        <w:t xml:space="preserve">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highlight w:val="none"/>
          <w:lang w:eastAsia="zh-CN"/>
        </w:rPr>
        <w:t xml:space="preserve">代理机构</w:t>
      </w:r>
      <w:r>
        <w:rPr>
          <w:rFonts w:hint="eastAsia"/>
          <w:sz w:val="24"/>
          <w:szCs w:val="24"/>
          <w:highlight w:val="none"/>
        </w:rPr>
        <w:t xml:space="preserve">。采购人、</w:t>
      </w:r>
      <w:r>
        <w:rPr>
          <w:rFonts w:hint="eastAsia"/>
          <w:sz w:val="24"/>
          <w:szCs w:val="24"/>
          <w:highlight w:val="none"/>
          <w:lang w:eastAsia="zh-CN"/>
        </w:rPr>
        <w:t xml:space="preserve">代理机构</w:t>
      </w:r>
      <w:r>
        <w:rPr>
          <w:rFonts w:hint="eastAsia"/>
          <w:sz w:val="24"/>
          <w:szCs w:val="24"/>
          <w:highlight w:val="none"/>
        </w:rPr>
        <w:t xml:space="preserve">不具有法定调查、认定权限。</w:t>
      </w:r>
      <w:r/>
    </w:p>
    <w:p>
      <w:pPr>
        <w:ind w:firstLine="480"/>
        <w:jc w:val="left"/>
        <w:spacing w:line="500" w:lineRule="exact"/>
        <w:rPr>
          <w:sz w:val="24"/>
          <w:szCs w:val="24"/>
          <w:highlight w:val="none"/>
        </w:rPr>
      </w:pPr>
      <w:r>
        <w:rPr>
          <w:rFonts w:hint="eastAsia"/>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36.5 质疑函应当使用范本，详见磋商文件第六章。供应商提出质疑应当提交质疑函和必要的证明材料，应当包括下列内容：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w:t>
      </w:r>
      <w:r>
        <w:rPr>
          <w:rFonts w:hint="eastAsia"/>
          <w:sz w:val="24"/>
          <w:szCs w:val="24"/>
          <w:highlight w:val="none"/>
          <w:lang w:eastAsia="zh-CN"/>
        </w:rPr>
        <w:t xml:space="preserve">扫描件</w:t>
      </w:r>
      <w:r>
        <w:rPr>
          <w:rFonts w:hint="eastAsia"/>
          <w:sz w:val="24"/>
          <w:szCs w:val="24"/>
          <w:highlight w:val="none"/>
        </w:rPr>
        <w:t xml:space="preserve">及授权委托书原件、法定代表人（单位负责人）身份证</w:t>
      </w:r>
      <w:r>
        <w:rPr>
          <w:rFonts w:hint="eastAsia"/>
          <w:sz w:val="24"/>
          <w:szCs w:val="24"/>
          <w:highlight w:val="none"/>
          <w:lang w:eastAsia="zh-CN"/>
        </w:rPr>
        <w:t xml:space="preserve">扫描件</w:t>
      </w:r>
      <w:r>
        <w:rPr>
          <w:rFonts w:hint="eastAsia"/>
          <w:sz w:val="24"/>
          <w:szCs w:val="24"/>
          <w:highlight w:val="none"/>
        </w:rPr>
        <w:t xml:space="preserve">、委托代理人身份证</w:t>
      </w:r>
      <w:r>
        <w:rPr>
          <w:rFonts w:hint="eastAsia"/>
          <w:sz w:val="24"/>
          <w:szCs w:val="24"/>
          <w:highlight w:val="none"/>
          <w:lang w:eastAsia="zh-CN"/>
        </w:rPr>
        <w:t xml:space="preserve">扫描件</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43"/>
        <w:ind w:firstLine="562"/>
        <w:jc w:val="left"/>
        <w:spacing w:before="0" w:after="0" w:line="360" w:lineRule="auto"/>
        <w:rPr>
          <w:sz w:val="24"/>
          <w:szCs w:val="24"/>
          <w:highlight w:val="none"/>
        </w:rPr>
      </w:pPr>
      <w:r>
        <w:rPr>
          <w:rFonts w:hint="eastAsia"/>
          <w:sz w:val="28"/>
          <w:szCs w:val="28"/>
          <w:highlight w:val="none"/>
        </w:rPr>
        <w:t xml:space="preserve">37、质疑函的受理和答复</w:t>
      </w:r>
      <w:r/>
    </w:p>
    <w:p>
      <w:pPr>
        <w:ind w:firstLine="480"/>
        <w:jc w:val="left"/>
        <w:spacing w:line="500" w:lineRule="exact"/>
        <w:rPr>
          <w:sz w:val="24"/>
          <w:szCs w:val="24"/>
          <w:highlight w:val="none"/>
        </w:rPr>
      </w:pPr>
      <w:r>
        <w:rPr>
          <w:rFonts w:hint="eastAsia"/>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highlight w:val="none"/>
          <w:lang w:eastAsia="zh-CN"/>
        </w:rPr>
        <w:t xml:space="preserve">代理机构</w:t>
      </w:r>
      <w:r>
        <w:rPr>
          <w:rFonts w:hint="eastAsia"/>
          <w:sz w:val="24"/>
          <w:szCs w:val="24"/>
          <w:highlight w:val="none"/>
        </w:rPr>
        <w:t xml:space="preserve">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37.2 对符合法定要求的质疑，采购人、</w:t>
      </w:r>
      <w:r>
        <w:rPr>
          <w:rFonts w:hint="eastAsia"/>
          <w:sz w:val="24"/>
          <w:szCs w:val="24"/>
          <w:highlight w:val="none"/>
          <w:lang w:eastAsia="zh-CN"/>
        </w:rPr>
        <w:t xml:space="preserve">代理机构</w:t>
      </w:r>
      <w:r>
        <w:rPr>
          <w:rFonts w:hint="eastAsia"/>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37.3 对不符合质疑要求的，采购人、</w:t>
      </w:r>
      <w:r>
        <w:rPr>
          <w:rFonts w:hint="eastAsia"/>
          <w:sz w:val="24"/>
          <w:szCs w:val="24"/>
          <w:highlight w:val="none"/>
          <w:lang w:eastAsia="zh-CN"/>
        </w:rPr>
        <w:t xml:space="preserve">代理机构</w:t>
      </w:r>
      <w:r>
        <w:rPr>
          <w:rFonts w:hint="eastAsia"/>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37.4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（3）以传真、电子邮件等方式提交的非原件形式的质疑。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37.5 采购人、</w:t>
      </w:r>
      <w:r>
        <w:rPr>
          <w:rFonts w:hint="eastAsia"/>
          <w:sz w:val="24"/>
          <w:szCs w:val="24"/>
          <w:highlight w:val="none"/>
          <w:lang w:eastAsia="zh-CN"/>
        </w:rPr>
        <w:t xml:space="preserve">代理机构</w:t>
      </w:r>
      <w:r>
        <w:rPr>
          <w:rFonts w:hint="eastAsia"/>
          <w:sz w:val="24"/>
          <w:szCs w:val="24"/>
          <w:highlight w:val="none"/>
        </w:rPr>
        <w:t xml:space="preserve">依法受理的质疑，将按照政府采购有关规定，在法定期限内作出答复。</w:t>
      </w:r>
      <w:r/>
    </w:p>
    <w:p>
      <w:pPr>
        <w:pStyle w:val="643"/>
        <w:ind w:firstLine="562"/>
        <w:jc w:val="left"/>
        <w:spacing w:before="0" w:after="0" w:line="360" w:lineRule="auto"/>
        <w:rPr>
          <w:sz w:val="28"/>
          <w:szCs w:val="28"/>
          <w:highlight w:val="none"/>
        </w:rPr>
      </w:pPr>
      <w:r>
        <w:rPr>
          <w:rFonts w:hint="eastAsia"/>
          <w:sz w:val="28"/>
          <w:szCs w:val="28"/>
          <w:highlight w:val="none"/>
        </w:rPr>
        <w:t xml:space="preserve">38、质疑处理</w:t>
      </w:r>
      <w:r/>
    </w:p>
    <w:p>
      <w:pPr>
        <w:ind w:firstLine="480"/>
        <w:jc w:val="left"/>
        <w:spacing w:line="500" w:lineRule="exact"/>
        <w:rPr>
          <w:sz w:val="24"/>
          <w:szCs w:val="24"/>
          <w:highlight w:val="none"/>
        </w:rPr>
      </w:pPr>
      <w:r>
        <w:rPr>
          <w:rFonts w:hint="eastAsia"/>
          <w:sz w:val="24"/>
          <w:szCs w:val="24"/>
          <w:highlight w:val="none"/>
        </w:rPr>
        <w:t xml:space="preserve">38.1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38.2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38.3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38.4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38.6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38.7 未尽事宜，依照有关法律、法规执行。</w:t>
      </w:r>
      <w:r/>
    </w:p>
    <w:p>
      <w:pPr>
        <w:pStyle w:val="642"/>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p>
    <w:p>
      <w:pPr>
        <w:pStyle w:val="643"/>
        <w:ind w:firstLine="562"/>
        <w:jc w:val="left"/>
        <w:spacing w:before="0" w:after="0" w:line="360" w:lineRule="auto"/>
        <w:rPr>
          <w:sz w:val="28"/>
          <w:szCs w:val="28"/>
          <w:highlight w:val="none"/>
        </w:rPr>
      </w:pPr>
      <w:r>
        <w:rPr>
          <w:rFonts w:hint="eastAsia"/>
          <w:sz w:val="28"/>
          <w:szCs w:val="28"/>
          <w:highlight w:val="none"/>
        </w:rPr>
        <w:t xml:space="preserve">39、促进中小企业发展</w:t>
      </w:r>
      <w:r/>
    </w:p>
    <w:p>
      <w:pPr>
        <w:ind w:firstLine="480"/>
        <w:jc w:val="left"/>
        <w:spacing w:line="500" w:lineRule="exact"/>
        <w:rPr>
          <w:sz w:val="24"/>
          <w:szCs w:val="24"/>
          <w:highlight w:val="none"/>
        </w:rPr>
      </w:pPr>
      <w:r>
        <w:rPr>
          <w:rFonts w:hint="eastAsia"/>
          <w:sz w:val="24"/>
          <w:szCs w:val="24"/>
          <w:highlight w:val="non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39.2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（1）供应商为中型企业、小型企业、微型企业的，提供《中小企业声明函》（第六章 响应文件格式）。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sz w:val="24"/>
          <w:szCs w:val="24"/>
          <w:highlight w:val="none"/>
        </w:rPr>
      </w:pPr>
      <w:r>
        <w:rPr>
          <w:rFonts w:hint="eastAsia"/>
          <w:sz w:val="24"/>
          <w:szCs w:val="24"/>
          <w:highlight w:val="none"/>
        </w:rPr>
        <w:t xml:space="preserve">39.3 享受扶持政策获得政府采购合同的，小微型企业不得将合同分包给大中型企业，中型企业不得将合同分包给大型企业。</w:t>
      </w:r>
      <w:r/>
    </w:p>
    <w:p>
      <w:pPr>
        <w:ind w:firstLine="482"/>
        <w:spacing w:line="500" w:lineRule="exact"/>
        <w:rPr>
          <w:rFonts w:hint="eastAsia" w:ascii="Calibri" w:hAnsi="Calibri" w:eastAsia="宋体" w:cs="Times New Roman"/>
          <w:b w:val="0"/>
          <w:bCs w:val="0"/>
          <w:color w:val="auto"/>
          <w:sz w:val="24"/>
          <w:szCs w:val="24"/>
        </w:rPr>
      </w:pPr>
      <w:r>
        <w:rPr>
          <w:rFonts w:hint="eastAsia" w:ascii="Calibri" w:hAnsi="Calibri" w:eastAsia="宋体" w:cs="Times New Roman"/>
          <w:b w:val="0"/>
          <w:bCs w:val="0"/>
          <w:color w:val="auto"/>
          <w:sz w:val="24"/>
          <w:szCs w:val="24"/>
        </w:rPr>
        <w:t xml:space="preserve">3</w:t>
      </w:r>
      <w:r>
        <w:rPr>
          <w:rFonts w:hint="eastAsia" w:ascii="Calibri" w:hAnsi="Calibri" w:eastAsia="宋体" w:cs="Times New Roman"/>
          <w:b w:val="0"/>
          <w:bCs w:val="0"/>
          <w:color w:val="auto"/>
          <w:sz w:val="24"/>
          <w:szCs w:val="24"/>
          <w:lang w:val="en-US" w:eastAsia="zh-CN"/>
        </w:rPr>
        <w:t xml:space="preserve">9.4</w:t>
      </w:r>
      <w:r>
        <w:rPr>
          <w:rFonts w:hint="eastAsia" w:ascii="Calibri" w:hAnsi="Calibri" w:eastAsia="宋体" w:cs="Times New Roman"/>
          <w:b w:val="0"/>
          <w:bCs w:val="0"/>
          <w:color w:val="auto"/>
          <w:sz w:val="24"/>
          <w:szCs w:val="24"/>
        </w:rPr>
        <w:t xml:space="preserve">采购本国产品的支持政策</w:t>
      </w:r>
      <w:r/>
    </w:p>
    <w:p>
      <w:pPr>
        <w:ind w:firstLine="482"/>
        <w:spacing w:line="500" w:lineRule="exact"/>
        <w:rPr>
          <w:rFonts w:hint="eastAsia" w:ascii="Calibri" w:hAnsi="Calibri" w:eastAsia="宋体" w:cs="Times New Roman"/>
          <w:b w:val="0"/>
          <w:bCs w:val="0"/>
          <w:color w:val="auto"/>
          <w:sz w:val="24"/>
          <w:szCs w:val="24"/>
        </w:rPr>
      </w:pPr>
      <w:r>
        <w:rPr>
          <w:rFonts w:hint="eastAsia"/>
          <w:sz w:val="24"/>
          <w:szCs w:val="24"/>
          <w:highlight w:val="none"/>
        </w:rPr>
        <w:t xml:space="preserve">（1）</w:t>
      </w:r>
      <w:r>
        <w:rPr>
          <w:rFonts w:hint="eastAsia" w:ascii="Calibri" w:hAnsi="Calibri" w:eastAsia="宋体" w:cs="Times New Roman"/>
          <w:b w:val="0"/>
          <w:bCs w:val="0"/>
          <w:color w:val="auto"/>
          <w:sz w:val="24"/>
          <w:szCs w:val="24"/>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w:t>
      </w:r>
      <w:r>
        <w:rPr>
          <w:rFonts w:hint="eastAsia" w:ascii="Calibri" w:hAnsi="Calibri" w:eastAsia="宋体" w:cs="Times New Roman"/>
          <w:b w:val="0"/>
          <w:bCs w:val="0"/>
          <w:color w:val="auto"/>
          <w:sz w:val="24"/>
          <w:szCs w:val="24"/>
          <w:lang w:eastAsia="zh-CN"/>
        </w:rPr>
        <w:t xml:space="preserve">投标人</w:t>
      </w:r>
      <w:r>
        <w:rPr>
          <w:rFonts w:hint="eastAsia" w:ascii="Calibri" w:hAnsi="Calibri" w:eastAsia="宋体" w:cs="Times New Roman"/>
          <w:b w:val="0"/>
          <w:bCs w:val="0"/>
          <w:color w:val="auto"/>
          <w:sz w:val="24"/>
          <w:szCs w:val="24"/>
        </w:rPr>
        <w:t xml:space="preserve">的报价签订。 </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当采购项目或者采购包中含有多种产品，</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为该采购项目或者采购包提供的符合本国产品标准的产品成本之和占该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提供的全部产品成本之和的比例达到80%以上时（</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需在“第六章 投标文件格式十</w:t>
      </w:r>
      <w:r>
        <w:rPr>
          <w:rFonts w:hint="eastAsia" w:ascii="宋体" w:hAnsi="宋体" w:eastAsia="宋体" w:cs="宋体"/>
          <w:b w:val="0"/>
          <w:bCs w:val="0"/>
          <w:color w:val="auto"/>
          <w:sz w:val="24"/>
          <w:szCs w:val="24"/>
          <w:lang w:val="en-US" w:eastAsia="zh-CN"/>
        </w:rPr>
        <w:t xml:space="preserve">一</w:t>
      </w:r>
      <w:r>
        <w:rPr>
          <w:rFonts w:hint="eastAsia" w:ascii="宋体" w:hAnsi="宋体" w:eastAsia="宋体" w:cs="宋体"/>
          <w:b w:val="0"/>
          <w:bCs w:val="0"/>
          <w:color w:val="auto"/>
          <w:sz w:val="24"/>
          <w:szCs w:val="24"/>
        </w:rPr>
        <w:t xml:space="preserve"> 投标分项报价表”中填写比例数值），依法对该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提供的全部产品给予价格评审优惠，即对该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提供的全部产品的总报价给予20%的价格扣除，用扣除后的价格参与评审。</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未填写比例数值，或比例数值未达到80%的，将不享受本国产品价格评审优惠。</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需按照招标文件的要求提供《关于符合本国产品标准的声明函》（以下简称《声明函》），如不提供将不享受本国产品价格评审优惠。</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both"/>
        <w:keepLines/>
        <w:keepNext/>
        <w:spacing w:before="0" w:after="0" w:line="360" w:lineRule="auto"/>
        <w:widowControl w:val="off"/>
        <w:rPr>
          <w:rFonts w:hint="eastAsia"/>
          <w:sz w:val="24"/>
          <w:szCs w:val="24"/>
          <w:highlight w:val="none"/>
        </w:rPr>
        <w:outlineLvl w:val="2"/>
      </w:pPr>
      <w:r>
        <w:rPr>
          <w:rFonts w:hint="eastAsia" w:ascii="宋体" w:hAnsi="宋体" w:eastAsia="宋体" w:cs="宋体"/>
          <w:b w:val="0"/>
          <w:bCs w:val="0"/>
          <w:color w:val="auto"/>
          <w:sz w:val="24"/>
          <w:szCs w:val="24"/>
          <w:lang w:val="en-US" w:eastAsia="zh-CN" w:bidi="ar-SA"/>
        </w:rPr>
        <w:t xml:space="preserve">（5）政府采购中的本国产品标准及其他未尽事宜详见《国务院办公厅关于在政府采购中实施本国产品标准及相关政策的通知》（国办发〔2025〕34号）。 </w:t>
      </w:r>
      <w:r>
        <w:rPr>
          <w:rFonts w:hint="eastAsia" w:ascii="宋体" w:hAnsi="宋体" w:eastAsia="宋体" w:cs="宋体"/>
          <w:b/>
          <w:bCs/>
          <w:color w:val="auto"/>
          <w:sz w:val="24"/>
          <w:szCs w:val="24"/>
          <w:lang w:val="en-US" w:eastAsia="zh-CN" w:bidi="ar-SA"/>
        </w:rPr>
        <w:t xml:space="preserve"> </w:t>
      </w:r>
      <w:r/>
    </w:p>
    <w:p>
      <w:pPr>
        <w:pStyle w:val="643"/>
        <w:ind w:firstLine="562"/>
        <w:jc w:val="left"/>
        <w:spacing w:before="0" w:after="0" w:line="360" w:lineRule="auto"/>
        <w:rPr>
          <w:sz w:val="28"/>
          <w:szCs w:val="28"/>
          <w:highlight w:val="none"/>
        </w:rPr>
      </w:pPr>
      <w:r>
        <w:rPr>
          <w:rFonts w:hint="eastAsia"/>
          <w:sz w:val="28"/>
          <w:szCs w:val="28"/>
          <w:highlight w:val="none"/>
        </w:rPr>
        <w:t xml:space="preserve">40、支持绿色发展</w:t>
      </w:r>
      <w:r/>
    </w:p>
    <w:p>
      <w:pPr>
        <w:ind w:firstLine="480"/>
        <w:jc w:val="left"/>
        <w:spacing w:line="500" w:lineRule="exact"/>
        <w:rPr>
          <w:sz w:val="24"/>
          <w:szCs w:val="24"/>
          <w:highlight w:val="none"/>
        </w:rP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highlight w:val="none"/>
        </w:rP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Pr>
      <w:r>
        <w:rPr>
          <w:rFonts w:hint="eastAsia"/>
          <w:sz w:val="24"/>
          <w:szCs w:val="24"/>
          <w:highlight w:val="none"/>
        </w:rPr>
        <w:t xml:space="preserve">40.3落实挥发性有机化合物（VOCs）治理要求，政府采购项目中涉及涂料、胶黏剂、油墨、清洗剂等挥发性有机物产品的，属于强制性标准的，</w:t>
      </w:r>
      <w:r>
        <w:rPr>
          <w:rFonts w:hint="eastAsia"/>
          <w:sz w:val="24"/>
          <w:szCs w:val="24"/>
          <w:highlight w:val="none"/>
          <w:lang w:val="en-US" w:eastAsia="zh-CN"/>
        </w:rPr>
        <w:t xml:space="preserve">供应商</w:t>
      </w:r>
      <w:r>
        <w:rPr>
          <w:rFonts w:hint="eastAsia"/>
          <w:sz w:val="24"/>
          <w:szCs w:val="24"/>
          <w:highlight w:val="none"/>
        </w:rPr>
        <w:t xml:space="preserve">须执行国家和我省 VOCs含量限制标准；</w:t>
      </w:r>
      <w:r>
        <w:rPr>
          <w:rFonts w:hint="eastAsia"/>
          <w:sz w:val="24"/>
          <w:szCs w:val="24"/>
          <w:highlight w:val="none"/>
          <w:lang w:val="en-US" w:eastAsia="zh-CN"/>
        </w:rPr>
        <w:t xml:space="preserve">供应商</w:t>
      </w:r>
      <w:r>
        <w:rPr>
          <w:rFonts w:hint="eastAsia"/>
          <w:sz w:val="24"/>
          <w:szCs w:val="24"/>
          <w:highlight w:val="none"/>
        </w:rPr>
        <w:t xml:space="preserve">优先使用低挥发性原辅材料，将使用低 VOCs 含量的涂料、胶黏剂等纳入政府采购合同条款。</w:t>
      </w:r>
      <w:r/>
    </w:p>
    <w:p>
      <w:pPr>
        <w:pStyle w:val="643"/>
        <w:ind w:firstLine="562"/>
        <w:jc w:val="left"/>
        <w:spacing w:before="0" w:after="0" w:line="360" w:lineRule="auto"/>
        <w:rPr>
          <w:sz w:val="28"/>
          <w:szCs w:val="28"/>
          <w:highlight w:val="none"/>
        </w:rPr>
      </w:pPr>
      <w:r>
        <w:rPr>
          <w:rFonts w:hint="eastAsia"/>
          <w:sz w:val="28"/>
          <w:szCs w:val="28"/>
          <w:highlight w:val="none"/>
        </w:rPr>
        <w:t xml:space="preserve">41、政府采购需求标准</w:t>
      </w:r>
      <w:r/>
    </w:p>
    <w:p>
      <w:pPr>
        <w:ind w:firstLine="480"/>
        <w:jc w:val="left"/>
        <w:spacing w:line="500" w:lineRule="exact"/>
        <w:rPr>
          <w:sz w:val="24"/>
          <w:szCs w:val="24"/>
          <w:highlight w:val="none"/>
        </w:rP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highlight w:val="none"/>
        </w:rPr>
        <w:br w:type="page" w:clear="all"/>
      </w:r>
      <w:r/>
    </w:p>
    <w:p>
      <w:pPr>
        <w:pStyle w:val="641"/>
        <w:jc w:val="center"/>
        <w:spacing w:before="156" w:after="156" w:line="360" w:lineRule="auto"/>
        <w:rPr>
          <w:rFonts w:ascii="黑体" w:hAnsi="黑体" w:eastAsia="黑体"/>
          <w:b w:val="0"/>
          <w:highlight w:val="none"/>
        </w:rPr>
      </w:pPr>
      <w:r/>
      <w:bookmarkStart w:id="2" w:name="_Toc161932693"/>
      <w:r>
        <w:rPr>
          <w:rFonts w:hint="eastAsia" w:ascii="黑体" w:hAnsi="黑体" w:eastAsia="黑体"/>
          <w:b w:val="0"/>
          <w:highlight w:val="none"/>
        </w:rPr>
        <w:t xml:space="preserve">第三章  合同文本</w:t>
      </w:r>
      <w:bookmarkEnd w:id="2"/>
      <w:r/>
      <w:r/>
    </w:p>
    <w:p>
      <w:pPr>
        <w:ind w:firstLine="480"/>
        <w:jc w:val="left"/>
        <w:spacing w:line="500" w:lineRule="exact"/>
        <w:rPr>
          <w:sz w:val="24"/>
          <w:szCs w:val="24"/>
          <w:highlight w:val="none"/>
        </w:rPr>
      </w:pPr>
      <w:r>
        <w:rPr>
          <w:rFonts w:hint="eastAsia"/>
          <w:sz w:val="24"/>
          <w:szCs w:val="24"/>
          <w:highlight w:val="none"/>
        </w:rPr>
        <w:t xml:space="preserve">（备注：以下为成交后签订本项目合同的通用条款，成交供应商不得提出实质性的修改，签订合同时请删除本条备注。）</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sz w:val="24"/>
          <w:szCs w:val="24"/>
          <w:highlight w:val="none"/>
        </w:rPr>
      </w:pPr>
      <w:r>
        <w:rPr>
          <w:rFonts w:hint="eastAsia"/>
          <w:sz w:val="24"/>
          <w:szCs w:val="24"/>
          <w:highlight w:val="none"/>
        </w:rPr>
        <w:t xml:space="preserve">甲方：（买方）_________</w:t>
      </w:r>
      <w:r/>
    </w:p>
    <w:p>
      <w:pPr>
        <w:jc w:val="left"/>
        <w:spacing w:line="500" w:lineRule="exact"/>
        <w:rPr>
          <w:sz w:val="24"/>
          <w:szCs w:val="24"/>
          <w:highlight w:val="none"/>
        </w:rPr>
      </w:pPr>
      <w:r>
        <w:rPr>
          <w:rFonts w:hint="eastAsia"/>
          <w:sz w:val="24"/>
          <w:szCs w:val="24"/>
          <w:highlight w:val="none"/>
        </w:rPr>
        <w:t xml:space="preserve">乙方：（卖方）_________</w:t>
      </w:r>
      <w:r/>
    </w:p>
    <w:p>
      <w:pPr>
        <w:ind w:firstLine="480"/>
        <w:jc w:val="left"/>
        <w:spacing w:line="50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u w:val="single"/>
        </w:rPr>
        <w:t xml:space="preserve">      </w:t>
      </w:r>
      <w:r>
        <w:rPr>
          <w:rFonts w:hint="eastAsia"/>
          <w:sz w:val="24"/>
          <w:szCs w:val="24"/>
          <w:highlight w:val="none"/>
        </w:rPr>
        <w:t xml:space="preserve">项目（项目编号：</w:t>
      </w:r>
      <w:r>
        <w:rPr>
          <w:rFonts w:hint="eastAsia" w:ascii="宋体" w:hAnsi="宋体"/>
          <w:color w:val="000000"/>
          <w:sz w:val="24"/>
          <w:highlight w:val="none"/>
          <w:u w:val="single"/>
        </w:rPr>
        <w:t xml:space="preserve">      </w:t>
      </w:r>
      <w:r>
        <w:rPr>
          <w:rFonts w:hint="eastAsia"/>
          <w:sz w:val="24"/>
          <w:szCs w:val="24"/>
          <w:highlight w:val="none"/>
        </w:rPr>
        <w:t xml:space="preserve">）竞争性磋商采购的结果，签订本合同。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一、合同内容</w:t>
      </w:r>
      <w:r/>
    </w:p>
    <w:p>
      <w:pPr>
        <w:ind w:firstLine="480"/>
        <w:jc w:val="left"/>
        <w:spacing w:line="500" w:lineRule="exact"/>
        <w:rPr>
          <w:sz w:val="24"/>
          <w:szCs w:val="24"/>
          <w:highlight w:val="none"/>
        </w:rPr>
      </w:pPr>
      <w:r>
        <w:rPr>
          <w:sz w:val="24"/>
          <w:szCs w:val="24"/>
          <w:highlight w:val="none"/>
        </w:rPr>
        <w:t xml:space="preserve">1.1 服务内容：</w:t>
      </w:r>
      <w:r>
        <w:rPr>
          <w:rFonts w:hint="eastAsia" w:ascii="宋体" w:hAnsi="宋体"/>
          <w:color w:val="000000"/>
          <w:sz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1.2 服务要求：</w:t>
      </w:r>
      <w:r>
        <w:rPr>
          <w:rFonts w:hint="eastAsia" w:ascii="宋体" w:hAnsi="宋体"/>
          <w:color w:val="000000"/>
          <w:sz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1.3 服务标准：</w:t>
      </w:r>
      <w:r>
        <w:rPr>
          <w:rFonts w:hint="eastAsia" w:ascii="宋体" w:hAnsi="宋体"/>
          <w:color w:val="000000"/>
          <w:sz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rFonts w:hint="eastAsia" w:ascii="宋体" w:hAnsi="宋体"/>
          <w:color w:val="000000"/>
          <w:sz w:val="24"/>
          <w:highlight w:val="none"/>
          <w:u w:val="single"/>
        </w:rPr>
        <w:t xml:space="preserve">      </w:t>
      </w:r>
      <w:r>
        <w:rPr>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二、合同金额</w:t>
      </w:r>
      <w:r/>
    </w:p>
    <w:p>
      <w:pPr>
        <w:ind w:firstLine="480"/>
        <w:jc w:val="left"/>
        <w:spacing w:line="500" w:lineRule="exact"/>
        <w:rPr>
          <w:sz w:val="24"/>
          <w:szCs w:val="24"/>
          <w:highlight w:val="none"/>
        </w:rPr>
      </w:pPr>
      <w:r>
        <w:rPr>
          <w:rFonts w:hint="eastAsia"/>
          <w:sz w:val="24"/>
          <w:szCs w:val="24"/>
          <w:highlight w:val="none"/>
        </w:rPr>
        <w:t xml:space="preserve">2.1 本合同金额为人民币（大写）：</w:t>
      </w:r>
      <w:r>
        <w:rPr>
          <w:rFonts w:hint="eastAsia" w:ascii="宋体" w:hAnsi="宋体"/>
          <w:color w:val="000000"/>
          <w:sz w:val="24"/>
          <w:highlight w:val="none"/>
          <w:u w:val="single"/>
        </w:rPr>
        <w:t xml:space="preserve">      </w:t>
      </w:r>
      <w:r>
        <w:rPr>
          <w:rFonts w:hint="eastAsia"/>
          <w:sz w:val="24"/>
          <w:szCs w:val="24"/>
          <w:highlight w:val="none"/>
        </w:rPr>
        <w:t xml:space="preserve">元（¥</w:t>
      </w:r>
      <w:r>
        <w:rPr>
          <w:rFonts w:hint="eastAsia" w:ascii="宋体" w:hAnsi="宋体"/>
          <w:color w:val="000000"/>
          <w:sz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三、技术资料</w:t>
      </w:r>
      <w:r/>
    </w:p>
    <w:p>
      <w:pPr>
        <w:ind w:firstLine="480"/>
        <w:jc w:val="left"/>
        <w:spacing w:line="500" w:lineRule="exact"/>
        <w:rPr>
          <w:sz w:val="24"/>
          <w:szCs w:val="24"/>
          <w:highlight w:val="none"/>
        </w:rPr>
      </w:pPr>
      <w:r>
        <w:rPr>
          <w:rFonts w:hint="eastAsia"/>
          <w:sz w:val="24"/>
          <w:szCs w:val="24"/>
          <w:highlight w:val="none"/>
        </w:rPr>
        <w:t xml:space="preserve">3.1 乙方应按磋商文件规定的时间向甲方提供有关技术资料。</w:t>
      </w:r>
      <w:r/>
    </w:p>
    <w:p>
      <w:pPr>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四、知识产权</w:t>
      </w:r>
      <w:r/>
    </w:p>
    <w:p>
      <w:pPr>
        <w:ind w:firstLine="480"/>
        <w:jc w:val="left"/>
        <w:spacing w:line="500" w:lineRule="exact"/>
        <w:rPr>
          <w:rFonts w:hint="eastAsia"/>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lang w:val="en-US" w:eastAsia="zh-CN"/>
        </w:rPr>
        <w:t xml:space="preserve">4.2 本项目成果（含源代码、数据、模型、文档等）的知识产权归属甲方所有，甲方享有使用、复制、修改、维护、升级及委托第三方开发的权利，乙方需完整交付相关成果及源代码，乙方原有基础知识产权的授权范围及期限至项目结束交付之日为止。</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五、产权担保</w:t>
      </w:r>
      <w:r/>
    </w:p>
    <w:p>
      <w:pPr>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6.1 本合同不收取履约保证金。</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七、合同转包或分包</w:t>
      </w:r>
      <w:r/>
    </w:p>
    <w:p>
      <w:pPr>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w:t>
      </w:r>
      <w:bookmarkStart w:id="20" w:name="_GoBack"/>
      <w:r/>
      <w:bookmarkEnd w:id="20"/>
      <w:r>
        <w:rPr>
          <w:rFonts w:hint="eastAsia"/>
          <w:sz w:val="24"/>
          <w:szCs w:val="24"/>
          <w:highlight w:val="none"/>
        </w:rPr>
        <w:t xml:space="preserve">不得转让他人供应或部分分包给他人供应。</w:t>
      </w:r>
      <w:r/>
    </w:p>
    <w:p>
      <w:pPr>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八、服务时间</w:t>
      </w:r>
      <w:r/>
    </w:p>
    <w:p>
      <w:pPr>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ascii="宋体" w:hAnsi="宋体"/>
          <w:color w:val="000000"/>
          <w:sz w:val="24"/>
          <w:highlight w:val="none"/>
          <w:u w:val="single"/>
        </w:rPr>
        <w:t xml:space="preserve">      </w:t>
      </w:r>
      <w:r>
        <w:rPr>
          <w:rFonts w:hint="eastAsia" w:ascii="黑体" w:hAnsi="黑体" w:eastAsia="黑体"/>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九、合同内容的交付</w:t>
      </w:r>
      <w:r/>
    </w:p>
    <w:p>
      <w:pPr>
        <w:ind w:firstLine="480"/>
        <w:jc w:val="left"/>
        <w:spacing w:line="500" w:lineRule="exact"/>
        <w:rPr>
          <w:sz w:val="24"/>
          <w:szCs w:val="24"/>
          <w:highlight w:val="none"/>
        </w:rPr>
      </w:pPr>
      <w:r>
        <w:rPr>
          <w:rFonts w:hint="eastAsia"/>
          <w:sz w:val="24"/>
          <w:szCs w:val="24"/>
          <w:highlight w:val="none"/>
        </w:rPr>
        <w:t xml:space="preserve">9.1 交 付 期：_________。</w:t>
      </w:r>
      <w:r/>
    </w:p>
    <w:p>
      <w:pPr>
        <w:ind w:firstLine="480"/>
        <w:jc w:val="left"/>
        <w:spacing w:line="500" w:lineRule="exact"/>
        <w:rPr>
          <w:sz w:val="24"/>
          <w:szCs w:val="24"/>
          <w:highlight w:val="none"/>
        </w:rPr>
      </w:pPr>
      <w:r>
        <w:rPr>
          <w:rFonts w:hint="eastAsia"/>
          <w:sz w:val="24"/>
          <w:szCs w:val="24"/>
          <w:highlight w:val="none"/>
        </w:rPr>
        <w:t xml:space="preserve">9.2 交付方式：_________。</w:t>
      </w:r>
      <w:r/>
    </w:p>
    <w:p>
      <w:pPr>
        <w:ind w:firstLine="480"/>
        <w:jc w:val="left"/>
        <w:spacing w:line="500" w:lineRule="exact"/>
        <w:rPr>
          <w:sz w:val="24"/>
          <w:szCs w:val="24"/>
          <w:highlight w:val="none"/>
        </w:rPr>
      </w:pPr>
      <w:r>
        <w:rPr>
          <w:rFonts w:hint="eastAsia"/>
          <w:sz w:val="24"/>
          <w:szCs w:val="24"/>
          <w:highlight w:val="none"/>
        </w:rPr>
        <w:t xml:space="preserve">9.3 交付地点：_________。</w:t>
      </w:r>
      <w:r/>
    </w:p>
    <w:p>
      <w:pPr>
        <w:ind w:firstLine="480"/>
        <w:jc w:val="left"/>
        <w:spacing w:line="500" w:lineRule="exact"/>
        <w:rPr>
          <w:sz w:val="24"/>
          <w:szCs w:val="24"/>
          <w:highlight w:val="none"/>
        </w:rPr>
      </w:pPr>
      <w:r>
        <w:rPr>
          <w:sz w:val="24"/>
          <w:szCs w:val="24"/>
          <w:highlight w:val="none"/>
        </w:rPr>
        <w:t xml:space="preserve">9.4</w:t>
      </w:r>
      <w:r>
        <w:rPr>
          <w:rFonts w:hint="eastAsia"/>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highlight w:val="none"/>
        </w:rPr>
      </w:pPr>
      <w:r>
        <w:rPr>
          <w:sz w:val="24"/>
          <w:szCs w:val="24"/>
          <w:highlight w:val="none"/>
        </w:rPr>
        <w:t xml:space="preserve">9.5</w:t>
      </w:r>
      <w:r>
        <w:rPr>
          <w:rFonts w:hint="eastAsia"/>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w:t>
      </w:r>
      <w:r>
        <w:rPr>
          <w:rFonts w:hint="eastAsia"/>
          <w:sz w:val="24"/>
          <w:szCs w:val="24"/>
          <w:highlight w:val="none"/>
          <w:u w:val="single"/>
          <w:lang w:val="en-US" w:eastAsia="zh-CN"/>
        </w:rPr>
        <w:t xml:space="preserve">项目进度完成总量50%时支付</w:t>
      </w:r>
      <w:r>
        <w:rPr>
          <w:rFonts w:hint="eastAsia"/>
          <w:sz w:val="24"/>
          <w:szCs w:val="24"/>
          <w:highlight w:val="none"/>
          <w:u w:val="single"/>
          <w:lang w:eastAsia="zh-CN"/>
        </w:rPr>
        <w:t xml:space="preserve">合同价款总额的</w:t>
      </w:r>
      <w:r>
        <w:rPr>
          <w:rFonts w:hint="eastAsia"/>
          <w:sz w:val="24"/>
          <w:szCs w:val="24"/>
          <w:highlight w:val="none"/>
          <w:u w:val="single"/>
          <w:lang w:val="en-US" w:eastAsia="zh-CN"/>
        </w:rPr>
        <w:t xml:space="preserve">5</w:t>
      </w:r>
      <w:r>
        <w:rPr>
          <w:rFonts w:hint="eastAsia"/>
          <w:sz w:val="24"/>
          <w:szCs w:val="24"/>
          <w:highlight w:val="none"/>
          <w:u w:val="single"/>
          <w:lang w:eastAsia="zh-CN"/>
        </w:rPr>
        <w:t xml:space="preserve">0%</w:t>
      </w:r>
      <w:r>
        <w:rPr>
          <w:rFonts w:hint="eastAsia"/>
          <w:sz w:val="24"/>
          <w:szCs w:val="24"/>
          <w:highlight w:val="none"/>
          <w:u w:val="single"/>
          <w:lang w:val="en-US" w:eastAsia="zh-CN"/>
        </w:rPr>
        <w:t xml:space="preserve">进度款，系统调试完成并</w:t>
      </w:r>
      <w:r>
        <w:rPr>
          <w:rFonts w:hint="eastAsia"/>
          <w:sz w:val="24"/>
          <w:szCs w:val="24"/>
          <w:highlight w:val="none"/>
          <w:u w:val="single"/>
          <w:lang w:eastAsia="zh-CN"/>
        </w:rPr>
        <w:t xml:space="preserve">验收合格后</w:t>
      </w:r>
      <w:r>
        <w:rPr>
          <w:rFonts w:hint="eastAsia"/>
          <w:sz w:val="24"/>
          <w:szCs w:val="24"/>
          <w:highlight w:val="none"/>
          <w:u w:val="single"/>
          <w:lang w:val="en-US" w:eastAsia="zh-CN"/>
        </w:rPr>
        <w:t xml:space="preserve">15</w:t>
      </w:r>
      <w:r>
        <w:rPr>
          <w:rFonts w:hint="eastAsia"/>
          <w:sz w:val="24"/>
          <w:szCs w:val="24"/>
          <w:highlight w:val="none"/>
          <w:u w:val="single"/>
          <w:lang w:eastAsia="zh-CN"/>
        </w:rPr>
        <w:t xml:space="preserve">个工作日内支付</w:t>
      </w:r>
      <w:r>
        <w:rPr>
          <w:rFonts w:hint="eastAsia"/>
          <w:sz w:val="24"/>
          <w:szCs w:val="24"/>
          <w:highlight w:val="none"/>
          <w:u w:val="single"/>
          <w:lang w:val="en-US" w:eastAsia="zh-CN"/>
        </w:rPr>
        <w:t xml:space="preserve">剩余尾款</w:t>
      </w:r>
      <w:r>
        <w:rPr>
          <w:rFonts w:hint="eastAsia"/>
          <w:sz w:val="24"/>
          <w:szCs w:val="24"/>
          <w:highlight w:val="none"/>
          <w:u w:val="single"/>
          <w:lang w:eastAsia="zh-CN"/>
        </w:rPr>
        <w:t xml:space="preserve">的</w:t>
      </w:r>
      <w:r>
        <w:rPr>
          <w:rFonts w:hint="eastAsia"/>
          <w:sz w:val="24"/>
          <w:szCs w:val="24"/>
          <w:highlight w:val="none"/>
          <w:u w:val="single"/>
          <w:lang w:val="en-US" w:eastAsia="zh-CN"/>
        </w:rPr>
        <w:t xml:space="preserve">5</w:t>
      </w:r>
      <w:r>
        <w:rPr>
          <w:rFonts w:hint="eastAsia"/>
          <w:sz w:val="24"/>
          <w:szCs w:val="24"/>
          <w:highlight w:val="none"/>
          <w:u w:val="single"/>
          <w:lang w:eastAsia="zh-CN"/>
        </w:rPr>
        <w:t xml:space="preserve">0%</w:t>
      </w:r>
      <w:r>
        <w:rPr>
          <w:rFonts w:hint="eastAsia"/>
          <w:sz w:val="24"/>
          <w:szCs w:val="24"/>
          <w:highlight w:val="none"/>
          <w:u w:val="single"/>
        </w:rPr>
        <w:t xml:space="preserve">。</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乙方应按磋商文件规定和响应文件承诺的性能、技术要求、质量标准向甲方提供产品或服务。</w:t>
      </w:r>
      <w:r/>
    </w:p>
    <w:p>
      <w:pPr>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w:t>
      </w:r>
      <w:r>
        <w:rPr>
          <w:rFonts w:hint="eastAsia" w:ascii="宋体" w:hAnsi="宋体"/>
          <w:color w:val="000000"/>
          <w:sz w:val="24"/>
          <w:highlight w:val="none"/>
          <w:u w:val="single"/>
        </w:rPr>
        <w:t xml:space="preserve">    </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十三、项目验收</w:t>
      </w:r>
      <w:r/>
    </w:p>
    <w:p>
      <w:pPr>
        <w:ind w:firstLine="480"/>
        <w:jc w:val="left"/>
        <w:spacing w:line="50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p>
    <w:p>
      <w:pPr>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十四、违约责任</w:t>
      </w:r>
      <w:r/>
    </w:p>
    <w:p>
      <w:pPr>
        <w:ind w:firstLine="480"/>
        <w:jc w:val="left"/>
        <w:spacing w:line="500" w:lineRule="exact"/>
        <w:rPr>
          <w:sz w:val="24"/>
          <w:szCs w:val="24"/>
          <w:highlight w:val="none"/>
        </w:rPr>
      </w:pPr>
      <w:r>
        <w:rPr>
          <w:rFonts w:hint="eastAsia"/>
          <w:sz w:val="24"/>
          <w:szCs w:val="24"/>
          <w:highlight w:val="none"/>
        </w:rPr>
        <w:t xml:space="preserve">14.1 甲方无正当理由拒收的，甲方向乙方偿付拒收标的总额</w:t>
      </w:r>
      <w:r>
        <w:rPr>
          <w:rFonts w:hint="eastAsia"/>
          <w:sz w:val="24"/>
          <w:szCs w:val="24"/>
          <w:highlight w:val="none"/>
          <w:u w:val="single"/>
        </w:rPr>
        <w:t xml:space="preserve">       </w:t>
      </w:r>
      <w:r>
        <w:rPr>
          <w:rFonts w:hint="eastAsia"/>
          <w:sz w:val="24"/>
          <w:szCs w:val="24"/>
          <w:highlight w:val="none"/>
        </w:rPr>
        <w:t xml:space="preserve">的违约金。</w:t>
      </w:r>
      <w:r/>
    </w:p>
    <w:p>
      <w:pPr>
        <w:ind w:firstLine="480"/>
        <w:jc w:val="left"/>
        <w:spacing w:line="500" w:lineRule="exact"/>
        <w:rPr>
          <w:sz w:val="24"/>
          <w:szCs w:val="24"/>
          <w:highlight w:val="none"/>
        </w:rPr>
      </w:pPr>
      <w:r>
        <w:rPr>
          <w:rFonts w:hint="eastAsia"/>
          <w:sz w:val="24"/>
          <w:szCs w:val="24"/>
          <w:highlight w:val="none"/>
        </w:rPr>
        <w:t xml:space="preserve">14.2 甲方无故逾期验收和办理合同款支付手续的，甲方应按逾期付款总额每日</w:t>
      </w:r>
      <w:r>
        <w:rPr>
          <w:rFonts w:hint="eastAsia"/>
          <w:sz w:val="24"/>
          <w:szCs w:val="24"/>
          <w:highlight w:val="none"/>
          <w:u w:val="single"/>
        </w:rPr>
        <w:t xml:space="preserve">       </w:t>
      </w:r>
      <w:r>
        <w:rPr>
          <w:rFonts w:hint="eastAsia"/>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14.3 乙方逾期交付合同标的的，乙方应按逾期交付总额每日</w:t>
      </w:r>
      <w:r>
        <w:rPr>
          <w:rFonts w:hint="eastAsia"/>
          <w:sz w:val="24"/>
          <w:szCs w:val="24"/>
          <w:highlight w:val="none"/>
          <w:u w:val="single"/>
        </w:rPr>
        <w:t xml:space="preserve">       </w:t>
      </w:r>
      <w:r>
        <w:rPr>
          <w:rFonts w:hint="eastAsia"/>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。逾期超过约定日期</w:t>
      </w:r>
      <w:r>
        <w:rPr>
          <w:rFonts w:hint="eastAsia"/>
          <w:sz w:val="24"/>
          <w:szCs w:val="24"/>
          <w:highlight w:val="none"/>
          <w:u w:val="single"/>
        </w:rPr>
        <w:t xml:space="preserve">       </w:t>
      </w:r>
      <w:r>
        <w:rPr>
          <w:rFonts w:hint="eastAsia"/>
          <w:sz w:val="24"/>
          <w:szCs w:val="24"/>
          <w:highlight w:val="none"/>
        </w:rPr>
        <w:t xml:space="preserve">不能交付的，甲方可解除本合同。乙方因逾期交付或因其他违约行为导致甲方解除合同的，乙方应向甲方支付合同总额</w:t>
      </w:r>
      <w:r>
        <w:rPr>
          <w:rFonts w:hint="eastAsia"/>
          <w:sz w:val="24"/>
          <w:szCs w:val="24"/>
          <w:highlight w:val="none"/>
          <w:u w:val="single"/>
        </w:rPr>
        <w:t xml:space="preserve">       </w:t>
      </w:r>
      <w:r>
        <w:rPr>
          <w:rFonts w:hint="eastAsia"/>
          <w:sz w:val="24"/>
          <w:szCs w:val="24"/>
          <w:highlight w:val="none"/>
        </w:rPr>
        <w:t xml:space="preserve">的违约金，如造成甲方损失超过违约金的，超出部分由乙方继续承担赔偿责任。 </w:t>
      </w:r>
      <w:r/>
    </w:p>
    <w:p>
      <w:pPr>
        <w:ind w:firstLine="480"/>
        <w:jc w:val="left"/>
        <w:spacing w:line="500" w:lineRule="exact"/>
        <w:rPr>
          <w:sz w:val="24"/>
          <w:szCs w:val="24"/>
          <w:highlight w:val="none"/>
        </w:rPr>
      </w:pPr>
      <w:r>
        <w:rPr>
          <w:rFonts w:hint="eastAsia"/>
          <w:sz w:val="24"/>
          <w:szCs w:val="24"/>
          <w:highlight w:val="non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十五、不可抗力事件处理</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5</w:t>
      </w:r>
      <w:r>
        <w:rPr>
          <w:rFonts w:hint="eastAsia"/>
          <w:sz w:val="24"/>
          <w:szCs w:val="24"/>
          <w:highlight w:val="none"/>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5</w:t>
      </w:r>
      <w:r>
        <w:rPr>
          <w:rFonts w:hint="eastAsia"/>
          <w:sz w:val="24"/>
          <w:szCs w:val="24"/>
          <w:highlight w:val="none"/>
        </w:rPr>
        <w:t xml:space="preserve">.2 不可抗力事件发生后，应立即通知对方，并寄送有关权威机构出具的证明。</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5</w:t>
      </w:r>
      <w:r>
        <w:rPr>
          <w:rFonts w:hint="eastAsia"/>
          <w:sz w:val="24"/>
          <w:szCs w:val="24"/>
          <w:highlight w:val="none"/>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十六、解决争议的方法</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6</w:t>
      </w:r>
      <w:r>
        <w:rPr>
          <w:rFonts w:hint="eastAsia"/>
          <w:sz w:val="24"/>
          <w:szCs w:val="24"/>
          <w:highlight w:val="none"/>
        </w:rPr>
        <w:t xml:space="preserve">.1 甲乙双方因合同签订、履行而发生的一切争议，应通过友好协商解决。如协商不成，按下列第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500" w:lineRule="exact"/>
        <w:rPr>
          <w:sz w:val="24"/>
          <w:szCs w:val="24"/>
          <w:highlight w:val="none"/>
        </w:rPr>
      </w:pPr>
      <w:r>
        <w:rPr>
          <w:rFonts w:hint="eastAsia"/>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十七、合同生效及其他</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7</w:t>
      </w:r>
      <w:r>
        <w:rPr>
          <w:rFonts w:hint="eastAsia"/>
          <w:sz w:val="24"/>
          <w:szCs w:val="24"/>
          <w:highlight w:val="none"/>
        </w:rPr>
        <w:t xml:space="preserve">.1 合同经双方法定代表人或授权代表签字并加盖单位公章后生效。</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7</w:t>
      </w:r>
      <w:r>
        <w:rPr>
          <w:rFonts w:hint="eastAsia"/>
          <w:sz w:val="24"/>
          <w:szCs w:val="24"/>
          <w:highlight w:val="none"/>
        </w:rPr>
        <w:t xml:space="preserve">.2 本合同未尽事宜，遵照</w:t>
      </w:r>
      <w:r>
        <w:rPr>
          <w:rFonts w:hint="eastAsia"/>
          <w:color w:val="000000"/>
          <w:sz w:val="24"/>
          <w:highlight w:val="none"/>
        </w:rPr>
        <w:t xml:space="preserve">《中华人民共和国民法典》</w:t>
      </w:r>
      <w:r>
        <w:rPr>
          <w:rFonts w:hint="eastAsia"/>
          <w:sz w:val="24"/>
          <w:szCs w:val="24"/>
          <w:highlight w:val="none"/>
        </w:rPr>
        <w:t xml:space="preserve">、《</w:t>
      </w:r>
      <w:r>
        <w:rPr>
          <w:rFonts w:hint="eastAsia"/>
          <w:color w:val="000000"/>
          <w:sz w:val="24"/>
          <w:highlight w:val="none"/>
        </w:rPr>
        <w:t xml:space="preserve">中华人民共和国</w:t>
      </w:r>
      <w:r>
        <w:rPr>
          <w:rFonts w:hint="eastAsia"/>
          <w:sz w:val="24"/>
          <w:szCs w:val="24"/>
          <w:highlight w:val="none"/>
        </w:rPr>
        <w:t xml:space="preserve">政府采购法》有关条文执行。</w:t>
      </w:r>
      <w:r/>
    </w:p>
    <w:p>
      <w:pPr>
        <w:ind w:firstLine="480"/>
        <w:jc w:val="left"/>
        <w:spacing w:line="500" w:lineRule="exact"/>
        <w:rPr>
          <w:sz w:val="24"/>
          <w:szCs w:val="24"/>
          <w:highlight w:val="none"/>
        </w:rPr>
      </w:pPr>
      <w:r>
        <w:rPr>
          <w:rFonts w:hint="eastAsia"/>
          <w:sz w:val="24"/>
          <w:szCs w:val="24"/>
          <w:highlight w:val="none"/>
        </w:rPr>
        <w:t xml:space="preserve">1</w:t>
      </w:r>
      <w:r>
        <w:rPr>
          <w:sz w:val="24"/>
          <w:szCs w:val="24"/>
          <w:highlight w:val="none"/>
        </w:rPr>
        <w:t xml:space="preserve">7</w:t>
      </w:r>
      <w:r>
        <w:rPr>
          <w:rFonts w:hint="eastAsia"/>
          <w:sz w:val="24"/>
          <w:szCs w:val="24"/>
          <w:highlight w:val="none"/>
        </w:rPr>
        <w:t xml:space="preserve">.3 本合同正本一式四份，具有同等法律效力，甲方执二份、乙方执一份，甲方报一份至政府采购监督管理部门。</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甲方：                        乙方： </w:t>
      </w:r>
      <w:r/>
    </w:p>
    <w:p>
      <w:pPr>
        <w:ind w:firstLine="480"/>
        <w:jc w:val="left"/>
        <w:spacing w:line="500" w:lineRule="exact"/>
        <w:rPr>
          <w:sz w:val="24"/>
          <w:szCs w:val="24"/>
          <w:highlight w:val="none"/>
        </w:rPr>
      </w:pPr>
      <w:r>
        <w:rPr>
          <w:rFonts w:hint="eastAsia"/>
          <w:sz w:val="24"/>
          <w:szCs w:val="24"/>
          <w:highlight w:val="none"/>
        </w:rPr>
        <w:t xml:space="preserve">地址：                        地址： </w:t>
      </w:r>
      <w:r/>
    </w:p>
    <w:p>
      <w:pPr>
        <w:ind w:firstLine="480"/>
        <w:jc w:val="left"/>
        <w:spacing w:line="500" w:lineRule="exact"/>
        <w:rPr>
          <w:sz w:val="24"/>
          <w:szCs w:val="24"/>
          <w:highlight w:val="none"/>
        </w:rPr>
      </w:pPr>
      <w:r>
        <w:rPr>
          <w:rFonts w:hint="eastAsia"/>
          <w:sz w:val="24"/>
          <w:szCs w:val="24"/>
          <w:highlight w:val="none"/>
        </w:rPr>
        <w:t xml:space="preserve">法定代表人或授权代表：        法定代表人或授权代表：</w:t>
      </w:r>
      <w:r/>
    </w:p>
    <w:p>
      <w:pPr>
        <w:ind w:firstLine="480"/>
        <w:jc w:val="left"/>
        <w:spacing w:line="500" w:lineRule="exact"/>
        <w:rPr>
          <w:sz w:val="24"/>
          <w:szCs w:val="24"/>
          <w:highlight w:val="none"/>
        </w:rPr>
      </w:pPr>
      <w:r>
        <w:rPr>
          <w:rFonts w:hint="eastAsia"/>
          <w:sz w:val="24"/>
          <w:szCs w:val="24"/>
          <w:highlight w:val="none"/>
        </w:rPr>
        <w:t xml:space="preserve">联系电话：                    联系电话：     </w:t>
      </w:r>
      <w:r/>
    </w:p>
    <w:p>
      <w:pPr>
        <w:ind w:firstLine="480"/>
        <w:jc w:val="left"/>
        <w:spacing w:line="500" w:lineRule="exact"/>
        <w:rPr>
          <w:sz w:val="24"/>
          <w:szCs w:val="24"/>
          <w:highlight w:val="none"/>
        </w:rPr>
      </w:pPr>
      <w:r>
        <w:rPr>
          <w:rFonts w:hint="eastAsia"/>
          <w:sz w:val="24"/>
          <w:szCs w:val="24"/>
          <w:highlight w:val="none"/>
        </w:rPr>
        <w:t xml:space="preserve">                                     </w:t>
      </w:r>
      <w:r/>
    </w:p>
    <w:p>
      <w:pPr>
        <w:ind w:firstLine="480"/>
        <w:jc w:val="right"/>
        <w:spacing w:line="500" w:lineRule="exact"/>
        <w:rPr>
          <w:sz w:val="24"/>
          <w:szCs w:val="24"/>
          <w:highlight w:val="none"/>
        </w:rPr>
      </w:pPr>
      <w:r>
        <w:rPr>
          <w:rFonts w:hint="eastAsia"/>
          <w:sz w:val="24"/>
          <w:szCs w:val="24"/>
          <w:highlight w:val="none"/>
        </w:rPr>
        <w:t xml:space="preserve">签订日期：       年    月    日</w:t>
      </w:r>
      <w:r/>
    </w:p>
    <w:p>
      <w:pPr>
        <w:jc w:val="left"/>
        <w:widowControl/>
        <w:rPr>
          <w:sz w:val="24"/>
          <w:szCs w:val="24"/>
          <w:highlight w:val="none"/>
        </w:rPr>
      </w:pPr>
      <w:r>
        <w:rPr>
          <w:sz w:val="24"/>
          <w:szCs w:val="24"/>
          <w:highlight w:val="none"/>
        </w:rPr>
        <w:br w:type="page" w:clear="all"/>
      </w:r>
      <w:r/>
    </w:p>
    <w:p>
      <w:pPr>
        <w:pStyle w:val="641"/>
        <w:jc w:val="center"/>
        <w:spacing w:before="156" w:after="156" w:line="360" w:lineRule="auto"/>
        <w:rPr>
          <w:rFonts w:ascii="黑体" w:hAnsi="黑体" w:eastAsia="黑体"/>
          <w:b w:val="0"/>
          <w:highlight w:val="none"/>
        </w:rPr>
      </w:pPr>
      <w:r/>
      <w:bookmarkStart w:id="3" w:name="_Toc161932694"/>
      <w:r>
        <w:rPr>
          <w:rFonts w:hint="eastAsia" w:ascii="黑体" w:hAnsi="黑体" w:eastAsia="黑体"/>
          <w:b w:val="0"/>
          <w:highlight w:val="none"/>
        </w:rPr>
        <w:t xml:space="preserve">第四章  采购需求</w:t>
      </w:r>
      <w:bookmarkEnd w:id="3"/>
      <w:r/>
      <w:r/>
    </w:p>
    <w:p>
      <w:pPr>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sz w:val="24"/>
          <w:szCs w:val="24"/>
          <w:highlight w:val="none"/>
          <w:u w:val="single"/>
        </w:rPr>
        <w:t xml:space="preserve">软件和信息技术服务业</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本磋商文件中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p>
    <w:tbl>
      <w:tblPr>
        <w:tblStyle w:val="65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22"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7"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705"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817" w:type="dxa"/>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705" w:type="dxa"/>
            <w:textDirection w:val="lrTb"/>
            <w:noWrap w:val="false"/>
          </w:tcPr>
          <w:p>
            <w:pPr>
              <w:spacing w:line="360" w:lineRule="auto"/>
              <w:rPr>
                <w:sz w:val="24"/>
                <w:szCs w:val="24"/>
                <w:highlight w:val="none"/>
              </w:rPr>
            </w:pPr>
            <w:r>
              <w:rPr>
                <w:rFonts w:hint="eastAsia"/>
                <w:i/>
                <w:iCs/>
                <w:sz w:val="24"/>
                <w:szCs w:val="24"/>
                <w:highlight w:val="none"/>
                <w:u w:val="single"/>
                <w:lang w:val="en-US" w:eastAsia="zh-CN"/>
              </w:rPr>
              <w:t xml:space="preserve">服务期限：合同签订后3个月内完成系统安装调试合格并交付使用</w:t>
            </w:r>
            <w:r/>
          </w:p>
        </w:tc>
      </w:tr>
      <w:tr>
        <w:trPr>
          <w:jc w:val="center"/>
        </w:trPr>
        <w:tc>
          <w:tcPr>
            <w:tcW w:w="817" w:type="dxa"/>
            <w:textDirection w:val="lrTb"/>
            <w:noWrap w:val="false"/>
          </w:tcPr>
          <w:p>
            <w:pPr>
              <w:jc w:val="center"/>
              <w:spacing w:line="500" w:lineRule="exact"/>
              <w:rPr>
                <w:sz w:val="24"/>
                <w:szCs w:val="24"/>
                <w:highlight w:val="none"/>
              </w:rPr>
            </w:pPr>
            <w:r>
              <w:rPr>
                <w:rFonts w:hint="eastAsia"/>
                <w:sz w:val="24"/>
                <w:szCs w:val="24"/>
                <w:highlight w:val="none"/>
              </w:rPr>
              <w:t xml:space="preserve">2</w:t>
            </w:r>
            <w:r/>
          </w:p>
        </w:tc>
        <w:tc>
          <w:tcPr>
            <w:tcW w:w="7705" w:type="dxa"/>
            <w:textDirection w:val="lrTb"/>
            <w:noWrap w:val="false"/>
          </w:tcPr>
          <w:p>
            <w:pPr>
              <w:jc w:val="left"/>
              <w:spacing w:line="360" w:lineRule="auto"/>
              <w:rPr>
                <w:sz w:val="24"/>
                <w:szCs w:val="24"/>
                <w:highlight w:val="none"/>
              </w:rPr>
            </w:pPr>
            <w:r>
              <w:rPr>
                <w:rFonts w:hint="eastAsia" w:cs="Times New Roman" w:asciiTheme="minorEastAsia" w:hAnsiTheme="minorEastAsia"/>
                <w:i/>
                <w:iCs/>
                <w:sz w:val="24"/>
                <w:szCs w:val="24"/>
                <w:highlight w:val="none"/>
                <w:u w:val="single"/>
                <w:lang w:val="en-US" w:eastAsia="zh-CN"/>
              </w:rPr>
              <w:t xml:space="preserve">付款方式：项目进度完成总量50%时支付</w:t>
            </w:r>
            <w:r>
              <w:rPr>
                <w:rFonts w:hint="eastAsia" w:cs="Times New Roman" w:asciiTheme="minorEastAsia" w:hAnsiTheme="minorEastAsia"/>
                <w:i/>
                <w:iCs/>
                <w:sz w:val="24"/>
                <w:szCs w:val="24"/>
                <w:highlight w:val="none"/>
                <w:u w:val="single"/>
                <w:lang w:eastAsia="zh-CN"/>
              </w:rPr>
              <w:t xml:space="preserve">合同价款总额的</w:t>
            </w:r>
            <w:r>
              <w:rPr>
                <w:rFonts w:hint="eastAsia" w:cs="Times New Roman" w:asciiTheme="minorEastAsia" w:hAnsiTheme="minorEastAsia"/>
                <w:i/>
                <w:iCs/>
                <w:sz w:val="24"/>
                <w:szCs w:val="24"/>
                <w:highlight w:val="none"/>
                <w:u w:val="single"/>
                <w:lang w:val="en-US" w:eastAsia="zh-CN"/>
              </w:rPr>
              <w:t xml:space="preserve">5</w:t>
            </w:r>
            <w:r>
              <w:rPr>
                <w:rFonts w:hint="eastAsia" w:cs="Times New Roman" w:asciiTheme="minorEastAsia" w:hAnsiTheme="minorEastAsia"/>
                <w:i/>
                <w:iCs/>
                <w:sz w:val="24"/>
                <w:szCs w:val="24"/>
                <w:highlight w:val="none"/>
                <w:u w:val="single"/>
                <w:lang w:eastAsia="zh-CN"/>
              </w:rPr>
              <w:t xml:space="preserve">0%</w:t>
            </w:r>
            <w:r>
              <w:rPr>
                <w:rFonts w:hint="eastAsia" w:cs="Times New Roman" w:asciiTheme="minorEastAsia" w:hAnsiTheme="minorEastAsia"/>
                <w:i/>
                <w:iCs/>
                <w:sz w:val="24"/>
                <w:szCs w:val="24"/>
                <w:highlight w:val="none"/>
                <w:u w:val="single"/>
                <w:lang w:val="en-US" w:eastAsia="zh-CN"/>
              </w:rPr>
              <w:t xml:space="preserve">进度款，系统调试完成并</w:t>
            </w:r>
            <w:r>
              <w:rPr>
                <w:rFonts w:hint="eastAsia" w:cs="Times New Roman" w:asciiTheme="minorEastAsia" w:hAnsiTheme="minorEastAsia"/>
                <w:i/>
                <w:iCs/>
                <w:sz w:val="24"/>
                <w:szCs w:val="24"/>
                <w:highlight w:val="none"/>
                <w:u w:val="single"/>
                <w:lang w:eastAsia="zh-CN"/>
              </w:rPr>
              <w:t xml:space="preserve">验收合格后</w:t>
            </w:r>
            <w:r>
              <w:rPr>
                <w:rFonts w:hint="eastAsia" w:cs="Times New Roman" w:asciiTheme="minorEastAsia" w:hAnsiTheme="minorEastAsia"/>
                <w:i/>
                <w:iCs/>
                <w:sz w:val="24"/>
                <w:szCs w:val="24"/>
                <w:highlight w:val="none"/>
                <w:u w:val="single"/>
                <w:lang w:val="en-US" w:eastAsia="zh-CN"/>
              </w:rPr>
              <w:t xml:space="preserve">15</w:t>
            </w:r>
            <w:r>
              <w:rPr>
                <w:rFonts w:hint="eastAsia" w:cs="Times New Roman" w:asciiTheme="minorEastAsia" w:hAnsiTheme="minorEastAsia"/>
                <w:i/>
                <w:iCs/>
                <w:sz w:val="24"/>
                <w:szCs w:val="24"/>
                <w:highlight w:val="none"/>
                <w:u w:val="single"/>
                <w:lang w:eastAsia="zh-CN"/>
              </w:rPr>
              <w:t xml:space="preserve">个工作日内支付</w:t>
            </w:r>
            <w:r>
              <w:rPr>
                <w:rFonts w:hint="eastAsia" w:cs="Times New Roman" w:asciiTheme="minorEastAsia" w:hAnsiTheme="minorEastAsia"/>
                <w:i/>
                <w:iCs/>
                <w:sz w:val="24"/>
                <w:szCs w:val="24"/>
                <w:highlight w:val="none"/>
                <w:u w:val="single"/>
                <w:lang w:val="en-US" w:eastAsia="zh-CN"/>
              </w:rPr>
              <w:t xml:space="preserve">剩余尾款</w:t>
            </w:r>
            <w:r>
              <w:rPr>
                <w:rFonts w:hint="eastAsia" w:cs="Times New Roman" w:asciiTheme="minorEastAsia" w:hAnsiTheme="minorEastAsia"/>
                <w:i/>
                <w:iCs/>
                <w:sz w:val="24"/>
                <w:szCs w:val="24"/>
                <w:highlight w:val="none"/>
                <w:u w:val="single"/>
                <w:lang w:eastAsia="zh-CN"/>
              </w:rPr>
              <w:t xml:space="preserve">的</w:t>
            </w:r>
            <w:r>
              <w:rPr>
                <w:rFonts w:hint="eastAsia" w:cs="Times New Roman" w:asciiTheme="minorEastAsia" w:hAnsiTheme="minorEastAsia"/>
                <w:i/>
                <w:iCs/>
                <w:sz w:val="24"/>
                <w:szCs w:val="24"/>
                <w:highlight w:val="none"/>
                <w:u w:val="single"/>
                <w:lang w:val="en-US" w:eastAsia="zh-CN"/>
              </w:rPr>
              <w:t xml:space="preserve">5</w:t>
            </w:r>
            <w:r>
              <w:rPr>
                <w:rFonts w:hint="eastAsia" w:cs="Times New Roman" w:asciiTheme="minorEastAsia" w:hAnsiTheme="minorEastAsia"/>
                <w:i/>
                <w:iCs/>
                <w:sz w:val="24"/>
                <w:szCs w:val="24"/>
                <w:highlight w:val="none"/>
                <w:u w:val="single"/>
                <w:lang w:eastAsia="zh-CN"/>
              </w:rPr>
              <w:t xml:space="preserve">0%。</w:t>
            </w:r>
            <w:r/>
          </w:p>
        </w:tc>
      </w:tr>
      <w:tr>
        <w:trPr>
          <w:jc w:val="center"/>
        </w:trPr>
        <w:tc>
          <w:tcPr>
            <w:tcW w:w="817" w:type="dxa"/>
            <w:textDirection w:val="lrTb"/>
            <w:noWrap w:val="false"/>
          </w:tcPr>
          <w:p>
            <w:pPr>
              <w:jc w:val="center"/>
              <w:spacing w:line="500" w:lineRule="exact"/>
              <w:rPr>
                <w:sz w:val="24"/>
                <w:szCs w:val="24"/>
                <w:highlight w:val="none"/>
              </w:rPr>
            </w:pPr>
            <w:r>
              <w:rPr>
                <w:rFonts w:hint="eastAsia"/>
                <w:sz w:val="24"/>
                <w:szCs w:val="24"/>
                <w:highlight w:val="none"/>
              </w:rPr>
              <w:t xml:space="preserve">3</w:t>
            </w:r>
            <w:r/>
          </w:p>
        </w:tc>
        <w:tc>
          <w:tcPr>
            <w:tcW w:w="7705" w:type="dxa"/>
            <w:textDirection w:val="lrTb"/>
            <w:noWrap w:val="false"/>
          </w:tcPr>
          <w:p>
            <w:pPr>
              <w:spacing w:line="360" w:lineRule="auto"/>
              <w:rPr>
                <w:rFonts w:hint="eastAsia" w:eastAsia="宋体"/>
                <w:sz w:val="24"/>
                <w:szCs w:val="24"/>
                <w:highlight w:val="none"/>
                <w:lang w:eastAsia="zh-CN"/>
              </w:rPr>
            </w:pPr>
            <w:r>
              <w:rPr>
                <w:rFonts w:hint="eastAsia" w:ascii="宋体" w:hAnsi="宋体" w:eastAsia="宋体" w:cs="宋体"/>
                <w:i/>
                <w:iCs/>
                <w:sz w:val="24"/>
                <w:szCs w:val="24"/>
                <w:highlight w:val="none"/>
                <w:u w:val="single"/>
              </w:rPr>
              <w:t xml:space="preserve">质保期：</w:t>
            </w:r>
            <w:r>
              <w:rPr>
                <w:rFonts w:hint="eastAsia" w:ascii="宋体" w:hAnsi="宋体" w:eastAsia="宋体" w:cs="宋体"/>
                <w:i/>
                <w:iCs/>
                <w:sz w:val="24"/>
                <w:szCs w:val="24"/>
                <w:highlight w:val="none"/>
                <w:u w:val="single"/>
                <w:lang w:val="en-US" w:eastAsia="zh-CN"/>
              </w:rPr>
              <w:t xml:space="preserve">自验收合格之日起1</w:t>
            </w:r>
            <w:r>
              <w:rPr>
                <w:rFonts w:hint="eastAsia" w:ascii="宋体" w:hAnsi="宋体" w:eastAsia="宋体" w:cs="宋体"/>
                <w:i/>
                <w:iCs/>
                <w:sz w:val="24"/>
                <w:szCs w:val="24"/>
                <w:highlight w:val="none"/>
                <w:u w:val="single"/>
              </w:rPr>
              <w:t xml:space="preserve">年</w:t>
            </w:r>
            <w:r>
              <w:rPr>
                <w:rFonts w:hint="eastAsia" w:ascii="宋体" w:hAnsi="宋体" w:eastAsia="宋体" w:cs="宋体"/>
                <w:i/>
                <w:iCs/>
                <w:sz w:val="24"/>
                <w:szCs w:val="24"/>
                <w:highlight w:val="none"/>
                <w:u w:val="single"/>
                <w:lang w:eastAsia="zh-CN"/>
              </w:rPr>
              <w:t xml:space="preserve">。</w:t>
            </w:r>
            <w:r/>
          </w:p>
        </w:tc>
      </w:tr>
      <w:tr>
        <w:trPr>
          <w:jc w:val="center"/>
        </w:trPr>
        <w:tc>
          <w:tcPr>
            <w:tcW w:w="817" w:type="dxa"/>
            <w:textDirection w:val="lrTb"/>
            <w:noWrap w:val="false"/>
          </w:tcPr>
          <w:p>
            <w:pPr>
              <w:jc w:val="center"/>
              <w:spacing w:line="500" w:lineRule="exact"/>
              <w:rPr>
                <w:sz w:val="24"/>
                <w:szCs w:val="24"/>
                <w:highlight w:val="none"/>
              </w:rPr>
            </w:pPr>
            <w:r>
              <w:rPr>
                <w:sz w:val="24"/>
                <w:szCs w:val="24"/>
                <w:highlight w:val="none"/>
              </w:rPr>
            </w:r>
            <w:r/>
          </w:p>
        </w:tc>
        <w:tc>
          <w:tcPr>
            <w:tcW w:w="7705" w:type="dxa"/>
            <w:textDirection w:val="lrTb"/>
            <w:noWrap w:val="false"/>
          </w:tcPr>
          <w:p>
            <w:pPr>
              <w:jc w:val="left"/>
              <w:spacing w:line="500" w:lineRule="exact"/>
              <w:rPr>
                <w:sz w:val="24"/>
                <w:szCs w:val="24"/>
                <w:highlight w:val="none"/>
              </w:rPr>
            </w:pPr>
            <w:r>
              <w:rPr>
                <w:sz w:val="24"/>
                <w:szCs w:val="24"/>
                <w:highlight w:val="none"/>
              </w:rPr>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562"/>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w:t>
      </w:r>
      <w:bookmarkStart w:id="4" w:name="_Toc27066"/>
      <w:r>
        <w:rPr>
          <w:rFonts w:hint="eastAsia" w:ascii="Times New Roman" w:hAnsi="Times New Roman" w:eastAsia="宋体" w:cs="Times New Roman"/>
          <w:b/>
          <w:sz w:val="28"/>
          <w:szCs w:val="28"/>
          <w:highlight w:val="none"/>
          <w:lang w:val="en-US" w:eastAsia="zh-CN"/>
        </w:rPr>
        <w:t xml:space="preserve">建设目标</w:t>
      </w:r>
      <w:bookmarkEnd w:id="4"/>
      <w:r/>
      <w:r/>
    </w:p>
    <w:p>
      <w:pPr>
        <w:ind w:firstLine="480"/>
        <w:jc w:val="left"/>
        <w:spacing w:line="500" w:lineRule="exact"/>
        <w:rPr>
          <w:rFonts w:hint="eastAsia" w:ascii="Times New Roman" w:hAnsi="Times New Roman" w:eastAsia="宋体" w:cs="Times New Roman"/>
          <w:b/>
          <w:sz w:val="28"/>
          <w:szCs w:val="28"/>
          <w:highlight w:val="none"/>
          <w:lang w:eastAsia="zh-CN"/>
        </w:rPr>
      </w:pPr>
      <w:r>
        <w:rPr>
          <w:rFonts w:hint="eastAsia"/>
          <w:sz w:val="24"/>
          <w:szCs w:val="24"/>
          <w:highlight w:val="none"/>
          <w:lang w:val="en-US" w:eastAsia="zh-CN"/>
        </w:rPr>
        <w:t xml:space="preserve">围绕“法治引领、数据驱动、AI赋能”的核心服务思路，本项目旨在构建连云港市信访大模型平台，通过夯实高质量数据基座、实现法治化智能监管、打造全流程智能应用矩阵、推动社会治理现代化、</w:t>
      </w:r>
      <w:r>
        <w:rPr>
          <w:rFonts w:hint="default"/>
          <w:sz w:val="24"/>
          <w:szCs w:val="24"/>
          <w:highlight w:val="none"/>
          <w:lang w:val="en-US" w:eastAsia="zh-CN"/>
        </w:rPr>
        <w:t xml:space="preserve">筑牢全链路安全防线</w:t>
      </w:r>
      <w:r>
        <w:rPr>
          <w:rFonts w:hint="eastAsia"/>
          <w:sz w:val="24"/>
          <w:szCs w:val="24"/>
          <w:highlight w:val="none"/>
          <w:lang w:val="en-US" w:eastAsia="zh-CN"/>
        </w:rPr>
        <w:t xml:space="preserve">，实现信访工作全面智能化转型，提升工作质效、强化风险化解、服务社会治理。</w:t>
      </w:r>
      <w:r/>
    </w:p>
    <w:p>
      <w:pPr>
        <w:ind w:firstLine="562"/>
        <w:spacing w:line="360" w:lineRule="auto"/>
        <w:rPr>
          <w:rFonts w:hint="eastAsia"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lang w:val="en-US" w:eastAsia="zh-CN"/>
        </w:rPr>
        <w:t xml:space="preserve">二、建设内容</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2.1 信访数据治理服务</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2.1.1 信访知识体系建设</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通过集成“政策法规库”“典型案例库”“依法分类处理清单”“承办单位职能清单”“风险事项库”等信访业务知识，并运用向量化技术与知识图谱进行深度结构化处理，将分散、静态的条文、案例与权责关系转化为机器可理解、可关联、可推理的语义网络，为平台各智能化应用提供知识支撑。</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2.1.2 纯案数据动态构建</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通过智能识别信访内容中的核心诉求、涉事主体与事发地址，并进行深层语义匹配，系统能够自动、精准地完成纯案的判定、归集与标准化定义，构建起“一案一档”、动态更新的信访纯案数据集。</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2.1.3 多源数据综合治理</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运用大模型技术构建智能化数据治理体系。通过其强大的语义理解能力，对全市约32万件信访基础业务数据进行深度清洗、智能补全与统一标注，建成高质量、标准化的核心业务数据集。</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2.2 信访智能体开发</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从信访工作实际需求出发，围绕信访干部日常办信与领导决策分析中的痛点，明确平台应具备的智能化能力。平台面向信访群众和信访工作人员两类用户，覆盖网上信访、受理办理、统计分析、预测预警四大应用场景，实现“懂业务、能纠错、会研判、善总结”的建设目标，全面提升信访工作质效，强化风险防范与辅助决策能力。</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2.2.1 智能应用服务中心</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2.2.1.1 智能网上信访平台（群众端）</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网上信访源头治理：为减少不符合受理条件的诉求进入办理流程、引导信访人依法有序反映诉求，平台应结合信访人当前诉求内容与历次信访轨迹进行主动研判，实现精准分流引导；对不予受理、不再受理的情形，应向信访人清晰告知具体缘由；对涉法涉诉事项，应提供专属法治化处置路径指引，支持一键跳转至对应法定反映渠道；对符合法定条件的，应引导信访人进入复查、复核程序。</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诉求完整性验证：针对信访人诉求要素缺失、表述不清导致办理时效低、重复信访的问题，平台应在信访人提交诉求时自动识别诉求要素缺失情况，即时提示信访人补充完善，并提供规范化投诉模板，辅助信访人清晰、准确描述核心诉求。</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（3）法律法规指导：为引导信访人依法、理性反映诉求，平台应根据信访人填写的诉求内容自动匹配并推送相关政策法规，支持查看法规具体条目。</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2.2.1.2 信访件智能识别与智能分拣</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（1）要素信息自动提取：为提高信访件登记效率和信息规范性，平台应在工作人员分拣前自动识别并填充信访人相关信息、信访目的、内容分类、信访原因、所属系统等登记要素，供工作人员核对确认。</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信访事项智能判重：为帮助工作人员快速识别重复信访及“一事多投”情形，平台应自动判别重复信访件并关联原初件全流程信息；对同一信访问题由不同信访人通过不同信访形式反映的，应进行同步检索，检索不局限于信访人本人、不限于信访形式；发现相同问题已有反映记录时，应提示该问题此前的反映人、原转交承办单位及当前办理单位，并推荐转交同一承办单位办理，避免同一信访问题多头交办。</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（3）重复访原因分析：为帮助工作人员快速掌握信访人重复上访的缘由，平台应针对重复信访件自动分析历次办理结果，归纳提炼信访人重复上访原因。</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（4）信访风险智能分析：为辅助工作人员在分拣环节研判风险，平台应基于风险事项库自动分析信访问题的风险情况，并同步识别本次诉求内容中的情绪与扬言信息。</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（5）分拣办理建议：平台应综合要素提取、智能判重与风险分析结果，自动生成分拣办理建议，供工作人员参考确认。</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2.2.1.3 法治化办理指引</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（1）转送指引：为解决信访件“依法给谁办”的问题，平台应依据承办单位职能清单智能推荐办理单位，并同步告知相关政策法规。</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（2）受理指引：为解决信访件“以什么途径办”的问题，平台应依据依法分类处理清单智能推荐法定受理途径。</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（3）办理指引：为解决信访件“依据什么法律办”的问题，平台应结合信访事项内容推荐适用的相关政策法规，提供快捷填写功能，支持政策法规依据一键带入。</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2.2.1.4 “四应四不”前置评查</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落实信访工作法治化要求、降低“四应四不”督办量，平台应在登记、转交、受理、办理四个环节提供AI前置评查：在工作人员提交数据时自动拦截并实时评查，对不规范之处即时提示，帮助工作人员在数据固化前纠正问题。</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（1）登记环节评查：应评查信访人基本信息、信访目的、内容分类、概况信息等登记内容是否规范、全面，重点识别应受未受中的未按规定受理情形。</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（2）转交环节评查：应依据各单位职能和过往办理数据，评估转送交办去向和方式的合理性，判断去向机构选择是否错误或不符合业务逻辑，对存疑情形提示工作人员核实与完善。</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（3）受理环节评查：应依据《信访工作条例》对受理途径进行评查，判断信访件是否满足受理条件，覆盖应受未受、应办未办等各类情形。</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（4）办理环节评查：应核查处理意见书内容规范性、送达文书规范性，重点评查处理意见未全面回应群众诉求、以过程性意见代替结果性意见等情形，自动对处理意见书中答复与信访人诉求进行比对分析。</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5）评查结果运用：评查结果应以绿色“√”与黄色“!”标识评查通过项与存疑项，并对存疑事项说明具体原因；对工作人员不采纳AI评查建议的记录应自动留存、可查可溯，支持信访部门发起跟踪反馈并指定限期反馈具体化解情况，形成管理闭环。</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（6）AI集中评查：为便于对历史信访数据开展事后排查，平台应支持集中评查，导入需要评查的信访件编号、选择评查环节即可启动，评查标准与前置评查一致。</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2.2.1.5 AI信访助理</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帮助工作人员及时掌握工作动态、防止受理办理超期，平台应为每位工作人员提供AI信访助理，主动推送近期工作动态提醒，涵盖转交信访件的接收情况、经办信访件的受理与办理超期预警、办结后重复访及实质性化解情况等；提醒中的统计数据应支持点击穿透查看具体信访件明细。</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2.2.1.6 业务智能问答（工作人员）</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为便于工作人员随时查询业务知识，平台应提供基于大模型与专业知识库的智能问答助手，支持7×24小时实时响应，满足信访政策咨询与系统操作问题解答需要。</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2.2.2 智能分析决策中心</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2.2.2.1 智能问数</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（1）自然语言查询解析：为便于工作人员（特别是业务新手）便捷查询业务数据，平台应支持以自然语言描述查询需求，自动解析查询意图，提取时间、对象、维度等关键要素。</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（2）查询执行与结果生成：应自动将查询意图转换为查询语句并执行，在对话中直接返回查询结果，并智能匹配图表类型进行可视化展示。</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（3）查询结果导出：应自动生成查询结果文字摘要，支持结果导出与图表展示。</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2.2.2.2 AI辅助阅读表格</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为帮助工作人员快速理解复杂统计报表，平台应提供报表智能解读功能，自动阅读统计报表，识别数据中的异常与需关注的要点，生成摘要并高亮关键变化。</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2.2.2.3 AI智能研判</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（1）AI研判信访人：为帮助工作人员快速、全面了解信访人情况，平台应提供信访人智能研判功能。</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（2）AI研判信访事项：为帮助工作人员全面把握信访事项基本情况与关键要点，平台应提供信访事项智能研判功能。</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2.2.2.4 AI态势报告</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为减轻工作人员撰写态势报告的负担、快速形成工作报告，平台应支持通过一句话指令自动生成信访态势报告，自动完成数据查找、统计与分析，支持报告导出。</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2.2.3 智能预测预警中心</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2.2.3.1 AI纯案类案库与纯案类案分析</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为从“信访件”层面深入到“信访问题”层面开展分析，平台应建设AI纯案类案库，并支持纯案、类案多维分析。</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（1）纯案类案自动构建：应对所有历史信访件进行大模型自动化标注，将一事多投的信访件合并归集为一个纯案，再将同类纯案合并为类案，分析纯案相关诉求与信访人风险指数，形成完整的AI纯案、类案库。</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（2）纯案统计：应以信访问题（纯案）为统计对象，直观展示各地区信访问题数量，支持信访量、纯案量、已实质性办结纯案量、未办结纯案量等多维度统计。</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（3）纯案分析：应支持对纯案开展完整的分析预警，涵盖风险指数、关联信访件的信访形式占比、初重件占比、信访层级占比等多维信息。</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（4）类案分析：应支持对类案开展完整的分析，涵盖类案相关信访件量、纯案量、涉及人数量、督办情况等多维信息。</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（5）AI报告生成：应支持一键生成纯案、类案分析报告，报告支持导出为Word文档，便于上报领导。</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（6）技术要求：</w:t>
      </w:r>
      <w:r>
        <w:rPr>
          <w:rFonts w:ascii="宋体" w:hAnsi="宋体" w:eastAsia="宋体" w:cs="宋体"/>
          <w:sz w:val="24"/>
          <w:szCs w:val="24"/>
        </w:rPr>
        <w:t xml:space="preserve">大模型须采用本地化私有部署或政务云专属环境部署，严禁调用外部公有云大模型接口或第三方算力服务</w:t>
      </w:r>
      <w:r>
        <w:rPr>
          <w:rFonts w:hint="eastAsia" w:ascii="宋体" w:hAnsi="宋体" w:eastAsia="宋体" w:cs="宋体"/>
          <w:sz w:val="24"/>
          <w:szCs w:val="24"/>
          <w:lang w:eastAsia="zh-CN"/>
        </w:rPr>
        <w:t xml:space="preserve">；</w:t>
      </w:r>
      <w:r>
        <w:rPr>
          <w:rFonts w:ascii="宋体" w:hAnsi="宋体" w:eastAsia="宋体" w:cs="宋体"/>
          <w:sz w:val="24"/>
          <w:szCs w:val="24"/>
        </w:rPr>
        <w:t xml:space="preserve">数据脱敏、加密传输、本地化存储及访问审计等</w:t>
      </w:r>
      <w:r>
        <w:rPr>
          <w:rFonts w:hint="eastAsia" w:ascii="宋体" w:hAnsi="宋体" w:eastAsia="宋体" w:cs="宋体"/>
          <w:sz w:val="24"/>
          <w:szCs w:val="24"/>
          <w:lang w:val="en-US" w:eastAsia="zh-CN"/>
        </w:rPr>
        <w:t xml:space="preserve">满足相关</w:t>
      </w:r>
      <w:r>
        <w:rPr>
          <w:rFonts w:ascii="宋体" w:hAnsi="宋体" w:eastAsia="宋体" w:cs="宋体"/>
          <w:sz w:val="24"/>
          <w:szCs w:val="24"/>
        </w:rPr>
        <w:t xml:space="preserve">安全管控要求。</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2.2.3.2 风险感知</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便于领导和工作人员集中掌握信访问题风险态势，平台应提供风险感知功能，对AI纯案与类案进行集中展示与分析，提供类案风险排行、纯案预警列表，全部数据由AI自动分析生成；该功能以信访问题（而非信访件）为分析对象，并支持下钻查看具体纯案与类案详情。</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2.2.3.3 AI分析预警</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提示工作人员审慎办理存在风险的信访件，平台应在办理过程中对当前信访问题自动进行风险识别；发现存在中高风险时，应立即在办理页面弹出预警，展示相关信访问题信息、风险指数、涉及人数、相关信访件总件数等内容。</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2.2.3.4 风险处置闭环</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为形成风险化解闭环，平台应针对AI分析出的中高风险信访问题提供风险处置功能，支持相关处室对预警信息开展指挥调度，要求承办单位反馈风险化解情况，直至风险解除。</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2.2.3.5 自定义热点问题分析</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为满足领导临时关注热点问题的分析需要，平台应支持自定义类案汇聚：工作人员填写热点问题标题与详细描述（支持AI辅助编写与自动优化）后，系统在后台自动汇聚所有符合条件的信访件，形成自定义类案，并具备类案的全部分析功能，快速支撑领导决策。</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2.2.4 数据基础支撑中心</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2.2.4.1 信访业务数据接入与汇聚</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（1）信访业务数据接入：平台应对接连云港市阳光信访信息系统，归集信访业务数据，为智能化应用提供数据支撑。</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（2）信访业务数据更新：应与现有信访业务系统保持数据同步更新，保障分析结果的时效性与准确性。</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2.2.4.2 信访业务知识库管理</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知识库建设与维护：平台应建设并持续维护政策法规库、典型案例库、依法分类处理清单、承办单位职能清单、风险事项库等信访业务知识库，为智能化应用提供知识支撑。</w:t>
      </w:r>
      <w:r/>
    </w:p>
    <w:p>
      <w:pPr>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2.3 现有系统适配改造</w:t>
      </w:r>
      <w:r/>
    </w:p>
    <w:p>
      <w:pPr>
        <w:ind w:firstLine="480"/>
        <w:jc w:val="left"/>
        <w:spacing w:line="500" w:lineRule="exact"/>
        <w:rPr>
          <w:rFonts w:hint="eastAsia"/>
          <w:sz w:val="24"/>
          <w:szCs w:val="24"/>
          <w:highlight w:val="none"/>
          <w:lang w:val="en-US" w:eastAsia="zh-CN"/>
        </w:rPr>
      </w:pPr>
      <w:r>
        <w:rPr>
          <w:rFonts w:hint="default"/>
          <w:sz w:val="24"/>
          <w:szCs w:val="24"/>
          <w:highlight w:val="none"/>
          <w:lang w:val="en-US" w:eastAsia="zh-CN"/>
        </w:rPr>
        <w:t xml:space="preserve">本项目并非完全新建，而是在连云港市现有信访业务系统的基础上，通过适配改造实现智能化能力的无缝嵌入。现有系统适配改造旨在将新开发的信访数据治理成果与智能体能力与现有业务流程、数据架构、用户体系深度融合，确保业务连续性与用户体验一致性。主要建设内容包括以下六个方面：现有信访业务系统接口改造</w:t>
      </w:r>
      <w:r>
        <w:rPr>
          <w:rFonts w:hint="eastAsia"/>
          <w:sz w:val="24"/>
          <w:szCs w:val="24"/>
          <w:highlight w:val="none"/>
          <w:lang w:val="en-US" w:eastAsia="zh-CN"/>
        </w:rPr>
        <w:t xml:space="preserve">、</w:t>
      </w:r>
      <w:r>
        <w:rPr>
          <w:rFonts w:hint="default"/>
          <w:sz w:val="24"/>
          <w:szCs w:val="24"/>
          <w:highlight w:val="none"/>
          <w:lang w:val="en-US" w:eastAsia="zh-CN"/>
        </w:rPr>
        <w:t xml:space="preserve">前端功能嵌入改造</w:t>
      </w:r>
      <w:r>
        <w:rPr>
          <w:rFonts w:hint="eastAsia"/>
          <w:sz w:val="24"/>
          <w:szCs w:val="24"/>
          <w:highlight w:val="none"/>
          <w:lang w:val="en-US" w:eastAsia="zh-CN"/>
        </w:rPr>
        <w:t xml:space="preserve">、</w:t>
      </w:r>
      <w:r>
        <w:rPr>
          <w:rFonts w:hint="default"/>
          <w:sz w:val="24"/>
          <w:szCs w:val="24"/>
          <w:highlight w:val="none"/>
          <w:lang w:val="en-US" w:eastAsia="zh-CN"/>
        </w:rPr>
        <w:t xml:space="preserve">统一认证与权限集成</w:t>
      </w:r>
      <w:r>
        <w:rPr>
          <w:rFonts w:hint="eastAsia"/>
          <w:sz w:val="24"/>
          <w:szCs w:val="24"/>
          <w:highlight w:val="none"/>
          <w:lang w:val="en-US" w:eastAsia="zh-CN"/>
        </w:rPr>
        <w:t xml:space="preserve">、</w:t>
      </w:r>
      <w:r>
        <w:rPr>
          <w:rFonts w:hint="default"/>
          <w:sz w:val="24"/>
          <w:szCs w:val="24"/>
          <w:highlight w:val="none"/>
          <w:lang w:val="en-US" w:eastAsia="zh-CN"/>
        </w:rPr>
        <w:t xml:space="preserve">业务流程适配</w:t>
      </w:r>
      <w:r>
        <w:rPr>
          <w:rFonts w:hint="eastAsia"/>
          <w:sz w:val="24"/>
          <w:szCs w:val="24"/>
          <w:highlight w:val="none"/>
          <w:lang w:val="en-US" w:eastAsia="zh-CN"/>
        </w:rPr>
        <w:t xml:space="preserve">、</w:t>
      </w:r>
      <w:r>
        <w:rPr>
          <w:rFonts w:hint="default"/>
          <w:sz w:val="24"/>
          <w:szCs w:val="24"/>
          <w:highlight w:val="none"/>
          <w:lang w:val="en-US" w:eastAsia="zh-CN"/>
        </w:rPr>
        <w:t xml:space="preserve">消息与待办集成</w:t>
      </w:r>
      <w:r>
        <w:rPr>
          <w:rFonts w:hint="eastAsia"/>
          <w:sz w:val="24"/>
          <w:szCs w:val="24"/>
          <w:highlight w:val="none"/>
          <w:lang w:val="en-US" w:eastAsia="zh-CN"/>
        </w:rPr>
        <w:t xml:space="preserve">、 </w:t>
      </w:r>
      <w:r>
        <w:rPr>
          <w:rFonts w:hint="default"/>
          <w:sz w:val="24"/>
          <w:szCs w:val="24"/>
          <w:highlight w:val="none"/>
          <w:lang w:val="en-US" w:eastAsia="zh-CN"/>
        </w:rPr>
        <w:t xml:space="preserve">数据回流与同步</w:t>
      </w:r>
      <w:r>
        <w:rPr>
          <w:rFonts w:hint="eastAsia"/>
          <w:sz w:val="24"/>
          <w:szCs w:val="24"/>
          <w:highlight w:val="none"/>
          <w:lang w:val="en-US" w:eastAsia="zh-CN"/>
        </w:rPr>
        <w:t xml:space="preserve">。</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三、人员配备要求</w:t>
      </w:r>
      <w:r/>
    </w:p>
    <w:p>
      <w:pPr>
        <w:ind w:firstLine="480"/>
        <w:jc w:val="left"/>
        <w:spacing w:line="500" w:lineRule="exact"/>
        <w:rPr>
          <w:rFonts w:hint="eastAsia" w:ascii="Times New Roman" w:hAnsi="Times New Roman" w:eastAsia="宋体" w:cs="Times New Roman"/>
          <w:b/>
          <w:sz w:val="28"/>
          <w:szCs w:val="28"/>
          <w:highlight w:val="none"/>
        </w:rPr>
      </w:pPr>
      <w:r>
        <w:rPr>
          <w:rFonts w:hint="eastAsia"/>
          <w:sz w:val="24"/>
          <w:szCs w:val="24"/>
          <w:highlight w:val="none"/>
          <w:lang w:val="en-US" w:eastAsia="zh-CN"/>
        </w:rPr>
        <w:t xml:space="preserve">项目团队人员设置专业工作小组，工作职责明确。</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四、服务期限</w:t>
      </w:r>
      <w:r/>
    </w:p>
    <w:p>
      <w:pPr>
        <w:ind w:firstLine="480"/>
        <w:spacing w:line="360" w:lineRule="auto"/>
        <w:rPr>
          <w:rFonts w:hint="default" w:ascii="黑体" w:hAnsi="黑体" w:eastAsia="黑体"/>
          <w:b/>
          <w:i/>
          <w:iCs/>
          <w:sz w:val="24"/>
          <w:highlight w:val="none"/>
          <w:u w:val="single"/>
          <w:lang w:val="en-US" w:eastAsia="zh-CN"/>
        </w:rPr>
      </w:pPr>
      <w:r>
        <w:rPr>
          <w:rFonts w:hint="eastAsia"/>
          <w:i/>
          <w:iCs/>
          <w:sz w:val="24"/>
          <w:szCs w:val="24"/>
          <w:highlight w:val="none"/>
          <w:u w:val="single"/>
          <w:lang w:val="en-US" w:eastAsia="zh-CN"/>
        </w:rPr>
        <w:t xml:space="preserve">服务期限：合同签订后3个月内完成系统安装调试合格并交付使用</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五</w:t>
      </w:r>
      <w:r>
        <w:rPr>
          <w:rFonts w:hint="eastAsia" w:ascii="Times New Roman" w:hAnsi="Times New Roman" w:eastAsia="宋体" w:cs="Times New Roman"/>
          <w:b/>
          <w:sz w:val="28"/>
          <w:szCs w:val="28"/>
          <w:highlight w:val="none"/>
        </w:rPr>
        <w:t xml:space="preserve">、培训要求</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w:t>
      </w:r>
      <w:r>
        <w:rPr>
          <w:rFonts w:hint="default"/>
          <w:sz w:val="24"/>
          <w:szCs w:val="24"/>
          <w:highlight w:val="none"/>
          <w:lang w:val="en-US" w:eastAsia="zh-CN"/>
        </w:rPr>
        <w:t xml:space="preserve">培训范围</w:t>
      </w:r>
      <w:r/>
    </w:p>
    <w:p>
      <w:pPr>
        <w:ind w:firstLine="480"/>
        <w:jc w:val="left"/>
        <w:spacing w:line="500" w:lineRule="exact"/>
        <w:rPr>
          <w:rFonts w:hint="default"/>
          <w:sz w:val="24"/>
          <w:szCs w:val="24"/>
          <w:highlight w:val="none"/>
          <w:lang w:val="en-US" w:eastAsia="zh-CN"/>
        </w:rPr>
      </w:pPr>
      <w:r>
        <w:rPr>
          <w:rFonts w:hint="default"/>
          <w:sz w:val="24"/>
          <w:szCs w:val="24"/>
          <w:highlight w:val="none"/>
          <w:lang w:val="en-US" w:eastAsia="zh-CN"/>
        </w:rPr>
        <w:t xml:space="preserve">1.</w:t>
      </w:r>
      <w:r>
        <w:rPr>
          <w:rFonts w:hint="eastAsia"/>
          <w:sz w:val="24"/>
          <w:szCs w:val="24"/>
          <w:highlight w:val="none"/>
          <w:lang w:val="en-US" w:eastAsia="zh-CN"/>
        </w:rPr>
        <w:t xml:space="preserve">1</w:t>
      </w:r>
      <w:r>
        <w:rPr>
          <w:rFonts w:hint="default"/>
          <w:sz w:val="24"/>
          <w:szCs w:val="24"/>
          <w:highlight w:val="none"/>
          <w:lang w:val="en-US" w:eastAsia="zh-CN"/>
        </w:rPr>
        <w:t xml:space="preserve">人员范围：市、县（区）、乡镇信访经办人员、各承办单位业务人员、信访部门决策领导、平台系统运维管理员。</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1.</w:t>
      </w:r>
      <w:r>
        <w:rPr>
          <w:rFonts w:hint="default"/>
          <w:sz w:val="24"/>
          <w:szCs w:val="24"/>
          <w:highlight w:val="none"/>
          <w:lang w:val="en-US" w:eastAsia="zh-CN"/>
        </w:rPr>
        <w:t xml:space="preserve">2内容范围：信访大模型平台全部功能，包含智能网上信访、信访件智能分拣、法治化办理指引、“四应四不”AI评查、AI信访助理、智能问数、AI研判、态势报告、纯案类案分析、风险预警处置、知识库运维、权限管理等模块；配套业务概念讲解、案例实操、常见问题答疑。</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w:t>
      </w:r>
      <w:r>
        <w:rPr>
          <w:rFonts w:hint="default"/>
          <w:sz w:val="24"/>
          <w:szCs w:val="24"/>
          <w:highlight w:val="none"/>
          <w:lang w:val="en-US" w:eastAsia="zh-CN"/>
        </w:rPr>
        <w:t xml:space="preserve">培训时间</w:t>
      </w:r>
      <w:r/>
    </w:p>
    <w:p>
      <w:pPr>
        <w:ind w:firstLine="480"/>
        <w:jc w:val="left"/>
        <w:spacing w:line="500" w:lineRule="exact"/>
        <w:rPr>
          <w:rFonts w:hint="default"/>
          <w:sz w:val="24"/>
          <w:szCs w:val="24"/>
          <w:highlight w:val="none"/>
          <w:lang w:val="en-US" w:eastAsia="zh-CN"/>
        </w:rPr>
      </w:pPr>
      <w:r>
        <w:rPr>
          <w:rFonts w:hint="default"/>
          <w:sz w:val="24"/>
          <w:szCs w:val="24"/>
          <w:highlight w:val="none"/>
          <w:lang w:val="en-US" w:eastAsia="zh-CN"/>
        </w:rPr>
        <w:t xml:space="preserve">分三阶段实施：</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2.1</w:t>
      </w:r>
      <w:r>
        <w:rPr>
          <w:rFonts w:hint="default"/>
          <w:sz w:val="24"/>
          <w:szCs w:val="24"/>
          <w:highlight w:val="none"/>
          <w:lang w:val="en-US" w:eastAsia="zh-CN"/>
        </w:rPr>
        <w:t xml:space="preserve">上线前集中培训：系统部署完成，正式上线前5个工作日开展；</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2.2</w:t>
      </w:r>
      <w:r>
        <w:rPr>
          <w:rFonts w:hint="default"/>
          <w:sz w:val="24"/>
          <w:szCs w:val="24"/>
          <w:highlight w:val="none"/>
          <w:lang w:val="en-US" w:eastAsia="zh-CN"/>
        </w:rPr>
        <w:t xml:space="preserve">试运行驻场培训：平台试运行第1</w:t>
      </w:r>
      <w:r>
        <w:rPr>
          <w:rFonts w:hint="default"/>
          <w:sz w:val="24"/>
          <w:szCs w:val="24"/>
          <w:highlight w:val="none"/>
          <w:lang w:val="en-US" w:eastAsia="zh-CN"/>
        </w:rPr>
        <w:noBreakHyphen/>
      </w:r>
      <w:r>
        <w:rPr>
          <w:rFonts w:hint="default"/>
          <w:sz w:val="24"/>
          <w:szCs w:val="24"/>
          <w:highlight w:val="none"/>
          <w:lang w:val="en-US" w:eastAsia="zh-CN"/>
        </w:rPr>
        <w:t xml:space="preserve">4周开展；</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2.3</w:t>
      </w:r>
      <w:r>
        <w:rPr>
          <w:rFonts w:hint="default"/>
          <w:sz w:val="24"/>
          <w:szCs w:val="24"/>
          <w:highlight w:val="none"/>
          <w:lang w:val="en-US" w:eastAsia="zh-CN"/>
        </w:rPr>
        <w:t xml:space="preserve">运维常态化培训：项目验收后全运维服务周期内按需开展。</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w:t>
      </w:r>
      <w:r>
        <w:rPr>
          <w:rFonts w:hint="default"/>
          <w:sz w:val="24"/>
          <w:szCs w:val="24"/>
          <w:highlight w:val="none"/>
          <w:lang w:val="en-US" w:eastAsia="zh-CN"/>
        </w:rPr>
        <w:t xml:space="preserve">培训次数</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3.1</w:t>
      </w:r>
      <w:r>
        <w:rPr>
          <w:rFonts w:hint="default"/>
          <w:sz w:val="24"/>
          <w:szCs w:val="24"/>
          <w:highlight w:val="none"/>
          <w:lang w:val="en-US" w:eastAsia="zh-CN"/>
        </w:rPr>
        <w:t xml:space="preserve">上线前集中培训：3场次，分业务人员、领导、管理员分班开展；</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3.2</w:t>
      </w:r>
      <w:r>
        <w:rPr>
          <w:rFonts w:hint="default"/>
          <w:sz w:val="24"/>
          <w:szCs w:val="24"/>
          <w:highlight w:val="none"/>
          <w:lang w:val="en-US" w:eastAsia="zh-CN"/>
        </w:rPr>
        <w:t xml:space="preserve">试运行驻场实操培训：4场次，每周1次；</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3.3</w:t>
      </w:r>
      <w:r>
        <w:rPr>
          <w:rFonts w:hint="default"/>
          <w:sz w:val="24"/>
          <w:szCs w:val="24"/>
          <w:highlight w:val="none"/>
          <w:lang w:val="en-US" w:eastAsia="zh-CN"/>
        </w:rPr>
        <w:t xml:space="preserve">运维期补训：按需不限次数，针对新入职、新增业务人员开展补训。</w:t>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4</w:t>
      </w:r>
      <w:r>
        <w:rPr>
          <w:rFonts w:hint="default"/>
          <w:sz w:val="24"/>
          <w:szCs w:val="24"/>
          <w:highlight w:val="none"/>
          <w:lang w:val="en-US" w:eastAsia="zh-CN"/>
        </w:rPr>
        <w:t xml:space="preserve">培训形式</w:t>
      </w:r>
      <w:r/>
    </w:p>
    <w:p>
      <w:pPr>
        <w:ind w:firstLine="480"/>
        <w:jc w:val="left"/>
        <w:spacing w:line="500" w:lineRule="exact"/>
        <w:rPr>
          <w:rFonts w:hint="default"/>
          <w:sz w:val="24"/>
          <w:szCs w:val="24"/>
          <w:highlight w:val="none"/>
          <w:lang w:val="en-US" w:eastAsia="zh-CN"/>
        </w:rPr>
      </w:pPr>
      <w:r>
        <w:rPr>
          <w:rFonts w:hint="default"/>
          <w:sz w:val="24"/>
          <w:szCs w:val="24"/>
          <w:highlight w:val="none"/>
          <w:lang w:val="en-US" w:eastAsia="zh-CN"/>
        </w:rPr>
        <w:t xml:space="preserve">采用线下集中授课+上机实操、驻场现场带教、线上直播（支持回放）、一对一专项辅导相结合；同步交付业务操作手册、操作短视频，建立技术交流群提供日常答疑。培训后开展效果核验，保障各岗位人员熟练掌握对应业务操作。</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六</w:t>
      </w:r>
      <w:r>
        <w:rPr>
          <w:rFonts w:hint="eastAsia" w:ascii="Times New Roman" w:hAnsi="Times New Roman" w:eastAsia="宋体" w:cs="Times New Roman"/>
          <w:b/>
          <w:sz w:val="28"/>
          <w:szCs w:val="28"/>
          <w:highlight w:val="none"/>
        </w:rPr>
        <w:t xml:space="preserve">、履约验收</w:t>
      </w:r>
      <w:r/>
    </w:p>
    <w:p>
      <w:pPr>
        <w:ind w:firstLine="480"/>
        <w:jc w:val="left"/>
        <w:spacing w:line="500" w:lineRule="exact"/>
        <w:rPr>
          <w:rFonts w:hint="default"/>
          <w:sz w:val="24"/>
          <w:szCs w:val="24"/>
          <w:highlight w:val="none"/>
          <w:lang w:val="en-US" w:eastAsia="zh-CN"/>
        </w:rPr>
      </w:pPr>
      <w:r>
        <w:rPr>
          <w:rFonts w:hint="default"/>
          <w:sz w:val="24"/>
          <w:szCs w:val="24"/>
          <w:highlight w:val="none"/>
          <w:lang w:val="en-US" w:eastAsia="zh-CN"/>
        </w:rPr>
        <w:t xml:space="preserve">1</w:t>
      </w:r>
      <w:r>
        <w:rPr>
          <w:rFonts w:hint="eastAsia"/>
          <w:sz w:val="24"/>
          <w:szCs w:val="24"/>
          <w:highlight w:val="none"/>
          <w:lang w:val="en-US" w:eastAsia="zh-CN"/>
        </w:rPr>
        <w:t xml:space="preserve">.</w:t>
      </w:r>
      <w:r>
        <w:rPr>
          <w:rFonts w:hint="default"/>
          <w:sz w:val="24"/>
          <w:szCs w:val="24"/>
          <w:highlight w:val="none"/>
          <w:lang w:val="en-US" w:eastAsia="zh-CN"/>
        </w:rPr>
        <w:t xml:space="preserve">建设期完成，</w:t>
      </w:r>
      <w:r>
        <w:rPr>
          <w:rFonts w:hint="eastAsia"/>
          <w:sz w:val="24"/>
          <w:szCs w:val="24"/>
          <w:highlight w:val="none"/>
          <w:lang w:val="en-US" w:eastAsia="zh-CN"/>
        </w:rPr>
        <w:t xml:space="preserve">采购人</w:t>
      </w:r>
      <w:r>
        <w:rPr>
          <w:rFonts w:hint="default"/>
          <w:sz w:val="24"/>
          <w:szCs w:val="24"/>
          <w:highlight w:val="none"/>
          <w:lang w:val="en-US" w:eastAsia="zh-CN"/>
        </w:rPr>
        <w:t xml:space="preserve">对</w:t>
      </w:r>
      <w:r>
        <w:rPr>
          <w:rFonts w:hint="eastAsia"/>
          <w:sz w:val="24"/>
          <w:szCs w:val="24"/>
          <w:highlight w:val="none"/>
          <w:lang w:val="en-US" w:eastAsia="zh-CN"/>
        </w:rPr>
        <w:t xml:space="preserve">中标人</w:t>
      </w:r>
      <w:r>
        <w:rPr>
          <w:rFonts w:hint="default"/>
          <w:sz w:val="24"/>
          <w:szCs w:val="24"/>
          <w:highlight w:val="none"/>
          <w:lang w:val="en-US" w:eastAsia="zh-CN"/>
        </w:rPr>
        <w:t xml:space="preserve">提交的产品或服务依据招标文件上的项目需求要求、</w:t>
      </w:r>
      <w:r>
        <w:rPr>
          <w:rFonts w:hint="eastAsia"/>
          <w:sz w:val="24"/>
          <w:szCs w:val="24"/>
          <w:highlight w:val="none"/>
          <w:lang w:val="en-US" w:eastAsia="zh-CN"/>
        </w:rPr>
        <w:t xml:space="preserve">中标人</w:t>
      </w:r>
      <w:r>
        <w:rPr>
          <w:rFonts w:hint="default"/>
          <w:sz w:val="24"/>
          <w:szCs w:val="24"/>
          <w:highlight w:val="none"/>
          <w:lang w:val="en-US" w:eastAsia="zh-CN"/>
        </w:rPr>
        <w:t xml:space="preserve">响应文件及国家有关质量标准进行验收。</w:t>
      </w:r>
      <w:r/>
    </w:p>
    <w:p>
      <w:pPr>
        <w:ind w:firstLine="480"/>
        <w:jc w:val="left"/>
        <w:spacing w:line="500" w:lineRule="exact"/>
        <w:rPr>
          <w:rFonts w:hint="eastAsia"/>
          <w:sz w:val="24"/>
          <w:szCs w:val="24"/>
          <w:highlight w:val="none"/>
          <w:lang w:val="en-US" w:eastAsia="zh-CN"/>
        </w:rPr>
      </w:pPr>
      <w:r>
        <w:rPr>
          <w:rFonts w:hint="default"/>
          <w:sz w:val="24"/>
          <w:szCs w:val="24"/>
          <w:highlight w:val="none"/>
          <w:lang w:val="en-US" w:eastAsia="zh-CN"/>
        </w:rPr>
        <w:t xml:space="preserve">2</w:t>
      </w:r>
      <w:r>
        <w:rPr>
          <w:rFonts w:hint="eastAsia"/>
          <w:sz w:val="24"/>
          <w:szCs w:val="24"/>
          <w:highlight w:val="none"/>
          <w:lang w:val="en-US" w:eastAsia="zh-CN"/>
        </w:rPr>
        <w:t xml:space="preserve">.中标人</w:t>
      </w:r>
      <w:r>
        <w:rPr>
          <w:rFonts w:hint="default"/>
          <w:sz w:val="24"/>
          <w:szCs w:val="24"/>
          <w:highlight w:val="none"/>
          <w:lang w:val="en-US" w:eastAsia="zh-CN"/>
        </w:rPr>
        <w:t xml:space="preserve">交付前应对产品或服务作出全面检查和对验收文件进行整理，并列出清单，作为</w:t>
      </w:r>
      <w:r>
        <w:rPr>
          <w:rFonts w:hint="eastAsia"/>
          <w:sz w:val="24"/>
          <w:szCs w:val="24"/>
          <w:highlight w:val="none"/>
          <w:lang w:val="en-US" w:eastAsia="zh-CN"/>
        </w:rPr>
        <w:t xml:space="preserve">采购人</w:t>
      </w:r>
      <w:r>
        <w:rPr>
          <w:rFonts w:hint="default"/>
          <w:sz w:val="24"/>
          <w:szCs w:val="24"/>
          <w:highlight w:val="none"/>
          <w:lang w:val="en-US" w:eastAsia="zh-CN"/>
        </w:rPr>
        <w:t xml:space="preserve">验收和使用的技术条件依据</w:t>
      </w:r>
      <w:r>
        <w:rPr>
          <w:rFonts w:hint="eastAsia"/>
          <w:sz w:val="24"/>
          <w:szCs w:val="24"/>
          <w:highlight w:val="none"/>
          <w:lang w:val="en-US" w:eastAsia="zh-CN"/>
        </w:rPr>
        <w:t xml:space="preserve">。</w:t>
      </w:r>
      <w:r/>
    </w:p>
    <w:p>
      <w:pPr>
        <w:ind w:firstLine="480"/>
        <w:jc w:val="left"/>
        <w:spacing w:line="500" w:lineRule="exact"/>
        <w:rPr>
          <w:rFonts w:hint="default"/>
          <w:sz w:val="24"/>
          <w:szCs w:val="24"/>
          <w:highlight w:val="none"/>
          <w:lang w:val="en-US" w:eastAsia="zh-CN"/>
        </w:rPr>
      </w:pPr>
      <w:r>
        <w:rPr>
          <w:rFonts w:hint="default"/>
          <w:sz w:val="24"/>
          <w:szCs w:val="24"/>
          <w:highlight w:val="none"/>
          <w:lang w:val="en-US" w:eastAsia="zh-CN"/>
        </w:rPr>
        <w:t xml:space="preserve">3</w:t>
      </w:r>
      <w:r>
        <w:rPr>
          <w:rFonts w:hint="eastAsia"/>
          <w:sz w:val="24"/>
          <w:szCs w:val="24"/>
          <w:highlight w:val="none"/>
          <w:lang w:val="en-US" w:eastAsia="zh-CN"/>
        </w:rPr>
        <w:t xml:space="preserve">.采购人</w:t>
      </w:r>
      <w:r>
        <w:rPr>
          <w:rFonts w:hint="default"/>
          <w:sz w:val="24"/>
          <w:szCs w:val="24"/>
          <w:highlight w:val="none"/>
          <w:lang w:val="en-US" w:eastAsia="zh-CN"/>
        </w:rPr>
        <w:t xml:space="preserve">对</w:t>
      </w:r>
      <w:r>
        <w:rPr>
          <w:rFonts w:hint="eastAsia"/>
          <w:sz w:val="24"/>
          <w:szCs w:val="24"/>
          <w:highlight w:val="none"/>
          <w:lang w:val="en-US" w:eastAsia="zh-CN"/>
        </w:rPr>
        <w:t xml:space="preserve">中标人</w:t>
      </w:r>
      <w:r>
        <w:rPr>
          <w:rFonts w:hint="default"/>
          <w:sz w:val="24"/>
          <w:szCs w:val="24"/>
          <w:highlight w:val="none"/>
          <w:lang w:val="en-US" w:eastAsia="zh-CN"/>
        </w:rPr>
        <w:t xml:space="preserve">提供的产品或服务在使用前，</w:t>
      </w:r>
      <w:r>
        <w:rPr>
          <w:rFonts w:hint="eastAsia"/>
          <w:sz w:val="24"/>
          <w:szCs w:val="24"/>
          <w:highlight w:val="none"/>
          <w:lang w:val="en-US" w:eastAsia="zh-CN"/>
        </w:rPr>
        <w:t xml:space="preserve">中标人</w:t>
      </w:r>
      <w:r>
        <w:rPr>
          <w:rFonts w:hint="default"/>
          <w:sz w:val="24"/>
          <w:szCs w:val="24"/>
          <w:highlight w:val="none"/>
          <w:lang w:val="en-US" w:eastAsia="zh-CN"/>
        </w:rPr>
        <w:t xml:space="preserve">需负责培训</w:t>
      </w:r>
      <w:r>
        <w:rPr>
          <w:rFonts w:hint="eastAsia"/>
          <w:sz w:val="24"/>
          <w:szCs w:val="24"/>
          <w:highlight w:val="none"/>
          <w:lang w:val="en-US" w:eastAsia="zh-CN"/>
        </w:rPr>
        <w:t xml:space="preserve">采购人</w:t>
      </w:r>
      <w:r>
        <w:rPr>
          <w:rFonts w:hint="default"/>
          <w:sz w:val="24"/>
          <w:szCs w:val="24"/>
          <w:highlight w:val="none"/>
          <w:lang w:val="en-US" w:eastAsia="zh-CN"/>
        </w:rPr>
        <w:t xml:space="preserve">的使用操作人员，并协助</w:t>
      </w:r>
      <w:r>
        <w:rPr>
          <w:rFonts w:hint="eastAsia"/>
          <w:sz w:val="24"/>
          <w:szCs w:val="24"/>
          <w:highlight w:val="none"/>
          <w:lang w:val="en-US" w:eastAsia="zh-CN"/>
        </w:rPr>
        <w:t xml:space="preserve">采购人</w:t>
      </w:r>
      <w:r>
        <w:rPr>
          <w:rFonts w:hint="default"/>
          <w:sz w:val="24"/>
          <w:szCs w:val="24"/>
          <w:highlight w:val="none"/>
          <w:lang w:val="en-US" w:eastAsia="zh-CN"/>
        </w:rPr>
        <w:t xml:space="preserve">一起试用，直到符合技术要求，</w:t>
      </w:r>
      <w:r>
        <w:rPr>
          <w:rFonts w:hint="eastAsia"/>
          <w:sz w:val="24"/>
          <w:szCs w:val="24"/>
          <w:highlight w:val="none"/>
          <w:lang w:val="en-US" w:eastAsia="zh-CN"/>
        </w:rPr>
        <w:t xml:space="preserve">采购人</w:t>
      </w:r>
      <w:r>
        <w:rPr>
          <w:rFonts w:hint="default"/>
          <w:sz w:val="24"/>
          <w:szCs w:val="24"/>
          <w:highlight w:val="none"/>
          <w:lang w:val="en-US" w:eastAsia="zh-CN"/>
        </w:rPr>
        <w:t xml:space="preserve">才做最终验收。</w:t>
      </w:r>
      <w:r/>
    </w:p>
    <w:p>
      <w:pPr>
        <w:ind w:firstLine="480"/>
        <w:jc w:val="left"/>
        <w:spacing w:line="500" w:lineRule="exact"/>
        <w:rPr>
          <w:rFonts w:hint="default"/>
          <w:sz w:val="24"/>
          <w:szCs w:val="24"/>
          <w:highlight w:val="none"/>
          <w:lang w:val="en-US" w:eastAsia="zh-CN"/>
        </w:rPr>
      </w:pPr>
      <w:r>
        <w:rPr>
          <w:rFonts w:hint="default"/>
          <w:sz w:val="24"/>
          <w:szCs w:val="24"/>
          <w:highlight w:val="none"/>
          <w:lang w:val="en-US" w:eastAsia="zh-CN"/>
        </w:rPr>
        <w:t xml:space="preserve">4</w:t>
      </w:r>
      <w:r>
        <w:rPr>
          <w:rFonts w:hint="eastAsia"/>
          <w:sz w:val="24"/>
          <w:szCs w:val="24"/>
          <w:highlight w:val="none"/>
          <w:lang w:val="en-US" w:eastAsia="zh-CN"/>
        </w:rPr>
        <w:t xml:space="preserve">.采购人</w:t>
      </w:r>
      <w:r>
        <w:rPr>
          <w:rFonts w:hint="default"/>
          <w:sz w:val="24"/>
          <w:szCs w:val="24"/>
          <w:highlight w:val="none"/>
          <w:lang w:val="en-US" w:eastAsia="zh-CN"/>
        </w:rPr>
        <w:t xml:space="preserve">可请系统使用人员或组织业内专家进行项目验收，并出具验收报告。</w:t>
      </w:r>
      <w:r/>
    </w:p>
    <w:p>
      <w:pPr>
        <w:ind w:firstLine="480"/>
        <w:jc w:val="left"/>
        <w:spacing w:line="500" w:lineRule="exact"/>
        <w:rPr>
          <w:rFonts w:hint="default"/>
          <w:sz w:val="24"/>
          <w:szCs w:val="24"/>
          <w:highlight w:val="none"/>
          <w:lang w:val="en-US" w:eastAsia="zh-CN"/>
        </w:rPr>
      </w:pPr>
      <w:r>
        <w:rPr>
          <w:rFonts w:hint="default"/>
          <w:sz w:val="24"/>
          <w:szCs w:val="24"/>
          <w:highlight w:val="none"/>
          <w:lang w:val="en-US" w:eastAsia="zh-CN"/>
        </w:rPr>
        <w:t xml:space="preserve">5</w:t>
      </w:r>
      <w:r>
        <w:rPr>
          <w:rFonts w:hint="eastAsia"/>
          <w:sz w:val="24"/>
          <w:szCs w:val="24"/>
          <w:highlight w:val="none"/>
          <w:lang w:val="en-US" w:eastAsia="zh-CN"/>
        </w:rPr>
        <w:t xml:space="preserve">.</w:t>
      </w:r>
      <w:r>
        <w:rPr>
          <w:rFonts w:hint="default"/>
          <w:sz w:val="24"/>
          <w:szCs w:val="24"/>
          <w:highlight w:val="none"/>
          <w:lang w:val="en-US" w:eastAsia="zh-CN"/>
        </w:rPr>
        <w:t xml:space="preserve">验收时</w:t>
      </w:r>
      <w:r>
        <w:rPr>
          <w:rFonts w:hint="eastAsia"/>
          <w:sz w:val="24"/>
          <w:szCs w:val="24"/>
          <w:highlight w:val="none"/>
          <w:lang w:val="en-US" w:eastAsia="zh-CN"/>
        </w:rPr>
        <w:t xml:space="preserve">中标人</w:t>
      </w:r>
      <w:r>
        <w:rPr>
          <w:rFonts w:hint="default"/>
          <w:sz w:val="24"/>
          <w:szCs w:val="24"/>
          <w:highlight w:val="none"/>
          <w:lang w:val="en-US" w:eastAsia="zh-CN"/>
        </w:rPr>
        <w:t xml:space="preserve">必须在现场，验收完毕后</w:t>
      </w:r>
      <w:r>
        <w:rPr>
          <w:rFonts w:hint="eastAsia"/>
          <w:sz w:val="24"/>
          <w:szCs w:val="24"/>
          <w:highlight w:val="none"/>
          <w:lang w:val="en-US" w:eastAsia="zh-CN"/>
        </w:rPr>
        <w:t xml:space="preserve">出具</w:t>
      </w:r>
      <w:r>
        <w:rPr>
          <w:rFonts w:hint="default"/>
          <w:sz w:val="24"/>
          <w:szCs w:val="24"/>
          <w:highlight w:val="none"/>
          <w:lang w:val="en-US" w:eastAsia="zh-CN"/>
        </w:rPr>
        <w:t xml:space="preserve">验收结果报告。</w:t>
      </w:r>
      <w:r/>
    </w:p>
    <w:p>
      <w:pPr>
        <w:ind w:firstLine="562"/>
        <w:jc w:val="left"/>
        <w:spacing w:line="500" w:lineRule="exact"/>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七、</w:t>
      </w:r>
      <w:r>
        <w:rPr>
          <w:rFonts w:hint="eastAsia" w:ascii="Times New Roman" w:hAnsi="Times New Roman" w:eastAsia="宋体" w:cs="Times New Roman"/>
          <w:b/>
          <w:sz w:val="28"/>
          <w:szCs w:val="28"/>
          <w:highlight w:val="none"/>
        </w:rPr>
        <w:t xml:space="preserve">售后服务要求</w:t>
      </w:r>
      <w:r/>
    </w:p>
    <w:p>
      <w:pPr>
        <w:ind w:firstLine="48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质保期：</w:t>
      </w:r>
      <w:r>
        <w:rPr>
          <w:rFonts w:hint="eastAsia" w:ascii="宋体" w:hAnsi="宋体" w:eastAsia="宋体" w:cs="宋体"/>
          <w:i/>
          <w:iCs/>
          <w:sz w:val="24"/>
          <w:szCs w:val="24"/>
          <w:highlight w:val="none"/>
          <w:u w:val="single"/>
          <w:lang w:val="en-US" w:eastAsia="zh-CN"/>
        </w:rPr>
        <w:t xml:space="preserve">自验收合格之日起1</w:t>
      </w:r>
      <w:r>
        <w:rPr>
          <w:rFonts w:hint="eastAsia" w:ascii="宋体" w:hAnsi="宋体" w:eastAsia="宋体" w:cs="宋体"/>
          <w:i/>
          <w:iCs/>
          <w:sz w:val="24"/>
          <w:szCs w:val="24"/>
          <w:highlight w:val="none"/>
          <w:u w:val="single"/>
        </w:rPr>
        <w:t xml:space="preserve">年。</w:t>
      </w:r>
      <w:r/>
    </w:p>
    <w:p>
      <w:pPr>
        <w:ind w:firstLine="480"/>
        <w:spacing w:line="360" w:lineRule="auto"/>
        <w:rPr>
          <w:rFonts w:hint="default" w:ascii="Times New Roman" w:hAnsi="Times New Roman" w:eastAsia="宋体" w:cs="Times New Roman"/>
          <w:b/>
          <w:sz w:val="28"/>
          <w:szCs w:val="28"/>
          <w:highlight w:val="none"/>
          <w:lang w:val="en-US" w:eastAsia="zh-CN"/>
        </w:rPr>
      </w:pPr>
      <w:r>
        <w:rPr>
          <w:rFonts w:hint="eastAsia" w:ascii="宋体" w:hAnsi="宋体" w:eastAsia="宋体" w:cs="宋体"/>
          <w:sz w:val="24"/>
          <w:szCs w:val="24"/>
          <w:highlight w:val="none"/>
        </w:rPr>
        <w:t xml:space="preserve">质保期间，中标人承担维修、保养、安检、调换等，相关费用包含在预算内，采购方不再支付任何费用；对于</w:t>
      </w:r>
      <w:r>
        <w:rPr>
          <w:rFonts w:hint="eastAsia" w:ascii="宋体" w:hAnsi="宋体" w:eastAsia="宋体" w:cs="宋体"/>
          <w:sz w:val="24"/>
          <w:szCs w:val="24"/>
          <w:highlight w:val="none"/>
          <w:lang w:val="en-US" w:eastAsia="zh-CN"/>
        </w:rPr>
        <w:t xml:space="preserve">非中标方</w:t>
      </w:r>
      <w:r>
        <w:rPr>
          <w:rFonts w:hint="eastAsia" w:ascii="宋体" w:hAnsi="宋体" w:eastAsia="宋体" w:cs="宋体"/>
          <w:sz w:val="24"/>
          <w:szCs w:val="24"/>
          <w:highlight w:val="none"/>
        </w:rPr>
        <w:t xml:space="preserve">原因造成的故障，中标人只收取维保成本费用。</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八</w:t>
      </w:r>
      <w:r>
        <w:rPr>
          <w:rFonts w:hint="eastAsia" w:ascii="Times New Roman" w:hAnsi="Times New Roman" w:eastAsia="宋体" w:cs="Times New Roman"/>
          <w:b/>
          <w:sz w:val="28"/>
          <w:szCs w:val="28"/>
          <w:highlight w:val="none"/>
        </w:rPr>
        <w:t xml:space="preserve">、付款方式与履约保证金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1、付款方式</w:t>
      </w:r>
      <w:r/>
    </w:p>
    <w:p>
      <w:pPr>
        <w:ind w:firstLine="480"/>
        <w:jc w:val="left"/>
        <w:spacing w:line="360" w:lineRule="auto"/>
        <w:rPr>
          <w:rFonts w:hint="eastAsia" w:cs="Times New Roman" w:asciiTheme="minorEastAsia" w:hAnsiTheme="minorEastAsia"/>
          <w:i/>
          <w:iCs/>
          <w:sz w:val="24"/>
          <w:szCs w:val="24"/>
          <w:highlight w:val="none"/>
          <w:u w:val="single"/>
          <w:lang w:eastAsia="zh-CN"/>
        </w:rPr>
      </w:pPr>
      <w:r>
        <w:rPr>
          <w:rFonts w:hint="eastAsia" w:cs="Times New Roman" w:asciiTheme="minorEastAsia" w:hAnsiTheme="minorEastAsia"/>
          <w:i/>
          <w:iCs/>
          <w:sz w:val="24"/>
          <w:szCs w:val="24"/>
          <w:highlight w:val="none"/>
          <w:u w:val="single"/>
          <w:lang w:val="en-US" w:eastAsia="zh-CN"/>
        </w:rPr>
        <w:t xml:space="preserve">项目进度完成总量50%时支付</w:t>
      </w:r>
      <w:r>
        <w:rPr>
          <w:rFonts w:hint="eastAsia" w:cs="Times New Roman" w:asciiTheme="minorEastAsia" w:hAnsiTheme="minorEastAsia"/>
          <w:i/>
          <w:iCs/>
          <w:sz w:val="24"/>
          <w:szCs w:val="24"/>
          <w:highlight w:val="none"/>
          <w:u w:val="single"/>
          <w:lang w:eastAsia="zh-CN"/>
        </w:rPr>
        <w:t xml:space="preserve">合同价款总额的</w:t>
      </w:r>
      <w:r>
        <w:rPr>
          <w:rFonts w:hint="eastAsia" w:cs="Times New Roman" w:asciiTheme="minorEastAsia" w:hAnsiTheme="minorEastAsia"/>
          <w:i/>
          <w:iCs/>
          <w:sz w:val="24"/>
          <w:szCs w:val="24"/>
          <w:highlight w:val="none"/>
          <w:u w:val="single"/>
          <w:lang w:val="en-US" w:eastAsia="zh-CN"/>
        </w:rPr>
        <w:t xml:space="preserve">5</w:t>
      </w:r>
      <w:r>
        <w:rPr>
          <w:rFonts w:hint="eastAsia" w:cs="Times New Roman" w:asciiTheme="minorEastAsia" w:hAnsiTheme="minorEastAsia"/>
          <w:i/>
          <w:iCs/>
          <w:sz w:val="24"/>
          <w:szCs w:val="24"/>
          <w:highlight w:val="none"/>
          <w:u w:val="single"/>
          <w:lang w:eastAsia="zh-CN"/>
        </w:rPr>
        <w:t xml:space="preserve">0%</w:t>
      </w:r>
      <w:r>
        <w:rPr>
          <w:rFonts w:hint="eastAsia" w:cs="Times New Roman" w:asciiTheme="minorEastAsia" w:hAnsiTheme="minorEastAsia"/>
          <w:i/>
          <w:iCs/>
          <w:sz w:val="24"/>
          <w:szCs w:val="24"/>
          <w:highlight w:val="none"/>
          <w:u w:val="single"/>
          <w:lang w:val="en-US" w:eastAsia="zh-CN"/>
        </w:rPr>
        <w:t xml:space="preserve">进度款，系统调试完成并</w:t>
      </w:r>
      <w:r>
        <w:rPr>
          <w:rFonts w:hint="eastAsia" w:cs="Times New Roman" w:asciiTheme="minorEastAsia" w:hAnsiTheme="minorEastAsia"/>
          <w:i/>
          <w:iCs/>
          <w:sz w:val="24"/>
          <w:szCs w:val="24"/>
          <w:highlight w:val="none"/>
          <w:u w:val="single"/>
          <w:lang w:eastAsia="zh-CN"/>
        </w:rPr>
        <w:t xml:space="preserve">验收合格后</w:t>
      </w:r>
      <w:r>
        <w:rPr>
          <w:rFonts w:hint="eastAsia" w:cs="Times New Roman" w:asciiTheme="minorEastAsia" w:hAnsiTheme="minorEastAsia"/>
          <w:i/>
          <w:iCs/>
          <w:sz w:val="24"/>
          <w:szCs w:val="24"/>
          <w:highlight w:val="none"/>
          <w:u w:val="single"/>
          <w:lang w:val="en-US" w:eastAsia="zh-CN"/>
        </w:rPr>
        <w:t xml:space="preserve">15</w:t>
      </w:r>
      <w:r>
        <w:rPr>
          <w:rFonts w:hint="eastAsia" w:cs="Times New Roman" w:asciiTheme="minorEastAsia" w:hAnsiTheme="minorEastAsia"/>
          <w:i/>
          <w:iCs/>
          <w:sz w:val="24"/>
          <w:szCs w:val="24"/>
          <w:highlight w:val="none"/>
          <w:u w:val="single"/>
          <w:lang w:eastAsia="zh-CN"/>
        </w:rPr>
        <w:t xml:space="preserve">个工作日内支付</w:t>
      </w:r>
      <w:r>
        <w:rPr>
          <w:rFonts w:hint="eastAsia" w:cs="Times New Roman" w:asciiTheme="minorEastAsia" w:hAnsiTheme="minorEastAsia"/>
          <w:i/>
          <w:iCs/>
          <w:sz w:val="24"/>
          <w:szCs w:val="24"/>
          <w:highlight w:val="none"/>
          <w:u w:val="single"/>
          <w:lang w:val="en-US" w:eastAsia="zh-CN"/>
        </w:rPr>
        <w:t xml:space="preserve">剩余尾款</w:t>
      </w:r>
      <w:r>
        <w:rPr>
          <w:rFonts w:hint="eastAsia" w:cs="Times New Roman" w:asciiTheme="minorEastAsia" w:hAnsiTheme="minorEastAsia"/>
          <w:i/>
          <w:iCs/>
          <w:sz w:val="24"/>
          <w:szCs w:val="24"/>
          <w:highlight w:val="none"/>
          <w:u w:val="single"/>
          <w:lang w:eastAsia="zh-CN"/>
        </w:rPr>
        <w:t xml:space="preserve">的</w:t>
      </w:r>
      <w:r>
        <w:rPr>
          <w:rFonts w:hint="eastAsia" w:cs="Times New Roman" w:asciiTheme="minorEastAsia" w:hAnsiTheme="minorEastAsia"/>
          <w:i/>
          <w:iCs/>
          <w:sz w:val="24"/>
          <w:szCs w:val="24"/>
          <w:highlight w:val="none"/>
          <w:u w:val="single"/>
          <w:lang w:val="en-US" w:eastAsia="zh-CN"/>
        </w:rPr>
        <w:t xml:space="preserve">5</w:t>
      </w:r>
      <w:r>
        <w:rPr>
          <w:rFonts w:hint="eastAsia" w:cs="Times New Roman" w:asciiTheme="minorEastAsia" w:hAnsiTheme="minorEastAsia"/>
          <w:i/>
          <w:iCs/>
          <w:sz w:val="24"/>
          <w:szCs w:val="24"/>
          <w:highlight w:val="none"/>
          <w:u w:val="single"/>
          <w:lang w:eastAsia="zh-CN"/>
        </w:rPr>
        <w:t xml:space="preserve">0%。</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本项目不收取履约保证金。</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九</w:t>
      </w:r>
      <w:r>
        <w:rPr>
          <w:rFonts w:hint="eastAsia" w:ascii="Times New Roman" w:hAnsi="Times New Roman" w:eastAsia="宋体" w:cs="Times New Roman"/>
          <w:b/>
          <w:sz w:val="28"/>
          <w:szCs w:val="28"/>
          <w:highlight w:val="none"/>
        </w:rPr>
        <w:t xml:space="preserve">、报价要求</w:t>
      </w:r>
      <w:r/>
    </w:p>
    <w:p>
      <w:pPr>
        <w:ind w:firstLine="480"/>
        <w:spacing w:line="360" w:lineRule="auto"/>
        <w:rPr>
          <w:rFonts w:hint="eastAsia" w:cs="Times New Roman" w:asciiTheme="minorEastAsia" w:hAnsiTheme="minorEastAsia"/>
          <w:sz w:val="24"/>
          <w:szCs w:val="24"/>
          <w:highlight w:val="none"/>
        </w:rPr>
      </w:pPr>
      <w:r>
        <w:rPr>
          <w:rFonts w:hint="eastAsia" w:ascii="宋体" w:hAnsi="宋体" w:eastAsia="宋体" w:cs="宋体"/>
          <w:b w:val="0"/>
          <w:bCs/>
          <w:i w:val="0"/>
          <w:iCs w:val="0"/>
          <w:sz w:val="24"/>
          <w:szCs w:val="24"/>
          <w:highlight w:val="none"/>
          <w:u w:val="none"/>
        </w:rPr>
        <w:t xml:space="preserve">投标报价须包含但不限于调试费、售后服务、有关部门验收费用、各项有关规费和政策性规定费用及</w:t>
      </w:r>
      <w:r>
        <w:rPr>
          <w:rFonts w:hint="eastAsia"/>
          <w:sz w:val="24"/>
          <w:szCs w:val="24"/>
          <w:highlight w:val="none"/>
          <w:lang w:val="en-US" w:eastAsia="zh-CN"/>
        </w:rPr>
        <w:t xml:space="preserve">供应商</w:t>
      </w:r>
      <w:r>
        <w:rPr>
          <w:rFonts w:hint="eastAsia" w:ascii="宋体" w:hAnsi="宋体" w:eastAsia="宋体" w:cs="宋体"/>
          <w:b w:val="0"/>
          <w:bCs/>
          <w:i w:val="0"/>
          <w:iCs w:val="0"/>
          <w:sz w:val="24"/>
          <w:szCs w:val="24"/>
          <w:highlight w:val="none"/>
          <w:u w:val="none"/>
        </w:rPr>
        <w:t xml:space="preserve">确认为需要的其它费用等，直至交付至采购人使用时所需要的各种费用（包含所有隐含的内容）。</w:t>
      </w:r>
      <w:r>
        <w:rPr>
          <w:rFonts w:hint="eastAsia"/>
          <w:sz w:val="24"/>
          <w:szCs w:val="24"/>
          <w:highlight w:val="none"/>
          <w:lang w:val="en-US" w:eastAsia="zh-CN"/>
        </w:rPr>
        <w:t xml:space="preserve">供应商</w:t>
      </w:r>
      <w:r>
        <w:rPr>
          <w:rFonts w:hint="eastAsia" w:ascii="宋体" w:hAnsi="宋体" w:eastAsia="宋体" w:cs="宋体"/>
          <w:b w:val="0"/>
          <w:bCs/>
          <w:i w:val="0"/>
          <w:iCs w:val="0"/>
          <w:sz w:val="24"/>
          <w:szCs w:val="24"/>
          <w:highlight w:val="none"/>
          <w:u w:val="none"/>
        </w:rPr>
        <w:t xml:space="preserve">应采用分项报价最终汇总的方式进行，标明拟提供服务的单价和总价，详细分析各项费用组成。</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十</w:t>
      </w:r>
      <w:r>
        <w:rPr>
          <w:rFonts w:hint="eastAsia" w:ascii="Times New Roman" w:hAnsi="Times New Roman" w:eastAsia="宋体" w:cs="Times New Roman"/>
          <w:b/>
          <w:sz w:val="28"/>
          <w:szCs w:val="28"/>
          <w:highlight w:val="none"/>
        </w:rPr>
        <w:t xml:space="preserve">、其他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sz w:val="24"/>
          <w:highlight w:val="none"/>
        </w:rPr>
      </w:pPr>
      <w:r>
        <w:rPr>
          <w:rFonts w:hint="eastAsia"/>
          <w:sz w:val="24"/>
          <w:highlight w:val="none"/>
        </w:rPr>
        <w:t xml:space="preserve">特别提醒供应商：应根据国家收费标准并结合市场实际进行报价，总价包干。</w:t>
      </w:r>
      <w:r/>
    </w:p>
    <w:p>
      <w:pPr>
        <w:ind w:firstLine="480"/>
        <w:spacing w:line="360" w:lineRule="auto"/>
        <w:rPr>
          <w:sz w:val="24"/>
          <w:szCs w:val="24"/>
          <w:highlight w:val="none"/>
        </w:rPr>
      </w:pPr>
      <w:r>
        <w:rPr>
          <w:rFonts w:hint="eastAsia"/>
          <w:sz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rPr>
          <w:rFonts w:ascii="黑体" w:hAnsi="黑体" w:eastAsia="黑体"/>
          <w:b w:val="0"/>
          <w:highlight w:val="none"/>
        </w:rPr>
      </w:pPr>
      <w:r/>
      <w:bookmarkStart w:id="5" w:name="_Toc161932695"/>
      <w:r>
        <w:rPr>
          <w:rFonts w:ascii="黑体" w:hAnsi="黑体" w:eastAsia="黑体"/>
          <w:b w:val="0"/>
          <w:highlight w:val="none"/>
        </w:rPr>
        <w:br w:type="page" w:clear="all"/>
      </w:r>
      <w:r/>
    </w:p>
    <w:p>
      <w:pPr>
        <w:pStyle w:val="641"/>
        <w:jc w:val="center"/>
        <w:spacing w:before="156" w:after="156" w:line="360" w:lineRule="auto"/>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评审方法与评审标准</w:t>
      </w:r>
      <w:bookmarkEnd w:id="5"/>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一、评审方法</w:t>
      </w:r>
      <w:r/>
    </w:p>
    <w:p>
      <w:pPr>
        <w:ind w:firstLine="480"/>
        <w:jc w:val="left"/>
        <w:spacing w:line="500" w:lineRule="exact"/>
        <w:rPr>
          <w:sz w:val="24"/>
          <w:szCs w:val="24"/>
          <w:highlight w:val="none"/>
        </w:rPr>
      </w:pPr>
      <w:r>
        <w:rPr>
          <w:rFonts w:hint="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highlight w:val="none"/>
        </w:rPr>
      </w:pPr>
      <w:r>
        <w:rPr>
          <w:rFonts w:hint="eastAsia"/>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二、评审标准</w:t>
      </w:r>
      <w:r/>
    </w:p>
    <w:p>
      <w:pPr>
        <w:ind w:firstLine="480"/>
        <w:jc w:val="left"/>
        <w:spacing w:line="500" w:lineRule="exact"/>
        <w:rPr>
          <w:sz w:val="24"/>
          <w:szCs w:val="24"/>
          <w:highlight w:val="none"/>
        </w:rPr>
      </w:pPr>
      <w:r>
        <w:rPr>
          <w:rFonts w:hint="eastAsia"/>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磋商报价得分=（磋商基准价／最后磋商报价）×</w:t>
      </w:r>
      <w:r>
        <w:rPr>
          <w:rFonts w:hint="eastAsia"/>
          <w:sz w:val="24"/>
          <w:szCs w:val="24"/>
          <w:lang w:val="en-US" w:eastAsia="zh-CN"/>
        </w:rPr>
        <w:t xml:space="preserve">20</w:t>
      </w:r>
      <w:r>
        <w:rPr>
          <w:rFonts w:hint="eastAsia"/>
          <w:sz w:val="24"/>
          <w:szCs w:val="24"/>
        </w:rPr>
        <w:t xml:space="preserve">分</w:t>
      </w:r>
      <w:r/>
    </w:p>
    <w:p>
      <w:pPr>
        <w:numPr>
          <w:ilvl w:val="0"/>
          <w:numId w:val="0"/>
        </w:numPr>
        <w:ind w:firstLine="480"/>
        <w:jc w:val="both"/>
        <w:keepLines w:val="0"/>
        <w:keepNext w:val="0"/>
        <w:pageBreakBefore w:val="0"/>
        <w:spacing w:line="360" w:lineRule="auto"/>
        <w:widowControl w:val="off"/>
        <w:rPr>
          <w:sz w:val="24"/>
          <w:szCs w:val="24"/>
        </w:rPr>
      </w:pPr>
      <w:r>
        <w:rPr>
          <w:rFonts w:hint="eastAsia"/>
          <w:sz w:val="24"/>
          <w:szCs w:val="24"/>
        </w:rPr>
        <w:t xml:space="preserve">（2）技术分（</w:t>
      </w:r>
      <w:r>
        <w:rPr>
          <w:rFonts w:hint="eastAsia"/>
          <w:sz w:val="24"/>
          <w:szCs w:val="24"/>
          <w:lang w:val="en-US" w:eastAsia="zh-CN"/>
        </w:rPr>
        <w:t xml:space="preserve">47</w:t>
      </w:r>
      <w:r>
        <w:rPr>
          <w:rFonts w:hint="eastAsia"/>
          <w:sz w:val="24"/>
          <w:szCs w:val="24"/>
        </w:rPr>
        <w:t xml:space="preserve">分）</w:t>
      </w:r>
      <w:r/>
    </w:p>
    <w:tbl>
      <w:tblPr>
        <w:tblStyle w:val="6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490"/>
        </w:trPr>
        <w:tc>
          <w:tcPr>
            <w:tcW w:w="1660"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需求分析</w:t>
            </w:r>
            <w:r/>
          </w:p>
          <w:p>
            <w:pPr>
              <w:jc w:val="center"/>
              <w:spacing w:line="276" w:lineRule="auto"/>
              <w:rPr>
                <w:rFonts w:hint="eastAsia" w:ascii="宋体" w:hAnsi="宋体" w:eastAsia="宋体" w:cs="宋体"/>
                <w:sz w:val="24"/>
                <w:szCs w:val="24"/>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（10分）</w:t>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评标委员会根据供应商投标文件中需求分析章节内容进行评分，满分10分。需求分析内容应涵盖：社会问题和业务目标分析、业务功能分析、业务流程分析、业务量分析和信息系统装备和应用现状与差距分析等。评审以供应商书面材料是否载明下列要素为客观依据，逐项计分、累计封顶10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（一）社会问题和业务目标分析（2分）：载明与信访职能相关的社会问题及对应的业务目标。社会问题不少于2项、业务目标不少于2项的，得2分；仅载明其中一项或合计不足3项的，得1分；未载明的，不得分。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（二）业务功能分析（3分）：载明拟建设的核心业务功能模块。列明不少于5项功能模块的，得3分；列明3—4项的，得2分；列明1—2项的，得1分；未载明的，不得分。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（三）业务流程分析（2分）：围绕信访事项办理流程说明各业务环节。涵盖不少于5个业务环节的，得2分；涵盖3—4个环节的，得1分；涵盖2个及以下环节的，不得分。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（四）业务量分析（1分）：载明与本项目相关的业务量测算依据或参考数据，指标口径应与招标文件采购需求中载明的业务量信息一致。列明不少于3项业务量指标的，得1分；不足3项或未载明的，不得分。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五）信息系统装备和应用现状与差距分析（2分）：分析现有系统的装备与应用现状，并指出智能化建设方面的差距。指出现有系统现状及差距不少于4项的，得2分；指出2—3项的，得1分；指出1项或未载明的，不得分。</w:t>
            </w:r>
            <w:r/>
          </w:p>
          <w:p>
            <w:pPr>
              <w:ind w:firstLine="480"/>
              <w:jc w:val="left"/>
              <w:spacing w:line="500" w:lineRule="exact"/>
              <w:rPr>
                <w:rFonts w:hint="eastAsia"/>
                <w:sz w:val="24"/>
                <w:szCs w:val="24"/>
              </w:rPr>
            </w:pPr>
            <w:r>
              <w:rPr>
                <w:rFonts w:hint="eastAsia"/>
                <w:sz w:val="24"/>
                <w:szCs w:val="24"/>
                <w:lang w:val="en-US" w:eastAsia="zh-CN"/>
              </w:rPr>
              <w:t xml:space="preserve">以上五项得分累加为本项最终得分，最高10分；未提供需求分析内容的，本项不得分。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技术方案</w:t>
            </w:r>
            <w:r/>
          </w:p>
          <w:p>
            <w:pPr>
              <w:jc w:val="center"/>
              <w:spacing w:line="276" w:lineRule="auto"/>
              <w:rPr>
                <w:rFonts w:hint="eastAsia" w:ascii="宋体" w:hAnsi="宋体" w:eastAsia="宋体" w:cs="宋体"/>
                <w:sz w:val="24"/>
                <w:szCs w:val="24"/>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（12分）</w:t>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评标委员会根据供应商投标文件中技术方案章节内容进行评分，满分12分。技术方案应包含总体架构设计、建设内容、应用系统设计及部署与运维保障等内容，评审以供应商书面材料是否载明下列要素及其完整程度为客观依据，逐项计分、累计封顶12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一）总体架构设计（2分）：提供系统总体架构图及文字说明。架构图涵盖应用层、数据层、技术支撑层不少于3个层级，并配合文字说明各层级核心组件的，得2分；涵盖不少于2个层级且有文字说明的，得1分；未提供或仅有架构图无文字说明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（二）建设内容（7分）：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信访数据治理服务（2分）：说明数据治理的具体工作内容。涵盖信访知识体系建设、纯案数据动态构建、多源数据综合治理不少于3项内容的，每项均有具体说明的，得2分；涵盖2项的，得1分；涵盖不足2项或未载明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信访智能体开发（3分）：说明以下智能体功能内容，每项有具体功能描述的计入有效项：</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智能应用服务中心：智能网上信访平台、信访件智能识别、信访件智能预分拣、信访件智能受理、信访件智能办理、工作质效评查、业务智能问答；</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智能分析决策中心：一句话智能分析、查询结果深度分析、动态交互式分析、智能报表分析、智能质效分析、行业领域分析、纯案透视分析、热点问题分析；</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智能预测预警中心：全域风险态势研判、个体风险精准识别、群体风险实时预警、预警处置闭环管理、预警体系管理后台；</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数据基础支撑中心：数据接入与采集、数据资产与知识管理、数据服务与开放。</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以上共计23项智能体功能，供应商逐项说明功能业务内容和实现目标。有效覆盖不少于23项的，得3分；覆盖10—20项的，得2分；覆盖5—10项的，得1分；覆盖不足4项或仅列名称无描述的，不得分。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现有系统适配改造（2分）：说明与现有系统对接适配的具体内容。涵盖现有信访业务系统接口改造、前端功能嵌入改造、统一认证与权限集成、业务流程适配、消息与待办集成、数据回流与同步不少于4项内容的，得2分；涵盖2—3项的，得1分；涵盖不足2项或未载明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（三）应用系统设计（2分）：针对信访业务各功能模块说明技术实现方式。</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功能模块说明（1分）：覆盖智能应用服务中心、智能分析决策中心、智能预测预警中心、数据基础支撑中心四个中心的功能模块。覆盖不少于6项功能模块且均有实现路径说明的，得1分；覆盖3—5项的，得0.5分；覆盖不足3项或仅列功能名称无实现路径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业务流程整合（1分）：说明在现有信访业务流程关键节点注入智能化能力的具体方案。涵盖登记受理、转送交办、办理答复、复查复核、督查督办、统计分析、风险预警不少于5个业务节点的智能化增强说明的，得1分；涵盖3—4个节点的，得0.5分；涵盖不足3个节点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四）部署与运维保障方案（1分）：说明系统部署及运行维护保障措施。涵盖部署方式、安全策略、运维监控措施不少于3个方面且有具体说明的，得1分；涵盖2个方面的，得0.5分；涵盖1个方面或未载明的，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以上各项得分累加为本项最终得分，最高12分；未提供技术方案的，本项不得分。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系统对接</w:t>
            </w:r>
            <w:r/>
          </w:p>
          <w:p>
            <w:pPr>
              <w:jc w:val="center"/>
              <w:spacing w:line="276" w:lineRule="auto"/>
              <w:rPr>
                <w:rFonts w:hint="eastAsia" w:ascii="宋体" w:hAnsi="宋体" w:eastAsia="宋体" w:cs="宋体"/>
                <w:sz w:val="24"/>
                <w:szCs w:val="24"/>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（4分）</w:t>
            </w:r>
            <w:r/>
          </w:p>
        </w:tc>
        <w:tc>
          <w:tcPr>
            <w:tcW w:w="6845" w:type="dxa"/>
            <w:vAlign w:val="center"/>
            <w:textDirection w:val="lrTb"/>
            <w:noWrap w:val="false"/>
          </w:tcPr>
          <w:p>
            <w:pPr>
              <w:ind w:firstLine="480"/>
              <w:jc w:val="left"/>
              <w:spacing w:line="500" w:lineRule="exact"/>
              <w:rPr>
                <w:rFonts w:hint="eastAsia"/>
                <w:sz w:val="24"/>
                <w:szCs w:val="24"/>
              </w:rPr>
            </w:pPr>
            <w:r>
              <w:rPr>
                <w:rFonts w:hint="eastAsia"/>
                <w:sz w:val="24"/>
                <w:szCs w:val="24"/>
                <w:lang w:val="en-US" w:eastAsia="zh-CN"/>
              </w:rPr>
              <w:t xml:space="preserve">供应商</w:t>
            </w:r>
            <w:r>
              <w:rPr>
                <w:rFonts w:hint="default"/>
                <w:sz w:val="24"/>
                <w:szCs w:val="24"/>
                <w:lang w:val="en-US" w:eastAsia="zh-CN"/>
              </w:rPr>
              <w:t xml:space="preserve">提供与“连云港市阳光信访信息系统”的数据和系统层面对接的承诺，同时承诺在项目建设周期内完成对接融合，产生的任何费用由供应商承担的，得</w:t>
            </w:r>
            <w:r>
              <w:rPr>
                <w:rFonts w:hint="eastAsia"/>
                <w:sz w:val="24"/>
                <w:szCs w:val="24"/>
                <w:lang w:val="en-US" w:eastAsia="zh-CN"/>
              </w:rPr>
              <w:t xml:space="preserve">4</w:t>
            </w:r>
            <w:r>
              <w:rPr>
                <w:rFonts w:hint="default"/>
                <w:sz w:val="24"/>
                <w:szCs w:val="24"/>
                <w:lang w:val="en-US" w:eastAsia="zh-CN"/>
              </w:rPr>
              <w:t xml:space="preserve">分。</w:t>
            </w:r>
            <w:r>
              <w:rPr>
                <w:rFonts w:hint="eastAsia"/>
                <w:sz w:val="24"/>
                <w:szCs w:val="24"/>
                <w:lang w:val="en-US" w:eastAsia="zh-CN"/>
              </w:rPr>
              <w:t xml:space="preserve">未提供的，本项不得分。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项目实施方案（10分）</w:t>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评标委员会根据供应商提供的项目实施方案内容进行综合评分。项目实施方案包括实施进度计划、项目管理机构和交付物清单等。</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（一）实施进度列明实施阶段、培训阶段、试运行阶段、终验阶段共4个阶段且各阶段均有时间安排和交付成果，列</w:t>
            </w:r>
            <w:r>
              <w:rPr>
                <w:rFonts w:hint="eastAsia"/>
                <w:sz w:val="24"/>
                <w:szCs w:val="24"/>
                <w:lang w:val="en-US" w:eastAsia="zh-CN"/>
              </w:rPr>
              <w:t xml:space="preserve">明项目启动、需求确认、系统设计完成、数据治理完成、系统上线、培训完成、试运行完成、项目终验等关键里程碑节点不少于6个且均有交付物，项目管理机构列明项目领导小组与项目工作组两级架构及各层级职责，承建方团队列明项目经理、需求分析师、架构师、数据工程师、AI算法工程师、后端开发工程师、前端开发工程师、测试工程师、部署运维工程师等专职岗位不少于6个且均有人数和职责描述，交付物清单列明项目计划书、需求规格说明书、系统设计文档、治理后数据集、系统部署文档、培训记录与考核结果、试运行报告、终验报告不少于6项的，得10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（二）实施阶段列明不少于3个且有时间安排，关键里程碑节点列明不少于4个，列明两级实施架构，承建方专职岗位列明不少于4个且有职责描述，交付物清单列明不少于4项的，得7分；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（三）实施阶段列明不少于2个，关键里程碑节点、承建方岗位、交付物清单均有列明但均不足上述数量要求的，得4分；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（四）未提供相关内容的，不得分。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售后服务</w:t>
            </w:r>
            <w:r/>
          </w:p>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（5分）</w:t>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评标委员会根据供应商提供的项目实施方案内容进行综合评分。项目实施方案包括售后服务内容、应急预案、运维服务保障体系及措施等。</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一）明确免费质保与运维服务期限具体时长，服务响应时间、故障恢复时间、服务支持时间三项均有具体数值（如一般响应≤1小时、紧急响应≤15分钟；一般故障≤2小时、重大故障≤4小时；7×24小时服务），系统可用率有具体数值（如≥99.7%），明确每日健康检查、每周系统巡检等定期巡检频次，并列明网络信访处与承建方在系统故障处理、版本升级、安全应急、用户培训等方面运维职责分工不少于3项的，得5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（二）质保期限、响应与恢复时限、可用率、巡检频次四类中明确具体数值不少于3类，且运维职责分工有列明的，得3分；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（三）仅明确质保期限及响应或恢复时限中任一项具体数值，其余为笼统承诺的，得1分；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（四）未提供相关内容的，不得分。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项目培训方案（6分）</w:t>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评标委员会根据供应商提供的项目实施方案内容进行综合评分。项目实施方案包括培训方式、培训计划和培训过程质量控制等。</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一）培训对象列明领导干部、业务骨干、一线工作人员、系统管理员、数据管理员不少于4类且均有对应人数，培训方式列明集中授课、现场演示、上机操作、视频教程、操作手册、现场辅导、考核测评不少于4种且均明确适用对象，培训计划列明不少于4期且每期均含培训时间、培训内容、培训对象、培训形式，培训保障列明培训教材编制、培训环境准备、培训师资保障、培训效果评估、持续培训机制不少于3项且含考核方式的，得6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（二）培训对象列明不少于3类且有人数，培训方式列明不少于3种，培训计划列明不少于2期且要素基本完整，培训保障列明不少于2项的，得4分；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（三）培训对象列明不少于2类，培训方式列明不少于2种，培训计划有列明的，得2分；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（四）未提供相关内容的，不得分。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33</w:t>
      </w:r>
      <w:r>
        <w:rPr>
          <w:rFonts w:hint="eastAsia"/>
          <w:sz w:val="24"/>
          <w:szCs w:val="24"/>
        </w:rPr>
        <w:t xml:space="preserve">分）</w:t>
      </w:r>
      <w:r/>
    </w:p>
    <w:tbl>
      <w:tblPr>
        <w:tblStyle w:val="6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企业综合实力（12分）</w:t>
            </w:r>
            <w:r/>
          </w:p>
          <w:p>
            <w:pPr>
              <w:jc w:val="center"/>
              <w:spacing w:line="276"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1.供应商具有有效期内的质量管理体系认证证书、环境管理体系认证证书、职业健康安全管理体系认证证书每提供一个得2分，最高得6分，未提供不得分。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2.供应商具有有效期内的与本项目相关的软件著作权证书的：数据集类、智能管理类、数据交换类、信访系统类，每提供1个得1分，最高得4分，未提供不得分。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供应商具有有效期内的信息技术服务标准符合性证书的得2分，未提供不得分。</w:t>
            </w:r>
            <w:r/>
          </w:p>
          <w:p>
            <w:pPr>
              <w:ind w:firstLine="480"/>
              <w:jc w:val="left"/>
              <w:spacing w:line="500" w:lineRule="exact"/>
              <w:rPr>
                <w:rFonts w:hint="eastAsia" w:ascii="宋体" w:hAnsi="宋体" w:eastAsia="宋体" w:cs="宋体"/>
                <w:b w:val="0"/>
                <w:bCs w:val="0"/>
                <w:sz w:val="24"/>
                <w:szCs w:val="24"/>
              </w:rPr>
            </w:pPr>
            <w:r>
              <w:rPr>
                <w:rFonts w:hint="eastAsia"/>
                <w:sz w:val="24"/>
                <w:szCs w:val="24"/>
                <w:lang w:val="en-US" w:eastAsia="zh-CN"/>
              </w:rPr>
              <w:t xml:space="preserve">注：以上证书须提供扫描件并加盖公章，未提供不得分。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项目团队</w:t>
            </w:r>
            <w:r/>
          </w:p>
          <w:p>
            <w:pPr>
              <w:jc w:val="center"/>
              <w:spacing w:line="276" w:lineRule="auto"/>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（11分）</w:t>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（1）投标单位拟派的项目经理具备信息系统项目管理师证书和软件设计师证书，每提供一份得3分，最高得6分，未提供不得分。（提供证书扫描件并加盖公章）。</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2）投标单位拟派的项目团队成员（除项目经理外）中具备信息系统监理师证书、软件设计师证书的，每提供一个得2.5分，最高得5分。未提供的不得分。（提供证书扫描件并加盖公章，1人多证的仅计算1项得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注：以上人员需提供</w:t>
            </w:r>
            <w:r>
              <w:rPr>
                <w:rFonts w:hint="eastAsia" w:ascii="Times New Roman" w:eastAsia="宋体"/>
                <w:sz w:val="24"/>
                <w:szCs w:val="24"/>
                <w:lang w:val="en-US" w:eastAsia="zh-CN"/>
              </w:rPr>
              <w:t xml:space="preserve">供应商为其缴纳的</w:t>
            </w:r>
            <w:r>
              <w:rPr>
                <w:rFonts w:hint="eastAsia"/>
                <w:sz w:val="24"/>
                <w:szCs w:val="24"/>
                <w:lang w:val="en-US" w:eastAsia="zh-CN"/>
              </w:rPr>
              <w:t xml:space="preserve">2026年4月以来任意一个月的社保证明文件扫描件加盖供应商公章，未提供不得分。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企业业绩</w:t>
            </w:r>
            <w:r/>
          </w:p>
          <w:p>
            <w:pPr>
              <w:jc w:val="center"/>
              <w:spacing w:line="276" w:lineRule="auto"/>
              <w:rPr>
                <w:rFonts w:hint="eastAsia" w:ascii="宋体" w:hAnsi="宋体" w:eastAsia="宋体" w:cs="宋体"/>
                <w:b w:val="0"/>
                <w:bCs w:val="0"/>
                <w:sz w:val="24"/>
                <w:szCs w:val="24"/>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（10分）</w:t>
            </w:r>
            <w:r/>
          </w:p>
        </w:tc>
        <w:tc>
          <w:tcPr>
            <w:tcW w:w="6845" w:type="dxa"/>
            <w:vAlign w:val="center"/>
            <w:textDirection w:val="lrTb"/>
            <w:noWrap w:val="false"/>
          </w:tcPr>
          <w:p>
            <w:pPr>
              <w:ind w:firstLine="480"/>
              <w:jc w:val="left"/>
              <w:spacing w:line="500" w:lineRule="exact"/>
              <w:rPr>
                <w:rFonts w:hint="eastAsia"/>
                <w:sz w:val="24"/>
                <w:szCs w:val="24"/>
                <w:lang w:val="en-US" w:eastAsia="zh-CN"/>
              </w:rPr>
            </w:pPr>
            <w:r>
              <w:rPr>
                <w:rFonts w:hint="eastAsia"/>
                <w:sz w:val="24"/>
                <w:szCs w:val="24"/>
                <w:lang w:val="en-US" w:eastAsia="zh-CN"/>
              </w:rPr>
              <w:t xml:space="preserve">供应商自2024年1月1日至今完成的信息化类业绩，以合同签订时间为准，每提供一份得2分，最高得10分，未提供不得分。（提供合同扫描件加盖公章）。</w:t>
            </w:r>
            <w:r/>
          </w:p>
        </w:tc>
      </w:tr>
    </w:tbl>
    <w:p>
      <w:pPr>
        <w:jc w:val="left"/>
        <w:widowControl/>
        <w:rPr>
          <w:sz w:val="24"/>
          <w:szCs w:val="24"/>
          <w:highlight w:val="none"/>
        </w:rPr>
      </w:pPr>
      <w:r>
        <w:rPr>
          <w:sz w:val="24"/>
          <w:szCs w:val="24"/>
          <w:highlight w:val="none"/>
        </w:rPr>
        <w:br w:type="page" w:clear="all"/>
      </w:r>
      <w:r/>
    </w:p>
    <w:p>
      <w:pPr>
        <w:pStyle w:val="641"/>
        <w:jc w:val="center"/>
        <w:spacing w:before="156" w:after="156" w:line="360" w:lineRule="auto"/>
        <w:rPr>
          <w:rFonts w:ascii="黑体" w:hAnsi="黑体" w:eastAsia="黑体"/>
          <w:b w:val="0"/>
          <w:highlight w:val="none"/>
        </w:rPr>
      </w:pPr>
      <w:r/>
      <w:bookmarkStart w:id="6" w:name="_Toc161932696"/>
      <w:r>
        <w:rPr>
          <w:rFonts w:hint="eastAsia" w:ascii="黑体" w:hAnsi="黑体" w:eastAsia="黑体"/>
          <w:b w:val="0"/>
          <w:highlight w:val="none"/>
        </w:rPr>
        <w:t xml:space="preserve">第六章  响应文件格式</w:t>
      </w:r>
      <w:bookmarkEnd w:id="6"/>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响  应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供应商名称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七 、落实政府采购政策需满足的资格要求的证明文件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供应商</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）响应文件和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磋商文件</w:t>
      </w:r>
      <w:r>
        <w:rPr>
          <w:rFonts w:ascii="Calibri" w:hAnsi="Calibri" w:eastAsia="宋体" w:cs="Times New Roman"/>
          <w:sz w:val="24"/>
          <w:szCs w:val="24"/>
          <w:highlight w:val="none"/>
        </w:rPr>
        <w:t xml:space="preserve">注明允许分支机构参与</w:t>
      </w:r>
      <w:r>
        <w:rPr>
          <w:rFonts w:hint="eastAsia" w:ascii="Calibri" w:hAnsi="Calibri" w:eastAsia="宋体" w:cs="Times New Roman"/>
          <w:sz w:val="24"/>
          <w:szCs w:val="24"/>
          <w:highlight w:val="none"/>
        </w:rPr>
        <w:t xml:space="preserve">磋商</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响应文件</w:t>
      </w:r>
      <w:r>
        <w:rPr>
          <w:rFonts w:ascii="Calibri" w:hAnsi="Calibri" w:eastAsia="宋体" w:cs="Times New Roman"/>
          <w:sz w:val="24"/>
          <w:szCs w:val="24"/>
          <w:highlight w:val="none"/>
        </w:rPr>
        <w:t xml:space="preserve">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供应商</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i/>
          <w:color w:val="000000"/>
          <w:sz w:val="32"/>
          <w:szCs w:val="32"/>
          <w:highlight w:val="none"/>
          <w:u w:val="single"/>
        </w:rPr>
        <w:outlineLvl w:val="1"/>
      </w:pPr>
      <w:r>
        <w:rPr>
          <w:rFonts w:hint="eastAsia" w:ascii="Arial" w:hAnsi="Arial" w:eastAsia="宋体" w:cs="Arial"/>
          <w:i/>
          <w:iCs/>
          <w:sz w:val="36"/>
          <w:highlight w:val="none"/>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磋商响应函</w:t>
      </w:r>
      <w:r/>
    </w:p>
    <w:p>
      <w:pPr>
        <w:jc w:val="left"/>
        <w:spacing w:line="500" w:lineRule="exact"/>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lang w:eastAsia="zh-CN"/>
        </w:rPr>
        <w:t xml:space="preserve">鸿图造价咨询有限责任公司</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.与本磋商有关的正式通讯地址为：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3、成交供应商的《中小企业声明函》随成交结果公开，接受社会监督。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）采购活动由本单位提供全部服务。</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2、成交供应商的《残疾人福利性单位声明函》随成交结果公开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rPr>
          <w:highlight w:val="none"/>
        </w:rPr>
      </w:pPr>
      <w:r>
        <w:rPr>
          <w:highlight w:val="non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lang w:val="en-US" w:eastAsia="zh-CN"/>
        </w:rPr>
        <w:t xml:space="preserve">十三、</w:t>
      </w:r>
      <w:r>
        <w:rPr>
          <w:rFonts w:hint="eastAsia" w:ascii="Arial" w:hAnsi="Arial" w:eastAsia="宋体" w:cs="Arial"/>
          <w:i/>
          <w:iCs/>
          <w:sz w:val="36"/>
          <w:u w:val="single"/>
        </w:rPr>
        <w:t xml:space="preserve">关于符合本国产品标准的声明函</w:t>
      </w:r>
      <w:r/>
    </w:p>
    <w:p>
      <w:pPr>
        <w:pStyle w:val="655"/>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5"/>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5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5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5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5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5"/>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55"/>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5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5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5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5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5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5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5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5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65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十四、分项报价表（分包号：**）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64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bookmarkStart w:id="7" w:name="_Hlt26955054"/>
      <w:r/>
      <w:bookmarkEnd w:id="7"/>
      <w:r>
        <w:rPr>
          <w:rFonts w:hint="eastAsia" w:ascii="Arial" w:hAnsi="Arial" w:eastAsia="宋体"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none"/>
              </w:rPr>
            </w:pPr>
            <w:r/>
            <w:bookmarkStart w:id="8" w:name="_Hlt26671343"/>
            <w:r/>
            <w:bookmarkEnd w:id="8"/>
            <w:r/>
            <w:bookmarkStart w:id="9" w:name="_Hlt26580838"/>
            <w:r/>
            <w:bookmarkEnd w:id="9"/>
            <w:r/>
            <w:bookmarkStart w:id="10" w:name="_Hlt26955064"/>
            <w:r/>
            <w:bookmarkEnd w:id="10"/>
            <w:r/>
            <w:bookmarkStart w:id="11" w:name="_Hlt26782999"/>
            <w:r/>
            <w:bookmarkEnd w:id="11"/>
            <w:r/>
            <w:bookmarkStart w:id="12" w:name="_Hlt26671372"/>
            <w:r/>
            <w:bookmarkEnd w:id="12"/>
            <w:r/>
            <w:bookmarkStart w:id="13" w:name="_Hlt24879081"/>
            <w:r/>
            <w:bookmarkEnd w:id="13"/>
            <w:r/>
            <w:bookmarkStart w:id="14" w:name="_Hlt26955056"/>
            <w:r/>
            <w:bookmarkEnd w:id="14"/>
            <w:r/>
            <w:bookmarkStart w:id="15" w:name="_Hlt26609391"/>
            <w:r/>
            <w:bookmarkEnd w:id="15"/>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left"/>
        <w:widowControl/>
        <w:rPr>
          <w:rFonts w:ascii="黑体" w:hAnsi="黑体" w:eastAsia="黑体" w:cs="仿宋"/>
          <w:bCs/>
          <w:color w:val="000000"/>
          <w:sz w:val="40"/>
          <w:szCs w:val="32"/>
          <w:highlight w:val="none"/>
        </w:rPr>
      </w:pPr>
      <w:r/>
      <w:bookmarkStart w:id="16" w:name="_格式2__法定代表人授权书"/>
      <w:r/>
      <w:bookmarkEnd w:id="16"/>
      <w:r/>
      <w:bookmarkStart w:id="17" w:name="_Hlt26955066"/>
      <w:r/>
      <w:bookmarkEnd w:id="17"/>
      <w:r/>
      <w:bookmarkStart w:id="18" w:name="_Hlt26671374"/>
      <w:r/>
      <w:bookmarkEnd w:id="18"/>
      <w:r/>
      <w:bookmarkStart w:id="19" w:name="_Hlt26609389"/>
      <w:r/>
      <w:bookmarkEnd w:id="19"/>
      <w:r>
        <w:rPr>
          <w:rFonts w:ascii="黑体" w:hAnsi="黑体" w:eastAsia="黑体" w:cs="仿宋"/>
          <w:bCs/>
          <w:color w:val="000000"/>
          <w:sz w:val="40"/>
          <w:szCs w:val="32"/>
          <w:highlight w:val="none"/>
        </w:rPr>
        <w:br w:type="page" w:clear="all"/>
      </w:r>
      <w:r/>
    </w:p>
    <w:p>
      <w:pPr>
        <w:jc w:val="left"/>
        <w:rPr>
          <w:rFonts w:ascii="Times New Roman" w:hAnsi="Times New Roman" w:eastAsia="仿宋_GB2312" w:cs="Times New Roman"/>
          <w:color w:val="000000"/>
          <w:sz w:val="24"/>
          <w:szCs w:val="20"/>
          <w:highlight w:val="none"/>
        </w:rPr>
      </w:pPr>
      <w:r>
        <w:rPr>
          <w:rFonts w:hint="eastAsia" w:ascii="宋体" w:hAnsi="宋体" w:eastAsia="宋体" w:cs="宋体"/>
          <w:bCs/>
          <w:i/>
          <w:color w:val="000000"/>
          <w:sz w:val="36"/>
          <w:szCs w:val="36"/>
          <w:highlight w:val="none"/>
          <w:u w:val="single"/>
          <w:lang w:val="en-US" w:eastAsia="zh-CN"/>
        </w:rPr>
        <w:t xml:space="preserve">十九</w:t>
      </w:r>
      <w:r>
        <w:rPr>
          <w:rFonts w:hint="eastAsia" w:ascii="宋体" w:hAnsi="宋体" w:eastAsia="宋体" w:cs="宋体"/>
          <w:bCs/>
          <w:i/>
          <w:color w:val="000000"/>
          <w:sz w:val="36"/>
          <w:szCs w:val="36"/>
          <w:highlight w:val="none"/>
          <w:u w:val="single"/>
        </w:rPr>
        <w:t xml:space="preserve">、财务状况报告及税收、社会保障资金缴纳情况承诺函</w:t>
      </w:r>
      <w:r/>
    </w:p>
    <w:p>
      <w:pPr>
        <w:jc w:val="center"/>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center"/>
        <w:spacing w:line="560" w:lineRule="exact"/>
        <w:rPr>
          <w:rFonts w:ascii="Calibri" w:hAnsi="Calibri" w:eastAsia="宋体" w:cs="Times New Roman"/>
          <w:color w:val="000000"/>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p>
    <w:p>
      <w:pPr>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致：</w:t>
      </w:r>
      <w:r>
        <w:rPr>
          <w:rFonts w:hint="eastAsia" w:ascii="宋体" w:hAnsi="宋体" w:eastAsia="宋体" w:cs="Times New Roman"/>
          <w:i/>
          <w:color w:val="000000"/>
          <w:sz w:val="24"/>
          <w:highlight w:val="none"/>
          <w:u w:val="single"/>
        </w:rPr>
        <w:t xml:space="preserve">【采购单位】</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我方</w:t>
      </w:r>
      <w:r>
        <w:rPr>
          <w:rFonts w:hint="eastAsia" w:ascii="宋体" w:hAnsi="宋体" w:eastAsia="宋体" w:cs="Times New Roman"/>
          <w:i/>
          <w:color w:val="000000"/>
          <w:sz w:val="24"/>
          <w:highlight w:val="none"/>
          <w:u w:val="single"/>
        </w:rPr>
        <w:t xml:space="preserve">供应商名称 </w:t>
      </w:r>
      <w:r>
        <w:rPr>
          <w:rFonts w:hint="eastAsia" w:ascii="宋体" w:hAnsi="宋体" w:eastAsia="宋体" w:cs="Times New Roman"/>
          <w:color w:val="000000"/>
          <w:sz w:val="24"/>
          <w:highlight w:val="none"/>
        </w:rPr>
        <w:t xml:space="preserve">参加</w:t>
      </w:r>
      <w:r>
        <w:rPr>
          <w:rFonts w:hint="eastAsia" w:ascii="宋体" w:hAnsi="宋体" w:eastAsia="宋体" w:cs="Times New Roman"/>
          <w:i/>
          <w:color w:val="000000"/>
          <w:sz w:val="24"/>
          <w:highlight w:val="none"/>
          <w:u w:val="single"/>
        </w:rPr>
        <w:t xml:space="preserve">【标段名称】</w:t>
      </w:r>
      <w:r>
        <w:rPr>
          <w:rFonts w:hint="eastAsia" w:ascii="宋体" w:hAnsi="宋体" w:eastAsia="宋体" w:cs="Times New Roman"/>
          <w:color w:val="000000"/>
          <w:sz w:val="24"/>
          <w:highlight w:val="none"/>
        </w:rPr>
        <w:t xml:space="preserve">（项目编号：</w:t>
      </w:r>
      <w:r>
        <w:rPr>
          <w:rFonts w:hint="eastAsia" w:ascii="宋体" w:hAnsi="宋体" w:eastAsia="宋体" w:cs="Times New Roman"/>
          <w:i/>
          <w:color w:val="000000"/>
          <w:sz w:val="24"/>
          <w:highlight w:val="none"/>
          <w:u w:val="single"/>
        </w:rPr>
        <w:t xml:space="preserve">【标段编号】</w:t>
      </w:r>
      <w:r>
        <w:rPr>
          <w:rFonts w:hint="eastAsia" w:ascii="宋体" w:hAnsi="宋体" w:eastAsia="宋体" w:cs="Times New Roman"/>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（1）具有良好的商业信誉和健全的财务会计制度（财务状况报告）；</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（2）有依法缴纳税收和社会保障资金的良好记录。</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特此承诺</w:t>
      </w:r>
      <w:r/>
    </w:p>
    <w:p>
      <w:pPr>
        <w:ind w:firstLine="480"/>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firstLine="480"/>
        <w:spacing w:line="560" w:lineRule="exact"/>
        <w:rPr>
          <w:rFonts w:ascii="宋体" w:hAnsi="宋体" w:eastAsia="宋体" w:cs="Times New Roman"/>
          <w:color w:val="000000"/>
          <w:sz w:val="24"/>
          <w:highlight w:val="none"/>
        </w:rPr>
      </w:pPr>
      <w:r>
        <w:rPr>
          <w:rFonts w:hint="eastAsia"/>
          <w:sz w:val="24"/>
          <w:szCs w:val="24"/>
          <w:highlight w:val="none"/>
          <w:lang w:val="en-US" w:eastAsia="zh-CN"/>
        </w:rPr>
        <w:t xml:space="preserve">供应商</w:t>
      </w:r>
      <w:r>
        <w:rPr>
          <w:rFonts w:hint="eastAsia" w:ascii="宋体" w:hAnsi="宋体" w:eastAsia="宋体" w:cs="Times New Roman"/>
          <w:color w:val="000000"/>
          <w:sz w:val="24"/>
          <w:highlight w:val="none"/>
        </w:rPr>
        <w:t xml:space="preserve">（盖章）：</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法定代表人或委托代理人（签字或盖章）：</w:t>
      </w:r>
      <w:r/>
    </w:p>
    <w:p>
      <w:pPr>
        <w:ind w:firstLine="480"/>
        <w:spacing w:line="5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日期：    年     月     日</w:t>
      </w:r>
      <w:r/>
    </w:p>
    <w:p>
      <w:pPr>
        <w:jc w:val="center"/>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sz w:val="24"/>
          <w:szCs w:val="24"/>
          <w:highlight w:val="none"/>
        </w:rPr>
      </w:pPr>
      <w:r>
        <w:rPr>
          <w:rFonts w:hint="eastAsia" w:ascii="宋体" w:hAnsi="宋体" w:eastAsia="宋体" w:cs="Times New Roman"/>
          <w:b/>
          <w:color w:val="ff0000"/>
          <w:sz w:val="24"/>
          <w:szCs w:val="24"/>
          <w:highlight w:val="none"/>
        </w:rPr>
        <w:t xml:space="preserve">6.质疑供应商为自然人的，质疑函应附自然人身份证明</w:t>
      </w:r>
      <w:r>
        <w:rPr>
          <w:rFonts w:hint="eastAsia" w:ascii="宋体" w:hAnsi="宋体" w:eastAsia="宋体" w:cs="Times New Roman"/>
          <w:b/>
          <w:color w:val="ff0000"/>
          <w:sz w:val="24"/>
          <w:szCs w:val="24"/>
          <w:highlight w:val="none"/>
          <w:lang w:eastAsia="zh-CN"/>
        </w:rPr>
        <w:t xml:space="preserve">扫描件</w:t>
      </w:r>
      <w:r>
        <w:rPr>
          <w:rFonts w:hint="eastAsia" w:ascii="宋体" w:hAnsi="宋体" w:eastAsia="宋体" w:cs="Times New Roman"/>
          <w:b/>
          <w:color w:val="ff0000"/>
          <w:sz w:val="24"/>
          <w:szCs w:val="24"/>
          <w:highlight w:val="none"/>
        </w:rPr>
        <w:t xml:space="preserve">并由本人签字；质疑供应商为法人或者其他组织的，质疑函应附营业执照等证明文件</w:t>
      </w:r>
      <w:r>
        <w:rPr>
          <w:rFonts w:hint="eastAsia" w:ascii="宋体" w:hAnsi="宋体" w:eastAsia="宋体" w:cs="Times New Roman"/>
          <w:b/>
          <w:color w:val="ff0000"/>
          <w:sz w:val="24"/>
          <w:szCs w:val="24"/>
          <w:highlight w:val="none"/>
          <w:lang w:eastAsia="zh-CN"/>
        </w:rPr>
        <w:t xml:space="preserve">扫描件</w:t>
      </w:r>
      <w:r>
        <w:rPr>
          <w:rFonts w:hint="eastAsia" w:ascii="宋体" w:hAnsi="宋体" w:eastAsia="宋体" w:cs="Times New Roman"/>
          <w:b/>
          <w:color w:val="ff0000"/>
          <w:sz w:val="24"/>
          <w:szCs w:val="24"/>
          <w:highlight w:val="none"/>
        </w:rPr>
        <w:t xml:space="preserve">、法定代表人或主要负责人身份证明</w:t>
      </w:r>
      <w:r>
        <w:rPr>
          <w:rFonts w:hint="eastAsia" w:ascii="宋体" w:hAnsi="宋体" w:eastAsia="宋体" w:cs="Times New Roman"/>
          <w:b/>
          <w:color w:val="ff0000"/>
          <w:sz w:val="24"/>
          <w:szCs w:val="24"/>
          <w:highlight w:val="none"/>
          <w:lang w:eastAsia="zh-CN"/>
        </w:rPr>
        <w:t xml:space="preserve">扫描件</w:t>
      </w:r>
      <w:r>
        <w:rPr>
          <w:rFonts w:hint="eastAsia" w:ascii="宋体" w:hAnsi="宋体" w:eastAsia="宋体" w:cs="Times New Roman"/>
          <w:b/>
          <w:color w:val="ff0000"/>
          <w:sz w:val="24"/>
          <w:szCs w:val="24"/>
          <w:highlight w:val="none"/>
        </w:rPr>
        <w:t xml:space="preserve">，并由法定代表人或主要负责人签字或盖章，并加盖公章；委托授权质疑的还应附授权委托书，并由授权代表签字或者盖章，并加盖公章。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r/>
    <w:r/>
  </w:p>
  <w:p>
    <w:pPr>
      <w:pStyle w:val="6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2"/>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6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ind w:left="0" w:firstLine="0"/>
      </w:pPr>
      <w:rPr>
        <w:rFonts w:hint="eastAsia" w:ascii="黑体" w:hAnsi="黑体" w:eastAsia="黑体" w:cs="黑体"/>
        <w:sz w:val="36"/>
        <w:szCs w:val="36"/>
      </w:rPr>
    </w:lvl>
    <w:lvl w:ilvl="1">
      <w:start w:val="1"/>
      <w:numFmt w:val="decimal"/>
      <w:isLgl/>
      <w:suff w:val="nothing"/>
      <w:lvlText w:val="%1.%2."/>
      <w:lvlJc w:val="left"/>
      <w:pPr>
        <w:ind w:left="0" w:firstLine="0"/>
      </w:pPr>
      <w:rPr>
        <w:rFonts w:hint="eastAsia"/>
      </w:rPr>
    </w:lvl>
    <w:lvl w:ilvl="2">
      <w:start w:val="1"/>
      <w:numFmt w:val="decimal"/>
      <w:isLgl/>
      <w:suff w:val="nothing"/>
      <w:lvlText w:val="%1.%2.%3."/>
      <w:lvlJc w:val="left"/>
      <w:pPr>
        <w:ind w:left="0" w:firstLine="0"/>
      </w:pPr>
      <w:rPr>
        <w:rFonts w:hint="eastAsia"/>
        <w:b w:val="0"/>
        <w:bCs w:val="0"/>
        <w:i w:val="0"/>
        <w:iCs w:val="0"/>
        <w:caps w:val="0"/>
        <w:smallCaps w:val="0"/>
        <w:strike w:val="0"/>
        <w:vanish w:val="0"/>
        <w:spacing w:val="0"/>
        <w:position w:val="0"/>
        <w:u w:val="none"/>
        <w:vertAlign w:val="baseline"/>
        <w14:ligatures w14:val="none"/>
      </w:rPr>
    </w:lvl>
    <w:lvl w:ilvl="3">
      <w:start w:val="1"/>
      <w:numFmt w:val="decimal"/>
      <w:pStyle w:val="644"/>
      <w:isLgl/>
      <w:suff w:val="nothing"/>
      <w:lvlText w:val="%1.%2.%3.%4."/>
      <w:lvlJc w:val="left"/>
      <w:pPr>
        <w:ind w:left="0" w:firstLine="0"/>
      </w:pPr>
      <w:rPr>
        <w:rFonts w:hint="eastAsia"/>
      </w:rPr>
    </w:lvl>
    <w:lvl w:ilvl="4">
      <w:start w:val="1"/>
      <w:numFmt w:val="decimal"/>
      <w:isLgl/>
      <w:suff w:val="nothing"/>
      <w:lvlText w:val="%1.%2.%3.%4.%5."/>
      <w:lvlJc w:val="left"/>
      <w:pPr>
        <w:ind w:left="0" w:firstLine="0"/>
      </w:pPr>
      <w:rPr>
        <w:rFonts w:hint="eastAsia"/>
      </w:rPr>
    </w:lvl>
    <w:lvl w:ilvl="5">
      <w:start w:val="1"/>
      <w:numFmt w:val="decimal"/>
      <w:isLgl/>
      <w:suff w:val="tab"/>
      <w:lvlText w:val="%1.%2.%3.%4.%5.%6."/>
      <w:lvlJc w:val="left"/>
      <w:pPr>
        <w:ind w:left="1151" w:hanging="1151"/>
      </w:pPr>
      <w:rPr>
        <w:rFonts w:hint="eastAsia"/>
      </w:rPr>
    </w:lvl>
    <w:lvl w:ilvl="6">
      <w:start w:val="1"/>
      <w:numFmt w:val="decimal"/>
      <w:isLgl/>
      <w:suff w:val="tab"/>
      <w:lvlText w:val="%1.%2.%3.%4.%5.%6.%7."/>
      <w:lvlJc w:val="left"/>
      <w:pPr>
        <w:ind w:left="1296" w:hanging="1296"/>
      </w:pPr>
      <w:rPr>
        <w:rFonts w:hint="eastAsia"/>
      </w:rPr>
    </w:lvl>
    <w:lvl w:ilvl="7">
      <w:start w:val="1"/>
      <w:numFmt w:val="decimal"/>
      <w:isLgl/>
      <w:suff w:val="tab"/>
      <w:lvlText w:val="%1.%2.%3.%4.%5.%6.%7.%8."/>
      <w:lvlJc w:val="left"/>
      <w:pPr>
        <w:ind w:left="1440" w:hanging="1440"/>
      </w:pPr>
      <w:rPr>
        <w:rFonts w:hint="eastAsia"/>
      </w:rPr>
    </w:lvl>
    <w:lvl w:ilvl="8">
      <w:start w:val="1"/>
      <w:numFmt w:val="decimal"/>
      <w:isLgl/>
      <w:suff w:val="tab"/>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41"/>
    <w:uiPriority w:val="9"/>
    <w:rPr>
      <w:rFonts w:ascii="Arial" w:hAnsi="Arial" w:eastAsia="Arial" w:cs="Arial"/>
      <w:sz w:val="40"/>
      <w:szCs w:val="40"/>
    </w:rPr>
  </w:style>
  <w:style w:type="character" w:styleId="15">
    <w:name w:val="Heading 2 Char"/>
    <w:basedOn w:val="645"/>
    <w:link w:val="642"/>
    <w:uiPriority w:val="9"/>
    <w:rPr>
      <w:rFonts w:ascii="Arial" w:hAnsi="Arial" w:eastAsia="Arial" w:cs="Arial"/>
      <w:sz w:val="34"/>
    </w:rPr>
  </w:style>
  <w:style w:type="character" w:styleId="17">
    <w:name w:val="Heading 3 Char"/>
    <w:basedOn w:val="645"/>
    <w:link w:val="643"/>
    <w:uiPriority w:val="9"/>
    <w:rPr>
      <w:rFonts w:ascii="Arial" w:hAnsi="Arial" w:eastAsia="Arial" w:cs="Arial"/>
      <w:sz w:val="30"/>
      <w:szCs w:val="30"/>
    </w:rPr>
  </w:style>
  <w:style w:type="character" w:styleId="19">
    <w:name w:val="Heading 4 Char"/>
    <w:basedOn w:val="645"/>
    <w:link w:val="644"/>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53"/>
    <w:uiPriority w:val="99"/>
  </w:style>
  <w:style w:type="character" w:styleId="44">
    <w:name w:val="Footer Char"/>
    <w:basedOn w:val="645"/>
    <w:link w:val="652"/>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1">
    <w:name w:val="toc 2"/>
    <w:basedOn w:val="640"/>
    <w:next w:val="640"/>
    <w:uiPriority w:val="39"/>
    <w:unhideWhenUsed/>
    <w:pPr>
      <w:ind w:left="283" w:right="0" w:firstLine="0"/>
      <w:spacing w:after="57"/>
    </w:pPr>
  </w:style>
  <w:style w:type="paragraph" w:styleId="182">
    <w:name w:val="toc 3"/>
    <w:basedOn w:val="640"/>
    <w:next w:val="640"/>
    <w:uiPriority w:val="39"/>
    <w:unhideWhenUsed/>
    <w:pPr>
      <w:ind w:left="567" w:right="0" w:firstLine="0"/>
      <w:spacing w:after="57"/>
    </w:pPr>
  </w:style>
  <w:style w:type="paragraph" w:styleId="183">
    <w:name w:val="toc 4"/>
    <w:basedOn w:val="640"/>
    <w:next w:val="640"/>
    <w:uiPriority w:val="39"/>
    <w:unhideWhenUsed/>
    <w:pPr>
      <w:ind w:left="850" w:right="0" w:firstLine="0"/>
      <w:spacing w:after="57"/>
    </w:pPr>
  </w:style>
  <w:style w:type="paragraph" w:styleId="184">
    <w:name w:val="toc 5"/>
    <w:basedOn w:val="640"/>
    <w:next w:val="640"/>
    <w:uiPriority w:val="39"/>
    <w:unhideWhenUsed/>
    <w:pPr>
      <w:ind w:left="1134" w:right="0" w:firstLine="0"/>
      <w:spacing w:after="57"/>
    </w:pPr>
  </w:style>
  <w:style w:type="paragraph" w:styleId="185">
    <w:name w:val="toc 6"/>
    <w:basedOn w:val="640"/>
    <w:next w:val="640"/>
    <w:uiPriority w:val="39"/>
    <w:unhideWhenUsed/>
    <w:pPr>
      <w:ind w:left="1417" w:right="0" w:firstLine="0"/>
      <w:spacing w:after="57"/>
    </w:pPr>
  </w:style>
  <w:style w:type="paragraph" w:styleId="186">
    <w:name w:val="toc 7"/>
    <w:basedOn w:val="640"/>
    <w:next w:val="640"/>
    <w:uiPriority w:val="39"/>
    <w:unhideWhenUsed/>
    <w:pPr>
      <w:ind w:left="1701" w:right="0" w:firstLine="0"/>
      <w:spacing w:after="57"/>
    </w:pPr>
  </w:style>
  <w:style w:type="paragraph" w:styleId="187">
    <w:name w:val="toc 8"/>
    <w:basedOn w:val="640"/>
    <w:next w:val="640"/>
    <w:uiPriority w:val="39"/>
    <w:unhideWhenUsed/>
    <w:pPr>
      <w:ind w:left="1984" w:right="0" w:firstLine="0"/>
      <w:spacing w:after="57"/>
    </w:pPr>
  </w:style>
  <w:style w:type="paragraph" w:styleId="188">
    <w:name w:val="toc 9"/>
    <w:basedOn w:val="640"/>
    <w:next w:val="6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1">
    <w:name w:val="Heading 1"/>
    <w:basedOn w:val="640"/>
    <w:next w:val="640"/>
    <w:link w:val="661"/>
    <w:uiPriority w:val="9"/>
    <w:qFormat/>
    <w:pPr>
      <w:keepLines/>
      <w:keepNext/>
      <w:spacing w:before="340" w:after="330" w:line="578" w:lineRule="auto"/>
      <w:outlineLvl w:val="0"/>
    </w:pPr>
    <w:rPr>
      <w:b/>
      <w:bCs/>
      <w:sz w:val="44"/>
      <w:szCs w:val="44"/>
    </w:rPr>
  </w:style>
  <w:style w:type="paragraph" w:styleId="642">
    <w:name w:val="Heading 2"/>
    <w:basedOn w:val="640"/>
    <w:next w:val="640"/>
    <w:link w:val="66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664"/>
    <w:uiPriority w:val="9"/>
    <w:unhideWhenUsed/>
    <w:qFormat/>
    <w:pPr>
      <w:keepLines/>
      <w:keepNext/>
      <w:spacing w:before="260" w:after="260" w:line="416" w:lineRule="auto"/>
      <w:outlineLvl w:val="2"/>
    </w:pPr>
    <w:rPr>
      <w:b/>
      <w:bCs/>
      <w:sz w:val="32"/>
      <w:szCs w:val="32"/>
    </w:rPr>
  </w:style>
  <w:style w:type="paragraph" w:styleId="644">
    <w:name w:val="Heading 4"/>
    <w:basedOn w:val="640"/>
    <w:next w:val="640"/>
    <w:uiPriority w:val="9"/>
    <w:qFormat/>
    <w:pPr>
      <w:numPr>
        <w:ilvl w:val="3"/>
        <w:numId w:val="1"/>
      </w:numPr>
      <w:ind w:firstLine="0"/>
      <w:keepLines/>
      <w:keepNext/>
      <w:outlineLvl w:val="3"/>
    </w:pPr>
    <w:rPr>
      <w:rFonts w:ascii="黑体" w:hAnsi="黑体" w:eastAsia="黑体" w:cs="宋体"/>
      <w:sz w:val="30"/>
      <w:szCs w:val="28"/>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Document Map"/>
    <w:basedOn w:val="640"/>
    <w:link w:val="662"/>
    <w:uiPriority w:val="99"/>
    <w:semiHidden/>
    <w:unhideWhenUsed/>
    <w:qFormat/>
    <w:rPr>
      <w:rFonts w:ascii="宋体" w:eastAsia="宋体"/>
      <w:sz w:val="18"/>
      <w:szCs w:val="18"/>
    </w:rPr>
  </w:style>
  <w:style w:type="paragraph" w:styleId="648">
    <w:name w:val="annotation text"/>
    <w:basedOn w:val="640"/>
    <w:link w:val="666"/>
    <w:uiPriority w:val="0"/>
    <w:qFormat/>
    <w:pPr>
      <w:ind w:firstLine="922"/>
      <w:jc w:val="left"/>
      <w:spacing w:line="360" w:lineRule="auto"/>
    </w:pPr>
    <w:rPr>
      <w:rFonts w:ascii="Times New Roman" w:hAnsi="Times New Roman" w:eastAsia="宋体" w:cs="Times New Roman"/>
      <w:szCs w:val="24"/>
    </w:rPr>
  </w:style>
  <w:style w:type="paragraph" w:styleId="649">
    <w:name w:val="Plain Text"/>
    <w:basedOn w:val="640"/>
    <w:link w:val="670"/>
    <w:uiPriority w:val="0"/>
    <w:qFormat/>
    <w:rPr>
      <w:rFonts w:ascii="宋体" w:hAnsi="Courier New" w:eastAsia="宋体" w:cs="Times New Roman"/>
      <w:szCs w:val="20"/>
    </w:rPr>
  </w:style>
  <w:style w:type="paragraph" w:styleId="650">
    <w:name w:val="Date"/>
    <w:basedOn w:val="640"/>
    <w:next w:val="640"/>
    <w:link w:val="665"/>
    <w:uiPriority w:val="99"/>
    <w:semiHidden/>
    <w:unhideWhenUsed/>
    <w:qFormat/>
    <w:pPr>
      <w:ind w:left="100"/>
    </w:pPr>
  </w:style>
  <w:style w:type="paragraph" w:styleId="651">
    <w:name w:val="Balloon Text"/>
    <w:basedOn w:val="640"/>
    <w:link w:val="667"/>
    <w:uiPriority w:val="99"/>
    <w:semiHidden/>
    <w:unhideWhenUsed/>
    <w:qFormat/>
    <w:rPr>
      <w:sz w:val="18"/>
      <w:szCs w:val="18"/>
    </w:rPr>
  </w:style>
  <w:style w:type="paragraph" w:styleId="652">
    <w:name w:val="Footer"/>
    <w:basedOn w:val="640"/>
    <w:link w:val="660"/>
    <w:uiPriority w:val="99"/>
    <w:unhideWhenUsed/>
    <w:qFormat/>
    <w:pPr>
      <w:jc w:val="left"/>
      <w:tabs>
        <w:tab w:val="center" w:pos="4153" w:leader="none"/>
        <w:tab w:val="right" w:pos="8306" w:leader="none"/>
      </w:tabs>
    </w:pPr>
    <w:rPr>
      <w:sz w:val="18"/>
      <w:szCs w:val="18"/>
    </w:rPr>
  </w:style>
  <w:style w:type="paragraph" w:styleId="653">
    <w:name w:val="Header"/>
    <w:basedOn w:val="640"/>
    <w:link w:val="6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4">
    <w:name w:val="toc 1"/>
    <w:basedOn w:val="640"/>
    <w:next w:val="640"/>
    <w:uiPriority w:val="39"/>
    <w:unhideWhenUsed/>
    <w:qFormat/>
    <w:pPr>
      <w:jc w:val="center"/>
      <w:tabs>
        <w:tab w:val="right" w:pos="8296" w:leader="dot"/>
      </w:tabs>
    </w:pPr>
    <w:rPr>
      <w:rFonts w:ascii="黑体" w:hAnsi="黑体" w:eastAsia="黑体"/>
      <w:sz w:val="36"/>
      <w:szCs w:val="32"/>
    </w:rPr>
  </w:style>
  <w:style w:type="paragraph" w:styleId="655">
    <w:name w:val="Normal (Web)"/>
    <w:basedOn w:val="640"/>
    <w:uiPriority w:val="99"/>
    <w:semiHidden/>
    <w:unhideWhenUsed/>
    <w:pPr>
      <w:ind w:left="0" w:right="0"/>
      <w:jc w:val="left"/>
      <w:spacing w:before="0" w:beforeAutospacing="1" w:after="0" w:afterAutospacing="1"/>
    </w:pPr>
    <w:rPr>
      <w:sz w:val="24"/>
      <w:lang w:val="en-US" w:eastAsia="zh-CN" w:bidi="ar"/>
    </w:rPr>
  </w:style>
  <w:style w:type="table" w:styleId="656">
    <w:name w:val="Table Grid"/>
    <w:basedOn w:val="6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7">
    <w:name w:val="Hyperlink"/>
    <w:uiPriority w:val="99"/>
    <w:qFormat/>
    <w:rPr>
      <w:color w:val="0000ff"/>
      <w:u w:val="none"/>
    </w:rPr>
  </w:style>
  <w:style w:type="character" w:styleId="658">
    <w:name w:val="annotation reference"/>
    <w:uiPriority w:val="0"/>
    <w:qFormat/>
    <w:rPr>
      <w:sz w:val="21"/>
      <w:szCs w:val="21"/>
    </w:rPr>
  </w:style>
  <w:style w:type="character" w:styleId="659" w:customStyle="1">
    <w:name w:val="页眉 字符"/>
    <w:basedOn w:val="645"/>
    <w:link w:val="653"/>
    <w:uiPriority w:val="99"/>
    <w:qFormat/>
    <w:rPr>
      <w:sz w:val="18"/>
      <w:szCs w:val="18"/>
    </w:rPr>
  </w:style>
  <w:style w:type="character" w:styleId="660" w:customStyle="1">
    <w:name w:val="页脚 字符"/>
    <w:basedOn w:val="645"/>
    <w:link w:val="652"/>
    <w:uiPriority w:val="99"/>
    <w:qFormat/>
    <w:rPr>
      <w:sz w:val="18"/>
      <w:szCs w:val="18"/>
    </w:rPr>
  </w:style>
  <w:style w:type="character" w:styleId="661" w:customStyle="1">
    <w:name w:val="标题 1 字符"/>
    <w:basedOn w:val="645"/>
    <w:link w:val="641"/>
    <w:uiPriority w:val="9"/>
    <w:qFormat/>
    <w:rPr>
      <w:b/>
      <w:bCs/>
      <w:sz w:val="44"/>
      <w:szCs w:val="44"/>
    </w:rPr>
  </w:style>
  <w:style w:type="character" w:styleId="662" w:customStyle="1">
    <w:name w:val="文档结构图 字符"/>
    <w:basedOn w:val="645"/>
    <w:link w:val="647"/>
    <w:uiPriority w:val="99"/>
    <w:semiHidden/>
    <w:qFormat/>
    <w:rPr>
      <w:rFonts w:ascii="宋体" w:eastAsia="宋体"/>
      <w:sz w:val="18"/>
      <w:szCs w:val="18"/>
    </w:rPr>
  </w:style>
  <w:style w:type="character" w:styleId="663" w:customStyle="1">
    <w:name w:val="标题 2 字符"/>
    <w:basedOn w:val="645"/>
    <w:link w:val="642"/>
    <w:uiPriority w:val="9"/>
    <w:qFormat/>
    <w:rPr>
      <w:rFonts w:asciiTheme="majorHAnsi" w:hAnsiTheme="majorHAnsi" w:eastAsiaTheme="majorEastAsia" w:cstheme="majorBidi"/>
      <w:b/>
      <w:bCs/>
      <w:sz w:val="32"/>
      <w:szCs w:val="32"/>
    </w:rPr>
  </w:style>
  <w:style w:type="character" w:styleId="664" w:customStyle="1">
    <w:name w:val="标题 3 字符"/>
    <w:basedOn w:val="645"/>
    <w:link w:val="643"/>
    <w:uiPriority w:val="9"/>
    <w:qFormat/>
    <w:rPr>
      <w:b/>
      <w:bCs/>
      <w:sz w:val="32"/>
      <w:szCs w:val="32"/>
    </w:rPr>
  </w:style>
  <w:style w:type="character" w:styleId="665" w:customStyle="1">
    <w:name w:val="日期 字符"/>
    <w:basedOn w:val="645"/>
    <w:link w:val="650"/>
    <w:uiPriority w:val="99"/>
    <w:semiHidden/>
    <w:qFormat/>
  </w:style>
  <w:style w:type="character" w:styleId="666" w:customStyle="1">
    <w:name w:val="批注文字 字符"/>
    <w:basedOn w:val="645"/>
    <w:link w:val="648"/>
    <w:uiPriority w:val="0"/>
    <w:qFormat/>
    <w:rPr>
      <w:rFonts w:ascii="Times New Roman" w:hAnsi="Times New Roman" w:eastAsia="宋体" w:cs="Times New Roman"/>
      <w:szCs w:val="24"/>
    </w:rPr>
  </w:style>
  <w:style w:type="character" w:styleId="667" w:customStyle="1">
    <w:name w:val="批注框文本 字符"/>
    <w:basedOn w:val="645"/>
    <w:link w:val="651"/>
    <w:uiPriority w:val="99"/>
    <w:semiHidden/>
    <w:qFormat/>
    <w:rPr>
      <w:sz w:val="18"/>
      <w:szCs w:val="18"/>
    </w:rPr>
  </w:style>
  <w:style w:type="paragraph" w:styleId="668" w:customStyle="1">
    <w:name w:val="Default"/>
    <w:link w:val="669"/>
    <w:uiPriority w:val="99"/>
    <w:qFormat/>
    <w:pPr>
      <w:widowControl w:val="off"/>
    </w:pPr>
    <w:rPr>
      <w:rFonts w:ascii="MS Mincho" w:hAnsi="Calibri" w:eastAsia="宋体" w:cs="Times New Roman"/>
      <w:color w:val="000000"/>
      <w:sz w:val="21"/>
      <w:szCs w:val="24"/>
      <w:lang w:val="en-US" w:eastAsia="zh-CN" w:bidi="ar-SA"/>
    </w:rPr>
  </w:style>
  <w:style w:type="character" w:styleId="669" w:customStyle="1">
    <w:name w:val="Default Char"/>
    <w:link w:val="668"/>
    <w:uiPriority w:val="99"/>
    <w:qFormat/>
    <w:rPr>
      <w:rFonts w:ascii="MS Mincho" w:hAnsi="Calibri" w:eastAsia="宋体" w:cs="Times New Roman"/>
      <w:color w:val="000000"/>
      <w:szCs w:val="24"/>
    </w:rPr>
  </w:style>
  <w:style w:type="character" w:styleId="670" w:customStyle="1">
    <w:name w:val="纯文本 字符"/>
    <w:basedOn w:val="645"/>
    <w:link w:val="649"/>
    <w:uiPriority w:val="0"/>
    <w:qFormat/>
    <w:rPr>
      <w:rFonts w:ascii="宋体" w:hAnsi="Courier New" w:eastAsia="宋体" w:cs="Times New Roman"/>
      <w:szCs w:val="20"/>
    </w:rPr>
  </w:style>
  <w:style w:type="numbering" w:styleId="67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CF87AE-9FD5-431C-A523-DCF71D81B41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毛雪芹</cp:lastModifiedBy>
  <cp:revision>5</cp:revision>
  <dcterms:created xsi:type="dcterms:W3CDTF">2024-01-04T19:50:00Z</dcterms:created>
  <dcterms:modified xsi:type="dcterms:W3CDTF">2026-10-16T06:41:30Z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eyJoZGlkIjoiM2Y4MDBjZThkOTM5YTFiNDM4YmY3YTRhODM3MmQxYjAiLCJ1c2VySWQiOiIxMDM2ODg0NDAyIn0=</vt:lpwstr>
  </property>
  <property fmtid="{D5CDD505-2E9C-101B-9397-08002B2CF9AE}" pid="3" name="KSOProductBuildVer">
    <vt:lpwstr>2052-12.1.0.28505</vt:lpwstr>
  </property>
  <property fmtid="{D5CDD505-2E9C-101B-9397-08002B2CF9AE}" pid="4" name="ICV">
    <vt:lpwstr>7467223CF00C406F9FCD73EB6F47C17E_13</vt:lpwstr>
  </property>
</Properties>
</file>