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Toc142194265"/>
      <w:r/>
      <w:bookmarkStart w:id="1" w:name="_Toc13642114"/>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教室及宿舍家具采购</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2026年11月11日</w:t>
      </w:r>
      <w:r>
        <w:rPr>
          <w:rFonts w:hint="eastAsia" w:ascii="宋体" w:hAnsi="宋体"/>
          <w:color w:val="auto"/>
          <w:sz w:val="24"/>
          <w:szCs w:val="24"/>
          <w:highlight w:val="none"/>
          <w:u w:val="single"/>
          <w:lang w:val="en-US" w:eastAsia="zh-CN"/>
        </w:rPr>
        <w:t xml:space="preserve">09</w:t>
      </w:r>
      <w:r>
        <w:rPr>
          <w:rFonts w:hint="eastAsia" w:ascii="宋体" w:hAnsi="宋体"/>
          <w:color w:val="auto"/>
          <w:sz w:val="24"/>
          <w:szCs w:val="24"/>
          <w:highlight w:val="none"/>
          <w:u w:val="single"/>
        </w:rPr>
        <w:t xml:space="preserve">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JSZC-320500-SZWK-G2026-0336</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教室及宿舍家具采购</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639"/>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853"/>
        <w:gridCol w:w="2483"/>
        <w:gridCol w:w="2478"/>
      </w:tblGrid>
      <w:tr>
        <w:trPr>
          <w:jc w:val="center"/>
          <w:trHeight w:val="659"/>
        </w:trPr>
        <w:tc>
          <w:tcPr>
            <w:tcW w:w="793"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53" w:type="dxa"/>
            <w:vAlign w:val="center"/>
            <w:textDirection w:val="lrTb"/>
            <w:noWrap w:val="false"/>
          </w:tcPr>
          <w:p>
            <w:pPr>
              <w:pStyle w:val="747"/>
              <w:ind w:left="420"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483"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478"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853" w:type="dxa"/>
            <w:vAlign w:val="center"/>
            <w:textDirection w:val="lrTb"/>
            <w:noWrap w:val="false"/>
          </w:tcPr>
          <w:p>
            <w:pPr>
              <w:pStyle w:val="747"/>
              <w:ind w:firstLine="0"/>
              <w:jc w:val="center"/>
              <w:spacing w:line="320" w:lineRule="exact"/>
              <w:widowControl w:val="off"/>
              <w:tabs>
                <w:tab w:val="left" w:pos="510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教室及宿舍家具采购</w:t>
            </w:r>
            <w:r/>
          </w:p>
        </w:tc>
        <w:tc>
          <w:tcPr>
            <w:tcW w:w="2483" w:type="dxa"/>
            <w:vAlign w:val="center"/>
            <w:textDirection w:val="lrTb"/>
            <w:noWrap w:val="false"/>
          </w:tcPr>
          <w:p>
            <w:pPr>
              <w:pStyle w:val="747"/>
              <w:ind w:firstLine="0"/>
              <w:jc w:val="center"/>
              <w:spacing w:line="320" w:lineRule="exact"/>
              <w:widowControl w:val="off"/>
              <w:tabs>
                <w:tab w:val="left" w:pos="510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297</w:t>
            </w:r>
            <w:r/>
          </w:p>
        </w:tc>
        <w:tc>
          <w:tcPr>
            <w:tcW w:w="2478" w:type="dxa"/>
            <w:vAlign w:val="center"/>
            <w:textDirection w:val="lrTb"/>
            <w:noWrap w:val="false"/>
          </w:tcPr>
          <w:p>
            <w:pPr>
              <w:pStyle w:val="747"/>
              <w:ind w:firstLine="0"/>
              <w:jc w:val="center"/>
              <w:spacing w:line="320" w:lineRule="exact"/>
              <w:widowControl w:val="off"/>
              <w:tabs>
                <w:tab w:val="left" w:pos="5100" w:leader="none"/>
              </w:tabs>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296.8</w:t>
            </w:r>
            <w:r/>
          </w:p>
        </w:tc>
      </w:tr>
    </w:tbl>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lang w:val="en-US" w:eastAsia="zh-CN"/>
        </w:rPr>
        <w:t xml:space="preserve">包括</w:t>
      </w:r>
      <w:r>
        <w:rPr>
          <w:rFonts w:hint="eastAsia" w:ascii="宋体" w:hAnsi="宋体" w:cs="宋体"/>
          <w:color w:val="auto"/>
          <w:sz w:val="24"/>
          <w:szCs w:val="24"/>
          <w:highlight w:val="none"/>
        </w:rPr>
        <w:t xml:space="preserve">学生宿舍家具采购，包含</w:t>
      </w:r>
      <w:r>
        <w:rPr>
          <w:rFonts w:hint="eastAsia" w:ascii="宋体" w:hAnsi="宋体" w:cs="宋体"/>
          <w:color w:val="auto"/>
          <w:sz w:val="24"/>
          <w:szCs w:val="24"/>
          <w:highlight w:val="none"/>
          <w:lang w:val="en-US" w:eastAsia="zh-CN"/>
        </w:rPr>
        <w:t xml:space="preserve">单人公寓床</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两人位公寓床</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写字椅</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接待沙发、茶几</w:t>
      </w:r>
      <w:r>
        <w:rPr>
          <w:rFonts w:hint="eastAsia" w:ascii="宋体" w:hAnsi="宋体" w:cs="宋体"/>
          <w:color w:val="auto"/>
          <w:sz w:val="24"/>
          <w:szCs w:val="24"/>
          <w:highlight w:val="none"/>
        </w:rPr>
        <w:t xml:space="preserve">等。详见第四章招标书</w:t>
      </w:r>
      <w:r>
        <w:rPr>
          <w:rFonts w:hint="eastAsia" w:ascii="宋体" w:hAnsi="宋体" w:cs="宋体"/>
          <w:color w:val="auto"/>
          <w:sz w:val="24"/>
          <w:szCs w:val="24"/>
          <w:highlight w:val="none"/>
          <w:lang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（1）项目建设周期：</w:t>
      </w:r>
      <w:r>
        <w:rPr>
          <w:rFonts w:hint="eastAsia" w:ascii="宋体" w:hAnsi="宋体" w:cs="宋体"/>
          <w:color w:val="auto"/>
          <w:sz w:val="24"/>
          <w:szCs w:val="24"/>
          <w:highlight w:val="none"/>
          <w:lang w:eastAsia="zh-CN"/>
        </w:rPr>
        <w:t xml:space="preserve">2026年12月15日前完成供货、安装。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（2）质保期：自整体设备验收合格之日起（以双方在验收报告签订日期为准），提供免费质保期至少2年。</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6、本项目（是/否）接受联合体：不接受联合体。不允许成交后转包或分包。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7、本项目不接受进口产品投标。</w:t>
      </w:r>
      <w:r/>
    </w:p>
    <w:p>
      <w:pPr>
        <w:ind w:firstLine="480"/>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val="en-US" w:eastAsia="zh-CN"/>
        </w:rPr>
        <w:t xml:space="preserve">8</w:t>
      </w:r>
      <w:r>
        <w:rPr>
          <w:rFonts w:hint="eastAsia" w:ascii="宋体" w:hAnsi="宋体" w:cs="宋体"/>
          <w:b/>
          <w:bCs/>
          <w:color w:val="auto"/>
          <w:sz w:val="24"/>
          <w:szCs w:val="24"/>
          <w:highlight w:val="none"/>
          <w:u w:val="single"/>
        </w:rPr>
        <w:t xml:space="preserve">、本项目专门面向中小企业采购的项目，所属行业为工业</w:t>
      </w:r>
      <w:r>
        <w:rPr>
          <w:rFonts w:hint="eastAsia" w:ascii="宋体" w:hAnsi="宋体" w:cs="宋体"/>
          <w:b/>
          <w:bCs/>
          <w:color w:val="auto"/>
          <w:sz w:val="24"/>
          <w:szCs w:val="24"/>
          <w:highlight w:val="none"/>
          <w:u w:val="single"/>
          <w:lang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0"/>
        </w:num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rPr>
        <w:t xml:space="preserve">落实政府采购政策需满足的资格要求：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投标人必须提供《中小企业声明函》或残疾人福利性单位声明函或监狱企业证明。</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注：单位负责人为同一人或者存在直接控股、管理关系的不同供应商（包含法定代表人为同一个人的两个及两个以上法人，母公司、全资子公司及其控股公司），不得参加同一合同项下的采购活动。</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2026年11月11日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2026年11月11日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采购人：苏州市立医院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联系人：王俊文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联系电话：0512-62362603</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37"/>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37"/>
        <w:ind w:right="-625" w:firstLine="4560"/>
        <w:jc w:val="righ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ind w:firstLine="1800"/>
        <w:spacing w:line="480" w:lineRule="auto"/>
        <w:rPr>
          <w:rFonts w:hint="eastAsia" w:ascii="宋体" w:hAnsi="宋体" w:eastAsia="宋体"/>
          <w:color w:val="auto"/>
          <w:sz w:val="30"/>
          <w:szCs w:val="30"/>
          <w:highlight w:val="none"/>
          <w:lang w:eastAsia="zh-CN"/>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JSZC-320500-SZWK-G2026-0336</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教室及宿舍家具采购</w:t>
      </w:r>
      <w:r/>
    </w:p>
    <w:p>
      <w:pPr>
        <w:ind w:firstLine="1800"/>
        <w:spacing w:line="480" w:lineRule="auto"/>
        <w:rPr>
          <w:rFonts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苏州市立医院</w:t>
      </w:r>
      <w:r/>
    </w:p>
    <w:p>
      <w:pPr>
        <w:ind w:right="-159"/>
        <w:spacing w:line="480" w:lineRule="auto"/>
        <w:rPr>
          <w:rFonts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ascii="宋体" w:hAnsi="宋体"/>
          <w:color w:val="auto"/>
          <w:sz w:val="30"/>
          <w:highlight w:val="none"/>
        </w:rPr>
      </w:pPr>
      <w:r>
        <w:rPr>
          <w:rFonts w:ascii="宋体" w:hAnsi="宋体"/>
          <w:color w:val="auto"/>
          <w:sz w:val="30"/>
          <w:highlight w:val="none"/>
        </w:rPr>
      </w:r>
      <w:r/>
    </w:p>
    <w:p>
      <w:pPr>
        <w:jc w:val="center"/>
        <w:spacing w:line="30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十</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39"/>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JSZC-320500-SZWK-G2026-0336</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tcPr>
          <w:p>
            <w:pPr>
              <w:pStyle w:val="737"/>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教室及宿舍家具采购</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tcPr>
          <w:p>
            <w:pPr>
              <w:pStyle w:val="737"/>
              <w:ind w:left="0"/>
              <w:spacing w:line="360" w:lineRule="exact"/>
              <w:rPr>
                <w:rFonts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苏州市立医院</w:t>
            </w:r>
            <w:r/>
          </w:p>
          <w:p>
            <w:pPr>
              <w:spacing w:line="360" w:lineRule="exact"/>
              <w:tabs>
                <w:tab w:val="left" w:pos="3600" w:leader="none"/>
              </w:tabs>
              <w:rPr>
                <w:rFonts w:ascii="宋体" w:hAnsi="宋体"/>
                <w:color w:val="auto"/>
                <w:szCs w:val="21"/>
                <w:highlight w:val="none"/>
              </w:rPr>
            </w:pPr>
            <w:r>
              <w:rPr>
                <w:rFonts w:hint="eastAsia" w:ascii="宋体" w:hAnsi="宋体"/>
                <w:color w:val="auto"/>
                <w:szCs w:val="21"/>
                <w:highlight w:val="none"/>
              </w:rPr>
              <w:t xml:space="preserve">联系人：王俊文            联系电话：0512-62362603</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tcPr>
          <w:p>
            <w:pPr>
              <w:pStyle w:val="737"/>
              <w:jc w:val="center"/>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tcPr>
          <w:p>
            <w:pPr>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2026年11月11日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点30分</w:t>
            </w:r>
            <w:r/>
          </w:p>
        </w:tc>
      </w:tr>
      <w:tr>
        <w:trPr>
          <w:jc w:val="center"/>
          <w:trHeight w:val="489"/>
        </w:trPr>
        <w:tc>
          <w:tcPr>
            <w:tcW w:w="791"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2026年11月11日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680"/>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苏州市卫康招投标咨询服务有限公司受苏州市立医院委托，对其教室及宿舍家具采购进行国内公开招标采购，欢迎符合招标公告投标资格条件的各公司前来报名参加投标。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1、采购编号：JSZC-320500-SZWK-G2026-0336</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2、采购项目名称：教室及宿舍家具采购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639"/>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4639"/>
        <w:gridCol w:w="1584"/>
        <w:gridCol w:w="1547"/>
      </w:tblGrid>
      <w:tr>
        <w:trPr>
          <w:jc w:val="center"/>
          <w:trHeight w:val="630"/>
        </w:trPr>
        <w:tc>
          <w:tcPr>
            <w:tcW w:w="1208"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4639" w:type="dxa"/>
            <w:vAlign w:val="center"/>
            <w:textDirection w:val="lrTb"/>
            <w:noWrap w:val="false"/>
          </w:tcPr>
          <w:p>
            <w:pPr>
              <w:pStyle w:val="747"/>
              <w:ind w:left="420"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1584"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预算金额</w:t>
            </w:r>
            <w:r/>
          </w:p>
          <w:p>
            <w:pPr>
              <w:pStyle w:val="747"/>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（万元）</w:t>
            </w:r>
            <w:r/>
          </w:p>
        </w:tc>
        <w:tc>
          <w:tcPr>
            <w:tcW w:w="1547"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最高限价</w:t>
            </w:r>
            <w:r/>
          </w:p>
          <w:p>
            <w:pPr>
              <w:pStyle w:val="747"/>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（万元）</w:t>
            </w:r>
            <w:r/>
          </w:p>
        </w:tc>
      </w:tr>
      <w:tr>
        <w:trPr>
          <w:jc w:val="center"/>
          <w:trHeight w:val="630"/>
        </w:trPr>
        <w:tc>
          <w:tcPr>
            <w:tcW w:w="1208" w:type="dxa"/>
            <w:vAlign w:val="center"/>
            <w:textDirection w:val="lrTb"/>
            <w:noWrap w:val="false"/>
          </w:tcPr>
          <w:p>
            <w:pPr>
              <w:pStyle w:val="747"/>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4639" w:type="dxa"/>
            <w:vAlign w:val="center"/>
            <w:textDirection w:val="lrTb"/>
            <w:noWrap w:val="false"/>
          </w:tcPr>
          <w:p>
            <w:pPr>
              <w:pStyle w:val="747"/>
              <w:ind w:left="420" w:firstLine="0"/>
              <w:jc w:val="center"/>
              <w:spacing w:line="320" w:lineRule="exact"/>
              <w:widowControl w:val="off"/>
              <w:tabs>
                <w:tab w:val="left" w:pos="5100" w:leader="none"/>
              </w:tabs>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教室及宿舍家具采购</w:t>
            </w:r>
            <w:r/>
          </w:p>
        </w:tc>
        <w:tc>
          <w:tcPr>
            <w:tcW w:w="1584" w:type="dxa"/>
            <w:vAlign w:val="center"/>
            <w:textDirection w:val="lrTb"/>
            <w:noWrap w:val="false"/>
          </w:tcPr>
          <w:p>
            <w:pPr>
              <w:pStyle w:val="747"/>
              <w:ind w:firstLine="0"/>
              <w:jc w:val="center"/>
              <w:spacing w:line="320" w:lineRule="exact"/>
              <w:widowControl w:val="off"/>
              <w:tabs>
                <w:tab w:val="left" w:pos="5100" w:leader="none"/>
              </w:tabs>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297</w:t>
            </w:r>
            <w:r/>
          </w:p>
        </w:tc>
        <w:tc>
          <w:tcPr>
            <w:tcW w:w="1547" w:type="dxa"/>
            <w:vAlign w:val="center"/>
            <w:textDirection w:val="lrTb"/>
            <w:noWrap w:val="false"/>
          </w:tcPr>
          <w:p>
            <w:pPr>
              <w:pStyle w:val="747"/>
              <w:ind w:firstLine="0"/>
              <w:jc w:val="center"/>
              <w:spacing w:line="320" w:lineRule="exact"/>
              <w:widowControl w:val="off"/>
              <w:tabs>
                <w:tab w:val="left" w:pos="5100" w:leader="none"/>
              </w:tabs>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296.8</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2026年11月11日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2026年11月11日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（1）采购人：苏州市立医院</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             联系电话：0512-62362603</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37"/>
        <w:ind w:firstLine="420"/>
        <w:jc w:val="right"/>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3.7本项目落实政府采购政策需满足的资格要求：本项目专门面向中小企业采购，所属行业为：工业。</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10.5</w:t>
      </w:r>
      <w:r>
        <w:rPr>
          <w:rFonts w:hint="eastAsia" w:ascii="宋体" w:hAnsi="宋体"/>
          <w:color w:val="auto"/>
          <w:szCs w:val="21"/>
          <w:highlight w:val="none"/>
          <w:lang w:val="zh-CN"/>
        </w:rPr>
        <w:t xml:space="preserve">接收</w:t>
      </w:r>
      <w:r>
        <w:rPr>
          <w:rFonts w:ascii="宋体" w:hAnsi="宋体"/>
          <w:color w:val="auto"/>
          <w:szCs w:val="21"/>
          <w:highlight w:val="none"/>
          <w:lang w:val="zh-CN"/>
        </w:rPr>
        <w:t xml:space="preserve">质疑函的方式：当场送达或邮寄方式。</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w:t>
      </w:r>
      <w:r>
        <w:rPr>
          <w:rFonts w:hint="eastAsia" w:ascii="宋体" w:hAnsi="宋体"/>
          <w:color w:val="auto"/>
          <w:szCs w:val="21"/>
          <w:highlight w:val="none"/>
          <w:lang w:val="en-US" w:eastAsia="zh-CN"/>
        </w:rPr>
        <w:t xml:space="preserve">欣怡</w:t>
      </w:r>
      <w:r>
        <w:rPr>
          <w:rFonts w:hint="eastAsia" w:ascii="宋体" w:hAnsi="宋体"/>
          <w:color w:val="auto"/>
          <w:szCs w:val="21"/>
          <w:highlight w:val="none"/>
        </w:rPr>
        <w:t xml:space="preserve">（前台）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13.3投标报价明细表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13.4</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firstLine="420"/>
        <w:spacing w:line="400" w:lineRule="exact"/>
        <w:rPr>
          <w:rFonts w:hint="default" w:ascii="Calibri" w:hAnsi="Calibri" w:eastAsia="宋体" w:cs="宋体"/>
          <w:color w:val="auto"/>
          <w:szCs w:val="21"/>
          <w:highlight w:val="none"/>
          <w:lang w:val="en-US" w:eastAsia="zh-CN"/>
        </w:rPr>
      </w:pPr>
      <w:r>
        <w:rPr>
          <w:rFonts w:hint="eastAsia" w:ascii="Calibri" w:hAnsi="Calibri" w:cs="宋体"/>
          <w:color w:val="auto"/>
          <w:szCs w:val="21"/>
          <w:highlight w:val="none"/>
          <w:lang w:val="en-US" w:eastAsia="zh-CN"/>
        </w:rPr>
        <w:t xml:space="preserve">3.6《中小企业声明函》或《残疾人福利性单位声明函》或由省级以上监狱管理局、戒毒管理局（含新疆生产建设兵团）出具的属于监狱企业的证明文件；</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13.5</w:t>
      </w:r>
      <w:r>
        <w:rPr>
          <w:rFonts w:hint="eastAsia" w:ascii="Calibri" w:hAnsi="Calibri" w:cs="宋体"/>
          <w:b/>
          <w:bCs/>
          <w:color w:val="auto"/>
          <w:szCs w:val="21"/>
          <w:highlight w:val="none"/>
        </w:rPr>
        <w:t xml:space="preserve">符合性审查响应文件</w:t>
      </w:r>
      <w:r/>
    </w:p>
    <w:p>
      <w:pPr>
        <w:ind w:right="-161" w:firstLine="420"/>
        <w:spacing w:line="400" w:lineRule="exact"/>
        <w:rPr>
          <w:rFonts w:hint="eastAsia" w:ascii="Calibri" w:hAnsi="Calibri"/>
          <w:color w:val="auto"/>
          <w:szCs w:val="21"/>
          <w:highlight w:val="none"/>
        </w:rPr>
      </w:pPr>
      <w:r>
        <w:rPr>
          <w:rFonts w:hint="eastAsia" w:ascii="Calibri" w:hAnsi="Calibri"/>
          <w:color w:val="auto"/>
          <w:szCs w:val="21"/>
          <w:highlight w:val="none"/>
        </w:rPr>
        <w:t xml:space="preserve">13.5.1商务条款偏离对照表；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rPr>
        <w:t xml:space="preserve">13.5.2</w:t>
      </w:r>
      <w:r>
        <w:rPr>
          <w:rFonts w:hint="eastAsia" w:ascii="Calibri" w:hAnsi="Calibri"/>
          <w:color w:val="auto"/>
          <w:szCs w:val="21"/>
          <w:highlight w:val="none"/>
          <w:lang w:val="en-US" w:eastAsia="zh-CN"/>
        </w:rPr>
        <w:t xml:space="preserve">投标函等其</w:t>
      </w:r>
      <w:r>
        <w:rPr>
          <w:rFonts w:hint="eastAsia" w:ascii="Calibri" w:hAnsi="Calibri"/>
          <w:color w:val="auto"/>
          <w:szCs w:val="21"/>
          <w:highlight w:val="none"/>
        </w:rPr>
        <w:t xml:space="preserve">他投标材料（如有）；</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13.6</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rPr>
        <w:t xml:space="preserve">13.6.1偏离表（技术参数响应及偏离表和商务条款响应及偏离表）；</w:t>
      </w:r>
      <w:r/>
    </w:p>
    <w:p>
      <w:pPr>
        <w:ind w:right="-161" w:firstLine="420"/>
        <w:spacing w:line="400" w:lineRule="exact"/>
        <w:rPr>
          <w:color w:val="auto"/>
          <w:szCs w:val="21"/>
          <w:highlight w:val="none"/>
          <w:lang w:val="zh-CN"/>
        </w:rPr>
      </w:pPr>
      <w:r>
        <w:rPr>
          <w:rFonts w:hint="eastAsia"/>
          <w:color w:val="auto"/>
          <w:szCs w:val="21"/>
          <w:highlight w:val="none"/>
        </w:rPr>
        <w:t xml:space="preserve">13.6.2</w:t>
      </w:r>
      <w:r>
        <w:rPr>
          <w:rFonts w:hint="eastAsia"/>
          <w:color w:val="auto"/>
          <w:szCs w:val="21"/>
          <w:highlight w:val="none"/>
          <w:lang w:val="zh-CN"/>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13.7</w:t>
      </w:r>
      <w:r>
        <w:rPr>
          <w:rFonts w:hint="eastAsia" w:ascii="Calibri" w:hAnsi="Calibri" w:cs="宋体"/>
          <w:b/>
          <w:bCs/>
          <w:color w:val="auto"/>
          <w:szCs w:val="21"/>
          <w:highlight w:val="none"/>
        </w:rPr>
        <w:t xml:space="preserve">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8</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0"/>
        <w:spacing w:before="181"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评标委员会组织</w:t>
      </w:r>
      <w:r>
        <w:rPr>
          <w:rFonts w:ascii="宋体" w:hAnsi="宋体"/>
          <w:color w:val="auto"/>
          <w:szCs w:val="21"/>
          <w:highlight w:val="none"/>
          <w:lang w:val="zh-CN"/>
        </w:rPr>
        <w:t xml:space="preserve">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5" w:name="_Hlk99527780"/>
      <w:r/>
      <w:bookmarkStart w:id="6" w:name="_Hlk110604834"/>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jc w:val="center"/>
        <w:spacing w:before="240" w:after="240"/>
        <w:rPr>
          <w:b/>
          <w:bCs/>
          <w:color w:val="auto"/>
          <w:sz w:val="24"/>
          <w:szCs w:val="24"/>
          <w:highlight w:val="none"/>
        </w:rPr>
      </w:pPr>
      <w:r>
        <w:rPr>
          <w:rFonts w:hint="eastAsia"/>
          <w:b/>
          <w:bCs/>
          <w:color w:val="auto"/>
          <w:sz w:val="24"/>
          <w:szCs w:val="24"/>
          <w:highlight w:val="none"/>
        </w:rPr>
        <w:t xml:space="preserve">1、</w:t>
      </w:r>
      <w:r>
        <w:rPr>
          <w:b/>
          <w:bCs/>
          <w:color w:val="auto"/>
          <w:sz w:val="24"/>
          <w:szCs w:val="24"/>
          <w:highlight w:val="none"/>
        </w:rPr>
        <w:t xml:space="preserve">授权委托书</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本授权书声明：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w:t>
      </w:r>
      <w:r>
        <w:rPr>
          <w:rFonts w:ascii="宋体" w:hAnsi="宋体"/>
          <w:bCs/>
          <w:color w:val="auto"/>
          <w:szCs w:val="21"/>
          <w:highlight w:val="none"/>
        </w:rPr>
        <w:t xml:space="preserve">名称）授权</w:t>
      </w:r>
      <w:bookmarkStart w:id="7" w:name="sys_STR"/>
      <w:r/>
      <w:bookmarkEnd w:id="7"/>
      <w:r>
        <w:rPr>
          <w:rFonts w:hint="eastAsia" w:ascii="宋体" w:hAnsi="宋体"/>
          <w:bCs/>
          <w:color w:val="auto"/>
          <w:szCs w:val="21"/>
          <w:highlight w:val="none"/>
          <w:u w:val="single"/>
        </w:rPr>
        <w:t xml:space="preserve">        </w:t>
      </w:r>
      <w:r>
        <w:rPr>
          <w:rFonts w:ascii="宋体" w:hAnsi="宋体"/>
          <w:bCs/>
          <w:color w:val="auto"/>
          <w:szCs w:val="21"/>
          <w:highlight w:val="none"/>
        </w:rPr>
        <w:t xml:space="preserve">(被授权人的姓名)（</w:t>
      </w:r>
      <w:r>
        <w:rPr>
          <w:rFonts w:hint="eastAsia" w:ascii="宋体" w:hAnsi="宋体"/>
          <w:bCs/>
          <w:color w:val="auto"/>
          <w:szCs w:val="21"/>
          <w:highlight w:val="none"/>
        </w:rPr>
        <w:t xml:space="preserve">被授权人身份证号码：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）为我方就</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（项目编号：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项目采购活动的合法代理人，以本单位名义全权处理一切与该项目采购有关的事务</w:t>
      </w:r>
      <w:r>
        <w:rPr>
          <w:rFonts w:hint="eastAsia" w:ascii="宋体" w:hAnsi="宋体"/>
          <w:bCs/>
          <w:color w:val="auto"/>
          <w:szCs w:val="21"/>
          <w:highlight w:val="none"/>
        </w:rPr>
        <w:t xml:space="preserve">，其代表本单位处理相关事项所产生的一切责任由本单位承担。</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本授权书于</w:t>
      </w:r>
      <w:r>
        <w:rPr>
          <w:rFonts w:hint="eastAsia" w:ascii="宋体" w:hAnsi="宋体"/>
          <w:bCs/>
          <w:color w:val="auto"/>
          <w:szCs w:val="21"/>
          <w:highlight w:val="none"/>
          <w:u w:val="single"/>
        </w:rPr>
        <w:t xml:space="preserve">   年  月   日</w:t>
      </w:r>
      <w:r>
        <w:rPr>
          <w:rFonts w:ascii="宋体" w:hAnsi="宋体"/>
          <w:bCs/>
          <w:color w:val="auto"/>
          <w:szCs w:val="21"/>
          <w:highlight w:val="none"/>
        </w:rPr>
        <w:t xml:space="preserve">起生效，特此声明。</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被授权人</w:t>
      </w:r>
      <w:r>
        <w:rPr>
          <w:rFonts w:hint="eastAsia" w:ascii="宋体" w:hAnsi="宋体"/>
          <w:bCs/>
          <w:color w:val="auto"/>
          <w:szCs w:val="21"/>
          <w:highlight w:val="none"/>
        </w:rPr>
        <w:t xml:space="preserve">（签名）：</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被授权人</w:t>
      </w:r>
      <w:r>
        <w:rPr>
          <w:rFonts w:ascii="宋体" w:hAnsi="宋体"/>
          <w:bCs/>
          <w:color w:val="auto"/>
          <w:szCs w:val="21"/>
          <w:highlight w:val="none"/>
        </w:rPr>
        <w:t xml:space="preserve">联系电话：（手机）</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授权单位名称：（加盖公章）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color w:val="auto"/>
          <w:highlight w:val="none"/>
        </w:rPr>
      </w:pPr>
      <w:r>
        <w:rPr>
          <w:color w:val="auto"/>
          <w:highlight w:val="none"/>
        </w:rPr>
      </w:r>
      <w:r/>
    </w:p>
    <w:p>
      <w:pPr>
        <w:jc w:val="center"/>
        <w:spacing w:before="240" w:after="240"/>
        <w:rPr>
          <w:b/>
          <w:bCs/>
          <w:color w:val="auto"/>
          <w:sz w:val="24"/>
          <w:szCs w:val="24"/>
          <w:highlight w:val="none"/>
        </w:rPr>
      </w:pPr>
      <w:r>
        <w:rPr>
          <w:rFonts w:hint="eastAsia"/>
          <w:b/>
          <w:bCs/>
          <w:color w:val="auto"/>
          <w:sz w:val="24"/>
          <w:szCs w:val="24"/>
          <w:highlight w:val="none"/>
        </w:rPr>
        <w:t xml:space="preserve">2、法定代表人身份证明书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兹证明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姓名</w:t>
      </w:r>
      <w:r>
        <w:rPr>
          <w:rFonts w:ascii="宋体" w:hAnsi="宋体"/>
          <w:bCs/>
          <w:color w:val="auto"/>
          <w:szCs w:val="21"/>
          <w:highlight w:val="none"/>
        </w:rPr>
        <w:t xml:space="preserve">）（</w:t>
      </w:r>
      <w:r>
        <w:rPr>
          <w:rFonts w:hint="eastAsia" w:ascii="宋体" w:hAnsi="宋体"/>
          <w:bCs/>
          <w:color w:val="auto"/>
          <w:szCs w:val="21"/>
          <w:highlight w:val="none"/>
        </w:rPr>
        <w:t xml:space="preserve">法定代表人身份证号码：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担任</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供应商名称</w:t>
      </w:r>
      <w:r>
        <w:rPr>
          <w:rFonts w:ascii="宋体" w:hAnsi="宋体"/>
          <w:bCs/>
          <w:color w:val="auto"/>
          <w:szCs w:val="21"/>
          <w:highlight w:val="none"/>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（职位 ），是我单位的法定代表人</w:t>
      </w:r>
      <w:r>
        <w:rPr>
          <w:rFonts w:ascii="宋体" w:hAnsi="宋体"/>
          <w:bCs/>
          <w:color w:val="auto"/>
          <w:szCs w:val="21"/>
          <w:highlight w:val="none"/>
        </w:rPr>
        <w:t xml:space="preserve">。 </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特此</w:t>
      </w:r>
      <w:r>
        <w:rPr>
          <w:rFonts w:hint="eastAsia" w:ascii="宋体" w:hAnsi="宋体"/>
          <w:bCs/>
          <w:color w:val="auto"/>
          <w:szCs w:val="21"/>
          <w:highlight w:val="none"/>
        </w:rPr>
        <w:t xml:space="preserve">证</w:t>
      </w:r>
      <w:r>
        <w:rPr>
          <w:rFonts w:ascii="宋体" w:hAnsi="宋体"/>
          <w:bCs/>
          <w:color w:val="auto"/>
          <w:szCs w:val="21"/>
          <w:highlight w:val="none"/>
        </w:rPr>
        <w:t xml:space="preserve">明。 </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联系电话：（手机）</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单位名称：（加盖公章）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注：被授权人非法定代表人的，应提供授权委托书、法人及被授权人的身份证复印件；</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被授权人是法定代表人的，提供法定代表人身份证明书和身份证复印件。</w:t>
      </w:r>
      <w:r/>
    </w:p>
    <w:p>
      <w:pPr>
        <w:ind w:firstLine="425"/>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674"/>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1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14"/>
        <w:spacing w:line="360" w:lineRule="exact"/>
        <w:rPr>
          <w:rFonts w:hAnsi="宋体"/>
          <w:bCs/>
          <w:color w:val="auto"/>
          <w:sz w:val="21"/>
          <w:szCs w:val="21"/>
          <w:highlight w:val="none"/>
        </w:rPr>
      </w:pPr>
      <w:r>
        <w:rPr>
          <w:rFonts w:hAnsi="宋体"/>
          <w:bCs/>
          <w:color w:val="auto"/>
          <w:sz w:val="21"/>
          <w:szCs w:val="21"/>
          <w:highlight w:val="none"/>
        </w:rPr>
      </w:r>
      <w:r/>
    </w:p>
    <w:p>
      <w:pPr>
        <w:pStyle w:val="714"/>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我方收到贵公司采购文件，经仔细阅读和研究，我方决定参加投标。并向贵公司承诺：</w:t>
      </w:r>
      <w:r/>
    </w:p>
    <w:p>
      <w:pPr>
        <w:pStyle w:val="714"/>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服务的报价包括完成本项工作所需的一切应有费用。</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14"/>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14"/>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14"/>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14"/>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14"/>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14"/>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14"/>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14"/>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14"/>
        <w:jc w:val="center"/>
        <w:spacing w:line="360" w:lineRule="auto"/>
        <w:rPr>
          <w:rFonts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JSZC-320500-SZWK-G2026-0336</w:t>
      </w:r>
      <w:r/>
    </w:p>
    <w:tbl>
      <w:tblPr>
        <w:tblStyle w:val="6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95"/>
        <w:gridCol w:w="2410"/>
        <w:gridCol w:w="2084"/>
        <w:gridCol w:w="890"/>
      </w:tblGrid>
      <w:tr>
        <w:trPr>
          <w:jc w:val="center"/>
          <w:trHeight w:val="454"/>
        </w:trPr>
        <w:tc>
          <w:tcPr>
            <w:tcW w:w="735" w:type="dxa"/>
            <w:textDirection w:val="lrTb"/>
            <w:noWrap w:val="false"/>
          </w:tcPr>
          <w:p>
            <w:pPr>
              <w:jc w:val="center"/>
              <w:spacing w:line="360" w:lineRule="exact"/>
              <w:rPr>
                <w:rFonts w:ascii="宋体" w:hAnsi="宋体"/>
                <w:color w:val="auto"/>
                <w:szCs w:val="21"/>
                <w:highlight w:val="none"/>
                <w:lang w:val="zh-CN"/>
              </w:rPr>
            </w:pPr>
            <w:r>
              <w:rPr>
                <w:rFonts w:hint="eastAsia" w:ascii="宋体" w:hAnsi="宋体"/>
                <w:color w:val="auto"/>
                <w:szCs w:val="21"/>
                <w:highlight w:val="none"/>
                <w:lang w:val="zh-CN"/>
              </w:rPr>
              <w:t xml:space="preserve">序号</w:t>
            </w:r>
            <w:r/>
          </w:p>
        </w:tc>
        <w:tc>
          <w:tcPr>
            <w:gridSpan w:val="2"/>
            <w:tcW w:w="4605" w:type="dxa"/>
            <w:textDirection w:val="lrTb"/>
            <w:noWrap w:val="false"/>
          </w:tcPr>
          <w:p>
            <w:pPr>
              <w:jc w:val="center"/>
              <w:spacing w:line="36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W w:w="2084" w:type="dxa"/>
            <w:textDirection w:val="lrTb"/>
            <w:noWrap w:val="false"/>
          </w:tcPr>
          <w:p>
            <w:pPr>
              <w:jc w:val="center"/>
              <w:spacing w:line="360" w:lineRule="exact"/>
              <w:rPr>
                <w:rFonts w:ascii="宋体" w:hAnsi="宋体"/>
                <w:color w:val="auto"/>
                <w:szCs w:val="21"/>
                <w:highlight w:val="none"/>
                <w:lang w:val="zh-CN"/>
              </w:rPr>
            </w:pPr>
            <w:r>
              <w:rPr>
                <w:rFonts w:hint="eastAsia" w:ascii="宋体" w:hAnsi="宋体"/>
                <w:color w:val="auto"/>
                <w:szCs w:val="21"/>
                <w:highlight w:val="none"/>
                <w:lang w:val="zh-CN"/>
              </w:rPr>
              <w:t xml:space="preserve">报价（元）</w:t>
            </w:r>
            <w:r/>
          </w:p>
        </w:tc>
        <w:tc>
          <w:tcPr>
            <w:tcW w:w="890" w:type="dxa"/>
            <w:textDirection w:val="lrTb"/>
            <w:noWrap w:val="false"/>
          </w:tcPr>
          <w:p>
            <w:pPr>
              <w:jc w:val="center"/>
              <w:spacing w:line="360" w:lineRule="exact"/>
              <w:rPr>
                <w:rFonts w:ascii="宋体" w:hAnsi="宋体"/>
                <w:color w:val="auto"/>
                <w:szCs w:val="21"/>
                <w:highlight w:val="none"/>
                <w:lang w:val="zh-CN"/>
              </w:rPr>
            </w:pPr>
            <w:r>
              <w:rPr>
                <w:rFonts w:hint="eastAsia" w:ascii="宋体" w:hAnsi="宋体"/>
                <w:color w:val="auto"/>
                <w:szCs w:val="21"/>
                <w:highlight w:val="none"/>
                <w:lang w:val="zh-CN"/>
              </w:rPr>
              <w:t xml:space="preserve">备注</w:t>
            </w:r>
            <w:r/>
          </w:p>
        </w:tc>
      </w:tr>
      <w:tr>
        <w:trPr>
          <w:jc w:val="center"/>
          <w:trHeight w:val="1138"/>
        </w:trPr>
        <w:tc>
          <w:tcPr>
            <w:tcW w:w="735" w:type="dxa"/>
            <w:vAlign w:val="center"/>
            <w:textDirection w:val="lrTb"/>
            <w:noWrap w:val="false"/>
          </w:tcPr>
          <w:p>
            <w:pPr>
              <w:jc w:val="center"/>
              <w:spacing w:line="360" w:lineRule="exact"/>
              <w:rPr>
                <w:rFonts w:ascii="宋体" w:hAnsi="宋体"/>
                <w:color w:val="auto"/>
                <w:szCs w:val="21"/>
                <w:highlight w:val="none"/>
                <w:lang w:val="zh-CN"/>
              </w:rPr>
            </w:pPr>
            <w:r>
              <w:rPr>
                <w:rFonts w:ascii="宋体" w:hAnsi="宋体"/>
                <w:color w:val="auto"/>
                <w:szCs w:val="21"/>
                <w:highlight w:val="none"/>
              </w:rPr>
              <w:t xml:space="preserve">1</w:t>
            </w:r>
            <w:r/>
          </w:p>
        </w:tc>
        <w:tc>
          <w:tcPr>
            <w:gridSpan w:val="2"/>
            <w:tcW w:w="4605" w:type="dxa"/>
            <w:vAlign w:val="center"/>
            <w:textDirection w:val="lrTb"/>
            <w:noWrap w:val="false"/>
          </w:tcPr>
          <w:p>
            <w:pPr>
              <w:jc w:val="center"/>
              <w:spacing w:line="360" w:lineRule="exact"/>
              <w:rPr>
                <w:rFonts w:hint="eastAsia" w:ascii="宋体" w:hAnsi="宋体" w:eastAsia="宋体"/>
                <w:color w:val="auto"/>
                <w:szCs w:val="21"/>
                <w:highlight w:val="none"/>
                <w:lang w:val="zh-CN" w:eastAsia="zh-CN"/>
              </w:rPr>
            </w:pPr>
            <w:r>
              <w:rPr>
                <w:rFonts w:hint="eastAsia" w:ascii="宋体" w:hAnsi="宋体"/>
                <w:color w:val="auto"/>
                <w:szCs w:val="21"/>
                <w:highlight w:val="none"/>
                <w:lang w:eastAsia="zh-CN"/>
              </w:rPr>
              <w:t xml:space="preserve">教室及宿舍家具采购</w:t>
            </w:r>
            <w:r/>
          </w:p>
        </w:tc>
        <w:tc>
          <w:tcPr>
            <w:tcW w:w="2084" w:type="dxa"/>
            <w:textDirection w:val="lrTb"/>
            <w:noWrap w:val="false"/>
          </w:tcPr>
          <w:p>
            <w:pPr>
              <w:jc w:val="center"/>
              <w:spacing w:line="360" w:lineRule="exact"/>
              <w:rPr>
                <w:rFonts w:ascii="宋体" w:hAnsi="宋体"/>
                <w:color w:val="auto"/>
                <w:szCs w:val="21"/>
                <w:highlight w:val="none"/>
                <w:lang w:val="zh-CN"/>
              </w:rPr>
            </w:pPr>
            <w:r>
              <w:rPr>
                <w:rFonts w:ascii="宋体" w:hAnsi="宋体"/>
                <w:color w:val="auto"/>
                <w:szCs w:val="21"/>
                <w:highlight w:val="none"/>
                <w:lang w:val="zh-CN"/>
              </w:rPr>
            </w:r>
            <w:r/>
          </w:p>
        </w:tc>
        <w:tc>
          <w:tcPr>
            <w:tcW w:w="890" w:type="dxa"/>
            <w:textDirection w:val="lrTb"/>
            <w:noWrap w:val="false"/>
          </w:tcPr>
          <w:p>
            <w:pPr>
              <w:jc w:val="center"/>
              <w:spacing w:line="360" w:lineRule="exact"/>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454"/>
        </w:trPr>
        <w:tc>
          <w:tcPr>
            <w:gridSpan w:val="2"/>
            <w:tcW w:w="2930" w:type="dxa"/>
            <w:vAlign w:val="center"/>
            <w:textDirection w:val="lrTb"/>
            <w:noWrap w:val="false"/>
          </w:tcPr>
          <w:p>
            <w:pPr>
              <w:jc w:val="center"/>
              <w:spacing w:line="36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投标总报价：</w:t>
            </w:r>
            <w:r/>
          </w:p>
        </w:tc>
        <w:tc>
          <w:tcPr>
            <w:gridSpan w:val="3"/>
            <w:tcW w:w="5384" w:type="dxa"/>
            <w:textDirection w:val="lrTb"/>
            <w:noWrap w:val="false"/>
          </w:tcPr>
          <w:p>
            <w:pPr>
              <w:spacing w:line="360" w:lineRule="exact"/>
              <w:rPr>
                <w:rFonts w:ascii="宋体" w:hAnsi="宋体"/>
                <w:color w:val="auto"/>
                <w:szCs w:val="21"/>
                <w:highlight w:val="none"/>
                <w:lang w:val="zh-CN"/>
              </w:rPr>
            </w:pPr>
            <w:r>
              <w:rPr>
                <w:rFonts w:hint="eastAsia" w:ascii="宋体" w:hAnsi="宋体"/>
                <w:color w:val="auto"/>
                <w:szCs w:val="21"/>
                <w:highlight w:val="none"/>
                <w:lang w:val="zh-CN"/>
              </w:rPr>
              <w:t xml:space="preserve">（小写）：</w:t>
            </w:r>
            <w:r/>
          </w:p>
          <w:p>
            <w:pPr>
              <w:spacing w:line="360" w:lineRule="exact"/>
              <w:rPr>
                <w:rFonts w:ascii="宋体" w:hAnsi="宋体"/>
                <w:color w:val="auto"/>
                <w:szCs w:val="21"/>
                <w:highlight w:val="none"/>
                <w:lang w:val="zh-CN"/>
              </w:rPr>
            </w:pPr>
            <w:r>
              <w:rPr>
                <w:rFonts w:hint="eastAsia" w:ascii="宋体" w:hAnsi="宋体"/>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pStyle w:val="753"/>
        <w:rPr>
          <w:color w:val="auto"/>
          <w:highlight w:val="none"/>
        </w:rPr>
      </w:pP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422"/>
        <w:spacing w:line="360" w:lineRule="auto"/>
        <w:rPr>
          <w:rFonts w:ascii="宋体" w:hAnsi="宋体"/>
          <w:bCs/>
          <w:color w:val="auto"/>
          <w:highlight w:val="none"/>
        </w:rPr>
      </w:pPr>
      <w:r>
        <w:rPr>
          <w:rFonts w:hint="eastAsia" w:ascii="宋体" w:hAnsi="宋体"/>
          <w:color w:val="auto"/>
          <w:highlight w:val="none"/>
        </w:rPr>
        <w:t xml:space="preserve">注：以上各栏应逐栏如实填写，不得无故缺填并与投标文件其他部分一致。若有矛盾之处以此表为准，否则视为无效投标。</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t xml:space="preserve">投标分项报价表</w:t>
      </w:r>
      <w:r/>
    </w:p>
    <w:p>
      <w:pPr>
        <w:jc w:val="center"/>
        <w:spacing w:line="400" w:lineRule="exact"/>
        <w:rPr>
          <w:rFonts w:ascii="宋体" w:hAnsi="宋体"/>
          <w:b/>
          <w:color w:val="auto"/>
          <w:sz w:val="32"/>
          <w:szCs w:val="32"/>
          <w:highlight w:val="none"/>
        </w:rPr>
      </w:pPr>
      <w:r>
        <w:rPr>
          <w:rFonts w:ascii="宋体" w:hAnsi="宋体"/>
          <w:bCs/>
          <w:color w:val="auto"/>
          <w:szCs w:val="21"/>
          <w:highlight w:val="none"/>
        </w:rPr>
        <w:t xml:space="preserve">（格式）</w:t>
      </w:r>
      <w:r/>
    </w:p>
    <w:p>
      <w:pPr>
        <w:pStyle w:val="933"/>
        <w:ind w:firstLine="422"/>
        <w:spacing w:line="360" w:lineRule="auto"/>
        <w:rPr>
          <w:rFonts w:hAnsi="宋体" w:eastAsia="宋体"/>
          <w:b/>
          <w:bCs/>
          <w:color w:val="auto"/>
          <w:sz w:val="21"/>
          <w:szCs w:val="21"/>
          <w:highlight w:val="none"/>
        </w:rPr>
      </w:pPr>
      <w:r>
        <w:rPr>
          <w:rFonts w:hAnsi="宋体" w:eastAsia="宋体"/>
          <w:b/>
          <w:bCs/>
          <w:color w:val="auto"/>
          <w:sz w:val="21"/>
          <w:szCs w:val="21"/>
          <w:highlight w:val="none"/>
        </w:rPr>
      </w:r>
      <w:r/>
    </w:p>
    <w:p>
      <w:pPr>
        <w:pStyle w:val="933"/>
        <w:ind w:firstLine="422"/>
        <w:spacing w:line="360" w:lineRule="auto"/>
        <w:rPr>
          <w:rFonts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63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729"/>
        <w:gridCol w:w="720"/>
        <w:gridCol w:w="712"/>
        <w:gridCol w:w="881"/>
      </w:tblGrid>
      <w:tr>
        <w:trPr>
          <w:jc w:val="center"/>
          <w:trHeight w:val="566"/>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标的物名称</w:t>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品牌、规格</w:t>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生产厂家</w:t>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单位</w:t>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数量</w:t>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单价</w:t>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总价</w:t>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备注</w:t>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41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5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2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71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8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561"/>
        </w:trPr>
        <w:tc>
          <w:tcPr>
            <w:gridSpan w:val="2"/>
            <w:tcW w:w="2118" w:type="dxa"/>
            <w:vAlign w:val="center"/>
            <w:textDirection w:val="lrTb"/>
            <w:noWrap w:val="false"/>
          </w:tcPr>
          <w:p>
            <w:pPr>
              <w:rPr>
                <w:rFonts w:ascii="宋体" w:hAnsi="宋体"/>
                <w:bCs/>
                <w:color w:val="auto"/>
                <w:szCs w:val="21"/>
                <w:highlight w:val="none"/>
              </w:rPr>
            </w:pPr>
            <w:r>
              <w:rPr>
                <w:rFonts w:ascii="宋体" w:hAnsi="宋体"/>
                <w:bCs/>
                <w:color w:val="auto"/>
                <w:szCs w:val="21"/>
                <w:highlight w:val="none"/>
              </w:rPr>
              <w:t xml:space="preserve">投标总报价：</w:t>
            </w:r>
            <w:r/>
          </w:p>
        </w:tc>
        <w:tc>
          <w:tcPr>
            <w:gridSpan w:val="7"/>
            <w:tcW w:w="6369" w:type="dxa"/>
            <w:vAlign w:val="center"/>
            <w:textDirection w:val="lrTb"/>
            <w:noWrap w:val="false"/>
          </w:tcPr>
          <w:p>
            <w:pPr>
              <w:rPr>
                <w:rFonts w:ascii="宋体" w:hAnsi="宋体"/>
                <w:bCs/>
                <w:color w:val="auto"/>
                <w:szCs w:val="21"/>
                <w:highlight w:val="none"/>
              </w:rPr>
            </w:pPr>
            <w:r>
              <w:rPr>
                <w:rFonts w:ascii="宋体" w:hAnsi="宋体"/>
                <w:bCs/>
                <w:color w:val="auto"/>
                <w:szCs w:val="21"/>
                <w:highlight w:val="none"/>
              </w:rPr>
              <w:t xml:space="preserve">大写：                                          元</w:t>
            </w:r>
            <w:r/>
          </w:p>
        </w:tc>
      </w:tr>
    </w:tbl>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rPr>
          <w:rFonts w:ascii="宋体" w:hAnsi="宋体"/>
          <w:color w:val="auto"/>
          <w:szCs w:val="24"/>
          <w:highlight w:val="none"/>
        </w:rPr>
      </w:pPr>
      <w:r>
        <w:rPr>
          <w:rFonts w:ascii="宋体" w:hAnsi="宋体"/>
          <w:color w:val="auto"/>
          <w:szCs w:val="24"/>
          <w:highlight w:val="none"/>
          <w:lang w:val="zh-CN"/>
        </w:rPr>
        <w:t xml:space="preserve">投标人（公章）：</w:t>
      </w:r>
      <w:r/>
    </w:p>
    <w:p>
      <w:pPr>
        <w:ind w:firstLine="210"/>
        <w:spacing w:line="360" w:lineRule="auto"/>
        <w:rPr>
          <w:rFonts w:ascii="宋体" w:hAnsi="宋体"/>
          <w:color w:val="auto"/>
          <w:szCs w:val="24"/>
          <w:highlight w:val="none"/>
        </w:rPr>
      </w:pPr>
      <w:r>
        <w:rPr>
          <w:rFonts w:ascii="宋体" w:hAnsi="宋体"/>
          <w:color w:val="auto"/>
          <w:szCs w:val="24"/>
          <w:highlight w:val="none"/>
          <w:lang w:val="zh-CN"/>
        </w:rPr>
        <w:t xml:space="preserve">法定代表人或代理人：（签名或签章）</w:t>
      </w:r>
      <w:r/>
    </w:p>
    <w:p>
      <w:pPr>
        <w:ind w:firstLine="210"/>
        <w:spacing w:line="360" w:lineRule="auto"/>
        <w:rPr>
          <w:rFonts w:hAnsi="宋体"/>
          <w:b/>
          <w:color w:val="auto"/>
          <w:highlight w:val="none"/>
        </w:rPr>
      </w:pPr>
      <w:r>
        <w:rPr>
          <w:rFonts w:ascii="宋体" w:hAnsi="宋体"/>
          <w:color w:val="auto"/>
          <w:szCs w:val="24"/>
          <w:highlight w:val="none"/>
          <w:lang w:val="zh-CN"/>
        </w:rPr>
        <w:t xml:space="preserve">日期：</w:t>
      </w:r>
      <w:r>
        <w:rPr>
          <w:rFonts w:ascii="宋体" w:hAnsi="宋体"/>
          <w:color w:val="auto"/>
          <w:szCs w:val="24"/>
          <w:highlight w:val="none"/>
        </w:rPr>
        <w:t xml:space="preserve">        </w:t>
      </w:r>
      <w:r>
        <w:rPr>
          <w:rFonts w:ascii="宋体" w:hAnsi="宋体"/>
          <w:color w:val="auto"/>
          <w:szCs w:val="24"/>
          <w:highlight w:val="none"/>
          <w:lang w:val="zh-CN"/>
        </w:rPr>
        <w:t xml:space="preserve">年</w:t>
      </w:r>
      <w:r>
        <w:rPr>
          <w:rFonts w:ascii="宋体" w:hAnsi="宋体"/>
          <w:color w:val="auto"/>
          <w:szCs w:val="24"/>
          <w:highlight w:val="none"/>
        </w:rPr>
        <w:t xml:space="preserve">     </w:t>
      </w:r>
      <w:r>
        <w:rPr>
          <w:rFonts w:ascii="宋体" w:hAnsi="宋体"/>
          <w:color w:val="auto"/>
          <w:szCs w:val="24"/>
          <w:highlight w:val="none"/>
          <w:lang w:val="zh-CN"/>
        </w:rPr>
        <w:t xml:space="preserve">月</w:t>
      </w:r>
      <w:r>
        <w:rPr>
          <w:rFonts w:ascii="宋体" w:hAnsi="宋体"/>
          <w:color w:val="auto"/>
          <w:szCs w:val="24"/>
          <w:highlight w:val="none"/>
        </w:rPr>
        <w:t xml:space="preserve">     </w:t>
      </w:r>
      <w:r>
        <w:rPr>
          <w:rFonts w:ascii="宋体" w:hAnsi="宋体"/>
          <w:color w:val="auto"/>
          <w:szCs w:val="24"/>
          <w:highlight w:val="none"/>
          <w:lang w:val="zh-CN"/>
        </w:rPr>
        <w:t xml:space="preserve">日</w:t>
      </w:r>
      <w:r>
        <w:rPr>
          <w:rFonts w:hint="eastAsia" w:hAnsi="宋体"/>
          <w:b/>
          <w:color w:val="auto"/>
          <w:highlight w:val="none"/>
        </w:rPr>
        <w:t xml:space="preserve"> </w:t>
      </w:r>
      <w:r/>
    </w:p>
    <w:p>
      <w:pPr>
        <w:spacing w:line="380" w:lineRule="exact"/>
        <w:rPr>
          <w:b/>
          <w:color w:val="auto"/>
          <w:sz w:val="32"/>
          <w:szCs w:val="32"/>
          <w:highlight w:val="none"/>
        </w:rPr>
      </w:pPr>
      <w:r>
        <w:rPr>
          <w:b/>
          <w:color w:val="auto"/>
          <w:sz w:val="32"/>
          <w:szCs w:val="32"/>
          <w:highlight w:val="none"/>
        </w:rPr>
      </w:r>
      <w:r/>
    </w:p>
    <w:p>
      <w:pPr>
        <w:spacing w:line="360" w:lineRule="auto"/>
        <w:rPr>
          <w:rFonts w:ascii="Calibri" w:hAnsi="Calibri"/>
          <w:bCs/>
          <w:color w:val="auto"/>
          <w:szCs w:val="21"/>
          <w:highlight w:val="none"/>
        </w:rPr>
      </w:pPr>
      <w:r>
        <w:rPr>
          <w:rFonts w:ascii="Calibri" w:hAnsi="宋体"/>
          <w:bCs/>
          <w:color w:val="auto"/>
          <w:szCs w:val="21"/>
          <w:highlight w:val="none"/>
        </w:rPr>
        <w:t xml:space="preserve">注：</w:t>
      </w:r>
      <w:r>
        <w:rPr>
          <w:rFonts w:ascii="Calibri" w:hAnsi="Calibri"/>
          <w:bCs/>
          <w:color w:val="auto"/>
          <w:szCs w:val="21"/>
          <w:highlight w:val="none"/>
        </w:rPr>
        <w:t xml:space="preserve">1</w:t>
      </w:r>
      <w:r>
        <w:rPr>
          <w:rFonts w:ascii="Calibri" w:hAnsi="宋体"/>
          <w:bCs/>
          <w:color w:val="auto"/>
          <w:szCs w:val="21"/>
          <w:highlight w:val="none"/>
        </w:rPr>
        <w:t xml:space="preserve">、本投标分项报价表的</w:t>
      </w:r>
      <w:r>
        <w:rPr>
          <w:rFonts w:ascii="Calibri" w:hAnsi="Calibri"/>
          <w:bCs/>
          <w:color w:val="auto"/>
          <w:szCs w:val="21"/>
          <w:highlight w:val="none"/>
        </w:rPr>
        <w:t xml:space="preserve">“</w:t>
      </w:r>
      <w:r>
        <w:rPr>
          <w:rFonts w:ascii="Calibri" w:hAnsi="宋体"/>
          <w:bCs/>
          <w:color w:val="auto"/>
          <w:szCs w:val="21"/>
          <w:highlight w:val="none"/>
        </w:rPr>
        <w:t xml:space="preserve">项目总价之和</w:t>
      </w:r>
      <w:r>
        <w:rPr>
          <w:rFonts w:ascii="Calibri" w:hAnsi="Calibri"/>
          <w:bCs/>
          <w:color w:val="auto"/>
          <w:szCs w:val="21"/>
          <w:highlight w:val="none"/>
        </w:rPr>
        <w:t xml:space="preserve">”</w:t>
      </w:r>
      <w:r>
        <w:rPr>
          <w:rFonts w:ascii="Calibri" w:hAnsi="宋体"/>
          <w:bCs/>
          <w:color w:val="auto"/>
          <w:szCs w:val="21"/>
          <w:highlight w:val="none"/>
        </w:rPr>
        <w:t xml:space="preserve">应与</w:t>
      </w:r>
      <w:r>
        <w:rPr>
          <w:rFonts w:ascii="Calibri" w:hAnsi="Calibri"/>
          <w:bCs/>
          <w:color w:val="auto"/>
          <w:szCs w:val="21"/>
          <w:highlight w:val="none"/>
        </w:rPr>
        <w:t xml:space="preserve">“</w:t>
      </w:r>
      <w:r>
        <w:rPr>
          <w:rFonts w:ascii="Calibri" w:hAnsi="宋体"/>
          <w:bCs/>
          <w:color w:val="auto"/>
          <w:szCs w:val="21"/>
          <w:highlight w:val="none"/>
        </w:rPr>
        <w:t xml:space="preserve">开标一览表</w:t>
      </w:r>
      <w:r>
        <w:rPr>
          <w:rFonts w:ascii="Calibri" w:hAnsi="Calibri"/>
          <w:bCs/>
          <w:color w:val="auto"/>
          <w:szCs w:val="21"/>
          <w:highlight w:val="none"/>
        </w:rPr>
        <w:t xml:space="preserve">”</w:t>
      </w:r>
      <w:r>
        <w:rPr>
          <w:rFonts w:ascii="Calibri" w:hAnsi="宋体"/>
          <w:bCs/>
          <w:color w:val="auto"/>
          <w:szCs w:val="21"/>
          <w:highlight w:val="none"/>
        </w:rPr>
        <w:t xml:space="preserve">投标总价一致。</w:t>
      </w:r>
      <w:r/>
    </w:p>
    <w:p>
      <w:pPr>
        <w:ind w:firstLine="420"/>
        <w:spacing w:line="360" w:lineRule="auto"/>
        <w:rPr>
          <w:rFonts w:ascii="Calibri" w:hAnsi="Calibri"/>
          <w:bCs/>
          <w:color w:val="auto"/>
          <w:szCs w:val="21"/>
          <w:highlight w:val="none"/>
        </w:rPr>
      </w:pPr>
      <w:r>
        <w:rPr>
          <w:rFonts w:ascii="Calibri" w:hAnsi="Calibri"/>
          <w:bCs/>
          <w:color w:val="auto"/>
          <w:szCs w:val="21"/>
          <w:highlight w:val="none"/>
        </w:rPr>
        <w:t xml:space="preserve">2</w:t>
      </w:r>
      <w:r>
        <w:rPr>
          <w:rFonts w:ascii="Calibri" w:hAnsi="宋体"/>
          <w:bCs/>
          <w:color w:val="auto"/>
          <w:szCs w:val="21"/>
          <w:highlight w:val="none"/>
        </w:rPr>
        <w:t xml:space="preserve">、各投标人应根据此表格式按项目分别填写报价详细清单。</w:t>
      </w:r>
      <w:r/>
    </w:p>
    <w:p>
      <w:pPr>
        <w:pStyle w:val="982"/>
        <w:ind w:firstLine="522"/>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hint="eastAsia" w:ascii="Times New Roman" w:eastAsia="宋体"/>
          <w:bCs/>
          <w:color w:val="auto"/>
          <w:sz w:val="21"/>
          <w:szCs w:val="21"/>
          <w:highlight w:val="none"/>
        </w:rPr>
        <w:t xml:space="preserve">格式5、</w:t>
      </w:r>
      <w:r>
        <w:rPr>
          <w:rFonts w:ascii="Times New Roman" w:eastAsia="宋体"/>
          <w:bCs/>
          <w:color w:val="auto"/>
          <w:sz w:val="21"/>
          <w:szCs w:val="21"/>
          <w:highlight w:val="none"/>
        </w:rPr>
        <w:t xml:space="preserve">投标</w:t>
      </w:r>
      <w:r>
        <w:rPr>
          <w:rFonts w:hint="eastAsia" w:ascii="Times New Roman" w:eastAsia="宋体"/>
          <w:bCs/>
          <w:color w:val="auto"/>
          <w:sz w:val="21"/>
          <w:szCs w:val="21"/>
          <w:highlight w:val="none"/>
        </w:rPr>
        <w:t xml:space="preserve">产品</w:t>
      </w:r>
      <w:r>
        <w:rPr>
          <w:rFonts w:ascii="Times New Roman" w:eastAsia="宋体"/>
          <w:bCs/>
          <w:color w:val="auto"/>
          <w:sz w:val="21"/>
          <w:szCs w:val="21"/>
          <w:highlight w:val="none"/>
        </w:rPr>
        <w:t xml:space="preserve">技术对照表</w:t>
      </w:r>
      <w:r/>
    </w:p>
    <w:p>
      <w:pPr>
        <w:ind w:firstLine="562"/>
        <w:jc w:val="center"/>
        <w:spacing w:line="360" w:lineRule="auto"/>
        <w:rPr>
          <w:rFonts w:ascii="Calibri" w:hAnsi="Calibri" w:eastAsia="黑体"/>
          <w:b/>
          <w:color w:val="auto"/>
          <w:sz w:val="28"/>
          <w:szCs w:val="28"/>
          <w:highlight w:val="none"/>
          <w:lang w:val="zh-CN"/>
        </w:rPr>
      </w:pPr>
      <w:r>
        <w:rPr>
          <w:rFonts w:ascii="Calibri" w:hAnsi="Calibri" w:eastAsia="黑体"/>
          <w:b/>
          <w:color w:val="auto"/>
          <w:sz w:val="28"/>
          <w:szCs w:val="28"/>
          <w:highlight w:val="none"/>
          <w:lang w:val="zh-CN"/>
        </w:rPr>
        <w:t xml:space="preserve">投标</w:t>
      </w:r>
      <w:r>
        <w:rPr>
          <w:rFonts w:hint="eastAsia" w:ascii="Calibri" w:hAnsi="Calibri" w:eastAsia="黑体"/>
          <w:b/>
          <w:color w:val="auto"/>
          <w:sz w:val="28"/>
          <w:szCs w:val="28"/>
          <w:highlight w:val="none"/>
        </w:rPr>
        <w:t xml:space="preserve">产品</w:t>
      </w:r>
      <w:r>
        <w:rPr>
          <w:rFonts w:ascii="Calibri" w:hAnsi="Calibri" w:eastAsia="黑体"/>
          <w:b/>
          <w:color w:val="auto"/>
          <w:sz w:val="28"/>
          <w:szCs w:val="28"/>
          <w:highlight w:val="none"/>
          <w:lang w:val="zh-CN"/>
        </w:rPr>
        <w:t xml:space="preserve">（</w:t>
      </w:r>
      <w:r>
        <w:rPr>
          <w:rFonts w:hint="eastAsia" w:ascii="Calibri" w:hAnsi="Calibri" w:eastAsia="黑体"/>
          <w:b/>
          <w:color w:val="auto"/>
          <w:sz w:val="28"/>
          <w:szCs w:val="28"/>
          <w:highlight w:val="none"/>
          <w:lang w:val="zh-CN"/>
        </w:rPr>
        <w:t xml:space="preserve">设备、材料</w:t>
      </w:r>
      <w:r>
        <w:rPr>
          <w:rFonts w:ascii="Calibri" w:hAnsi="Calibri" w:eastAsia="黑体"/>
          <w:b/>
          <w:color w:val="auto"/>
          <w:sz w:val="28"/>
          <w:szCs w:val="28"/>
          <w:highlight w:val="none"/>
          <w:lang w:val="zh-CN"/>
        </w:rPr>
        <w:t xml:space="preserve">）技术对照表</w:t>
      </w:r>
      <w:r/>
    </w:p>
    <w:p>
      <w:pPr>
        <w:ind w:firstLine="422"/>
        <w:spacing w:line="360" w:lineRule="auto"/>
        <w:rPr>
          <w:rFonts w:ascii="Calibri" w:hAnsi="宋体"/>
          <w:bCs/>
          <w:color w:val="auto"/>
          <w:szCs w:val="21"/>
          <w:highlight w:val="none"/>
        </w:rPr>
      </w:pPr>
      <w:r>
        <w:rPr>
          <w:rFonts w:ascii="Calibri" w:hAnsi="宋体"/>
          <w:bCs/>
          <w:color w:val="auto"/>
          <w:szCs w:val="21"/>
          <w:highlight w:val="none"/>
        </w:rPr>
        <w:t xml:space="preserve">采购编号：</w:t>
      </w:r>
      <w:r>
        <w:rPr>
          <w:rFonts w:hint="eastAsia" w:ascii="Calibri" w:hAnsi="宋体"/>
          <w:bCs/>
          <w:color w:val="auto"/>
          <w:szCs w:val="21"/>
          <w:highlight w:val="none"/>
        </w:rPr>
        <w:t xml:space="preserve"> </w:t>
      </w:r>
      <w:r/>
    </w:p>
    <w:tbl>
      <w:tblPr>
        <w:tblStyle w:val="639"/>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序号</w:t>
            </w:r>
            <w:r/>
          </w:p>
        </w:tc>
        <w:tc>
          <w:tcPr>
            <w:tcW w:w="2524" w:type="dxa"/>
            <w:vAlign w:val="center"/>
            <w:textDirection w:val="lrTb"/>
            <w:noWrap w:val="false"/>
          </w:tcPr>
          <w:p>
            <w:pPr>
              <w:jc w:val="center"/>
              <w:rPr>
                <w:rFonts w:ascii="Calibri" w:hAnsi="Calibri"/>
                <w:color w:val="auto"/>
                <w:szCs w:val="21"/>
                <w:highlight w:val="none"/>
                <w:lang w:val="zh-CN"/>
              </w:rPr>
            </w:pPr>
            <w:r>
              <w:rPr>
                <w:rFonts w:hint="eastAsia" w:ascii="Calibri" w:hAnsi="宋体"/>
                <w:color w:val="auto"/>
                <w:szCs w:val="21"/>
                <w:highlight w:val="none"/>
                <w:lang w:val="zh-CN"/>
              </w:rPr>
              <w:t xml:space="preserve">采购</w:t>
            </w:r>
            <w:r>
              <w:rPr>
                <w:rFonts w:ascii="Calibri" w:hAnsi="宋体"/>
                <w:color w:val="auto"/>
                <w:szCs w:val="21"/>
                <w:highlight w:val="none"/>
                <w:lang w:val="zh-CN"/>
              </w:rPr>
              <w:t xml:space="preserve">文件技术条款描述</w:t>
            </w:r>
            <w:r/>
          </w:p>
        </w:tc>
        <w:tc>
          <w:tcPr>
            <w:tcW w:w="2372"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投标文件响应条款描述</w:t>
            </w:r>
            <w:r/>
          </w:p>
        </w:tc>
        <w:tc>
          <w:tcPr>
            <w:tcW w:w="1913"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响应情况</w:t>
            </w:r>
            <w:r>
              <w:rPr>
                <w:rFonts w:hint="eastAsia" w:ascii="Calibri" w:hAnsi="宋体"/>
                <w:color w:val="auto"/>
                <w:szCs w:val="21"/>
                <w:highlight w:val="none"/>
                <w:lang w:val="zh-CN"/>
              </w:rPr>
              <w:t xml:space="preserve">（响应或不响应）</w:t>
            </w:r>
            <w:r/>
          </w:p>
        </w:tc>
        <w:tc>
          <w:tcPr>
            <w:tcW w:w="1121"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对应页码</w:t>
            </w:r>
            <w:r/>
          </w:p>
        </w:tc>
        <w:tc>
          <w:tcPr>
            <w:tcW w:w="714"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121"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71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bl>
    <w:p>
      <w:pPr>
        <w:ind w:firstLine="422"/>
        <w:spacing w:line="360" w:lineRule="auto"/>
        <w:rPr>
          <w:rFonts w:ascii="Calibri" w:hAnsi="Calibri"/>
          <w:color w:val="auto"/>
          <w:szCs w:val="24"/>
          <w:highlight w:val="none"/>
          <w:lang w:val="zh-CN"/>
        </w:rPr>
      </w:pPr>
      <w:r>
        <w:rPr>
          <w:rFonts w:ascii="Calibri" w:hAnsi="Calibri"/>
          <w:color w:val="auto"/>
          <w:szCs w:val="24"/>
          <w:highlight w:val="none"/>
          <w:lang w:val="zh-CN"/>
        </w:rPr>
      </w:r>
      <w:r/>
    </w:p>
    <w:p>
      <w:pPr>
        <w:ind w:firstLine="422"/>
        <w:spacing w:line="360" w:lineRule="auto"/>
        <w:rPr>
          <w:rFonts w:ascii="Calibri" w:hAnsi="Calibri"/>
          <w:bCs/>
          <w:color w:val="auto"/>
          <w:szCs w:val="21"/>
          <w:highlight w:val="none"/>
        </w:rPr>
      </w:pPr>
      <w:r>
        <w:rPr>
          <w:rFonts w:ascii="Calibri" w:hAnsi="宋体"/>
          <w:bCs/>
          <w:color w:val="auto"/>
          <w:szCs w:val="21"/>
          <w:highlight w:val="none"/>
        </w:rPr>
        <w:t xml:space="preserve">投标人（公章）：</w:t>
      </w:r>
      <w:r/>
    </w:p>
    <w:p>
      <w:pPr>
        <w:ind w:firstLine="422"/>
        <w:spacing w:line="360" w:lineRule="auto"/>
        <w:rPr>
          <w:rFonts w:ascii="Calibri" w:hAnsi="Calibri"/>
          <w:bCs/>
          <w:color w:val="auto"/>
          <w:szCs w:val="21"/>
          <w:highlight w:val="none"/>
        </w:rPr>
      </w:pPr>
      <w:r>
        <w:rPr>
          <w:rFonts w:ascii="Calibri" w:hAnsi="宋体"/>
          <w:bCs/>
          <w:color w:val="auto"/>
          <w:szCs w:val="21"/>
          <w:highlight w:val="none"/>
        </w:rPr>
        <w:t xml:space="preserve">法定代表人或代理人：（签字或签章）</w:t>
      </w:r>
      <w:r/>
    </w:p>
    <w:p>
      <w:pPr>
        <w:ind w:firstLine="422"/>
        <w:spacing w:line="360" w:lineRule="auto"/>
        <w:rPr>
          <w:rFonts w:ascii="Calibri" w:hAnsi="Calibri"/>
          <w:bCs/>
          <w:color w:val="auto"/>
          <w:szCs w:val="21"/>
          <w:highlight w:val="none"/>
        </w:rPr>
      </w:pPr>
      <w:r>
        <w:rPr>
          <w:rFonts w:ascii="Calibri" w:hAnsi="宋体"/>
          <w:bCs/>
          <w:color w:val="auto"/>
          <w:szCs w:val="21"/>
          <w:highlight w:val="none"/>
        </w:rPr>
        <w:t xml:space="preserve">日期：</w:t>
      </w:r>
      <w:r>
        <w:rPr>
          <w:rFonts w:ascii="Calibri" w:hAnsi="Calibri"/>
          <w:bCs/>
          <w:color w:val="auto"/>
          <w:szCs w:val="21"/>
          <w:highlight w:val="none"/>
        </w:rPr>
        <w:t xml:space="preserve">        </w:t>
      </w:r>
      <w:r>
        <w:rPr>
          <w:rFonts w:ascii="Calibri" w:hAnsi="宋体"/>
          <w:bCs/>
          <w:color w:val="auto"/>
          <w:szCs w:val="21"/>
          <w:highlight w:val="none"/>
        </w:rPr>
        <w:t xml:space="preserve">年</w:t>
      </w:r>
      <w:r>
        <w:rPr>
          <w:rFonts w:ascii="Calibri" w:hAnsi="Calibri"/>
          <w:bCs/>
          <w:color w:val="auto"/>
          <w:szCs w:val="21"/>
          <w:highlight w:val="none"/>
        </w:rPr>
        <w:t xml:space="preserve">     </w:t>
      </w:r>
      <w:r>
        <w:rPr>
          <w:rFonts w:ascii="Calibri" w:hAnsi="宋体"/>
          <w:bCs/>
          <w:color w:val="auto"/>
          <w:szCs w:val="21"/>
          <w:highlight w:val="none"/>
        </w:rPr>
        <w:t xml:space="preserve">月</w:t>
      </w:r>
      <w:r>
        <w:rPr>
          <w:rFonts w:ascii="Calibri" w:hAnsi="Calibri"/>
          <w:bCs/>
          <w:color w:val="auto"/>
          <w:szCs w:val="21"/>
          <w:highlight w:val="none"/>
        </w:rPr>
        <w:t xml:space="preserve">     </w:t>
      </w:r>
      <w:r>
        <w:rPr>
          <w:rFonts w:ascii="Calibri" w:hAnsi="宋体"/>
          <w:bCs/>
          <w:color w:val="auto"/>
          <w:szCs w:val="21"/>
          <w:highlight w:val="none"/>
        </w:rPr>
        <w:t xml:space="preserve">日</w:t>
      </w:r>
      <w:r/>
    </w:p>
    <w:p>
      <w:pPr>
        <w:ind w:firstLine="422"/>
        <w:spacing w:line="360" w:lineRule="auto"/>
        <w:rPr>
          <w:rFonts w:ascii="Calibri" w:hAnsi="Calibri"/>
          <w:bCs/>
          <w:color w:val="auto"/>
          <w:szCs w:val="21"/>
          <w:highlight w:val="none"/>
        </w:rPr>
      </w:pPr>
      <w:r>
        <w:rPr>
          <w:rFonts w:ascii="Calibri" w:hAnsi="Calibri"/>
          <w:bCs/>
          <w:color w:val="auto"/>
          <w:szCs w:val="21"/>
          <w:highlight w:val="none"/>
        </w:rPr>
      </w:r>
      <w:r/>
    </w:p>
    <w:p>
      <w:pPr>
        <w:ind w:firstLine="422"/>
        <w:spacing w:line="360" w:lineRule="auto"/>
        <w:rPr>
          <w:rFonts w:ascii="Calibri" w:hAnsi="Calibri"/>
          <w:bCs/>
          <w:color w:val="auto"/>
          <w:szCs w:val="21"/>
          <w:highlight w:val="none"/>
        </w:rPr>
      </w:pPr>
      <w:r>
        <w:rPr>
          <w:rFonts w:ascii="Calibri" w:hAnsi="Calibri"/>
          <w:bCs/>
          <w:color w:val="auto"/>
          <w:szCs w:val="21"/>
          <w:highlight w:val="none"/>
        </w:rPr>
      </w:r>
      <w:r/>
    </w:p>
    <w:p>
      <w:pPr>
        <w:ind w:firstLine="422"/>
        <w:spacing w:line="360" w:lineRule="auto"/>
        <w:rPr>
          <w:rFonts w:ascii="Calibri" w:hAnsi="Calibri"/>
          <w:bCs/>
          <w:color w:val="auto"/>
          <w:szCs w:val="21"/>
          <w:highlight w:val="none"/>
        </w:rPr>
      </w:pPr>
      <w:r>
        <w:rPr>
          <w:rFonts w:ascii="Calibri" w:hAnsi="Calibri"/>
          <w:bCs/>
          <w:color w:val="auto"/>
          <w:szCs w:val="21"/>
          <w:highlight w:val="none"/>
        </w:rPr>
      </w:r>
      <w:r/>
    </w:p>
    <w:p>
      <w:pPr>
        <w:ind w:firstLine="422"/>
        <w:spacing w:line="360" w:lineRule="auto"/>
        <w:rPr>
          <w:rFonts w:ascii="Calibri" w:hAnsi="Calibri"/>
          <w:bCs/>
          <w:color w:val="auto"/>
          <w:szCs w:val="21"/>
          <w:highlight w:val="none"/>
        </w:rPr>
      </w:pPr>
      <w:r>
        <w:rPr>
          <w:rFonts w:ascii="Calibri" w:hAnsi="宋体"/>
          <w:bCs/>
          <w:color w:val="auto"/>
          <w:szCs w:val="21"/>
          <w:highlight w:val="none"/>
        </w:rPr>
        <w:t xml:space="preserve">注：</w:t>
      </w:r>
      <w:r>
        <w:rPr>
          <w:rFonts w:ascii="Calibri" w:hAnsi="Calibri"/>
          <w:bCs/>
          <w:color w:val="auto"/>
          <w:szCs w:val="21"/>
          <w:highlight w:val="none"/>
        </w:rPr>
        <w:t xml:space="preserve">1</w:t>
      </w:r>
      <w:r>
        <w:rPr>
          <w:rFonts w:ascii="Calibri" w:hAnsi="宋体"/>
          <w:bCs/>
          <w:color w:val="auto"/>
          <w:szCs w:val="21"/>
          <w:highlight w:val="none"/>
        </w:rPr>
        <w:t xml:space="preserve">、各投标人可参照上述格式自制《投标</w:t>
      </w:r>
      <w:r>
        <w:rPr>
          <w:rFonts w:hint="eastAsia" w:ascii="Calibri" w:hAnsi="宋体"/>
          <w:bCs/>
          <w:color w:val="auto"/>
          <w:szCs w:val="21"/>
          <w:highlight w:val="none"/>
        </w:rPr>
        <w:t xml:space="preserve">产品</w:t>
      </w:r>
      <w:r>
        <w:rPr>
          <w:rFonts w:ascii="Calibri" w:hAnsi="宋体"/>
          <w:bCs/>
          <w:color w:val="auto"/>
          <w:szCs w:val="21"/>
          <w:highlight w:val="none"/>
        </w:rPr>
        <w:t xml:space="preserve">（</w:t>
      </w:r>
      <w:r>
        <w:rPr>
          <w:rFonts w:hint="eastAsia" w:ascii="Calibri" w:hAnsi="宋体"/>
          <w:bCs/>
          <w:color w:val="auto"/>
          <w:szCs w:val="21"/>
          <w:highlight w:val="none"/>
        </w:rPr>
        <w:t xml:space="preserve">设备、材料</w:t>
      </w:r>
      <w:r>
        <w:rPr>
          <w:rFonts w:ascii="Calibri" w:hAnsi="宋体"/>
          <w:bCs/>
          <w:color w:val="auto"/>
          <w:szCs w:val="21"/>
          <w:highlight w:val="none"/>
        </w:rPr>
        <w:t xml:space="preserve">）技术对照表》投标</w:t>
      </w:r>
      <w:r>
        <w:rPr>
          <w:rFonts w:hint="eastAsia" w:ascii="Calibri" w:hAnsi="宋体"/>
          <w:bCs/>
          <w:color w:val="auto"/>
          <w:szCs w:val="21"/>
          <w:highlight w:val="none"/>
        </w:rPr>
        <w:t xml:space="preserve">。</w:t>
      </w:r>
      <w:r/>
    </w:p>
    <w:p>
      <w:pPr>
        <w:ind w:firstLine="411"/>
        <w:spacing w:line="360" w:lineRule="auto"/>
        <w:rPr>
          <w:rFonts w:ascii="Calibri" w:hAnsi="Calibri"/>
          <w:bCs/>
          <w:color w:val="auto"/>
          <w:szCs w:val="21"/>
          <w:highlight w:val="none"/>
        </w:rPr>
      </w:pPr>
      <w:r>
        <w:rPr>
          <w:rFonts w:ascii="Calibri" w:hAnsi="Calibri"/>
          <w:bCs/>
          <w:color w:val="auto"/>
          <w:szCs w:val="21"/>
          <w:highlight w:val="none"/>
        </w:rPr>
        <w:t xml:space="preserve">2</w:t>
      </w:r>
      <w:r>
        <w:rPr>
          <w:rFonts w:ascii="Calibri" w:hAnsi="宋体"/>
          <w:bCs/>
          <w:color w:val="auto"/>
          <w:szCs w:val="21"/>
          <w:highlight w:val="none"/>
        </w:rPr>
        <w:t xml:space="preserve">、投标人须</w:t>
      </w:r>
      <w:r>
        <w:rPr>
          <w:rFonts w:ascii="Calibri" w:hAnsi="宋体"/>
          <w:b/>
          <w:color w:val="auto"/>
          <w:szCs w:val="21"/>
          <w:highlight w:val="none"/>
          <w:u w:val="single"/>
        </w:rPr>
        <w:t xml:space="preserve">对照</w:t>
      </w:r>
      <w:r>
        <w:rPr>
          <w:rFonts w:hint="eastAsia" w:ascii="Calibri" w:hAnsi="宋体"/>
          <w:b/>
          <w:color w:val="auto"/>
          <w:szCs w:val="21"/>
          <w:highlight w:val="none"/>
          <w:u w:val="single"/>
        </w:rPr>
        <w:t xml:space="preserve">采购</w:t>
      </w:r>
      <w:r>
        <w:rPr>
          <w:rFonts w:ascii="Calibri" w:hAnsi="宋体"/>
          <w:b/>
          <w:color w:val="auto"/>
          <w:szCs w:val="21"/>
          <w:highlight w:val="none"/>
          <w:u w:val="single"/>
        </w:rPr>
        <w:t xml:space="preserve">技术参数要求逐条列出并对比</w:t>
      </w:r>
      <w:r>
        <w:rPr>
          <w:rFonts w:ascii="Calibri" w:hAnsi="宋体"/>
          <w:bCs/>
          <w:color w:val="auto"/>
          <w:szCs w:val="21"/>
          <w:highlight w:val="none"/>
        </w:rPr>
        <w:t xml:space="preserve">，其中</w:t>
      </w:r>
      <w:r>
        <w:rPr>
          <w:rFonts w:ascii="Calibri" w:hAnsi="Calibri"/>
          <w:bCs/>
          <w:color w:val="auto"/>
          <w:szCs w:val="21"/>
          <w:highlight w:val="none"/>
        </w:rPr>
        <w:t xml:space="preserve">“</w:t>
      </w:r>
      <w:r>
        <w:rPr>
          <w:rFonts w:ascii="Calibri" w:hAnsi="宋体"/>
          <w:bCs/>
          <w:color w:val="auto"/>
          <w:szCs w:val="21"/>
          <w:highlight w:val="none"/>
        </w:rPr>
        <w:t xml:space="preserve">投标设备技术指标描述</w:t>
      </w:r>
      <w:r>
        <w:rPr>
          <w:rFonts w:ascii="Calibri" w:hAnsi="Calibri"/>
          <w:bCs/>
          <w:color w:val="auto"/>
          <w:szCs w:val="21"/>
          <w:highlight w:val="none"/>
        </w:rPr>
        <w:t xml:space="preserve">”</w:t>
      </w:r>
      <w:r>
        <w:rPr>
          <w:rFonts w:ascii="Calibri" w:hAnsi="宋体"/>
          <w:bCs/>
          <w:color w:val="auto"/>
          <w:szCs w:val="21"/>
          <w:highlight w:val="none"/>
        </w:rPr>
        <w:t xml:space="preserve">一栏须详细说明投标产品的具体量化参数，如照抄采购文件要求或只写</w:t>
      </w:r>
      <w:r>
        <w:rPr>
          <w:rFonts w:ascii="Calibri" w:hAnsi="Calibri"/>
          <w:bCs/>
          <w:color w:val="auto"/>
          <w:szCs w:val="21"/>
          <w:highlight w:val="none"/>
        </w:rPr>
        <w:t xml:space="preserve">“</w:t>
      </w:r>
      <w:r>
        <w:rPr>
          <w:rFonts w:ascii="Calibri" w:hAnsi="宋体"/>
          <w:bCs/>
          <w:color w:val="auto"/>
          <w:szCs w:val="21"/>
          <w:highlight w:val="none"/>
        </w:rPr>
        <w:t xml:space="preserve">完全响应</w:t>
      </w:r>
      <w:r>
        <w:rPr>
          <w:rFonts w:ascii="Calibri" w:hAnsi="Calibri"/>
          <w:bCs/>
          <w:color w:val="auto"/>
          <w:szCs w:val="21"/>
          <w:highlight w:val="none"/>
        </w:rPr>
        <w:t xml:space="preserve">“</w:t>
      </w:r>
      <w:r>
        <w:rPr>
          <w:rFonts w:ascii="Calibri" w:hAnsi="宋体"/>
          <w:bCs/>
          <w:color w:val="auto"/>
          <w:szCs w:val="21"/>
          <w:highlight w:val="none"/>
        </w:rPr>
        <w:t xml:space="preserve">等字样的技术参数部分不得分。</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pStyle w:val="680"/>
        <w:ind w:firstLine="360"/>
        <w:spacing w:line="360" w:lineRule="auto"/>
        <w:rPr>
          <w:rFonts w:ascii="宋体" w:hAnsi="宋体" w:eastAsia="宋体"/>
          <w:color w:val="auto"/>
          <w:szCs w:val="24"/>
          <w:highlight w:val="none"/>
          <w:lang w:val="zh-CN"/>
        </w:rPr>
      </w:pPr>
      <w:r>
        <w:rPr>
          <w:rFonts w:ascii="宋体" w:hAnsi="宋体" w:eastAsia="宋体"/>
          <w:color w:val="auto"/>
          <w:szCs w:val="24"/>
          <w:highlight w:val="none"/>
          <w:lang w:val="zh-CN"/>
        </w:rPr>
      </w:r>
      <w:r/>
    </w:p>
    <w:p>
      <w:pPr>
        <w:ind w:firstLine="422"/>
        <w:spacing w:line="360" w:lineRule="auto"/>
        <w:rPr>
          <w:rFonts w:ascii="宋体" w:hAnsi="宋体"/>
          <w:color w:val="auto"/>
          <w:szCs w:val="24"/>
          <w:highlight w:val="none"/>
        </w:rPr>
      </w:pPr>
      <w:r>
        <w:rPr>
          <w:rFonts w:ascii="宋体" w:hAnsi="宋体"/>
          <w:color w:val="auto"/>
          <w:szCs w:val="24"/>
          <w:highlight w:val="none"/>
        </w:rPr>
      </w:r>
      <w:r/>
    </w:p>
    <w:p>
      <w:pPr>
        <w:ind w:firstLine="422"/>
        <w:spacing w:line="360" w:lineRule="auto"/>
        <w:rPr>
          <w:rFonts w:hAnsi="宋体" w:cs="宋体"/>
          <w:b/>
          <w:color w:val="auto"/>
          <w:highlight w:val="none"/>
          <w:lang w:val="zh-CN"/>
        </w:rPr>
      </w:pPr>
      <w:r>
        <w:rPr>
          <w:rFonts w:ascii="宋体" w:hAnsi="宋体"/>
          <w:color w:val="auto"/>
          <w:szCs w:val="24"/>
          <w:highlight w:val="none"/>
        </w:rPr>
        <w:br w:type="page" w:clear="all"/>
      </w:r>
      <w:r>
        <w:rPr>
          <w:rFonts w:hint="eastAsia"/>
          <w:color w:val="auto"/>
          <w:highlight w:val="none"/>
        </w:rPr>
        <w:t xml:space="preserve">格式</w:t>
      </w:r>
      <w:r>
        <w:rPr>
          <w:color w:val="auto"/>
          <w:highlight w:val="none"/>
        </w:rPr>
        <w:t xml:space="preserve">6</w:t>
      </w:r>
      <w:r>
        <w:rPr>
          <w:rFonts w:hint="eastAsia"/>
          <w:color w:val="auto"/>
          <w:highlight w:val="none"/>
        </w:rPr>
        <w:t xml:space="preserve">、</w:t>
      </w:r>
      <w:r>
        <w:rPr>
          <w:rFonts w:hint="eastAsia" w:hAnsi="宋体" w:cs="宋体"/>
          <w:b/>
          <w:color w:val="auto"/>
          <w:highlight w:val="none"/>
          <w:lang w:val="zh-CN"/>
        </w:rPr>
        <w:t xml:space="preserve">备品备件、易损件一览表</w:t>
      </w:r>
      <w:r/>
    </w:p>
    <w:p>
      <w:pPr>
        <w:ind w:firstLine="600"/>
        <w:jc w:val="center"/>
        <w:spacing w:line="360" w:lineRule="auto"/>
        <w:rPr>
          <w:rFonts w:ascii="宋体" w:hAnsi="宋体" w:cs="宋体"/>
          <w:b/>
          <w:color w:val="auto"/>
          <w:sz w:val="30"/>
          <w:szCs w:val="30"/>
          <w:highlight w:val="none"/>
          <w:lang w:val="zh-CN"/>
        </w:rPr>
      </w:pPr>
      <w:r>
        <w:rPr>
          <w:rFonts w:ascii="宋体" w:hAnsi="宋体" w:cs="宋体"/>
          <w:b/>
          <w:color w:val="auto"/>
          <w:sz w:val="30"/>
          <w:szCs w:val="30"/>
          <w:highlight w:val="none"/>
          <w:lang w:val="zh-CN"/>
        </w:rPr>
      </w:r>
      <w:r/>
    </w:p>
    <w:p>
      <w:pPr>
        <w:ind w:firstLine="602"/>
        <w:jc w:val="center"/>
        <w:spacing w:line="360" w:lineRule="auto"/>
        <w:rPr>
          <w:rFonts w:ascii="宋体" w:hAnsi="宋体" w:cs="宋体"/>
          <w:b/>
          <w:color w:val="auto"/>
          <w:sz w:val="30"/>
          <w:szCs w:val="30"/>
          <w:highlight w:val="none"/>
          <w:lang w:val="zh-CN"/>
        </w:rPr>
      </w:pPr>
      <w:r>
        <w:rPr>
          <w:rFonts w:hint="eastAsia" w:ascii="宋体" w:hAnsi="宋体" w:cs="宋体"/>
          <w:b/>
          <w:color w:val="auto"/>
          <w:sz w:val="30"/>
          <w:szCs w:val="30"/>
          <w:highlight w:val="none"/>
          <w:lang w:val="zh-CN"/>
        </w:rPr>
        <w:t xml:space="preserve">备品备件、易损件一览表</w:t>
      </w:r>
      <w:r/>
    </w:p>
    <w:p>
      <w:pPr>
        <w:ind w:firstLine="502"/>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 </w:t>
      </w:r>
      <w:r>
        <w:rPr>
          <w:rFonts w:hint="eastAsia" w:ascii="宋体" w:hAnsi="宋体" w:cs="宋体"/>
          <w:color w:val="auto"/>
          <w:spacing w:val="20"/>
          <w:szCs w:val="21"/>
          <w:highlight w:val="none"/>
          <w:lang w:val="zh-CN"/>
        </w:rPr>
        <w:t xml:space="preserve">招标编号：</w:t>
      </w:r>
      <w:r>
        <w:rPr>
          <w:rFonts w:hint="eastAsia" w:ascii="宋体" w:hAnsi="宋体" w:cs="宋体"/>
          <w:color w:val="auto"/>
          <w:spacing w:val="20"/>
          <w:szCs w:val="21"/>
          <w:highlight w:val="none"/>
          <w:u w:val="single"/>
        </w:rPr>
        <w:t xml:space="preserve">                   </w:t>
      </w:r>
      <w:r/>
    </w:p>
    <w:tbl>
      <w:tblPr>
        <w:tblStyle w:val="639"/>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jc w:val="center"/>
          <w:trHeight w:val="567"/>
        </w:trPr>
        <w:tc>
          <w:tcPr>
            <w:tcW w:w="213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设备（配件）名称</w:t>
            </w:r>
            <w:r/>
          </w:p>
        </w:tc>
        <w:tc>
          <w:tcPr>
            <w:tcW w:w="319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型号规格</w:t>
            </w:r>
            <w:r/>
          </w:p>
        </w:tc>
        <w:tc>
          <w:tcPr>
            <w:tcW w:w="142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181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19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812"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bl>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pStyle w:val="703"/>
        <w:rPr>
          <w:rFonts w:ascii="宋体" w:hAnsi="宋体"/>
          <w:bCs/>
          <w:color w:val="auto"/>
          <w:sz w:val="21"/>
          <w:szCs w:val="21"/>
          <w:highlight w:val="none"/>
        </w:rPr>
      </w:pPr>
      <w:r>
        <w:rPr>
          <w:color w:val="auto"/>
          <w:highlight w:val="none"/>
          <w:lang w:val="zh-CN"/>
        </w:rPr>
        <w:br w:type="page" w:clear="all"/>
      </w:r>
      <w:r>
        <w:rPr>
          <w:rFonts w:ascii="宋体" w:hAnsi="宋体"/>
          <w:b/>
          <w:color w:val="auto"/>
          <w:sz w:val="21"/>
          <w:szCs w:val="21"/>
          <w:highlight w:val="none"/>
        </w:rPr>
        <w:t xml:space="preserve">格式</w:t>
      </w:r>
      <w:r>
        <w:rPr>
          <w:rFonts w:hint="eastAsia" w:ascii="宋体" w:hAnsi="宋体"/>
          <w:b/>
          <w:color w:val="auto"/>
          <w:sz w:val="21"/>
          <w:szCs w:val="21"/>
          <w:highlight w:val="none"/>
        </w:rPr>
        <w:t xml:space="preserve">7</w:t>
      </w:r>
      <w:r>
        <w:rPr>
          <w:rFonts w:ascii="宋体" w:hAnsi="宋体"/>
          <w:b/>
          <w:color w:val="auto"/>
          <w:sz w:val="21"/>
          <w:szCs w:val="21"/>
          <w:highlight w:val="none"/>
        </w:rPr>
        <w:t xml:space="preserve">、商务条款偏离表</w:t>
      </w:r>
      <w:r/>
    </w:p>
    <w:p>
      <w:pPr>
        <w:pStyle w:val="680"/>
        <w:ind w:left="480" w:firstLine="643"/>
        <w:jc w:val="center"/>
        <w:spacing w:line="360" w:lineRule="auto"/>
        <w:rPr>
          <w:rFonts w:ascii="宋体" w:hAnsi="宋体" w:eastAsia="宋体"/>
          <w:b/>
          <w:color w:val="auto"/>
          <w:sz w:val="32"/>
          <w:szCs w:val="32"/>
          <w:highlight w:val="none"/>
          <w:lang w:val="zh-CN"/>
        </w:rPr>
      </w:pPr>
      <w:r>
        <w:rPr>
          <w:rFonts w:ascii="宋体" w:hAnsi="宋体" w:eastAsia="宋体"/>
          <w:b/>
          <w:color w:val="auto"/>
          <w:sz w:val="32"/>
          <w:szCs w:val="32"/>
          <w:highlight w:val="none"/>
          <w:lang w:val="zh-CN"/>
        </w:rPr>
        <w:t xml:space="preserve">商务条款偏离表</w:t>
      </w:r>
      <w:r/>
    </w:p>
    <w:p>
      <w:pPr>
        <w:pStyle w:val="680"/>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639"/>
        <w:tblW w:w="8518"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291"/>
        <w:gridCol w:w="3108"/>
        <w:gridCol w:w="1279"/>
      </w:tblGrid>
      <w:tr>
        <w:trPr>
          <w:trHeight w:val="1165"/>
        </w:trPr>
        <w:tc>
          <w:tcPr>
            <w:tcW w:w="84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29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10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2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49"/>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34"/>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680"/>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日期：        年     月     日</w:t>
      </w:r>
      <w:r/>
    </w:p>
    <w:p>
      <w:pPr>
        <w:ind w:firstLine="422"/>
        <w:spacing w:line="360" w:lineRule="auto"/>
        <w:rPr>
          <w:rFonts w:ascii="宋体" w:hAnsi="宋体"/>
          <w:color w:val="auto"/>
          <w:szCs w:val="24"/>
          <w:highlight w:val="none"/>
        </w:rPr>
      </w:pPr>
      <w:r>
        <w:rPr>
          <w:rFonts w:ascii="宋体" w:hAnsi="宋体"/>
          <w:color w:val="auto"/>
          <w:szCs w:val="24"/>
          <w:highlight w:val="none"/>
        </w:rPr>
      </w:r>
      <w:r/>
    </w:p>
    <w:p>
      <w:pPr>
        <w:ind w:firstLine="422"/>
        <w:spacing w:line="360" w:lineRule="auto"/>
        <w:rPr>
          <w:rFonts w:ascii="宋体" w:hAnsi="宋体"/>
          <w:b/>
          <w:color w:val="auto"/>
          <w:szCs w:val="21"/>
          <w:highlight w:val="none"/>
        </w:rPr>
      </w:pPr>
      <w:r>
        <w:rPr>
          <w:rFonts w:ascii="宋体" w:hAnsi="宋体"/>
          <w:color w:val="auto"/>
          <w:szCs w:val="24"/>
          <w:highlight w:val="none"/>
        </w:rPr>
        <w:br w:type="page" w:clear="all"/>
      </w:r>
      <w:r>
        <w:rPr>
          <w:rFonts w:ascii="宋体" w:hAnsi="宋体"/>
          <w:b/>
          <w:color w:val="auto"/>
          <w:szCs w:val="21"/>
          <w:highlight w:val="none"/>
        </w:rPr>
        <w:t xml:space="preserve">格式</w:t>
      </w:r>
      <w:r>
        <w:rPr>
          <w:rFonts w:hint="eastAsia" w:ascii="宋体" w:hAnsi="宋体"/>
          <w:b/>
          <w:color w:val="auto"/>
          <w:szCs w:val="21"/>
          <w:highlight w:val="none"/>
        </w:rPr>
        <w:t xml:space="preserve">8</w:t>
      </w:r>
      <w:r>
        <w:rPr>
          <w:rFonts w:ascii="宋体" w:hAnsi="宋体"/>
          <w:b/>
          <w:color w:val="auto"/>
          <w:szCs w:val="21"/>
          <w:highlight w:val="none"/>
        </w:rPr>
        <w:t xml:space="preserve">、售后服务承诺书</w:t>
      </w:r>
      <w:r/>
    </w:p>
    <w:p>
      <w:pPr>
        <w:ind w:firstLine="422"/>
        <w:spacing w:line="360" w:lineRule="auto"/>
        <w:rPr>
          <w:rFonts w:ascii="宋体" w:hAnsi="宋体"/>
          <w:bCs/>
          <w:color w:val="auto"/>
          <w:szCs w:val="21"/>
          <w:highlight w:val="none"/>
        </w:rPr>
      </w:pPr>
      <w:r>
        <w:rPr>
          <w:rFonts w:ascii="宋体" w:hAnsi="宋体"/>
          <w:bCs/>
          <w:color w:val="auto"/>
          <w:szCs w:val="21"/>
          <w:highlight w:val="none"/>
        </w:rPr>
      </w:r>
      <w:r/>
    </w:p>
    <w:p>
      <w:pPr>
        <w:ind w:firstLine="643"/>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t xml:space="preserve">售后服务承诺书</w:t>
      </w:r>
      <w:r/>
    </w:p>
    <w:p>
      <w:pPr>
        <w:pStyle w:val="680"/>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639"/>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0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售后服务内容</w:t>
            </w:r>
            <w:r/>
          </w:p>
        </w:tc>
        <w:tc>
          <w:tcPr>
            <w:tcW w:w="20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期限（时间）</w:t>
            </w:r>
            <w:r/>
          </w:p>
        </w:tc>
        <w:tc>
          <w:tcPr>
            <w:tcW w:w="21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备注</w:t>
            </w:r>
            <w:r/>
          </w:p>
        </w:tc>
      </w:tr>
      <w:tr>
        <w:trPr>
          <w:trHeight w:val="853"/>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1</w:t>
            </w:r>
            <w:r/>
          </w:p>
        </w:tc>
        <w:tc>
          <w:tcPr>
            <w:tcW w:w="30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免费质保期</w:t>
            </w:r>
            <w:r/>
          </w:p>
        </w:tc>
        <w:tc>
          <w:tcPr>
            <w:tcW w:w="20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21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trHeight w:val="854"/>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2</w:t>
            </w:r>
            <w:r/>
          </w:p>
        </w:tc>
        <w:tc>
          <w:tcPr>
            <w:tcW w:w="30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服务响应</w:t>
            </w:r>
            <w:r/>
          </w:p>
        </w:tc>
        <w:tc>
          <w:tcPr>
            <w:tcW w:w="20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21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trHeight w:val="853"/>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3</w:t>
            </w:r>
            <w:r/>
          </w:p>
        </w:tc>
        <w:tc>
          <w:tcPr>
            <w:tcW w:w="30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到达现场</w:t>
            </w:r>
            <w:r/>
          </w:p>
        </w:tc>
        <w:tc>
          <w:tcPr>
            <w:tcW w:w="20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21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trHeight w:val="853"/>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4</w:t>
            </w:r>
            <w:r/>
          </w:p>
        </w:tc>
        <w:tc>
          <w:tcPr>
            <w:tcW w:w="30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解决问题</w:t>
            </w:r>
            <w:r/>
          </w:p>
        </w:tc>
        <w:tc>
          <w:tcPr>
            <w:tcW w:w="20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216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trHeight w:val="854"/>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5</w:t>
            </w:r>
            <w:r/>
          </w:p>
        </w:tc>
        <w:tc>
          <w:tcPr>
            <w:tcW w:w="3060" w:type="dxa"/>
            <w:vAlign w:val="center"/>
            <w:textDirection w:val="lrTb"/>
            <w:noWrap w:val="false"/>
          </w:tcPr>
          <w:p>
            <w:pPr>
              <w:jc w:val="center"/>
              <w:rPr>
                <w:rFonts w:ascii="宋体" w:hAnsi="宋体"/>
                <w:color w:val="auto"/>
                <w:szCs w:val="24"/>
                <w:highlight w:val="none"/>
                <w:lang w:val="zh-CN"/>
              </w:rPr>
            </w:pPr>
            <w:r>
              <w:rPr>
                <w:rFonts w:ascii="宋体" w:hAnsi="宋体"/>
                <w:color w:val="auto"/>
                <w:szCs w:val="24"/>
                <w:highlight w:val="none"/>
                <w:lang w:val="zh-CN"/>
              </w:rPr>
            </w:r>
            <w:r/>
          </w:p>
        </w:tc>
        <w:tc>
          <w:tcPr>
            <w:tcW w:w="2052"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r>
      <w:tr>
        <w:trPr>
          <w:trHeight w:val="853"/>
        </w:trPr>
        <w:tc>
          <w:tcPr>
            <w:tcW w:w="82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6</w:t>
            </w:r>
            <w:r/>
          </w:p>
        </w:tc>
        <w:tc>
          <w:tcPr>
            <w:tcW w:w="3060"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W w:w="2052"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r>
    </w:tbl>
    <w:p>
      <w:pPr>
        <w:ind w:firstLine="420"/>
        <w:spacing w:before="25" w:after="25" w:line="360" w:lineRule="auto"/>
        <w:rPr>
          <w:rFonts w:ascii="宋体" w:hAnsi="宋体"/>
          <w:bCs/>
          <w:color w:val="auto"/>
          <w:szCs w:val="21"/>
          <w:highlight w:val="none"/>
        </w:rPr>
      </w:pPr>
      <w:r>
        <w:rPr>
          <w:rFonts w:ascii="宋体" w:hAnsi="宋体"/>
          <w:bCs/>
          <w:color w:val="auto"/>
          <w:szCs w:val="21"/>
          <w:highlight w:val="none"/>
        </w:rPr>
        <w:t xml:space="preserve">注：1、针对服务内容有必须说明的事项，请在“备注”栏目内注明；</w:t>
      </w:r>
      <w:r/>
    </w:p>
    <w:p>
      <w:pPr>
        <w:ind w:firstLine="840"/>
        <w:spacing w:before="25" w:after="25" w:line="360" w:lineRule="auto"/>
        <w:rPr>
          <w:rFonts w:ascii="宋体" w:hAnsi="宋体"/>
          <w:bCs/>
          <w:color w:val="auto"/>
          <w:szCs w:val="21"/>
          <w:highlight w:val="none"/>
        </w:rPr>
      </w:pPr>
      <w:r>
        <w:rPr>
          <w:rFonts w:ascii="宋体" w:hAnsi="宋体"/>
          <w:bCs/>
          <w:color w:val="auto"/>
          <w:szCs w:val="21"/>
          <w:highlight w:val="none"/>
        </w:rPr>
        <w:t xml:space="preserve">2、如有其它售后服务内容，可自行参照填写。</w:t>
      </w:r>
      <w:r/>
    </w:p>
    <w:p>
      <w:pPr>
        <w:ind w:firstLine="420"/>
        <w:spacing w:before="25" w:after="25" w:line="360" w:lineRule="auto"/>
        <w:rPr>
          <w:rFonts w:ascii="宋体" w:hAnsi="宋体"/>
          <w:bCs/>
          <w:color w:val="auto"/>
          <w:szCs w:val="21"/>
          <w:highlight w:val="none"/>
        </w:rPr>
      </w:pPr>
      <w:r>
        <w:rPr>
          <w:rFonts w:ascii="宋体" w:hAnsi="宋体"/>
          <w:bCs/>
          <w:color w:val="auto"/>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日期：        年     月     日</w:t>
      </w:r>
      <w:r/>
    </w:p>
    <w:p>
      <w:pPr>
        <w:ind w:firstLine="422"/>
        <w:spacing w:before="25" w:after="25" w:line="360" w:lineRule="auto"/>
        <w:rPr>
          <w:rFonts w:ascii="宋体" w:hAnsi="宋体"/>
          <w:bCs/>
          <w:color w:val="auto"/>
          <w:szCs w:val="21"/>
          <w:highlight w:val="none"/>
          <w:lang w:val="zh-CN"/>
        </w:rPr>
        <w:outlineLvl w:val="0"/>
      </w:pPr>
      <w:r>
        <w:rPr>
          <w:rFonts w:ascii="宋体" w:hAnsi="宋体"/>
          <w:color w:val="auto"/>
          <w:szCs w:val="24"/>
          <w:highlight w:val="none"/>
        </w:rPr>
        <w:br w:type="page" w:clear="all"/>
      </w: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9</w:t>
      </w:r>
      <w:r>
        <w:rPr>
          <w:rFonts w:ascii="宋体" w:hAnsi="宋体"/>
          <w:b/>
          <w:bCs/>
          <w:color w:val="auto"/>
          <w:szCs w:val="21"/>
          <w:highlight w:val="none"/>
          <w:lang w:val="zh-CN"/>
        </w:rPr>
        <w:t xml:space="preserve">、类似项目一览表</w:t>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t xml:space="preserve">类似项目一览表</w:t>
      </w:r>
      <w:r/>
    </w:p>
    <w:p>
      <w:pPr>
        <w:pStyle w:val="680"/>
        <w:ind w:firstLine="422"/>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639"/>
        <w:tblW w:w="0" w:type="auto"/>
        <w:tblInd w:w="-6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货物名称</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tbRlV"/>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680"/>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680"/>
        <w:ind w:firstLine="422"/>
        <w:jc w:val="both"/>
        <w:spacing w:line="360" w:lineRule="auto"/>
        <w:rPr>
          <w:rFonts w:ascii="宋体" w:hAnsi="宋体" w:eastAsia="宋体"/>
          <w:bCs/>
          <w:color w:val="auto"/>
          <w:szCs w:val="24"/>
          <w:highlight w:val="none"/>
        </w:rPr>
      </w:pPr>
      <w:r>
        <w:rPr>
          <w:rFonts w:ascii="宋体" w:hAnsi="宋体" w:eastAsia="宋体"/>
          <w:bCs/>
          <w:color w:val="auto"/>
          <w:szCs w:val="24"/>
          <w:highlight w:val="none"/>
        </w:rPr>
      </w:r>
      <w:r/>
    </w:p>
    <w:p>
      <w:pPr>
        <w:pStyle w:val="680"/>
        <w:ind w:firstLine="422"/>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680"/>
        <w:ind w:firstLine="422"/>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680"/>
        <w:ind w:firstLine="422"/>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投标人（公章）：</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法定代表人或代理人：（签</w:t>
      </w:r>
      <w:r>
        <w:rPr>
          <w:rFonts w:hint="eastAsia" w:ascii="宋体" w:hAnsi="宋体"/>
          <w:color w:val="auto"/>
          <w:szCs w:val="21"/>
          <w:highlight w:val="none"/>
          <w:lang w:val="zh-CN"/>
        </w:rPr>
        <w:t xml:space="preserve">名</w:t>
      </w:r>
      <w:r>
        <w:rPr>
          <w:rFonts w:ascii="宋体" w:hAnsi="宋体"/>
          <w:color w:val="auto"/>
          <w:szCs w:val="21"/>
          <w:highlight w:val="none"/>
          <w:lang w:val="zh-CN"/>
        </w:rPr>
        <w:t xml:space="preserve">或签章）</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日期：</w:t>
      </w:r>
      <w:r>
        <w:rPr>
          <w:rFonts w:ascii="宋体" w:hAnsi="宋体"/>
          <w:color w:val="auto"/>
          <w:szCs w:val="21"/>
          <w:highlight w:val="none"/>
        </w:rPr>
        <w:t xml:space="preserve">        </w:t>
      </w:r>
      <w:r>
        <w:rPr>
          <w:rFonts w:ascii="宋体" w:hAnsi="宋体"/>
          <w:color w:val="auto"/>
          <w:szCs w:val="21"/>
          <w:highlight w:val="none"/>
          <w:lang w:val="zh-CN"/>
        </w:rPr>
        <w:t xml:space="preserve">年</w:t>
      </w:r>
      <w:r>
        <w:rPr>
          <w:rFonts w:ascii="宋体" w:hAnsi="宋体"/>
          <w:color w:val="auto"/>
          <w:szCs w:val="21"/>
          <w:highlight w:val="none"/>
        </w:rPr>
        <w:t xml:space="preserve">     </w:t>
      </w:r>
      <w:r>
        <w:rPr>
          <w:rFonts w:ascii="宋体" w:hAnsi="宋体"/>
          <w:color w:val="auto"/>
          <w:szCs w:val="21"/>
          <w:highlight w:val="none"/>
          <w:lang w:val="zh-CN"/>
        </w:rPr>
        <w:t xml:space="preserve">月</w:t>
      </w:r>
      <w:r>
        <w:rPr>
          <w:rFonts w:ascii="宋体" w:hAnsi="宋体"/>
          <w:color w:val="auto"/>
          <w:szCs w:val="21"/>
          <w:highlight w:val="none"/>
        </w:rPr>
        <w:t xml:space="preserve">     </w:t>
      </w:r>
      <w:r>
        <w:rPr>
          <w:rFonts w:ascii="宋体" w:hAnsi="宋体"/>
          <w:color w:val="auto"/>
          <w:szCs w:val="21"/>
          <w:highlight w:val="none"/>
          <w:lang w:val="zh-CN"/>
        </w:rPr>
        <w:t xml:space="preserve">日</w:t>
      </w:r>
      <w:r/>
    </w:p>
    <w:p>
      <w:pPr>
        <w:spacing w:line="400" w:lineRule="exact"/>
        <w:rPr>
          <w:b/>
          <w:color w:val="auto"/>
          <w:szCs w:val="21"/>
          <w:highlight w:val="none"/>
        </w:rPr>
      </w:pPr>
      <w:r>
        <w:rPr>
          <w:rFonts w:ascii="宋体" w:hAnsi="宋体"/>
          <w:b/>
          <w:bCs/>
          <w:color w:val="auto"/>
          <w:szCs w:val="21"/>
          <w:highlight w:val="none"/>
        </w:rPr>
        <w:br w:type="page" w:clear="all"/>
      </w:r>
      <w:r>
        <w:rPr>
          <w:rFonts w:hint="eastAsia" w:hAnsi="宋体"/>
          <w:b/>
          <w:color w:val="auto"/>
          <w:szCs w:val="21"/>
          <w:highlight w:val="none"/>
        </w:rPr>
        <w:t xml:space="preserve">格式10、资格证明文件</w:t>
      </w:r>
      <w:r/>
    </w:p>
    <w:p>
      <w:pPr>
        <w:pStyle w:val="1127"/>
        <w:ind w:firstLine="0"/>
        <w:rPr>
          <w:b/>
          <w:color w:val="auto"/>
          <w:sz w:val="21"/>
          <w:szCs w:val="21"/>
          <w:highlight w:val="none"/>
        </w:rPr>
      </w:pPr>
      <w:r>
        <w:rPr>
          <w:b/>
          <w:color w:val="auto"/>
          <w:sz w:val="21"/>
          <w:szCs w:val="21"/>
          <w:highlight w:val="none"/>
        </w:rPr>
      </w:r>
      <w:r/>
    </w:p>
    <w:p>
      <w:pPr>
        <w:pStyle w:val="1127"/>
        <w:ind w:firstLine="0"/>
        <w:jc w:val="both"/>
        <w:rPr>
          <w:rFonts w:ascii="宋体" w:hAnsi="宋体"/>
          <w:b/>
          <w:color w:val="auto"/>
          <w:sz w:val="21"/>
          <w:szCs w:val="21"/>
          <w:highlight w:val="none"/>
        </w:rPr>
      </w:pP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w:t>
      </w:r>
      <w:r>
        <w:rPr>
          <w:rFonts w:hint="eastAsia" w:ascii="宋体" w:hAnsi="宋体"/>
          <w:b/>
          <w:color w:val="auto"/>
          <w:sz w:val="21"/>
          <w:szCs w:val="21"/>
          <w:highlight w:val="none"/>
        </w:rPr>
        <w:t xml:space="preserve">关于资格文件的声明函</w:t>
      </w:r>
      <w:r/>
    </w:p>
    <w:p>
      <w:pPr>
        <w:pStyle w:val="1127"/>
        <w:ind w:firstLine="0"/>
        <w:rPr>
          <w:b/>
          <w:color w:val="auto"/>
          <w:sz w:val="21"/>
          <w:szCs w:val="21"/>
          <w:highlight w:val="none"/>
        </w:rPr>
      </w:pPr>
      <w:r>
        <w:rPr>
          <w:b/>
          <w:color w:val="auto"/>
          <w:sz w:val="21"/>
          <w:szCs w:val="21"/>
          <w:highlight w:val="none"/>
        </w:rPr>
      </w:r>
      <w:r/>
    </w:p>
    <w:p>
      <w:pPr>
        <w:pStyle w:val="1127"/>
        <w:ind w:firstLine="0"/>
        <w:rPr>
          <w:b/>
          <w:color w:val="auto"/>
          <w:highlight w:val="none"/>
        </w:rPr>
      </w:pPr>
      <w:r>
        <w:rPr>
          <w:b/>
          <w:color w:val="auto"/>
          <w:highlight w:val="none"/>
        </w:rPr>
      </w:r>
      <w:r/>
    </w:p>
    <w:p>
      <w:pPr>
        <w:pStyle w:val="71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14"/>
        <w:ind w:firstLine="643"/>
        <w:jc w:val="center"/>
        <w:spacing w:line="400" w:lineRule="exact"/>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t xml:space="preserve">关于资格文件的声明函</w:t>
      </w:r>
      <w:r/>
    </w:p>
    <w:p>
      <w:pPr>
        <w:pStyle w:val="1127"/>
        <w:jc w:val="center"/>
        <w:rPr>
          <w:color w:val="auto"/>
          <w:highlight w:val="none"/>
        </w:rPr>
      </w:pPr>
      <w:r>
        <w:rPr>
          <w:color w:val="auto"/>
          <w:highlight w:val="none"/>
        </w:rPr>
      </w:r>
      <w:r/>
    </w:p>
    <w:p>
      <w:pPr>
        <w:pStyle w:val="1127"/>
        <w:jc w:val="center"/>
        <w:rPr>
          <w:color w:val="auto"/>
          <w:highlight w:val="none"/>
        </w:rPr>
      </w:pPr>
      <w:r>
        <w:rPr>
          <w:color w:val="auto"/>
          <w:highlight w:val="none"/>
        </w:rPr>
      </w:r>
      <w:r/>
    </w:p>
    <w:p>
      <w:pPr>
        <w:pStyle w:val="714"/>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u w:val="single"/>
        </w:rPr>
        <w:t xml:space="preserve">苏州市卫康招投标咨询服务有限公司</w:t>
      </w:r>
      <w:r>
        <w:rPr>
          <w:rFonts w:ascii="Times New Roman" w:hAnsi="Times New Roman" w:eastAsia="宋体"/>
          <w:color w:val="auto"/>
          <w:sz w:val="21"/>
          <w:szCs w:val="21"/>
          <w:highlight w:val="none"/>
        </w:rPr>
        <w:t xml:space="preserve">：</w:t>
      </w:r>
      <w:r/>
    </w:p>
    <w:p>
      <w:pPr>
        <w:pStyle w:val="1127"/>
        <w:jc w:val="both"/>
        <w:spacing w:line="400" w:lineRule="exact"/>
        <w:rPr>
          <w:color w:val="auto"/>
          <w:sz w:val="21"/>
          <w:szCs w:val="21"/>
          <w:highlight w:val="none"/>
        </w:rPr>
      </w:pPr>
      <w:r>
        <w:rPr>
          <w:color w:val="auto"/>
          <w:sz w:val="21"/>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color w:val="auto"/>
          <w:szCs w:val="21"/>
          <w:highlight w:val="none"/>
        </w:rPr>
      </w:pPr>
      <w:r>
        <w:rPr>
          <w:color w:val="auto"/>
          <w:szCs w:val="21"/>
          <w:highlight w:val="none"/>
          <w:lang w:val="zh-CN"/>
        </w:rPr>
        <w:t xml:space="preserve">投标人法定代表人签字：</w:t>
      </w:r>
      <w:r/>
    </w:p>
    <w:p>
      <w:pPr>
        <w:ind w:firstLine="4410"/>
        <w:jc w:val="left"/>
        <w:spacing w:line="480" w:lineRule="auto"/>
        <w:rPr>
          <w:color w:val="auto"/>
          <w:szCs w:val="21"/>
          <w:highlight w:val="none"/>
        </w:rPr>
      </w:pPr>
      <w:r>
        <w:rPr>
          <w:color w:val="auto"/>
          <w:szCs w:val="21"/>
          <w:highlight w:val="none"/>
          <w:lang w:val="zh-CN"/>
        </w:rPr>
        <w:t xml:space="preserve">投标人：（公章）</w:t>
      </w:r>
      <w:r/>
    </w:p>
    <w:p>
      <w:pPr>
        <w:ind w:firstLine="4410"/>
        <w:jc w:val="left"/>
        <w:spacing w:line="480" w:lineRule="auto"/>
        <w:rPr>
          <w:color w:val="auto"/>
          <w:szCs w:val="21"/>
          <w:highlight w:val="none"/>
        </w:rPr>
      </w:pPr>
      <w:r>
        <w:rPr>
          <w:color w:val="auto"/>
          <w:szCs w:val="21"/>
          <w:highlight w:val="none"/>
          <w:lang w:val="zh-CN"/>
        </w:rPr>
        <w:t xml:space="preserve">日  期：          年     月     日</w:t>
      </w:r>
      <w:r/>
    </w:p>
    <w:p>
      <w:pPr>
        <w:pStyle w:val="1127"/>
        <w:ind w:firstLine="0"/>
        <w:spacing w:line="400" w:lineRule="exact"/>
        <w:rPr>
          <w:color w:val="auto"/>
          <w:sz w:val="21"/>
          <w:szCs w:val="21"/>
          <w:highlight w:val="none"/>
        </w:rPr>
      </w:pPr>
      <w:r>
        <w:rPr>
          <w:color w:val="auto"/>
          <w:sz w:val="21"/>
          <w:szCs w:val="21"/>
          <w:highlight w:val="none"/>
        </w:rPr>
      </w:r>
      <w:r/>
    </w:p>
    <w:p>
      <w:pPr>
        <w:pStyle w:val="1127"/>
        <w:ind w:firstLine="0"/>
        <w:rPr>
          <w:color w:val="auto"/>
          <w:highlight w:val="none"/>
        </w:rPr>
      </w:pPr>
      <w:r>
        <w:rPr>
          <w:color w:val="auto"/>
          <w:highlight w:val="none"/>
        </w:rPr>
      </w:r>
      <w:r/>
    </w:p>
    <w:p>
      <w:pPr>
        <w:pStyle w:val="1127"/>
        <w:ind w:firstLine="0"/>
        <w:jc w:val="both"/>
        <w:rPr>
          <w:b/>
          <w:bCs/>
          <w:color w:val="auto"/>
          <w:sz w:val="21"/>
          <w:szCs w:val="21"/>
          <w:highlight w:val="none"/>
        </w:rPr>
      </w:pPr>
      <w:r>
        <w:rPr>
          <w:rFonts w:hint="eastAsia"/>
          <w:b/>
          <w:bCs/>
          <w:color w:val="auto"/>
          <w:sz w:val="21"/>
          <w:szCs w:val="21"/>
          <w:highlight w:val="none"/>
        </w:rPr>
        <w:br w:type="page" w:clear="all"/>
      </w:r>
      <w:r>
        <w:rPr>
          <w:rFonts w:hint="eastAsia"/>
          <w:b/>
          <w:bCs/>
          <w:color w:val="auto"/>
          <w:sz w:val="21"/>
          <w:szCs w:val="21"/>
          <w:highlight w:val="none"/>
        </w:rPr>
        <w:t xml:space="preserve">（2）</w:t>
      </w:r>
      <w:r>
        <w:rPr>
          <w:rFonts w:hint="eastAsia" w:ascii="宋体" w:hAnsi="宋体"/>
          <w:b/>
          <w:color w:val="auto"/>
          <w:sz w:val="21"/>
          <w:szCs w:val="21"/>
          <w:highlight w:val="none"/>
        </w:rPr>
        <w:t xml:space="preserve">声明函</w:t>
      </w:r>
      <w:r/>
    </w:p>
    <w:p>
      <w:pPr>
        <w:jc w:val="center"/>
        <w:spacing w:line="360" w:lineRule="auto"/>
        <w:rPr>
          <w:rFonts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color w:val="auto"/>
          <w:szCs w:val="21"/>
          <w:highlight w:val="none"/>
        </w:rPr>
      </w:pPr>
      <w:r>
        <w:rPr>
          <w:color w:val="auto"/>
          <w:szCs w:val="21"/>
          <w:highlight w:val="none"/>
        </w:rPr>
      </w:r>
      <w:r/>
    </w:p>
    <w:p>
      <w:pPr>
        <w:ind w:firstLine="420"/>
        <w:jc w:val="right"/>
        <w:spacing w:line="360" w:lineRule="auto"/>
        <w:rPr>
          <w:color w:val="auto"/>
          <w:szCs w:val="21"/>
          <w:highlight w:val="none"/>
        </w:rPr>
      </w:pPr>
      <w:r>
        <w:rPr>
          <w:color w:val="auto"/>
          <w:szCs w:val="21"/>
          <w:highlight w:val="none"/>
        </w:rPr>
      </w:r>
      <w:r/>
    </w:p>
    <w:p>
      <w:pPr>
        <w:ind w:firstLine="420"/>
        <w:jc w:val="right"/>
        <w:spacing w:line="360" w:lineRule="auto"/>
        <w:rPr>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pStyle w:val="1127"/>
        <w:ind w:firstLine="0"/>
        <w:jc w:val="both"/>
        <w:rPr>
          <w:rFonts w:hint="eastAsia"/>
          <w:b/>
          <w:bCs/>
          <w:color w:val="auto"/>
          <w:sz w:val="21"/>
          <w:szCs w:val="21"/>
          <w:highlight w:val="none"/>
        </w:rPr>
      </w:pPr>
      <w:r>
        <w:rPr>
          <w:rFonts w:hint="eastAsia" w:ascii="宋体" w:hAnsi="宋体"/>
          <w:b/>
          <w:bCs/>
          <w:color w:val="auto"/>
          <w:sz w:val="21"/>
          <w:szCs w:val="21"/>
          <w:highlight w:val="none"/>
        </w:rPr>
        <w:br w:type="page" w:clear="all"/>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3</w:t>
      </w:r>
      <w:r>
        <w:rPr>
          <w:rFonts w:hint="eastAsia"/>
          <w:b/>
          <w:bCs/>
          <w:color w:val="auto"/>
          <w:sz w:val="21"/>
          <w:szCs w:val="21"/>
          <w:highlight w:val="none"/>
          <w:lang w:eastAsia="zh-CN"/>
        </w:rPr>
        <w:t xml:space="preserve">）</w:t>
      </w:r>
      <w:r>
        <w:rPr>
          <w:rFonts w:hint="eastAsia"/>
          <w:b/>
          <w:bCs/>
          <w:color w:val="auto"/>
          <w:sz w:val="21"/>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640"/>
        <w:rPr>
          <w:color w:val="auto"/>
          <w:highlight w:val="none"/>
        </w:rPr>
      </w:pPr>
      <w:r>
        <w:rPr>
          <w:color w:val="auto"/>
          <w:highlight w:val="none"/>
        </w:rPr>
      </w:r>
      <w:r/>
    </w:p>
    <w:p>
      <w:pPr>
        <w:rPr>
          <w:color w:val="auto"/>
          <w:highlight w:val="none"/>
        </w:rPr>
      </w:pPr>
      <w:r>
        <w:rPr>
          <w:color w:val="auto"/>
          <w:highlight w:val="none"/>
        </w:rPr>
      </w:r>
      <w:r/>
    </w:p>
    <w:p>
      <w:pPr>
        <w:ind w:firstLine="130"/>
        <w:jc w:val="center"/>
        <w:rPr>
          <w:color w:val="auto"/>
          <w:sz w:val="24"/>
          <w:szCs w:val="24"/>
          <w:highlight w:val="none"/>
        </w:rPr>
      </w:pPr>
      <w:r>
        <w:rPr>
          <w:b/>
          <w:bCs/>
          <w:color w:val="auto"/>
          <w:sz w:val="24"/>
          <w:szCs w:val="24"/>
          <w:highlight w:val="none"/>
        </w:rPr>
        <w:t xml:space="preserve">供货一致性及接受抽检承诺书</w:t>
      </w:r>
      <w:r/>
    </w:p>
    <w:p>
      <w:pPr>
        <w:ind w:left="1026" w:firstLine="118"/>
        <w:spacing w:line="360" w:lineRule="auto"/>
        <w:rPr>
          <w:rFonts w:ascii="宋体" w:hAnsi="宋体"/>
          <w:color w:val="auto"/>
          <w:sz w:val="22"/>
          <w:szCs w:val="21"/>
          <w:highlight w:val="none"/>
        </w:rPr>
      </w:pPr>
      <w:r>
        <w:rPr>
          <w:rFonts w:ascii="宋体" w:hAnsi="宋体"/>
          <w:color w:val="auto"/>
          <w:sz w:val="22"/>
          <w:szCs w:val="21"/>
          <w:highlight w:val="none"/>
        </w:rPr>
      </w:r>
      <w:r/>
    </w:p>
    <w:p>
      <w:pPr>
        <w:ind w:left="1026" w:firstLine="113"/>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致：（采购人名称）</w:t>
      </w:r>
      <w:r/>
    </w:p>
    <w:p>
      <w:pPr>
        <w:ind w:left="1026" w:firstLine="113"/>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我公司自愿参加贵单位组织的（项目名称 / 编号）采购活动，现郑重承诺：</w:t>
      </w:r>
      <w:r/>
    </w:p>
    <w:p>
      <w:pPr>
        <w:ind w:left="1026" w:firstLine="113"/>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一、我公司保证所供货物与投标（响应）文件及中标（成交）文件载明的技术参数、材质、性能完全一致，不降低配置、不以次充好。</w:t>
      </w:r>
      <w:r/>
    </w:p>
    <w:p>
      <w:pPr>
        <w:ind w:left="1026" w:firstLine="113"/>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二、我公司自愿接受采购人（含其委托的第三方机构）在到货验收、安装、质保期内对供货进行随机抽检，抽检费用按采购文件及合同约定承担。</w:t>
      </w:r>
      <w:r/>
    </w:p>
    <w:p>
      <w:pPr>
        <w:ind w:left="1026" w:firstLine="113"/>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三、如供货与承诺不符或抽检不合格，我公司愿按采购文件及合同约定承担相应违约责任。</w:t>
      </w:r>
      <w:r/>
    </w:p>
    <w:p>
      <w:pPr>
        <w:ind w:left="1026" w:firstLine="113"/>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特此承诺。</w:t>
      </w:r>
      <w:r/>
    </w:p>
    <w:p>
      <w:pPr>
        <w:ind w:left="1026" w:firstLine="113"/>
        <w:jc w:val="righ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承诺人（盖章）：____________ </w:t>
      </w:r>
      <w:r/>
    </w:p>
    <w:p>
      <w:pPr>
        <w:ind w:left="1026" w:firstLine="113"/>
        <w:jc w:val="righ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法定代表人或授权代表（签字）：____________ </w:t>
      </w:r>
      <w:r/>
    </w:p>
    <w:p>
      <w:pPr>
        <w:ind w:left="1026" w:firstLine="113"/>
        <w:jc w:val="righ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日期：______年____月____日</w:t>
      </w:r>
      <w:r/>
    </w:p>
    <w:p>
      <w:pPr>
        <w:rPr>
          <w:rFonts w:hint="eastAsia" w:ascii="宋体" w:hAnsi="宋体"/>
          <w:color w:val="auto"/>
          <w:sz w:val="21"/>
          <w:highlight w:val="none"/>
        </w:rPr>
      </w:pPr>
      <w:r>
        <w:rPr>
          <w:rFonts w:hint="eastAsia" w:ascii="宋体" w:hAnsi="宋体"/>
          <w:color w:val="auto"/>
          <w:sz w:val="21"/>
          <w:highlight w:val="none"/>
        </w:rPr>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pStyle w:val="1127"/>
        <w:ind w:firstLine="0"/>
        <w:jc w:val="both"/>
        <w:rPr>
          <w:color w:val="auto"/>
          <w:szCs w:val="24"/>
          <w:highlight w:val="none"/>
        </w:rPr>
      </w:pPr>
      <w:r>
        <w:rPr>
          <w:rFonts w:hint="eastAsia" w:ascii="宋体" w:hAnsi="宋体"/>
          <w:b/>
          <w:bCs/>
          <w:color w:val="auto"/>
          <w:sz w:val="21"/>
          <w:szCs w:val="21"/>
          <w:highlight w:val="none"/>
        </w:rPr>
        <w:t xml:space="preserve">（3）依法缴纳税收和社会保障资金的相关材料</w:t>
      </w:r>
      <w:r/>
    </w:p>
    <w:p>
      <w:pPr>
        <w:ind w:right="-5"/>
        <w:spacing w:line="500" w:lineRule="exact"/>
        <w:rPr>
          <w:b/>
          <w:color w:val="auto"/>
          <w:szCs w:val="24"/>
          <w:highlight w:val="none"/>
        </w:rPr>
      </w:pPr>
      <w:r>
        <w:rPr>
          <w:b/>
          <w:color w:val="auto"/>
          <w:szCs w:val="24"/>
          <w:highlight w:val="none"/>
        </w:rPr>
      </w:r>
      <w:r/>
    </w:p>
    <w:p>
      <w:pPr>
        <w:pStyle w:val="996"/>
        <w:rPr>
          <w:b/>
          <w:color w:val="auto"/>
          <w:highlight w:val="none"/>
        </w:rPr>
      </w:pPr>
      <w:r>
        <w:rPr>
          <w:b/>
          <w:color w:val="auto"/>
          <w:highlight w:val="none"/>
        </w:rPr>
      </w:r>
      <w:r/>
    </w:p>
    <w:p>
      <w:pPr>
        <w:pStyle w:val="996"/>
        <w:rPr>
          <w:b/>
          <w:color w:val="auto"/>
          <w:highlight w:val="none"/>
        </w:rPr>
      </w:pPr>
      <w:r>
        <w:rPr>
          <w:b/>
          <w:color w:val="auto"/>
          <w:highlight w:val="none"/>
        </w:rPr>
      </w:r>
      <w:r/>
    </w:p>
    <w:p>
      <w:pPr>
        <w:pStyle w:val="996"/>
        <w:jc w:val="center"/>
        <w:rPr>
          <w:b/>
          <w:color w:val="auto"/>
          <w:highlight w:val="none"/>
        </w:rPr>
      </w:pPr>
      <w:r>
        <w:rPr>
          <w:b/>
          <w:color w:val="auto"/>
          <w:highlight w:val="none"/>
        </w:rPr>
        <w:t xml:space="preserve">依法缴纳税收和社会保障资金的相关材料</w:t>
      </w:r>
      <w:r/>
    </w:p>
    <w:p>
      <w:pPr>
        <w:pStyle w:val="996"/>
        <w:jc w:val="center"/>
        <w:rPr>
          <w:b/>
          <w:color w:val="auto"/>
          <w:highlight w:val="none"/>
        </w:rPr>
      </w:pPr>
      <w:r>
        <w:rPr>
          <w:b/>
          <w:color w:val="auto"/>
          <w:highlight w:val="none"/>
        </w:rPr>
      </w:r>
      <w:r/>
    </w:p>
    <w:p>
      <w:pPr>
        <w:ind w:firstLine="492"/>
        <w:spacing w:line="460" w:lineRule="exact"/>
        <w:rPr>
          <w:rFonts w:ascii="宋体" w:hAnsi="宋体"/>
          <w:bCs/>
          <w:color w:val="auto"/>
          <w:szCs w:val="21"/>
          <w:highlight w:val="none"/>
        </w:rPr>
      </w:pPr>
      <w:r>
        <w:rPr>
          <w:rFonts w:ascii="宋体" w:hAnsi="宋体"/>
          <w:bCs/>
          <w:color w:val="auto"/>
          <w:szCs w:val="21"/>
          <w:highlight w:val="none"/>
        </w:rPr>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注：</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提供参加本次政府采购活动前6个月内至少一个月缴纳税收以及缴纳社会保障资金的证明材料扫描件。</w:t>
      </w:r>
      <w:r/>
    </w:p>
    <w:p>
      <w:pPr>
        <w:ind w:right="-5"/>
        <w:spacing w:line="500" w:lineRule="exact"/>
        <w:rPr>
          <w:b/>
          <w:color w:val="auto"/>
          <w:szCs w:val="24"/>
          <w:highlight w:val="none"/>
        </w:rPr>
      </w:pPr>
      <w:r>
        <w:rPr>
          <w:b/>
          <w:color w:val="auto"/>
          <w:szCs w:val="24"/>
          <w:highlight w:val="none"/>
        </w:rPr>
      </w:r>
      <w:r/>
    </w:p>
    <w:p>
      <w:pPr>
        <w:pStyle w:val="1127"/>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1127"/>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1127"/>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1127"/>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1127"/>
        <w:ind w:firstLine="0"/>
        <w:jc w:val="both"/>
        <w:rPr>
          <w:b/>
          <w:color w:val="auto"/>
          <w:szCs w:val="24"/>
          <w:highlight w:val="none"/>
        </w:rPr>
      </w:pPr>
      <w:r>
        <w:rPr>
          <w:rFonts w:hint="eastAsia"/>
          <w:b/>
          <w:bCs/>
          <w:color w:val="auto"/>
          <w:sz w:val="21"/>
          <w:szCs w:val="21"/>
          <w:highlight w:val="none"/>
        </w:rPr>
        <w:t xml:space="preserve">（4）具备履行合同所必需的设备和专业技术能力的书面声明</w:t>
      </w:r>
      <w:r/>
    </w:p>
    <w:p>
      <w:pPr>
        <w:ind w:right="-5"/>
        <w:spacing w:line="500" w:lineRule="exact"/>
        <w:rPr>
          <w:b/>
          <w:color w:val="auto"/>
          <w:sz w:val="24"/>
          <w:szCs w:val="24"/>
          <w:highlight w:val="none"/>
        </w:rPr>
      </w:pPr>
      <w:r>
        <w:rPr>
          <w:b/>
          <w:color w:val="auto"/>
          <w:sz w:val="24"/>
          <w:szCs w:val="24"/>
          <w:highlight w:val="none"/>
        </w:rPr>
      </w:r>
      <w:r/>
    </w:p>
    <w:p>
      <w:pPr>
        <w:pStyle w:val="996"/>
        <w:jc w:val="center"/>
        <w:rPr>
          <w:b/>
          <w:bCs/>
          <w:color w:val="auto"/>
          <w:highlight w:val="none"/>
        </w:rPr>
      </w:pPr>
      <w:r>
        <w:rPr>
          <w:b/>
          <w:bCs/>
          <w:color w:val="auto"/>
          <w:highlight w:val="none"/>
        </w:rPr>
      </w:r>
      <w:r/>
    </w:p>
    <w:p>
      <w:pPr>
        <w:pStyle w:val="996"/>
        <w:jc w:val="center"/>
        <w:rPr>
          <w:color w:val="auto"/>
          <w:highlight w:val="none"/>
        </w:rPr>
      </w:pPr>
      <w:r>
        <w:rPr>
          <w:rFonts w:hint="eastAsia"/>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ascii="宋体" w:hAnsi="宋体"/>
          <w:bCs/>
          <w:color w:val="auto"/>
          <w:szCs w:val="21"/>
          <w:highlight w:val="none"/>
        </w:rPr>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jc w:val="center"/>
        <w:spacing w:line="460" w:lineRule="exact"/>
        <w:rPr>
          <w:rFonts w:ascii="宋体" w:hAnsi="宋体"/>
          <w:bCs/>
          <w:color w:val="auto"/>
          <w:szCs w:val="21"/>
          <w:highlight w:val="none"/>
        </w:rPr>
      </w:pPr>
      <w:r>
        <w:rPr>
          <w:rFonts w:hint="eastAsia" w:ascii="宋体" w:hAnsi="宋体"/>
          <w:bCs/>
          <w:color w:val="auto"/>
          <w:szCs w:val="21"/>
          <w:highlight w:val="none"/>
        </w:rPr>
        <w:t xml:space="preserve">                                          </w:t>
      </w:r>
      <w:r/>
    </w:p>
    <w:p>
      <w:pPr>
        <w:ind w:right="480"/>
        <w:jc w:val="center"/>
        <w:spacing w:line="460" w:lineRule="exact"/>
        <w:rPr>
          <w:rFonts w:ascii="宋体" w:hAnsi="宋体"/>
          <w:bCs/>
          <w:color w:val="auto"/>
          <w:szCs w:val="21"/>
          <w:highlight w:val="none"/>
        </w:rPr>
      </w:pPr>
      <w:r>
        <w:rPr>
          <w:rFonts w:hint="eastAsia" w:ascii="宋体" w:hAnsi="宋体"/>
          <w:bCs/>
          <w:color w:val="auto"/>
          <w:szCs w:val="21"/>
          <w:highlight w:val="none"/>
        </w:rPr>
        <w:t xml:space="preserve">                                               供应商名称（公章）：</w:t>
      </w:r>
      <w:r/>
    </w:p>
    <w:p>
      <w:pPr>
        <w:ind w:right="-5"/>
        <w:spacing w:line="500" w:lineRule="exact"/>
        <w:rPr>
          <w:b/>
          <w:color w:val="auto"/>
          <w:szCs w:val="21"/>
          <w:highlight w:val="none"/>
        </w:rPr>
      </w:pPr>
      <w:r>
        <w:rPr>
          <w:rFonts w:hint="eastAsia" w:ascii="宋体" w:hAnsi="宋体"/>
          <w:bCs/>
          <w:color w:val="auto"/>
          <w:szCs w:val="21"/>
          <w:highlight w:val="none"/>
        </w:rPr>
        <w:t xml:space="preserve">                                                  日期：</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月</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日</w:t>
      </w:r>
      <w:r/>
    </w:p>
    <w:p>
      <w:pPr>
        <w:pStyle w:val="1127"/>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1127"/>
        <w:ind w:firstLine="0"/>
        <w:jc w:val="both"/>
        <w:rPr>
          <w:b/>
          <w:color w:val="auto"/>
          <w:sz w:val="21"/>
          <w:szCs w:val="21"/>
          <w:highlight w:val="none"/>
        </w:rPr>
      </w:pPr>
      <w:r>
        <w:rPr>
          <w:rFonts w:hint="eastAsia" w:ascii="宋体" w:hAnsi="宋体"/>
          <w:b/>
          <w:bCs/>
          <w:color w:val="auto"/>
          <w:sz w:val="21"/>
          <w:szCs w:val="21"/>
          <w:highlight w:val="none"/>
        </w:rPr>
        <w:br w:type="page" w:clear="all"/>
      </w:r>
      <w:r>
        <w:rPr>
          <w:rFonts w:hint="eastAsia" w:ascii="宋体" w:hAnsi="宋体"/>
          <w:b/>
          <w:bCs/>
          <w:color w:val="auto"/>
          <w:sz w:val="21"/>
          <w:szCs w:val="21"/>
          <w:highlight w:val="none"/>
        </w:rPr>
        <w:t xml:space="preserve">（4）投标单位情况表</w:t>
      </w:r>
      <w:r/>
    </w:p>
    <w:p>
      <w:pPr>
        <w:pStyle w:val="1127"/>
        <w:ind w:firstLine="0"/>
        <w:rPr>
          <w:rFonts w:ascii="宋体" w:hAnsi="宋体"/>
          <w:color w:val="auto"/>
          <w:highlight w:val="none"/>
        </w:rPr>
      </w:pPr>
      <w:r>
        <w:rPr>
          <w:rFonts w:ascii="宋体" w:hAnsi="宋体"/>
          <w:color w:val="auto"/>
          <w:highlight w:val="none"/>
        </w:rPr>
      </w:r>
      <w:r/>
    </w:p>
    <w:p>
      <w:pPr>
        <w:pStyle w:val="714"/>
        <w:ind w:firstLine="643"/>
        <w:jc w:val="center"/>
        <w:spacing w:line="400" w:lineRule="exact"/>
        <w:rPr>
          <w:rFonts w:hAnsi="宋体" w:eastAsia="宋体" w:cs="宋体"/>
          <w:b/>
          <w:color w:val="auto"/>
          <w:sz w:val="32"/>
          <w:szCs w:val="32"/>
          <w:highlight w:val="none"/>
        </w:rPr>
      </w:pPr>
      <w:r>
        <w:rPr>
          <w:rFonts w:hint="eastAsia" w:hAnsi="宋体" w:eastAsia="宋体" w:cs="宋体"/>
          <w:b/>
          <w:color w:val="auto"/>
          <w:sz w:val="32"/>
          <w:szCs w:val="32"/>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639"/>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p>
        </w:tc>
        <w:tc>
          <w:tcPr>
            <w:tcW w:w="141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企业法人</w:t>
            </w:r>
            <w:r/>
          </w:p>
        </w:tc>
        <w:tc>
          <w:tcPr>
            <w:gridSpan w:val="3"/>
            <w:tcW w:w="2762"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44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公司成立日期</w:t>
            </w:r>
            <w:r/>
          </w:p>
        </w:tc>
        <w:tc>
          <w:tcPr>
            <w:gridSpan w:val="2"/>
            <w:tcW w:w="2252"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p>
        </w:tc>
        <w:tc>
          <w:tcPr>
            <w:tcW w:w="141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总部地址</w:t>
            </w:r>
            <w:r/>
          </w:p>
        </w:tc>
        <w:tc>
          <w:tcPr>
            <w:gridSpan w:val="7"/>
            <w:tcW w:w="6455"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3</w:t>
            </w:r>
            <w:r/>
          </w:p>
        </w:tc>
        <w:tc>
          <w:tcPr>
            <w:tcW w:w="141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当地代表处地址</w:t>
            </w:r>
            <w:r/>
          </w:p>
        </w:tc>
        <w:tc>
          <w:tcPr>
            <w:gridSpan w:val="7"/>
            <w:tcW w:w="6455"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4</w:t>
            </w:r>
            <w:r/>
          </w:p>
        </w:tc>
        <w:tc>
          <w:tcPr>
            <w:tcW w:w="141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电话</w:t>
            </w:r>
            <w:r/>
          </w:p>
        </w:tc>
        <w:tc>
          <w:tcPr>
            <w:gridSpan w:val="2"/>
            <w:tcW w:w="2317"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179"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w:t>
            </w:r>
            <w:r/>
          </w:p>
        </w:tc>
        <w:tc>
          <w:tcPr>
            <w:gridSpan w:val="3"/>
            <w:tcW w:w="2959"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2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5</w:t>
            </w:r>
            <w:r/>
          </w:p>
        </w:tc>
        <w:tc>
          <w:tcPr>
            <w:tcW w:w="141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传真</w:t>
            </w:r>
            <w:r/>
          </w:p>
        </w:tc>
        <w:tc>
          <w:tcPr>
            <w:gridSpan w:val="2"/>
            <w:tcW w:w="2317"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179"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电子邮箱</w:t>
            </w:r>
            <w:r/>
          </w:p>
        </w:tc>
        <w:tc>
          <w:tcPr>
            <w:gridSpan w:val="3"/>
            <w:tcW w:w="2959"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6</w:t>
            </w:r>
            <w:r/>
          </w:p>
        </w:tc>
        <w:tc>
          <w:tcPr>
            <w:tcW w:w="1411"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注册地</w:t>
            </w:r>
            <w:r/>
          </w:p>
        </w:tc>
        <w:tc>
          <w:tcPr>
            <w:gridSpan w:val="2"/>
            <w:tcW w:w="2317"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179"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注册年份</w:t>
            </w:r>
            <w:r/>
          </w:p>
        </w:tc>
        <w:tc>
          <w:tcPr>
            <w:gridSpan w:val="3"/>
            <w:tcW w:w="2959" w:type="dxa"/>
            <w:vAlign w:val="center"/>
            <w:textDirection w:val="lrTb"/>
            <w:noWrap w:val="false"/>
          </w:tcPr>
          <w:p>
            <w:pPr>
              <w:pStyle w:val="1127"/>
              <w:ind w:left="437"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7</w:t>
            </w:r>
            <w:r/>
          </w:p>
        </w:tc>
        <w:tc>
          <w:tcPr>
            <w:tcW w:w="1411"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单位职工人数</w:t>
            </w:r>
            <w:r/>
          </w:p>
        </w:tc>
        <w:tc>
          <w:tcPr>
            <w:gridSpan w:val="2"/>
            <w:tcW w:w="2317" w:type="dxa"/>
            <w:vAlign w:val="center"/>
            <w:textDirection w:val="lrTb"/>
            <w:noWrap w:val="false"/>
          </w:tcPr>
          <w:p>
            <w:pPr>
              <w:pStyle w:val="1127"/>
              <w:ind w:firstLine="945"/>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人</w:t>
            </w:r>
            <w:r/>
          </w:p>
        </w:tc>
        <w:tc>
          <w:tcPr>
            <w:gridSpan w:val="4"/>
            <w:tcW w:w="2469"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rPr>
                <w:rFonts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年总营业收入</w:t>
            </w:r>
            <w:r/>
          </w:p>
        </w:tc>
        <w:tc>
          <w:tcPr>
            <w:tcW w:w="1669" w:type="dxa"/>
            <w:vAlign w:val="center"/>
            <w:textDirection w:val="lrTb"/>
            <w:noWrap w:val="false"/>
          </w:tcPr>
          <w:p>
            <w:pPr>
              <w:pStyle w:val="1127"/>
              <w:ind w:left="1112"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万元</w:t>
            </w:r>
            <w:r/>
          </w:p>
        </w:tc>
      </w:tr>
      <w:tr>
        <w:trPr>
          <w:cantSplit/>
          <w:trHeight w:val="645"/>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8</w:t>
            </w:r>
            <w:r/>
          </w:p>
        </w:tc>
        <w:tc>
          <w:tcPr>
            <w:gridSpan w:val="8"/>
            <w:tcW w:w="7866"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9</w:t>
            </w:r>
            <w:r/>
          </w:p>
        </w:tc>
        <w:tc>
          <w:tcPr>
            <w:gridSpan w:val="8"/>
            <w:tcW w:w="7866"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主营范围</w:t>
            </w:r>
            <w:r/>
          </w:p>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_____________________________________</w:t>
            </w:r>
            <w:r/>
          </w:p>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w:t>
            </w:r>
            <w:r>
              <w:rPr>
                <w:rFonts w:ascii="宋体" w:hAnsi="宋体"/>
                <w:color w:val="auto"/>
                <w:sz w:val="21"/>
                <w:szCs w:val="21"/>
                <w:highlight w:val="none"/>
              </w:rPr>
              <w:t xml:space="preserve">____________________________________</w:t>
            </w:r>
            <w:r/>
          </w:p>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tc>
      </w:tr>
      <w:tr>
        <w:trPr>
          <w:trHeight w:val="1013"/>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10</w:t>
            </w:r>
            <w:r/>
          </w:p>
        </w:tc>
        <w:tc>
          <w:tcPr>
            <w:gridSpan w:val="2"/>
            <w:tcW w:w="2445" w:type="dxa"/>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年内在经营过程中受到何种奖励或处分</w:t>
            </w:r>
            <w:r/>
          </w:p>
        </w:tc>
        <w:tc>
          <w:tcPr>
            <w:gridSpan w:val="6"/>
            <w:tcW w:w="5421" w:type="dxa"/>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18"/>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11</w:t>
            </w:r>
            <w:r/>
          </w:p>
        </w:tc>
        <w:tc>
          <w:tcPr>
            <w:gridSpan w:val="2"/>
            <w:tcW w:w="2445" w:type="dxa"/>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1701"/>
        </w:trPr>
        <w:tc>
          <w:tcPr>
            <w:tcW w:w="597" w:type="dxa"/>
            <w:vAlign w:val="center"/>
            <w:textDirection w:val="lrTb"/>
            <w:noWrap w:val="false"/>
          </w:tcPr>
          <w:p>
            <w:pPr>
              <w:pStyle w:val="1127"/>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12</w:t>
            </w:r>
            <w:r/>
          </w:p>
        </w:tc>
        <w:tc>
          <w:tcPr>
            <w:gridSpan w:val="2"/>
            <w:tcW w:w="2445"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其他需要说明的情况</w:t>
            </w:r>
            <w:r/>
          </w:p>
        </w:tc>
        <w:tc>
          <w:tcPr>
            <w:gridSpan w:val="6"/>
            <w:tcW w:w="5421" w:type="dxa"/>
            <w:vAlign w:val="center"/>
            <w:textDirection w:val="lrTb"/>
            <w:noWrap w:val="false"/>
          </w:tcPr>
          <w:p>
            <w:pPr>
              <w:pStyle w:val="1127"/>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pStyle w:val="1127"/>
        <w:ind w:firstLine="0"/>
        <w:spacing w:line="400" w:lineRule="exact"/>
        <w:rPr>
          <w:b/>
          <w:color w:val="auto"/>
          <w:sz w:val="21"/>
          <w:szCs w:val="21"/>
          <w:highlight w:val="none"/>
        </w:rPr>
      </w:pPr>
      <w:r>
        <w:rPr>
          <w:b/>
          <w:color w:val="auto"/>
          <w:sz w:val="21"/>
          <w:szCs w:val="21"/>
          <w:highlight w:val="none"/>
        </w:rPr>
      </w:r>
      <w:r/>
    </w:p>
    <w:p>
      <w:pPr>
        <w:rPr>
          <w:rFonts w:ascii="宋体" w:hAnsi="宋体"/>
          <w:b/>
          <w:color w:val="auto"/>
          <w:szCs w:val="21"/>
          <w:highlight w:val="none"/>
        </w:rPr>
      </w:pPr>
      <w:r>
        <w:rPr>
          <w:b/>
          <w:color w:val="auto"/>
          <w:szCs w:val="21"/>
          <w:highlight w:val="none"/>
        </w:rPr>
        <w:br w:type="page" w:clear="all"/>
      </w:r>
      <w:r>
        <w:rPr>
          <w:rFonts w:hint="eastAsia" w:ascii="宋体" w:hAnsi="宋体"/>
          <w:b/>
          <w:color w:val="auto"/>
          <w:szCs w:val="21"/>
          <w:highlight w:val="none"/>
        </w:rPr>
        <w:t xml:space="preserve">格式11、中小企业声明函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643"/>
        <w:jc w:val="center"/>
        <w:spacing w:line="400" w:lineRule="exact"/>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中小企业声明函（货物类）</w:t>
      </w:r>
      <w:r/>
    </w:p>
    <w:p>
      <w:pPr>
        <w:ind w:firstLine="420"/>
        <w:spacing w:line="400" w:lineRule="exact"/>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rPr>
          <w:rFonts w:ascii="宋体" w:hAnsi="宋体"/>
          <w:color w:val="auto"/>
          <w:szCs w:val="21"/>
          <w:highlight w:val="none"/>
        </w:rPr>
        <w:t xml:space="preserve"> </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0"/>
        </w:numPr>
        <w:ind w:left="782" w:firstLine="422"/>
        <w:spacing w:line="400" w:lineRule="exact"/>
        <w:rPr>
          <w:rFonts w:ascii="宋体" w:hAnsi="宋体"/>
          <w:color w:val="auto"/>
          <w:szCs w:val="21"/>
          <w:highlight w:val="none"/>
          <w:u w:val="single"/>
        </w:rPr>
      </w:pPr>
      <w:r>
        <w:rPr>
          <w:rFonts w:ascii="宋体" w:hAnsi="宋体" w:eastAsia="宋体" w:cs="Times New Roman"/>
          <w:b/>
          <w:color w:val="auto"/>
          <w:sz w:val="21"/>
          <w:szCs w:val="21"/>
          <w:highlight w:val="none"/>
          <w:lang w:val="en-US" w:eastAsia="zh-CN" w:bidi="ar-SA"/>
        </w:rPr>
        <w:t xml:space="preserve">1、</w:t>
      </w: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0"/>
        </w:numPr>
        <w:ind w:left="782" w:firstLine="422"/>
        <w:spacing w:line="400" w:lineRule="exact"/>
        <w:rPr>
          <w:rFonts w:ascii="宋体" w:hAnsi="宋体"/>
          <w:color w:val="auto"/>
          <w:szCs w:val="21"/>
          <w:highlight w:val="none"/>
          <w:u w:val="single"/>
        </w:rPr>
      </w:pPr>
      <w:r>
        <w:rPr>
          <w:rFonts w:ascii="宋体" w:hAnsi="宋体" w:eastAsia="宋体" w:cs="Times New Roman"/>
          <w:b/>
          <w:color w:val="auto"/>
          <w:sz w:val="21"/>
          <w:szCs w:val="21"/>
          <w:highlight w:val="none"/>
          <w:lang w:val="en-US" w:eastAsia="zh-CN" w:bidi="ar-SA"/>
        </w:rPr>
        <w:t xml:space="preserve">2、</w:t>
      </w: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2"/>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left="420" w:firstLine="422"/>
        <w:spacing w:line="400" w:lineRule="exact"/>
        <w:rPr>
          <w:rFonts w:ascii="宋体" w:hAnsi="宋体"/>
          <w:color w:val="auto"/>
          <w:szCs w:val="21"/>
          <w:highlight w:val="none"/>
        </w:rPr>
        <w:outlineLvl w:val="0"/>
      </w:pPr>
      <w:r>
        <w:rPr>
          <w:rFonts w:hint="eastAsia" w:ascii="宋体" w:hAnsi="宋体"/>
          <w:color w:val="auto"/>
          <w:szCs w:val="21"/>
          <w:highlight w:val="none"/>
        </w:rPr>
        <w:t xml:space="preserve">注：从业人员、营业收入、资产总额填报上一年度数据，无上一年度数据的新成立企业可不填报。行业划分标准依据工信部联企业〔2011〕300号文的规定填写</w:t>
      </w:r>
      <w:r>
        <w:rPr>
          <w:rFonts w:ascii="宋体" w:hAnsi="宋体"/>
          <w:color w:val="auto"/>
          <w:szCs w:val="21"/>
          <w:highlight w:val="none"/>
        </w:rPr>
        <w:t xml:space="preserve">。</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格式12、残疾人福利性单位声明函</w:t>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pStyle w:val="71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14"/>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1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ascii="宋体" w:hAnsi="宋体"/>
          <w:color w:val="auto"/>
          <w:szCs w:val="21"/>
          <w:highlight w:val="none"/>
        </w:rPr>
      </w:pPr>
      <w:r>
        <w:rPr>
          <w:rFonts w:ascii="宋体" w:hAnsi="宋体"/>
          <w:color w:val="auto"/>
          <w:szCs w:val="21"/>
          <w:highlight w:val="none"/>
        </w:rPr>
      </w:r>
      <w:r/>
    </w:p>
    <w:p>
      <w:pPr>
        <w:pStyle w:val="703"/>
        <w:rPr>
          <w:rFonts w:eastAsia="黑体"/>
          <w:b/>
          <w:color w:val="auto"/>
          <w:sz w:val="36"/>
          <w:szCs w:val="36"/>
          <w:highlight w:val="none"/>
        </w:rPr>
      </w:pPr>
      <w:r>
        <w:rPr>
          <w:rFonts w:eastAsia="黑体"/>
          <w:b/>
          <w:color w:val="auto"/>
          <w:sz w:val="36"/>
          <w:szCs w:val="36"/>
          <w:highlight w:val="none"/>
        </w:rPr>
      </w:r>
      <w:r/>
    </w:p>
    <w:p>
      <w:pPr>
        <w:spacing w:line="360" w:lineRule="auto"/>
        <w:rPr>
          <w:rFonts w:ascii="宋体" w:hAnsi="宋体"/>
          <w:color w:val="auto"/>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color w:val="auto"/>
          <w:szCs w:val="21"/>
          <w:highlight w:val="none"/>
        </w:rPr>
        <w:t xml:space="preserve">格式13、关于符合本国产品标准的声明函</w:t>
      </w:r>
      <w:r/>
    </w:p>
    <w:p>
      <w:pPr>
        <w:ind w:firstLine="420"/>
        <w:spacing w:line="400" w:lineRule="exact"/>
        <w:rPr>
          <w:rFonts w:ascii="宋体" w:hAnsi="宋体"/>
          <w:b/>
          <w:color w:val="auto"/>
          <w:szCs w:val="21"/>
          <w:highlight w:val="none"/>
        </w:rPr>
      </w:pPr>
      <w:r>
        <w:rPr>
          <w:rFonts w:ascii="宋体" w:hAnsi="宋体"/>
          <w:b/>
          <w:color w:val="auto"/>
          <w:szCs w:val="21"/>
          <w:highlight w:val="none"/>
        </w:rPr>
      </w:r>
      <w:r/>
    </w:p>
    <w:p>
      <w:pPr>
        <w:ind w:firstLine="420"/>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关于符合本国产品标准的声明函</w:t>
      </w:r>
      <w:r/>
    </w:p>
    <w:p>
      <w:pPr>
        <w:pStyle w:val="1129"/>
        <w:ind w:firstLine="420"/>
        <w:rPr>
          <w:rFonts w:ascii="宋体" w:hAnsi="宋体" w:cs="Times New Roman"/>
          <w:color w:val="auto"/>
          <w:sz w:val="24"/>
          <w:szCs w:val="24"/>
          <w:highlight w:val="none"/>
        </w:rPr>
      </w:pPr>
      <w:r>
        <w:rPr>
          <w:rFonts w:ascii="宋体" w:hAnsi="宋体" w:cs="Times New Roman"/>
          <w:color w:val="auto"/>
          <w:sz w:val="24"/>
          <w:szCs w:val="24"/>
          <w:highlight w:val="none"/>
        </w:rPr>
      </w:r>
      <w:r/>
    </w:p>
    <w:p>
      <w:pPr>
        <w:pStyle w:val="1129"/>
        <w:ind w:firstLine="42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9"/>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6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1.（产品名称1）</w:t>
      </w:r>
      <w:r>
        <w:rPr>
          <w:rFonts w:hint="eastAsia" w:ascii="宋体" w:hAnsi="宋体" w:cs="Times New Roman"/>
          <w:color w:val="auto"/>
          <w:sz w:val="21"/>
          <w:szCs w:val="21"/>
          <w:highlight w:val="none"/>
          <w:vertAlign w:val="superscript"/>
        </w:rPr>
        <w:t xml:space="preserve">1</w:t>
      </w:r>
      <w:r>
        <w:rPr>
          <w:rFonts w:hint="eastAsia" w:ascii="宋体" w:hAnsi="宋体" w:cs="Times New Roman"/>
          <w:color w:val="auto"/>
          <w:sz w:val="21"/>
          <w:szCs w:val="21"/>
          <w:highlight w:val="none"/>
        </w:rPr>
        <w:t xml:space="preserve">，生产厂为（厂名）</w:t>
      </w:r>
      <w:r>
        <w:rPr>
          <w:rFonts w:hint="eastAsia" w:ascii="宋体" w:hAnsi="宋体" w:cs="Times New Roman"/>
          <w:color w:val="auto"/>
          <w:sz w:val="21"/>
          <w:szCs w:val="21"/>
          <w:highlight w:val="none"/>
          <w:vertAlign w:val="superscript"/>
        </w:rPr>
        <w:t xml:space="preserve">2</w:t>
      </w:r>
      <w:r>
        <w:rPr>
          <w:rFonts w:hint="eastAsia" w:ascii="宋体" w:hAnsi="宋体" w:cs="Times New Roman"/>
          <w:color w:val="auto"/>
          <w:sz w:val="21"/>
          <w:szCs w:val="21"/>
          <w:highlight w:val="none"/>
        </w:rPr>
        <w:t xml:space="preserve">，厂址为（生产厂址）。 （产品名称1） 的中国境内生产的组件成本占比≥（规定比例）</w:t>
      </w:r>
      <w:r>
        <w:rPr>
          <w:rFonts w:hint="eastAsia" w:ascii="宋体" w:hAnsi="宋体" w:cs="Times New Roman"/>
          <w:color w:val="auto"/>
          <w:sz w:val="21"/>
          <w:szCs w:val="21"/>
          <w:highlight w:val="none"/>
          <w:vertAlign w:val="superscript"/>
        </w:rPr>
        <w:t xml:space="preserve">3</w:t>
      </w:r>
      <w:r>
        <w:rPr>
          <w:rFonts w:hint="eastAsia" w:ascii="宋体" w:hAnsi="宋体" w:cs="Times New Roman"/>
          <w:color w:val="auto"/>
          <w:sz w:val="21"/>
          <w:szCs w:val="21"/>
          <w:highlight w:val="none"/>
        </w:rPr>
        <w:t xml:space="preserve">。（产品名称1）的（关键组件）</w:t>
      </w:r>
      <w:r>
        <w:rPr>
          <w:rFonts w:hint="eastAsia" w:ascii="宋体" w:hAnsi="宋体" w:cs="Times New Roman"/>
          <w:color w:val="auto"/>
          <w:sz w:val="21"/>
          <w:szCs w:val="21"/>
          <w:highlight w:val="none"/>
          <w:vertAlign w:val="superscript"/>
        </w:rPr>
        <w:t xml:space="preserve">4</w:t>
      </w:r>
      <w:r>
        <w:rPr>
          <w:rFonts w:hint="eastAsia" w:ascii="宋体" w:hAnsi="宋体" w:cs="Times New Roman"/>
          <w:color w:val="auto"/>
          <w:sz w:val="21"/>
          <w:szCs w:val="21"/>
          <w:highlight w:val="none"/>
        </w:rPr>
        <w:t xml:space="preserve">在中国境内生产。（产品名称1）的（关键工序）</w:t>
      </w:r>
      <w:r>
        <w:rPr>
          <w:rFonts w:hint="eastAsia" w:ascii="宋体" w:hAnsi="宋体" w:cs="Times New Roman"/>
          <w:color w:val="auto"/>
          <w:sz w:val="21"/>
          <w:szCs w:val="21"/>
          <w:highlight w:val="none"/>
          <w:vertAlign w:val="superscript"/>
        </w:rPr>
        <w:t xml:space="preserve">5</w:t>
      </w:r>
      <w:r>
        <w:rPr>
          <w:rFonts w:hint="eastAsia" w:ascii="宋体" w:hAnsi="宋体" w:cs="Times New Roman"/>
          <w:color w:val="auto"/>
          <w:sz w:val="21"/>
          <w:szCs w:val="21"/>
          <w:highlight w:val="none"/>
        </w:rPr>
        <w:t xml:space="preserve">在中国境内完成。</w:t>
      </w:r>
      <w:r/>
    </w:p>
    <w:p>
      <w:pPr>
        <w:pStyle w:val="1129"/>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-24130</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1129"/>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w:t>
      </w:r>
      <w:r/>
    </w:p>
    <w:p>
      <w:pPr>
        <w:pStyle w:val="1129"/>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本公司（单位）对上述声明内容的真实性负责。如有虚假，愿承担相应法律责任。</w:t>
      </w:r>
      <w:r/>
    </w:p>
    <w:p>
      <w:pPr>
        <w:pStyle w:val="1129"/>
        <w:spacing w:before="30" w:after="30"/>
        <w:rPr>
          <w:rFonts w:ascii="宋体" w:hAnsi="宋体" w:cs="Times New Roman"/>
          <w:color w:val="auto"/>
          <w:sz w:val="21"/>
          <w:szCs w:val="21"/>
          <w:highlight w:val="none"/>
        </w:rPr>
      </w:pPr>
      <w:r>
        <w:rPr>
          <w:rFonts w:ascii="宋体" w:hAnsi="宋体" w:cs="Times New Roman"/>
          <w:color w:val="auto"/>
          <w:sz w:val="21"/>
          <w:szCs w:val="21"/>
          <w:highlight w:val="none"/>
        </w:rPr>
      </w:r>
      <w:r/>
    </w:p>
    <w:p>
      <w:pPr>
        <w:pStyle w:val="1129"/>
        <w:ind w:right="480" w:firstLine="3255"/>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公司（单位）名称（盖章）：　        </w:t>
      </w:r>
      <w:r/>
    </w:p>
    <w:p>
      <w:pPr>
        <w:pStyle w:val="1129"/>
        <w:jc w:val="center"/>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                                日期：　   年　  月　  日         </w:t>
      </w:r>
      <w:r/>
    </w:p>
    <w:p>
      <w:pPr>
        <w:pStyle w:val="1129"/>
        <w:spacing w:before="30" w:after="30"/>
        <w:rPr>
          <w:rFonts w:ascii="宋体" w:hAnsi="宋体" w:cs="Times New Roman"/>
          <w:color w:val="auto"/>
          <w:sz w:val="21"/>
          <w:szCs w:val="21"/>
          <w:highlight w:val="none"/>
        </w:rPr>
      </w:pPr>
      <w:r>
        <w:rPr>
          <w:rFonts w:ascii="宋体" w:hAnsi="宋体" w:cs="Times New Roman"/>
          <w:color w:val="auto"/>
          <w:sz w:val="21"/>
          <w:szCs w:val="21"/>
          <w:highlight w:val="none"/>
        </w:rPr>
      </w:r>
      <w:r/>
    </w:p>
    <w:p>
      <w:pPr>
        <w:pStyle w:val="1129"/>
        <w:spacing w:before="30" w:after="30"/>
        <w:rPr>
          <w:rFonts w:ascii="宋体" w:hAnsi="宋体" w:cs="Times New Roman"/>
          <w:color w:val="auto"/>
          <w:sz w:val="21"/>
          <w:szCs w:val="21"/>
          <w:highlight w:val="none"/>
        </w:rPr>
      </w:pPr>
      <w:r>
        <w:rPr>
          <w:rFonts w:ascii="宋体" w:hAnsi="宋体" w:cs="Times New Roman"/>
          <w:color w:val="auto"/>
          <w:sz w:val="21"/>
          <w:szCs w:val="21"/>
          <w:highlight w:val="none"/>
        </w:rPr>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注：</w:t>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1、产品如有型号，请在“产品名称”栏一并填写。</w:t>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2、生产厂名与厂址应与生产厂营业执照载明的相关信息保持一致。</w:t>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3、该产品的中国境内生产的组件成本占比相关要求实施前，“规定比例”栏可不填，下同。</w:t>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4、该产品的关键组件要求实施前，“关键组件”栏可不填，下同。</w:t>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5、该产品的关键工序要求实施前，“关键工序”栏可不填，下同。</w:t>
      </w:r>
      <w:r/>
    </w:p>
    <w:p>
      <w:pPr>
        <w:pStyle w:val="1129"/>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6、用斜线划除的地方无需填写。</w:t>
      </w:r>
      <w:r/>
    </w:p>
    <w:p>
      <w:pPr>
        <w:jc w:val="center"/>
        <w:rPr>
          <w:rFonts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苏州市立医院</w:t>
      </w:r>
      <w:r>
        <w:rPr>
          <w:color w:val="auto"/>
          <w:szCs w:val="21"/>
          <w:highlight w:val="none"/>
          <w:lang w:val="zh-CN"/>
        </w:rPr>
        <w:t xml:space="preserve">委托，对其</w:t>
      </w:r>
      <w:r>
        <w:rPr>
          <w:rFonts w:hint="eastAsia"/>
          <w:color w:val="auto"/>
          <w:szCs w:val="21"/>
          <w:highlight w:val="none"/>
          <w:lang w:val="zh-CN"/>
        </w:rPr>
        <w:t xml:space="preserve">教室及宿舍家具采购</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JSZC-320500-SZWK-G2026-0336</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教室及宿舍家具采购</w:t>
      </w:r>
      <w:r/>
    </w:p>
    <w:p>
      <w:pPr>
        <w:ind w:firstLine="422"/>
        <w:spacing w:line="400" w:lineRule="exact"/>
        <w:rPr>
          <w:rFonts w:hint="eastAsia"/>
          <w:b/>
          <w:bCs/>
          <w:color w:val="auto"/>
          <w:highlight w:val="none"/>
        </w:rPr>
      </w:pPr>
      <w:r>
        <w:rPr>
          <w:rFonts w:hint="eastAsia"/>
          <w:b/>
          <w:bCs/>
          <w:color w:val="auto"/>
          <w:szCs w:val="21"/>
          <w:highlight w:val="none"/>
        </w:rPr>
        <w:t xml:space="preserve">三、采购技术要求：</w:t>
      </w:r>
      <w:r/>
      <w:r>
        <w:rPr>
          <w:rFonts w:hint="eastAsia"/>
          <w:b/>
          <w:bCs/>
          <w:color w:val="auto"/>
          <w:szCs w:val="21"/>
          <w:highlight w:val="none"/>
        </w:rPr>
      </w:r>
      <w:r>
        <w:rPr>
          <w:rFonts w:hint="eastAsia"/>
          <w:b/>
          <w:bCs/>
          <w:color w:val="auto"/>
          <w:szCs w:val="21"/>
          <w:highlight w:val="none"/>
        </w:rPr>
      </w:r>
      <w:r>
        <w:rPr>
          <w:rFonts w:hint="eastAsia"/>
          <w:b/>
          <w:bCs/>
          <w:color w:val="auto"/>
          <w:highlight w:val="none"/>
        </w:rPr>
      </w:r>
    </w:p>
    <w:p>
      <w:pPr>
        <w:numPr>
          <w:ilvl w:val="0"/>
          <w:numId w:val="0"/>
        </w:numPr>
        <w:ind w:firstLine="422"/>
        <w:spacing w:line="400" w:lineRule="exact"/>
        <w:rPr>
          <w:rFonts w:hint="eastAsia"/>
          <w:color w:val="auto"/>
          <w:szCs w:val="21"/>
          <w:highlight w:val="none"/>
          <w:lang w:val="en-US" w:eastAsia="zh-CN"/>
        </w:rPr>
      </w:pPr>
      <w:r>
        <w:rPr>
          <w:rFonts w:hint="eastAsia"/>
          <w:color w:val="auto"/>
          <w:szCs w:val="21"/>
          <w:highlight w:val="none"/>
        </w:rPr>
        <w:t xml:space="preserve">（一）</w:t>
      </w:r>
      <w:r>
        <w:rPr>
          <w:rFonts w:hint="eastAsia"/>
          <w:color w:val="auto"/>
          <w:szCs w:val="21"/>
          <w:highlight w:val="none"/>
          <w:lang w:val="en-US" w:eastAsia="zh-CN"/>
        </w:rPr>
        <w:t xml:space="preserve">采购清单及要求：</w:t>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5648;o:allowoverlap:true;o:allowincell:true;mso-position-horizontal-relative:text;margin-left:26.8pt;mso-position-horizontal:absolute;mso-position-vertical-relative:text;margin-top:18.3pt;mso-position-vertical:absolute;width:72.8pt;height:66.0pt;mso-wrap-distance-left:9.0pt;mso-wrap-distance-top:0.0pt;mso-wrap-distance-right:9.0pt;mso-wrap-distance-bottom:0.0pt;" filled="f" stroked="f">
            <v:path textboxrect="0,0,0,0"/>
            <w10:wrap type="square"/>
            <v:imagedata r:id="rId16" o:title=""/>
          </v:shape>
          <o:OLEObject DrawAspect="Icon" r:id="rId17" ObjectID="_15250418" ProgID="Excel.Sheet.8" ShapeID="_x0000_i18" Type="Embed"/>
        </w:object>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bookmarkStart w:id="16" w:name="_GoBack"/>
      <w:r/>
      <w:bookmarkEnd w:id="16"/>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numPr>
          <w:ilvl w:val="0"/>
          <w:numId w:val="0"/>
        </w:numPr>
        <w:ind w:firstLine="420"/>
        <w:spacing w:line="400" w:lineRule="exact"/>
        <w:rPr>
          <w:rFonts w:hint="eastAsia" w:ascii="宋体" w:hAnsi="宋体"/>
          <w:color w:val="auto"/>
          <w:szCs w:val="21"/>
          <w:highlight w:val="none"/>
          <w:u w:val="single"/>
        </w:rPr>
      </w:pPr>
      <w:r>
        <w:rPr>
          <w:rFonts w:hint="eastAsia" w:ascii="宋体" w:hAnsi="宋体" w:eastAsia="宋体" w:cs="Times New Roman"/>
          <w:color w:val="auto"/>
          <w:sz w:val="21"/>
          <w:szCs w:val="21"/>
          <w:highlight w:val="none"/>
          <w:lang w:val="en-US" w:eastAsia="zh-CN" w:bidi="ar-SA"/>
        </w:rPr>
        <w:t xml:space="preserve">（二）</w:t>
      </w:r>
      <w:r>
        <w:rPr>
          <w:rFonts w:hint="eastAsia" w:ascii="宋体" w:hAnsi="宋体"/>
          <w:b/>
          <w:bCs/>
          <w:color w:val="auto"/>
          <w:szCs w:val="21"/>
          <w:highlight w:val="none"/>
          <w:u w:val="single"/>
        </w:rPr>
        <w:t xml:space="preserve">核心货物</w:t>
      </w:r>
      <w:r>
        <w:rPr>
          <w:rFonts w:hint="eastAsia" w:ascii="宋体" w:hAnsi="宋体"/>
          <w:color w:val="auto"/>
          <w:szCs w:val="21"/>
          <w:highlight w:val="none"/>
          <w:u w:val="single"/>
        </w:rPr>
        <w:t xml:space="preserve">技术标准及重要技术参数要求</w:t>
      </w:r>
      <w:r/>
    </w:p>
    <w:p>
      <w:pPr>
        <w:numPr>
          <w:ilvl w:val="0"/>
          <w:numId w:val="0"/>
        </w:numPr>
        <w:ind w:firstLine="420"/>
        <w:spacing w:line="400" w:lineRule="exact"/>
        <w:rPr>
          <w:rFonts w:hint="eastAsia" w:ascii="宋体" w:hAnsi="宋体"/>
          <w:bCs/>
          <w:color w:val="auto"/>
          <w:szCs w:val="21"/>
          <w:highlight w:val="none"/>
        </w:rPr>
      </w:pP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本次采购</w:t>
      </w:r>
      <w:r>
        <w:rPr>
          <w:rFonts w:hint="eastAsia" w:ascii="宋体" w:hAnsi="宋体"/>
          <w:color w:val="auto"/>
          <w:szCs w:val="21"/>
          <w:highlight w:val="none"/>
        </w:rPr>
        <w:t xml:space="preserve">货物</w:t>
      </w:r>
      <w:r>
        <w:rPr>
          <w:rFonts w:ascii="宋体" w:hAnsi="宋体"/>
          <w:color w:val="auto"/>
          <w:szCs w:val="21"/>
          <w:highlight w:val="none"/>
        </w:rPr>
        <w:t xml:space="preserve">达到以下标准，投标人提供货物原材料及货物成品经国家认可的第三方</w:t>
      </w:r>
      <w:r>
        <w:rPr>
          <w:rFonts w:hint="eastAsia" w:ascii="宋体" w:hAnsi="宋体"/>
          <w:color w:val="auto"/>
          <w:szCs w:val="21"/>
          <w:highlight w:val="none"/>
        </w:rPr>
        <w:t xml:space="preserve">检测机构</w:t>
      </w:r>
      <w:r>
        <w:rPr>
          <w:rFonts w:ascii="宋体" w:hAnsi="宋体"/>
          <w:color w:val="auto"/>
          <w:szCs w:val="21"/>
          <w:highlight w:val="none"/>
        </w:rPr>
        <w:t xml:space="preserve">出具的抽样检验报告</w:t>
      </w:r>
      <w:r>
        <w:rPr>
          <w:rFonts w:hint="eastAsia" w:ascii="宋体" w:hAnsi="宋体"/>
          <w:color w:val="auto"/>
          <w:szCs w:val="21"/>
          <w:highlight w:val="none"/>
        </w:rPr>
        <w:t xml:space="preserve">佐证</w:t>
      </w:r>
      <w:r>
        <w:rPr>
          <w:rFonts w:ascii="宋体" w:hAnsi="宋体"/>
          <w:color w:val="auto"/>
          <w:szCs w:val="21"/>
          <w:highlight w:val="none"/>
        </w:rPr>
        <w:t xml:space="preserve">（</w:t>
      </w:r>
      <w:r>
        <w:rPr>
          <w:rFonts w:ascii="宋体" w:hAnsi="宋体"/>
          <w:b/>
          <w:bCs/>
          <w:color w:val="auto"/>
          <w:szCs w:val="21"/>
          <w:highlight w:val="none"/>
        </w:rPr>
        <w:t xml:space="preserve">投标文件截止之日止近三年</w:t>
      </w:r>
      <w:r>
        <w:rPr>
          <w:rFonts w:ascii="宋体" w:hAnsi="宋体"/>
          <w:color w:val="auto"/>
          <w:szCs w:val="21"/>
          <w:highlight w:val="none"/>
        </w:rPr>
        <w:t xml:space="preserve">），</w:t>
      </w:r>
      <w:r>
        <w:rPr>
          <w:rFonts w:hint="eastAsia" w:ascii="宋体" w:hAnsi="宋体"/>
          <w:bCs/>
          <w:color w:val="auto"/>
          <w:szCs w:val="21"/>
          <w:highlight w:val="none"/>
        </w:rPr>
        <w:t xml:space="preserve">检测机构应通过相应的CMA认证，检测报告页面必须有CMA认证标志；</w:t>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2、公寓床：符合国家相关标准。</w:t>
      </w:r>
      <w:r/>
    </w:p>
    <w:p>
      <w:pPr>
        <w:numPr>
          <w:ilvl w:val="0"/>
          <w:numId w:val="0"/>
        </w:numPr>
        <w:ind w:firstLine="420"/>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执行标准及技术要求：</w:t>
      </w:r>
      <w:r/>
    </w:p>
    <w:tbl>
      <w:tblPr>
        <w:tblStyle w:val="639"/>
        <w:tblW w:w="5738"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248"/>
        <w:gridCol w:w="7837"/>
      </w:tblGrid>
      <w:tr>
        <w:trPr>
          <w:jc w:val="center"/>
          <w:trHeight w:val="378"/>
        </w:trPr>
        <w:tc>
          <w:tcPr>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货物名称</w:t>
            </w:r>
            <w:r/>
          </w:p>
        </w:tc>
        <w:tc>
          <w:tcPr>
            <w:tcW w:w="4006" w:type="pct"/>
            <w:vAlign w:val="center"/>
            <w:textDirection w:val="lrTb"/>
            <w:noWrap w:val="false"/>
          </w:tcPr>
          <w:p>
            <w:pPr>
              <w:pStyle w:val="976"/>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技术要求</w:t>
            </w:r>
            <w:r/>
          </w:p>
        </w:tc>
      </w:tr>
      <w:tr>
        <w:trPr>
          <w:jc w:val="center"/>
          <w:trHeight w:val="378"/>
        </w:trPr>
        <w:tc>
          <w:tcPr>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执行标准</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1、公寓床床架检测依据包括但不限于：QB/T 2741-2013《学生公寓多功能家具》、GB/T 35607-2024《绿色产品评价 家具》、GB/T 3324-2024《木家具通用技术条件》、GB/T 3325-2</w:t>
            </w:r>
            <w:r>
              <w:rPr>
                <w:rFonts w:hint="eastAsia" w:ascii="宋体" w:hAnsi="宋体" w:eastAsia="宋体" w:cs="宋体"/>
                <w:color w:val="auto"/>
                <w:sz w:val="21"/>
                <w:szCs w:val="21"/>
                <w:highlight w:val="none"/>
              </w:rPr>
              <w:t xml:space="preserve">024《金属家具通用技术条件》、QB/T 5617-2021《单层床通用技术条件》标准；检测指标包含但不限于:主要尺寸（床、扶梯）、邻边垂直度、翘曲度、分缝、着地平稳性、金属件外观要求（含管材、焊接件、冲压件、皱纹或波纹、喷涂层、电镀层）、木制件外观要求（含封边处理、表面装饰层）、塑料件外观要求、其他外观要求、人造板含水率、金属件表面涂层理化性能（含冲击强度、附着力、耐湿热、耐腐蚀）、力学性能（床类：铺面均布静载荷、铺面集中静载荷、铺面冲击）、力学性能（扶梯：挠度和强度）、力学性能（安全栏：静载荷）、安装要</w:t>
            </w:r>
            <w:r>
              <w:rPr>
                <w:rFonts w:hint="eastAsia" w:ascii="宋体" w:hAnsi="宋体" w:eastAsia="宋体" w:cs="宋体"/>
                <w:color w:val="auto"/>
                <w:sz w:val="21"/>
                <w:szCs w:val="21"/>
                <w:highlight w:val="none"/>
              </w:rPr>
              <w:t xml:space="preserve">求、甲醛释放量、苯、甲苯、二甲苯、TVOC、家具涂层可迁移元素（铅、镉、铬、汞、锑、钡、硒、砷）、单层床强度和耐久性（床铺面垂直静载荷测试、侧边垂直静载荷测试、水平静载荷、床铺面垂直耐久性测试、垂直冲击测试、床结构耐久性试验）、单层床稳定性、床架水平耐久性、结构要求（可触及的危险锐利边缘、可触及的危险锐利尖端、危险突出物、孔、间隙及开口）、软、硬质覆面（耐冷热循环、耐干热、耐湿热、耐划痕、耐污染性能、耐磨性、抗冲击）、基本结构安全、孔及间隙，以上检测内容须符合国家标准。（需提供带CMA标志检测报告佐证材料）</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2、衣柜检测依据包括但不限于：QB/T 2741-2013《学生公寓多功能家具》、GB/T 3325-2024《金属家具通用技术条件》、GB/T 10357.5-2023《家具力学</w:t>
            </w:r>
            <w:r>
              <w:rPr>
                <w:rFonts w:hint="eastAsia" w:ascii="宋体" w:hAnsi="宋体" w:eastAsia="宋体" w:cs="宋体"/>
                <w:color w:val="auto"/>
                <w:sz w:val="21"/>
                <w:szCs w:val="21"/>
                <w:highlight w:val="none"/>
              </w:rPr>
              <w:t xml:space="preserve">性能试验 第5部分：柜类强度和耐久性》标准；检测指标包括但不限于：主要尺寸（衣柜）、邻边垂直度、翘曲度、平整度、位差度、分缝、着地平稳性、金属件外观要求（管材、焊接件、冲压件、喷涂层、电镀层）、塑料件外观要求、其他外观要求、金属件表面涂层理化性能（冲击强度、附着力、耐湿热、耐腐蚀）、力学性能（柜类:拉门垂直加载、拉门水平加载、拉门猛关、拉门耐久性40000次、挂衣棍支承件强度、挂衣棍弯曲）、安装要求、柜架类强度和耐久性（结构底架和/腿强度试验），以上检测内容须检测合格。（需提供带CMA标志检测报告佐证材料）</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3、书架检测依据包括但不限于：QB/T 2741-2013《学生公寓多功能家具》、GB/T 3325-2024《金属家具通用技术条件》、GB/T 13667.1-2015《钢制书架 第1部分：单、复柱书架》标准；检测指标包括但不限于：力学性能（书架：搁板弯曲、搁板支承件强度）、金属喷漆（塑）涂层（硬度、冲击强度、耐盐浴、附着力）、金属电镀层（抗盐雾）、全静载荷，以上检测内容须符合国家标准。（需提供带CMA标志检测报告佐证材料）</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4、书台检测依据包括但不限于：QB/T 2741-2013《学生公寓多功能家具》、GB/T 35607-2024《绿色产品评价 家具》、GB/T 3325-2024《金属家具通用技术</w:t>
            </w:r>
            <w:r>
              <w:rPr>
                <w:rFonts w:hint="eastAsia" w:ascii="宋体" w:hAnsi="宋体" w:eastAsia="宋体" w:cs="宋体"/>
                <w:color w:val="auto"/>
                <w:sz w:val="21"/>
                <w:szCs w:val="21"/>
                <w:highlight w:val="none"/>
              </w:rPr>
              <w:t xml:space="preserve">条件》、GB/T 3324-2024《木家具通用技术条件》、GB/T 43002-2023《儿童家具 质量检验及质量判定》、GB 28008-2024《家具结构安全技术规范》标准；检测指标包括但不限于:主要尺寸（桌）、金属件外观要求（冲压件、喷涂层、电镀层）、木制件外观要求（封边处理、表面装饰层）、塑料件外观要求、其他外观要求、木制件表面涂层/覆面材料（耐液性、耐湿热、耐干热、耐冷热温差、耐磨1000r、抗冲击）、金属件表面涂层理化性能（冲击强度、附着力、耐湿热、耐腐蚀）、力学性能（桌类：桌面垂直静载荷）、</w:t>
            </w:r>
            <w:r>
              <w:rPr>
                <w:rFonts w:hint="eastAsia" w:ascii="宋体" w:hAnsi="宋体" w:eastAsia="宋体" w:cs="宋体"/>
                <w:color w:val="auto"/>
                <w:sz w:val="21"/>
                <w:szCs w:val="21"/>
                <w:highlight w:val="none"/>
              </w:rPr>
              <w:t xml:space="preserve">通用结构安全（基本结构安全、孔及间隙）、甲醛释放量、苯、甲苯、二甲苯、TVOC、家具涂层可迁移元素（铅、镉、铬、汞、锑、钡、硒、砷）、桌类强度和耐久性（水平静载荷试验、主桌面垂直静载荷试验、水平耐久性试验、垂直耐久性试验、其他桌面的垂直冲击试验、结构强度试验、桌面挠度试验）、软、硬质覆面（耐冷热循环、耐干热、耐湿热、耐划痕、耐污染性能、耐磨性、抗冲击）、结构要求（外角、可触及的危险锐利边缘、可触及的危险锐利尖端、危险突出物、孔、间隙及开口），以上检测内容须符合国家标准。（需提供带CMA标志检测报告佐证材料）</w:t>
            </w:r>
            <w:r/>
          </w:p>
        </w:tc>
      </w:tr>
      <w:tr>
        <w:trPr>
          <w:jc w:val="center"/>
          <w:trHeight w:val="20"/>
        </w:trPr>
        <w:tc>
          <w:tcPr>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1.公寓床床架规格：3980mm（长）*960mm（宽）*2100mm（高）（±5mm）</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2.公寓床衣柜规格：700mm（长）*600mm（宽）*1720mm（高）（±5mm）</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3.公寓床书架规格：1200mm（长）*300mm（宽）*350mm（高）（±5mm）</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4.公寓床书台规格：1210mm（长）*600mm（宽）*750mm（高）（±5mm）</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5.公寓床书台侧柜规格：600mm（长）*300mm（宽）*725mm（高）（±5mm）</w:t>
            </w:r>
            <w:r/>
          </w:p>
        </w:tc>
      </w:tr>
      <w:tr>
        <w:trPr>
          <w:jc w:val="center"/>
          <w:trHeight w:val="1181"/>
        </w:trPr>
        <w:tc>
          <w:tcPr>
            <w:tcBorders>
              <w:right w:val="single" w:color="auto" w:sz="4" w:space="0"/>
            </w:tcBorders>
            <w:tcW w:w="355"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left w:val="single" w:color="auto" w:sz="4" w:space="0"/>
            </w:tcBorders>
            <w:tcW w:w="638"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床立柱</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用冷轧钢管经一体成型工艺打造闭合管体结构，外立面转角采用R角过渡处理，精细倒圆，外边作斜边设计，有效规避接触伤害，内侧保留精准直角构造，确保整体结构刚性，实现平滑过渡与无锐角处理，截面尺寸为70mm*70mm(±2mm)，边宽20mm(±2mm)，材料厚度为≥1.2mm。（需提供产品材料结构图纸佐证）</w:t>
            </w:r>
            <w:r/>
          </w:p>
        </w:tc>
      </w:tr>
      <w:tr>
        <w:trPr>
          <w:jc w:val="center"/>
          <w:trHeight w:val="1181"/>
        </w:trPr>
        <w:tc>
          <w:tcPr>
            <w:tcBorders>
              <w:right w:val="single" w:color="auto" w:sz="4" w:space="0"/>
            </w:tcBorders>
            <w:tcW w:w="355" w:type="pct"/>
            <w:vAlign w:val="center"/>
            <w:vMerge w:val="continue"/>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638" w:type="pct"/>
            <w:vAlign w:val="center"/>
            <w:vMerge w:val="continue"/>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钢管检测依据</w:t>
            </w:r>
            <w:r>
              <w:rPr>
                <w:rFonts w:hint="eastAsia" w:ascii="宋体" w:hAnsi="宋体" w:eastAsia="宋体" w:cs="宋体"/>
                <w:color w:val="auto"/>
                <w:sz w:val="21"/>
                <w:szCs w:val="21"/>
                <w:highlight w:val="none"/>
              </w:rPr>
              <w:t xml:space="preserve">包括但不限于：GB/T6725-2017《冷弯型钢通用技术要求》、GB/T11253-2019《碳素结构钢冷轧钢板及钢带》、GB/T10125-2021《人造气氛腐蚀试验 盐雾试验》、QB/T3832-1999《轻工产品金属镀层腐蚀试验结果的评价》标准；检测指标包括但不限于：下屈服强度、抗拉强度、断后伸长率、C、Si、Mn、P、S、中性盐雾试验（中性盐雾150h；涂层的耐蚀等级≥9级）、乙酸盐雾试验（乙酸盐雾150h；涂层的耐蚀等级≥9级），以上检测内容须符合国家标准。（需提供带CMA标志检测报告佐证材料）</w:t>
            </w:r>
            <w:r/>
          </w:p>
        </w:tc>
      </w:tr>
      <w:tr>
        <w:trPr>
          <w:jc w:val="center"/>
          <w:trHeight w:val="954"/>
        </w:trPr>
        <w:tc>
          <w:tcPr>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中立柱</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冷轧钢管经一体成型工艺打造闭合管体结构，外边作斜边设计，有效规避接触伤害，内侧保留精准直角构造，确保整体结构刚性，实现平滑过渡与无锐角处理，截面尺寸为80mm*20mm(±2mm)，材料厚度为≥1.2mm。（需提供产品材料结构图纸佐证）</w:t>
            </w:r>
            <w:r/>
          </w:p>
        </w:tc>
      </w:tr>
      <w:tr>
        <w:trPr>
          <w:jc w:val="center"/>
          <w:trHeight w:val="1071"/>
        </w:trPr>
        <w:tc>
          <w:tcPr>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床横梁</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冷轧钢管经一体成型工艺打造闭合管体结构，底端外侧采用R角圆润处理，底部内侧和顶端保持直角造型，实现平滑过渡与无锐角处理，截面尺寸为80mm*22mm(±2mm)，材料厚度为≥1.2mm。（需提供产品材料结构图纸佐证）</w:t>
            </w:r>
            <w:r/>
          </w:p>
        </w:tc>
      </w:tr>
      <w:tr>
        <w:trPr>
          <w:jc w:val="center"/>
          <w:trHeight w:val="412"/>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6</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床头侧横梁</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采用冷轧钢管经一体成型工艺打造闭合管体结构，底端外侧采用R角圆润处理，底部内侧和顶端保持直角造型，实现平滑过渡与无锐角处理，截面尺寸为80mm*22mm(±2mm)，材料厚度为≥1.2mm。</w:t>
            </w:r>
            <w:r/>
          </w:p>
        </w:tc>
      </w:tr>
      <w:tr>
        <w:trPr>
          <w:jc w:val="center"/>
          <w:trHeight w:val="462"/>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7</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床头护栏</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E0级浸渍胶膜纸饰面颗粒板，板体厚度≥18mm，经高温高压工艺成型，表面耐磨、防漫射；封边工艺：采用同色系不低于1.5mm厚环保PVC封边条，热熔胶复合工艺，四边自动圆角包覆处理，二次精细修边抛光工艺；透气孔采用塑料注塑成型，椭圆形设计。</w:t>
            </w:r>
            <w:r/>
          </w:p>
        </w:tc>
      </w:tr>
      <w:tr>
        <w:trPr>
          <w:jc w:val="center"/>
          <w:trHeight w:val="284"/>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8</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中间隔护栏</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E0级浸渍胶膜纸饰面颗粒板，板体厚度≥18mmm，经高温高压工艺成型，表面耐磨、防漫射；封边工艺：采用同色系不低于1.5mm厚环保PVC封边条，热熔胶复合工艺，四边自动圆角包覆处理，二次精细修边抛光工艺。</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前端拉手采用PA（聚酰胺）环保工程塑料，注塑一体成型配件加固，前端弧形中间镂空设计，立面成型为308mm（±5mm）*156mm（±5mm）*22mm（±2mm）。</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（需提供产品部件结构图纸佐证）</w:t>
            </w:r>
            <w:r/>
          </w:p>
        </w:tc>
      </w:tr>
      <w:tr>
        <w:trPr>
          <w:jc w:val="center"/>
          <w:trHeight w:val="1018"/>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9</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床板支撑横梁</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采用冷轧钢管经一体成型工艺打造闭合管体结构，实现平滑过渡与无锐角处理，截面尺寸为30mm*20mm(±2mm)，材料厚度≥1.2mm，数量≥5根，须与床横梁、床头侧横梁一体焊接成型，避免出现异响。</w:t>
            </w:r>
            <w:r/>
          </w:p>
        </w:tc>
      </w:tr>
      <w:tr>
        <w:trPr>
          <w:jc w:val="center"/>
          <w:trHeight w:val="1395"/>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10</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安全前护栏</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E0级浸渍胶膜纸饰面多层胶合板，板体厚度≥18mmm，经高温高压工艺成型，表面耐磨、防漫射；封边工艺：采用同色系不低于1.5mm厚环保PVC封边条，热熔胶复合工艺，四边自动圆角包覆处理，二次精细修边抛光工艺；</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前端拉手采用PA（聚酰胺）环保工程塑料，注塑一体成型配件加固，前端弧形中间镂空设计，立面成型为308mm（±5mm）*156mm（±5mm）*22mm（±2mm）。</w:t>
            </w:r>
            <w:r/>
          </w:p>
        </w:tc>
      </w:tr>
      <w:tr>
        <w:trPr>
          <w:jc w:val="center"/>
          <w:trHeight w:val="448"/>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11</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安全后护栏</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E0级环保浸渍胶膜纸饰面颗粒板，板体厚度≥18mm，经高温高压工艺成型，表面耐磨、防漫射；封边工艺：采用同色系不低于1.5mm厚环保PVC封边条，热熔胶复合工艺，四边自动圆角包覆处理，二次精细修边抛光工艺。</w:t>
            </w:r>
            <w:r/>
          </w:p>
        </w:tc>
      </w:tr>
      <w:tr>
        <w:trPr>
          <w:jc w:val="center"/>
          <w:trHeight w:val="448"/>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12</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床下拉杆</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采用冷轧钢管经一体成型工艺打造闭合管体结构，底端外侧采用R角圆润处理，底部内侧和顶端保持直角造型，实现平滑过渡与无锐角处理，截面尺寸为80mm*22mm(±2mm)，材料厚度为≥1.2mm。</w:t>
            </w:r>
            <w:r/>
          </w:p>
        </w:tc>
      </w:tr>
      <w:tr>
        <w:trPr>
          <w:jc w:val="center"/>
          <w:trHeight w:val="906"/>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爬梯</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▲立柱、扶手均采用椭圆形冷轧钢管，断截面成型尺寸为40mm*20mm(±2mm)，材料厚度≥1.2mm；踏面支撑管采用方形冷轧钢管，断截面成型尺寸为50mm*20mm(±2mm)，材料厚度≥1.2mm。</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踏面采用环保PP（聚丙烯）塑料注塑成型，成型尺寸为365mm（±5mm）*80mm（±2mm），设置有防滑功能。（需提供产品部件结构图纸佐证）</w:t>
            </w:r>
            <w:r/>
          </w:p>
        </w:tc>
      </w:tr>
      <w:tr>
        <w:trPr>
          <w:jc w:val="center"/>
          <w:trHeight w:val="4598"/>
        </w:trPr>
        <w:tc>
          <w:tcPr>
            <w:shd w:val="clear" w:color="auto" w:fill="auto"/>
            <w:tcBorders>
              <w:right w:val="single" w:color="auto" w:sz="4" w:space="0"/>
            </w:tcBorders>
            <w:tcW w:w="355"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Borders>
              <w:left w:val="single" w:color="auto" w:sz="4" w:space="0"/>
            </w:tcBorders>
            <w:tcW w:w="638"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金属涂层</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涂层选用热固性粉末涂料经高温固化工艺成型，涂层应完全覆盖基体，无漏喷、锈蚀及界面剥离现象；固化后涂层应具备稳定的色牢度，无褪色、脱色等色相异常；表面应达到平整光滑、色泽均匀的视觉效果，无流挂、颗粒、桔皮、飞溅等涂装缺陷；粉末具备抗菌和抗病毒性能。</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抗菌粉末（塑粉）检测依据包括但不限于：HG/T 2006-2022《热固性和热塑性粉末涂料》、GB/T 21866-2025《涂膜抗病毒活性和抗菌性测定法》、HG/T 3950-2025《抗菌和抗病毒涂料》、GB/T 1741-2020《漆膜耐霉菌性测定法》标准；检测指标包括但不限于：耐霉菌性（耐霉菌性等级-黑曲霉-0级）、胶化时间、粒径分布、流动性、外观、筛余物、密度、涂膜外观、附着力（干附着力、沸水附着力、湿附着力）、铅笔硬度、耐冲击性、杯突试验、弯曲试验、光泽、耐磨性、耐</w:t>
            </w:r>
            <w:r>
              <w:rPr>
                <w:rFonts w:hint="eastAsia" w:ascii="宋体" w:hAnsi="宋体" w:eastAsia="宋体" w:cs="宋体"/>
                <w:color w:val="auto"/>
                <w:sz w:val="21"/>
                <w:szCs w:val="21"/>
                <w:highlight w:val="none"/>
              </w:rPr>
              <w:t xml:space="preserve">酸性（240h）无异常、耐碱性（168h）无异常、耐沸水性（100h）无异常 、耐盐雾性-中性盐雾、耐湿性-室内用、耐人工气候老化性、抗细菌涂料性能（抗细菌性能-抗细菌性等级-金黄色葡萄球菌-I级≥99%、抗细菌性能-抗细菌性等级-肺炎克雷伯氏菌-I级≥99%）、抗霉菌涂料性能（抗霉菌性能-抗霉菌等级-土曲霉-0级、抗霉菌性能-抗霉菌等级-绳状青霉-0级）、抗菌性能（抗菌率-大肠埃希氏菌≥99%）、抗菌耐久性（抗菌率-大肠埃希氏菌≥99%）；以上检测内容须符合国家标准。（需提供带CMA标志检测报告佐证材料）</w:t>
            </w:r>
            <w:r/>
          </w:p>
        </w:tc>
      </w:tr>
      <w:tr>
        <w:trPr>
          <w:jc w:val="center"/>
          <w:trHeight w:val="3228"/>
        </w:trPr>
        <w:tc>
          <w:tcPr>
            <w:tcBorders>
              <w:right w:val="single" w:color="auto" w:sz="4" w:space="0"/>
            </w:tcBorders>
            <w:tcW w:w="355"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p>
        </w:tc>
        <w:tc>
          <w:tcPr>
            <w:tcBorders>
              <w:left w:val="single" w:color="auto" w:sz="4" w:space="0"/>
            </w:tcBorders>
            <w:tcW w:w="638"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脚套及顶盖</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采用环保PP（聚丙烯）工程塑料，通过注塑工艺成型，内嵌式塞入，具备防滑、防潮及耐磨性能。</w:t>
            </w:r>
            <w:r/>
          </w:p>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脚套检验依据包括但不限于： GB/T32487-2016《塑料家具通用技术条件》、GB/T 9341-2008《塑料 弯曲性能的测定》、GB/T314</w:t>
            </w:r>
            <w:r>
              <w:rPr>
                <w:rFonts w:hint="eastAsia" w:ascii="宋体" w:hAnsi="宋体" w:eastAsia="宋体" w:cs="宋体"/>
                <w:color w:val="auto"/>
                <w:sz w:val="21"/>
                <w:szCs w:val="21"/>
                <w:highlight w:val="none"/>
              </w:rPr>
              <w:t xml:space="preserve">02-2023《塑料和其他无孔材料表面抗菌活性的测定》、GB/T24128-2018《塑料 塑料防霉剂的防霉效果评估》、GB/T 12000-2017《塑料 暴露于湿热、水喷雾和盐雾中影响的测定》标准；检测指标包括但不限于：耐盐雾性168h无变色、裂纹等明显变化；抗菌性能（抗菌活性值-大肠杆菌≥3，抗菌率-大肠杆菌≥99.9%）：防霉性能（防霉等级-黑曲霉：0级）；塑料材料理化性能；外观；塑料件（耐冷热循环、硬度）；弯曲性能（弯曲弹性模量）；以上检测内容须符合国家标准。（需提供带CMA标志检测报告佐证材料）</w:t>
            </w:r>
            <w:r/>
          </w:p>
        </w:tc>
      </w:tr>
      <w:tr>
        <w:trPr>
          <w:jc w:val="center"/>
          <w:trHeight w:val="448"/>
        </w:trPr>
        <w:tc>
          <w:tcPr>
            <w:tcBorders>
              <w:right w:val="single" w:color="auto" w:sz="4" w:space="0"/>
            </w:tcBorders>
            <w:tcW w:w="355"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p>
        </w:tc>
        <w:tc>
          <w:tcPr>
            <w:tcBorders>
              <w:left w:val="single" w:color="auto" w:sz="4" w:space="0"/>
            </w:tcBorders>
            <w:tcW w:w="638"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床板</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用环保实木多层板，板材厚度≥15mm，表面需达到光滑平整工艺标准，杜绝切角、毛刺等瑕疵，基材须经防虫、除脂及干燥工艺处理，成品要求无腐朽、霉变、虫蛀、开裂等质量缺陷，含水率需符合国家木质品加工标准。</w:t>
            </w:r>
            <w:r/>
          </w:p>
        </w:tc>
      </w:tr>
      <w:tr>
        <w:trPr>
          <w:jc w:val="center"/>
          <w:trHeight w:val="448"/>
        </w:trPr>
        <w:tc>
          <w:tcPr>
            <w:shd w:val="clear" w:color="auto" w:fill="auto"/>
            <w:tcBorders>
              <w:right w:val="single" w:color="auto" w:sz="4" w:space="0"/>
            </w:tcBorders>
            <w:tcW w:w="355" w:type="pct"/>
            <w:vAlign w:val="center"/>
            <w:vMerge w:val="continue"/>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638" w:type="pct"/>
            <w:vAlign w:val="center"/>
            <w:vMerge w:val="continue"/>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床板检验依据包括但不限于：GB/T 29894-2013《木材鉴别方法通则》、QB/T2741-2013《学生公寓多功能家具》、GB/T35607-2024《绿色产品评价 家具》、GB/T44690-2024《人造板及其制品挥发性有机化合物释放量分级》标准；检测指标包括但不限于：木材名称鉴别、木制件外观要求、木材含水率、可接触实木部件中五氯苯酚（PCP）、甲醛释放量、苯、甲苯、二甲苯、TVOC，以上检测内容须符合国家标准。（需提供带CMA标志检测报告佐证材料）</w:t>
            </w:r>
            <w:r/>
          </w:p>
        </w:tc>
      </w:tr>
      <w:tr>
        <w:trPr>
          <w:jc w:val="center"/>
          <w:trHeight w:val="766"/>
        </w:trPr>
        <w:tc>
          <w:tcPr>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书架主材</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采用精密冷轧钢板制造，板材厚度不低于0.8mm，连续退火工艺，消除加工应力，确保产品具备优异的机械强度和耐久性。</w:t>
            </w:r>
            <w:r/>
          </w:p>
        </w:tc>
      </w:tr>
      <w:tr>
        <w:trPr>
          <w:jc w:val="center"/>
          <w:trHeight w:val="766"/>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w:t>
            </w:r>
            <w:r/>
          </w:p>
        </w:tc>
        <w:tc>
          <w:tcPr>
            <w:tcBorders>
              <w:left w:val="single" w:color="auto" w:sz="4" w:space="0"/>
            </w:tcBorders>
            <w:tcW w:w="638"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书架隔板</w:t>
            </w:r>
            <w:r/>
          </w:p>
        </w:tc>
        <w:tc>
          <w:tcPr>
            <w:tcW w:w="4006" w:type="pct"/>
            <w:vAlign w:val="center"/>
            <w:textDirection w:val="lrTb"/>
            <w:noWrap w:val="false"/>
          </w:tcPr>
          <w:p>
            <w:pPr>
              <w:jc w:val="left"/>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E0级浸渍胶膜纸饰面颗粒板，板体厚度≥18mm（±0.2mm），经高温高压工艺成型，表面耐磨、防漫射；封边工艺：采用同色系不低于1.5mm厚环保PVC封边条，热熔胶复合工艺，四边自动圆角包覆处理，二次精细修边抛光工艺。</w:t>
            </w:r>
            <w:r/>
          </w:p>
        </w:tc>
      </w:tr>
      <w:tr>
        <w:trPr>
          <w:jc w:val="center"/>
          <w:trHeight w:val="448"/>
        </w:trPr>
        <w:tc>
          <w:tcPr>
            <w:shd w:val="clear" w:color="auto" w:fill="auto"/>
            <w:tcBorders>
              <w:right w:val="single" w:color="auto" w:sz="4" w:space="0"/>
            </w:tcBorders>
            <w:tcW w:w="355"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w:t>
            </w:r>
            <w:r/>
          </w:p>
        </w:tc>
        <w:tc>
          <w:tcPr>
            <w:tcBorders>
              <w:left w:val="single" w:color="auto" w:sz="4" w:space="0"/>
            </w:tcBorders>
            <w:tcW w:w="638" w:type="pct"/>
            <w:vAlign w:val="center"/>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书架塑料构件</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环保型聚酰胺（PA）塑料通过精密注塑工艺成型，顶部及底部转角处采用复合R圆角设计，实现壁厚均匀的圆角过渡；整体采用科学脱模斜度设计，配合模温控制系统，有效避免顶出变形同时保证表面光洁度。（需提供产品部件结构图纸佐证）</w:t>
            </w:r>
            <w:r/>
          </w:p>
        </w:tc>
      </w:tr>
      <w:tr>
        <w:trPr>
          <w:jc w:val="center"/>
          <w:trHeight w:val="448"/>
        </w:trPr>
        <w:tc>
          <w:tcPr>
            <w:shd w:val="clear" w:color="auto" w:fill="auto"/>
            <w:tcBorders>
              <w:right w:val="single" w:color="auto" w:sz="4" w:space="0"/>
            </w:tcBorders>
            <w:tcW w:w="355"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left w:val="single" w:color="auto" w:sz="4" w:space="0"/>
            </w:tcBorders>
            <w:tcW w:w="638" w:type="pct"/>
            <w:vAlign w:val="center"/>
            <w:vMerge w:val="restart"/>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书台桌面板</w:t>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用E0级浸渍胶膜纸饰面颗粒板，板体厚度≥25mm，经高温高压工艺成型，表面耐磨、防漫射；封边工艺：采用同色系不低于2.0mm厚环保PVC封边条，热熔胶复合工艺，四边自动圆角包覆处理，二次精细修边抛光工艺；</w:t>
            </w:r>
            <w:r/>
          </w:p>
        </w:tc>
      </w:tr>
      <w:tr>
        <w:trPr>
          <w:jc w:val="center"/>
          <w:trHeight w:val="448"/>
        </w:trPr>
        <w:tc>
          <w:tcPr>
            <w:shd w:val="clear" w:color="auto" w:fill="auto"/>
            <w:tcBorders>
              <w:right w:val="single" w:color="auto" w:sz="4" w:space="0"/>
            </w:tcBorders>
            <w:tcW w:w="355" w:type="pct"/>
            <w:vAlign w:val="center"/>
            <w:vMerge w:val="continue"/>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638" w:type="pct"/>
            <w:vAlign w:val="center"/>
            <w:vMerge w:val="continue"/>
            <w:textDirection w:val="lrTb"/>
            <w:noWrap w:val="false"/>
          </w:tcPr>
          <w:p>
            <w:pPr>
              <w:pStyle w:val="976"/>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06" w:type="pct"/>
            <w:vAlign w:val="center"/>
            <w:textDirection w:val="lrTb"/>
            <w:noWrap w:val="false"/>
          </w:tcPr>
          <w:p>
            <w:pPr>
              <w:pStyle w:val="976"/>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桌面板检测依据包括但不限于：GB/T 15102-2017《浸渍胶膜纸饰面纤维板和刨花板》、GB/T 44689-2024《人造板及其制品气味分级及评价方法》、GB/T 29899-2024《人造板及其制品中挥发性有机化合物释放量试验方法 小型释放舱法》、GB/T 32487-2016 《塑料家具通用技术条件》、GB/T 7911-2024《热固性树脂浸渍纸高压装饰层积板（HPL）》标准：检测项目包含但不限</w:t>
            </w:r>
            <w:r>
              <w:rPr>
                <w:rFonts w:hint="eastAsia" w:ascii="宋体" w:hAnsi="宋体" w:eastAsia="宋体" w:cs="宋体"/>
                <w:color w:val="auto"/>
                <w:sz w:val="21"/>
                <w:szCs w:val="21"/>
                <w:highlight w:val="none"/>
              </w:rPr>
              <w:t xml:space="preserve">于：表面胶合强度、表面耐划痕、表面耐磨（磨耗值、表面情况-图案纹）、表面耐干热、表面耐污染腐蚀（图案纹）、表面耐龟裂、耐大球冲击（凹痕直径）、高温尺寸稳定性（纵向、横向）、常温尺寸稳定性（纵向、横向）、甲醛、可迁移有害元素（铅、镉、铬、汞、锑、钡、硒、砷）、邻苯二甲酸酯（DBP、BBP、DEHP、DNOP、DINP、DIDP）、多环芳烃【苯并[α]芘、18种多环芳烃（PAH）总量】、多溴联苯、多溴二苯醚、苯、甲苯、二甲苯、TVOC、气味等级，以上检测内容须符合国家标准。（需提供带CMA标志检测报告佐证材料）</w:t>
            </w:r>
            <w:r/>
          </w:p>
        </w:tc>
      </w:tr>
      <w:tr>
        <w:trPr>
          <w:jc w:val="center"/>
          <w:trHeight w:val="448"/>
        </w:trPr>
        <w:tc>
          <w:tcPr>
            <w:tcBorders>
              <w:right w:val="single" w:color="auto" w:sz="4" w:space="0"/>
            </w:tcBorders>
            <w:tcW w:w="355" w:type="pct"/>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w:t>
            </w:r>
            <w:r/>
          </w:p>
        </w:tc>
        <w:tc>
          <w:tcPr>
            <w:tcBorders>
              <w:left w:val="single" w:color="auto" w:sz="4" w:space="0"/>
            </w:tcBorders>
            <w:tcW w:w="638"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书台侧柜</w:t>
            </w:r>
            <w:r/>
          </w:p>
        </w:tc>
        <w:tc>
          <w:tcPr>
            <w:tcW w:w="4006" w:type="pct"/>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材采用精密冷轧钢板制造，板材厚度不低于0.8mm，连续退火工艺，消除加工应力，确保产品具备优异的机械强度和耐久性；塑料构件采用环保型聚酰胺（PA）塑料通过精密注塑工艺成型，顶部及底部转角处采用复合R圆角设计，实现壁厚均匀的圆角过渡；整体采用科学脱模斜度设计，配合模温控制系统，有效避免顶出变形同时保证表面光洁度。</w:t>
            </w:r>
            <w:r/>
          </w:p>
        </w:tc>
      </w:tr>
      <w:tr>
        <w:trPr>
          <w:jc w:val="center"/>
          <w:trHeight w:val="448"/>
        </w:trPr>
        <w:tc>
          <w:tcPr>
            <w:shd w:val="clear" w:color="auto" w:fill="auto"/>
            <w:tcBorders>
              <w:right w:val="single" w:color="auto" w:sz="4" w:space="0"/>
            </w:tcBorders>
            <w:tcW w:w="355" w:type="pct"/>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22</w:t>
            </w:r>
            <w:r/>
          </w:p>
        </w:tc>
        <w:tc>
          <w:tcPr>
            <w:tcBorders>
              <w:left w:val="single" w:color="auto" w:sz="4" w:space="0"/>
            </w:tcBorders>
            <w:tcW w:w="638" w:type="pct"/>
            <w:vAlign w:val="center"/>
            <w:textDirection w:val="lrTb"/>
            <w:noWrap w:val="false"/>
          </w:tcPr>
          <w:p>
            <w:pPr>
              <w:pStyle w:val="1133"/>
              <w:jc w:val="center"/>
              <w:keepLines w:val="0"/>
              <w:keepNext w:val="0"/>
              <w:pageBreakBefore w:val="0"/>
              <w:spacing w:line="320" w:lineRule="exact"/>
              <w:rPr>
                <w:rStyle w:val="1134"/>
                <w:rFonts w:hint="eastAsia" w:ascii="宋体" w:hAnsi="宋体" w:eastAsia="宋体" w:cs="宋体"/>
                <w:color w:val="auto"/>
                <w:sz w:val="21"/>
                <w:szCs w:val="21"/>
                <w:highlight w:val="none"/>
                <w:lang w:bidi="ar"/>
              </w:rPr>
            </w:pPr>
            <w:r>
              <w:rPr>
                <w:rStyle w:val="1134"/>
                <w:rFonts w:hint="eastAsia" w:ascii="宋体" w:hAnsi="宋体" w:eastAsia="宋体" w:cs="宋体"/>
                <w:color w:val="auto"/>
                <w:sz w:val="21"/>
                <w:szCs w:val="21"/>
                <w:highlight w:val="none"/>
                <w:lang w:bidi="ar"/>
              </w:rPr>
              <w:t xml:space="preserve">衣柜主材</w:t>
            </w:r>
            <w:r/>
          </w:p>
        </w:tc>
        <w:tc>
          <w:tcPr>
            <w:tcW w:w="4006" w:type="pct"/>
            <w:vAlign w:val="center"/>
            <w:textDirection w:val="lrTb"/>
            <w:noWrap w:val="false"/>
          </w:tcPr>
          <w:p>
            <w:pPr>
              <w:pStyle w:val="1133"/>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采用精密冷轧钢板制造，板材厚度不低于0.8mm，连续退火工艺，消除加工应力，确保产品具备优异的机械强度和耐久性。</w:t>
            </w:r>
            <w:r/>
          </w:p>
        </w:tc>
      </w:tr>
      <w:tr>
        <w:trPr>
          <w:jc w:val="center"/>
          <w:trHeight w:val="448"/>
        </w:trPr>
        <w:tc>
          <w:tcPr>
            <w:shd w:val="clear" w:color="auto" w:fill="auto"/>
            <w:tcBorders>
              <w:right w:val="single" w:color="auto" w:sz="4" w:space="0"/>
            </w:tcBorders>
            <w:tcW w:w="355" w:type="pct"/>
            <w:vAlign w:val="center"/>
            <w:textDirection w:val="lrTb"/>
            <w:noWrap w:val="false"/>
          </w:tcPr>
          <w:p>
            <w:pPr>
              <w:pStyle w:val="1133"/>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14:ligatures w14:val="none"/>
              </w:rPr>
            </w:pPr>
            <w:r>
              <w:rPr>
                <w:rFonts w:hint="eastAsia" w:ascii="宋体" w:hAnsi="宋体" w:eastAsia="宋体" w:cs="宋体"/>
                <w:color w:val="auto"/>
                <w:sz w:val="21"/>
                <w:szCs w:val="21"/>
                <w:highlight w:val="none"/>
                <w:lang w:eastAsia="zh-CN"/>
              </w:rPr>
              <w:t xml:space="preserve">23</w:t>
            </w:r>
            <w:r/>
          </w:p>
        </w:tc>
        <w:tc>
          <w:tcPr>
            <w:tcBorders>
              <w:left w:val="single" w:color="auto" w:sz="4" w:space="0"/>
            </w:tcBorders>
            <w:tcW w:w="638" w:type="pct"/>
            <w:vAlign w:val="center"/>
            <w:textDirection w:val="lrTb"/>
            <w:noWrap w:val="false"/>
          </w:tcPr>
          <w:p>
            <w:pPr>
              <w:pStyle w:val="1133"/>
              <w:jc w:val="center"/>
              <w:keepLines w:val="0"/>
              <w:keepNext w:val="0"/>
              <w:pageBreakBefore w:val="0"/>
              <w:spacing w:line="320" w:lineRule="exact"/>
              <w:rPr>
                <w:rStyle w:val="1134"/>
                <w:rFonts w:hint="eastAsia" w:ascii="宋体" w:hAnsi="宋体" w:eastAsia="宋体" w:cs="宋体"/>
                <w:color w:val="auto"/>
                <w:sz w:val="21"/>
                <w:szCs w:val="21"/>
                <w:highlight w:val="none"/>
                <w:lang w:bidi="ar"/>
              </w:rPr>
            </w:pPr>
            <w:r>
              <w:rPr>
                <w:rStyle w:val="1134"/>
                <w:rFonts w:hint="eastAsia" w:ascii="宋体" w:hAnsi="宋体" w:eastAsia="宋体" w:cs="宋体"/>
                <w:color w:val="auto"/>
                <w:sz w:val="21"/>
                <w:szCs w:val="21"/>
                <w:highlight w:val="none"/>
                <w:lang w:bidi="ar"/>
              </w:rPr>
              <w:t xml:space="preserve">衣柜塑料构件</w:t>
            </w:r>
            <w:r/>
          </w:p>
        </w:tc>
        <w:tc>
          <w:tcPr>
            <w:tcW w:w="4006" w:type="pct"/>
            <w:vAlign w:val="center"/>
            <w:textDirection w:val="lrTb"/>
            <w:noWrap w:val="false"/>
          </w:tcPr>
          <w:p>
            <w:pPr>
              <w:pStyle w:val="1133"/>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采用环保</w:t>
            </w:r>
            <w:r>
              <w:rPr>
                <w:rFonts w:hint="eastAsia" w:ascii="宋体" w:hAnsi="宋体" w:eastAsia="宋体" w:cs="宋体"/>
                <w:color w:val="auto"/>
                <w:sz w:val="21"/>
                <w:szCs w:val="21"/>
                <w:highlight w:val="none"/>
                <w:lang w:eastAsia="zh-CN"/>
              </w:rPr>
              <w:t xml:space="preserve">PA（</w:t>
            </w:r>
            <w:r>
              <w:rPr>
                <w:rFonts w:hint="eastAsia" w:ascii="宋体" w:hAnsi="宋体" w:eastAsia="宋体" w:cs="宋体"/>
                <w:color w:val="auto"/>
                <w:sz w:val="21"/>
                <w:szCs w:val="21"/>
                <w:highlight w:val="none"/>
              </w:rPr>
              <w:t xml:space="preserve">聚酰胺</w:t>
            </w:r>
            <w:r>
              <w:rPr>
                <w:rFonts w:hint="eastAsia" w:ascii="宋体" w:hAnsi="宋体" w:eastAsia="宋体" w:cs="宋体"/>
                <w:color w:val="auto"/>
                <w:sz w:val="21"/>
                <w:szCs w:val="21"/>
                <w:highlight w:val="none"/>
                <w:lang w:eastAsia="zh-CN"/>
              </w:rPr>
              <w:t xml:space="preserve">）工程塑料，</w:t>
            </w:r>
            <w:r>
              <w:rPr>
                <w:rFonts w:hint="eastAsia" w:ascii="宋体" w:hAnsi="宋体" w:eastAsia="宋体" w:cs="宋体"/>
                <w:color w:val="auto"/>
                <w:sz w:val="21"/>
                <w:szCs w:val="21"/>
                <w:highlight w:val="none"/>
              </w:rPr>
              <w:t xml:space="preserve">通过精密注塑工艺成型，人体接触面（侧边、顶边、底边）采用R圆角连续弧面过渡设计，确保边缘触感柔滑无锐角；顶部及底部转角处采用复合R圆角设计，实现壁厚均匀的圆角过渡；整体采用科学脱模斜度设计，配合模温控制系统，有效避免顶出变形同时保证表面光洁度。</w:t>
            </w:r>
            <w:r/>
          </w:p>
        </w:tc>
      </w:tr>
      <w:tr>
        <w:trPr>
          <w:jc w:val="center"/>
          <w:trHeight w:val="448"/>
        </w:trPr>
        <w:tc>
          <w:tcPr>
            <w:shd w:val="clear" w:color="auto" w:fill="auto"/>
            <w:tcBorders>
              <w:right w:val="single" w:color="auto" w:sz="4" w:space="0"/>
            </w:tcBorders>
            <w:tcW w:w="355" w:type="pct"/>
            <w:vAlign w:val="center"/>
            <w:textDirection w:val="lrTb"/>
            <w:noWrap w:val="false"/>
          </w:tcPr>
          <w:p>
            <w:pPr>
              <w:pStyle w:val="1133"/>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14:ligatures w14:val="none"/>
              </w:rPr>
            </w:pPr>
            <w:r>
              <w:rPr>
                <w:rFonts w:hint="eastAsia" w:ascii="宋体" w:hAnsi="宋体" w:eastAsia="宋体" w:cs="宋体"/>
                <w:color w:val="auto"/>
                <w:sz w:val="21"/>
                <w:szCs w:val="21"/>
                <w:highlight w:val="none"/>
                <w:lang w:eastAsia="zh-CN"/>
              </w:rPr>
              <w:t xml:space="preserve">24</w:t>
            </w:r>
            <w:r/>
          </w:p>
        </w:tc>
        <w:tc>
          <w:tcPr>
            <w:tcBorders>
              <w:left w:val="single" w:color="auto" w:sz="4" w:space="0"/>
            </w:tcBorders>
            <w:tcW w:w="638" w:type="pct"/>
            <w:vAlign w:val="center"/>
            <w:textDirection w:val="lrTb"/>
            <w:noWrap w:val="false"/>
          </w:tcPr>
          <w:p>
            <w:pPr>
              <w:pStyle w:val="1133"/>
              <w:jc w:val="center"/>
              <w:keepLines w:val="0"/>
              <w:keepNext w:val="0"/>
              <w:pageBreakBefore w:val="0"/>
              <w:spacing w:line="320" w:lineRule="exact"/>
              <w:rPr>
                <w:rStyle w:val="1134"/>
                <w:rFonts w:hint="eastAsia" w:ascii="宋体" w:hAnsi="宋体" w:eastAsia="宋体" w:cs="宋体"/>
                <w:color w:val="auto"/>
                <w:sz w:val="21"/>
                <w:szCs w:val="21"/>
                <w:highlight w:val="none"/>
                <w:lang w:bidi="ar"/>
              </w:rPr>
            </w:pPr>
            <w:r>
              <w:rPr>
                <w:rStyle w:val="1134"/>
                <w:rFonts w:hint="eastAsia" w:ascii="宋体" w:hAnsi="宋体" w:eastAsia="宋体" w:cs="宋体"/>
                <w:color w:val="auto"/>
                <w:sz w:val="21"/>
                <w:szCs w:val="21"/>
                <w:highlight w:val="none"/>
                <w:lang w:bidi="ar"/>
              </w:rPr>
              <w:t xml:space="preserve">衣柜挂衣套件</w:t>
            </w:r>
            <w:r/>
          </w:p>
        </w:tc>
        <w:tc>
          <w:tcPr>
            <w:tcW w:w="4006" w:type="pct"/>
            <w:vAlign w:val="center"/>
            <w:textDirection w:val="lrTb"/>
            <w:noWrap w:val="false"/>
          </w:tcPr>
          <w:p>
            <w:pPr>
              <w:pStyle w:val="1133"/>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衣杆采用不低于φ19精密冷轧成型钢管制造，管材壁厚不低于1.0mm；挂衣托采用改性增强PP（聚丙烯）材料注塑成型，原料符合食品接触级标准，采用旋转卡扣式可拆卸结构，接触面设置R圆角过渡，底部设计加强筋结构，经紫外线老化试验验证，承重能力≥30kg。</w:t>
            </w:r>
            <w:r/>
          </w:p>
        </w:tc>
      </w:tr>
      <w:tr>
        <w:trPr>
          <w:jc w:val="center"/>
          <w:trHeight w:val="448"/>
        </w:trPr>
        <w:tc>
          <w:tcPr>
            <w:shd w:val="clear" w:color="auto" w:fill="auto"/>
            <w:tcBorders>
              <w:right w:val="single" w:color="auto" w:sz="4" w:space="0"/>
            </w:tcBorders>
            <w:tcW w:w="355" w:type="pct"/>
            <w:vAlign w:val="center"/>
            <w:vMerge w:val="restart"/>
            <w:textDirection w:val="lrTb"/>
            <w:noWrap w:val="false"/>
          </w:tcPr>
          <w:p>
            <w:pPr>
              <w:pStyle w:val="1133"/>
              <w:jc w:val="center"/>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25</w:t>
            </w:r>
            <w:r/>
          </w:p>
        </w:tc>
        <w:tc>
          <w:tcPr>
            <w:tcBorders>
              <w:left w:val="single" w:color="auto" w:sz="4" w:space="0"/>
            </w:tcBorders>
            <w:tcW w:w="638" w:type="pct"/>
            <w:vAlign w:val="center"/>
            <w:vMerge w:val="restart"/>
            <w:textDirection w:val="lrTb"/>
            <w:noWrap w:val="false"/>
          </w:tcPr>
          <w:p>
            <w:pPr>
              <w:pStyle w:val="1133"/>
              <w:jc w:val="center"/>
              <w:keepLines w:val="0"/>
              <w:keepNext w:val="0"/>
              <w:pageBreakBefore w:val="0"/>
              <w:spacing w:line="320" w:lineRule="exact"/>
              <w:rPr>
                <w:rStyle w:val="1134"/>
                <w:rFonts w:hint="eastAsia" w:ascii="宋体" w:hAnsi="宋体" w:eastAsia="宋体" w:cs="宋体"/>
                <w:color w:val="auto"/>
                <w:sz w:val="21"/>
                <w:szCs w:val="21"/>
                <w:highlight w:val="none"/>
                <w:lang w:bidi="ar"/>
              </w:rPr>
            </w:pPr>
            <w:r>
              <w:rPr>
                <w:rStyle w:val="1134"/>
                <w:rFonts w:hint="eastAsia" w:ascii="宋体" w:hAnsi="宋体" w:eastAsia="宋体" w:cs="宋体"/>
                <w:color w:val="auto"/>
                <w:sz w:val="21"/>
                <w:szCs w:val="21"/>
                <w:highlight w:val="none"/>
                <w:lang w:bidi="ar"/>
              </w:rPr>
              <w:t xml:space="preserve">衣柜锁具</w:t>
            </w:r>
            <w:r/>
          </w:p>
        </w:tc>
        <w:tc>
          <w:tcPr>
            <w:tcW w:w="4006" w:type="pct"/>
            <w:vAlign w:val="center"/>
            <w:textDirection w:val="lrTb"/>
            <w:noWrap w:val="false"/>
          </w:tcPr>
          <w:p>
            <w:pPr>
              <w:pStyle w:val="1133"/>
              <w:keepLines w:val="0"/>
              <w:keepNext w:val="0"/>
              <w:pageBreakBefore w:val="0"/>
              <w:spacing w:line="32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采用环保PP（聚丙烯）注塑成型工艺制作凹式底座，通过精密模具实现加强筋结构设计；配套锻造工艺明耳挂锁，耳环经电镀防锈处理，锁体表面采用抗老化涂层，整体结构通过防水测试及开合耐久性验证。</w:t>
            </w:r>
            <w:r/>
          </w:p>
        </w:tc>
      </w:tr>
      <w:tr>
        <w:trPr>
          <w:jc w:val="center"/>
          <w:trHeight w:val="448"/>
        </w:trPr>
        <w:tc>
          <w:tcPr>
            <w:shd w:val="clear" w:color="auto" w:fill="auto"/>
            <w:tcBorders>
              <w:right w:val="single" w:color="auto" w:sz="4" w:space="0"/>
            </w:tcBorders>
            <w:tcW w:w="355" w:type="pct"/>
            <w:vAlign w:val="center"/>
            <w:vMerge w:val="continue"/>
            <w:textDirection w:val="lrTb"/>
            <w:noWrap w:val="false"/>
          </w:tcPr>
          <w:p>
            <w:pPr>
              <w:pStyle w:val="1133"/>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14:ligatures w14:val="none"/>
              </w:rPr>
            </w:pPr>
            <w:r>
              <w:rPr>
                <w:rFonts w:hint="eastAsia" w:ascii="宋体" w:hAnsi="宋体" w:eastAsia="宋体" w:cs="宋体"/>
                <w:color w:val="auto"/>
                <w:sz w:val="21"/>
                <w:szCs w:val="21"/>
                <w:highlight w:val="none"/>
                <w:lang w:val="en-US" w:eastAsia="zh-CN" w:bidi="ar-SA"/>
                <w14:ligatures w14:val="none"/>
              </w:rPr>
            </w:r>
            <w:r/>
          </w:p>
        </w:tc>
        <w:tc>
          <w:tcPr>
            <w:tcBorders>
              <w:left w:val="single" w:color="auto" w:sz="4" w:space="0"/>
            </w:tcBorders>
            <w:tcW w:w="638" w:type="pct"/>
            <w:vAlign w:val="center"/>
            <w:vMerge w:val="continue"/>
            <w:textDirection w:val="lrTb"/>
            <w:noWrap w:val="false"/>
          </w:tcPr>
          <w:p>
            <w:pPr>
              <w:pStyle w:val="1133"/>
              <w:jc w:val="center"/>
              <w:keepLines w:val="0"/>
              <w:keepNext w:val="0"/>
              <w:pageBreakBefore w:val="0"/>
              <w:spacing w:line="320" w:lineRule="exact"/>
              <w:rPr>
                <w:rStyle w:val="1134"/>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4006" w:type="pct"/>
            <w:vAlign w:val="center"/>
            <w:textDirection w:val="lrTb"/>
            <w:noWrap w:val="false"/>
          </w:tcPr>
          <w:p>
            <w:pPr>
              <w:pStyle w:val="1133"/>
              <w:keepLines w:val="0"/>
              <w:keepNext w:val="0"/>
              <w:pageBreakBefore w:val="0"/>
              <w:spacing w:line="320" w:lineRule="exac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、PP塑料</w:t>
            </w:r>
            <w:r>
              <w:rPr>
                <w:rFonts w:hint="eastAsia" w:ascii="宋体" w:hAnsi="宋体" w:eastAsia="宋体" w:cs="宋体"/>
                <w:color w:val="auto"/>
                <w:sz w:val="21"/>
                <w:szCs w:val="21"/>
                <w:highlight w:val="none"/>
              </w:rPr>
              <w:t xml:space="preserve">检验依据包括但不限于：GB/T 32487-2016《塑料家具通用技术条件》、标准；检测指标包括但不限于：塑料</w:t>
            </w:r>
            <w:r>
              <w:rPr>
                <w:rFonts w:hint="eastAsia" w:ascii="宋体" w:hAnsi="宋体" w:eastAsia="宋体" w:cs="宋体"/>
                <w:color w:val="auto"/>
                <w:sz w:val="21"/>
                <w:szCs w:val="21"/>
                <w:highlight w:val="none"/>
                <w:lang w:eastAsia="zh-CN"/>
              </w:rPr>
              <w:t xml:space="preserve">件</w:t>
            </w:r>
            <w:r>
              <w:rPr>
                <w:rFonts w:hint="eastAsia" w:ascii="宋体" w:hAnsi="宋体" w:eastAsia="宋体" w:cs="宋体"/>
                <w:color w:val="auto"/>
                <w:sz w:val="21"/>
                <w:szCs w:val="21"/>
                <w:highlight w:val="none"/>
              </w:rPr>
              <w:t xml:space="preserve">理化性能（耐冷热循环、硬度）、</w:t>
            </w:r>
            <w:r>
              <w:rPr>
                <w:rFonts w:hint="eastAsia" w:ascii="宋体" w:hAnsi="宋体" w:eastAsia="宋体" w:cs="宋体"/>
                <w:color w:val="auto"/>
                <w:sz w:val="21"/>
                <w:szCs w:val="21"/>
                <w:highlight w:val="none"/>
                <w:lang w:eastAsia="zh-CN"/>
              </w:rPr>
              <w:t xml:space="preserve">邻苯</w:t>
            </w:r>
            <w:r>
              <w:rPr>
                <w:rFonts w:hint="eastAsia" w:ascii="宋体" w:hAnsi="宋体" w:eastAsia="宋体" w:cs="宋体"/>
                <w:color w:val="auto"/>
                <w:sz w:val="21"/>
                <w:szCs w:val="21"/>
                <w:highlight w:val="none"/>
              </w:rPr>
              <w:t xml:space="preserve">二甲酸</w:t>
            </w:r>
            <w:r>
              <w:rPr>
                <w:rFonts w:hint="eastAsia" w:ascii="宋体" w:hAnsi="宋体" w:eastAsia="宋体" w:cs="宋体"/>
                <w:color w:val="auto"/>
                <w:sz w:val="21"/>
                <w:szCs w:val="21"/>
                <w:highlight w:val="none"/>
                <w:lang w:eastAsia="zh-CN"/>
              </w:rPr>
              <w:t xml:space="preserve">酯</w:t>
            </w:r>
            <w:r>
              <w:rPr>
                <w:rFonts w:hint="eastAsia" w:ascii="宋体" w:hAnsi="宋体" w:eastAsia="宋体" w:cs="宋体"/>
                <w:color w:val="auto"/>
                <w:sz w:val="21"/>
                <w:szCs w:val="21"/>
                <w:highlight w:val="none"/>
              </w:rPr>
              <w:t xml:space="preserve">（DBP、BBP、DEHP、DNOP、DINP、DIDP）、苯并 [α] 芘、1</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种多环芳烃[PAH]总量、多溴联苯、多溴二苯醚，以上检测内容须检测合格。（需提供带CMA标志检测报告佐证材料）</w:t>
            </w:r>
            <w:r/>
          </w:p>
        </w:tc>
      </w:tr>
      <w:tr>
        <w:trPr>
          <w:jc w:val="center"/>
          <w:trHeight w:val="448"/>
        </w:trPr>
        <w:tc>
          <w:tcPr>
            <w:tcBorders>
              <w:right w:val="single" w:color="auto" w:sz="4" w:space="0"/>
            </w:tcBorders>
            <w:tcW w:w="355" w:type="pct"/>
            <w:vAlign w:val="center"/>
            <w:textDirection w:val="lrTb"/>
            <w:noWrap w:val="false"/>
          </w:tcPr>
          <w:p>
            <w:pPr>
              <w:pStyle w:val="1133"/>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Borders>
              <w:left w:val="single" w:color="auto" w:sz="4" w:space="0"/>
            </w:tcBorders>
            <w:tcW w:w="638" w:type="pct"/>
            <w:vAlign w:val="center"/>
            <w:textDirection w:val="lrTb"/>
            <w:noWrap w:val="false"/>
          </w:tcPr>
          <w:p>
            <w:pPr>
              <w:pStyle w:val="1133"/>
              <w:jc w:val="center"/>
              <w:keepLines w:val="0"/>
              <w:keepNext w:val="0"/>
              <w:pageBreakBefore w:val="0"/>
              <w:spacing w:line="320" w:lineRule="exact"/>
              <w:rPr>
                <w:rStyle w:val="1134"/>
                <w:rFonts w:hint="eastAsia" w:ascii="宋体" w:hAnsi="宋体" w:eastAsia="宋体" w:cs="宋体"/>
                <w:color w:val="auto"/>
                <w:sz w:val="21"/>
                <w:szCs w:val="21"/>
                <w:highlight w:val="none"/>
                <w:lang w:bidi="ar"/>
              </w:rPr>
            </w:pPr>
            <w:r>
              <w:rPr>
                <w:rStyle w:val="1134"/>
                <w:rFonts w:hint="eastAsia" w:ascii="宋体" w:hAnsi="宋体" w:eastAsia="宋体" w:cs="宋体"/>
                <w:color w:val="auto"/>
                <w:sz w:val="21"/>
                <w:szCs w:val="21"/>
                <w:highlight w:val="none"/>
                <w:lang w:bidi="ar"/>
              </w:rPr>
              <w:t xml:space="preserve">衣柜要求</w:t>
            </w:r>
            <w:r/>
          </w:p>
        </w:tc>
        <w:tc>
          <w:tcPr>
            <w:tcW w:w="4006" w:type="pct"/>
            <w:vAlign w:val="center"/>
            <w:textDirection w:val="lrTb"/>
            <w:noWrap w:val="false"/>
          </w:tcPr>
          <w:p>
            <w:pPr>
              <w:pStyle w:val="1133"/>
              <w:keepLines w:val="0"/>
              <w:keepNext w:val="0"/>
              <w:pageBreakBefore w:val="0"/>
              <w:spacing w:line="32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衣柜采用上下分区设计：上部为储物区，下部为挂衣区；整体深度不小于600mm，确保挂衣区空间充裕；柜体顶部及底部的所有边角均采用圆弧倒角工艺，消除锐角隐患；底部配备高分子树脂防潮脚垫，可有效隔绝地面湿气。</w:t>
            </w:r>
            <w:r/>
          </w:p>
        </w:tc>
      </w:tr>
    </w:tbl>
    <w:p>
      <w:pPr>
        <w:ind w:left="63"/>
        <w:spacing w:line="38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阶梯教室排椅：符合国家相关标准。</w:t>
      </w:r>
      <w:r/>
    </w:p>
    <w:tbl>
      <w:tblPr>
        <w:tblStyle w:val="639"/>
        <w:tblW w:w="5718"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4"/>
        <w:gridCol w:w="1259"/>
        <w:gridCol w:w="7793"/>
      </w:tblGrid>
      <w:tr>
        <w:trPr>
          <w:jc w:val="center"/>
          <w:trHeight w:val="378"/>
        </w:trPr>
        <w:tc>
          <w:tcPr>
            <w:shd w:val="clear" w:color="auto" w:fill="f1f1f1" w:themeFill="background1" w:themeFillShade="F2"/>
            <w:tcBorders>
              <w:right w:val="single" w:color="auto" w:sz="4" w:space="0"/>
            </w:tcBorders>
            <w:tcW w:w="356" w:type="pct"/>
            <w:vAlign w:val="center"/>
            <w:textDirection w:val="lrTb"/>
            <w:noWrap w:val="false"/>
          </w:tcPr>
          <w:p>
            <w:pPr>
              <w:pStyle w:val="976"/>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序号</w:t>
            </w:r>
            <w:r/>
          </w:p>
        </w:tc>
        <w:tc>
          <w:tcPr>
            <w:shd w:val="clear" w:color="auto" w:fill="f1f1f1" w:themeFill="background1" w:themeFillShade="F2"/>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货物名称</w:t>
            </w:r>
            <w:r/>
          </w:p>
        </w:tc>
        <w:tc>
          <w:tcPr>
            <w:shd w:val="clear" w:color="auto" w:fill="f1f1f1" w:themeFill="background1" w:themeFillShade="F2"/>
            <w:tcW w:w="3997" w:type="pct"/>
            <w:vAlign w:val="center"/>
            <w:textDirection w:val="lrTb"/>
            <w:noWrap w:val="false"/>
          </w:tcPr>
          <w:p>
            <w:pPr>
              <w:pStyle w:val="976"/>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技术要求</w:t>
            </w:r>
            <w:r/>
          </w:p>
        </w:tc>
      </w:tr>
      <w:tr>
        <w:trPr>
          <w:jc w:val="center"/>
          <w:trHeight w:val="378"/>
        </w:trPr>
        <w:tc>
          <w:tcPr>
            <w:tcBorders>
              <w:right w:val="single" w:color="auto" w:sz="4" w:space="0"/>
            </w:tcBorders>
            <w:tcW w:w="356" w:type="pct"/>
            <w:vAlign w:val="center"/>
            <w:textDirection w:val="lrTb"/>
            <w:noWrap w:val="false"/>
          </w:tcPr>
          <w:p>
            <w:pPr>
              <w:pStyle w:val="976"/>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w:t>
            </w:r>
            <w:r/>
          </w:p>
        </w:tc>
        <w:tc>
          <w:tcPr>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执行标准</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阶梯教室固定排椅检验依据包括但不限于： QB/T4071-2021、GB/T3976-2014、GB/T 3324-2024、GB 18584-2024、GB/T 35607-2024、GB 28008-2024、GB/T3325-2024，检测内容包含但不限于金属件外观（电镀层、焊接件、冲压件、喷涂层）检测结果符合要求，课桌</w:t>
            </w:r>
            <w:r>
              <w:rPr>
                <w:rFonts w:hint="default" w:ascii="Times New Roman" w:hAnsi="Times New Roman" w:eastAsia="宋体" w:cs="Times New Roman"/>
                <w:color w:val="auto"/>
                <w:sz w:val="21"/>
                <w:szCs w:val="21"/>
                <w:highlight w:val="none"/>
                <w:lang w:bidi="ar"/>
              </w:rPr>
              <w:t xml:space="preserve">力学性能（桌面垂直静载荷、桌面垂直耐久性、桌面垂直冲击、桌面水平静载荷检）测结果符合要求，课椅力学性能（座面椅背联合静载荷、座面、椅背联合耐久性、座面冲击、椅背冲击）检测结果符合要求，</w:t>
            </w:r>
            <w:r>
              <w:rPr>
                <w:rFonts w:hint="default" w:ascii="Times New Roman" w:hAnsi="Times New Roman" w:eastAsia="宋体" w:cs="Times New Roman"/>
                <w:color w:val="auto"/>
                <w:sz w:val="21"/>
                <w:szCs w:val="21"/>
                <w:highlight w:val="none"/>
              </w:rPr>
              <w:t xml:space="preserve">甲醛释放量未检出、挥发性有机化合物（苯、甲苯、二甲苯）未检出、TVOC检测合格，可迁移有害元素（锑Sb、砷As、镉Cd、铬Cr、铅Pb、汞Hg、硒Se）未检出、钡Ba检测合格。以上检测内容须符合国家标准。（需提供带CMA标志检测报告佐证材料）</w:t>
            </w:r>
            <w:r/>
          </w:p>
        </w:tc>
      </w:tr>
      <w:tr>
        <w:trPr>
          <w:jc w:val="center"/>
          <w:trHeight w:val="20"/>
        </w:trPr>
        <w:tc>
          <w:tcPr>
            <w:shd w:val="clear" w:color="auto" w:fill="auto"/>
            <w:tcBorders>
              <w:right w:val="single" w:color="auto" w:sz="4" w:space="0"/>
            </w:tcBorders>
            <w:tcW w:w="356" w:type="pct"/>
            <w:vAlign w:val="center"/>
            <w:textDirection w:val="lrTb"/>
            <w:noWrap w:val="false"/>
          </w:tcPr>
          <w:p>
            <w:pPr>
              <w:pStyle w:val="976"/>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2</w:t>
            </w:r>
            <w:r/>
          </w:p>
        </w:tc>
        <w:tc>
          <w:tcPr>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规格</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530mm（长）*810mm(宽）*810mm（高）±5mm</w:t>
            </w:r>
            <w:r/>
          </w:p>
        </w:tc>
      </w:tr>
      <w:tr>
        <w:trPr>
          <w:jc w:val="center"/>
          <w:trHeight w:val="360"/>
        </w:trPr>
        <w:tc>
          <w:tcPr>
            <w:shd w:val="clear" w:color="auto" w:fill="auto"/>
            <w:tcBorders>
              <w:right w:val="single" w:color="auto" w:sz="4" w:space="0"/>
            </w:tcBorders>
            <w:tcW w:w="356" w:type="pct"/>
            <w:vAlign w:val="center"/>
            <w:vMerge w:val="restart"/>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w:t>
            </w:r>
            <w:r/>
          </w:p>
        </w:tc>
        <w:tc>
          <w:tcPr>
            <w:tcBorders>
              <w:left w:val="single" w:color="auto" w:sz="4" w:space="0"/>
            </w:tcBorders>
            <w:tcW w:w="646" w:type="pct"/>
            <w:vAlign w:val="center"/>
            <w:vMerge w:val="restart"/>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座包</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435mm×390mm×座面高：430mm</w:t>
            </w:r>
            <w:r>
              <w:rPr>
                <w:rFonts w:hint="default" w:ascii="Times New Roman" w:hAnsi="Times New Roman" w:eastAsia="宋体" w:cs="Times New Roman"/>
                <w:color w:val="auto"/>
                <w:sz w:val="21"/>
                <w:szCs w:val="21"/>
                <w:highlight w:val="none"/>
                <w:shd w:val="clear" w:color="auto" w:fill="fbfcfc"/>
              </w:rPr>
              <w:t xml:space="preserve">±3mm</w:t>
            </w:r>
            <w:r>
              <w:rPr>
                <w:rFonts w:hint="default" w:ascii="Times New Roman" w:hAnsi="Times New Roman" w:eastAsia="宋体" w:cs="Times New Roman"/>
                <w:color w:val="auto"/>
                <w:sz w:val="21"/>
                <w:szCs w:val="21"/>
                <w:highlight w:val="none"/>
              </w:rPr>
              <w:t xml:space="preserve">采用优质环保PU自结皮（聚氨酯）发泡成型，符合人体工程学的形状设计。座面中呈现凹面曲率半径</w:t>
            </w:r>
            <w:r>
              <w:rPr>
                <w:rFonts w:hint="default" w:ascii="Times New Roman" w:hAnsi="Times New Roman" w:eastAsia="宋体" w:cs="Times New Roman"/>
                <w:bCs/>
                <w:color w:val="auto"/>
                <w:sz w:val="21"/>
                <w:szCs w:val="21"/>
                <w:highlight w:val="none"/>
                <w:shd w:val="clear" w:color="auto" w:fill="fbfcfc"/>
              </w:rPr>
              <w:t xml:space="preserve">≥</w:t>
            </w:r>
            <w:r>
              <w:rPr>
                <w:rFonts w:hint="default" w:ascii="Times New Roman" w:hAnsi="Times New Roman" w:eastAsia="宋体" w:cs="Times New Roman"/>
                <w:color w:val="auto"/>
                <w:sz w:val="21"/>
                <w:szCs w:val="21"/>
                <w:highlight w:val="none"/>
              </w:rPr>
              <w:t xml:space="preserve">600mm。座内板采用环保优质尼龙材料尺寸：420mm×353mm</w:t>
            </w:r>
            <w:r>
              <w:rPr>
                <w:rFonts w:hint="default" w:ascii="Times New Roman" w:hAnsi="Times New Roman" w:eastAsia="宋体" w:cs="Times New Roman"/>
                <w:color w:val="auto"/>
                <w:sz w:val="21"/>
                <w:szCs w:val="21"/>
                <w:highlight w:val="none"/>
                <w:shd w:val="clear" w:color="auto" w:fill="fbfcfc"/>
              </w:rPr>
              <w:t xml:space="preserve">±3mm壁厚3</w:t>
            </w:r>
            <w:r>
              <w:rPr>
                <w:rFonts w:hint="default" w:ascii="Times New Roman" w:hAnsi="Times New Roman" w:eastAsia="宋体" w:cs="Times New Roman"/>
                <w:color w:val="auto"/>
                <w:sz w:val="21"/>
                <w:szCs w:val="21"/>
                <w:highlight w:val="none"/>
              </w:rPr>
              <w:t xml:space="preserve">mm。座底板采用优质ADC12尺寸：485mm×270mm</w:t>
            </w:r>
            <w:r>
              <w:rPr>
                <w:rFonts w:hint="default" w:ascii="Times New Roman" w:hAnsi="Times New Roman" w:eastAsia="宋体" w:cs="Times New Roman"/>
                <w:color w:val="auto"/>
                <w:sz w:val="21"/>
                <w:szCs w:val="21"/>
                <w:highlight w:val="none"/>
                <w:shd w:val="clear" w:color="auto" w:fill="fbfcfc"/>
              </w:rPr>
              <w:t xml:space="preserve">±3mm</w:t>
            </w:r>
            <w:r>
              <w:rPr>
                <w:rFonts w:hint="default" w:ascii="Times New Roman" w:hAnsi="Times New Roman" w:eastAsia="宋体" w:cs="Times New Roman"/>
                <w:color w:val="auto"/>
                <w:sz w:val="21"/>
                <w:szCs w:val="21"/>
                <w:highlight w:val="none"/>
              </w:rPr>
              <w:t xml:space="preserve">环保铝合金。</w:t>
            </w:r>
            <w:r>
              <w:rPr>
                <w:rFonts w:hint="default" w:ascii="Times New Roman" w:hAnsi="Times New Roman" w:eastAsia="宋体" w:cs="Times New Roman"/>
                <w:bCs/>
                <w:color w:val="auto"/>
                <w:sz w:val="21"/>
                <w:szCs w:val="21"/>
                <w:highlight w:val="none"/>
              </w:rPr>
              <w:t xml:space="preserve">座包</w:t>
            </w:r>
            <w:r>
              <w:rPr>
                <w:rFonts w:hint="default" w:ascii="Times New Roman" w:hAnsi="Times New Roman" w:eastAsia="宋体" w:cs="Times New Roman"/>
                <w:color w:val="auto"/>
                <w:sz w:val="21"/>
                <w:szCs w:val="21"/>
                <w:highlight w:val="none"/>
              </w:rPr>
              <w:t xml:space="preserve">活动</w:t>
            </w:r>
            <w:r>
              <w:rPr>
                <w:rFonts w:hint="default" w:ascii="Times New Roman" w:hAnsi="Times New Roman" w:eastAsia="宋体" w:cs="Times New Roman"/>
                <w:bCs/>
                <w:color w:val="auto"/>
                <w:sz w:val="21"/>
                <w:szCs w:val="21"/>
                <w:highlight w:val="none"/>
              </w:rPr>
              <w:t xml:space="preserve">回方式：采用阻尼慢回位、回位轻盈无声，持久耐用，无噪音。座侧挂码</w:t>
            </w:r>
            <w:r>
              <w:rPr>
                <w:rFonts w:hint="default" w:ascii="Times New Roman" w:hAnsi="Times New Roman" w:eastAsia="宋体" w:cs="Times New Roman"/>
                <w:color w:val="auto"/>
                <w:sz w:val="21"/>
                <w:szCs w:val="21"/>
                <w:highlight w:val="none"/>
              </w:rPr>
              <w:t xml:space="preserve">四柱连接机构设计，有效承重300KG,采用优质ADC12环保铝合金。</w:t>
            </w:r>
            <w:r/>
          </w:p>
        </w:tc>
      </w:tr>
      <w:tr>
        <w:trPr>
          <w:jc w:val="center"/>
          <w:trHeight w:val="426"/>
        </w:trPr>
        <w:tc>
          <w:tcPr>
            <w:shd w:val="clear" w:color="auto" w:fill="auto"/>
            <w:tcBorders>
              <w:right w:val="single" w:color="auto" w:sz="4" w:space="0"/>
            </w:tcBorders>
            <w:tcW w:w="356" w:type="pct"/>
            <w:vAlign w:val="center"/>
            <w:vMerge w:val="continue"/>
            <w:textDirection w:val="lrTb"/>
            <w:noWrap w:val="false"/>
          </w:tcPr>
          <w:p>
            <w:pPr>
              <w:pStyle w:val="976"/>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tc>
        <w:tc>
          <w:tcPr>
            <w:tcBorders>
              <w:left w:val="single" w:color="auto" w:sz="4" w:space="0"/>
            </w:tcBorders>
            <w:tcW w:w="646" w:type="pct"/>
            <w:vAlign w:val="center"/>
            <w:vMerge w:val="continue"/>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3997" w:type="pct"/>
            <w:vAlign w:val="center"/>
            <w:textDirection w:val="lrTb"/>
            <w:noWrap w:val="false"/>
          </w:tcPr>
          <w:p>
            <w:pPr>
              <w:pStyle w:val="976"/>
              <w:jc w:val="left"/>
              <w:rPr>
                <w:rFonts w:hint="default" w:ascii="Times New Roman" w:hAnsi="Times New Roman" w:eastAsia="宋体" w:cs="Times New Roman"/>
                <w:bCs/>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中心轴采用优质GB-A380铝合金支撑结构，经模具一次压铸成型。中心轴套采用耐磨材料POM内孔直径30mm±0.5mm。座包结构采用国际先进技术、内置安全限位防夹设计，承载力可达300KG以上。</w:t>
            </w:r>
            <w:r/>
          </w:p>
        </w:tc>
      </w:tr>
      <w:tr>
        <w:trPr>
          <w:jc w:val="center"/>
          <w:trHeight w:val="412"/>
        </w:trPr>
        <w:tc>
          <w:tcPr>
            <w:tcBorders>
              <w:right w:val="single" w:color="auto" w:sz="4" w:space="0"/>
            </w:tcBorders>
            <w:tcW w:w="356" w:type="pct"/>
            <w:vAlign w:val="center"/>
            <w:textDirection w:val="lrTb"/>
            <w:noWrap w:val="false"/>
          </w:tcPr>
          <w:p>
            <w:pPr>
              <w:pStyle w:val="976"/>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w:t>
            </w:r>
            <w:r/>
          </w:p>
        </w:tc>
        <w:tc>
          <w:tcPr>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背</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背板采用优质多层板厚度18 mm。椅背采用优质环保PU自结皮（聚氨酯）发泡成型，尺寸：530mm×370mm±3mm。靠背点以上向后倾斜6-12度。背面中呈现凹面曲率半径≥500mm。背内板采用环保优质PP材料尺寸：514mm×350mm±3mm壁厚2.5mm。</w:t>
            </w:r>
            <w:r/>
          </w:p>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提供带 CMA 标识第三方出具的多层实木板检测报告，检测依据包含但不限于GB/T 9846-2015、GB/T 39600-2021、 GB 8624-2012、GB/T 40493-2021、QB/T 4371-2012；检测报告内容包含但不限于：胶合强度1.06MPa-1.17MPa、甲醛释放量符合Eᴏ级、挥发性有机化合物（72h）（苯、甲苯、二甲苯、总挥发性有机化合物（TVOC））未检出、符合燃烧性能等级B₁（C）级、人造板饰面材料中重金属元素含量（可溶性铅、可溶性镉、可溶性铬、可溶性汞）未检出。</w:t>
            </w:r>
            <w:r/>
          </w:p>
        </w:tc>
      </w:tr>
      <w:tr>
        <w:trPr>
          <w:jc w:val="center"/>
          <w:trHeight w:val="412"/>
        </w:trPr>
        <w:tc>
          <w:tcPr>
            <w:shd w:val="clear" w:color="auto" w:fill="auto"/>
            <w:tcBorders>
              <w:right w:val="single" w:color="auto" w:sz="4" w:space="0"/>
            </w:tcBorders>
            <w:tcW w:w="356" w:type="pct"/>
            <w:vAlign w:val="center"/>
            <w:textDirection w:val="lrTb"/>
            <w:noWrap w:val="false"/>
          </w:tcPr>
          <w:p>
            <w:pPr>
              <w:pStyle w:val="976"/>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5</w:t>
            </w:r>
            <w:r/>
          </w:p>
        </w:tc>
        <w:tc>
          <w:tcPr>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写字板首层固定桌面</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采用优质多层板宽350mm×厚18mm高730mm±3mm。</w:t>
            </w:r>
            <w:r/>
          </w:p>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第二层采用冷轧钢支架，固定板面采用优质三聚氰胺板、经模具热压成型，面粘防火板。</w:t>
            </w:r>
            <w:r/>
          </w:p>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提供带 CMA 标识第三方出具的三聚氰胺饰面中纤板检测报告,检测依据包含但不限于GB/T 15102-2017 、GB/T 40493-2021 、GB 8624-2012、GB/T 39600-2021 、QB/T 4371-2012 、JC/T 2039-2010 ；检测报告内容包含但不限于：静曲强度≥29MPa、弹性模量≥</w:t>
            </w:r>
            <w:r>
              <w:rPr>
                <w:rFonts w:hint="default" w:ascii="Times New Roman" w:hAnsi="Times New Roman" w:eastAsia="宋体" w:cs="Times New Roman"/>
                <w:color w:val="auto"/>
                <w:sz w:val="21"/>
                <w:szCs w:val="21"/>
                <w:highlight w:val="none"/>
              </w:rPr>
              <w:t xml:space="preserve">3400MPa、内结合强度≥1MPa、24h吸水厚度膨胀率≤6%、含水率7%、表面胶合强度≥1MPa、表面耐冷热循环无裂纹、鼓泡、变色、起皱等、表面耐划痕：1.5N表面无大于90％的连续划痕、表面耐香烟灼烧5级、表面耐干热5级、表面耐污染腐蚀达到5级、挥发性有机化合物（72h）（苯、甲苯、二甲苯、总挥发性有机化合物（TVOC））未检出、甲醛释放量符合ENF级、燃烧性能等级B₁（C）级、防霉菌等级1级、抗菌性能抑菌率不小于90％、人造板饰面材料中重金属元素含量（可溶性铅、可溶性镉、可溶性铬、可溶性汞）未检出。</w:t>
            </w:r>
            <w:r/>
          </w:p>
        </w:tc>
      </w:tr>
      <w:tr>
        <w:trPr>
          <w:jc w:val="center"/>
          <w:trHeight w:val="448"/>
        </w:trPr>
        <w:tc>
          <w:tcPr>
            <w:shd w:val="clear" w:color="auto" w:fill="auto"/>
            <w:tcBorders>
              <w:right w:val="single" w:color="auto" w:sz="4" w:space="0"/>
            </w:tcBorders>
            <w:tcW w:w="356" w:type="pct"/>
            <w:vAlign w:val="center"/>
            <w:textDirection w:val="lrTb"/>
            <w:noWrap w:val="false"/>
          </w:tcPr>
          <w:p>
            <w:pPr>
              <w:pStyle w:val="976"/>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6</w:t>
            </w:r>
            <w:r/>
          </w:p>
        </w:tc>
        <w:tc>
          <w:tcPr>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写字板支架</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采用优质ADC12环保铝合金，经模具压铸无缝连接脚架一体成型，牢固耐用。</w:t>
            </w:r>
            <w:r/>
          </w:p>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提供带 CMA 标识第三方出具的热固性粉末检测报告，检测依据包含但不限于HG/T2006-2022、QB/T4371-2012；检测报告内容包含但不限于：耐湿性（室内用 500h无异常）检验合格、耐盐雾性（中性盐雾）合格、耐碱性[5%（质量分数）氢氧化钠溶液]合格、抗菌性能(抑菌率,金黄色葡萄球菌ATCC65380＞99%。</w:t>
            </w:r>
            <w:r/>
          </w:p>
        </w:tc>
      </w:tr>
      <w:tr>
        <w:trPr>
          <w:jc w:val="center"/>
          <w:trHeight w:val="738"/>
        </w:trPr>
        <w:tc>
          <w:tcPr>
            <w:tcBorders>
              <w:right w:val="single" w:color="auto" w:sz="4" w:space="0"/>
            </w:tcBorders>
            <w:tcW w:w="356" w:type="pct"/>
            <w:vAlign w:val="center"/>
            <w:textDirection w:val="lrTb"/>
            <w:noWrap w:val="false"/>
          </w:tcPr>
          <w:p>
            <w:pPr>
              <w:pStyle w:val="976"/>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7</w:t>
            </w:r>
            <w:r/>
          </w:p>
        </w:tc>
        <w:tc>
          <w:tcPr>
            <w:tcBorders>
              <w:left w:val="single" w:color="auto" w:sz="4" w:space="0"/>
            </w:tcBorders>
            <w:tcW w:w="646" w:type="pct"/>
            <w:vAlign w:val="center"/>
            <w:textDirection w:val="lrTb"/>
            <w:noWrap w:val="false"/>
          </w:tcPr>
          <w:p>
            <w:pPr>
              <w:pStyle w:val="976"/>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站脚架</w:t>
            </w:r>
            <w:r/>
          </w:p>
        </w:tc>
        <w:tc>
          <w:tcPr>
            <w:tcW w:w="3997" w:type="pct"/>
            <w:vAlign w:val="center"/>
            <w:textDirection w:val="lrTb"/>
            <w:noWrap w:val="false"/>
          </w:tcPr>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采用优质ADC12环保铝合金经模具压铸一体成型、尺寸:240mmx40mmx715mm±3mm，脚底长220mm±3mm。脚架设计有11组圆孔，可以根据阶梯不同的高度进行调整(阶梯高度最高可实行150MM)，利用阶梯高度实行不同孔位的调节安装;脚架设计5度重心、加强产品承重力、符合人体工程学。并经打磨、抛光除锈、磷化、静电喷粉、高温锅炉等工序处理，整个站脚永不生锈，经久耐用。（需提供产品部件结构图纸佐证）</w:t>
            </w:r>
            <w:r/>
          </w:p>
          <w:p>
            <w:pPr>
              <w:pStyle w:val="976"/>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提供带 CMA 标识第三方出具的铝合金型材检测报告，检测依据包含但不限于GB/T 3325-2024、QB/T 3826-1999、QB/T 3832-1999：检测报告内容包含但不限于：铸造件（应无缩孔、缩松、砂眼等）符合要求、中性盐雾实验（（NSS）法，连续喷雾≥450h）涂层本身耐腐蚀等级和涂层对基体的保护等级达到10级。</w:t>
            </w:r>
            <w:r/>
          </w:p>
        </w:tc>
      </w:tr>
    </w:tbl>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380" w:lineRule="exact"/>
        <w:rPr>
          <w:rFonts w:hint="eastAsia"/>
          <w:color w:val="auto"/>
          <w:szCs w:val="21"/>
          <w:highlight w:val="none"/>
        </w:rPr>
      </w:pPr>
      <w:r>
        <w:rPr>
          <w:rFonts w:hint="eastAsia"/>
          <w:color w:val="auto"/>
          <w:szCs w:val="21"/>
          <w:highlight w:val="none"/>
        </w:rPr>
        <w:t xml:space="preserve">注：1</w:t>
      </w:r>
      <w:r>
        <w:rPr>
          <w:rFonts w:hint="eastAsia"/>
          <w:color w:val="auto"/>
          <w:szCs w:val="21"/>
          <w:highlight w:val="none"/>
          <w:lang w:eastAsia="zh-CN"/>
        </w:rPr>
        <w:t xml:space="preserve">、</w:t>
      </w:r>
      <w:r>
        <w:rPr>
          <w:rFonts w:hint="eastAsia"/>
          <w:color w:val="auto"/>
          <w:szCs w:val="21"/>
          <w:highlight w:val="none"/>
        </w:rPr>
        <w:t xml:space="preserve">本次不采购进口产品。上述技术要求中涉及规格、尺寸允许有限定偏离，但不得影响其使用功能。如招标文件中涉及品牌、型号、图片，仅供参考，凡是等于或优于所列要求的均可参加响应。</w:t>
      </w:r>
      <w:r/>
    </w:p>
    <w:p>
      <w:pPr>
        <w:ind w:firstLine="420"/>
        <w:spacing w:line="380" w:lineRule="exact"/>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eastAsia="zh-CN"/>
        </w:rPr>
        <w:t xml:space="preserve">、</w:t>
      </w:r>
      <w:r>
        <w:rPr>
          <w:rFonts w:hint="eastAsia"/>
          <w:color w:val="auto"/>
          <w:szCs w:val="21"/>
          <w:highlight w:val="none"/>
        </w:rPr>
        <w:t xml:space="preserve">本项目确定核心产品为：“公寓床、阶梯教室排椅”。</w:t>
      </w:r>
      <w:r/>
    </w:p>
    <w:p>
      <w:pPr>
        <w:ind w:firstLine="420"/>
        <w:spacing w:line="380" w:lineRule="exact"/>
        <w:rPr>
          <w:rFonts w:hint="eastAsia"/>
          <w:color w:val="auto"/>
          <w:szCs w:val="21"/>
          <w:highlight w:val="none"/>
        </w:rPr>
      </w:pPr>
      <w:r>
        <w:rPr>
          <w:rFonts w:hint="eastAsia"/>
          <w:color w:val="auto"/>
          <w:szCs w:val="21"/>
          <w:highlight w:val="none"/>
        </w:rPr>
        <w:t xml:space="preserve">3</w:t>
      </w:r>
      <w:r>
        <w:rPr>
          <w:rFonts w:hint="eastAsia"/>
          <w:color w:val="auto"/>
          <w:szCs w:val="21"/>
          <w:highlight w:val="none"/>
          <w:lang w:eastAsia="zh-CN"/>
        </w:rPr>
        <w:t xml:space="preserve">、</w:t>
      </w:r>
      <w:r>
        <w:rPr>
          <w:rFonts w:hint="eastAsia"/>
          <w:color w:val="auto"/>
          <w:szCs w:val="21"/>
          <w:highlight w:val="none"/>
        </w:rPr>
        <w:t xml:space="preserve">响应文件中必须列明投标产品的品牌、规格和生产厂家，否则投标无效。</w:t>
      </w:r>
      <w:r/>
    </w:p>
    <w:p>
      <w:pPr>
        <w:ind w:firstLine="420"/>
        <w:spacing w:line="380" w:lineRule="exact"/>
        <w:rPr>
          <w:rFonts w:hint="eastAsia"/>
          <w:color w:val="auto"/>
          <w:szCs w:val="21"/>
          <w:highlight w:val="none"/>
        </w:rPr>
      </w:pPr>
      <w:r>
        <w:rPr>
          <w:rFonts w:hint="eastAsia"/>
          <w:color w:val="auto"/>
          <w:szCs w:val="21"/>
          <w:highlight w:val="none"/>
        </w:rPr>
        <w:t xml:space="preserve">4</w:t>
      </w:r>
      <w:r>
        <w:rPr>
          <w:rFonts w:hint="eastAsia"/>
          <w:color w:val="auto"/>
          <w:szCs w:val="21"/>
          <w:highlight w:val="none"/>
          <w:lang w:eastAsia="zh-CN"/>
        </w:rPr>
        <w:t xml:space="preserve">、</w:t>
      </w:r>
      <w:r>
        <w:rPr>
          <w:rFonts w:hint="eastAsia"/>
          <w:color w:val="auto"/>
          <w:szCs w:val="21"/>
          <w:highlight w:val="none"/>
        </w:rPr>
        <w:t xml:space="preserve">中标单位在合同签订后供货前提供样品供采购人核实，才可</w:t>
      </w:r>
      <w:r>
        <w:rPr>
          <w:rFonts w:hint="eastAsia"/>
          <w:color w:val="auto"/>
          <w:szCs w:val="21"/>
          <w:highlight w:val="none"/>
          <w:lang w:val="en-US" w:eastAsia="zh-CN"/>
        </w:rPr>
        <w:t xml:space="preserve">批量</w:t>
      </w:r>
      <w:r>
        <w:rPr>
          <w:rFonts w:hint="eastAsia"/>
          <w:color w:val="auto"/>
          <w:szCs w:val="21"/>
          <w:highlight w:val="none"/>
        </w:rPr>
        <w:t xml:space="preserve">进行</w:t>
      </w:r>
      <w:r>
        <w:rPr>
          <w:rFonts w:hint="eastAsia"/>
          <w:color w:val="auto"/>
          <w:szCs w:val="21"/>
          <w:highlight w:val="none"/>
          <w:lang w:val="en-US" w:eastAsia="zh-CN"/>
        </w:rPr>
        <w:t xml:space="preserve">生产</w:t>
      </w:r>
      <w:r>
        <w:rPr>
          <w:rFonts w:hint="eastAsia"/>
          <w:color w:val="auto"/>
          <w:szCs w:val="21"/>
          <w:highlight w:val="none"/>
        </w:rPr>
        <w:t xml:space="preserve">安装、调试。</w:t>
      </w:r>
      <w:r/>
    </w:p>
    <w:p>
      <w:pPr>
        <w:ind w:firstLine="420"/>
        <w:spacing w:line="380" w:lineRule="exact"/>
        <w:rPr>
          <w:rFonts w:hint="eastAsia"/>
          <w:color w:val="auto"/>
          <w:szCs w:val="21"/>
          <w:highlight w:val="none"/>
        </w:rPr>
      </w:pPr>
      <w:r>
        <w:rPr>
          <w:rFonts w:hint="eastAsia"/>
          <w:color w:val="auto"/>
          <w:szCs w:val="21"/>
          <w:highlight w:val="none"/>
        </w:rPr>
        <w:t xml:space="preserve">（三）商务条款</w:t>
      </w:r>
      <w:r/>
    </w:p>
    <w:p>
      <w:pPr>
        <w:ind w:firstLine="420"/>
        <w:spacing w:line="380" w:lineRule="exact"/>
        <w:rPr>
          <w:rFonts w:hint="eastAsia"/>
          <w:color w:val="auto"/>
          <w:szCs w:val="21"/>
          <w:highlight w:val="none"/>
        </w:rPr>
      </w:pPr>
      <w:r>
        <w:rPr>
          <w:rFonts w:hint="eastAsia"/>
          <w:color w:val="auto"/>
          <w:szCs w:val="21"/>
          <w:highlight w:val="none"/>
        </w:rPr>
        <w:t xml:space="preserve">1、交付期限：2026年12月15日前完成供货、安装。</w:t>
      </w:r>
      <w:r/>
    </w:p>
    <w:p>
      <w:pPr>
        <w:ind w:firstLine="420"/>
        <w:spacing w:line="380" w:lineRule="exact"/>
        <w:rPr>
          <w:rFonts w:hint="eastAsia"/>
          <w:color w:val="auto"/>
          <w:szCs w:val="21"/>
          <w:highlight w:val="none"/>
        </w:rPr>
      </w:pPr>
      <w:r>
        <w:rPr>
          <w:rFonts w:hint="eastAsia"/>
          <w:color w:val="auto"/>
          <w:szCs w:val="21"/>
          <w:highlight w:val="none"/>
        </w:rPr>
        <w:t xml:space="preserve">2、交付地点：采购方指定地点</w:t>
      </w:r>
      <w:r/>
    </w:p>
    <w:p>
      <w:pPr>
        <w:ind w:firstLine="420"/>
        <w:spacing w:line="380" w:lineRule="exact"/>
        <w:rPr>
          <w:rFonts w:hint="default" w:eastAsia="宋体"/>
          <w:color w:val="auto"/>
          <w:szCs w:val="21"/>
          <w:highlight w:val="none"/>
          <w:lang w:val="en-US" w:eastAsia="zh-CN"/>
        </w:rPr>
      </w:pPr>
      <w:r>
        <w:rPr>
          <w:rFonts w:hint="eastAsia"/>
          <w:color w:val="auto"/>
          <w:szCs w:val="21"/>
          <w:highlight w:val="none"/>
        </w:rPr>
        <w:t xml:space="preserve">3、付款步骤：</w:t>
      </w:r>
      <w:r>
        <w:rPr>
          <w:rFonts w:hint="eastAsia"/>
          <w:color w:val="auto"/>
          <w:szCs w:val="21"/>
          <w:highlight w:val="none"/>
          <w:lang w:val="en-US" w:eastAsia="zh-CN"/>
        </w:rPr>
        <w:t xml:space="preserve">详见合同条款。</w:t>
      </w:r>
      <w:r/>
    </w:p>
    <w:p>
      <w:pPr>
        <w:ind w:firstLine="420"/>
        <w:spacing w:line="380" w:lineRule="exact"/>
        <w:rPr>
          <w:rFonts w:hint="eastAsia"/>
          <w:color w:val="auto"/>
          <w:szCs w:val="21"/>
          <w:highlight w:val="none"/>
        </w:rPr>
      </w:pPr>
      <w:r>
        <w:rPr>
          <w:rFonts w:hint="eastAsia"/>
          <w:color w:val="auto"/>
          <w:szCs w:val="21"/>
          <w:highlight w:val="none"/>
        </w:rPr>
        <w:t xml:space="preserve">4、包装和运输要求</w:t>
      </w:r>
      <w:r/>
    </w:p>
    <w:p>
      <w:pPr>
        <w:ind w:firstLine="420"/>
        <w:spacing w:line="380" w:lineRule="exact"/>
        <w:rPr>
          <w:rFonts w:hint="eastAsia"/>
          <w:color w:val="auto"/>
          <w:szCs w:val="21"/>
          <w:highlight w:val="none"/>
        </w:rPr>
      </w:pPr>
      <w:r>
        <w:rPr>
          <w:rFonts w:hint="eastAsia"/>
          <w:color w:val="auto"/>
          <w:szCs w:val="21"/>
          <w:highlight w:val="none"/>
        </w:rPr>
        <w:t xml:space="preserve">（1）合同标的均是生产商出厂的原包装，且采用符合国家标准、行业标准、地方标准和规范的包装及保护措施，以适应于相应的运输方式，保证合同标的安全送达采购人指定地点。</w:t>
      </w:r>
      <w:r/>
    </w:p>
    <w:p>
      <w:pPr>
        <w:ind w:firstLine="420"/>
        <w:spacing w:line="380" w:lineRule="exact"/>
        <w:rPr>
          <w:rFonts w:hint="eastAsia"/>
          <w:color w:val="auto"/>
          <w:szCs w:val="21"/>
          <w:highlight w:val="none"/>
        </w:rPr>
      </w:pPr>
      <w:r>
        <w:rPr>
          <w:rFonts w:hint="eastAsia"/>
          <w:color w:val="auto"/>
          <w:szCs w:val="21"/>
          <w:highlight w:val="none"/>
        </w:rPr>
        <w:t xml:space="preserve">（2）合同标的的包装符合《商品包装政府采购需求标准（试行）》、《快递包装政府采购需求标准（试行）》（财办库〔2020〕123 号文）要求。</w:t>
      </w:r>
      <w:r/>
    </w:p>
    <w:p>
      <w:pPr>
        <w:ind w:firstLine="420"/>
        <w:spacing w:line="380" w:lineRule="exact"/>
        <w:rPr>
          <w:rFonts w:hint="eastAsia"/>
          <w:color w:val="auto"/>
          <w:szCs w:val="21"/>
          <w:highlight w:val="none"/>
        </w:rPr>
      </w:pPr>
      <w:r>
        <w:rPr>
          <w:rFonts w:hint="eastAsia"/>
          <w:color w:val="auto"/>
          <w:szCs w:val="21"/>
          <w:highlight w:val="none"/>
        </w:rPr>
        <w:t xml:space="preserve">（3）合同标的在运输环节发生锈蚀、损坏和丢失等情况，由供应商承担责任和费用。</w:t>
      </w:r>
      <w:r/>
    </w:p>
    <w:p>
      <w:pPr>
        <w:ind w:firstLine="420"/>
        <w:spacing w:line="380" w:lineRule="exact"/>
        <w:rPr>
          <w:rFonts w:hint="eastAsia"/>
          <w:color w:val="auto"/>
          <w:szCs w:val="21"/>
          <w:highlight w:val="none"/>
        </w:rPr>
      </w:pPr>
      <w:r>
        <w:rPr>
          <w:rFonts w:hint="eastAsia"/>
          <w:color w:val="auto"/>
          <w:szCs w:val="21"/>
          <w:highlight w:val="none"/>
        </w:rPr>
        <w:t xml:space="preserve">5、售后服务要求</w:t>
      </w:r>
      <w:r/>
    </w:p>
    <w:p>
      <w:pPr>
        <w:ind w:firstLine="420"/>
        <w:spacing w:line="380" w:lineRule="exact"/>
        <w:rPr>
          <w:rFonts w:hint="eastAsia"/>
          <w:color w:val="auto"/>
          <w:szCs w:val="21"/>
          <w:highlight w:val="none"/>
        </w:rPr>
      </w:pPr>
      <w:r>
        <w:rPr>
          <w:rFonts w:hint="eastAsia"/>
          <w:color w:val="auto"/>
          <w:szCs w:val="21"/>
          <w:highlight w:val="none"/>
        </w:rPr>
        <w:t xml:space="preserve">（1）免费质保期：自验收合格之日起，应提供至少五年质量保证期。</w:t>
      </w:r>
      <w:r/>
    </w:p>
    <w:p>
      <w:pPr>
        <w:ind w:firstLine="420"/>
        <w:spacing w:line="380" w:lineRule="exact"/>
        <w:rPr>
          <w:rFonts w:hint="eastAsia"/>
          <w:color w:val="auto"/>
          <w:szCs w:val="21"/>
          <w:highlight w:val="none"/>
        </w:rPr>
      </w:pPr>
      <w:r>
        <w:rPr>
          <w:rFonts w:hint="eastAsia"/>
          <w:color w:val="auto"/>
          <w:szCs w:val="21"/>
          <w:highlight w:val="none"/>
        </w:rPr>
        <w:t xml:space="preserve">（2）除非因采购方使用不当，货物在免费质保期内如破损、变质或被发现存在任何质量问题，中标单位应免费负责对货物进行修补和退换。更换的货物的免费质保期应重新计算。</w:t>
      </w:r>
      <w:r/>
    </w:p>
    <w:p>
      <w:pPr>
        <w:ind w:firstLine="420"/>
        <w:spacing w:line="380" w:lineRule="exact"/>
        <w:rPr>
          <w:rFonts w:hint="eastAsia"/>
          <w:color w:val="auto"/>
          <w:szCs w:val="21"/>
          <w:highlight w:val="none"/>
        </w:rPr>
      </w:pPr>
      <w:r>
        <w:rPr>
          <w:rFonts w:hint="eastAsia"/>
          <w:color w:val="auto"/>
          <w:szCs w:val="21"/>
          <w:highlight w:val="none"/>
        </w:rPr>
        <w:t xml:space="preserve">（3）在免费质保期内，中标单位应以优良的服务态度，一旦货物发生质量问题，中标单位保证在接到通知2小时内响应，12小时内到达现场，24小时以内完成采购人提出的维修要求；修理、更换或退货，费用由中标单位负责，同时在质保期内，每半年须组织售后服务人员对所供货物进行巡检一次。</w:t>
      </w:r>
      <w:r/>
    </w:p>
    <w:p>
      <w:pPr>
        <w:ind w:firstLine="420"/>
        <w:spacing w:line="380" w:lineRule="exact"/>
        <w:rPr>
          <w:rFonts w:hint="eastAsia"/>
          <w:color w:val="auto"/>
          <w:szCs w:val="21"/>
          <w:highlight w:val="none"/>
        </w:rPr>
      </w:pPr>
      <w:r>
        <w:rPr>
          <w:rFonts w:hint="eastAsia"/>
          <w:color w:val="auto"/>
          <w:szCs w:val="21"/>
          <w:highlight w:val="none"/>
        </w:rPr>
        <w:t xml:space="preserve">（4）中标单位如在24小时内不能解决问题，应免费用同样品牌、规格的的产品更换到位。如中标单位在接到通知后24小时内没有答复或处理问题，采购方有权直接聘请第三方提供，因此而造成的费用、损失风险由中标单位承担。</w:t>
      </w:r>
      <w:r/>
    </w:p>
    <w:p>
      <w:pPr>
        <w:ind w:firstLine="420"/>
        <w:spacing w:line="380" w:lineRule="exact"/>
        <w:rPr>
          <w:rFonts w:hint="eastAsia"/>
          <w:color w:val="auto"/>
          <w:szCs w:val="21"/>
          <w:highlight w:val="none"/>
        </w:rPr>
      </w:pPr>
      <w:r>
        <w:rPr>
          <w:rFonts w:hint="eastAsia"/>
          <w:color w:val="auto"/>
          <w:szCs w:val="21"/>
          <w:highlight w:val="none"/>
        </w:rPr>
        <w:t xml:space="preserve">（四）供货安装售后等要求</w:t>
      </w:r>
      <w:r/>
    </w:p>
    <w:p>
      <w:pPr>
        <w:ind w:firstLine="420"/>
        <w:spacing w:line="380" w:lineRule="exact"/>
        <w:rPr>
          <w:rFonts w:hint="eastAsia"/>
          <w:color w:val="auto"/>
          <w:szCs w:val="21"/>
          <w:highlight w:val="none"/>
        </w:rPr>
      </w:pPr>
      <w:r>
        <w:rPr>
          <w:rFonts w:hint="eastAsia"/>
          <w:color w:val="auto"/>
          <w:szCs w:val="21"/>
          <w:highlight w:val="none"/>
        </w:rPr>
        <w:t xml:space="preserve">1</w:t>
      </w:r>
      <w:r>
        <w:rPr>
          <w:rFonts w:hint="eastAsia"/>
          <w:color w:val="auto"/>
          <w:szCs w:val="21"/>
          <w:highlight w:val="none"/>
          <w:lang w:eastAsia="zh-CN"/>
        </w:rPr>
        <w:t xml:space="preserve">、</w:t>
      </w:r>
      <w:r>
        <w:rPr>
          <w:rFonts w:hint="eastAsia"/>
          <w:color w:val="auto"/>
          <w:szCs w:val="21"/>
          <w:highlight w:val="none"/>
        </w:rPr>
        <w:t xml:space="preserve">投标单位应提供品牌厂商原装、全新的、符合国家及采购人提出的有关质量标准的设备；有原厂家的质量合格证明和原厂保修证明文件；必须提供原厂配套的配件。</w:t>
      </w:r>
      <w:r/>
    </w:p>
    <w:p>
      <w:pPr>
        <w:ind w:firstLine="420"/>
        <w:spacing w:line="380" w:lineRule="exact"/>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eastAsia="zh-CN"/>
        </w:rPr>
        <w:t xml:space="preserve">、</w:t>
      </w:r>
      <w:r>
        <w:rPr>
          <w:rFonts w:hint="eastAsia"/>
          <w:color w:val="auto"/>
          <w:szCs w:val="21"/>
          <w:highlight w:val="none"/>
        </w:rPr>
        <w:t xml:space="preserve">如项目实施过程中存在安全风险的，中标方应当为实施人员购买必要的人身安全保险。</w:t>
      </w:r>
      <w:r/>
    </w:p>
    <w:p>
      <w:pPr>
        <w:ind w:firstLine="422"/>
        <w:spacing w:line="380" w:lineRule="exact"/>
        <w:rPr>
          <w:color w:val="auto"/>
          <w:szCs w:val="21"/>
          <w:highlight w:val="none"/>
        </w:rPr>
      </w:pPr>
      <w:r>
        <w:rPr>
          <w:rFonts w:hint="eastAsia"/>
          <w:b/>
          <w:bCs/>
          <w:color w:val="auto"/>
          <w:szCs w:val="21"/>
          <w:highlight w:val="none"/>
        </w:rPr>
        <w:t xml:space="preserve">四、其他需求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rFonts w:hint="default" w:eastAsia="宋体"/>
          <w:color w:val="auto"/>
          <w:szCs w:val="21"/>
          <w:highlight w:val="none"/>
          <w:lang w:val="en-US" w:eastAsia="zh-CN"/>
        </w:rPr>
      </w:pPr>
      <w:r>
        <w:rPr>
          <w:rFonts w:hint="eastAsia"/>
          <w:color w:val="auto"/>
          <w:szCs w:val="21"/>
          <w:highlight w:val="none"/>
        </w:rPr>
        <w:t xml:space="preserve">2、投标文件中</w:t>
      </w:r>
      <w:r>
        <w:rPr>
          <w:rFonts w:hint="eastAsia"/>
          <w:color w:val="auto"/>
          <w:szCs w:val="21"/>
          <w:highlight w:val="none"/>
          <w:lang w:val="en-US" w:eastAsia="zh-CN"/>
        </w:rPr>
        <w:t xml:space="preserve">供货保障计划方案，</w:t>
      </w:r>
      <w:r>
        <w:rPr>
          <w:rFonts w:hint="eastAsia"/>
          <w:color w:val="auto"/>
          <w:szCs w:val="21"/>
          <w:highlight w:val="none"/>
        </w:rPr>
        <w:t xml:space="preserve">内容应包括但不限于</w:t>
      </w:r>
      <w:r>
        <w:rPr>
          <w:rFonts w:hint="eastAsia"/>
          <w:color w:val="auto"/>
          <w:szCs w:val="21"/>
          <w:highlight w:val="none"/>
          <w:lang w:val="en-US" w:eastAsia="zh-CN"/>
        </w:rPr>
        <w:t xml:space="preserve">①对本项目整体交货工期保障方案；②具有风险评估且有应急预案紧急供货的方案；③进度安排及保证措施；④货物运输及配送方案。</w:t>
      </w:r>
      <w:r/>
    </w:p>
    <w:p>
      <w:pPr>
        <w:ind w:firstLine="420"/>
        <w:spacing w:line="380" w:lineRule="exact"/>
        <w:rPr>
          <w:color w:val="auto"/>
          <w:szCs w:val="21"/>
          <w:highlight w:val="none"/>
        </w:rPr>
      </w:pPr>
      <w:r>
        <w:rPr>
          <w:rFonts w:hint="eastAsia"/>
          <w:color w:val="auto"/>
          <w:szCs w:val="21"/>
          <w:highlight w:val="none"/>
          <w:lang w:val="en-US" w:eastAsia="zh-CN"/>
        </w:rPr>
        <w:t xml:space="preserve">3、</w:t>
      </w:r>
      <w:r>
        <w:rPr>
          <w:rFonts w:hint="eastAsia"/>
          <w:color w:val="auto"/>
          <w:szCs w:val="21"/>
          <w:highlight w:val="none"/>
        </w:rPr>
        <w:t xml:space="preserve">提供</w:t>
      </w:r>
      <w:r>
        <w:rPr>
          <w:rFonts w:hint="eastAsia"/>
          <w:color w:val="auto"/>
          <w:szCs w:val="21"/>
          <w:highlight w:val="none"/>
          <w:lang w:val="en-US" w:eastAsia="zh-CN"/>
        </w:rPr>
        <w:t xml:space="preserve">产品的安装、调试检查方案</w:t>
      </w:r>
      <w:r>
        <w:rPr>
          <w:rFonts w:hint="eastAsia"/>
          <w:color w:val="auto"/>
          <w:szCs w:val="21"/>
          <w:highlight w:val="none"/>
        </w:rPr>
        <w:t xml:space="preserve">，内容应包括但不限于①对本项目主要产品的安装方案说明；②项目实施中的难点及解决方案；③调试检查方案（包括设备调试与其他施工单位消防工程间的检查）；④保证工程顺利移交的具体措施和解决方案</w:t>
      </w:r>
      <w:r/>
    </w:p>
    <w:p>
      <w:pPr>
        <w:ind w:firstLine="420"/>
        <w:spacing w:line="380" w:lineRule="exact"/>
        <w:rPr>
          <w:color w:val="auto"/>
          <w:szCs w:val="21"/>
          <w:highlight w:val="none"/>
        </w:rPr>
      </w:pPr>
      <w:r>
        <w:rPr>
          <w:rFonts w:hint="eastAsia"/>
          <w:color w:val="auto"/>
          <w:szCs w:val="21"/>
          <w:highlight w:val="none"/>
          <w:lang w:val="en-US" w:eastAsia="zh-CN"/>
        </w:rPr>
        <w:t xml:space="preserve">4</w:t>
      </w:r>
      <w:r>
        <w:rPr>
          <w:rFonts w:hint="eastAsia"/>
          <w:color w:val="auto"/>
          <w:szCs w:val="21"/>
          <w:highlight w:val="none"/>
        </w:rPr>
        <w:t xml:space="preserve">、投标人负责保管、看护进场的设备及附配件直至完成安装调试后交付采购单位。</w:t>
      </w:r>
      <w:r/>
    </w:p>
    <w:p>
      <w:pPr>
        <w:ind w:firstLine="420"/>
        <w:spacing w:line="400" w:lineRule="exact"/>
        <w:rPr>
          <w:rFonts w:ascii="宋体" w:hAnsi="宋体"/>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380" w:lineRule="exact"/>
        <w:rPr>
          <w:color w:val="auto"/>
          <w:szCs w:val="21"/>
          <w:highlight w:val="none"/>
        </w:rPr>
      </w:pPr>
      <w:r>
        <w:rPr>
          <w:rFonts w:hint="eastAsia"/>
          <w:color w:val="auto"/>
          <w:highlight w:val="none"/>
          <w:lang w:val="en-US" w:eastAsia="zh-CN"/>
        </w:rPr>
        <w:t xml:space="preserve">6</w:t>
      </w:r>
      <w:r>
        <w:rPr>
          <w:rFonts w:hint="eastAsia"/>
          <w:color w:val="auto"/>
          <w:highlight w:val="none"/>
        </w:rPr>
        <w:t xml:space="preserve">、</w:t>
      </w:r>
      <w:r>
        <w:rPr>
          <w:color w:val="auto"/>
          <w:szCs w:val="21"/>
          <w:highlight w:val="none"/>
        </w:rPr>
        <w:t xml:space="preserve">勘查现场：投标单位可前往项目现场，对现场环境、现有设施情况进行详细勘察，全面了解清楚项目现场的所有内容和情况后进行投标。勘查现场所需费用，由投标单位自理。统一勘查现场时间：</w:t>
      </w:r>
      <w:r>
        <w:rPr>
          <w:rFonts w:hint="eastAsia"/>
          <w:color w:val="auto"/>
          <w:szCs w:val="21"/>
          <w:highlight w:val="none"/>
          <w:lang w:eastAsia="zh-CN"/>
        </w:rPr>
        <w:t xml:space="preserve">2026年</w:t>
      </w:r>
      <w:r>
        <w:rPr>
          <w:rFonts w:hint="eastAsia"/>
          <w:color w:val="auto"/>
          <w:szCs w:val="21"/>
          <w:highlight w:val="none"/>
          <w:lang w:val="en-US" w:eastAsia="zh-CN"/>
        </w:rPr>
        <w:t xml:space="preserve">10</w:t>
      </w:r>
      <w:r>
        <w:rPr>
          <w:rFonts w:hint="eastAsia"/>
          <w:color w:val="auto"/>
          <w:szCs w:val="21"/>
          <w:highlight w:val="none"/>
          <w:lang w:eastAsia="zh-CN"/>
        </w:rPr>
        <w:t xml:space="preserve">月</w:t>
      </w:r>
      <w:r>
        <w:rPr>
          <w:rFonts w:hint="eastAsia"/>
          <w:color w:val="auto"/>
          <w:szCs w:val="21"/>
          <w:highlight w:val="none"/>
          <w:lang w:val="en-US" w:eastAsia="zh-CN"/>
        </w:rPr>
        <w:t xml:space="preserve">29</w:t>
      </w:r>
      <w:r>
        <w:rPr>
          <w:rFonts w:hint="eastAsia"/>
          <w:color w:val="auto"/>
          <w:szCs w:val="21"/>
          <w:highlight w:val="none"/>
          <w:lang w:eastAsia="zh-CN"/>
        </w:rPr>
        <w:t xml:space="preserve">日</w:t>
      </w:r>
      <w:r>
        <w:rPr>
          <w:color w:val="auto"/>
          <w:szCs w:val="21"/>
          <w:highlight w:val="none"/>
        </w:rPr>
        <w:t xml:space="preserve">10：00，勘查现场采购单位联系人：</w:t>
      </w:r>
      <w:r>
        <w:rPr>
          <w:rFonts w:hint="eastAsia"/>
          <w:strike w:val="0"/>
          <w:color w:val="auto"/>
          <w:highlight w:val="none"/>
          <w:lang w:val="en-US" w:eastAsia="zh-CN"/>
        </w:rPr>
        <w:t xml:space="preserve">联系电话：鲍一明，联系电话：17712666116</w:t>
      </w:r>
      <w:r>
        <w:rPr>
          <w:rFonts w:hint="eastAsia"/>
          <w:color w:val="auto"/>
          <w:szCs w:val="21"/>
          <w:highlight w:val="none"/>
          <w:lang w:eastAsia="zh-CN"/>
        </w:rPr>
        <w:t xml:space="preserve">，</w:t>
      </w:r>
      <w:r>
        <w:rPr>
          <w:color w:val="auto"/>
          <w:szCs w:val="21"/>
          <w:highlight w:val="none"/>
        </w:rPr>
        <w:t xml:space="preserve">投标单位中标后，不得以不完全了解现场情况为理由而向招标单位提出任何索赔的要求，对此招标单位不承担任何责任。</w:t>
      </w:r>
      <w:r/>
    </w:p>
    <w:p>
      <w:pPr>
        <w:ind w:firstLine="420"/>
        <w:spacing w:line="380" w:lineRule="exact"/>
        <w:rPr>
          <w:rFonts w:hint="eastAsia" w:eastAsia="宋体"/>
          <w:b/>
          <w:bCs/>
          <w:color w:val="auto"/>
          <w:szCs w:val="21"/>
          <w:highlight w:val="none"/>
          <w:lang w:eastAsia="zh-CN"/>
        </w:rPr>
      </w:pPr>
      <w:r>
        <w:rPr>
          <w:rFonts w:hint="eastAsia"/>
          <w:color w:val="auto"/>
          <w:szCs w:val="21"/>
          <w:highlight w:val="none"/>
          <w:lang w:val="en-US" w:eastAsia="zh-CN"/>
        </w:rPr>
        <w:t xml:space="preserve">7、根据现场勘察情况提供产品的工艺效果图及主要区域的整体陈设效果。</w:t>
      </w:r>
      <w:r/>
    </w:p>
    <w:p>
      <w:pPr>
        <w:ind w:firstLine="422"/>
        <w:spacing w:line="38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产品质量要求：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7、交货过程中如发现不符合本次采购文件所定产品，供方应无条件退换。</w:t>
      </w:r>
      <w:r/>
    </w:p>
    <w:p>
      <w:pPr>
        <w:ind w:firstLine="420"/>
        <w:spacing w:line="380" w:lineRule="exact"/>
        <w:rPr>
          <w:b/>
          <w:bCs/>
          <w:color w:val="auto"/>
          <w:szCs w:val="21"/>
          <w:highlight w:val="none"/>
        </w:rPr>
      </w:pPr>
      <w:r>
        <w:rPr>
          <w:b/>
          <w:bCs/>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七</w:t>
      </w:r>
      <w:r>
        <w:rPr>
          <w:rFonts w:hint="eastAsia"/>
          <w:b/>
          <w:bCs/>
          <w:color w:val="auto"/>
          <w:szCs w:val="21"/>
          <w:highlight w:val="none"/>
        </w:rPr>
        <w:t xml:space="preserve">、</w:t>
      </w:r>
      <w:bookmarkEnd w:id="8"/>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highlight w:val="none"/>
          <w:u w:val="single"/>
        </w:rPr>
      </w:pPr>
      <w:r>
        <w:rPr>
          <w:rFonts w:hint="eastAsia" w:ascii="宋体" w:hAnsi="宋体"/>
          <w:b/>
          <w:bCs/>
          <w:color w:val="auto"/>
          <w:szCs w:val="21"/>
          <w:highlight w:val="none"/>
          <w:u w:val="single"/>
        </w:rPr>
        <w:t xml:space="preserve">（1）本项目专门面向中小企业采购。</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rPr>
        <w:t xml:space="preserve">工业。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p>
    <w:p>
      <w:pPr>
        <w:ind w:firstLine="420"/>
        <w:spacing w:line="380" w:lineRule="exact"/>
        <w:rPr>
          <w:color w:val="auto"/>
          <w:szCs w:val="21"/>
          <w:highlight w:val="none"/>
        </w:rPr>
      </w:pPr>
      <w:r>
        <w:rPr>
          <w:rFonts w:hint="eastAsia"/>
          <w:color w:val="auto"/>
          <w:szCs w:val="21"/>
          <w:highlight w:val="none"/>
        </w:rPr>
        <w:t xml:space="preserve">（1）本项目对采购本国产品给予政策支持，具体内容见招标文件“第七章 评标方法、评分标准”。</w:t>
      </w:r>
      <w:r/>
    </w:p>
    <w:p>
      <w:pPr>
        <w:ind w:firstLine="420"/>
        <w:spacing w:line="380" w:lineRule="exact"/>
        <w:rPr>
          <w:color w:val="auto"/>
          <w:szCs w:val="21"/>
          <w:highlight w:val="none"/>
        </w:rPr>
      </w:pPr>
      <w:r>
        <w:rPr>
          <w:rFonts w:hint="eastAsia"/>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Cs w:val="21"/>
          <w:highlight w:val="none"/>
        </w:rPr>
      </w:pPr>
      <w:r>
        <w:rPr>
          <w:rFonts w:hint="eastAsia"/>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8"/>
        <w:rPr>
          <w:color w:val="auto"/>
          <w:highlight w:val="none"/>
        </w:rPr>
      </w:pPr>
      <w:r>
        <w:rPr>
          <w:color w:val="auto"/>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rPr>
        <w:t xml:space="preserve">、综合说明及其它要求：</w:t>
      </w:r>
      <w:r/>
    </w:p>
    <w:p>
      <w:pPr>
        <w:ind w:firstLine="422"/>
        <w:spacing w:line="400" w:lineRule="exact"/>
        <w:rPr>
          <w:color w:val="auto"/>
          <w:szCs w:val="21"/>
          <w:highlight w:val="none"/>
        </w:rPr>
      </w:pPr>
      <w:r>
        <w:rPr>
          <w:rFonts w:hint="eastAsia"/>
          <w:color w:val="auto"/>
          <w:szCs w:val="21"/>
          <w:highlight w:val="none"/>
        </w:rPr>
        <w:t xml:space="preserve">1、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p>
    <w:p>
      <w:pPr>
        <w:ind w:firstLine="422"/>
        <w:spacing w:line="400" w:lineRule="exact"/>
        <w:rPr>
          <w:color w:val="auto"/>
          <w:szCs w:val="21"/>
          <w:highlight w:val="none"/>
        </w:rPr>
      </w:pPr>
      <w:r>
        <w:rPr>
          <w:rFonts w:hint="eastAsia"/>
          <w:color w:val="auto"/>
          <w:szCs w:val="21"/>
          <w:highlight w:val="none"/>
        </w:rPr>
        <w:t xml:space="preserve">2、验收：</w:t>
      </w:r>
      <w:r/>
    </w:p>
    <w:p>
      <w:pPr>
        <w:ind w:firstLine="422"/>
        <w:spacing w:line="400" w:lineRule="exact"/>
        <w:rPr>
          <w:color w:val="auto"/>
          <w:szCs w:val="21"/>
          <w:highlight w:val="none"/>
        </w:rPr>
      </w:pPr>
      <w:r>
        <w:rPr>
          <w:rFonts w:hint="eastAsia"/>
          <w:color w:val="auto"/>
          <w:szCs w:val="21"/>
          <w:highlight w:val="none"/>
        </w:rPr>
        <w:t xml:space="preserve">（1）投标产品由采购方及有关部门进行验收；</w:t>
      </w:r>
      <w:r/>
    </w:p>
    <w:p>
      <w:pPr>
        <w:ind w:firstLine="422"/>
        <w:spacing w:line="400" w:lineRule="exact"/>
        <w:rPr>
          <w:color w:val="auto"/>
          <w:szCs w:val="21"/>
          <w:highlight w:val="none"/>
        </w:rPr>
      </w:pPr>
      <w:r>
        <w:rPr>
          <w:rFonts w:hint="eastAsia"/>
          <w:color w:val="auto"/>
          <w:szCs w:val="21"/>
          <w:highlight w:val="none"/>
        </w:rPr>
        <w:t xml:space="preserve">（2）产品到达采购方指定地点，应提前通知采购方，由采购方会同专业人员根据有关清单进行验收；</w:t>
      </w:r>
      <w:r/>
    </w:p>
    <w:p>
      <w:pPr>
        <w:ind w:firstLine="422"/>
        <w:spacing w:line="400" w:lineRule="exact"/>
        <w:rPr>
          <w:color w:val="auto"/>
          <w:szCs w:val="21"/>
          <w:highlight w:val="none"/>
        </w:rPr>
      </w:pPr>
      <w:r>
        <w:rPr>
          <w:rFonts w:hint="eastAsia"/>
          <w:color w:val="auto"/>
          <w:szCs w:val="21"/>
          <w:highlight w:val="none"/>
        </w:rPr>
        <w:t xml:space="preserve">（3）产品安装调试完成后，中标方需提供质保书、保修证明等书面资料，并按国家制造和安装的标准要求检测验收，质保期自检测合格之日起算。</w:t>
      </w:r>
      <w:r/>
    </w:p>
    <w:p>
      <w:pPr>
        <w:ind w:firstLine="422"/>
        <w:spacing w:line="400" w:lineRule="exact"/>
        <w:rPr>
          <w:color w:val="auto"/>
          <w:szCs w:val="21"/>
          <w:highlight w:val="none"/>
        </w:rPr>
      </w:pPr>
      <w:r>
        <w:rPr>
          <w:rFonts w:hint="eastAsia"/>
          <w:color w:val="auto"/>
          <w:szCs w:val="21"/>
          <w:highlight w:val="none"/>
        </w:rPr>
        <w:t xml:space="preserve">4、投标人须提供主要产品材料的技术资料（如测试报告、彩页等）。</w:t>
      </w:r>
      <w:r/>
    </w:p>
    <w:p>
      <w:pPr>
        <w:ind w:firstLine="422"/>
        <w:spacing w:line="400" w:lineRule="exact"/>
        <w:rPr>
          <w:color w:val="auto"/>
          <w:szCs w:val="21"/>
          <w:highlight w:val="none"/>
        </w:rPr>
      </w:pPr>
      <w:r>
        <w:rPr>
          <w:rFonts w:hint="eastAsia"/>
          <w:color w:val="auto"/>
          <w:szCs w:val="21"/>
          <w:highlight w:val="none"/>
        </w:rPr>
        <w:t xml:space="preserve">5、报价要求：投标总报价一次报定，报价包含所有设备的提供、商检、运输、装卸、安装、调试、使用培训、售后服务等一切费用。</w:t>
      </w:r>
      <w:r/>
    </w:p>
    <w:p>
      <w:pPr>
        <w:ind w:firstLine="422"/>
        <w:spacing w:line="400" w:lineRule="exact"/>
        <w:rPr>
          <w:color w:val="auto"/>
          <w:szCs w:val="21"/>
          <w:highlight w:val="none"/>
        </w:rPr>
      </w:pPr>
      <w:r>
        <w:rPr>
          <w:rFonts w:hint="eastAsia"/>
          <w:color w:val="auto"/>
          <w:szCs w:val="21"/>
          <w:highlight w:val="none"/>
        </w:rPr>
        <w:t xml:space="preserve">6、付款方式：详见合同条款。</w:t>
      </w:r>
      <w:r/>
    </w:p>
    <w:p>
      <w:pPr>
        <w:ind w:firstLine="422"/>
        <w:spacing w:line="400" w:lineRule="exact"/>
        <w:rPr>
          <w:color w:val="auto"/>
          <w:szCs w:val="21"/>
          <w:highlight w:val="none"/>
        </w:rPr>
      </w:pPr>
      <w:r>
        <w:rPr>
          <w:rFonts w:hint="eastAsia" w:ascii="宋体" w:hAnsi="宋体" w:cs="宋体"/>
          <w:bCs/>
          <w:color w:val="auto"/>
          <w:szCs w:val="21"/>
          <w:highlight w:val="none"/>
        </w:rPr>
        <w:t xml:space="preserve">7、项目建设周期：</w:t>
      </w:r>
      <w:r>
        <w:rPr>
          <w:rFonts w:hint="eastAsia" w:ascii="宋体" w:hAnsi="宋体" w:cs="宋体"/>
          <w:bCs/>
          <w:color w:val="auto"/>
          <w:szCs w:val="21"/>
          <w:highlight w:val="none"/>
          <w:lang w:eastAsia="zh-CN"/>
        </w:rPr>
        <w:t xml:space="preserve">2026年12月15日前完成供货、安装。</w:t>
      </w:r>
      <w:r/>
    </w:p>
    <w:p>
      <w:pPr>
        <w:ind w:firstLine="420"/>
        <w:spacing w:line="400" w:lineRule="exact"/>
        <w:rPr>
          <w:color w:val="auto"/>
          <w:highlight w:val="none"/>
        </w:rPr>
      </w:pPr>
      <w:r>
        <w:rPr>
          <w:rFonts w:hint="eastAsia" w:ascii="宋体" w:hAnsi="宋体"/>
          <w:color w:val="auto"/>
          <w:szCs w:val="21"/>
          <w:highlight w:val="none"/>
        </w:rPr>
        <w:t xml:space="preserve">8、</w:t>
      </w:r>
      <w:r>
        <w:rPr>
          <w:color w:val="auto"/>
          <w:highlight w:val="none"/>
        </w:rPr>
        <w:t xml:space="preserve">凡涉及采购文件的补充说明和修改，均以江苏政府采购网、苏州政府采购网所发布的公告为准。</w:t>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bookmarkEnd w:id="9"/>
      <w:r/>
    </w:p>
    <w:p>
      <w:pPr>
        <w:jc w:val="center"/>
        <w:rPr>
          <w:rFonts w:ascii="宋体" w:hAnsi="宋体"/>
          <w:b/>
          <w:bCs/>
          <w:color w:val="auto"/>
          <w:sz w:val="32"/>
          <w:szCs w:val="32"/>
          <w:highlight w:val="none"/>
        </w:rPr>
      </w:pPr>
      <w:r/>
      <w:bookmarkStart w:id="10"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 合同主要条款</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甲方：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联系人：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电话：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地址： </w:t>
      </w:r>
      <w:r/>
    </w:p>
    <w:p>
      <w:pPr>
        <w:spacing w:line="360" w:lineRule="exact"/>
        <w:rPr>
          <w:rFonts w:ascii="宋体" w:hAnsi="宋体" w:cs="宋体"/>
          <w:b/>
          <w:color w:val="auto"/>
          <w:szCs w:val="21"/>
          <w:highlight w:val="none"/>
        </w:rPr>
      </w:pPr>
      <w:r>
        <w:rPr>
          <w:rFonts w:ascii="宋体" w:hAnsi="宋体" w:cs="宋体"/>
          <w:b/>
          <w:color w:val="auto"/>
          <w:szCs w:val="21"/>
          <w:highlight w:val="none"/>
        </w:rPr>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乙方：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联系人：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电话：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地址： </w:t>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根据《中华人民共和国民法典》《中华人民共和国政府采购法》以及苏州市政府采购编号为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招标文件及乙方的投标文件、中标通知书、在招投标过程中所作的其他承诺、声明、书面澄清等，经甲乙双方友好协商，就此次成交的医用气体（以下简称“标的物”）的购销事宜，签订本合同书，以兹共同遵守。本合同由一般条款与特殊条款二部分组成。</w:t>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第一部分  合同一般条款</w:t>
      </w:r>
      <w:r/>
    </w:p>
    <w:p>
      <w:pPr>
        <w:ind w:firstLine="422"/>
        <w:spacing w:line="380" w:lineRule="exact"/>
        <w:rPr>
          <w:rFonts w:ascii="宋体" w:hAnsi="宋体"/>
          <w:b/>
          <w:color w:val="auto"/>
          <w:szCs w:val="21"/>
          <w:highlight w:val="none"/>
        </w:rPr>
      </w:pPr>
      <w:r>
        <w:rPr>
          <w:rFonts w:ascii="宋体" w:hAnsi="宋体"/>
          <w:b/>
          <w:color w:val="auto"/>
          <w:szCs w:val="21"/>
          <w:highlight w:val="none"/>
          <w:lang w:val="zh-CN"/>
        </w:rPr>
        <w:t xml:space="preserve">一、合同文件</w:t>
      </w:r>
      <w:r/>
    </w:p>
    <w:p>
      <w:pPr>
        <w:ind w:firstLine="422"/>
        <w:spacing w:line="380" w:lineRule="exact"/>
        <w:rPr>
          <w:rFonts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0"/>
        <w:spacing w:line="380" w:lineRule="exact"/>
        <w:rPr>
          <w:rFonts w:ascii="宋体" w:hAnsi="宋体"/>
          <w:color w:val="auto"/>
          <w:szCs w:val="21"/>
          <w:highlight w:val="none"/>
          <w:lang w:val="zh-CN"/>
        </w:rPr>
      </w:pPr>
      <w:r>
        <w:rPr>
          <w:rFonts w:ascii="宋体" w:hAnsi="宋体"/>
          <w:color w:val="auto"/>
          <w:szCs w:val="21"/>
          <w:highlight w:val="none"/>
          <w:lang w:val="zh-CN"/>
        </w:rPr>
        <w:t xml:space="preserve">1.1适用于合同文件的法律是中华人民共和国现行法律、法规及甲方所在地的地方性法规。</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4.  完整物权</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 </w:t>
      </w:r>
      <w:r>
        <w:rPr>
          <w:rFonts w:ascii="宋体" w:hAnsi="宋体"/>
          <w:color w:val="auto"/>
          <w:szCs w:val="21"/>
          <w:highlight w:val="none"/>
        </w:rPr>
        <w:t xml:space="preserve">    </w:t>
      </w: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80" w:lineRule="exact"/>
        <w:rPr>
          <w:rFonts w:ascii="宋体" w:hAnsi="宋体"/>
          <w:color w:val="auto"/>
          <w:szCs w:val="21"/>
          <w:highlight w:val="none"/>
          <w:lang w:val="zh-CN"/>
        </w:rPr>
      </w:pPr>
      <w:r>
        <w:rPr>
          <w:rFonts w:ascii="宋体" w:hAnsi="宋体"/>
          <w:color w:val="auto"/>
          <w:szCs w:val="21"/>
          <w:highlight w:val="none"/>
          <w:lang w:val="zh-CN"/>
        </w:rPr>
        <w:t xml:space="preserve">5.3  除合同特殊条款规定外，合同条款中标的物的质量保证期均自标的物通过最终验收之日起计算。</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6.  包装</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80" w:lineRule="exact"/>
        <w:rPr>
          <w:rFonts w:ascii="宋体" w:hAnsi="宋体"/>
          <w:color w:val="auto"/>
          <w:szCs w:val="21"/>
          <w:highlight w:val="none"/>
          <w:lang w:val="zh-CN"/>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7.1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7.2按合同定期到货，安装前乙方需把设备资料报甲方审核；</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7.3终身维修并标明保修期后的具体维修维护事宜；</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7.4在质保期满后，乙方需长期提供优惠价格的主要零配件；</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7.6伴随服务：质保期满后，提供设备最优惠的维修保养及零配件供应价格（具体细则由投标人在电子投标文件中投报）。</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9.1验收条件：</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（2）投标设备由甲方及有关部门进行验收；</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9.2验收方式：</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0"/>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（2）验收合格后，甲乙双方共同签署验收报告</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ind w:firstLine="422"/>
        <w:spacing w:line="380" w:lineRule="exact"/>
        <w:rPr>
          <w:rFonts w:ascii="宋体" w:hAnsi="宋体"/>
          <w:b/>
          <w:bCs/>
          <w:color w:val="auto"/>
          <w:szCs w:val="21"/>
          <w:highlight w:val="none"/>
          <w:lang w:val="zh-CN"/>
        </w:rPr>
      </w:pPr>
      <w:r>
        <w:rPr>
          <w:rFonts w:ascii="宋体" w:hAnsi="宋体"/>
          <w:b/>
          <w:bCs/>
          <w:color w:val="auto"/>
          <w:szCs w:val="21"/>
          <w:highlight w:val="none"/>
          <w:lang w:val="zh-CN"/>
        </w:rPr>
        <w:t xml:space="preserve">10.  对标的物提出异议的时间和办法 </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0"/>
        <w:spacing w:line="380" w:lineRule="exact"/>
        <w:rPr>
          <w:rFonts w:ascii="宋体" w:hAnsi="宋体"/>
          <w:color w:val="auto"/>
          <w:szCs w:val="21"/>
          <w:highlight w:val="none"/>
          <w:lang w:val="zh-CN"/>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五、合同价款和支付</w:t>
      </w:r>
      <w:r/>
    </w:p>
    <w:p>
      <w:pPr>
        <w:ind w:firstLine="422"/>
        <w:spacing w:line="380" w:lineRule="exact"/>
        <w:rPr>
          <w:rFonts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11.2.1合格的销售发票；</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ind w:firstLine="422"/>
        <w:spacing w:line="380" w:lineRule="exact"/>
        <w:rPr>
          <w:rFonts w:ascii="宋体" w:hAnsi="宋体"/>
          <w:b/>
          <w:bCs/>
          <w:color w:val="auto"/>
          <w:szCs w:val="21"/>
          <w:highlight w:val="none"/>
        </w:rPr>
      </w:pPr>
      <w:r>
        <w:rPr>
          <w:rFonts w:ascii="宋体" w:hAnsi="宋体"/>
          <w:b/>
          <w:bCs/>
          <w:color w:val="auto"/>
          <w:szCs w:val="21"/>
          <w:highlight w:val="none"/>
        </w:rPr>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w:t>
      </w:r>
      <w:r>
        <w:rPr>
          <w:rFonts w:ascii="宋体" w:hAnsi="宋体" w:cs="宋体"/>
          <w:color w:val="auto"/>
          <w:szCs w:val="21"/>
          <w:highlight w:val="none"/>
          <w:lang w:val="zh-CN"/>
        </w:rPr>
        <w:t xml:space="preserve">千</w:t>
      </w:r>
      <w:r>
        <w:rPr>
          <w:rFonts w:hint="eastAsia" w:ascii="宋体" w:hAnsi="宋体" w:cs="宋体"/>
          <w:color w:val="auto"/>
          <w:szCs w:val="21"/>
          <w:highlight w:val="none"/>
          <w:lang w:val="zh-CN"/>
        </w:rPr>
        <w:t xml:space="preserve">分之四支付逾期交货违约金，同时承担甲方因此遭致的损失费用。</w:t>
      </w:r>
      <w:r/>
    </w:p>
    <w:p>
      <w:pPr>
        <w:ind w:firstLine="422"/>
        <w:spacing w:line="380" w:lineRule="exact"/>
        <w:rPr>
          <w:rFonts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ind w:firstLine="422"/>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ind w:firstLine="422"/>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ind w:firstLine="422"/>
        <w:spacing w:line="380" w:lineRule="exact"/>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ind w:firstLine="422"/>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合同不得转让。</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2"/>
        <w:jc w:val="left"/>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rPr>
          <w:rFonts w:hint="eastAsia" w:ascii="宋体" w:hAnsi="宋体" w:cs="宋体"/>
          <w:b/>
          <w:color w:val="auto"/>
          <w:szCs w:val="21"/>
          <w:highlight w:val="none"/>
          <w:lang w:val="zh-CN"/>
        </w:rPr>
        <w:t xml:space="preserve">第二部分 </w:t>
      </w:r>
      <w:r>
        <w:rPr>
          <w:rFonts w:hint="eastAsia" w:ascii="宋体" w:hAnsi="宋体" w:cs="宋体"/>
          <w:b/>
          <w:color w:val="auto"/>
          <w:szCs w:val="21"/>
          <w:highlight w:val="none"/>
        </w:rPr>
        <w:t xml:space="preserve"> </w:t>
      </w:r>
      <w:r>
        <w:rPr>
          <w:rFonts w:hint="eastAsia" w:ascii="宋体" w:hAnsi="宋体" w:cs="宋体"/>
          <w:b/>
          <w:color w:val="auto"/>
          <w:szCs w:val="21"/>
          <w:highlight w:val="none"/>
          <w:lang w:val="zh-CN"/>
        </w:rPr>
        <w:t xml:space="preserve">合同特殊条款</w:t>
      </w:r>
      <w:r/>
    </w:p>
    <w:p>
      <w:pPr>
        <w:ind w:firstLine="420"/>
        <w:jc w:val="left"/>
        <w:spacing w:line="400" w:lineRule="exact"/>
        <w:rPr>
          <w:rFonts w:ascii="宋体" w:hAnsi="宋体" w:cs="宋体"/>
          <w:color w:val="auto"/>
          <w:szCs w:val="20"/>
          <w:highlight w:val="none"/>
          <w:lang w:val="zh-CN"/>
        </w:rPr>
      </w:pPr>
      <w:r>
        <w:rPr>
          <w:rFonts w:hint="eastAsia" w:ascii="宋体" w:hAnsi="宋体" w:cs="宋体"/>
          <w:color w:val="auto"/>
          <w:szCs w:val="20"/>
          <w:highlight w:val="none"/>
        </w:rPr>
        <w:t xml:space="preserve">一、</w:t>
      </w:r>
      <w:r>
        <w:rPr>
          <w:rFonts w:hint="eastAsia" w:ascii="宋体" w:hAnsi="宋体" w:cs="宋体"/>
          <w:color w:val="auto"/>
          <w:szCs w:val="20"/>
          <w:highlight w:val="none"/>
          <w:lang w:val="zh-CN"/>
        </w:rPr>
        <w:t xml:space="preserve">合同内容</w:t>
      </w:r>
      <w:r/>
    </w:p>
    <w:tbl>
      <w:tblPr>
        <w:tblStyle w:val="639"/>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266"/>
        <w:gridCol w:w="1485"/>
        <w:gridCol w:w="1290"/>
        <w:gridCol w:w="660"/>
        <w:gridCol w:w="735"/>
        <w:gridCol w:w="1080"/>
        <w:gridCol w:w="1215"/>
        <w:gridCol w:w="916"/>
      </w:tblGrid>
      <w:tr>
        <w:trPr>
          <w:jc w:val="center"/>
          <w:trHeight w:val="704"/>
        </w:trPr>
        <w:tc>
          <w:tcPr>
            <w:tcW w:w="701"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266"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标的物名称</w:t>
            </w:r>
            <w:r/>
          </w:p>
        </w:tc>
        <w:tc>
          <w:tcPr>
            <w:tcW w:w="1485"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品牌、规格</w:t>
            </w:r>
            <w:r/>
          </w:p>
        </w:tc>
        <w:tc>
          <w:tcPr>
            <w:tcW w:w="1290"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生产厂家</w:t>
            </w:r>
            <w:r/>
          </w:p>
        </w:tc>
        <w:tc>
          <w:tcPr>
            <w:tcW w:w="660"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单位</w:t>
            </w:r>
            <w:r/>
          </w:p>
        </w:tc>
        <w:tc>
          <w:tcPr>
            <w:tcW w:w="735"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W w:w="1080" w:type="dxa"/>
            <w:vAlign w:val="center"/>
            <w:textDirection w:val="lrTb"/>
            <w:noWrap w:val="false"/>
          </w:tcPr>
          <w:p>
            <w:pPr>
              <w:jc w:val="center"/>
              <w:tabs>
                <w:tab w:val="left" w:pos="166" w:leader="none"/>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单价</w:t>
            </w:r>
            <w:r/>
          </w:p>
        </w:tc>
        <w:tc>
          <w:tcPr>
            <w:tcW w:w="1215" w:type="dxa"/>
            <w:vAlign w:val="center"/>
            <w:textDirection w:val="lrTb"/>
            <w:noWrap w:val="false"/>
          </w:tcPr>
          <w:p>
            <w:pPr>
              <w:jc w:val="center"/>
              <w:tabs>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总价</w:t>
            </w:r>
            <w:r/>
          </w:p>
        </w:tc>
        <w:tc>
          <w:tcPr>
            <w:tcW w:w="916" w:type="dxa"/>
            <w:vAlign w:val="center"/>
            <w:textDirection w:val="lrTb"/>
            <w:noWrap w:val="false"/>
          </w:tcPr>
          <w:p>
            <w:pPr>
              <w:jc w:val="center"/>
              <w:tabs>
                <w:tab w:val="left" w:pos="841" w:leader="none"/>
                <w:tab w:val="left" w:pos="3828"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jc w:val="center"/>
          <w:trHeight w:val="704"/>
        </w:trPr>
        <w:tc>
          <w:tcPr>
            <w:tcW w:w="701"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66"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48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90"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660"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73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080" w:type="dxa"/>
            <w:vAlign w:val="center"/>
            <w:textDirection w:val="lrTb"/>
            <w:noWrap w:val="false"/>
          </w:tcPr>
          <w:p>
            <w:pPr>
              <w:jc w:val="center"/>
              <w:tabs>
                <w:tab w:val="left" w:pos="166" w:leader="none"/>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1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916" w:type="dxa"/>
            <w:vAlign w:val="center"/>
            <w:textDirection w:val="lrTb"/>
            <w:noWrap w:val="false"/>
          </w:tcPr>
          <w:p>
            <w:pPr>
              <w:jc w:val="center"/>
              <w:tabs>
                <w:tab w:val="left" w:pos="841" w:leader="none"/>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04"/>
        </w:trPr>
        <w:tc>
          <w:tcPr>
            <w:tcW w:w="701"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66"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48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90"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660"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73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080" w:type="dxa"/>
            <w:vAlign w:val="center"/>
            <w:textDirection w:val="lrTb"/>
            <w:noWrap w:val="false"/>
          </w:tcPr>
          <w:p>
            <w:pPr>
              <w:jc w:val="center"/>
              <w:tabs>
                <w:tab w:val="left" w:pos="166" w:leader="none"/>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1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916" w:type="dxa"/>
            <w:vAlign w:val="center"/>
            <w:textDirection w:val="lrTb"/>
            <w:noWrap w:val="false"/>
          </w:tcPr>
          <w:p>
            <w:pPr>
              <w:jc w:val="center"/>
              <w:tabs>
                <w:tab w:val="left" w:pos="841" w:leader="none"/>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04"/>
        </w:trPr>
        <w:tc>
          <w:tcPr>
            <w:tcW w:w="701"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66"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48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90"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660"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73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080" w:type="dxa"/>
            <w:vAlign w:val="center"/>
            <w:textDirection w:val="lrTb"/>
            <w:noWrap w:val="false"/>
          </w:tcPr>
          <w:p>
            <w:pPr>
              <w:jc w:val="center"/>
              <w:tabs>
                <w:tab w:val="left" w:pos="166" w:leader="none"/>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1215" w:type="dxa"/>
            <w:vAlign w:val="center"/>
            <w:textDirection w:val="lrTb"/>
            <w:noWrap w:val="false"/>
          </w:tcPr>
          <w:p>
            <w:pPr>
              <w:jc w:val="center"/>
              <w:tabs>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c>
          <w:tcPr>
            <w:tcW w:w="916" w:type="dxa"/>
            <w:vAlign w:val="center"/>
            <w:textDirection w:val="lrTb"/>
            <w:noWrap w:val="false"/>
          </w:tcPr>
          <w:p>
            <w:pPr>
              <w:jc w:val="center"/>
              <w:tabs>
                <w:tab w:val="left" w:pos="841" w:leader="none"/>
                <w:tab w:val="left" w:pos="3828" w:leader="none"/>
              </w:tabs>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422"/>
        </w:trPr>
        <w:tc>
          <w:tcPr>
            <w:gridSpan w:val="9"/>
            <w:tcW w:w="9348" w:type="dxa"/>
            <w:vAlign w:val="center"/>
            <w:textDirection w:val="lrTb"/>
            <w:noWrap w:val="false"/>
          </w:tcPr>
          <w:p>
            <w:pPr>
              <w:spacing w:line="38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合计（人民币大写）：</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元整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p>
        </w:tc>
      </w:tr>
    </w:tbl>
    <w:p>
      <w:pPr>
        <w:ind w:firstLine="420"/>
        <w:spacing w:line="42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w:t>
      </w:r>
      <w:r>
        <w:rPr>
          <w:rFonts w:hint="eastAsia"/>
          <w:color w:val="auto"/>
          <w:highlight w:val="none"/>
          <w:u w:val="single"/>
        </w:rPr>
        <w:t xml:space="preserve">               元整（￥          ）</w:t>
      </w:r>
      <w:r>
        <w:rPr>
          <w:rFonts w:hint="eastAsia"/>
          <w:color w:val="auto"/>
          <w:highlight w:val="none"/>
          <w:lang w:val="zh-CN"/>
        </w:rPr>
        <w:t xml:space="preserve">，投标总价一次报定，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20" w:lineRule="exact"/>
        <w:rPr>
          <w:rFonts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乙方完成安装调试且经甲方阶段验收后，并向甲方提供下列单据（A、B、C）后，</w:t>
      </w:r>
      <w:r>
        <w:rPr>
          <w:rFonts w:hint="eastAsia" w:ascii="宋体" w:hAnsi="宋体" w:cs="宋体"/>
          <w:strike w:val="0"/>
          <w:color w:val="auto"/>
          <w:szCs w:val="21"/>
          <w:highlight w:val="none"/>
          <w:lang w:val="zh-CN"/>
        </w:rPr>
        <w:t xml:space="preserve">甲方向乙方支付至合同总价的</w:t>
      </w:r>
      <w:r>
        <w:rPr>
          <w:rFonts w:hint="eastAsia" w:ascii="宋体" w:hAnsi="宋体" w:cs="宋体"/>
          <w:strike w:val="0"/>
          <w:color w:val="auto"/>
          <w:szCs w:val="21"/>
          <w:highlight w:val="none"/>
        </w:rPr>
        <w:t xml:space="preserve">7</w:t>
      </w:r>
      <w:r>
        <w:rPr>
          <w:rFonts w:ascii="宋体" w:hAnsi="宋体" w:cs="宋体"/>
          <w:strike w:val="0"/>
          <w:color w:val="auto"/>
          <w:szCs w:val="21"/>
          <w:highlight w:val="none"/>
          <w:lang w:val="zh-CN"/>
        </w:rPr>
        <w:t xml:space="preserve">0</w:t>
      </w:r>
      <w:r>
        <w:rPr>
          <w:rFonts w:hint="eastAsia" w:ascii="宋体" w:hAnsi="宋体" w:cs="宋体"/>
          <w:strike w:val="0"/>
          <w:color w:val="auto"/>
          <w:szCs w:val="21"/>
          <w:highlight w:val="none"/>
          <w:lang w:val="zh-CN"/>
        </w:rPr>
        <w:t xml:space="preserve">%；</w:t>
      </w:r>
      <w:r>
        <w:rPr>
          <w:rFonts w:hint="eastAsia" w:ascii="宋体" w:hAnsi="宋体" w:cs="宋体"/>
          <w:color w:val="auto"/>
          <w:szCs w:val="21"/>
          <w:highlight w:val="none"/>
          <w:lang w:val="zh-CN"/>
        </w:rPr>
        <w:t xml:space="preserve">项目经甲方最终验收合格，并经项目结算审计结束后，由甲方支付至乙方审计价9</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%；余款在验收合格满一年后，由甲方向乙方一次性无息付清审计价。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、甲方签收的送货回单。</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B</w:t>
      </w:r>
      <w:r>
        <w:rPr>
          <w:rFonts w:hint="eastAsia" w:ascii="宋体" w:hAnsi="宋体"/>
          <w:color w:val="auto"/>
          <w:szCs w:val="21"/>
          <w:highlight w:val="none"/>
        </w:rPr>
        <w:t xml:space="preserve">、合格销售发票。</w:t>
      </w:r>
      <w:r/>
    </w:p>
    <w:p>
      <w:pPr>
        <w:ind w:firstLine="420"/>
        <w:spacing w:line="400" w:lineRule="exact"/>
        <w:rPr>
          <w:rFonts w:hAnsi="宋体" w:cs="宋体"/>
          <w:color w:val="auto"/>
          <w:szCs w:val="21"/>
          <w:highlight w:val="none"/>
        </w:rPr>
      </w:pPr>
      <w:r>
        <w:rPr>
          <w:rFonts w:ascii="宋体" w:hAnsi="宋体"/>
          <w:color w:val="auto"/>
          <w:szCs w:val="21"/>
          <w:highlight w:val="none"/>
        </w:rPr>
        <w:t xml:space="preserve">C</w:t>
      </w:r>
      <w:r>
        <w:rPr>
          <w:rFonts w:hint="eastAsia" w:ascii="宋体" w:hAnsi="宋体"/>
          <w:color w:val="auto"/>
          <w:szCs w:val="21"/>
          <w:highlight w:val="none"/>
        </w:rPr>
        <w:t xml:space="preserve">、由甲乙双方及采购代理机构签章的《苏州市政府采购合同履行验收报告》</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银行账号：</w:t>
      </w:r>
      <w:r/>
    </w:p>
    <w:p>
      <w:pPr>
        <w:ind w:firstLine="420"/>
        <w:spacing w:line="420" w:lineRule="exact"/>
        <w:rPr>
          <w:rFonts w:ascii="宋体" w:hAnsi="宋体"/>
          <w:color w:val="auto"/>
          <w:szCs w:val="21"/>
          <w:highlight w:val="none"/>
          <w:lang w:val="zh-CN"/>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、付款方式：银行汇票或转账。</w:t>
      </w:r>
      <w:r/>
    </w:p>
    <w:p>
      <w:pPr>
        <w:ind w:firstLine="420"/>
        <w:jc w:val="left"/>
        <w:spacing w:line="420" w:lineRule="exact"/>
        <w:widowControl/>
        <w:rPr>
          <w:color w:val="auto"/>
          <w:szCs w:val="21"/>
          <w:highlight w:val="none"/>
        </w:rPr>
      </w:pPr>
      <w:r>
        <w:rPr>
          <w:rFonts w:hint="eastAsia"/>
          <w:color w:val="auto"/>
          <w:szCs w:val="21"/>
          <w:highlight w:val="none"/>
        </w:rPr>
        <w:t xml:space="preserve">三、质量与验收：</w:t>
      </w:r>
      <w:r/>
    </w:p>
    <w:p>
      <w:pPr>
        <w:ind w:firstLine="420"/>
        <w:jc w:val="left"/>
        <w:spacing w:line="420" w:lineRule="exact"/>
        <w:widowControl/>
        <w:rPr>
          <w:color w:val="auto"/>
          <w:szCs w:val="21"/>
          <w:highlight w:val="none"/>
        </w:rPr>
      </w:pPr>
      <w:r>
        <w:rPr>
          <w:rFonts w:hint="eastAsia"/>
          <w:color w:val="auto"/>
          <w:szCs w:val="21"/>
          <w:highlight w:val="none"/>
        </w:rPr>
        <w:t xml:space="preserve">1、乙方应按照标书的有关规定提供合格货物；</w:t>
      </w:r>
      <w:r/>
    </w:p>
    <w:p>
      <w:pPr>
        <w:ind w:firstLine="420"/>
        <w:jc w:val="left"/>
        <w:spacing w:line="420" w:lineRule="exact"/>
        <w:widowControl/>
        <w:rPr>
          <w:color w:val="auto"/>
          <w:szCs w:val="21"/>
          <w:highlight w:val="none"/>
        </w:rPr>
      </w:pPr>
      <w:r>
        <w:rPr>
          <w:rFonts w:hint="eastAsia"/>
          <w:color w:val="auto"/>
          <w:szCs w:val="21"/>
          <w:highlight w:val="none"/>
        </w:rPr>
        <w:t xml:space="preserve">2、质量出现问题，乙方负责包退、包换，费用由乙方承担；</w:t>
      </w:r>
      <w:r/>
    </w:p>
    <w:p>
      <w:pPr>
        <w:ind w:firstLine="420"/>
        <w:jc w:val="left"/>
        <w:spacing w:line="420" w:lineRule="exact"/>
        <w:widowControl/>
        <w:rPr>
          <w:color w:val="auto"/>
          <w:szCs w:val="21"/>
          <w:highlight w:val="none"/>
        </w:rPr>
      </w:pPr>
      <w:r>
        <w:rPr>
          <w:rFonts w:hint="eastAsia"/>
          <w:color w:val="auto"/>
          <w:szCs w:val="21"/>
          <w:highlight w:val="none"/>
        </w:rPr>
        <w:t xml:space="preserve">3、验收包括：数量、外观、质量、性能、质保单、包装和乙方承诺的其它指标；</w:t>
      </w:r>
      <w:r/>
    </w:p>
    <w:p>
      <w:pPr>
        <w:ind w:firstLine="420"/>
        <w:jc w:val="left"/>
        <w:spacing w:line="420" w:lineRule="exact"/>
        <w:widowControl/>
        <w:rPr>
          <w:color w:val="auto"/>
          <w:szCs w:val="21"/>
          <w:highlight w:val="none"/>
        </w:rPr>
      </w:pPr>
      <w:r>
        <w:rPr>
          <w:rFonts w:hint="eastAsia"/>
          <w:color w:val="auto"/>
          <w:szCs w:val="21"/>
          <w:highlight w:val="none"/>
        </w:rPr>
        <w:t xml:space="preserve">4、验收标准：根据标书要求及有关规定并按国家最新行业标准进行验收通过；</w:t>
      </w:r>
      <w:r/>
    </w:p>
    <w:p>
      <w:pPr>
        <w:ind w:firstLine="420"/>
        <w:jc w:val="left"/>
        <w:spacing w:line="420" w:lineRule="exact"/>
        <w:widowControl/>
        <w:rPr>
          <w:color w:val="auto"/>
          <w:szCs w:val="21"/>
          <w:highlight w:val="none"/>
        </w:rPr>
      </w:pPr>
      <w:r>
        <w:rPr>
          <w:rFonts w:hint="eastAsia"/>
          <w:color w:val="auto"/>
          <w:szCs w:val="21"/>
          <w:highlight w:val="none"/>
        </w:rPr>
        <w:t xml:space="preserve">5、乙方交付验收时应先用书面方式通告甲方；</w:t>
      </w:r>
      <w:r/>
    </w:p>
    <w:p>
      <w:pPr>
        <w:ind w:firstLine="420"/>
        <w:jc w:val="left"/>
        <w:spacing w:line="420" w:lineRule="exact"/>
        <w:widowControl/>
        <w:rPr>
          <w:color w:val="auto"/>
          <w:szCs w:val="21"/>
          <w:highlight w:val="none"/>
        </w:rPr>
      </w:pPr>
      <w:r>
        <w:rPr>
          <w:rFonts w:hint="eastAsia"/>
          <w:color w:val="auto"/>
          <w:szCs w:val="21"/>
          <w:highlight w:val="none"/>
        </w:rPr>
        <w:t xml:space="preserve">四、售后服务：</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1、质保期为   年；</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、交货时间：自合同签订生效后接甲方进场通知后45天内供货并安装调试结束且应通过甲方最终验收。</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0"/>
        <w:spacing w:line="39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jc w:val="left"/>
        <w:spacing w:line="400" w:lineRule="exact"/>
        <w:widowControl/>
        <w:rPr>
          <w:rFonts w:ascii="宋体" w:hAnsi="宋体" w:cs="宋体"/>
          <w:color w:val="auto"/>
          <w:szCs w:val="20"/>
          <w:highlight w:val="none"/>
          <w:lang w:val="zh-CN"/>
        </w:rPr>
      </w:pPr>
      <w:r>
        <w:rPr>
          <w:rFonts w:hint="eastAsia" w:ascii="宋体" w:hAnsi="宋体" w:cs="宋体"/>
          <w:color w:val="auto"/>
          <w:szCs w:val="20"/>
          <w:highlight w:val="none"/>
          <w:lang w:val="zh-CN"/>
        </w:rPr>
        <w:t xml:space="preserve">（以下无正文）</w:t>
      </w:r>
      <w:r/>
    </w:p>
    <w:p>
      <w:pPr>
        <w:ind w:firstLine="420"/>
        <w:spacing w:line="440" w:lineRule="exact"/>
        <w:rPr>
          <w:rFonts w:ascii="宋体" w:hAnsi="宋体"/>
          <w:color w:val="auto"/>
          <w:szCs w:val="21"/>
          <w:highlight w:val="none"/>
          <w:lang w:val="zh-CN"/>
        </w:rPr>
      </w:pPr>
      <w:r>
        <w:rPr>
          <w:rFonts w:hint="eastAsia" w:ascii="宋体" w:hAnsi="宋体"/>
          <w:color w:val="auto"/>
          <w:szCs w:val="21"/>
          <w:highlight w:val="none"/>
          <w:lang w:val="zh-CN"/>
        </w:rPr>
        <w:t xml:space="preserve">甲方（公章或合同专用章）：                 </w:t>
      </w:r>
      <w:r/>
    </w:p>
    <w:p>
      <w:pPr>
        <w:ind w:firstLine="420"/>
        <w:spacing w:line="440" w:lineRule="exact"/>
        <w:rPr>
          <w:rFonts w:ascii="宋体" w:hAnsi="宋体"/>
          <w:color w:val="auto"/>
          <w:szCs w:val="21"/>
          <w:highlight w:val="none"/>
          <w:lang w:val="zh-CN"/>
        </w:rPr>
      </w:pPr>
      <w:r>
        <w:rPr>
          <w:rFonts w:hint="eastAsia" w:ascii="宋体" w:hAnsi="宋体"/>
          <w:color w:val="auto"/>
          <w:szCs w:val="21"/>
          <w:highlight w:val="none"/>
          <w:lang w:val="zh-CN"/>
        </w:rPr>
        <w:t xml:space="preserve">法定代表人或授权代表：                   </w:t>
      </w:r>
      <w:r/>
    </w:p>
    <w:p>
      <w:pPr>
        <w:ind w:firstLine="420"/>
        <w:spacing w:line="440" w:lineRule="exact"/>
        <w:rPr>
          <w:color w:val="auto"/>
          <w:szCs w:val="21"/>
          <w:highlight w:val="none"/>
        </w:rPr>
      </w:pPr>
      <w:r>
        <w:rPr>
          <w:color w:val="auto"/>
          <w:szCs w:val="21"/>
          <w:highlight w:val="none"/>
        </w:rPr>
      </w:r>
      <w:r/>
    </w:p>
    <w:p>
      <w:pPr>
        <w:ind w:firstLine="420"/>
        <w:spacing w:line="440" w:lineRule="exact"/>
        <w:rPr>
          <w:rFonts w:ascii="宋体" w:hAnsi="宋体"/>
          <w:color w:val="auto"/>
          <w:szCs w:val="21"/>
          <w:highlight w:val="none"/>
          <w:lang w:val="zh-CN"/>
        </w:rPr>
      </w:pPr>
      <w:r>
        <w:rPr>
          <w:rFonts w:ascii="宋体" w:hAnsi="宋体"/>
          <w:color w:val="auto"/>
          <w:szCs w:val="21"/>
          <w:highlight w:val="none"/>
          <w:lang w:val="zh-CN"/>
        </w:rPr>
      </w:r>
      <w:r/>
    </w:p>
    <w:p>
      <w:pPr>
        <w:ind w:firstLine="420"/>
        <w:spacing w:line="440" w:lineRule="exact"/>
        <w:rPr>
          <w:rFonts w:ascii="宋体" w:hAnsi="宋体"/>
          <w:color w:val="auto"/>
          <w:szCs w:val="21"/>
          <w:highlight w:val="none"/>
          <w:lang w:val="zh-CN"/>
        </w:rPr>
      </w:pPr>
      <w:r>
        <w:rPr>
          <w:rFonts w:hint="eastAsia" w:ascii="宋体" w:hAnsi="宋体"/>
          <w:color w:val="auto"/>
          <w:szCs w:val="21"/>
          <w:highlight w:val="none"/>
          <w:lang w:val="zh-CN"/>
        </w:rPr>
        <w:t xml:space="preserve">乙方（公章或合同专用章）：</w:t>
      </w:r>
      <w:r/>
    </w:p>
    <w:p>
      <w:pPr>
        <w:ind w:firstLine="420"/>
        <w:spacing w:line="440" w:lineRule="exact"/>
        <w:rPr>
          <w:rFonts w:ascii="宋体" w:hAnsi="宋体"/>
          <w:color w:val="auto"/>
          <w:szCs w:val="21"/>
          <w:highlight w:val="none"/>
          <w:lang w:val="zh-CN"/>
        </w:rPr>
      </w:pPr>
      <w:r>
        <w:rPr>
          <w:rFonts w:hint="eastAsia" w:ascii="宋体" w:hAnsi="宋体"/>
          <w:color w:val="auto"/>
          <w:szCs w:val="21"/>
          <w:highlight w:val="none"/>
          <w:lang w:val="zh-CN"/>
        </w:rPr>
        <w:t xml:space="preserve">法定代表人或授权代表：</w:t>
      </w:r>
      <w:r/>
    </w:p>
    <w:p>
      <w:pPr>
        <w:ind w:firstLine="420"/>
        <w:spacing w:line="440" w:lineRule="exact"/>
        <w:rPr>
          <w:rFonts w:ascii="宋体" w:hAnsi="宋体"/>
          <w:color w:val="auto"/>
          <w:szCs w:val="21"/>
          <w:highlight w:val="none"/>
          <w:lang w:val="zh-CN"/>
        </w:rPr>
      </w:pPr>
      <w:r>
        <w:rPr>
          <w:rFonts w:ascii="宋体" w:hAnsi="宋体"/>
          <w:color w:val="auto"/>
          <w:szCs w:val="21"/>
          <w:highlight w:val="none"/>
          <w:lang w:val="zh-CN"/>
        </w:rPr>
      </w:r>
      <w:r/>
    </w:p>
    <w:p>
      <w:pPr>
        <w:ind w:firstLine="420"/>
        <w:spacing w:line="440" w:lineRule="exact"/>
        <w:rPr>
          <w:rFonts w:ascii="宋体" w:hAnsi="宋体"/>
          <w:color w:val="auto"/>
          <w:szCs w:val="21"/>
          <w:highlight w:val="none"/>
          <w:lang w:val="zh-CN"/>
        </w:rPr>
      </w:pPr>
      <w:r>
        <w:rPr>
          <w:rFonts w:ascii="宋体" w:hAnsi="宋体"/>
          <w:color w:val="auto"/>
          <w:szCs w:val="21"/>
          <w:highlight w:val="none"/>
          <w:lang w:val="zh-CN"/>
        </w:rPr>
      </w:r>
      <w:r/>
    </w:p>
    <w:p>
      <w:pPr>
        <w:ind w:firstLine="420"/>
        <w:spacing w:line="440" w:lineRule="exact"/>
        <w:rPr>
          <w:rFonts w:ascii="宋体" w:hAnsi="宋体"/>
          <w:color w:val="auto"/>
          <w:szCs w:val="21"/>
          <w:highlight w:val="none"/>
          <w:lang w:val="zh-CN"/>
        </w:rPr>
      </w:pPr>
      <w:r>
        <w:rPr>
          <w:rFonts w:ascii="宋体" w:hAnsi="宋体"/>
          <w:color w:val="auto"/>
          <w:szCs w:val="21"/>
          <w:highlight w:val="none"/>
          <w:lang w:val="zh-CN"/>
        </w:rPr>
      </w:r>
      <w:r/>
    </w:p>
    <w:p>
      <w:pPr>
        <w:ind w:firstLine="420"/>
        <w:spacing w:line="440" w:lineRule="exact"/>
        <w:rPr>
          <w:rFonts w:ascii="宋体" w:hAnsi="宋体"/>
          <w:color w:val="auto"/>
          <w:szCs w:val="21"/>
          <w:highlight w:val="none"/>
          <w:lang w:val="zh-CN"/>
        </w:rPr>
      </w:pPr>
      <w:r>
        <w:rPr>
          <w:rFonts w:hint="eastAsia" w:ascii="宋体" w:hAnsi="宋体"/>
          <w:color w:val="auto"/>
          <w:szCs w:val="21"/>
          <w:highlight w:val="none"/>
          <w:lang w:val="zh-CN"/>
        </w:rPr>
        <w:t xml:space="preserve">                                                        签约日期：</w:t>
      </w:r>
      <w:bookmarkEnd w:id="10"/>
      <w:r/>
    </w:p>
    <w:p>
      <w:pPr>
        <w:jc w:val="center"/>
        <w:rPr>
          <w:rFonts w:ascii="宋体" w:hAnsi="宋体"/>
          <w:b/>
          <w:bCs/>
          <w:color w:val="auto"/>
          <w:sz w:val="32"/>
          <w:szCs w:val="32"/>
          <w:highlight w:val="none"/>
        </w:rPr>
      </w:pPr>
      <w:r/>
      <w:bookmarkStart w:id="11" w:name="_Hlk63064420"/>
      <w:r/>
      <w:bookmarkStart w:id="12" w:name="_Hlk99527987"/>
      <w:r/>
      <w:bookmarkStart w:id="13" w:name="_Hlk110605095"/>
      <w:r>
        <w:rPr>
          <w:rFonts w:ascii="宋体" w:hAnsi="宋体"/>
          <w:b/>
          <w:bCs/>
          <w:color w:val="auto"/>
          <w:sz w:val="32"/>
          <w:szCs w:val="32"/>
          <w:highlight w:val="none"/>
        </w:rPr>
        <w:br w:type="page" w:clear="all"/>
      </w: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1"/>
      <w:r/>
      <w:r/>
    </w:p>
    <w:p>
      <w:pPr>
        <w:pStyle w:val="1000"/>
        <w:ind w:firstLine="422"/>
        <w:spacing w:line="400" w:lineRule="exact"/>
        <w:rPr>
          <w:rFonts w:hAnsi="宋体" w:eastAsia="宋体" w:cs="宋体"/>
          <w:b/>
          <w:bCs/>
          <w:color w:val="auto"/>
          <w:sz w:val="21"/>
          <w:szCs w:val="21"/>
          <w:highlight w:val="none"/>
        </w:rPr>
        <w:outlineLvl w:val="0"/>
      </w:pPr>
      <w:r/>
      <w:bookmarkStart w:id="14" w:name="_Hlk124435630"/>
      <w:r>
        <w:rPr>
          <w:rFonts w:hint="eastAsia" w:hAnsi="宋体" w:eastAsia="宋体" w:cs="宋体"/>
          <w:b/>
          <w:bCs/>
          <w:color w:val="auto"/>
          <w:sz w:val="21"/>
          <w:szCs w:val="21"/>
          <w:highlight w:val="none"/>
        </w:rPr>
        <w:t xml:space="preserve">一、评标方法：</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00"/>
        <w:ind w:firstLine="420"/>
        <w:spacing w:line="400" w:lineRule="exact"/>
        <w:rPr>
          <w:rFonts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00"/>
        <w:ind w:firstLine="422"/>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5"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5"/>
      <w:r/>
      <w:r/>
    </w:p>
    <w:p>
      <w:pPr>
        <w:pStyle w:val="1000"/>
        <w:ind w:firstLine="420"/>
        <w:spacing w:line="400" w:lineRule="exact"/>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00"/>
        <w:ind w:firstLine="422"/>
        <w:spacing w:line="400" w:lineRule="exact"/>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bookmarkEnd w:id="14"/>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针对中小型企业、残疾人福利企业和监狱企业的评审：</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根据《政</w:t>
      </w:r>
      <w:r>
        <w:rPr>
          <w:rFonts w:hint="eastAsia" w:hAnsi="宋体" w:eastAsia="宋体" w:cs="宋体"/>
          <w:color w:val="auto"/>
          <w:sz w:val="21"/>
          <w:szCs w:val="21"/>
          <w:highlight w:val="none"/>
        </w:rPr>
        <w:t xml:space="preserve">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本项目为专门面向中小企业采购的项目，不再执行价格评审优惠的扶持政策。残疾人福利性单位属于小型、微型企业的，不重复享受政策。供应商提供的货物既有中小企业制造货物，也有大型企业制造货物的，不享受中小企业扶持政策。</w:t>
      </w:r>
      <w:r/>
    </w:p>
    <w:p>
      <w:pPr>
        <w:pStyle w:val="1000"/>
        <w:ind w:firstLine="420"/>
        <w:spacing w:line="400" w:lineRule="exact"/>
        <w:rPr>
          <w:rFonts w:hAnsi="宋体" w:eastAsia="宋体"/>
          <w:b/>
          <w:color w:val="auto"/>
          <w:sz w:val="21"/>
          <w:szCs w:val="21"/>
          <w:highlight w:val="none"/>
        </w:rPr>
      </w:pPr>
      <w:r>
        <w:rPr>
          <w:rFonts w:hint="eastAsia" w:hAnsi="宋体" w:eastAsia="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pStyle w:val="1130"/>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3、采购本国产品的支持政策</w:t>
      </w:r>
      <w:r/>
    </w:p>
    <w:p>
      <w:pPr>
        <w:pStyle w:val="1130"/>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1130"/>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0"/>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1130"/>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30"/>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30"/>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如投标人提供虚假材料，将按“政府采购法”相关规定处理并由政府监管部门给予严肃处理。</w:t>
      </w:r>
      <w:r/>
    </w:p>
    <w:p>
      <w:pPr>
        <w:pStyle w:val="1000"/>
        <w:ind w:firstLine="422"/>
        <w:spacing w:line="400" w:lineRule="exact"/>
        <w:rPr>
          <w:rFonts w:hAnsi="宋体" w:eastAsia="宋体"/>
          <w:b/>
          <w:color w:val="auto"/>
          <w:sz w:val="21"/>
          <w:szCs w:val="21"/>
          <w:highlight w:val="none"/>
        </w:rPr>
      </w:pPr>
      <w:r>
        <w:rPr>
          <w:rFonts w:hint="eastAsia" w:hAnsi="宋体" w:eastAsia="宋体" w:cs="宋体"/>
          <w:b/>
          <w:bCs/>
          <w:color w:val="auto"/>
          <w:sz w:val="21"/>
          <w:szCs w:val="21"/>
          <w:highlight w:val="none"/>
        </w:rPr>
        <w:t xml:space="preserve">三、</w:t>
      </w:r>
      <w:r>
        <w:rPr>
          <w:rFonts w:hAnsi="宋体" w:eastAsia="宋体"/>
          <w:b/>
          <w:color w:val="auto"/>
          <w:sz w:val="21"/>
          <w:szCs w:val="21"/>
          <w:highlight w:val="none"/>
        </w:rPr>
        <w:t xml:space="preserve">评分标准：</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000"/>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（一）价格（30分）</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投标报价得分=（评标基准价/投标报价）X价格权值X100（价格权值为30%）</w:t>
      </w:r>
      <w:r/>
    </w:p>
    <w:p>
      <w:pPr>
        <w:pStyle w:val="1000"/>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w:t>
      </w:r>
      <w:r>
        <w:rPr>
          <w:rFonts w:hint="eastAsia" w:hAnsi="宋体" w:eastAsia="宋体" w:cs="宋体"/>
          <w:b/>
          <w:bCs/>
          <w:color w:val="auto"/>
          <w:sz w:val="21"/>
          <w:szCs w:val="21"/>
          <w:highlight w:val="none"/>
          <w:lang w:val="en-US" w:eastAsia="zh-CN"/>
        </w:rPr>
        <w:t xml:space="preserve">技术和商务</w:t>
      </w: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55</w:t>
      </w:r>
      <w:r>
        <w:rPr>
          <w:rFonts w:hint="eastAsia" w:hAnsi="宋体" w:eastAsia="宋体" w:cs="宋体"/>
          <w:b/>
          <w:bCs/>
          <w:color w:val="auto"/>
          <w:sz w:val="21"/>
          <w:szCs w:val="21"/>
          <w:highlight w:val="none"/>
        </w:rPr>
        <w:t xml:space="preserve">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1、产品工艺比较：1</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rPr>
        <w:t xml:space="preserve">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w:t>
      </w:r>
      <w:r>
        <w:rPr>
          <w:rFonts w:hint="eastAsia" w:hAnsi="宋体" w:eastAsia="宋体" w:cs="宋体"/>
          <w:color w:val="auto"/>
          <w:sz w:val="21"/>
          <w:szCs w:val="21"/>
          <w:highlight w:val="none"/>
          <w:lang w:val="en-US" w:eastAsia="zh-CN"/>
        </w:rPr>
        <w:t xml:space="preserve">按照招标文件中的</w:t>
      </w:r>
      <w:r>
        <w:rPr>
          <w:rFonts w:hint="eastAsia" w:hAnsi="宋体" w:eastAsia="宋体" w:cs="宋体"/>
          <w:color w:val="auto"/>
          <w:sz w:val="21"/>
          <w:szCs w:val="21"/>
          <w:highlight w:val="none"/>
        </w:rPr>
        <w:t xml:space="preserve">执行标准与技术要求中标注“▲”的提供的实物图片不少于前、后、左、右及俯视角度实物照片，实物照片</w:t>
      </w:r>
      <w:r>
        <w:rPr>
          <w:rFonts w:hint="eastAsia" w:hAnsi="宋体" w:eastAsia="宋体" w:cs="宋体"/>
          <w:color w:val="auto"/>
          <w:sz w:val="21"/>
          <w:szCs w:val="21"/>
          <w:highlight w:val="none"/>
          <w:lang w:val="en-US" w:eastAsia="zh-CN"/>
        </w:rPr>
        <w:t xml:space="preserve">需</w:t>
      </w:r>
      <w:r>
        <w:rPr>
          <w:rFonts w:hint="eastAsia" w:hAnsi="宋体" w:eastAsia="宋体" w:cs="宋体"/>
          <w:color w:val="auto"/>
          <w:sz w:val="21"/>
          <w:szCs w:val="21"/>
          <w:highlight w:val="none"/>
        </w:rPr>
        <w:t xml:space="preserve">准确显示（任一角度实物照片显示均可）：整体形状、尺寸大小（实物照片中须体现使用相关测量工具准确测量的数值</w:t>
      </w:r>
      <w:r>
        <w:rPr>
          <w:rFonts w:hint="eastAsia" w:hAnsi="宋体" w:eastAsia="宋体" w:cs="宋体"/>
          <w:color w:val="auto"/>
          <w:sz w:val="21"/>
          <w:szCs w:val="21"/>
          <w:highlight w:val="none"/>
          <w:lang w:eastAsia="zh-CN"/>
        </w:rPr>
        <w:t xml:space="preserve">）。</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每套</w:t>
      </w:r>
      <w:r>
        <w:rPr>
          <w:rFonts w:hint="eastAsia" w:hAnsi="宋体" w:eastAsia="宋体" w:cs="宋体"/>
          <w:color w:val="auto"/>
          <w:sz w:val="21"/>
          <w:szCs w:val="21"/>
          <w:highlight w:val="none"/>
          <w:lang w:val="en-US" w:eastAsia="zh-CN"/>
        </w:rPr>
        <w:t xml:space="preserve">照片</w:t>
      </w:r>
      <w:r>
        <w:rPr>
          <w:rFonts w:hint="eastAsia" w:hAnsi="宋体" w:eastAsia="宋体" w:cs="宋体"/>
          <w:color w:val="auto"/>
          <w:sz w:val="21"/>
          <w:szCs w:val="21"/>
          <w:highlight w:val="none"/>
        </w:rPr>
        <w:t xml:space="preserve">清晰完整、完全满足招标清单内实际采购需求样式、工艺结构及招标清单材质要求的每套每项得</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分，有一处内容不合理或错误的得1分，未提供或出现二处及以上内容不合理或错误的此项不得分。</w:t>
      </w:r>
      <w:r>
        <w:rPr>
          <w:rFonts w:hint="eastAsia" w:hAnsi="宋体" w:eastAsia="宋体" w:cs="宋体"/>
          <w:color w:val="auto"/>
          <w:sz w:val="21"/>
          <w:szCs w:val="21"/>
          <w:highlight w:val="none"/>
          <w:lang w:val="en-US" w:eastAsia="zh-CN"/>
        </w:rPr>
        <w:t xml:space="preserve">每个</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得3分，</w:t>
      </w:r>
      <w:r>
        <w:rPr>
          <w:rFonts w:hint="eastAsia" w:hAnsi="宋体" w:eastAsia="宋体" w:cs="宋体"/>
          <w:color w:val="auto"/>
          <w:sz w:val="21"/>
          <w:szCs w:val="21"/>
          <w:highlight w:val="none"/>
        </w:rPr>
        <w:t xml:space="preserve">最高分</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注：以上内容“不合理”、“错误”是指：存在不适用产品设计实际情况、套用其他无关内容、内容不完整、与本项目履约无关、逻辑存在漏洞以及不满足采购文件要求的其他情况。</w:t>
      </w:r>
      <w:r/>
    </w:p>
    <w:p>
      <w:pPr>
        <w:pStyle w:val="1000"/>
        <w:numPr>
          <w:ilvl w:val="0"/>
          <w:numId w:val="0"/>
        </w:numPr>
        <w:ind w:firstLine="420"/>
        <w:spacing w:line="400" w:lineRule="exact"/>
        <w:rPr>
          <w:rFonts w:hint="eastAsia"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hAnsi="宋体" w:eastAsia="宋体" w:cs="宋体"/>
          <w:color w:val="auto"/>
          <w:sz w:val="21"/>
          <w:szCs w:val="21"/>
          <w:highlight w:val="none"/>
        </w:rPr>
        <w:t xml:space="preserve">本项目主要区域的整体陈设效果设计比较：</w:t>
      </w: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分</w:t>
      </w:r>
      <w:r/>
    </w:p>
    <w:p>
      <w:pPr>
        <w:pStyle w:val="1000"/>
        <w:ind w:firstLine="420"/>
        <w:spacing w:line="400" w:lineRule="exact"/>
        <w:rPr>
          <w:rFonts w:hint="eastAsia"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en-US"/>
        </w:rPr>
        <w:t xml:space="preserve">投标人根据本项目特点及采购需求，可自行踏勘现场制定</w:t>
      </w:r>
      <w:r>
        <w:rPr>
          <w:rFonts w:hint="eastAsia" w:ascii="Arial" w:hAnsi="Arial" w:eastAsia="Arial" w:cs="Arial"/>
          <w:bCs/>
          <w:color w:val="auto"/>
          <w:sz w:val="21"/>
          <w:szCs w:val="21"/>
          <w:highlight w:val="none"/>
          <w:lang w:val="en-US" w:eastAsia="en-US" w:bidi="ar-SA"/>
        </w:rPr>
        <w:t xml:space="preserve">方案布置图及效果图</w:t>
      </w:r>
      <w:r>
        <w:rPr>
          <w:rFonts w:hint="eastAsia" w:ascii="Arial" w:hAnsi="Arial" w:eastAsia="宋体" w:cs="Arial"/>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en-US"/>
        </w:rPr>
        <w:t xml:space="preserve">整体区域：</w:t>
      </w:r>
      <w:r>
        <w:rPr>
          <w:rFonts w:hint="eastAsia" w:hAnsi="宋体" w:eastAsia="宋体" w:cs="宋体"/>
          <w:bCs/>
          <w:color w:val="auto"/>
          <w:sz w:val="21"/>
          <w:szCs w:val="21"/>
          <w:highlight w:val="none"/>
        </w:rPr>
        <w:t xml:space="preserve">①学生服务中-13#1F接待区，②阶梯教室，③宿舍家具，包含区域清单内的全部产品</w:t>
      </w:r>
      <w:r>
        <w:rPr>
          <w:rFonts w:hint="eastAsia" w:hAnsi="宋体" w:eastAsia="宋体" w:cs="宋体"/>
          <w:bCs/>
          <w:color w:val="auto"/>
          <w:sz w:val="21"/>
          <w:szCs w:val="21"/>
          <w:highlight w:val="none"/>
          <w:lang w:eastAsia="zh-CN"/>
        </w:rPr>
        <w:t xml:space="preserve">，</w:t>
      </w:r>
      <w:r>
        <w:rPr>
          <w:rFonts w:hint="eastAsia" w:hAnsi="宋体" w:eastAsia="宋体" w:cs="宋体"/>
          <w:bCs/>
          <w:color w:val="auto"/>
          <w:sz w:val="21"/>
          <w:szCs w:val="21"/>
          <w:highlight w:val="none"/>
        </w:rPr>
        <w:t xml:space="preserve">根据提供空间的：1.空间布局；2.色彩搭配；3.动线规划。</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上述区域布置图及效果图每项应逐条叙述，方案完整、符合本项目实际需求的，每个区域得2分，投标单位提供方案中每区域要求内容里有一处内容不合理或错误的得1分，未提供或出现二处及以上内容不合理或错误的此项不得分。本项最高6分。注：以上内容“不合理”、“错误”是指：存在不适用项目实际情况、套用其他无关内容、内容不完整、与本项目履约无关、逻辑存在漏洞以及不满足采购文件要求的其他情况。</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3、核心产品</w:t>
      </w:r>
      <w:r>
        <w:rPr>
          <w:rFonts w:hint="eastAsia" w:hAnsi="宋体" w:eastAsia="宋体" w:cs="宋体"/>
          <w:color w:val="auto"/>
          <w:sz w:val="21"/>
          <w:szCs w:val="21"/>
          <w:highlight w:val="none"/>
        </w:rPr>
        <w:t xml:space="preserve">技术响应情况</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8分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除注</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eastAsia="zh-CN"/>
        </w:rPr>
        <w:t xml:space="preserve">的</w:t>
      </w:r>
      <w:r>
        <w:rPr>
          <w:rFonts w:hint="eastAsia" w:hAnsi="宋体" w:eastAsia="宋体" w:cs="宋体"/>
          <w:color w:val="auto"/>
          <w:sz w:val="21"/>
          <w:szCs w:val="21"/>
          <w:highlight w:val="none"/>
          <w:lang w:val="en-US" w:eastAsia="zh-CN"/>
        </w:rPr>
        <w:t xml:space="preserve">技术要求，其他技术参数共40项，</w:t>
      </w:r>
      <w:r>
        <w:rPr>
          <w:rFonts w:hint="eastAsia" w:hAnsi="宋体" w:eastAsia="宋体" w:cs="宋体"/>
          <w:color w:val="auto"/>
          <w:sz w:val="21"/>
          <w:szCs w:val="21"/>
          <w:highlight w:val="none"/>
        </w:rPr>
        <w:t xml:space="preserve">由评委根据招标文件中执行标准与技术要求参数审核各供应商的响应文件的技术响应、作为评审依据的证明材料进行打分，满足采购货物所有功能、性能及技术指标要求的得</w:t>
      </w:r>
      <w:r>
        <w:rPr>
          <w:rFonts w:hint="eastAsia" w:hAnsi="宋体" w:eastAsia="宋体" w:cs="宋体"/>
          <w:color w:val="auto"/>
          <w:sz w:val="21"/>
          <w:szCs w:val="21"/>
          <w:highlight w:val="none"/>
          <w:lang w:val="en-US" w:eastAsia="zh-CN"/>
        </w:rPr>
        <w:t xml:space="preserve">8</w:t>
      </w:r>
      <w:r>
        <w:rPr>
          <w:rFonts w:hint="eastAsia" w:hAnsi="宋体" w:eastAsia="宋体" w:cs="宋体"/>
          <w:color w:val="auto"/>
          <w:sz w:val="21"/>
          <w:szCs w:val="21"/>
          <w:highlight w:val="none"/>
        </w:rPr>
        <w:t xml:space="preserve">分，每负偏离一项扣</w:t>
      </w:r>
      <w:r>
        <w:rPr>
          <w:rFonts w:hint="eastAsia" w:hAnsi="宋体" w:eastAsia="宋体" w:cs="宋体"/>
          <w:color w:val="auto"/>
          <w:sz w:val="21"/>
          <w:szCs w:val="21"/>
          <w:highlight w:val="none"/>
          <w:lang w:val="en-US" w:eastAsia="zh-CN"/>
        </w:rPr>
        <w:t xml:space="preserve">0.2</w:t>
      </w:r>
      <w:r>
        <w:rPr>
          <w:rFonts w:hint="eastAsia" w:hAnsi="宋体" w:eastAsia="宋体" w:cs="宋体"/>
          <w:color w:val="auto"/>
          <w:sz w:val="21"/>
          <w:szCs w:val="21"/>
          <w:highlight w:val="none"/>
        </w:rPr>
        <w:t xml:space="preserve">分，最多扣</w:t>
      </w:r>
      <w:r>
        <w:rPr>
          <w:rFonts w:hint="eastAsia" w:hAnsi="宋体" w:eastAsia="宋体" w:cs="宋体"/>
          <w:color w:val="auto"/>
          <w:sz w:val="21"/>
          <w:szCs w:val="21"/>
          <w:highlight w:val="none"/>
          <w:lang w:val="en-US" w:eastAsia="zh-CN"/>
        </w:rPr>
        <w:t xml:space="preserve">8</w:t>
      </w:r>
      <w:r>
        <w:rPr>
          <w:rFonts w:hint="eastAsia" w:hAnsi="宋体" w:eastAsia="宋体" w:cs="宋体"/>
          <w:color w:val="auto"/>
          <w:sz w:val="21"/>
          <w:szCs w:val="21"/>
          <w:highlight w:val="none"/>
        </w:rPr>
        <w:t xml:space="preserve">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注：供应商须对招标文件中技术参数内容逐条答复、说明和解释并填写数据文件中的需求响应表</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要求提佐证材料的提供相关佐证证书复印件</w:t>
      </w:r>
      <w:r>
        <w:rPr>
          <w:rFonts w:hint="eastAsia" w:hAnsi="宋体" w:eastAsia="宋体" w:cs="宋体"/>
          <w:color w:val="auto"/>
          <w:sz w:val="21"/>
          <w:szCs w:val="21"/>
          <w:highlight w:val="none"/>
        </w:rPr>
        <w:t xml:space="preserve">。</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、本项目的交货工期保障计划方案：8分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投标人根据本项目特点，制定交货工期保障计划方案。</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①对本项目整体交货工期保障方案；②具有风险评估且有应急预案紧急供货的方案；③进度安排及保证措施；④货物运输及配送方案。</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方案完整，符合本项目实际需求的，每项得2分，投标单位提供方案中每项内容有一处内容不合理不错误的得1分，未提供或出现二处以上内容不合理或错误的此项不得分，最高分8分。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注：以上内容“不合理”、“错误”是指：存在不适用交货实施方案实际情况，套用其他无关内容、内容不完整、与本项目履约无关、逻辑存在漏洞以及不满足采购文件要求的其他情况。</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rPr>
        <w:t xml:space="preserve">、本项目产品安装、调试检查方案比较：8分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投标人根据本项目特点，制定产品安装、调试检查方案。</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①对本项目主要产品的安装方案说明；②项目实施中的难点及解决方案；③调试检查方案（包括设备调试与其他施工单位消防工程间的检查）；④保证工程顺利移交的具体措施和解决方案。</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方案完整，符合本项目实际需求的，每项得2分，投标单位提供方案中每项内容有一处内容不合理不错误的得1分，未提供或出现二处以上内容不合理或错误的此项不得分，最高分8分。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注：以上内容“不合理”、“错误”是指：存在不适用交货实施方案实际情况，套用其他无关内容、内容不完整、与本项目履约无关、逻辑存在漏洞以及不满足采购文件要求的其他情况。</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、售后服务方案及质保：10分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投标人根据本项目特点，制定售后服务及质量保证方案。</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①整体售后服务方案；②服务响应时间方案；③保修措施方案；④为本项目配备专职服务人员；⑤退换货方案。</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方案完整，符合本项目实际需求的，每项得2分，投标单位提供方案中每项内容有一处内容不合理不错误的得1分，未提供或出现二处以上内容不合理或错误的此项不得分，最高分10分。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注：以上内容“不合理”、“错误”是指：存在不适用交货实施方案实际情况，套用其他无关内容、内容不完整、与本项目履约无关、逻辑存在漏洞以及不满足采购文件要求的其他情况。</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000"/>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eastAsia="zh-CN"/>
        </w:rPr>
        <w:t xml:space="preserve">三</w:t>
      </w:r>
      <w:r>
        <w:rPr>
          <w:rFonts w:hint="eastAsia" w:hAnsi="宋体" w:eastAsia="宋体" w:cs="宋体"/>
          <w:b/>
          <w:bCs/>
          <w:color w:val="auto"/>
          <w:sz w:val="21"/>
          <w:szCs w:val="21"/>
          <w:highlight w:val="none"/>
        </w:rPr>
        <w:t xml:space="preserve">）投标人履约能力（</w:t>
      </w:r>
      <w:r>
        <w:rPr>
          <w:rFonts w:hint="eastAsia" w:hAnsi="宋体" w:eastAsia="宋体" w:cs="宋体"/>
          <w:b/>
          <w:bCs/>
          <w:color w:val="auto"/>
          <w:sz w:val="21"/>
          <w:szCs w:val="21"/>
          <w:highlight w:val="none"/>
          <w:lang w:val="en-US" w:eastAsia="zh-CN"/>
        </w:rPr>
        <w:t xml:space="preserve">15</w:t>
      </w:r>
      <w:r>
        <w:rPr>
          <w:rFonts w:hint="eastAsia" w:hAnsi="宋体" w:eastAsia="宋体" w:cs="宋体"/>
          <w:b/>
          <w:bCs/>
          <w:color w:val="auto"/>
          <w:sz w:val="21"/>
          <w:szCs w:val="21"/>
          <w:highlight w:val="none"/>
        </w:rPr>
        <w:t xml:space="preserve">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投标人（或所投产品生产厂家）具有有效期内的质量管理体系认证证书、环境管理体系认证证书、职业健康安全管理体系认证证书的有一项得0.5分，最多得1.5分。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注：须同时提供以上证书扫描件或复印件及国家认证认可监督管理委员的“全国认证认可 信息公共服务平台”（http://cx.cnca.cn）查询结果截图，失效、撤销或 暂停的对应证书项不得分。因企业成立时间不足，导致未能取得相关认证 ，但提供相关认证书面说明的，可获得对应证书的分值</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投标人（或所投产品生产厂家）具有有效期内的符合国家标准GB/T27922-2011《商品售后服务评价体系》的五星售后服务认证证书的得1分。 </w:t>
      </w:r>
      <w:r/>
    </w:p>
    <w:p>
      <w:pPr>
        <w:pStyle w:val="1000"/>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3、公寓床系列绿色认证（1分）：</w:t>
      </w:r>
      <w:r/>
    </w:p>
    <w:p>
      <w:pPr>
        <w:pStyle w:val="100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投标人或制造厂商提供</w:t>
      </w:r>
      <w:r>
        <w:rPr>
          <w:rFonts w:hAnsi="宋体" w:eastAsia="宋体" w:cs="宋体"/>
          <w:color w:val="auto"/>
          <w:sz w:val="21"/>
          <w:szCs w:val="21"/>
          <w:highlight w:val="none"/>
        </w:rPr>
        <w:t xml:space="preserve">中国环保产品认证证书</w:t>
      </w:r>
      <w:r>
        <w:rPr>
          <w:rFonts w:hint="eastAsia" w:hAnsi="宋体" w:eastAsia="宋体" w:cs="宋体"/>
          <w:color w:val="auto"/>
          <w:sz w:val="21"/>
          <w:szCs w:val="21"/>
          <w:highlight w:val="none"/>
        </w:rPr>
        <w:t xml:space="preserve">，证书内容中同时包含</w:t>
      </w:r>
      <w:r>
        <w:rPr>
          <w:rFonts w:hAnsi="宋体" w:eastAsia="宋体" w:cs="宋体"/>
          <w:color w:val="auto"/>
          <w:sz w:val="21"/>
          <w:szCs w:val="21"/>
          <w:highlight w:val="none"/>
        </w:rPr>
        <w:t xml:space="preserve">木制家具类、金属家具类、塑料家具类</w:t>
      </w:r>
      <w:r>
        <w:rPr>
          <w:rFonts w:hint="eastAsia" w:hAnsi="宋体" w:eastAsia="宋体" w:cs="宋体"/>
          <w:color w:val="auto"/>
          <w:sz w:val="21"/>
          <w:szCs w:val="21"/>
          <w:highlight w:val="none"/>
        </w:rPr>
        <w:t xml:space="preserve">的三类产品，得1分。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4、阶梯教室排椅及培训桌椅相关系列绿色认证（1分）：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投标人或制造厂商提供防霉、抗菌认证证书，证书内容中同时包含软体家具、钢木家具、塑钢家具的三类产品，得1分。</w:t>
      </w:r>
      <w:r/>
    </w:p>
    <w:p>
      <w:pPr>
        <w:pStyle w:val="1000"/>
        <w:numPr>
          <w:ilvl w:val="0"/>
          <w:numId w:val="0"/>
        </w:numPr>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5、</w:t>
      </w:r>
      <w:r>
        <w:rPr>
          <w:rFonts w:hint="eastAsia" w:hAnsi="宋体" w:eastAsia="宋体" w:cs="宋体"/>
          <w:color w:val="auto"/>
          <w:sz w:val="21"/>
          <w:szCs w:val="21"/>
          <w:highlight w:val="none"/>
          <w:lang w:val="en-US" w:eastAsia="zh-CN"/>
        </w:rPr>
        <w:t xml:space="preserve">设备生产能力比较（9.5分）</w:t>
      </w:r>
      <w:r/>
    </w:p>
    <w:p>
      <w:pPr>
        <w:pStyle w:val="1000"/>
        <w:numPr>
          <w:ilvl w:val="0"/>
          <w:numId w:val="0"/>
        </w:numPr>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（1）公寓床相关系列：（4.5分）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投标人或所投产品制造商具有以下设备的，每满足以上1项得0.5分，满分4.5分，不满足不得分。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1）木材加工中心；</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2）管状类类光纤激光切管/切割机（含激光切割机操作软件、智能调度控制系统）；</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3）钣金类光纤激光切割机（含激光切割机操作软件、智能调度控制系统）；</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4）数控折弯机；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5）多边折弯中心</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6）热溶钻攻机；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7）焊接机器人系统；</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8）喷粉涂装生产线（含喷粉系统设备、静电喷枪设备）；</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9）塑料注射成型机（含全伺服机器手）；</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注：投标文件中同时提供：</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（1）上述设备清单（格式自拟）</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（2）提供以上对应生产设备的购买发票（发票日期必须是在截止至投标截止时间止，否则为无效证明）复印件并加盖制造商公章，生产设备名称要与上述要求名称一致。</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（3）如未按要求提供证明材料或所提供的证明材料未能体现清单评分内容的，视为不满足。</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（4）如设备名称与上文不同，但具备同等功能或更好性能的，投标文件中附上设备产品说明书等证明材料，经评标委员会认可后可以得分。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（2）阶梯教室排椅及培训桌椅相关系列：（5分）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投标人或所投产品制造商具有以下设备的，每满足以上1项得0.5分，满分5分，不满足不得分。</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1）液压冲口机；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2）四柱双动伺服节能液压拉伸机；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3）全自动弯管机；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4）*木工加工器械*异型砂光机；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5）*木工加工器械*三面砂光机； </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6）焊接机器人；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7）全自动切管机;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8）焊接机器人（铝材）；</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9）全自动激光切管机；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10）光纤激光切割机。</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注：投标文件中同时提供</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（1）上述设备清单（格式自拟）</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（2）提供以上对应生产设备的购买发票（发票日期必须是在截止至投标截止时间止，否则为无效证明）复印件并加盖制造商公章，生产设备名称要与上述要求名称一致。</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（3）如未按要求提供证明材料或所提供的证明材料未能体现清单评分内容的，视为不满足。</w:t>
      </w:r>
      <w:r/>
    </w:p>
    <w:p>
      <w:pPr>
        <w:pStyle w:val="100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（4）如设备名称与上文不同，但具备同等功能或更好性能的，投标文件中附上设备产品说明书等证明材料，经评标委员会认可后可以得分。</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投标人类似项目经验（</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p>
    <w:p>
      <w:pPr>
        <w:pStyle w:val="1000"/>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投标人自202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年1月1日以来，承接过的类似项目，每提供一个得</w:t>
      </w:r>
      <w:r>
        <w:rPr>
          <w:rFonts w:hint="eastAsia" w:hAnsi="宋体" w:eastAsia="宋体" w:cs="宋体"/>
          <w:color w:val="auto"/>
          <w:sz w:val="21"/>
          <w:szCs w:val="21"/>
          <w:highlight w:val="none"/>
          <w:lang w:val="en-US" w:eastAsia="zh-CN"/>
        </w:rPr>
        <w:t xml:space="preserve">0.5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p>
    <w:p>
      <w:pPr>
        <w:pStyle w:val="1000"/>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注：投标文件中需提供合同复印件及对应合同任意一期发票复印件并加盖投标单位公章，不提供不得分。类似业绩日期认定：以签订合同日期为准</w:t>
      </w:r>
      <w:r/>
    </w:p>
    <w:p>
      <w:pPr>
        <w:pStyle w:val="1000"/>
        <w:ind w:firstLine="420"/>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ind w:firstLine="422"/>
        <w:spacing w:line="400" w:lineRule="exact"/>
        <w:rPr>
          <w:rFonts w:ascii="宋体" w:hAnsi="宋体" w:cs="宋体"/>
          <w:b/>
          <w:color w:val="auto"/>
          <w:szCs w:val="21"/>
          <w:highlight w:val="none"/>
        </w:rPr>
      </w:pPr>
      <w:r>
        <w:rPr>
          <w:rFonts w:ascii="宋体" w:hAnsi="宋体" w:cs="宋体"/>
          <w:b/>
          <w:color w:val="auto"/>
          <w:szCs w:val="21"/>
          <w:highlight w:val="none"/>
        </w:rPr>
      </w:r>
      <w:r/>
    </w:p>
    <w:p>
      <w:pPr>
        <w:pStyle w:val="1124"/>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124"/>
        <w:jc w:val="right"/>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（全文完）</w:t>
      </w:r>
      <w:bookmarkEnd w:id="12"/>
      <w:r/>
      <w:bookmarkEnd w:id="13"/>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ourier New">
    <w:panose1 w:val="02070309020205020404"/>
  </w:font>
  <w:font w:name="ヒラギノ角ゴ Pro W3">
    <w:panose1 w:val="020B050302020202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rPr>
        <w:rFonts w:hint="eastAsia"/>
      </w:rPr>
      <w:t xml:space="preserve">第</w:t>
    </w:r>
    <w:r>
      <w:fldChar w:fldCharType="begin"/>
    </w:r>
    <w:r>
      <w:instrText xml:space="preserve">PAGE   \* MERGEFORMAT</w:instrText>
    </w:r>
    <w:r>
      <w:fldChar w:fldCharType="separate"/>
    </w:r>
    <w:r>
      <w:rPr>
        <w:lang w:val="zh-CN"/>
      </w:rPr>
      <w:t xml:space="preserve">50</w:t>
    </w:r>
    <w:r>
      <w:rPr>
        <w:lang w:val="zh-CN"/>
      </w:rPr>
      <w:fldChar w:fldCharType="end"/>
    </w:r>
    <w:r>
      <w:rPr>
        <w:rFonts w:hint="eastAsia"/>
      </w:rPr>
      <w:t xml:space="preserve">页 共68页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7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969"/>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28" w:default="1">
    <w:name w:val="Normal"/>
    <w:next w:val="640"/>
    <w:uiPriority w:val="0"/>
    <w:qFormat/>
    <w:pPr>
      <w:jc w:val="both"/>
      <w:widowControl w:val="off"/>
    </w:pPr>
    <w:rPr>
      <w:rFonts w:ascii="Times New Roman" w:hAnsi="Times New Roman" w:eastAsia="宋体" w:cs="Times New Roman"/>
      <w:sz w:val="21"/>
      <w:szCs w:val="22"/>
      <w:lang w:val="en-US" w:eastAsia="zh-CN" w:bidi="ar-SA"/>
    </w:rPr>
  </w:style>
  <w:style w:type="paragraph" w:styleId="629">
    <w:name w:val="Heading 1"/>
    <w:basedOn w:val="628"/>
    <w:next w:val="628"/>
    <w:uiPriority w:val="9"/>
    <w:qFormat/>
    <w:pPr>
      <w:keepLines/>
      <w:keepNext/>
      <w:spacing w:before="480" w:after="200"/>
      <w:outlineLvl w:val="0"/>
    </w:pPr>
    <w:rPr>
      <w:rFonts w:ascii="Arial" w:hAnsi="Arial" w:eastAsia="Arial" w:cs="Arial"/>
      <w:sz w:val="40"/>
      <w:szCs w:val="40"/>
    </w:rPr>
  </w:style>
  <w:style w:type="paragraph" w:styleId="630">
    <w:name w:val="Heading 2"/>
    <w:basedOn w:val="628"/>
    <w:next w:val="628"/>
    <w:uiPriority w:val="9"/>
    <w:unhideWhenUsed/>
    <w:qFormat/>
    <w:pPr>
      <w:keepLines/>
      <w:keepNext/>
      <w:spacing w:before="360" w:after="200"/>
      <w:outlineLvl w:val="1"/>
    </w:pPr>
    <w:rPr>
      <w:rFonts w:ascii="Arial" w:hAnsi="Arial" w:eastAsia="Arial" w:cs="Arial"/>
      <w:sz w:val="34"/>
    </w:rPr>
  </w:style>
  <w:style w:type="paragraph" w:styleId="631">
    <w:name w:val="Heading 3"/>
    <w:basedOn w:val="628"/>
    <w:next w:val="628"/>
    <w:uiPriority w:val="9"/>
    <w:unhideWhenUsed/>
    <w:qFormat/>
    <w:pPr>
      <w:keepLines/>
      <w:keepNext/>
      <w:spacing w:before="320" w:after="200"/>
      <w:outlineLvl w:val="2"/>
    </w:pPr>
    <w:rPr>
      <w:rFonts w:ascii="Arial" w:hAnsi="Arial" w:eastAsia="Arial" w:cs="Arial"/>
      <w:sz w:val="30"/>
      <w:szCs w:val="30"/>
    </w:rPr>
  </w:style>
  <w:style w:type="paragraph" w:styleId="632">
    <w:name w:val="Heading 4"/>
    <w:basedOn w:val="628"/>
    <w:next w:val="628"/>
    <w:uiPriority w:val="9"/>
    <w:unhideWhenUsed/>
    <w:qFormat/>
    <w:pPr>
      <w:keepLines/>
      <w:keepNext/>
      <w:spacing w:before="320" w:after="200"/>
      <w:outlineLvl w:val="3"/>
    </w:pPr>
    <w:rPr>
      <w:rFonts w:ascii="Arial" w:hAnsi="Arial" w:eastAsia="Arial" w:cs="Arial"/>
      <w:b/>
      <w:bCs/>
      <w:sz w:val="26"/>
      <w:szCs w:val="26"/>
    </w:rPr>
  </w:style>
  <w:style w:type="paragraph" w:styleId="633">
    <w:name w:val="Heading 5"/>
    <w:basedOn w:val="628"/>
    <w:next w:val="628"/>
    <w:uiPriority w:val="9"/>
    <w:unhideWhenUsed/>
    <w:qFormat/>
    <w:pPr>
      <w:keepLines/>
      <w:keepNext/>
      <w:spacing w:before="320" w:after="200"/>
      <w:outlineLvl w:val="4"/>
    </w:pPr>
    <w:rPr>
      <w:rFonts w:ascii="Arial" w:hAnsi="Arial" w:eastAsia="Arial" w:cs="Arial"/>
      <w:b/>
      <w:bCs/>
      <w:sz w:val="24"/>
      <w:szCs w:val="24"/>
    </w:rPr>
  </w:style>
  <w:style w:type="paragraph" w:styleId="634">
    <w:name w:val="Heading 6"/>
    <w:basedOn w:val="628"/>
    <w:next w:val="628"/>
    <w:uiPriority w:val="9"/>
    <w:unhideWhenUsed/>
    <w:qFormat/>
    <w:pPr>
      <w:keepLines/>
      <w:keepNext/>
      <w:spacing w:before="320" w:after="200"/>
      <w:outlineLvl w:val="5"/>
    </w:pPr>
    <w:rPr>
      <w:rFonts w:ascii="Arial" w:hAnsi="Arial" w:eastAsia="Arial" w:cs="Arial"/>
      <w:b/>
      <w:bCs/>
      <w:sz w:val="22"/>
    </w:rPr>
  </w:style>
  <w:style w:type="paragraph" w:styleId="635">
    <w:name w:val="Heading 7"/>
    <w:basedOn w:val="628"/>
    <w:next w:val="628"/>
    <w:uiPriority w:val="9"/>
    <w:unhideWhenUsed/>
    <w:qFormat/>
    <w:pPr>
      <w:keepLines/>
      <w:keepNext/>
      <w:spacing w:before="320" w:after="200"/>
      <w:outlineLvl w:val="6"/>
    </w:pPr>
    <w:rPr>
      <w:rFonts w:ascii="Arial" w:hAnsi="Arial" w:eastAsia="Arial" w:cs="Arial"/>
      <w:b/>
      <w:bCs/>
      <w:i/>
      <w:iCs/>
      <w:sz w:val="22"/>
    </w:rPr>
  </w:style>
  <w:style w:type="paragraph" w:styleId="636">
    <w:name w:val="Heading 8"/>
    <w:basedOn w:val="628"/>
    <w:next w:val="628"/>
    <w:uiPriority w:val="9"/>
    <w:unhideWhenUsed/>
    <w:qFormat/>
    <w:pPr>
      <w:keepLines/>
      <w:keepNext/>
      <w:spacing w:before="320" w:after="200"/>
      <w:outlineLvl w:val="7"/>
    </w:pPr>
    <w:rPr>
      <w:rFonts w:ascii="Arial" w:hAnsi="Arial" w:eastAsia="Arial" w:cs="Arial"/>
      <w:i/>
      <w:iCs/>
      <w:sz w:val="22"/>
    </w:rPr>
  </w:style>
  <w:style w:type="paragraph" w:styleId="637">
    <w:name w:val="Heading 9"/>
    <w:basedOn w:val="628"/>
    <w:next w:val="628"/>
    <w:uiPriority w:val="9"/>
    <w:unhideWhenUsed/>
    <w:qFormat/>
    <w:pPr>
      <w:keepLines/>
      <w:keepNext/>
      <w:spacing w:before="320" w:after="200"/>
      <w:outlineLvl w:val="8"/>
    </w:pPr>
    <w:rPr>
      <w:rFonts w:ascii="Arial" w:hAnsi="Arial" w:eastAsia="Arial" w:cs="Arial"/>
      <w:i/>
      <w:iCs/>
      <w:szCs w:val="21"/>
    </w:rPr>
  </w:style>
  <w:style w:type="character" w:styleId="638" w:default="1">
    <w:name w:val="Default Paragraph Font"/>
    <w:uiPriority w:val="1"/>
    <w:semiHidden/>
    <w:unhideWhenUsed/>
    <w:qFormat/>
  </w:style>
  <w:style w:type="table" w:styleId="639" w:default="1">
    <w:name w:val="Normal Table"/>
    <w:uiPriority w:val="99"/>
    <w:semiHidden/>
    <w:unhideWhenUsed/>
    <w:qFormat/>
    <w:tblPr>
      <w:tblCellMar>
        <w:left w:w="108" w:type="dxa"/>
        <w:top w:w="0" w:type="dxa"/>
        <w:right w:w="108" w:type="dxa"/>
        <w:bottom w:w="0" w:type="dxa"/>
      </w:tblCellMar>
    </w:tblPr>
  </w:style>
  <w:style w:type="paragraph" w:styleId="640">
    <w:name w:val="Body Text Indent"/>
    <w:basedOn w:val="628"/>
    <w:next w:val="628"/>
    <w:uiPriority w:val="99"/>
    <w:qFormat/>
    <w:pPr>
      <w:ind w:left="420" w:firstLine="1188"/>
      <w:spacing w:line="360" w:lineRule="exact"/>
    </w:pPr>
    <w:rPr>
      <w:rFonts w:ascii="Times New Roman" w:hAnsi="Times New Roman" w:cs="Times New Roman"/>
    </w:rPr>
  </w:style>
  <w:style w:type="paragraph" w:styleId="641">
    <w:name w:val="toc 7"/>
    <w:basedOn w:val="628"/>
    <w:next w:val="628"/>
    <w:uiPriority w:val="39"/>
    <w:unhideWhenUsed/>
    <w:qFormat/>
    <w:pPr>
      <w:ind w:left="1701"/>
      <w:spacing w:after="57"/>
    </w:pPr>
  </w:style>
  <w:style w:type="paragraph" w:styleId="642">
    <w:name w:val="Caption"/>
    <w:basedOn w:val="628"/>
    <w:next w:val="6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3">
    <w:name w:val="annotation text"/>
    <w:basedOn w:val="628"/>
    <w:uiPriority w:val="99"/>
    <w:semiHidden/>
    <w:unhideWhenUsed/>
    <w:qFormat/>
    <w:pPr>
      <w:jc w:val="left"/>
    </w:pPr>
  </w:style>
  <w:style w:type="paragraph" w:styleId="644">
    <w:name w:val="Body Text"/>
    <w:basedOn w:val="628"/>
    <w:uiPriority w:val="0"/>
    <w:qFormat/>
    <w:pPr>
      <w:ind w:left="72" w:right="30"/>
      <w:jc w:val="center"/>
      <w:spacing w:after="60" w:line="360" w:lineRule="atLeast"/>
    </w:pPr>
    <w:rPr>
      <w:sz w:val="20"/>
      <w:szCs w:val="20"/>
    </w:rPr>
  </w:style>
  <w:style w:type="paragraph" w:styleId="645">
    <w:name w:val="toc 5"/>
    <w:basedOn w:val="628"/>
    <w:next w:val="628"/>
    <w:uiPriority w:val="39"/>
    <w:unhideWhenUsed/>
    <w:qFormat/>
    <w:pPr>
      <w:ind w:left="1134"/>
      <w:spacing w:after="57"/>
    </w:pPr>
  </w:style>
  <w:style w:type="paragraph" w:styleId="646">
    <w:name w:val="toc 3"/>
    <w:basedOn w:val="628"/>
    <w:next w:val="628"/>
    <w:uiPriority w:val="39"/>
    <w:unhideWhenUsed/>
    <w:qFormat/>
    <w:pPr>
      <w:ind w:left="567"/>
      <w:spacing w:after="57"/>
    </w:pPr>
  </w:style>
  <w:style w:type="paragraph" w:styleId="647">
    <w:name w:val="toc 8"/>
    <w:basedOn w:val="628"/>
    <w:next w:val="628"/>
    <w:uiPriority w:val="39"/>
    <w:unhideWhenUsed/>
    <w:qFormat/>
    <w:pPr>
      <w:ind w:left="1984"/>
      <w:spacing w:after="57"/>
    </w:pPr>
  </w:style>
  <w:style w:type="paragraph" w:styleId="648">
    <w:name w:val="endnote text"/>
    <w:basedOn w:val="628"/>
    <w:uiPriority w:val="99"/>
    <w:semiHidden/>
    <w:unhideWhenUsed/>
    <w:qFormat/>
    <w:rPr>
      <w:sz w:val="20"/>
    </w:rPr>
  </w:style>
  <w:style w:type="paragraph" w:styleId="649">
    <w:name w:val="Footer"/>
    <w:basedOn w:val="628"/>
    <w:uiPriority w:val="99"/>
    <w:unhideWhenUsed/>
    <w:qFormat/>
    <w:pPr>
      <w:tabs>
        <w:tab w:val="center" w:pos="7143" w:leader="none"/>
        <w:tab w:val="right" w:pos="14287" w:leader="none"/>
      </w:tabs>
    </w:pPr>
  </w:style>
  <w:style w:type="paragraph" w:styleId="650">
    <w:name w:val="Header"/>
    <w:basedOn w:val="628"/>
    <w:uiPriority w:val="99"/>
    <w:unhideWhenUsed/>
    <w:qFormat/>
    <w:pPr>
      <w:tabs>
        <w:tab w:val="center" w:pos="7143" w:leader="none"/>
        <w:tab w:val="right" w:pos="14287" w:leader="none"/>
      </w:tabs>
    </w:pPr>
  </w:style>
  <w:style w:type="paragraph" w:styleId="651">
    <w:name w:val="toc 1"/>
    <w:basedOn w:val="628"/>
    <w:next w:val="628"/>
    <w:uiPriority w:val="39"/>
    <w:unhideWhenUsed/>
    <w:qFormat/>
    <w:pPr>
      <w:spacing w:after="57"/>
    </w:pPr>
  </w:style>
  <w:style w:type="paragraph" w:styleId="652">
    <w:name w:val="toc 4"/>
    <w:basedOn w:val="628"/>
    <w:next w:val="628"/>
    <w:uiPriority w:val="39"/>
    <w:unhideWhenUsed/>
    <w:qFormat/>
    <w:pPr>
      <w:ind w:left="850"/>
      <w:spacing w:after="57"/>
    </w:pPr>
  </w:style>
  <w:style w:type="paragraph" w:styleId="653">
    <w:name w:val="Subtitle"/>
    <w:basedOn w:val="628"/>
    <w:next w:val="628"/>
    <w:uiPriority w:val="11"/>
    <w:qFormat/>
    <w:pPr>
      <w:spacing w:before="200" w:after="200"/>
    </w:pPr>
    <w:rPr>
      <w:sz w:val="24"/>
      <w:szCs w:val="24"/>
    </w:rPr>
  </w:style>
  <w:style w:type="paragraph" w:styleId="654">
    <w:name w:val="footnote text"/>
    <w:basedOn w:val="628"/>
    <w:uiPriority w:val="99"/>
    <w:semiHidden/>
    <w:unhideWhenUsed/>
    <w:qFormat/>
    <w:pPr>
      <w:spacing w:after="40"/>
    </w:pPr>
    <w:rPr>
      <w:sz w:val="18"/>
    </w:rPr>
  </w:style>
  <w:style w:type="paragraph" w:styleId="655">
    <w:name w:val="toc 6"/>
    <w:basedOn w:val="628"/>
    <w:next w:val="628"/>
    <w:uiPriority w:val="39"/>
    <w:unhideWhenUsed/>
    <w:qFormat/>
    <w:pPr>
      <w:ind w:left="1417"/>
      <w:spacing w:after="57"/>
    </w:pPr>
  </w:style>
  <w:style w:type="paragraph" w:styleId="656">
    <w:name w:val="table of figures"/>
    <w:basedOn w:val="628"/>
    <w:next w:val="628"/>
    <w:uiPriority w:val="99"/>
    <w:unhideWhenUsed/>
    <w:qFormat/>
  </w:style>
  <w:style w:type="paragraph" w:styleId="657">
    <w:name w:val="toc 2"/>
    <w:basedOn w:val="628"/>
    <w:next w:val="628"/>
    <w:uiPriority w:val="39"/>
    <w:unhideWhenUsed/>
    <w:qFormat/>
    <w:pPr>
      <w:ind w:left="283"/>
      <w:spacing w:after="57"/>
    </w:pPr>
  </w:style>
  <w:style w:type="paragraph" w:styleId="658">
    <w:name w:val="toc 9"/>
    <w:basedOn w:val="628"/>
    <w:next w:val="628"/>
    <w:uiPriority w:val="39"/>
    <w:unhideWhenUsed/>
    <w:qFormat/>
    <w:pPr>
      <w:ind w:left="2268"/>
      <w:spacing w:after="57"/>
    </w:pPr>
  </w:style>
  <w:style w:type="paragraph" w:styleId="659">
    <w:name w:val="Title"/>
    <w:basedOn w:val="628"/>
    <w:next w:val="628"/>
    <w:uiPriority w:val="10"/>
    <w:qFormat/>
    <w:pPr>
      <w:contextualSpacing/>
      <w:spacing w:before="300" w:after="200"/>
    </w:pPr>
    <w:rPr>
      <w:sz w:val="48"/>
      <w:szCs w:val="48"/>
    </w:rPr>
  </w:style>
  <w:style w:type="table" w:styleId="6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1">
    <w:name w:val="endnote reference"/>
    <w:uiPriority w:val="99"/>
    <w:semiHidden/>
    <w:unhideWhenUsed/>
    <w:qFormat/>
    <w:rPr>
      <w:vertAlign w:val="superscript"/>
    </w:rPr>
  </w:style>
  <w:style w:type="character" w:styleId="662">
    <w:name w:val="Hyperlink"/>
    <w:uiPriority w:val="99"/>
    <w:unhideWhenUsed/>
    <w:qFormat/>
    <w:rPr>
      <w:color w:val="0000ff" w:themeColor="hyperlink"/>
      <w:u w:val="single"/>
      <w14:textFill>
        <w14:solidFill>
          <w14:schemeClr w14:val="hlink"/>
        </w14:solidFill>
      </w14:textFill>
    </w:rPr>
  </w:style>
  <w:style w:type="character" w:styleId="663">
    <w:name w:val="footnote reference"/>
    <w:uiPriority w:val="99"/>
    <w:unhideWhenUsed/>
    <w:qFormat/>
    <w:rPr>
      <w:vertAlign w:val="superscript"/>
    </w:rPr>
  </w:style>
  <w:style w:type="character" w:styleId="664" w:customStyle="1">
    <w:name w:val="标题 2 Char"/>
    <w:uiPriority w:val="0"/>
    <w:qFormat/>
    <w:rPr>
      <w:rFonts w:ascii="Cambria" w:hAnsi="Cambria" w:eastAsia="宋体" w:cs="Times New Roman"/>
      <w:b/>
      <w:bCs/>
      <w:sz w:val="32"/>
      <w:szCs w:val="32"/>
    </w:rPr>
  </w:style>
  <w:style w:type="character" w:styleId="665" w:customStyle="1">
    <w:name w:val="标题 4 Char"/>
    <w:uiPriority w:val="0"/>
    <w:qFormat/>
    <w:rPr>
      <w:rFonts w:ascii="宋体" w:hAnsi="宋体"/>
      <w:b/>
      <w:sz w:val="28"/>
    </w:rPr>
  </w:style>
  <w:style w:type="character" w:styleId="666" w:customStyle="1">
    <w:name w:val="标题 1 Char"/>
    <w:uiPriority w:val="0"/>
    <w:qFormat/>
    <w:rPr>
      <w:rFonts w:ascii="宋体" w:hAnsi="宋体"/>
      <w:b/>
      <w:color w:val="000000"/>
      <w:sz w:val="36"/>
      <w:szCs w:val="24"/>
    </w:rPr>
  </w:style>
  <w:style w:type="paragraph" w:styleId="667">
    <w:name w:val="List Paragraph"/>
    <w:basedOn w:val="628"/>
    <w:uiPriority w:val="34"/>
    <w:qFormat/>
    <w:pPr>
      <w:contextualSpacing/>
      <w:ind w:left="720"/>
    </w:pPr>
  </w:style>
  <w:style w:type="paragraph" w:styleId="668">
    <w:name w:val="No Spacing"/>
    <w:uiPriority w:val="1"/>
    <w:qFormat/>
    <w:rPr>
      <w:rFonts w:ascii="Times New Roman" w:hAnsi="Times New Roman" w:eastAsia="宋体" w:cs="Times New Roman"/>
      <w:lang w:val="en-US" w:eastAsia="zh-CN" w:bidi="ar-SA"/>
    </w:rPr>
  </w:style>
  <w:style w:type="paragraph" w:styleId="669">
    <w:name w:val="Quote"/>
    <w:basedOn w:val="628"/>
    <w:next w:val="628"/>
    <w:uiPriority w:val="29"/>
    <w:qFormat/>
    <w:pPr>
      <w:ind w:left="720" w:right="720"/>
    </w:pPr>
    <w:rPr>
      <w:i/>
    </w:rPr>
  </w:style>
  <w:style w:type="paragraph" w:styleId="670">
    <w:name w:val="Intense Quote"/>
    <w:basedOn w:val="628"/>
    <w:next w:val="6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71" w:customStyle="1">
    <w:name w:val="TOC 标题1"/>
    <w:uiPriority w:val="39"/>
    <w:unhideWhenUsed/>
    <w:qFormat/>
    <w:rPr>
      <w:rFonts w:ascii="Times New Roman" w:hAnsi="Times New Roman" w:eastAsia="宋体" w:cs="Times New Roman"/>
      <w:lang w:val="en-US" w:eastAsia="zh-CN" w:bidi="ar-SA"/>
    </w:rPr>
  </w:style>
  <w:style w:type="paragraph" w:styleId="672" w:customStyle="1">
    <w:name w:val="标题 11"/>
    <w:basedOn w:val="628"/>
    <w:next w:val="628"/>
    <w:link w:val="684"/>
    <w:uiPriority w:val="0"/>
    <w:qFormat/>
    <w:pPr>
      <w:keepLines/>
      <w:keepNext/>
      <w:spacing w:before="340" w:after="330" w:line="576" w:lineRule="auto"/>
      <w:outlineLvl w:val="0"/>
    </w:pPr>
    <w:rPr>
      <w:rFonts w:eastAsia="楷体_GB2312"/>
      <w:b/>
      <w:sz w:val="44"/>
      <w:szCs w:val="20"/>
    </w:rPr>
  </w:style>
  <w:style w:type="paragraph" w:styleId="673" w:customStyle="1">
    <w:name w:val="标题 21"/>
    <w:basedOn w:val="628"/>
    <w:next w:val="628"/>
    <w:link w:val="68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674" w:customStyle="1">
    <w:name w:val="标题 31"/>
    <w:basedOn w:val="628"/>
    <w:next w:val="628"/>
    <w:link w:val="686"/>
    <w:uiPriority w:val="0"/>
    <w:qFormat/>
    <w:pPr>
      <w:jc w:val="left"/>
      <w:keepLines/>
      <w:keepNext/>
      <w:spacing w:before="260" w:after="260" w:line="415" w:lineRule="auto"/>
      <w:widowControl/>
      <w:outlineLvl w:val="2"/>
    </w:pPr>
    <w:rPr>
      <w:b/>
      <w:bCs/>
      <w:sz w:val="32"/>
      <w:szCs w:val="32"/>
    </w:rPr>
  </w:style>
  <w:style w:type="paragraph" w:styleId="675" w:customStyle="1">
    <w:name w:val="标题 41"/>
    <w:basedOn w:val="628"/>
    <w:next w:val="628"/>
    <w:link w:val="68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676" w:customStyle="1">
    <w:name w:val="标题 51"/>
    <w:basedOn w:val="628"/>
    <w:next w:val="628"/>
    <w:link w:val="688"/>
    <w:uiPriority w:val="0"/>
    <w:qFormat/>
    <w:pPr>
      <w:jc w:val="left"/>
      <w:keepLines/>
      <w:keepNext/>
      <w:spacing w:before="280" w:after="290" w:line="374" w:lineRule="auto"/>
      <w:widowControl/>
      <w:outlineLvl w:val="4"/>
    </w:pPr>
    <w:rPr>
      <w:b/>
      <w:bCs/>
      <w:sz w:val="28"/>
      <w:szCs w:val="28"/>
    </w:rPr>
  </w:style>
  <w:style w:type="paragraph" w:styleId="677" w:customStyle="1">
    <w:name w:val="标题 61"/>
    <w:basedOn w:val="628"/>
    <w:next w:val="628"/>
    <w:link w:val="68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678" w:customStyle="1">
    <w:name w:val="标题 71"/>
    <w:basedOn w:val="628"/>
    <w:next w:val="628"/>
    <w:link w:val="690"/>
    <w:uiPriority w:val="0"/>
    <w:qFormat/>
    <w:pPr>
      <w:jc w:val="left"/>
      <w:keepLines/>
      <w:keepNext/>
      <w:spacing w:before="240" w:after="64" w:line="319" w:lineRule="auto"/>
      <w:widowControl/>
      <w:outlineLvl w:val="6"/>
    </w:pPr>
    <w:rPr>
      <w:b/>
      <w:bCs/>
      <w:sz w:val="24"/>
      <w:szCs w:val="24"/>
    </w:rPr>
  </w:style>
  <w:style w:type="paragraph" w:styleId="679" w:customStyle="1">
    <w:name w:val="标题 81"/>
    <w:basedOn w:val="628"/>
    <w:next w:val="680"/>
    <w:link w:val="69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680" w:customStyle="1">
    <w:name w:val="正文缩进1"/>
    <w:basedOn w:val="628"/>
    <w:link w:val="692"/>
    <w:uiPriority w:val="0"/>
    <w:unhideWhenUsed/>
    <w:qFormat/>
    <w:pPr>
      <w:ind w:firstLine="420"/>
      <w:jc w:val="left"/>
    </w:pPr>
    <w:rPr>
      <w:rFonts w:ascii="楷体_GB2312" w:eastAsia="楷体_GB2312"/>
      <w:sz w:val="24"/>
      <w:szCs w:val="20"/>
    </w:rPr>
  </w:style>
  <w:style w:type="paragraph" w:styleId="681" w:customStyle="1">
    <w:name w:val="标题 91"/>
    <w:basedOn w:val="628"/>
    <w:next w:val="680"/>
    <w:link w:val="69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682" w:customStyle="1">
    <w:name w:val="默认段落字体1"/>
    <w:uiPriority w:val="1"/>
    <w:unhideWhenUsed/>
    <w:qFormat/>
  </w:style>
  <w:style w:type="table" w:styleId="683" w:customStyle="1">
    <w:name w:val="普通表格1"/>
    <w:uiPriority w:val="99"/>
    <w:unhideWhenUsed/>
    <w:qFormat/>
    <w:tblPr>
      <w:tblCellMar>
        <w:left w:w="0" w:type="dxa"/>
        <w:top w:w="0" w:type="dxa"/>
        <w:right w:w="0" w:type="dxa"/>
        <w:bottom w:w="0" w:type="dxa"/>
      </w:tblCellMar>
    </w:tblPr>
  </w:style>
  <w:style w:type="character" w:styleId="684" w:customStyle="1">
    <w:name w:val="标题 1 Char1"/>
    <w:link w:val="672"/>
    <w:uiPriority w:val="0"/>
    <w:qFormat/>
    <w:rPr>
      <w:rFonts w:ascii="Times New Roman" w:hAnsi="Times New Roman" w:eastAsia="楷体_GB2312"/>
      <w:b/>
      <w:sz w:val="44"/>
    </w:rPr>
  </w:style>
  <w:style w:type="character" w:styleId="685" w:customStyle="1">
    <w:name w:val="标题 2 Char1"/>
    <w:link w:val="673"/>
    <w:uiPriority w:val="0"/>
    <w:semiHidden/>
    <w:qFormat/>
    <w:rPr>
      <w:rFonts w:ascii="等线 Light" w:hAnsi="等线 Light" w:eastAsia="等线 Light"/>
      <w:b/>
      <w:bCs/>
      <w:sz w:val="32"/>
      <w:szCs w:val="32"/>
    </w:rPr>
  </w:style>
  <w:style w:type="character" w:styleId="686" w:customStyle="1">
    <w:name w:val="标题 3 Char1"/>
    <w:link w:val="674"/>
    <w:uiPriority w:val="0"/>
    <w:qFormat/>
    <w:rPr>
      <w:rFonts w:ascii="Times New Roman" w:hAnsi="Times New Roman"/>
      <w:b/>
      <w:bCs/>
      <w:sz w:val="32"/>
      <w:szCs w:val="32"/>
    </w:rPr>
  </w:style>
  <w:style w:type="character" w:styleId="687" w:customStyle="1">
    <w:name w:val="标题 4 Char1"/>
    <w:link w:val="675"/>
    <w:uiPriority w:val="0"/>
    <w:semiHidden/>
    <w:qFormat/>
    <w:rPr>
      <w:rFonts w:ascii="宋体" w:hAnsi="宋体" w:eastAsia="等线"/>
      <w:b/>
      <w:bCs/>
      <w:sz w:val="24"/>
      <w:szCs w:val="24"/>
      <w:u w:val="single"/>
    </w:rPr>
  </w:style>
  <w:style w:type="character" w:styleId="688" w:customStyle="1">
    <w:name w:val="标题 5 Char1"/>
    <w:link w:val="676"/>
    <w:uiPriority w:val="0"/>
    <w:semiHidden/>
    <w:qFormat/>
    <w:rPr>
      <w:rFonts w:ascii="Times New Roman" w:hAnsi="Times New Roman"/>
      <w:b/>
      <w:bCs/>
      <w:sz w:val="28"/>
      <w:szCs w:val="28"/>
    </w:rPr>
  </w:style>
  <w:style w:type="character" w:styleId="689" w:customStyle="1">
    <w:name w:val="标题 6 Char1"/>
    <w:link w:val="677"/>
    <w:uiPriority w:val="0"/>
    <w:semiHidden/>
    <w:qFormat/>
    <w:rPr>
      <w:rFonts w:ascii="Arial" w:hAnsi="Arial" w:eastAsia="黑体"/>
      <w:b/>
      <w:bCs/>
      <w:sz w:val="24"/>
      <w:szCs w:val="24"/>
    </w:rPr>
  </w:style>
  <w:style w:type="character" w:styleId="690" w:customStyle="1">
    <w:name w:val="标题 7 Char1"/>
    <w:link w:val="678"/>
    <w:uiPriority w:val="0"/>
    <w:semiHidden/>
    <w:qFormat/>
    <w:rPr>
      <w:rFonts w:ascii="Times New Roman" w:hAnsi="Times New Roman"/>
      <w:b/>
      <w:bCs/>
      <w:sz w:val="24"/>
      <w:szCs w:val="24"/>
    </w:rPr>
  </w:style>
  <w:style w:type="character" w:styleId="691" w:customStyle="1">
    <w:name w:val="标题 8 Char"/>
    <w:link w:val="679"/>
    <w:uiPriority w:val="0"/>
    <w:qFormat/>
    <w:rPr>
      <w:rFonts w:ascii="Arial" w:hAnsi="Arial" w:eastAsia="黑体"/>
      <w:sz w:val="24"/>
    </w:rPr>
  </w:style>
  <w:style w:type="character" w:styleId="692" w:customStyle="1">
    <w:name w:val="正文缩进 Char1"/>
    <w:link w:val="680"/>
    <w:uiPriority w:val="0"/>
    <w:qFormat/>
    <w:rPr>
      <w:rFonts w:ascii="楷体_GB2312" w:eastAsia="楷体_GB2312"/>
      <w:sz w:val="24"/>
    </w:rPr>
  </w:style>
  <w:style w:type="character" w:styleId="693" w:customStyle="1">
    <w:name w:val="标题 9 Char"/>
    <w:link w:val="681"/>
    <w:uiPriority w:val="0"/>
    <w:qFormat/>
    <w:rPr>
      <w:rFonts w:ascii="Arial" w:hAnsi="Arial" w:eastAsia="黑体"/>
      <w:sz w:val="21"/>
    </w:rPr>
  </w:style>
  <w:style w:type="paragraph" w:styleId="694" w:customStyle="1">
    <w:name w:val="列表 31"/>
    <w:basedOn w:val="628"/>
    <w:uiPriority w:val="0"/>
    <w:qFormat/>
    <w:pPr>
      <w:contextualSpacing/>
      <w:ind w:left="100" w:hanging="200"/>
      <w:jc w:val="left"/>
      <w:spacing w:line="360" w:lineRule="auto"/>
    </w:pPr>
    <w:rPr>
      <w:rFonts w:ascii="宋体" w:hAnsi="宋体"/>
      <w:sz w:val="24"/>
      <w:szCs w:val="20"/>
    </w:rPr>
  </w:style>
  <w:style w:type="paragraph" w:styleId="695" w:customStyle="1">
    <w:name w:val="目录 71"/>
    <w:basedOn w:val="628"/>
    <w:next w:val="628"/>
    <w:uiPriority w:val="39"/>
    <w:unhideWhenUsed/>
    <w:qFormat/>
    <w:pPr>
      <w:ind w:left="1701"/>
      <w:spacing w:after="57"/>
    </w:pPr>
  </w:style>
  <w:style w:type="paragraph" w:styleId="696" w:customStyle="1">
    <w:name w:val="题注1"/>
    <w:basedOn w:val="628"/>
    <w:next w:val="628"/>
    <w:uiPriority w:val="0"/>
    <w:qFormat/>
    <w:pPr>
      <w:contextualSpacing/>
      <w:ind w:firstLine="200"/>
      <w:jc w:val="left"/>
      <w:spacing w:line="360" w:lineRule="auto"/>
      <w:widowControl/>
    </w:pPr>
    <w:rPr>
      <w:rFonts w:ascii="Cambria" w:hAnsi="Cambria" w:eastAsia="黑体"/>
      <w:sz w:val="20"/>
      <w:szCs w:val="20"/>
    </w:rPr>
  </w:style>
  <w:style w:type="paragraph" w:styleId="697" w:customStyle="1">
    <w:name w:val="文档结构图1"/>
    <w:basedOn w:val="628"/>
    <w:link w:val="698"/>
    <w:uiPriority w:val="0"/>
    <w:unhideWhenUsed/>
    <w:qFormat/>
    <w:pPr>
      <w:jc w:val="left"/>
      <w:shd w:val="clear" w:color="auto" w:fill="000080"/>
      <w:widowControl/>
    </w:pPr>
    <w:rPr>
      <w:sz w:val="24"/>
      <w:szCs w:val="24"/>
    </w:rPr>
  </w:style>
  <w:style w:type="character" w:styleId="698" w:customStyle="1">
    <w:name w:val="文档结构图 Char1"/>
    <w:link w:val="697"/>
    <w:uiPriority w:val="0"/>
    <w:qFormat/>
    <w:rPr>
      <w:rFonts w:ascii="Times New Roman" w:hAnsi="Times New Roman"/>
      <w:sz w:val="24"/>
      <w:szCs w:val="24"/>
      <w:shd w:val="clear" w:color="auto" w:fill="000080"/>
    </w:rPr>
  </w:style>
  <w:style w:type="paragraph" w:styleId="699" w:customStyle="1">
    <w:name w:val="批注文字1"/>
    <w:basedOn w:val="628"/>
    <w:link w:val="700"/>
    <w:uiPriority w:val="0"/>
    <w:unhideWhenUsed/>
    <w:qFormat/>
    <w:pPr>
      <w:jc w:val="left"/>
      <w:widowControl/>
    </w:pPr>
    <w:rPr>
      <w:sz w:val="24"/>
      <w:szCs w:val="24"/>
    </w:rPr>
  </w:style>
  <w:style w:type="character" w:styleId="700" w:customStyle="1">
    <w:name w:val="批注文字 Char1"/>
    <w:link w:val="699"/>
    <w:uiPriority w:val="0"/>
    <w:qFormat/>
    <w:rPr>
      <w:rFonts w:ascii="Times New Roman" w:hAnsi="Times New Roman"/>
      <w:sz w:val="24"/>
      <w:szCs w:val="24"/>
    </w:rPr>
  </w:style>
  <w:style w:type="paragraph" w:styleId="701" w:customStyle="1">
    <w:name w:val="正文文本 311"/>
    <w:basedOn w:val="628"/>
    <w:link w:val="702"/>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02" w:customStyle="1">
    <w:name w:val="正文文本 3 Char1"/>
    <w:link w:val="701"/>
    <w:uiPriority w:val="0"/>
    <w:qFormat/>
    <w:rPr>
      <w:rFonts w:ascii="楷体_GB2312" w:hAnsi="宋体" w:eastAsia="楷体_GB2312"/>
      <w:b/>
      <w:color w:val="000000"/>
      <w:sz w:val="30"/>
      <w:szCs w:val="24"/>
    </w:rPr>
  </w:style>
  <w:style w:type="paragraph" w:styleId="703" w:customStyle="1">
    <w:name w:val="正文文本11"/>
    <w:basedOn w:val="628"/>
    <w:next w:val="704"/>
    <w:link w:val="706"/>
    <w:uiPriority w:val="99"/>
    <w:qFormat/>
    <w:pPr>
      <w:jc w:val="left"/>
      <w:spacing w:line="360" w:lineRule="auto"/>
      <w:widowControl/>
    </w:pPr>
    <w:rPr>
      <w:sz w:val="24"/>
      <w:szCs w:val="20"/>
    </w:rPr>
  </w:style>
  <w:style w:type="paragraph" w:styleId="704" w:customStyle="1">
    <w:name w:val="正文首行缩进1"/>
    <w:basedOn w:val="703"/>
    <w:next w:val="705"/>
    <w:link w:val="707"/>
    <w:uiPriority w:val="99"/>
    <w:unhideWhenUsed/>
    <w:qFormat/>
    <w:pPr>
      <w:ind w:firstLine="420"/>
      <w:jc w:val="both"/>
      <w:spacing w:after="120" w:line="240" w:lineRule="auto"/>
      <w:widowControl w:val="off"/>
    </w:pPr>
    <w:rPr>
      <w:sz w:val="21"/>
      <w:szCs w:val="22"/>
    </w:rPr>
  </w:style>
  <w:style w:type="paragraph" w:styleId="705" w:customStyle="1">
    <w:name w:val="目录 61"/>
    <w:basedOn w:val="628"/>
    <w:next w:val="628"/>
    <w:uiPriority w:val="0"/>
    <w:unhideWhenUsed/>
    <w:qFormat/>
    <w:pPr>
      <w:ind w:left="1050"/>
    </w:pPr>
    <w:rPr>
      <w:rFonts w:ascii="Calibri" w:hAnsi="Calibri" w:cs="Calibri"/>
      <w:sz w:val="18"/>
      <w:szCs w:val="18"/>
    </w:rPr>
  </w:style>
  <w:style w:type="character" w:styleId="706" w:customStyle="1">
    <w:name w:val="正文文本 Char1"/>
    <w:link w:val="703"/>
    <w:uiPriority w:val="99"/>
    <w:qFormat/>
    <w:rPr>
      <w:rFonts w:ascii="Times New Roman" w:hAnsi="Times New Roman"/>
      <w:sz w:val="24"/>
    </w:rPr>
  </w:style>
  <w:style w:type="character" w:styleId="707" w:customStyle="1">
    <w:name w:val="正文首行缩进 Char"/>
    <w:link w:val="704"/>
    <w:uiPriority w:val="99"/>
    <w:semiHidden/>
    <w:qFormat/>
    <w:rPr>
      <w:rFonts w:ascii="Times New Roman" w:hAnsi="Times New Roman"/>
      <w:sz w:val="21"/>
      <w:szCs w:val="22"/>
    </w:rPr>
  </w:style>
  <w:style w:type="paragraph" w:styleId="708" w:customStyle="1">
    <w:name w:val="正文文本缩进1"/>
    <w:basedOn w:val="628"/>
    <w:next w:val="628"/>
    <w:link w:val="709"/>
    <w:uiPriority w:val="99"/>
    <w:unhideWhenUsed/>
    <w:qFormat/>
    <w:pPr>
      <w:ind w:right="-159" w:firstLine="246"/>
      <w:spacing w:line="240" w:lineRule="atLeast"/>
    </w:pPr>
    <w:rPr>
      <w:spacing w:val="20"/>
      <w:szCs w:val="24"/>
    </w:rPr>
  </w:style>
  <w:style w:type="character" w:styleId="709" w:customStyle="1">
    <w:name w:val="正文文本缩进 Char"/>
    <w:link w:val="708"/>
    <w:uiPriority w:val="0"/>
    <w:qFormat/>
    <w:rPr>
      <w:rFonts w:ascii="Times New Roman" w:hAnsi="Times New Roman"/>
      <w:spacing w:val="20"/>
      <w:sz w:val="21"/>
      <w:szCs w:val="24"/>
    </w:rPr>
  </w:style>
  <w:style w:type="paragraph" w:styleId="710" w:customStyle="1">
    <w:name w:val="列表 21"/>
    <w:basedOn w:val="628"/>
    <w:uiPriority w:val="0"/>
    <w:qFormat/>
    <w:pPr>
      <w:contextualSpacing/>
      <w:ind w:left="100" w:hanging="200"/>
      <w:jc w:val="left"/>
      <w:spacing w:line="360" w:lineRule="auto"/>
    </w:pPr>
    <w:rPr>
      <w:rFonts w:ascii="宋体" w:hAnsi="宋体"/>
      <w:sz w:val="24"/>
      <w:szCs w:val="24"/>
    </w:rPr>
  </w:style>
  <w:style w:type="paragraph" w:styleId="711" w:customStyle="1">
    <w:name w:val="文本块1"/>
    <w:basedOn w:val="628"/>
    <w:uiPriority w:val="0"/>
    <w:unhideWhenUsed/>
    <w:qFormat/>
    <w:pPr>
      <w:ind w:left="630" w:right="-609" w:firstLine="420"/>
      <w:spacing w:line="360" w:lineRule="auto"/>
    </w:pPr>
    <w:rPr>
      <w:rFonts w:ascii="仿宋_GB2312" w:eastAsia="仿宋_GB2312"/>
      <w:szCs w:val="20"/>
    </w:rPr>
  </w:style>
  <w:style w:type="paragraph" w:styleId="712" w:customStyle="1">
    <w:name w:val="目录 51"/>
    <w:basedOn w:val="628"/>
    <w:next w:val="628"/>
    <w:uiPriority w:val="39"/>
    <w:unhideWhenUsed/>
    <w:qFormat/>
    <w:pPr>
      <w:ind w:left="1134"/>
      <w:spacing w:after="57"/>
    </w:pPr>
  </w:style>
  <w:style w:type="paragraph" w:styleId="713" w:customStyle="1">
    <w:name w:val="目录 31"/>
    <w:basedOn w:val="628"/>
    <w:next w:val="628"/>
    <w:uiPriority w:val="39"/>
    <w:unhideWhenUsed/>
    <w:qFormat/>
    <w:pPr>
      <w:ind w:left="567"/>
      <w:spacing w:after="57"/>
    </w:pPr>
  </w:style>
  <w:style w:type="paragraph" w:styleId="714" w:customStyle="1">
    <w:name w:val="纯文本1111"/>
    <w:basedOn w:val="628"/>
    <w:link w:val="715"/>
    <w:uiPriority w:val="0"/>
    <w:qFormat/>
    <w:rPr>
      <w:rFonts w:ascii="宋体" w:hAnsi="Courier New" w:eastAsia="楷体_GB2312"/>
      <w:sz w:val="26"/>
      <w:szCs w:val="20"/>
    </w:rPr>
  </w:style>
  <w:style w:type="character" w:styleId="715" w:customStyle="1">
    <w:name w:val="纯文本 Char1"/>
    <w:link w:val="714"/>
    <w:uiPriority w:val="0"/>
    <w:qFormat/>
    <w:rPr>
      <w:rFonts w:ascii="宋体" w:hAnsi="Courier New" w:eastAsia="楷体_GB2312"/>
      <w:sz w:val="26"/>
    </w:rPr>
  </w:style>
  <w:style w:type="paragraph" w:styleId="716" w:customStyle="1">
    <w:name w:val="目录 81"/>
    <w:basedOn w:val="628"/>
    <w:next w:val="628"/>
    <w:uiPriority w:val="39"/>
    <w:unhideWhenUsed/>
    <w:qFormat/>
    <w:pPr>
      <w:ind w:left="1984"/>
      <w:spacing w:after="57"/>
    </w:pPr>
  </w:style>
  <w:style w:type="paragraph" w:styleId="717" w:customStyle="1">
    <w:name w:val="日期1"/>
    <w:basedOn w:val="628"/>
    <w:next w:val="628"/>
    <w:link w:val="718"/>
    <w:uiPriority w:val="99"/>
    <w:unhideWhenUsed/>
    <w:qFormat/>
    <w:pPr>
      <w:ind w:left="100"/>
    </w:pPr>
    <w:rPr>
      <w:b/>
      <w:bCs/>
      <w:spacing w:val="20"/>
      <w:szCs w:val="24"/>
    </w:rPr>
  </w:style>
  <w:style w:type="character" w:styleId="718" w:customStyle="1">
    <w:name w:val="日期 Char1"/>
    <w:link w:val="717"/>
    <w:uiPriority w:val="99"/>
    <w:qFormat/>
    <w:rPr>
      <w:rFonts w:ascii="Times New Roman" w:hAnsi="Times New Roman"/>
      <w:b/>
      <w:bCs/>
      <w:spacing w:val="20"/>
      <w:sz w:val="21"/>
      <w:szCs w:val="24"/>
    </w:rPr>
  </w:style>
  <w:style w:type="paragraph" w:styleId="719" w:customStyle="1">
    <w:name w:val="正文文本缩进 21"/>
    <w:basedOn w:val="628"/>
    <w:link w:val="720"/>
    <w:uiPriority w:val="0"/>
    <w:unhideWhenUsed/>
    <w:qFormat/>
    <w:pPr>
      <w:ind w:firstLine="460"/>
      <w:jc w:val="left"/>
      <w:spacing w:line="360" w:lineRule="auto"/>
      <w:widowControl/>
    </w:pPr>
    <w:rPr>
      <w:spacing w:val="20"/>
      <w:szCs w:val="24"/>
    </w:rPr>
  </w:style>
  <w:style w:type="character" w:styleId="720" w:customStyle="1">
    <w:name w:val="正文文本缩进 2 Char"/>
    <w:link w:val="719"/>
    <w:uiPriority w:val="0"/>
    <w:qFormat/>
    <w:rPr>
      <w:rFonts w:ascii="Times New Roman" w:hAnsi="Times New Roman"/>
      <w:spacing w:val="20"/>
      <w:sz w:val="21"/>
      <w:szCs w:val="24"/>
    </w:rPr>
  </w:style>
  <w:style w:type="paragraph" w:styleId="721" w:customStyle="1">
    <w:name w:val="尾注文本1"/>
    <w:basedOn w:val="628"/>
    <w:link w:val="722"/>
    <w:uiPriority w:val="99"/>
    <w:unhideWhenUsed/>
    <w:qFormat/>
    <w:rPr>
      <w:sz w:val="20"/>
    </w:rPr>
  </w:style>
  <w:style w:type="character" w:styleId="722" w:customStyle="1">
    <w:name w:val="尾注文本 Char"/>
    <w:link w:val="721"/>
    <w:uiPriority w:val="99"/>
    <w:qFormat/>
    <w:rPr>
      <w:sz w:val="20"/>
    </w:rPr>
  </w:style>
  <w:style w:type="paragraph" w:styleId="723" w:customStyle="1">
    <w:name w:val="批注框文本1"/>
    <w:basedOn w:val="628"/>
    <w:link w:val="724"/>
    <w:uiPriority w:val="99"/>
    <w:unhideWhenUsed/>
    <w:qFormat/>
    <w:pPr>
      <w:jc w:val="left"/>
      <w:widowControl/>
    </w:pPr>
    <w:rPr>
      <w:sz w:val="18"/>
      <w:szCs w:val="18"/>
    </w:rPr>
  </w:style>
  <w:style w:type="character" w:styleId="724" w:customStyle="1">
    <w:name w:val="批注框文本 Char1"/>
    <w:link w:val="723"/>
    <w:uiPriority w:val="99"/>
    <w:qFormat/>
    <w:rPr>
      <w:rFonts w:ascii="Times New Roman" w:hAnsi="Times New Roman"/>
      <w:sz w:val="18"/>
      <w:szCs w:val="18"/>
    </w:rPr>
  </w:style>
  <w:style w:type="paragraph" w:styleId="725" w:customStyle="1">
    <w:name w:val="页脚1"/>
    <w:basedOn w:val="628"/>
    <w:link w:val="726"/>
    <w:uiPriority w:val="99"/>
    <w:unhideWhenUsed/>
    <w:qFormat/>
    <w:pPr>
      <w:jc w:val="left"/>
      <w:tabs>
        <w:tab w:val="center" w:pos="4153" w:leader="none"/>
        <w:tab w:val="right" w:pos="8306" w:leader="none"/>
      </w:tabs>
    </w:pPr>
    <w:rPr>
      <w:sz w:val="18"/>
      <w:szCs w:val="18"/>
    </w:rPr>
  </w:style>
  <w:style w:type="character" w:styleId="726" w:customStyle="1">
    <w:name w:val="页脚 Char1"/>
    <w:link w:val="725"/>
    <w:uiPriority w:val="99"/>
    <w:qFormat/>
    <w:rPr>
      <w:rFonts w:ascii="Times New Roman" w:hAnsi="Times New Roman"/>
      <w:sz w:val="18"/>
      <w:szCs w:val="18"/>
    </w:rPr>
  </w:style>
  <w:style w:type="paragraph" w:styleId="727" w:customStyle="1">
    <w:name w:val="页眉1"/>
    <w:basedOn w:val="628"/>
    <w:link w:val="728"/>
    <w:uiPriority w:val="99"/>
    <w:unhideWhenUsed/>
    <w:qFormat/>
    <w:pPr>
      <w:jc w:val="center"/>
      <w:tabs>
        <w:tab w:val="center" w:pos="4153" w:leader="none"/>
        <w:tab w:val="right" w:pos="8306" w:leader="none"/>
      </w:tabs>
    </w:pPr>
    <w:rPr>
      <w:sz w:val="18"/>
      <w:szCs w:val="18"/>
    </w:rPr>
  </w:style>
  <w:style w:type="character" w:styleId="728" w:customStyle="1">
    <w:name w:val="页眉 Char1"/>
    <w:link w:val="727"/>
    <w:uiPriority w:val="99"/>
    <w:qFormat/>
    <w:rPr>
      <w:rFonts w:ascii="Times New Roman" w:hAnsi="Times New Roman"/>
      <w:sz w:val="18"/>
      <w:szCs w:val="18"/>
    </w:rPr>
  </w:style>
  <w:style w:type="paragraph" w:styleId="729" w:customStyle="1">
    <w:name w:val="目录 11"/>
    <w:basedOn w:val="628"/>
    <w:next w:val="628"/>
    <w:uiPriority w:val="39"/>
    <w:unhideWhenUsed/>
    <w:qFormat/>
  </w:style>
  <w:style w:type="paragraph" w:styleId="730" w:customStyle="1">
    <w:name w:val="目录 41"/>
    <w:basedOn w:val="628"/>
    <w:next w:val="628"/>
    <w:uiPriority w:val="39"/>
    <w:unhideWhenUsed/>
    <w:qFormat/>
    <w:pPr>
      <w:ind w:left="850"/>
      <w:spacing w:after="57"/>
    </w:pPr>
  </w:style>
  <w:style w:type="paragraph" w:styleId="731" w:customStyle="1">
    <w:name w:val="副标题1"/>
    <w:basedOn w:val="628"/>
    <w:next w:val="628"/>
    <w:link w:val="732"/>
    <w:uiPriority w:val="0"/>
    <w:qFormat/>
    <w:pPr>
      <w:ind w:left="1920" w:right="1920"/>
      <w:jc w:val="left"/>
      <w:keepLines/>
      <w:keepNext/>
      <w:spacing w:line="480" w:lineRule="auto"/>
      <w:widowControl/>
    </w:pPr>
    <w:rPr>
      <w:sz w:val="24"/>
      <w:szCs w:val="24"/>
    </w:rPr>
  </w:style>
  <w:style w:type="character" w:styleId="732" w:customStyle="1">
    <w:name w:val="副标题 Char1"/>
    <w:link w:val="731"/>
    <w:uiPriority w:val="0"/>
    <w:qFormat/>
    <w:rPr>
      <w:rFonts w:ascii="Times New Roman" w:hAnsi="Times New Roman" w:cs="宋体"/>
      <w:sz w:val="24"/>
      <w:szCs w:val="24"/>
    </w:rPr>
  </w:style>
  <w:style w:type="paragraph" w:styleId="733" w:customStyle="1">
    <w:name w:val="列表1"/>
    <w:basedOn w:val="628"/>
    <w:uiPriority w:val="0"/>
    <w:qFormat/>
    <w:pPr>
      <w:contextualSpacing/>
      <w:ind w:left="200" w:hanging="200"/>
      <w:jc w:val="left"/>
      <w:spacing w:line="360" w:lineRule="auto"/>
    </w:pPr>
    <w:rPr>
      <w:rFonts w:ascii="宋体" w:hAnsi="宋体"/>
      <w:sz w:val="24"/>
      <w:szCs w:val="24"/>
    </w:rPr>
  </w:style>
  <w:style w:type="paragraph" w:styleId="734" w:customStyle="1">
    <w:name w:val="脚注文本1"/>
    <w:basedOn w:val="628"/>
    <w:link w:val="735"/>
    <w:uiPriority w:val="0"/>
    <w:unhideWhenUsed/>
    <w:qFormat/>
    <w:pPr>
      <w:contextualSpacing/>
      <w:jc w:val="left"/>
    </w:pPr>
    <w:rPr>
      <w:sz w:val="18"/>
      <w:szCs w:val="18"/>
    </w:rPr>
  </w:style>
  <w:style w:type="character" w:styleId="735" w:customStyle="1">
    <w:name w:val="脚注文本 Char"/>
    <w:link w:val="734"/>
    <w:uiPriority w:val="0"/>
    <w:qFormat/>
    <w:rPr>
      <w:rFonts w:ascii="Times New Roman" w:hAnsi="Times New Roman"/>
      <w:sz w:val="18"/>
      <w:szCs w:val="18"/>
    </w:rPr>
  </w:style>
  <w:style w:type="paragraph" w:styleId="736" w:customStyle="1">
    <w:name w:val="列表 51"/>
    <w:basedOn w:val="628"/>
    <w:uiPriority w:val="0"/>
    <w:qFormat/>
    <w:pPr>
      <w:contextualSpacing/>
      <w:ind w:left="100" w:hanging="200"/>
      <w:jc w:val="left"/>
      <w:spacing w:line="360" w:lineRule="auto"/>
    </w:pPr>
    <w:rPr>
      <w:rFonts w:ascii="宋体" w:hAnsi="宋体"/>
      <w:sz w:val="24"/>
      <w:szCs w:val="20"/>
    </w:rPr>
  </w:style>
  <w:style w:type="paragraph" w:styleId="737" w:customStyle="1">
    <w:name w:val="正文文本缩进 31"/>
    <w:basedOn w:val="628"/>
    <w:link w:val="738"/>
    <w:uiPriority w:val="99"/>
    <w:qFormat/>
    <w:pPr>
      <w:ind w:left="420"/>
      <w:spacing w:after="120"/>
    </w:pPr>
    <w:rPr>
      <w:rFonts w:eastAsia="楷体_GB2312"/>
      <w:sz w:val="16"/>
      <w:szCs w:val="16"/>
    </w:rPr>
  </w:style>
  <w:style w:type="character" w:styleId="738" w:customStyle="1">
    <w:name w:val="正文文本缩进 3 Char"/>
    <w:link w:val="737"/>
    <w:uiPriority w:val="99"/>
    <w:qFormat/>
    <w:rPr>
      <w:rFonts w:ascii="Times New Roman" w:hAnsi="Times New Roman" w:eastAsia="楷体_GB2312"/>
      <w:sz w:val="16"/>
      <w:szCs w:val="16"/>
    </w:rPr>
  </w:style>
  <w:style w:type="paragraph" w:styleId="739" w:customStyle="1">
    <w:name w:val="图表目录1"/>
    <w:basedOn w:val="628"/>
    <w:next w:val="628"/>
    <w:uiPriority w:val="99"/>
    <w:unhideWhenUsed/>
    <w:qFormat/>
  </w:style>
  <w:style w:type="paragraph" w:styleId="740" w:customStyle="1">
    <w:name w:val="目录 21"/>
    <w:basedOn w:val="628"/>
    <w:next w:val="628"/>
    <w:uiPriority w:val="39"/>
    <w:unhideWhenUsed/>
    <w:qFormat/>
    <w:pPr>
      <w:ind w:left="283"/>
      <w:spacing w:after="57"/>
    </w:pPr>
  </w:style>
  <w:style w:type="paragraph" w:styleId="741" w:customStyle="1">
    <w:name w:val="目录 91"/>
    <w:basedOn w:val="628"/>
    <w:next w:val="628"/>
    <w:uiPriority w:val="39"/>
    <w:unhideWhenUsed/>
    <w:qFormat/>
    <w:pPr>
      <w:ind w:left="2268"/>
      <w:spacing w:after="57"/>
    </w:pPr>
  </w:style>
  <w:style w:type="paragraph" w:styleId="742" w:customStyle="1">
    <w:name w:val="正文文本 21"/>
    <w:basedOn w:val="628"/>
    <w:link w:val="743"/>
    <w:uiPriority w:val="0"/>
    <w:unhideWhenUsed/>
    <w:qFormat/>
    <w:pPr>
      <w:jc w:val="left"/>
      <w:spacing w:after="120" w:line="480" w:lineRule="auto"/>
      <w:widowControl/>
    </w:pPr>
    <w:rPr>
      <w:sz w:val="24"/>
      <w:szCs w:val="24"/>
    </w:rPr>
  </w:style>
  <w:style w:type="character" w:styleId="743" w:customStyle="1">
    <w:name w:val="正文文本 2 Char1"/>
    <w:link w:val="742"/>
    <w:uiPriority w:val="0"/>
    <w:qFormat/>
    <w:rPr>
      <w:rFonts w:ascii="Times New Roman" w:hAnsi="Times New Roman"/>
      <w:sz w:val="24"/>
      <w:szCs w:val="24"/>
    </w:rPr>
  </w:style>
  <w:style w:type="paragraph" w:styleId="744" w:customStyle="1">
    <w:name w:val="列表 41"/>
    <w:basedOn w:val="628"/>
    <w:uiPriority w:val="0"/>
    <w:qFormat/>
    <w:pPr>
      <w:contextualSpacing/>
      <w:ind w:left="100" w:hanging="200"/>
      <w:jc w:val="left"/>
      <w:spacing w:line="360" w:lineRule="auto"/>
    </w:pPr>
    <w:rPr>
      <w:rFonts w:ascii="宋体" w:hAnsi="宋体"/>
      <w:sz w:val="24"/>
      <w:szCs w:val="20"/>
    </w:rPr>
  </w:style>
  <w:style w:type="paragraph" w:styleId="745" w:customStyle="1">
    <w:name w:val="HTML 预设格式1"/>
    <w:basedOn w:val="628"/>
    <w:link w:val="746"/>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46" w:customStyle="1">
    <w:name w:val="HTML 预设格式 Char"/>
    <w:link w:val="745"/>
    <w:uiPriority w:val="0"/>
    <w:qFormat/>
    <w:rPr>
      <w:rFonts w:ascii="宋体" w:hAnsi="宋体" w:cs="宋体"/>
      <w:sz w:val="24"/>
      <w:szCs w:val="24"/>
    </w:rPr>
  </w:style>
  <w:style w:type="paragraph" w:styleId="747" w:customStyle="1">
    <w:name w:val="普通(网站)11"/>
    <w:basedOn w:val="628"/>
    <w:uiPriority w:val="0"/>
    <w:qFormat/>
    <w:pPr>
      <w:contextualSpacing/>
      <w:ind w:firstLine="200"/>
      <w:jc w:val="left"/>
      <w:spacing w:line="360" w:lineRule="auto"/>
      <w:widowControl/>
    </w:pPr>
    <w:rPr>
      <w:rFonts w:ascii="ˎ̥" w:hAnsi="ˎ̥" w:cs="宋体"/>
      <w:color w:val="000000"/>
      <w:sz w:val="13"/>
      <w:szCs w:val="13"/>
    </w:rPr>
  </w:style>
  <w:style w:type="paragraph" w:styleId="748" w:customStyle="1">
    <w:name w:val="索引 11"/>
    <w:basedOn w:val="628"/>
    <w:next w:val="628"/>
    <w:uiPriority w:val="0"/>
    <w:qFormat/>
    <w:pPr>
      <w:contextualSpacing/>
      <w:ind w:firstLine="200"/>
      <w:jc w:val="center"/>
      <w:spacing w:line="360" w:lineRule="auto"/>
      <w:widowControl/>
    </w:pPr>
    <w:rPr>
      <w:rFonts w:ascii="Arial" w:hAnsi="Arial" w:cs="Arial"/>
      <w:sz w:val="24"/>
      <w:szCs w:val="24"/>
    </w:rPr>
  </w:style>
  <w:style w:type="paragraph" w:styleId="749" w:customStyle="1">
    <w:name w:val="标题11"/>
    <w:basedOn w:val="628"/>
    <w:next w:val="628"/>
    <w:link w:val="750"/>
    <w:uiPriority w:val="0"/>
    <w:qFormat/>
    <w:pPr>
      <w:jc w:val="center"/>
      <w:spacing w:before="240" w:after="60"/>
      <w:widowControl/>
      <w:outlineLvl w:val="0"/>
    </w:pPr>
    <w:rPr>
      <w:rFonts w:ascii="Cambria" w:hAnsi="Cambria"/>
      <w:b/>
      <w:bCs/>
      <w:sz w:val="32"/>
      <w:szCs w:val="32"/>
    </w:rPr>
  </w:style>
  <w:style w:type="character" w:styleId="750" w:customStyle="1">
    <w:name w:val="标题 Char1"/>
    <w:link w:val="749"/>
    <w:uiPriority w:val="0"/>
    <w:qFormat/>
    <w:rPr>
      <w:rFonts w:ascii="Cambria" w:hAnsi="Cambria"/>
      <w:b/>
      <w:bCs/>
      <w:sz w:val="32"/>
      <w:szCs w:val="32"/>
    </w:rPr>
  </w:style>
  <w:style w:type="paragraph" w:styleId="751" w:customStyle="1">
    <w:name w:val="批注主题1"/>
    <w:basedOn w:val="699"/>
    <w:next w:val="699"/>
    <w:link w:val="752"/>
    <w:uiPriority w:val="0"/>
    <w:unhideWhenUsed/>
    <w:qFormat/>
    <w:rPr>
      <w:b/>
      <w:bCs/>
    </w:rPr>
  </w:style>
  <w:style w:type="character" w:styleId="752" w:customStyle="1">
    <w:name w:val="批注主题 Char"/>
    <w:link w:val="751"/>
    <w:uiPriority w:val="0"/>
    <w:qFormat/>
    <w:rPr>
      <w:rFonts w:ascii="Times New Roman" w:hAnsi="Times New Roman"/>
      <w:b/>
      <w:bCs/>
      <w:sz w:val="24"/>
      <w:szCs w:val="24"/>
    </w:rPr>
  </w:style>
  <w:style w:type="paragraph" w:styleId="753" w:customStyle="1">
    <w:name w:val="正文首行缩进 21"/>
    <w:basedOn w:val="708"/>
    <w:link w:val="754"/>
    <w:uiPriority w:val="99"/>
    <w:unhideWhenUsed/>
    <w:qFormat/>
    <w:pPr>
      <w:ind w:left="420" w:right="0" w:firstLine="420"/>
      <w:jc w:val="left"/>
      <w:spacing w:after="120" w:line="240" w:lineRule="auto"/>
      <w:widowControl/>
    </w:pPr>
    <w:rPr>
      <w:sz w:val="24"/>
    </w:rPr>
  </w:style>
  <w:style w:type="character" w:styleId="754" w:customStyle="1">
    <w:name w:val="正文首行缩进 2 Char"/>
    <w:link w:val="753"/>
    <w:uiPriority w:val="99"/>
    <w:qFormat/>
    <w:rPr>
      <w:rFonts w:ascii="Times New Roman" w:hAnsi="Times New Roman"/>
      <w:spacing w:val="20"/>
      <w:sz w:val="24"/>
      <w:szCs w:val="24"/>
    </w:rPr>
  </w:style>
  <w:style w:type="table" w:styleId="755" w:customStyle="1">
    <w:name w:val="网格型11"/>
    <w:basedOn w:val="683"/>
    <w:uiPriority w:val="39"/>
    <w:qFormat/>
    <w:pPr>
      <w:jc w:val="both"/>
      <w:widowControl w:val="off"/>
    </w:pPr>
    <w:tblPr>
      <w:tblCellMar>
        <w:left w:w="0" w:type="dxa"/>
        <w:top w:w="0" w:type="dxa"/>
        <w:right w:w="0" w:type="dxa"/>
        <w:bottom w:w="0" w:type="dxa"/>
      </w:tblCellMar>
    </w:tblPr>
  </w:style>
  <w:style w:type="character" w:styleId="756" w:customStyle="1">
    <w:name w:val="要点1"/>
    <w:uiPriority w:val="0"/>
    <w:qFormat/>
    <w:rPr>
      <w:b/>
    </w:rPr>
  </w:style>
  <w:style w:type="character" w:styleId="757" w:customStyle="1">
    <w:name w:val="尾注引用1"/>
    <w:uiPriority w:val="99"/>
    <w:unhideWhenUsed/>
    <w:qFormat/>
    <w:rPr>
      <w:vertAlign w:val="superscript"/>
    </w:rPr>
  </w:style>
  <w:style w:type="character" w:styleId="758" w:customStyle="1">
    <w:name w:val="页码1"/>
    <w:uiPriority w:val="0"/>
    <w:unhideWhenUsed/>
    <w:qFormat/>
  </w:style>
  <w:style w:type="character" w:styleId="759" w:customStyle="1">
    <w:name w:val="已访问的超链接1"/>
    <w:uiPriority w:val="99"/>
    <w:unhideWhenUsed/>
    <w:qFormat/>
    <w:rPr>
      <w:color w:val="800080"/>
      <w:u w:val="single"/>
    </w:rPr>
  </w:style>
  <w:style w:type="character" w:styleId="760" w:customStyle="1">
    <w:name w:val="强调1"/>
    <w:uiPriority w:val="0"/>
    <w:qFormat/>
    <w:rPr>
      <w:color w:val="cc0033"/>
    </w:rPr>
  </w:style>
  <w:style w:type="character" w:styleId="761" w:customStyle="1">
    <w:name w:val="超链接1"/>
    <w:uiPriority w:val="99"/>
    <w:unhideWhenUsed/>
    <w:qFormat/>
    <w:rPr>
      <w:color w:val="0000ff"/>
      <w:u w:val="single"/>
    </w:rPr>
  </w:style>
  <w:style w:type="character" w:styleId="762" w:customStyle="1">
    <w:name w:val="批注引用1"/>
    <w:uiPriority w:val="0"/>
    <w:unhideWhenUsed/>
    <w:qFormat/>
    <w:rPr>
      <w:sz w:val="21"/>
      <w:szCs w:val="21"/>
    </w:rPr>
  </w:style>
  <w:style w:type="character" w:styleId="763" w:customStyle="1">
    <w:name w:val="脚注引用1"/>
    <w:uiPriority w:val="0"/>
    <w:unhideWhenUsed/>
    <w:qFormat/>
    <w:rPr>
      <w:rFonts w:cs="Times New Roman"/>
      <w:vertAlign w:val="superscript"/>
    </w:rPr>
  </w:style>
  <w:style w:type="character" w:styleId="764" w:customStyle="1">
    <w:name w:val="Quote Char"/>
    <w:uiPriority w:val="29"/>
    <w:qFormat/>
    <w:rPr>
      <w:i/>
    </w:rPr>
  </w:style>
  <w:style w:type="character" w:styleId="765" w:customStyle="1">
    <w:name w:val="Intense Quote Char"/>
    <w:uiPriority w:val="30"/>
    <w:qFormat/>
    <w:rPr>
      <w:i/>
    </w:rPr>
  </w:style>
  <w:style w:type="table" w:styleId="766" w:customStyle="1">
    <w:name w:val="无格式表格 11"/>
    <w:basedOn w:val="683"/>
    <w:uiPriority w:val="59"/>
    <w:qFormat/>
    <w:tblPr>
      <w:tblCellMar>
        <w:left w:w="0" w:type="dxa"/>
        <w:top w:w="0" w:type="dxa"/>
        <w:right w:w="0" w:type="dxa"/>
        <w:bottom w:w="0" w:type="dxa"/>
      </w:tblCellMar>
    </w:tblPr>
  </w:style>
  <w:style w:type="table" w:styleId="767" w:customStyle="1">
    <w:name w:val="无格式表格 21"/>
    <w:basedOn w:val="683"/>
    <w:uiPriority w:val="59"/>
    <w:qFormat/>
    <w:tblPr>
      <w:tblCellMar>
        <w:left w:w="0" w:type="dxa"/>
        <w:top w:w="0" w:type="dxa"/>
        <w:right w:w="0" w:type="dxa"/>
        <w:bottom w:w="0" w:type="dxa"/>
      </w:tblCellMar>
    </w:tblPr>
  </w:style>
  <w:style w:type="table" w:styleId="768" w:customStyle="1">
    <w:name w:val="无格式表格 31"/>
    <w:basedOn w:val="683"/>
    <w:uiPriority w:val="99"/>
    <w:qFormat/>
    <w:tblPr>
      <w:tblCellMar>
        <w:left w:w="0" w:type="dxa"/>
        <w:top w:w="0" w:type="dxa"/>
        <w:right w:w="0" w:type="dxa"/>
        <w:bottom w:w="0" w:type="dxa"/>
      </w:tblCellMar>
    </w:tblPr>
  </w:style>
  <w:style w:type="table" w:styleId="769" w:customStyle="1">
    <w:name w:val="无格式表格 41"/>
    <w:basedOn w:val="683"/>
    <w:uiPriority w:val="99"/>
    <w:qFormat/>
    <w:tblPr>
      <w:tblCellMar>
        <w:left w:w="0" w:type="dxa"/>
        <w:top w:w="0" w:type="dxa"/>
        <w:right w:w="0" w:type="dxa"/>
        <w:bottom w:w="0" w:type="dxa"/>
      </w:tblCellMar>
    </w:tblPr>
  </w:style>
  <w:style w:type="table" w:styleId="770" w:customStyle="1">
    <w:name w:val="无格式表格 51"/>
    <w:basedOn w:val="683"/>
    <w:uiPriority w:val="99"/>
    <w:qFormat/>
    <w:tblPr>
      <w:tblCellMar>
        <w:left w:w="0" w:type="dxa"/>
        <w:top w:w="0" w:type="dxa"/>
        <w:right w:w="0" w:type="dxa"/>
        <w:bottom w:w="0" w:type="dxa"/>
      </w:tblCellMar>
    </w:tblPr>
  </w:style>
  <w:style w:type="table" w:styleId="771" w:customStyle="1">
    <w:name w:val="网格表 1 浅色1"/>
    <w:basedOn w:val="683"/>
    <w:uiPriority w:val="99"/>
    <w:qFormat/>
    <w:tblPr>
      <w:tblCellMar>
        <w:left w:w="0" w:type="dxa"/>
        <w:top w:w="0" w:type="dxa"/>
        <w:right w:w="0" w:type="dxa"/>
        <w:bottom w:w="0" w:type="dxa"/>
      </w:tblCellMar>
    </w:tblPr>
  </w:style>
  <w:style w:type="table" w:styleId="772" w:customStyle="1">
    <w:name w:val="网格表 21"/>
    <w:basedOn w:val="683"/>
    <w:uiPriority w:val="99"/>
    <w:qFormat/>
    <w:tblPr>
      <w:tblCellMar>
        <w:left w:w="0" w:type="dxa"/>
        <w:top w:w="0" w:type="dxa"/>
        <w:right w:w="0" w:type="dxa"/>
        <w:bottom w:w="0" w:type="dxa"/>
      </w:tblCellMar>
    </w:tblPr>
  </w:style>
  <w:style w:type="table" w:styleId="773" w:customStyle="1">
    <w:name w:val="网格表 31"/>
    <w:basedOn w:val="683"/>
    <w:uiPriority w:val="99"/>
    <w:qFormat/>
    <w:tblPr>
      <w:tblCellMar>
        <w:left w:w="0" w:type="dxa"/>
        <w:top w:w="0" w:type="dxa"/>
        <w:right w:w="0" w:type="dxa"/>
        <w:bottom w:w="0" w:type="dxa"/>
      </w:tblCellMar>
    </w:tblPr>
  </w:style>
  <w:style w:type="table" w:styleId="774" w:customStyle="1">
    <w:name w:val="网格表 41"/>
    <w:basedOn w:val="683"/>
    <w:uiPriority w:val="59"/>
    <w:qFormat/>
    <w:tblPr>
      <w:tblCellMar>
        <w:left w:w="0" w:type="dxa"/>
        <w:top w:w="0" w:type="dxa"/>
        <w:right w:w="0" w:type="dxa"/>
        <w:bottom w:w="0" w:type="dxa"/>
      </w:tblCellMar>
    </w:tblPr>
  </w:style>
  <w:style w:type="table" w:styleId="775" w:customStyle="1">
    <w:name w:val="网格表 5 深色1"/>
    <w:basedOn w:val="683"/>
    <w:uiPriority w:val="99"/>
    <w:qFormat/>
    <w:tblPr>
      <w:tblCellMar>
        <w:left w:w="0" w:type="dxa"/>
        <w:top w:w="0" w:type="dxa"/>
        <w:right w:w="0" w:type="dxa"/>
        <w:bottom w:w="0" w:type="dxa"/>
      </w:tblCellMar>
    </w:tblPr>
  </w:style>
  <w:style w:type="table" w:styleId="776" w:customStyle="1">
    <w:name w:val="网格表 6 彩色1"/>
    <w:basedOn w:val="683"/>
    <w:uiPriority w:val="99"/>
    <w:qFormat/>
    <w:tblPr>
      <w:tblCellMar>
        <w:left w:w="0" w:type="dxa"/>
        <w:top w:w="0" w:type="dxa"/>
        <w:right w:w="0" w:type="dxa"/>
        <w:bottom w:w="0" w:type="dxa"/>
      </w:tblCellMar>
    </w:tblPr>
  </w:style>
  <w:style w:type="table" w:styleId="777" w:customStyle="1">
    <w:name w:val="网格表 7 彩色1"/>
    <w:basedOn w:val="683"/>
    <w:uiPriority w:val="99"/>
    <w:qFormat/>
    <w:tblPr>
      <w:tblCellMar>
        <w:left w:w="0" w:type="dxa"/>
        <w:top w:w="0" w:type="dxa"/>
        <w:right w:w="0" w:type="dxa"/>
        <w:bottom w:w="0" w:type="dxa"/>
      </w:tblCellMar>
    </w:tblPr>
  </w:style>
  <w:style w:type="table" w:styleId="778" w:customStyle="1">
    <w:name w:val="清单表 1 浅色1"/>
    <w:basedOn w:val="683"/>
    <w:uiPriority w:val="99"/>
    <w:qFormat/>
    <w:tblPr>
      <w:tblCellMar>
        <w:left w:w="0" w:type="dxa"/>
        <w:top w:w="0" w:type="dxa"/>
        <w:right w:w="0" w:type="dxa"/>
        <w:bottom w:w="0" w:type="dxa"/>
      </w:tblCellMar>
    </w:tblPr>
  </w:style>
  <w:style w:type="table" w:styleId="779" w:customStyle="1">
    <w:name w:val="清单表 21"/>
    <w:basedOn w:val="683"/>
    <w:uiPriority w:val="99"/>
    <w:qFormat/>
    <w:tblPr>
      <w:tblCellMar>
        <w:left w:w="0" w:type="dxa"/>
        <w:top w:w="0" w:type="dxa"/>
        <w:right w:w="0" w:type="dxa"/>
        <w:bottom w:w="0" w:type="dxa"/>
      </w:tblCellMar>
    </w:tblPr>
  </w:style>
  <w:style w:type="table" w:styleId="780" w:customStyle="1">
    <w:name w:val="清单表 31"/>
    <w:basedOn w:val="683"/>
    <w:uiPriority w:val="99"/>
    <w:qFormat/>
    <w:tblPr>
      <w:tblCellMar>
        <w:left w:w="0" w:type="dxa"/>
        <w:top w:w="0" w:type="dxa"/>
        <w:right w:w="0" w:type="dxa"/>
        <w:bottom w:w="0" w:type="dxa"/>
      </w:tblCellMar>
    </w:tblPr>
  </w:style>
  <w:style w:type="table" w:styleId="781" w:customStyle="1">
    <w:name w:val="清单表 41"/>
    <w:basedOn w:val="683"/>
    <w:uiPriority w:val="99"/>
    <w:qFormat/>
    <w:tblPr>
      <w:tblCellMar>
        <w:left w:w="0" w:type="dxa"/>
        <w:top w:w="0" w:type="dxa"/>
        <w:right w:w="0" w:type="dxa"/>
        <w:bottom w:w="0" w:type="dxa"/>
      </w:tblCellMar>
    </w:tblPr>
  </w:style>
  <w:style w:type="table" w:styleId="782" w:customStyle="1">
    <w:name w:val="清单表 5 深色1"/>
    <w:basedOn w:val="683"/>
    <w:uiPriority w:val="99"/>
    <w:qFormat/>
    <w:tblPr>
      <w:tblCellMar>
        <w:left w:w="0" w:type="dxa"/>
        <w:top w:w="0" w:type="dxa"/>
        <w:right w:w="0" w:type="dxa"/>
        <w:bottom w:w="0" w:type="dxa"/>
      </w:tblCellMar>
    </w:tblPr>
  </w:style>
  <w:style w:type="table" w:styleId="783" w:customStyle="1">
    <w:name w:val="清单表 6 彩色1"/>
    <w:basedOn w:val="683"/>
    <w:uiPriority w:val="99"/>
    <w:qFormat/>
    <w:tblPr>
      <w:tblCellMar>
        <w:left w:w="0" w:type="dxa"/>
        <w:top w:w="0" w:type="dxa"/>
        <w:right w:w="0" w:type="dxa"/>
        <w:bottom w:w="0" w:type="dxa"/>
      </w:tblCellMar>
    </w:tblPr>
  </w:style>
  <w:style w:type="table" w:styleId="784" w:customStyle="1">
    <w:name w:val="清单表 7 彩色1"/>
    <w:basedOn w:val="683"/>
    <w:uiPriority w:val="99"/>
    <w:qFormat/>
    <w:tblPr>
      <w:tblCellMar>
        <w:left w:w="0" w:type="dxa"/>
        <w:top w:w="0" w:type="dxa"/>
        <w:right w:w="0" w:type="dxa"/>
        <w:bottom w:w="0" w:type="dxa"/>
      </w:tblCellMar>
    </w:tblPr>
  </w:style>
  <w:style w:type="character" w:styleId="785" w:customStyle="1">
    <w:name w:val="Endnote Text Char"/>
    <w:uiPriority w:val="99"/>
    <w:qFormat/>
    <w:rPr>
      <w:sz w:val="20"/>
    </w:rPr>
  </w:style>
  <w:style w:type="paragraph" w:styleId="786" w:customStyle="1">
    <w:name w:val="TOC 标题111"/>
    <w:uiPriority w:val="39"/>
    <w:unhideWhenUsed/>
    <w:qFormat/>
    <w:rPr>
      <w:rFonts w:ascii="Times New Roman" w:hAnsi="Times New Roman" w:eastAsia="宋体" w:cs="Times New Roman"/>
      <w:lang w:val="en-US" w:eastAsia="zh-CN" w:bidi="ar-SA"/>
    </w:rPr>
  </w:style>
  <w:style w:type="character" w:styleId="787" w:customStyle="1">
    <w:name w:val="Heading 1 Char"/>
    <w:uiPriority w:val="9"/>
    <w:qFormat/>
    <w:rPr>
      <w:rFonts w:ascii="Arial" w:hAnsi="Arial" w:eastAsia="Arial" w:cs="Arial"/>
      <w:sz w:val="40"/>
      <w:szCs w:val="40"/>
    </w:rPr>
  </w:style>
  <w:style w:type="character" w:styleId="788" w:customStyle="1">
    <w:name w:val="Heading 2 Char"/>
    <w:uiPriority w:val="9"/>
    <w:qFormat/>
    <w:rPr>
      <w:rFonts w:ascii="Arial" w:hAnsi="Arial" w:eastAsia="Arial" w:cs="Arial"/>
      <w:sz w:val="34"/>
    </w:rPr>
  </w:style>
  <w:style w:type="character" w:styleId="789" w:customStyle="1">
    <w:name w:val="Heading 3 Char"/>
    <w:uiPriority w:val="9"/>
    <w:qFormat/>
    <w:rPr>
      <w:rFonts w:ascii="Arial" w:hAnsi="Arial" w:eastAsia="Arial" w:cs="Arial"/>
      <w:sz w:val="30"/>
      <w:szCs w:val="30"/>
    </w:rPr>
  </w:style>
  <w:style w:type="character" w:styleId="790" w:customStyle="1">
    <w:name w:val="Heading 4 Char"/>
    <w:uiPriority w:val="9"/>
    <w:qFormat/>
    <w:rPr>
      <w:rFonts w:ascii="Arial" w:hAnsi="Arial" w:eastAsia="Arial" w:cs="Arial"/>
      <w:b/>
      <w:bCs/>
      <w:sz w:val="26"/>
      <w:szCs w:val="26"/>
    </w:rPr>
  </w:style>
  <w:style w:type="character" w:styleId="791" w:customStyle="1">
    <w:name w:val="Heading 5 Char"/>
    <w:uiPriority w:val="9"/>
    <w:qFormat/>
    <w:rPr>
      <w:rFonts w:ascii="Arial" w:hAnsi="Arial" w:eastAsia="Arial" w:cs="Arial"/>
      <w:b/>
      <w:bCs/>
      <w:sz w:val="24"/>
      <w:szCs w:val="24"/>
    </w:rPr>
  </w:style>
  <w:style w:type="character" w:styleId="792" w:customStyle="1">
    <w:name w:val="Heading 6 Char"/>
    <w:uiPriority w:val="9"/>
    <w:qFormat/>
    <w:rPr>
      <w:rFonts w:ascii="Arial" w:hAnsi="Arial" w:eastAsia="Arial" w:cs="Arial"/>
      <w:b/>
      <w:bCs/>
      <w:sz w:val="22"/>
      <w:szCs w:val="22"/>
    </w:rPr>
  </w:style>
  <w:style w:type="character" w:styleId="793" w:customStyle="1">
    <w:name w:val="Heading 7 Char"/>
    <w:uiPriority w:val="9"/>
    <w:qFormat/>
    <w:rPr>
      <w:rFonts w:ascii="Arial" w:hAnsi="Arial" w:eastAsia="Arial" w:cs="Arial"/>
      <w:b/>
      <w:bCs/>
      <w:i/>
      <w:iCs/>
      <w:sz w:val="22"/>
      <w:szCs w:val="22"/>
    </w:rPr>
  </w:style>
  <w:style w:type="character" w:styleId="794" w:customStyle="1">
    <w:name w:val="Heading 8 Char"/>
    <w:uiPriority w:val="9"/>
    <w:qFormat/>
    <w:rPr>
      <w:rFonts w:ascii="Arial" w:hAnsi="Arial" w:eastAsia="Arial" w:cs="Arial"/>
      <w:i/>
      <w:iCs/>
      <w:sz w:val="22"/>
      <w:szCs w:val="22"/>
    </w:rPr>
  </w:style>
  <w:style w:type="character" w:styleId="795" w:customStyle="1">
    <w:name w:val="Heading 9 Char"/>
    <w:uiPriority w:val="9"/>
    <w:qFormat/>
    <w:rPr>
      <w:rFonts w:ascii="Arial" w:hAnsi="Arial" w:eastAsia="Arial" w:cs="Arial"/>
      <w:i/>
      <w:iCs/>
      <w:sz w:val="21"/>
      <w:szCs w:val="21"/>
    </w:rPr>
  </w:style>
  <w:style w:type="paragraph" w:styleId="796"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97" w:customStyle="1">
    <w:name w:val="Title Char"/>
    <w:uiPriority w:val="10"/>
    <w:qFormat/>
    <w:rPr>
      <w:sz w:val="48"/>
      <w:szCs w:val="48"/>
    </w:rPr>
  </w:style>
  <w:style w:type="character" w:styleId="798" w:customStyle="1">
    <w:name w:val="Subtitle Char"/>
    <w:uiPriority w:val="11"/>
    <w:qFormat/>
    <w:rPr>
      <w:sz w:val="24"/>
      <w:szCs w:val="24"/>
    </w:rPr>
  </w:style>
  <w:style w:type="paragraph" w:styleId="799" w:customStyle="1">
    <w:name w:val="引用1"/>
    <w:basedOn w:val="628"/>
    <w:next w:val="628"/>
    <w:link w:val="800"/>
    <w:uiPriority w:val="29"/>
    <w:qFormat/>
    <w:pPr>
      <w:ind w:left="720" w:right="720"/>
    </w:pPr>
    <w:rPr>
      <w:i/>
    </w:rPr>
  </w:style>
  <w:style w:type="character" w:styleId="800" w:customStyle="1">
    <w:name w:val="引用 Char"/>
    <w:link w:val="799"/>
    <w:uiPriority w:val="29"/>
    <w:qFormat/>
    <w:rPr>
      <w:i/>
    </w:rPr>
  </w:style>
  <w:style w:type="paragraph" w:styleId="801" w:customStyle="1">
    <w:name w:val="明显引用1"/>
    <w:basedOn w:val="628"/>
    <w:next w:val="628"/>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Header Char"/>
    <w:uiPriority w:val="99"/>
    <w:qFormat/>
  </w:style>
  <w:style w:type="character" w:styleId="804" w:customStyle="1">
    <w:name w:val="Footer Char"/>
    <w:uiPriority w:val="99"/>
    <w:qFormat/>
  </w:style>
  <w:style w:type="character" w:styleId="805" w:customStyle="1">
    <w:name w:val="Caption Char"/>
    <w:uiPriority w:val="99"/>
    <w:qFormat/>
  </w:style>
  <w:style w:type="table" w:styleId="806" w:customStyle="1">
    <w:name w:val="Table Grid Light"/>
    <w:uiPriority w:val="59"/>
    <w:qFormat/>
    <w:tblPr>
      <w:tblCellMar>
        <w:left w:w="0" w:type="dxa"/>
        <w:top w:w="0" w:type="dxa"/>
        <w:right w:w="0" w:type="dxa"/>
        <w:bottom w:w="0" w:type="dxa"/>
      </w:tblCellMar>
    </w:tblPr>
  </w:style>
  <w:style w:type="table" w:styleId="807" w:customStyle="1">
    <w:name w:val="Grid Table 1 Light - Accent 1"/>
    <w:uiPriority w:val="99"/>
    <w:qFormat/>
    <w:tblPr>
      <w:tblCellMar>
        <w:left w:w="0" w:type="dxa"/>
        <w:top w:w="0" w:type="dxa"/>
        <w:right w:w="0" w:type="dxa"/>
        <w:bottom w:w="0" w:type="dxa"/>
      </w:tblCellMar>
    </w:tblPr>
  </w:style>
  <w:style w:type="table" w:styleId="808" w:customStyle="1">
    <w:name w:val="Grid Table 1 Light - Accent 2"/>
    <w:uiPriority w:val="99"/>
    <w:qFormat/>
    <w:tblPr>
      <w:tblCellMar>
        <w:left w:w="0" w:type="dxa"/>
        <w:top w:w="0" w:type="dxa"/>
        <w:right w:w="0" w:type="dxa"/>
        <w:bottom w:w="0" w:type="dxa"/>
      </w:tblCellMar>
    </w:tblPr>
  </w:style>
  <w:style w:type="table" w:styleId="809" w:customStyle="1">
    <w:name w:val="Grid Table 1 Light - Accent 3"/>
    <w:uiPriority w:val="99"/>
    <w:qFormat/>
    <w:tblPr>
      <w:tblCellMar>
        <w:left w:w="0" w:type="dxa"/>
        <w:top w:w="0" w:type="dxa"/>
        <w:right w:w="0" w:type="dxa"/>
        <w:bottom w:w="0" w:type="dxa"/>
      </w:tblCellMar>
    </w:tblPr>
  </w:style>
  <w:style w:type="table" w:styleId="810" w:customStyle="1">
    <w:name w:val="Grid Table 1 Light - Accent 4"/>
    <w:uiPriority w:val="99"/>
    <w:qFormat/>
    <w:tblPr>
      <w:tblCellMar>
        <w:left w:w="0" w:type="dxa"/>
        <w:top w:w="0" w:type="dxa"/>
        <w:right w:w="0" w:type="dxa"/>
        <w:bottom w:w="0" w:type="dxa"/>
      </w:tblCellMar>
    </w:tblPr>
  </w:style>
  <w:style w:type="table" w:styleId="811" w:customStyle="1">
    <w:name w:val="Grid Table 1 Light - Accent 5"/>
    <w:uiPriority w:val="99"/>
    <w:qFormat/>
    <w:tblPr>
      <w:tblCellMar>
        <w:left w:w="0" w:type="dxa"/>
        <w:top w:w="0" w:type="dxa"/>
        <w:right w:w="0" w:type="dxa"/>
        <w:bottom w:w="0" w:type="dxa"/>
      </w:tblCellMar>
    </w:tblPr>
  </w:style>
  <w:style w:type="table" w:styleId="812" w:customStyle="1">
    <w:name w:val="Grid Table 1 Light - Accent 6"/>
    <w:uiPriority w:val="99"/>
    <w:qFormat/>
    <w:tblPr>
      <w:tblCellMar>
        <w:left w:w="0" w:type="dxa"/>
        <w:top w:w="0" w:type="dxa"/>
        <w:right w:w="0" w:type="dxa"/>
        <w:bottom w:w="0" w:type="dxa"/>
      </w:tblCellMar>
    </w:tblPr>
  </w:style>
  <w:style w:type="table" w:styleId="813" w:customStyle="1">
    <w:name w:val="Grid Table 2 - Accent 1"/>
    <w:uiPriority w:val="99"/>
    <w:qFormat/>
    <w:tblPr>
      <w:tblCellMar>
        <w:left w:w="0" w:type="dxa"/>
        <w:top w:w="0" w:type="dxa"/>
        <w:right w:w="0" w:type="dxa"/>
        <w:bottom w:w="0" w:type="dxa"/>
      </w:tblCellMar>
    </w:tblPr>
  </w:style>
  <w:style w:type="table" w:styleId="814" w:customStyle="1">
    <w:name w:val="Grid Table 2 - Accent 2"/>
    <w:uiPriority w:val="99"/>
    <w:qFormat/>
    <w:tblPr>
      <w:tblCellMar>
        <w:left w:w="0" w:type="dxa"/>
        <w:top w:w="0" w:type="dxa"/>
        <w:right w:w="0" w:type="dxa"/>
        <w:bottom w:w="0" w:type="dxa"/>
      </w:tblCellMar>
    </w:tblPr>
  </w:style>
  <w:style w:type="table" w:styleId="815" w:customStyle="1">
    <w:name w:val="Grid Table 2 - Accent 3"/>
    <w:uiPriority w:val="99"/>
    <w:qFormat/>
    <w:tblPr>
      <w:tblCellMar>
        <w:left w:w="0" w:type="dxa"/>
        <w:top w:w="0" w:type="dxa"/>
        <w:right w:w="0" w:type="dxa"/>
        <w:bottom w:w="0" w:type="dxa"/>
      </w:tblCellMar>
    </w:tblPr>
  </w:style>
  <w:style w:type="table" w:styleId="816" w:customStyle="1">
    <w:name w:val="Grid Table 2 - Accent 4"/>
    <w:uiPriority w:val="99"/>
    <w:qFormat/>
    <w:tblPr>
      <w:tblCellMar>
        <w:left w:w="0" w:type="dxa"/>
        <w:top w:w="0" w:type="dxa"/>
        <w:right w:w="0" w:type="dxa"/>
        <w:bottom w:w="0" w:type="dxa"/>
      </w:tblCellMar>
    </w:tblPr>
  </w:style>
  <w:style w:type="table" w:styleId="817" w:customStyle="1">
    <w:name w:val="Grid Table 2 - Accent 5"/>
    <w:uiPriority w:val="99"/>
    <w:qFormat/>
    <w:tblPr>
      <w:tblCellMar>
        <w:left w:w="0" w:type="dxa"/>
        <w:top w:w="0" w:type="dxa"/>
        <w:right w:w="0" w:type="dxa"/>
        <w:bottom w:w="0" w:type="dxa"/>
      </w:tblCellMar>
    </w:tblPr>
  </w:style>
  <w:style w:type="table" w:styleId="818" w:customStyle="1">
    <w:name w:val="Grid Table 2 - Accent 6"/>
    <w:uiPriority w:val="99"/>
    <w:qFormat/>
    <w:tblPr>
      <w:tblCellMar>
        <w:left w:w="0" w:type="dxa"/>
        <w:top w:w="0" w:type="dxa"/>
        <w:right w:w="0" w:type="dxa"/>
        <w:bottom w:w="0" w:type="dxa"/>
      </w:tblCellMar>
    </w:tblPr>
  </w:style>
  <w:style w:type="table" w:styleId="819" w:customStyle="1">
    <w:name w:val="Grid Table 3 - Accent 1"/>
    <w:uiPriority w:val="99"/>
    <w:qFormat/>
    <w:tblPr>
      <w:tblCellMar>
        <w:left w:w="0" w:type="dxa"/>
        <w:top w:w="0" w:type="dxa"/>
        <w:right w:w="0" w:type="dxa"/>
        <w:bottom w:w="0" w:type="dxa"/>
      </w:tblCellMar>
    </w:tblPr>
  </w:style>
  <w:style w:type="table" w:styleId="820" w:customStyle="1">
    <w:name w:val="Grid Table 3 - Accent 2"/>
    <w:uiPriority w:val="99"/>
    <w:qFormat/>
    <w:tblPr>
      <w:tblCellMar>
        <w:left w:w="0" w:type="dxa"/>
        <w:top w:w="0" w:type="dxa"/>
        <w:right w:w="0" w:type="dxa"/>
        <w:bottom w:w="0" w:type="dxa"/>
      </w:tblCellMar>
    </w:tblPr>
  </w:style>
  <w:style w:type="table" w:styleId="821" w:customStyle="1">
    <w:name w:val="Grid Table 3 - Accent 3"/>
    <w:uiPriority w:val="99"/>
    <w:qFormat/>
    <w:tblPr>
      <w:tblCellMar>
        <w:left w:w="0" w:type="dxa"/>
        <w:top w:w="0" w:type="dxa"/>
        <w:right w:w="0" w:type="dxa"/>
        <w:bottom w:w="0" w:type="dxa"/>
      </w:tblCellMar>
    </w:tblPr>
  </w:style>
  <w:style w:type="table" w:styleId="822" w:customStyle="1">
    <w:name w:val="Grid Table 3 - Accent 4"/>
    <w:uiPriority w:val="99"/>
    <w:qFormat/>
    <w:tblPr>
      <w:tblCellMar>
        <w:left w:w="0" w:type="dxa"/>
        <w:top w:w="0" w:type="dxa"/>
        <w:right w:w="0" w:type="dxa"/>
        <w:bottom w:w="0" w:type="dxa"/>
      </w:tblCellMar>
    </w:tblPr>
  </w:style>
  <w:style w:type="table" w:styleId="823" w:customStyle="1">
    <w:name w:val="Grid Table 3 - Accent 5"/>
    <w:uiPriority w:val="99"/>
    <w:qFormat/>
    <w:tblPr>
      <w:tblCellMar>
        <w:left w:w="0" w:type="dxa"/>
        <w:top w:w="0" w:type="dxa"/>
        <w:right w:w="0" w:type="dxa"/>
        <w:bottom w:w="0" w:type="dxa"/>
      </w:tblCellMar>
    </w:tblPr>
  </w:style>
  <w:style w:type="table" w:styleId="824" w:customStyle="1">
    <w:name w:val="Grid Table 3 - Accent 6"/>
    <w:uiPriority w:val="99"/>
    <w:qFormat/>
    <w:tblPr>
      <w:tblCellMar>
        <w:left w:w="0" w:type="dxa"/>
        <w:top w:w="0" w:type="dxa"/>
        <w:right w:w="0" w:type="dxa"/>
        <w:bottom w:w="0" w:type="dxa"/>
      </w:tblCellMar>
    </w:tblPr>
  </w:style>
  <w:style w:type="table" w:styleId="825" w:customStyle="1">
    <w:name w:val="Grid Table 4 - Accent 1"/>
    <w:uiPriority w:val="59"/>
    <w:qFormat/>
    <w:tblPr>
      <w:tblCellMar>
        <w:left w:w="0" w:type="dxa"/>
        <w:top w:w="0" w:type="dxa"/>
        <w:right w:w="0" w:type="dxa"/>
        <w:bottom w:w="0" w:type="dxa"/>
      </w:tblCellMar>
    </w:tblPr>
  </w:style>
  <w:style w:type="table" w:styleId="826" w:customStyle="1">
    <w:name w:val="Grid Table 4 - Accent 2"/>
    <w:uiPriority w:val="59"/>
    <w:qFormat/>
    <w:tblPr>
      <w:tblCellMar>
        <w:left w:w="0" w:type="dxa"/>
        <w:top w:w="0" w:type="dxa"/>
        <w:right w:w="0" w:type="dxa"/>
        <w:bottom w:w="0" w:type="dxa"/>
      </w:tblCellMar>
    </w:tblPr>
  </w:style>
  <w:style w:type="table" w:styleId="827" w:customStyle="1">
    <w:name w:val="Grid Table 4 - Accent 3"/>
    <w:uiPriority w:val="59"/>
    <w:qFormat/>
    <w:tblPr>
      <w:tblCellMar>
        <w:left w:w="0" w:type="dxa"/>
        <w:top w:w="0" w:type="dxa"/>
        <w:right w:w="0" w:type="dxa"/>
        <w:bottom w:w="0" w:type="dxa"/>
      </w:tblCellMar>
    </w:tblPr>
  </w:style>
  <w:style w:type="table" w:styleId="828" w:customStyle="1">
    <w:name w:val="Grid Table 4 - Accent 4"/>
    <w:uiPriority w:val="59"/>
    <w:qFormat/>
    <w:tblPr>
      <w:tblCellMar>
        <w:left w:w="0" w:type="dxa"/>
        <w:top w:w="0" w:type="dxa"/>
        <w:right w:w="0" w:type="dxa"/>
        <w:bottom w:w="0" w:type="dxa"/>
      </w:tblCellMar>
    </w:tblPr>
  </w:style>
  <w:style w:type="table" w:styleId="829" w:customStyle="1">
    <w:name w:val="Grid Table 4 - Accent 5"/>
    <w:uiPriority w:val="59"/>
    <w:qFormat/>
    <w:tblPr>
      <w:tblCellMar>
        <w:left w:w="0" w:type="dxa"/>
        <w:top w:w="0" w:type="dxa"/>
        <w:right w:w="0" w:type="dxa"/>
        <w:bottom w:w="0" w:type="dxa"/>
      </w:tblCellMar>
    </w:tblPr>
  </w:style>
  <w:style w:type="table" w:styleId="830" w:customStyle="1">
    <w:name w:val="Grid Table 4 - Accent 6"/>
    <w:uiPriority w:val="59"/>
    <w:qFormat/>
    <w:tblPr>
      <w:tblCellMar>
        <w:left w:w="0" w:type="dxa"/>
        <w:top w:w="0" w:type="dxa"/>
        <w:right w:w="0" w:type="dxa"/>
        <w:bottom w:w="0" w:type="dxa"/>
      </w:tblCellMar>
    </w:tblPr>
  </w:style>
  <w:style w:type="table" w:styleId="831" w:customStyle="1">
    <w:name w:val="Grid Table 5 Dark- Accent 1"/>
    <w:uiPriority w:val="99"/>
    <w:qFormat/>
    <w:tblPr>
      <w:tblCellMar>
        <w:left w:w="0" w:type="dxa"/>
        <w:top w:w="0" w:type="dxa"/>
        <w:right w:w="0" w:type="dxa"/>
        <w:bottom w:w="0" w:type="dxa"/>
      </w:tblCellMar>
    </w:tblPr>
  </w:style>
  <w:style w:type="table" w:styleId="832" w:customStyle="1">
    <w:name w:val="Grid Table 5 Dark - Accent 2"/>
    <w:uiPriority w:val="99"/>
    <w:qFormat/>
    <w:tblPr>
      <w:tblCellMar>
        <w:left w:w="0" w:type="dxa"/>
        <w:top w:w="0" w:type="dxa"/>
        <w:right w:w="0" w:type="dxa"/>
        <w:bottom w:w="0" w:type="dxa"/>
      </w:tblCellMar>
    </w:tblPr>
  </w:style>
  <w:style w:type="table" w:styleId="833" w:customStyle="1">
    <w:name w:val="Grid Table 5 Dark - Accent 3"/>
    <w:uiPriority w:val="99"/>
    <w:qFormat/>
    <w:tblPr>
      <w:tblCellMar>
        <w:left w:w="0" w:type="dxa"/>
        <w:top w:w="0" w:type="dxa"/>
        <w:right w:w="0" w:type="dxa"/>
        <w:bottom w:w="0" w:type="dxa"/>
      </w:tblCellMar>
    </w:tblPr>
  </w:style>
  <w:style w:type="table" w:styleId="834" w:customStyle="1">
    <w:name w:val="Grid Table 5 Dark- Accent 4"/>
    <w:uiPriority w:val="99"/>
    <w:qFormat/>
    <w:tblPr>
      <w:tblCellMar>
        <w:left w:w="0" w:type="dxa"/>
        <w:top w:w="0" w:type="dxa"/>
        <w:right w:w="0" w:type="dxa"/>
        <w:bottom w:w="0" w:type="dxa"/>
      </w:tblCellMar>
    </w:tblPr>
  </w:style>
  <w:style w:type="table" w:styleId="835" w:customStyle="1">
    <w:name w:val="Grid Table 5 Dark - Accent 5"/>
    <w:uiPriority w:val="99"/>
    <w:qFormat/>
    <w:tblPr>
      <w:tblCellMar>
        <w:left w:w="0" w:type="dxa"/>
        <w:top w:w="0" w:type="dxa"/>
        <w:right w:w="0" w:type="dxa"/>
        <w:bottom w:w="0" w:type="dxa"/>
      </w:tblCellMar>
    </w:tblPr>
  </w:style>
  <w:style w:type="table" w:styleId="836" w:customStyle="1">
    <w:name w:val="Grid Table 5 Dark - Accent 6"/>
    <w:uiPriority w:val="99"/>
    <w:qFormat/>
    <w:tblPr>
      <w:tblCellMar>
        <w:left w:w="0" w:type="dxa"/>
        <w:top w:w="0" w:type="dxa"/>
        <w:right w:w="0" w:type="dxa"/>
        <w:bottom w:w="0" w:type="dxa"/>
      </w:tblCellMar>
    </w:tblPr>
  </w:style>
  <w:style w:type="table" w:styleId="837" w:customStyle="1">
    <w:name w:val="Grid Table 6 Colorful - Accent 1"/>
    <w:uiPriority w:val="99"/>
    <w:qFormat/>
    <w:tblPr>
      <w:tblCellMar>
        <w:left w:w="0" w:type="dxa"/>
        <w:top w:w="0" w:type="dxa"/>
        <w:right w:w="0" w:type="dxa"/>
        <w:bottom w:w="0" w:type="dxa"/>
      </w:tblCellMar>
    </w:tblPr>
  </w:style>
  <w:style w:type="table" w:styleId="838" w:customStyle="1">
    <w:name w:val="Grid Table 6 Colorful - Accent 2"/>
    <w:uiPriority w:val="99"/>
    <w:qFormat/>
    <w:tblPr>
      <w:tblCellMar>
        <w:left w:w="0" w:type="dxa"/>
        <w:top w:w="0" w:type="dxa"/>
        <w:right w:w="0" w:type="dxa"/>
        <w:bottom w:w="0" w:type="dxa"/>
      </w:tblCellMar>
    </w:tblPr>
  </w:style>
  <w:style w:type="table" w:styleId="839" w:customStyle="1">
    <w:name w:val="Grid Table 6 Colorful - Accent 3"/>
    <w:uiPriority w:val="99"/>
    <w:qFormat/>
    <w:tblPr>
      <w:tblCellMar>
        <w:left w:w="0" w:type="dxa"/>
        <w:top w:w="0" w:type="dxa"/>
        <w:right w:w="0" w:type="dxa"/>
        <w:bottom w:w="0" w:type="dxa"/>
      </w:tblCellMar>
    </w:tblPr>
  </w:style>
  <w:style w:type="table" w:styleId="840" w:customStyle="1">
    <w:name w:val="Grid Table 6 Colorful - Accent 4"/>
    <w:uiPriority w:val="99"/>
    <w:qFormat/>
    <w:tblPr>
      <w:tblCellMar>
        <w:left w:w="0" w:type="dxa"/>
        <w:top w:w="0" w:type="dxa"/>
        <w:right w:w="0" w:type="dxa"/>
        <w:bottom w:w="0" w:type="dxa"/>
      </w:tblCellMar>
    </w:tblPr>
  </w:style>
  <w:style w:type="table" w:styleId="841" w:customStyle="1">
    <w:name w:val="Grid Table 6 Colorful - Accent 5"/>
    <w:uiPriority w:val="99"/>
    <w:qFormat/>
    <w:tblPr>
      <w:tblCellMar>
        <w:left w:w="0" w:type="dxa"/>
        <w:top w:w="0" w:type="dxa"/>
        <w:right w:w="0" w:type="dxa"/>
        <w:bottom w:w="0" w:type="dxa"/>
      </w:tblCellMar>
    </w:tblPr>
  </w:style>
  <w:style w:type="table" w:styleId="842" w:customStyle="1">
    <w:name w:val="Grid Table 6 Colorful - Accent 6"/>
    <w:uiPriority w:val="99"/>
    <w:qFormat/>
    <w:tblPr>
      <w:tblCellMar>
        <w:left w:w="0" w:type="dxa"/>
        <w:top w:w="0" w:type="dxa"/>
        <w:right w:w="0" w:type="dxa"/>
        <w:bottom w:w="0" w:type="dxa"/>
      </w:tblCellMar>
    </w:tblPr>
  </w:style>
  <w:style w:type="table" w:styleId="843" w:customStyle="1">
    <w:name w:val="Grid Table 7 Colorful - Accent 1"/>
    <w:uiPriority w:val="99"/>
    <w:qFormat/>
    <w:tblPr>
      <w:tblCellMar>
        <w:left w:w="0" w:type="dxa"/>
        <w:top w:w="0" w:type="dxa"/>
        <w:right w:w="0" w:type="dxa"/>
        <w:bottom w:w="0" w:type="dxa"/>
      </w:tblCellMar>
    </w:tblPr>
  </w:style>
  <w:style w:type="table" w:styleId="844" w:customStyle="1">
    <w:name w:val="Grid Table 7 Colorful - Accent 2"/>
    <w:uiPriority w:val="99"/>
    <w:qFormat/>
    <w:tblPr>
      <w:tblCellMar>
        <w:left w:w="0" w:type="dxa"/>
        <w:top w:w="0" w:type="dxa"/>
        <w:right w:w="0" w:type="dxa"/>
        <w:bottom w:w="0" w:type="dxa"/>
      </w:tblCellMar>
    </w:tblPr>
  </w:style>
  <w:style w:type="table" w:styleId="845" w:customStyle="1">
    <w:name w:val="Grid Table 7 Colorful - Accent 3"/>
    <w:uiPriority w:val="99"/>
    <w:qFormat/>
    <w:tblPr>
      <w:tblCellMar>
        <w:left w:w="0" w:type="dxa"/>
        <w:top w:w="0" w:type="dxa"/>
        <w:right w:w="0" w:type="dxa"/>
        <w:bottom w:w="0" w:type="dxa"/>
      </w:tblCellMar>
    </w:tblPr>
  </w:style>
  <w:style w:type="table" w:styleId="846" w:customStyle="1">
    <w:name w:val="Grid Table 7 Colorful - Accent 4"/>
    <w:uiPriority w:val="99"/>
    <w:qFormat/>
    <w:tblPr>
      <w:tblCellMar>
        <w:left w:w="0" w:type="dxa"/>
        <w:top w:w="0" w:type="dxa"/>
        <w:right w:w="0" w:type="dxa"/>
        <w:bottom w:w="0" w:type="dxa"/>
      </w:tblCellMar>
    </w:tblPr>
  </w:style>
  <w:style w:type="table" w:styleId="847" w:customStyle="1">
    <w:name w:val="Grid Table 7 Colorful - Accent 5"/>
    <w:uiPriority w:val="99"/>
    <w:qFormat/>
    <w:tblPr>
      <w:tblCellMar>
        <w:left w:w="0" w:type="dxa"/>
        <w:top w:w="0" w:type="dxa"/>
        <w:right w:w="0" w:type="dxa"/>
        <w:bottom w:w="0" w:type="dxa"/>
      </w:tblCellMar>
    </w:tblPr>
  </w:style>
  <w:style w:type="table" w:styleId="848" w:customStyle="1">
    <w:name w:val="Grid Table 7 Colorful - Accent 6"/>
    <w:uiPriority w:val="99"/>
    <w:qFormat/>
    <w:tblPr>
      <w:tblCellMar>
        <w:left w:w="0" w:type="dxa"/>
        <w:top w:w="0" w:type="dxa"/>
        <w:right w:w="0" w:type="dxa"/>
        <w:bottom w:w="0" w:type="dxa"/>
      </w:tblCellMar>
    </w:tblPr>
  </w:style>
  <w:style w:type="table" w:styleId="849" w:customStyle="1">
    <w:name w:val="List Table 1 Light - Accent 1"/>
    <w:uiPriority w:val="99"/>
    <w:qFormat/>
    <w:tblPr>
      <w:tblCellMar>
        <w:left w:w="0" w:type="dxa"/>
        <w:top w:w="0" w:type="dxa"/>
        <w:right w:w="0" w:type="dxa"/>
        <w:bottom w:w="0" w:type="dxa"/>
      </w:tblCellMar>
    </w:tblPr>
  </w:style>
  <w:style w:type="table" w:styleId="850" w:customStyle="1">
    <w:name w:val="List Table 1 Light - Accent 2"/>
    <w:uiPriority w:val="99"/>
    <w:qFormat/>
    <w:tblPr>
      <w:tblCellMar>
        <w:left w:w="0" w:type="dxa"/>
        <w:top w:w="0" w:type="dxa"/>
        <w:right w:w="0" w:type="dxa"/>
        <w:bottom w:w="0" w:type="dxa"/>
      </w:tblCellMar>
    </w:tblPr>
  </w:style>
  <w:style w:type="table" w:styleId="851" w:customStyle="1">
    <w:name w:val="List Table 1 Light - Accent 3"/>
    <w:uiPriority w:val="99"/>
    <w:qFormat/>
    <w:tblPr>
      <w:tblCellMar>
        <w:left w:w="0" w:type="dxa"/>
        <w:top w:w="0" w:type="dxa"/>
        <w:right w:w="0" w:type="dxa"/>
        <w:bottom w:w="0" w:type="dxa"/>
      </w:tblCellMar>
    </w:tblPr>
  </w:style>
  <w:style w:type="table" w:styleId="852" w:customStyle="1">
    <w:name w:val="List Table 1 Light - Accent 4"/>
    <w:uiPriority w:val="99"/>
    <w:qFormat/>
    <w:tblPr>
      <w:tblCellMar>
        <w:left w:w="0" w:type="dxa"/>
        <w:top w:w="0" w:type="dxa"/>
        <w:right w:w="0" w:type="dxa"/>
        <w:bottom w:w="0" w:type="dxa"/>
      </w:tblCellMar>
    </w:tblPr>
  </w:style>
  <w:style w:type="table" w:styleId="853" w:customStyle="1">
    <w:name w:val="List Table 1 Light - Accent 5"/>
    <w:uiPriority w:val="99"/>
    <w:qFormat/>
    <w:tblPr>
      <w:tblCellMar>
        <w:left w:w="0" w:type="dxa"/>
        <w:top w:w="0" w:type="dxa"/>
        <w:right w:w="0" w:type="dxa"/>
        <w:bottom w:w="0" w:type="dxa"/>
      </w:tblCellMar>
    </w:tblPr>
  </w:style>
  <w:style w:type="table" w:styleId="854" w:customStyle="1">
    <w:name w:val="List Table 1 Light - Accent 6"/>
    <w:uiPriority w:val="99"/>
    <w:qFormat/>
    <w:tblPr>
      <w:tblCellMar>
        <w:left w:w="0" w:type="dxa"/>
        <w:top w:w="0" w:type="dxa"/>
        <w:right w:w="0" w:type="dxa"/>
        <w:bottom w:w="0" w:type="dxa"/>
      </w:tblCellMar>
    </w:tblPr>
  </w:style>
  <w:style w:type="table" w:styleId="855" w:customStyle="1">
    <w:name w:val="List Table 2 - Accent 1"/>
    <w:uiPriority w:val="99"/>
    <w:qFormat/>
    <w:tblPr>
      <w:tblCellMar>
        <w:left w:w="0" w:type="dxa"/>
        <w:top w:w="0" w:type="dxa"/>
        <w:right w:w="0" w:type="dxa"/>
        <w:bottom w:w="0" w:type="dxa"/>
      </w:tblCellMar>
    </w:tblPr>
  </w:style>
  <w:style w:type="table" w:styleId="856" w:customStyle="1">
    <w:name w:val="List Table 2 - Accent 2"/>
    <w:uiPriority w:val="99"/>
    <w:qFormat/>
    <w:tblPr>
      <w:tblCellMar>
        <w:left w:w="0" w:type="dxa"/>
        <w:top w:w="0" w:type="dxa"/>
        <w:right w:w="0" w:type="dxa"/>
        <w:bottom w:w="0" w:type="dxa"/>
      </w:tblCellMar>
    </w:tblPr>
  </w:style>
  <w:style w:type="table" w:styleId="857" w:customStyle="1">
    <w:name w:val="List Table 2 - Accent 3"/>
    <w:uiPriority w:val="99"/>
    <w:qFormat/>
    <w:tblPr>
      <w:tblCellMar>
        <w:left w:w="0" w:type="dxa"/>
        <w:top w:w="0" w:type="dxa"/>
        <w:right w:w="0" w:type="dxa"/>
        <w:bottom w:w="0" w:type="dxa"/>
      </w:tblCellMar>
    </w:tblPr>
  </w:style>
  <w:style w:type="table" w:styleId="858" w:customStyle="1">
    <w:name w:val="List Table 2 - Accent 4"/>
    <w:uiPriority w:val="99"/>
    <w:qFormat/>
    <w:tblPr>
      <w:tblCellMar>
        <w:left w:w="0" w:type="dxa"/>
        <w:top w:w="0" w:type="dxa"/>
        <w:right w:w="0" w:type="dxa"/>
        <w:bottom w:w="0" w:type="dxa"/>
      </w:tblCellMar>
    </w:tblPr>
  </w:style>
  <w:style w:type="table" w:styleId="859" w:customStyle="1">
    <w:name w:val="List Table 2 - Accent 5"/>
    <w:uiPriority w:val="99"/>
    <w:qFormat/>
    <w:tblPr>
      <w:tblCellMar>
        <w:left w:w="0" w:type="dxa"/>
        <w:top w:w="0" w:type="dxa"/>
        <w:right w:w="0" w:type="dxa"/>
        <w:bottom w:w="0" w:type="dxa"/>
      </w:tblCellMar>
    </w:tblPr>
  </w:style>
  <w:style w:type="table" w:styleId="860" w:customStyle="1">
    <w:name w:val="List Table 2 - Accent 6"/>
    <w:uiPriority w:val="99"/>
    <w:qFormat/>
    <w:tblPr>
      <w:tblCellMar>
        <w:left w:w="0" w:type="dxa"/>
        <w:top w:w="0" w:type="dxa"/>
        <w:right w:w="0" w:type="dxa"/>
        <w:bottom w:w="0" w:type="dxa"/>
      </w:tblCellMar>
    </w:tblPr>
  </w:style>
  <w:style w:type="table" w:styleId="861" w:customStyle="1">
    <w:name w:val="List Table 3 - Accent 1"/>
    <w:uiPriority w:val="99"/>
    <w:qFormat/>
    <w:tblPr>
      <w:tblCellMar>
        <w:left w:w="0" w:type="dxa"/>
        <w:top w:w="0" w:type="dxa"/>
        <w:right w:w="0" w:type="dxa"/>
        <w:bottom w:w="0" w:type="dxa"/>
      </w:tblCellMar>
    </w:tblPr>
  </w:style>
  <w:style w:type="table" w:styleId="862" w:customStyle="1">
    <w:name w:val="List Table 3 - Accent 2"/>
    <w:uiPriority w:val="99"/>
    <w:qFormat/>
    <w:tblPr>
      <w:tblCellMar>
        <w:left w:w="0" w:type="dxa"/>
        <w:top w:w="0" w:type="dxa"/>
        <w:right w:w="0" w:type="dxa"/>
        <w:bottom w:w="0" w:type="dxa"/>
      </w:tblCellMar>
    </w:tblPr>
  </w:style>
  <w:style w:type="table" w:styleId="863" w:customStyle="1">
    <w:name w:val="List Table 3 - Accent 3"/>
    <w:uiPriority w:val="99"/>
    <w:qFormat/>
    <w:tblPr>
      <w:tblCellMar>
        <w:left w:w="0" w:type="dxa"/>
        <w:top w:w="0" w:type="dxa"/>
        <w:right w:w="0" w:type="dxa"/>
        <w:bottom w:w="0" w:type="dxa"/>
      </w:tblCellMar>
    </w:tblPr>
  </w:style>
  <w:style w:type="table" w:styleId="864" w:customStyle="1">
    <w:name w:val="List Table 3 - Accent 4"/>
    <w:uiPriority w:val="99"/>
    <w:qFormat/>
    <w:tblPr>
      <w:tblCellMar>
        <w:left w:w="0" w:type="dxa"/>
        <w:top w:w="0" w:type="dxa"/>
        <w:right w:w="0" w:type="dxa"/>
        <w:bottom w:w="0" w:type="dxa"/>
      </w:tblCellMar>
    </w:tblPr>
  </w:style>
  <w:style w:type="table" w:styleId="865" w:customStyle="1">
    <w:name w:val="List Table 3 - Accent 5"/>
    <w:uiPriority w:val="99"/>
    <w:qFormat/>
    <w:tblPr>
      <w:tblCellMar>
        <w:left w:w="0" w:type="dxa"/>
        <w:top w:w="0" w:type="dxa"/>
        <w:right w:w="0" w:type="dxa"/>
        <w:bottom w:w="0" w:type="dxa"/>
      </w:tblCellMar>
    </w:tblPr>
  </w:style>
  <w:style w:type="table" w:styleId="866" w:customStyle="1">
    <w:name w:val="List Table 3 - Accent 6"/>
    <w:uiPriority w:val="99"/>
    <w:qFormat/>
    <w:tblPr>
      <w:tblCellMar>
        <w:left w:w="0" w:type="dxa"/>
        <w:top w:w="0" w:type="dxa"/>
        <w:right w:w="0" w:type="dxa"/>
        <w:bottom w:w="0" w:type="dxa"/>
      </w:tblCellMar>
    </w:tblPr>
  </w:style>
  <w:style w:type="table" w:styleId="867" w:customStyle="1">
    <w:name w:val="List Table 4 - Accent 1"/>
    <w:uiPriority w:val="99"/>
    <w:qFormat/>
    <w:tblPr>
      <w:tblCellMar>
        <w:left w:w="0" w:type="dxa"/>
        <w:top w:w="0" w:type="dxa"/>
        <w:right w:w="0" w:type="dxa"/>
        <w:bottom w:w="0" w:type="dxa"/>
      </w:tblCellMar>
    </w:tblPr>
  </w:style>
  <w:style w:type="table" w:styleId="868" w:customStyle="1">
    <w:name w:val="List Table 4 - Accent 2"/>
    <w:uiPriority w:val="99"/>
    <w:qFormat/>
    <w:tblPr>
      <w:tblCellMar>
        <w:left w:w="0" w:type="dxa"/>
        <w:top w:w="0" w:type="dxa"/>
        <w:right w:w="0" w:type="dxa"/>
        <w:bottom w:w="0" w:type="dxa"/>
      </w:tblCellMar>
    </w:tblPr>
  </w:style>
  <w:style w:type="table" w:styleId="869" w:customStyle="1">
    <w:name w:val="List Table 4 - Accent 3"/>
    <w:uiPriority w:val="99"/>
    <w:qFormat/>
    <w:tblPr>
      <w:tblCellMar>
        <w:left w:w="0" w:type="dxa"/>
        <w:top w:w="0" w:type="dxa"/>
        <w:right w:w="0" w:type="dxa"/>
        <w:bottom w:w="0" w:type="dxa"/>
      </w:tblCellMar>
    </w:tblPr>
  </w:style>
  <w:style w:type="table" w:styleId="870" w:customStyle="1">
    <w:name w:val="List Table 4 - Accent 4"/>
    <w:uiPriority w:val="99"/>
    <w:qFormat/>
    <w:tblPr>
      <w:tblCellMar>
        <w:left w:w="0" w:type="dxa"/>
        <w:top w:w="0" w:type="dxa"/>
        <w:right w:w="0" w:type="dxa"/>
        <w:bottom w:w="0" w:type="dxa"/>
      </w:tblCellMar>
    </w:tblPr>
  </w:style>
  <w:style w:type="table" w:styleId="871" w:customStyle="1">
    <w:name w:val="List Table 4 - Accent 5"/>
    <w:uiPriority w:val="99"/>
    <w:qFormat/>
    <w:tblPr>
      <w:tblCellMar>
        <w:left w:w="0" w:type="dxa"/>
        <w:top w:w="0" w:type="dxa"/>
        <w:right w:w="0" w:type="dxa"/>
        <w:bottom w:w="0" w:type="dxa"/>
      </w:tblCellMar>
    </w:tblPr>
  </w:style>
  <w:style w:type="table" w:styleId="872" w:customStyle="1">
    <w:name w:val="List Table 4 - Accent 6"/>
    <w:uiPriority w:val="99"/>
    <w:qFormat/>
    <w:tblPr>
      <w:tblCellMar>
        <w:left w:w="0" w:type="dxa"/>
        <w:top w:w="0" w:type="dxa"/>
        <w:right w:w="0" w:type="dxa"/>
        <w:bottom w:w="0" w:type="dxa"/>
      </w:tblCellMar>
    </w:tblPr>
  </w:style>
  <w:style w:type="table" w:styleId="873" w:customStyle="1">
    <w:name w:val="List Table 5 Dark - Accent 1"/>
    <w:uiPriority w:val="99"/>
    <w:qFormat/>
    <w:tblPr>
      <w:tblCellMar>
        <w:left w:w="0" w:type="dxa"/>
        <w:top w:w="0" w:type="dxa"/>
        <w:right w:w="0" w:type="dxa"/>
        <w:bottom w:w="0" w:type="dxa"/>
      </w:tblCellMar>
    </w:tblPr>
  </w:style>
  <w:style w:type="table" w:styleId="874" w:customStyle="1">
    <w:name w:val="List Table 5 Dark - Accent 2"/>
    <w:uiPriority w:val="99"/>
    <w:qFormat/>
    <w:tblPr>
      <w:tblCellMar>
        <w:left w:w="0" w:type="dxa"/>
        <w:top w:w="0" w:type="dxa"/>
        <w:right w:w="0" w:type="dxa"/>
        <w:bottom w:w="0" w:type="dxa"/>
      </w:tblCellMar>
    </w:tblPr>
  </w:style>
  <w:style w:type="table" w:styleId="875" w:customStyle="1">
    <w:name w:val="List Table 5 Dark - Accent 3"/>
    <w:uiPriority w:val="99"/>
    <w:qFormat/>
    <w:tblPr>
      <w:tblCellMar>
        <w:left w:w="0" w:type="dxa"/>
        <w:top w:w="0" w:type="dxa"/>
        <w:right w:w="0" w:type="dxa"/>
        <w:bottom w:w="0" w:type="dxa"/>
      </w:tblCellMar>
    </w:tblPr>
  </w:style>
  <w:style w:type="table" w:styleId="876" w:customStyle="1">
    <w:name w:val="List Table 5 Dark - Accent 4"/>
    <w:uiPriority w:val="99"/>
    <w:qFormat/>
    <w:tblPr>
      <w:tblCellMar>
        <w:left w:w="0" w:type="dxa"/>
        <w:top w:w="0" w:type="dxa"/>
        <w:right w:w="0" w:type="dxa"/>
        <w:bottom w:w="0" w:type="dxa"/>
      </w:tblCellMar>
    </w:tblPr>
  </w:style>
  <w:style w:type="table" w:styleId="877" w:customStyle="1">
    <w:name w:val="List Table 5 Dark - Accent 5"/>
    <w:uiPriority w:val="99"/>
    <w:qFormat/>
    <w:tblPr>
      <w:tblCellMar>
        <w:left w:w="0" w:type="dxa"/>
        <w:top w:w="0" w:type="dxa"/>
        <w:right w:w="0" w:type="dxa"/>
        <w:bottom w:w="0" w:type="dxa"/>
      </w:tblCellMar>
    </w:tblPr>
  </w:style>
  <w:style w:type="table" w:styleId="878" w:customStyle="1">
    <w:name w:val="List Table 5 Dark - Accent 6"/>
    <w:uiPriority w:val="99"/>
    <w:qFormat/>
    <w:tblPr>
      <w:tblCellMar>
        <w:left w:w="0" w:type="dxa"/>
        <w:top w:w="0" w:type="dxa"/>
        <w:right w:w="0" w:type="dxa"/>
        <w:bottom w:w="0" w:type="dxa"/>
      </w:tblCellMar>
    </w:tblPr>
  </w:style>
  <w:style w:type="table" w:styleId="879" w:customStyle="1">
    <w:name w:val="List Table 6 Colorful - Accent 1"/>
    <w:uiPriority w:val="99"/>
    <w:qFormat/>
    <w:tblPr>
      <w:tblCellMar>
        <w:left w:w="0" w:type="dxa"/>
        <w:top w:w="0" w:type="dxa"/>
        <w:right w:w="0" w:type="dxa"/>
        <w:bottom w:w="0" w:type="dxa"/>
      </w:tblCellMar>
    </w:tblPr>
  </w:style>
  <w:style w:type="table" w:styleId="880" w:customStyle="1">
    <w:name w:val="List Table 6 Colorful - Accent 2"/>
    <w:uiPriority w:val="99"/>
    <w:qFormat/>
    <w:tblPr>
      <w:tblCellMar>
        <w:left w:w="0" w:type="dxa"/>
        <w:top w:w="0" w:type="dxa"/>
        <w:right w:w="0" w:type="dxa"/>
        <w:bottom w:w="0" w:type="dxa"/>
      </w:tblCellMar>
    </w:tblPr>
  </w:style>
  <w:style w:type="table" w:styleId="881" w:customStyle="1">
    <w:name w:val="List Table 6 Colorful - Accent 3"/>
    <w:uiPriority w:val="99"/>
    <w:qFormat/>
    <w:tblPr>
      <w:tblCellMar>
        <w:left w:w="0" w:type="dxa"/>
        <w:top w:w="0" w:type="dxa"/>
        <w:right w:w="0" w:type="dxa"/>
        <w:bottom w:w="0" w:type="dxa"/>
      </w:tblCellMar>
    </w:tblPr>
  </w:style>
  <w:style w:type="table" w:styleId="882" w:customStyle="1">
    <w:name w:val="List Table 6 Colorful - Accent 4"/>
    <w:uiPriority w:val="99"/>
    <w:qFormat/>
    <w:tblPr>
      <w:tblCellMar>
        <w:left w:w="0" w:type="dxa"/>
        <w:top w:w="0" w:type="dxa"/>
        <w:right w:w="0" w:type="dxa"/>
        <w:bottom w:w="0" w:type="dxa"/>
      </w:tblCellMar>
    </w:tblPr>
  </w:style>
  <w:style w:type="table" w:styleId="883" w:customStyle="1">
    <w:name w:val="List Table 6 Colorful - Accent 5"/>
    <w:uiPriority w:val="99"/>
    <w:qFormat/>
    <w:tblPr>
      <w:tblCellMar>
        <w:left w:w="0" w:type="dxa"/>
        <w:top w:w="0" w:type="dxa"/>
        <w:right w:w="0" w:type="dxa"/>
        <w:bottom w:w="0" w:type="dxa"/>
      </w:tblCellMar>
    </w:tblPr>
  </w:style>
  <w:style w:type="table" w:styleId="884" w:customStyle="1">
    <w:name w:val="List Table 6 Colorful - Accent 6"/>
    <w:uiPriority w:val="99"/>
    <w:qFormat/>
    <w:tblPr>
      <w:tblCellMar>
        <w:left w:w="0" w:type="dxa"/>
        <w:top w:w="0" w:type="dxa"/>
        <w:right w:w="0" w:type="dxa"/>
        <w:bottom w:w="0" w:type="dxa"/>
      </w:tblCellMar>
    </w:tblPr>
  </w:style>
  <w:style w:type="table" w:styleId="885" w:customStyle="1">
    <w:name w:val="List Table 7 Colorful - Accent 1"/>
    <w:uiPriority w:val="99"/>
    <w:qFormat/>
    <w:tblPr>
      <w:tblCellMar>
        <w:left w:w="0" w:type="dxa"/>
        <w:top w:w="0" w:type="dxa"/>
        <w:right w:w="0" w:type="dxa"/>
        <w:bottom w:w="0" w:type="dxa"/>
      </w:tblCellMar>
    </w:tblPr>
  </w:style>
  <w:style w:type="table" w:styleId="886" w:customStyle="1">
    <w:name w:val="List Table 7 Colorful - Accent 2"/>
    <w:uiPriority w:val="99"/>
    <w:qFormat/>
    <w:tblPr>
      <w:tblCellMar>
        <w:left w:w="0" w:type="dxa"/>
        <w:top w:w="0" w:type="dxa"/>
        <w:right w:w="0" w:type="dxa"/>
        <w:bottom w:w="0" w:type="dxa"/>
      </w:tblCellMar>
    </w:tblPr>
  </w:style>
  <w:style w:type="table" w:styleId="887" w:customStyle="1">
    <w:name w:val="List Table 7 Colorful - Accent 3"/>
    <w:uiPriority w:val="99"/>
    <w:qFormat/>
    <w:tblPr>
      <w:tblCellMar>
        <w:left w:w="0" w:type="dxa"/>
        <w:top w:w="0" w:type="dxa"/>
        <w:right w:w="0" w:type="dxa"/>
        <w:bottom w:w="0" w:type="dxa"/>
      </w:tblCellMar>
    </w:tblPr>
  </w:style>
  <w:style w:type="table" w:styleId="888" w:customStyle="1">
    <w:name w:val="List Table 7 Colorful - Accent 4"/>
    <w:uiPriority w:val="99"/>
    <w:qFormat/>
    <w:tblPr>
      <w:tblCellMar>
        <w:left w:w="0" w:type="dxa"/>
        <w:top w:w="0" w:type="dxa"/>
        <w:right w:w="0" w:type="dxa"/>
        <w:bottom w:w="0" w:type="dxa"/>
      </w:tblCellMar>
    </w:tblPr>
  </w:style>
  <w:style w:type="table" w:styleId="889" w:customStyle="1">
    <w:name w:val="List Table 7 Colorful - Accent 5"/>
    <w:uiPriority w:val="99"/>
    <w:qFormat/>
    <w:tblPr>
      <w:tblCellMar>
        <w:left w:w="0" w:type="dxa"/>
        <w:top w:w="0" w:type="dxa"/>
        <w:right w:w="0" w:type="dxa"/>
        <w:bottom w:w="0" w:type="dxa"/>
      </w:tblCellMar>
    </w:tblPr>
  </w:style>
  <w:style w:type="table" w:styleId="890" w:customStyle="1">
    <w:name w:val="List Table 7 Colorful - Accent 6"/>
    <w:uiPriority w:val="99"/>
    <w:qFormat/>
    <w:tblPr>
      <w:tblCellMar>
        <w:left w:w="0" w:type="dxa"/>
        <w:top w:w="0" w:type="dxa"/>
        <w:right w:w="0" w:type="dxa"/>
        <w:bottom w:w="0" w:type="dxa"/>
      </w:tblCellMar>
    </w:tblPr>
  </w:style>
  <w:style w:type="table" w:styleId="891" w:customStyle="1">
    <w:name w:val="Lined - Accent"/>
    <w:uiPriority w:val="99"/>
    <w:qFormat/>
    <w:rPr>
      <w:color w:val="404040"/>
    </w:rPr>
    <w:tblPr>
      <w:tblCellMar>
        <w:left w:w="0" w:type="dxa"/>
        <w:top w:w="0" w:type="dxa"/>
        <w:right w:w="0" w:type="dxa"/>
        <w:bottom w:w="0" w:type="dxa"/>
      </w:tblCellMar>
    </w:tblPr>
  </w:style>
  <w:style w:type="table" w:styleId="892" w:customStyle="1">
    <w:name w:val="Lined - Accent 1"/>
    <w:uiPriority w:val="99"/>
    <w:qFormat/>
    <w:rPr>
      <w:color w:val="404040"/>
    </w:rPr>
    <w:tblPr>
      <w:tblCellMar>
        <w:left w:w="0" w:type="dxa"/>
        <w:top w:w="0" w:type="dxa"/>
        <w:right w:w="0" w:type="dxa"/>
        <w:bottom w:w="0" w:type="dxa"/>
      </w:tblCellMar>
    </w:tblPr>
  </w:style>
  <w:style w:type="table" w:styleId="893" w:customStyle="1">
    <w:name w:val="Lined - Accent 2"/>
    <w:uiPriority w:val="99"/>
    <w:qFormat/>
    <w:rPr>
      <w:color w:val="404040"/>
    </w:rPr>
    <w:tblPr>
      <w:tblCellMar>
        <w:left w:w="0" w:type="dxa"/>
        <w:top w:w="0" w:type="dxa"/>
        <w:right w:w="0" w:type="dxa"/>
        <w:bottom w:w="0" w:type="dxa"/>
      </w:tblCellMar>
    </w:tblPr>
  </w:style>
  <w:style w:type="table" w:styleId="894" w:customStyle="1">
    <w:name w:val="Lined - Accent 3"/>
    <w:uiPriority w:val="99"/>
    <w:qFormat/>
    <w:rPr>
      <w:color w:val="404040"/>
    </w:rPr>
    <w:tblPr>
      <w:tblCellMar>
        <w:left w:w="0" w:type="dxa"/>
        <w:top w:w="0" w:type="dxa"/>
        <w:right w:w="0" w:type="dxa"/>
        <w:bottom w:w="0" w:type="dxa"/>
      </w:tblCellMar>
    </w:tblPr>
  </w:style>
  <w:style w:type="table" w:styleId="895" w:customStyle="1">
    <w:name w:val="Lined - Accent 4"/>
    <w:uiPriority w:val="99"/>
    <w:qFormat/>
    <w:rPr>
      <w:color w:val="404040"/>
    </w:rPr>
    <w:tblPr>
      <w:tblCellMar>
        <w:left w:w="0" w:type="dxa"/>
        <w:top w:w="0" w:type="dxa"/>
        <w:right w:w="0" w:type="dxa"/>
        <w:bottom w:w="0" w:type="dxa"/>
      </w:tblCellMar>
    </w:tblPr>
  </w:style>
  <w:style w:type="table" w:styleId="896" w:customStyle="1">
    <w:name w:val="Lined - Accent 5"/>
    <w:uiPriority w:val="99"/>
    <w:qFormat/>
    <w:rPr>
      <w:color w:val="404040"/>
    </w:rPr>
    <w:tblPr>
      <w:tblCellMar>
        <w:left w:w="0" w:type="dxa"/>
        <w:top w:w="0" w:type="dxa"/>
        <w:right w:w="0" w:type="dxa"/>
        <w:bottom w:w="0" w:type="dxa"/>
      </w:tblCellMar>
    </w:tblPr>
  </w:style>
  <w:style w:type="table" w:styleId="897" w:customStyle="1">
    <w:name w:val="Lined - Accent 6"/>
    <w:uiPriority w:val="99"/>
    <w:qFormat/>
    <w:rPr>
      <w:color w:val="404040"/>
    </w:rPr>
    <w:tblPr>
      <w:tblCellMar>
        <w:left w:w="0" w:type="dxa"/>
        <w:top w:w="0" w:type="dxa"/>
        <w:right w:w="0" w:type="dxa"/>
        <w:bottom w:w="0" w:type="dxa"/>
      </w:tblCellMar>
    </w:tblPr>
  </w:style>
  <w:style w:type="table" w:styleId="898" w:customStyle="1">
    <w:name w:val="Bordered &amp; Lined - Accent"/>
    <w:uiPriority w:val="99"/>
    <w:qFormat/>
    <w:rPr>
      <w:color w:val="404040"/>
    </w:rPr>
    <w:tblPr>
      <w:tblCellMar>
        <w:left w:w="0" w:type="dxa"/>
        <w:top w:w="0" w:type="dxa"/>
        <w:right w:w="0" w:type="dxa"/>
        <w:bottom w:w="0" w:type="dxa"/>
      </w:tblCellMar>
    </w:tblPr>
  </w:style>
  <w:style w:type="table" w:styleId="899" w:customStyle="1">
    <w:name w:val="Bordered &amp; Lined - Accent 1"/>
    <w:uiPriority w:val="99"/>
    <w:qFormat/>
    <w:rPr>
      <w:color w:val="404040"/>
    </w:rPr>
    <w:tblPr>
      <w:tblCellMar>
        <w:left w:w="0" w:type="dxa"/>
        <w:top w:w="0" w:type="dxa"/>
        <w:right w:w="0" w:type="dxa"/>
        <w:bottom w:w="0" w:type="dxa"/>
      </w:tblCellMar>
    </w:tblPr>
  </w:style>
  <w:style w:type="table" w:styleId="900" w:customStyle="1">
    <w:name w:val="Bordered &amp; Lined - Accent 2"/>
    <w:uiPriority w:val="99"/>
    <w:qFormat/>
    <w:rPr>
      <w:color w:val="404040"/>
    </w:rPr>
    <w:tblPr>
      <w:tblCellMar>
        <w:left w:w="0" w:type="dxa"/>
        <w:top w:w="0" w:type="dxa"/>
        <w:right w:w="0" w:type="dxa"/>
        <w:bottom w:w="0" w:type="dxa"/>
      </w:tblCellMar>
    </w:tblPr>
  </w:style>
  <w:style w:type="table" w:styleId="901" w:customStyle="1">
    <w:name w:val="Bordered &amp; Lined - Accent 3"/>
    <w:uiPriority w:val="99"/>
    <w:qFormat/>
    <w:rPr>
      <w:color w:val="404040"/>
    </w:rPr>
    <w:tblPr>
      <w:tblCellMar>
        <w:left w:w="0" w:type="dxa"/>
        <w:top w:w="0" w:type="dxa"/>
        <w:right w:w="0" w:type="dxa"/>
        <w:bottom w:w="0" w:type="dxa"/>
      </w:tblCellMar>
    </w:tblPr>
  </w:style>
  <w:style w:type="table" w:styleId="902" w:customStyle="1">
    <w:name w:val="Bordered &amp; Lined - Accent 4"/>
    <w:uiPriority w:val="99"/>
    <w:qFormat/>
    <w:rPr>
      <w:color w:val="404040"/>
    </w:rPr>
    <w:tblPr>
      <w:tblCellMar>
        <w:left w:w="0" w:type="dxa"/>
        <w:top w:w="0" w:type="dxa"/>
        <w:right w:w="0" w:type="dxa"/>
        <w:bottom w:w="0" w:type="dxa"/>
      </w:tblCellMar>
    </w:tblPr>
  </w:style>
  <w:style w:type="table" w:styleId="903" w:customStyle="1">
    <w:name w:val="Bordered &amp; Lined - Accent 5"/>
    <w:uiPriority w:val="99"/>
    <w:qFormat/>
    <w:rPr>
      <w:color w:val="404040"/>
    </w:rPr>
    <w:tblPr>
      <w:tblCellMar>
        <w:left w:w="0" w:type="dxa"/>
        <w:top w:w="0" w:type="dxa"/>
        <w:right w:w="0" w:type="dxa"/>
        <w:bottom w:w="0" w:type="dxa"/>
      </w:tblCellMar>
    </w:tblPr>
  </w:style>
  <w:style w:type="table" w:styleId="904" w:customStyle="1">
    <w:name w:val="Bordered &amp; Lined - Accent 6"/>
    <w:uiPriority w:val="99"/>
    <w:qFormat/>
    <w:rPr>
      <w:color w:val="404040"/>
    </w:rPr>
    <w:tblPr>
      <w:tblCellMar>
        <w:left w:w="0" w:type="dxa"/>
        <w:top w:w="0" w:type="dxa"/>
        <w:right w:w="0" w:type="dxa"/>
        <w:bottom w:w="0" w:type="dxa"/>
      </w:tblCellMar>
    </w:tblPr>
  </w:style>
  <w:style w:type="table" w:styleId="905" w:customStyle="1">
    <w:name w:val="Bordered"/>
    <w:uiPriority w:val="99"/>
    <w:qFormat/>
    <w:tblPr>
      <w:tblCellMar>
        <w:left w:w="0" w:type="dxa"/>
        <w:top w:w="0" w:type="dxa"/>
        <w:right w:w="0" w:type="dxa"/>
        <w:bottom w:w="0" w:type="dxa"/>
      </w:tblCellMar>
    </w:tblPr>
  </w:style>
  <w:style w:type="table" w:styleId="906" w:customStyle="1">
    <w:name w:val="Bordered - Accent 1"/>
    <w:uiPriority w:val="99"/>
    <w:qFormat/>
    <w:tblPr>
      <w:tblCellMar>
        <w:left w:w="0" w:type="dxa"/>
        <w:top w:w="0" w:type="dxa"/>
        <w:right w:w="0" w:type="dxa"/>
        <w:bottom w:w="0" w:type="dxa"/>
      </w:tblCellMar>
    </w:tblPr>
  </w:style>
  <w:style w:type="table" w:styleId="907" w:customStyle="1">
    <w:name w:val="Bordered - Accent 2"/>
    <w:uiPriority w:val="99"/>
    <w:qFormat/>
    <w:tblPr>
      <w:tblCellMar>
        <w:left w:w="0" w:type="dxa"/>
        <w:top w:w="0" w:type="dxa"/>
        <w:right w:w="0" w:type="dxa"/>
        <w:bottom w:w="0" w:type="dxa"/>
      </w:tblCellMar>
    </w:tblPr>
  </w:style>
  <w:style w:type="table" w:styleId="908" w:customStyle="1">
    <w:name w:val="Bordered - Accent 3"/>
    <w:uiPriority w:val="99"/>
    <w:qFormat/>
    <w:tblPr>
      <w:tblCellMar>
        <w:left w:w="0" w:type="dxa"/>
        <w:top w:w="0" w:type="dxa"/>
        <w:right w:w="0" w:type="dxa"/>
        <w:bottom w:w="0" w:type="dxa"/>
      </w:tblCellMar>
    </w:tblPr>
  </w:style>
  <w:style w:type="table" w:styleId="909" w:customStyle="1">
    <w:name w:val="Bordered - Accent 4"/>
    <w:uiPriority w:val="99"/>
    <w:qFormat/>
    <w:tblPr>
      <w:tblCellMar>
        <w:left w:w="0" w:type="dxa"/>
        <w:top w:w="0" w:type="dxa"/>
        <w:right w:w="0" w:type="dxa"/>
        <w:bottom w:w="0" w:type="dxa"/>
      </w:tblCellMar>
    </w:tblPr>
  </w:style>
  <w:style w:type="table" w:styleId="910" w:customStyle="1">
    <w:name w:val="Bordered - Accent 5"/>
    <w:uiPriority w:val="99"/>
    <w:qFormat/>
    <w:tblPr>
      <w:tblCellMar>
        <w:left w:w="0" w:type="dxa"/>
        <w:top w:w="0" w:type="dxa"/>
        <w:right w:w="0" w:type="dxa"/>
        <w:bottom w:w="0" w:type="dxa"/>
      </w:tblCellMar>
    </w:tblPr>
  </w:style>
  <w:style w:type="table" w:styleId="911" w:customStyle="1">
    <w:name w:val="Bordered - Accent 6"/>
    <w:uiPriority w:val="99"/>
    <w:qFormat/>
    <w:tblPr>
      <w:tblCellMar>
        <w:left w:w="0" w:type="dxa"/>
        <w:top w:w="0" w:type="dxa"/>
        <w:right w:w="0" w:type="dxa"/>
        <w:bottom w:w="0" w:type="dxa"/>
      </w:tblCellMar>
    </w:tblPr>
  </w:style>
  <w:style w:type="character" w:styleId="912" w:customStyle="1">
    <w:name w:val="Footnote Text Char"/>
    <w:uiPriority w:val="99"/>
    <w:qFormat/>
    <w:rPr>
      <w:sz w:val="18"/>
    </w:rPr>
  </w:style>
  <w:style w:type="paragraph" w:styleId="913" w:customStyle="1">
    <w:name w:val="TOC 标题11"/>
    <w:uiPriority w:val="39"/>
    <w:unhideWhenUsed/>
    <w:qFormat/>
    <w:rPr>
      <w:rFonts w:ascii="Times New Roman" w:hAnsi="Times New Roman" w:eastAsia="宋体" w:cs="Times New Roman"/>
      <w:lang w:val="en-US" w:eastAsia="zh-CN" w:bidi="ar-SA"/>
    </w:rPr>
  </w:style>
  <w:style w:type="character" w:styleId="914" w:customStyle="1">
    <w:name w:val="纯文本 字符"/>
    <w:uiPriority w:val="0"/>
    <w:qFormat/>
    <w:rPr>
      <w:rFonts w:ascii="宋体" w:hAnsi="Courier New" w:eastAsia="楷体_GB2312"/>
      <w:sz w:val="26"/>
    </w:rPr>
  </w:style>
  <w:style w:type="paragraph" w:styleId="915" w:customStyle="1">
    <w:name w:val="纯文本2"/>
    <w:basedOn w:val="628"/>
    <w:uiPriority w:val="0"/>
    <w:qFormat/>
    <w:pPr>
      <w:jc w:val="left"/>
      <w:widowControl/>
    </w:pPr>
    <w:rPr>
      <w:rFonts w:ascii="宋体" w:hAnsi="Courier New" w:eastAsia="楷体_GB2312"/>
      <w:sz w:val="26"/>
      <w:szCs w:val="20"/>
    </w:rPr>
  </w:style>
  <w:style w:type="character" w:styleId="916" w:customStyle="1">
    <w:name w:val="标题 1 字符"/>
    <w:uiPriority w:val="9"/>
    <w:qFormat/>
    <w:rPr>
      <w:b/>
      <w:bCs/>
      <w:sz w:val="44"/>
      <w:szCs w:val="44"/>
    </w:rPr>
  </w:style>
  <w:style w:type="character" w:styleId="917" w:customStyle="1">
    <w:name w:val="标题 2 字符"/>
    <w:uiPriority w:val="9"/>
    <w:semiHidden/>
    <w:qFormat/>
    <w:rPr>
      <w:rFonts w:ascii="Cambria" w:hAnsi="Cambria" w:eastAsia="宋体" w:cs="Times New Roman"/>
      <w:b/>
      <w:bCs/>
      <w:sz w:val="32"/>
      <w:szCs w:val="32"/>
    </w:rPr>
  </w:style>
  <w:style w:type="character" w:styleId="918" w:customStyle="1">
    <w:name w:val="标题 3 字符"/>
    <w:uiPriority w:val="9"/>
    <w:semiHidden/>
    <w:qFormat/>
    <w:rPr>
      <w:b/>
      <w:bCs/>
      <w:sz w:val="32"/>
      <w:szCs w:val="32"/>
    </w:rPr>
  </w:style>
  <w:style w:type="character" w:styleId="919" w:customStyle="1">
    <w:name w:val="标题 4 字符"/>
    <w:uiPriority w:val="9"/>
    <w:semiHidden/>
    <w:qFormat/>
    <w:rPr>
      <w:rFonts w:ascii="Cambria" w:hAnsi="Cambria" w:eastAsia="宋体" w:cs="Times New Roman"/>
      <w:b/>
      <w:bCs/>
      <w:sz w:val="28"/>
      <w:szCs w:val="28"/>
    </w:rPr>
  </w:style>
  <w:style w:type="character" w:styleId="920" w:customStyle="1">
    <w:name w:val="标题 5 字符"/>
    <w:uiPriority w:val="9"/>
    <w:semiHidden/>
    <w:qFormat/>
    <w:rPr>
      <w:b/>
      <w:bCs/>
      <w:sz w:val="28"/>
      <w:szCs w:val="28"/>
    </w:rPr>
  </w:style>
  <w:style w:type="character" w:styleId="921" w:customStyle="1">
    <w:name w:val="标题 6 字符"/>
    <w:uiPriority w:val="9"/>
    <w:semiHidden/>
    <w:qFormat/>
    <w:rPr>
      <w:rFonts w:ascii="Cambria" w:hAnsi="Cambria" w:eastAsia="宋体" w:cs="Times New Roman"/>
      <w:b/>
      <w:bCs/>
      <w:sz w:val="24"/>
      <w:szCs w:val="24"/>
    </w:rPr>
  </w:style>
  <w:style w:type="character" w:styleId="922" w:customStyle="1">
    <w:name w:val="标题 7 字符"/>
    <w:uiPriority w:val="9"/>
    <w:semiHidden/>
    <w:qFormat/>
    <w:rPr>
      <w:b/>
      <w:bCs/>
      <w:sz w:val="24"/>
      <w:szCs w:val="24"/>
    </w:rPr>
  </w:style>
  <w:style w:type="paragraph" w:styleId="923" w:customStyle="1">
    <w:name w:val="msonormal"/>
    <w:basedOn w:val="628"/>
    <w:uiPriority w:val="0"/>
    <w:qFormat/>
    <w:pPr>
      <w:jc w:val="left"/>
      <w:spacing w:before="100" w:beforeAutospacing="1" w:after="100" w:afterAutospacing="1"/>
      <w:widowControl/>
    </w:pPr>
    <w:rPr>
      <w:rFonts w:ascii="宋体" w:hAnsi="宋体" w:cs="宋体"/>
      <w:sz w:val="24"/>
      <w:szCs w:val="24"/>
    </w:rPr>
  </w:style>
  <w:style w:type="character" w:styleId="924" w:customStyle="1">
    <w:name w:val="批注文字 字符"/>
    <w:uiPriority w:val="0"/>
    <w:qFormat/>
    <w:rPr>
      <w:sz w:val="21"/>
      <w:szCs w:val="22"/>
    </w:rPr>
  </w:style>
  <w:style w:type="character" w:styleId="925" w:customStyle="1">
    <w:name w:val="页眉 字符"/>
    <w:uiPriority w:val="99"/>
    <w:qFormat/>
    <w:rPr>
      <w:sz w:val="18"/>
      <w:szCs w:val="18"/>
    </w:rPr>
  </w:style>
  <w:style w:type="character" w:styleId="926" w:customStyle="1">
    <w:name w:val="正文文本缩进 字符"/>
    <w:uiPriority w:val="99"/>
    <w:qFormat/>
    <w:rPr>
      <w:sz w:val="21"/>
      <w:szCs w:val="22"/>
    </w:rPr>
  </w:style>
  <w:style w:type="character" w:styleId="927" w:customStyle="1">
    <w:name w:val="副标题 字符"/>
    <w:uiPriority w:val="0"/>
    <w:qFormat/>
    <w:rPr>
      <w:rFonts w:ascii="Cambria" w:hAnsi="Cambria" w:cs="Times New Roman"/>
      <w:b/>
      <w:bCs/>
      <w:sz w:val="32"/>
      <w:szCs w:val="32"/>
    </w:rPr>
  </w:style>
  <w:style w:type="character" w:styleId="928" w:customStyle="1">
    <w:name w:val="正文文本首行缩进 2 字符"/>
    <w:uiPriority w:val="99"/>
    <w:qFormat/>
  </w:style>
  <w:style w:type="character" w:styleId="929" w:customStyle="1">
    <w:name w:val="正文文本缩进 2 字符"/>
    <w:uiPriority w:val="0"/>
    <w:qFormat/>
    <w:rPr>
      <w:sz w:val="21"/>
      <w:szCs w:val="22"/>
    </w:rPr>
  </w:style>
  <w:style w:type="character" w:styleId="930" w:customStyle="1">
    <w:name w:val="批注主题 字符"/>
    <w:uiPriority w:val="0"/>
    <w:qFormat/>
    <w:rPr>
      <w:b/>
      <w:bCs/>
      <w:sz w:val="21"/>
      <w:szCs w:val="22"/>
    </w:rPr>
  </w:style>
  <w:style w:type="character" w:styleId="931" w:customStyle="1">
    <w:name w:val="列出段落 Char1"/>
    <w:link w:val="932"/>
    <w:uiPriority w:val="34"/>
    <w:qFormat/>
    <w:rPr>
      <w:rFonts w:cs="Calibri"/>
      <w:sz w:val="21"/>
      <w:szCs w:val="22"/>
    </w:rPr>
  </w:style>
  <w:style w:type="paragraph" w:styleId="932" w:customStyle="1">
    <w:name w:val="列出段落1"/>
    <w:basedOn w:val="628"/>
    <w:link w:val="931"/>
    <w:uiPriority w:val="34"/>
    <w:qFormat/>
    <w:pPr>
      <w:ind w:firstLine="420"/>
    </w:pPr>
  </w:style>
  <w:style w:type="paragraph" w:styleId="933" w:customStyle="1">
    <w:name w:val="Plain Text1"/>
    <w:basedOn w:val="628"/>
    <w:uiPriority w:val="0"/>
    <w:qFormat/>
    <w:rPr>
      <w:rFonts w:ascii="宋体" w:hAnsi="Courier New" w:eastAsia="楷体_GB2312"/>
      <w:sz w:val="26"/>
      <w:szCs w:val="20"/>
    </w:rPr>
  </w:style>
  <w:style w:type="paragraph" w:styleId="934" w:customStyle="1">
    <w:name w:val="Char1 Char Char Char"/>
    <w:basedOn w:val="628"/>
    <w:uiPriority w:val="0"/>
    <w:qFormat/>
    <w:rPr>
      <w:szCs w:val="24"/>
    </w:rPr>
  </w:style>
  <w:style w:type="paragraph" w:styleId="935" w:customStyle="1">
    <w:name w:val="符号列表"/>
    <w:basedOn w:val="6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36" w:customStyle="1">
    <w:name w:val="xl71"/>
    <w:basedOn w:val="6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37" w:customStyle="1">
    <w:name w:val="段"/>
    <w:next w:val="628"/>
    <w:uiPriority w:val="0"/>
    <w:qFormat/>
    <w:pPr>
      <w:ind w:firstLine="200"/>
      <w:jc w:val="both"/>
      <w:spacing w:line="360" w:lineRule="auto"/>
    </w:pPr>
    <w:rPr>
      <w:rFonts w:ascii="宋体" w:hAnsi="宋体" w:eastAsia="宋体" w:cs="宋体"/>
      <w:sz w:val="24"/>
      <w:szCs w:val="22"/>
      <w:lang w:val="en-US" w:eastAsia="zh-CN" w:bidi="ar-SA"/>
    </w:rPr>
  </w:style>
  <w:style w:type="paragraph" w:styleId="938" w:customStyle="1">
    <w:name w:val="纯文本3"/>
    <w:basedOn w:val="628"/>
    <w:uiPriority w:val="0"/>
    <w:qFormat/>
    <w:pPr>
      <w:jc w:val="left"/>
      <w:widowControl/>
    </w:pPr>
    <w:rPr>
      <w:rFonts w:ascii="宋体" w:hAnsi="Courier New" w:eastAsia="楷体_GB2312"/>
      <w:sz w:val="26"/>
      <w:szCs w:val="20"/>
    </w:rPr>
  </w:style>
  <w:style w:type="paragraph" w:styleId="939" w:customStyle="1">
    <w:name w:val="xl94"/>
    <w:basedOn w:val="6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40" w:customStyle="1">
    <w:name w:val="列出段落11"/>
    <w:basedOn w:val="628"/>
    <w:link w:val="941"/>
    <w:uiPriority w:val="0"/>
    <w:qFormat/>
    <w:pPr>
      <w:ind w:firstLine="420"/>
    </w:pPr>
  </w:style>
  <w:style w:type="character" w:styleId="941" w:customStyle="1">
    <w:name w:val="List Paragraph Char"/>
    <w:link w:val="940"/>
    <w:uiPriority w:val="0"/>
    <w:qFormat/>
    <w:rPr>
      <w:sz w:val="21"/>
      <w:szCs w:val="22"/>
    </w:rPr>
  </w:style>
  <w:style w:type="paragraph" w:styleId="942" w:customStyle="1">
    <w:name w:val="xl82"/>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43" w:customStyle="1">
    <w:name w:val="xl101"/>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4" w:customStyle="1">
    <w:name w:val="Char Char2"/>
    <w:basedOn w:val="697"/>
    <w:uiPriority w:val="0"/>
    <w:qFormat/>
    <w:pPr>
      <w:spacing w:line="360" w:lineRule="auto"/>
    </w:pPr>
    <w:rPr>
      <w:rFonts w:ascii="等线" w:hAnsi="等线" w:eastAsia="等线"/>
    </w:rPr>
  </w:style>
  <w:style w:type="paragraph" w:styleId="945" w:customStyle="1">
    <w:name w:val="xl99"/>
    <w:basedOn w:val="6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46" w:customStyle="1">
    <w:name w:val="Char"/>
    <w:basedOn w:val="697"/>
    <w:uiPriority w:val="0"/>
    <w:qFormat/>
    <w:pPr>
      <w:jc w:val="both"/>
      <w:spacing w:line="360" w:lineRule="auto"/>
      <w:widowControl w:val="off"/>
    </w:pPr>
    <w:rPr>
      <w:sz w:val="21"/>
    </w:rPr>
  </w:style>
  <w:style w:type="paragraph" w:styleId="947" w:customStyle="1">
    <w:name w:val="xl100"/>
    <w:basedOn w:val="6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48" w:customStyle="1">
    <w:name w:val="xl87"/>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49" w:customStyle="1">
    <w:name w:val="xl98"/>
    <w:basedOn w:val="6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50" w:customStyle="1">
    <w:name w:val="xl72"/>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1" w:customStyle="1">
    <w:name w:val="xl95"/>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52" w:customStyle="1">
    <w:name w:val="xl90"/>
    <w:basedOn w:val="6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53" w:customStyle="1">
    <w:name w:val="xl102"/>
    <w:basedOn w:val="6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54" w:customStyle="1">
    <w:name w:val="正文文本 3 Char"/>
    <w:link w:val="955"/>
    <w:uiPriority w:val="0"/>
    <w:qFormat/>
    <w:rPr>
      <w:rFonts w:ascii="仿宋_GB2312" w:eastAsia="仿宋_GB2312"/>
      <w:sz w:val="16"/>
      <w:szCs w:val="16"/>
    </w:rPr>
  </w:style>
  <w:style w:type="paragraph" w:styleId="955" w:customStyle="1">
    <w:name w:val="正文文本 31"/>
    <w:basedOn w:val="628"/>
    <w:link w:val="954"/>
    <w:uiPriority w:val="0"/>
    <w:qFormat/>
    <w:pPr>
      <w:spacing w:after="120"/>
      <w:widowControl/>
    </w:pPr>
    <w:rPr>
      <w:rFonts w:ascii="仿宋_GB2312" w:eastAsia="仿宋_GB2312"/>
      <w:sz w:val="16"/>
      <w:szCs w:val="16"/>
    </w:rPr>
  </w:style>
  <w:style w:type="paragraph" w:styleId="956" w:customStyle="1">
    <w:name w:val="xl79"/>
    <w:basedOn w:val="6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57" w:customStyle="1">
    <w:name w:val="Char1"/>
    <w:basedOn w:val="628"/>
    <w:uiPriority w:val="0"/>
    <w:qFormat/>
    <w:rPr>
      <w:rFonts w:ascii="Tahoma" w:hAnsi="Tahoma"/>
      <w:sz w:val="24"/>
      <w:szCs w:val="20"/>
    </w:rPr>
  </w:style>
  <w:style w:type="paragraph" w:styleId="958" w:customStyle="1">
    <w:name w:val="a6"/>
    <w:basedOn w:val="628"/>
    <w:uiPriority w:val="0"/>
    <w:qFormat/>
    <w:pPr>
      <w:jc w:val="left"/>
      <w:spacing w:before="100" w:beforeAutospacing="1" w:after="100" w:afterAutospacing="1"/>
      <w:widowControl/>
    </w:pPr>
    <w:rPr>
      <w:rFonts w:ascii="宋体" w:hAnsi="宋体" w:cs="宋体"/>
      <w:sz w:val="24"/>
      <w:szCs w:val="24"/>
    </w:rPr>
  </w:style>
  <w:style w:type="paragraph" w:styleId="959" w:customStyle="1">
    <w:name w:val="_Style 107"/>
    <w:next w:val="628"/>
    <w:uiPriority w:val="0"/>
    <w:qFormat/>
    <w:rPr>
      <w:rFonts w:ascii="Times New Roman" w:hAnsi="Times New Roman" w:eastAsia="宋体" w:cs="Times New Roman"/>
      <w:sz w:val="24"/>
      <w:szCs w:val="24"/>
      <w:lang w:val="en-US" w:eastAsia="zh-CN" w:bidi="ar-SA"/>
    </w:rPr>
  </w:style>
  <w:style w:type="paragraph" w:styleId="960" w:customStyle="1">
    <w:name w:val="xl97"/>
    <w:basedOn w:val="6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61" w:customStyle="1">
    <w:name w:val="正文2"/>
    <w:basedOn w:val="628"/>
    <w:uiPriority w:val="0"/>
    <w:qFormat/>
    <w:pPr>
      <w:ind w:firstLine="200"/>
      <w:jc w:val="left"/>
      <w:spacing w:after="160" w:line="360" w:lineRule="auto"/>
      <w:widowControl/>
    </w:pPr>
    <w:rPr>
      <w:rFonts w:ascii="Verdana" w:hAnsi="Verdana" w:eastAsia="黑体"/>
      <w:szCs w:val="20"/>
      <w:lang w:eastAsia="en-US"/>
    </w:rPr>
  </w:style>
  <w:style w:type="paragraph" w:styleId="962" w:customStyle="1">
    <w:name w:val="正文1"/>
    <w:basedOn w:val="628"/>
    <w:next w:val="628"/>
    <w:uiPriority w:val="0"/>
    <w:qFormat/>
    <w:pPr>
      <w:ind w:left="420" w:firstLine="527"/>
      <w:spacing w:before="120" w:line="360" w:lineRule="auto"/>
    </w:pPr>
    <w:rPr>
      <w:rFonts w:ascii="宋体" w:hAnsi="宋体"/>
      <w:sz w:val="24"/>
      <w:szCs w:val="20"/>
    </w:rPr>
  </w:style>
  <w:style w:type="paragraph" w:styleId="963" w:customStyle="1">
    <w:name w:val="xl85"/>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4" w:customStyle="1">
    <w:name w:val="_Style 49"/>
    <w:basedOn w:val="697"/>
    <w:uiPriority w:val="0"/>
    <w:qFormat/>
    <w:pPr>
      <w:spacing w:line="360" w:lineRule="auto"/>
    </w:pPr>
  </w:style>
  <w:style w:type="paragraph" w:styleId="965" w:customStyle="1">
    <w:name w:val="xl92"/>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66" w:customStyle="1">
    <w:name w:val="xl88"/>
    <w:basedOn w:val="6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67" w:customStyle="1">
    <w:name w:val="xl80"/>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8" w:customStyle="1">
    <w:name w:val="xl77"/>
    <w:basedOn w:val="6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69" w:customStyle="1">
    <w:name w:val="Char Char Char Char Char Char Char Char Char Char"/>
    <w:basedOn w:val="628"/>
    <w:uiPriority w:val="0"/>
    <w:qFormat/>
    <w:pPr>
      <w:numPr>
        <w:ilvl w:val="0"/>
        <w:numId w:val="2"/>
      </w:numPr>
      <w:tabs>
        <w:tab w:val="left" w:pos="360" w:leader="none"/>
        <w:tab w:val="left" w:pos="960" w:leader="none"/>
      </w:tabs>
    </w:pPr>
    <w:rPr>
      <w:sz w:val="24"/>
      <w:szCs w:val="24"/>
    </w:rPr>
  </w:style>
  <w:style w:type="paragraph" w:styleId="970" w:customStyle="1">
    <w:name w:val="Char Char Char Char Char Char Char Char Char1 Char"/>
    <w:basedOn w:val="697"/>
    <w:uiPriority w:val="0"/>
    <w:qFormat/>
    <w:pPr>
      <w:jc w:val="both"/>
      <w:spacing w:line="360" w:lineRule="auto"/>
      <w:widowControl w:val="off"/>
    </w:pPr>
    <w:rPr>
      <w:rFonts w:ascii="Tahoma" w:hAnsi="Tahoma"/>
    </w:rPr>
  </w:style>
  <w:style w:type="paragraph" w:styleId="971" w:customStyle="1">
    <w:name w:val="xl103"/>
    <w:basedOn w:val="6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972" w:customStyle="1">
    <w:name w:val="xl96"/>
    <w:basedOn w:val="6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73" w:customStyle="1">
    <w:name w:val="xl76"/>
    <w:basedOn w:val="6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4" w:customStyle="1">
    <w:name w:val="xl84"/>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975" w:customStyle="1">
    <w:name w:val="表格 Char"/>
    <w:link w:val="976"/>
    <w:uiPriority w:val="0"/>
    <w:qFormat/>
    <w:rPr>
      <w:rFonts w:ascii="仿宋" w:hAnsi="仿宋" w:eastAsia="仿宋"/>
      <w:sz w:val="21"/>
      <w:szCs w:val="22"/>
      <w:lang w:val="en-US" w:eastAsia="zh-CN" w:bidi="ar-SA"/>
    </w:rPr>
  </w:style>
  <w:style w:type="paragraph" w:styleId="976" w:customStyle="1">
    <w:name w:val="表格"/>
    <w:link w:val="975"/>
    <w:uiPriority w:val="0"/>
    <w:qFormat/>
    <w:pPr>
      <w:jc w:val="center"/>
    </w:pPr>
    <w:rPr>
      <w:rFonts w:ascii="仿宋" w:hAnsi="仿宋" w:eastAsia="仿宋" w:cs="Times New Roman"/>
      <w:sz w:val="21"/>
      <w:szCs w:val="22"/>
      <w:lang w:val="en-US" w:eastAsia="zh-CN" w:bidi="ar-SA"/>
    </w:rPr>
  </w:style>
  <w:style w:type="character" w:styleId="977" w:customStyle="1">
    <w:name w:val="1级 Char Char"/>
    <w:link w:val="978"/>
    <w:uiPriority w:val="0"/>
    <w:qFormat/>
    <w:rPr>
      <w:rFonts w:cs="Calibri"/>
      <w:sz w:val="36"/>
      <w:szCs w:val="36"/>
      <w:lang w:eastAsia="en-US" w:bidi="en-US"/>
    </w:rPr>
  </w:style>
  <w:style w:type="paragraph" w:styleId="978" w:customStyle="1">
    <w:name w:val="1级"/>
    <w:basedOn w:val="628"/>
    <w:link w:val="977"/>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979" w:customStyle="1">
    <w:name w:val="xl67"/>
    <w:basedOn w:val="6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0" w:customStyle="1">
    <w:name w:val="表格文字"/>
    <w:basedOn w:val="628"/>
    <w:uiPriority w:val="0"/>
    <w:qFormat/>
    <w:pPr>
      <w:jc w:val="left"/>
      <w:spacing w:line="288" w:lineRule="auto"/>
    </w:pPr>
    <w:rPr>
      <w:rFonts w:ascii="宋体"/>
      <w:sz w:val="34"/>
      <w:szCs w:val="20"/>
    </w:rPr>
  </w:style>
  <w:style w:type="paragraph" w:styleId="981" w:customStyle="1">
    <w:name w:val="默认段落字体 Para Char Char Char Char Char Char Char Char Char Char Char Char Char"/>
    <w:basedOn w:val="628"/>
    <w:uiPriority w:val="0"/>
    <w:qFormat/>
    <w:rPr>
      <w:rFonts w:ascii="等线" w:hAnsi="等线" w:eastAsia="等线"/>
      <w:szCs w:val="24"/>
    </w:rPr>
  </w:style>
  <w:style w:type="paragraph" w:styleId="982" w:customStyle="1">
    <w:name w:val="纯文本5"/>
    <w:basedOn w:val="628"/>
    <w:uiPriority w:val="0"/>
    <w:qFormat/>
    <w:rPr>
      <w:rFonts w:ascii="宋体" w:hAnsi="Courier New" w:eastAsia="楷体_GB2312"/>
      <w:sz w:val="26"/>
      <w:szCs w:val="20"/>
      <w:lang w:val="zh-CN"/>
    </w:rPr>
  </w:style>
  <w:style w:type="paragraph" w:styleId="983" w:customStyle="1">
    <w:name w:val="_Style 12"/>
    <w:basedOn w:val="697"/>
    <w:uiPriority w:val="0"/>
    <w:qFormat/>
    <w:pPr>
      <w:spacing w:line="360" w:lineRule="auto"/>
    </w:pPr>
  </w:style>
  <w:style w:type="paragraph" w:styleId="984" w:customStyle="1">
    <w:name w:val="Char Char Char"/>
    <w:basedOn w:val="628"/>
    <w:uiPriority w:val="0"/>
    <w:qFormat/>
    <w:pPr>
      <w:ind w:left="795" w:hanging="360"/>
      <w:tabs>
        <w:tab w:val="left" w:pos="795" w:leader="none"/>
      </w:tabs>
    </w:pPr>
    <w:rPr>
      <w:sz w:val="24"/>
      <w:szCs w:val="24"/>
    </w:rPr>
  </w:style>
  <w:style w:type="paragraph" w:styleId="985" w:customStyle="1">
    <w:name w:val="xl89"/>
    <w:basedOn w:val="6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6" w:customStyle="1">
    <w:name w:val="xl63"/>
    <w:basedOn w:val="628"/>
    <w:uiPriority w:val="0"/>
    <w:qFormat/>
    <w:pPr>
      <w:jc w:val="left"/>
      <w:spacing w:before="100" w:beforeAutospacing="1" w:after="100" w:afterAutospacing="1"/>
      <w:widowControl/>
    </w:pPr>
    <w:rPr>
      <w:rFonts w:ascii="宋体" w:hAnsi="宋体" w:cs="宋体"/>
      <w:sz w:val="24"/>
      <w:szCs w:val="24"/>
    </w:rPr>
  </w:style>
  <w:style w:type="paragraph" w:styleId="987" w:customStyle="1">
    <w:name w:val="xl70"/>
    <w:basedOn w:val="6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88" w:customStyle="1">
    <w:name w:val="Char Char Char1 Char Char Char Char"/>
    <w:basedOn w:val="628"/>
    <w:uiPriority w:val="0"/>
    <w:qFormat/>
    <w:pPr>
      <w:jc w:val="left"/>
      <w:spacing w:after="160" w:line="240" w:lineRule="exact"/>
      <w:widowControl/>
    </w:pPr>
    <w:rPr>
      <w:sz w:val="24"/>
      <w:szCs w:val="24"/>
    </w:rPr>
  </w:style>
  <w:style w:type="paragraph" w:styleId="989" w:customStyle="1">
    <w:name w:val="Char Char Char Char"/>
    <w:basedOn w:val="697"/>
    <w:uiPriority w:val="0"/>
    <w:qFormat/>
    <w:pPr>
      <w:jc w:val="both"/>
      <w:spacing w:line="360" w:lineRule="auto"/>
      <w:widowControl w:val="off"/>
    </w:pPr>
    <w:rPr>
      <w:szCs w:val="20"/>
    </w:rPr>
  </w:style>
  <w:style w:type="paragraph" w:styleId="990" w:customStyle="1">
    <w:name w:val="xl83"/>
    <w:basedOn w:val="6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91" w:customStyle="1">
    <w:name w:val="p0"/>
    <w:basedOn w:val="628"/>
    <w:uiPriority w:val="0"/>
    <w:qFormat/>
    <w:pPr>
      <w:jc w:val="left"/>
      <w:widowControl/>
    </w:pPr>
    <w:rPr>
      <w:sz w:val="24"/>
      <w:szCs w:val="24"/>
    </w:rPr>
  </w:style>
  <w:style w:type="paragraph" w:styleId="992" w:customStyle="1">
    <w:name w:val="xl74"/>
    <w:basedOn w:val="628"/>
    <w:uiPriority w:val="0"/>
    <w:qFormat/>
    <w:pPr>
      <w:jc w:val="left"/>
      <w:spacing w:before="100" w:beforeAutospacing="1" w:after="100" w:afterAutospacing="1"/>
      <w:widowControl/>
    </w:pPr>
    <w:rPr>
      <w:rFonts w:ascii="宋体" w:hAnsi="宋体" w:cs="宋体"/>
      <w:sz w:val="24"/>
      <w:szCs w:val="24"/>
    </w:rPr>
  </w:style>
  <w:style w:type="paragraph" w:styleId="993" w:customStyle="1">
    <w:name w:val="xl68"/>
    <w:basedOn w:val="6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94" w:customStyle="1">
    <w:name w:val="xl75"/>
    <w:basedOn w:val="6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5" w:customStyle="1">
    <w:name w:val="_Style 3"/>
    <w:basedOn w:val="628"/>
    <w:uiPriority w:val="0"/>
    <w:qFormat/>
    <w:pPr>
      <w:ind w:left="795" w:hanging="360"/>
      <w:tabs>
        <w:tab w:val="left" w:pos="540" w:leader="none"/>
        <w:tab w:val="left" w:pos="795" w:leader="none"/>
      </w:tabs>
    </w:pPr>
    <w:rPr>
      <w:sz w:val="24"/>
      <w:szCs w:val="24"/>
    </w:rPr>
  </w:style>
  <w:style w:type="paragraph" w:styleId="996" w:customStyle="1">
    <w:name w:val="_Style 1"/>
    <w:basedOn w:val="628"/>
    <w:uiPriority w:val="34"/>
    <w:qFormat/>
    <w:pPr>
      <w:ind w:firstLine="420"/>
      <w:jc w:val="left"/>
      <w:widowControl/>
    </w:pPr>
    <w:rPr>
      <w:sz w:val="24"/>
      <w:szCs w:val="24"/>
    </w:rPr>
  </w:style>
  <w:style w:type="paragraph" w:styleId="997" w:customStyle="1">
    <w:name w:val="xl104"/>
    <w:basedOn w:val="6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8" w:customStyle="1">
    <w:name w:val="xl73"/>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_Style 79"/>
    <w:basedOn w:val="628"/>
    <w:uiPriority w:val="0"/>
    <w:qFormat/>
    <w:pPr>
      <w:spacing w:after="160" w:line="240" w:lineRule="exact"/>
    </w:pPr>
    <w:rPr>
      <w:szCs w:val="24"/>
    </w:rPr>
  </w:style>
  <w:style w:type="paragraph" w:styleId="1000" w:customStyle="1">
    <w:name w:val="纯文本1"/>
    <w:basedOn w:val="628"/>
    <w:uiPriority w:val="0"/>
    <w:qFormat/>
    <w:rPr>
      <w:rFonts w:ascii="宋体" w:hAnsi="Courier New" w:eastAsia="楷体_GB2312"/>
      <w:sz w:val="28"/>
      <w:szCs w:val="20"/>
    </w:rPr>
  </w:style>
  <w:style w:type="paragraph" w:styleId="1001" w:customStyle="1">
    <w:name w:val="xl78"/>
    <w:basedOn w:val="6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xl66"/>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3" w:customStyle="1">
    <w:name w:val="p18"/>
    <w:basedOn w:val="628"/>
    <w:uiPriority w:val="0"/>
    <w:qFormat/>
    <w:pPr>
      <w:ind w:firstLine="420"/>
      <w:jc w:val="left"/>
      <w:widowControl/>
    </w:pPr>
    <w:rPr>
      <w:sz w:val="24"/>
      <w:szCs w:val="24"/>
    </w:rPr>
  </w:style>
  <w:style w:type="paragraph" w:styleId="1004" w:customStyle="1">
    <w:name w:val="xl93"/>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默认段落字体 Para Char Char Char Char Char Char Char Char Char1 Char Char Char Char Char Char Char"/>
    <w:basedOn w:val="697"/>
    <w:uiPriority w:val="0"/>
    <w:qFormat/>
    <w:pPr>
      <w:jc w:val="both"/>
      <w:widowControl w:val="off"/>
    </w:pPr>
    <w:rPr>
      <w:sz w:val="21"/>
    </w:rPr>
  </w:style>
  <w:style w:type="paragraph" w:styleId="1006" w:customStyle="1">
    <w:name w:val="font5"/>
    <w:basedOn w:val="628"/>
    <w:uiPriority w:val="0"/>
    <w:qFormat/>
    <w:pPr>
      <w:jc w:val="left"/>
      <w:spacing w:before="100" w:beforeAutospacing="1" w:after="100" w:afterAutospacing="1"/>
      <w:widowControl/>
    </w:pPr>
    <w:rPr>
      <w:rFonts w:ascii="宋体" w:hAnsi="宋体" w:cs="宋体"/>
      <w:sz w:val="18"/>
      <w:szCs w:val="18"/>
    </w:rPr>
  </w:style>
  <w:style w:type="paragraph" w:styleId="100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08" w:customStyle="1">
    <w:name w:val="正文文本_"/>
    <w:link w:val="1009"/>
    <w:uiPriority w:val="0"/>
    <w:qFormat/>
    <w:rPr>
      <w:rFonts w:ascii="MingLiU" w:hAnsi="MingLiU" w:eastAsia="MingLiU"/>
      <w:szCs w:val="21"/>
      <w:shd w:val="clear" w:color="auto" w:fill="ffffff"/>
    </w:rPr>
  </w:style>
  <w:style w:type="paragraph" w:styleId="1009" w:customStyle="1">
    <w:name w:val="正文文本1"/>
    <w:basedOn w:val="628"/>
    <w:link w:val="1008"/>
    <w:uiPriority w:val="0"/>
    <w:qFormat/>
    <w:pPr>
      <w:jc w:val="left"/>
      <w:spacing w:line="403" w:lineRule="exact"/>
      <w:shd w:val="clear" w:color="auto" w:fill="ffffff"/>
    </w:pPr>
    <w:rPr>
      <w:rFonts w:ascii="MingLiU" w:hAnsi="MingLiU" w:eastAsia="MingLiU"/>
      <w:sz w:val="20"/>
      <w:szCs w:val="21"/>
    </w:rPr>
  </w:style>
  <w:style w:type="paragraph" w:styleId="1010" w:customStyle="1">
    <w:name w:val="xl81"/>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1" w:customStyle="1">
    <w:name w:val="Char Char1 Char Char Char Char Char Char Char"/>
    <w:basedOn w:val="628"/>
    <w:uiPriority w:val="0"/>
    <w:qFormat/>
    <w:rPr>
      <w:rFonts w:ascii="Tahoma" w:hAnsi="Tahoma" w:eastAsia="等线"/>
      <w:sz w:val="24"/>
      <w:szCs w:val="20"/>
    </w:rPr>
  </w:style>
  <w:style w:type="paragraph" w:styleId="1012" w:customStyle="1">
    <w:name w:val="xl91"/>
    <w:basedOn w:val="6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69"/>
    <w:basedOn w:val="6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4" w:customStyle="1">
    <w:name w:val="xl64"/>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15" w:customStyle="1">
    <w:name w:val="_Style 36"/>
    <w:basedOn w:val="697"/>
    <w:uiPriority w:val="0"/>
    <w:qFormat/>
    <w:pPr>
      <w:spacing w:line="360" w:lineRule="auto"/>
    </w:pPr>
  </w:style>
  <w:style w:type="paragraph" w:styleId="1016" w:customStyle="1">
    <w:name w:val="_Style 26"/>
    <w:basedOn w:val="697"/>
    <w:uiPriority w:val="0"/>
    <w:qFormat/>
    <w:pPr>
      <w:spacing w:line="360" w:lineRule="auto"/>
    </w:pPr>
  </w:style>
  <w:style w:type="paragraph" w:styleId="1017" w:customStyle="1">
    <w:name w:val="H-TextFormat"/>
    <w:uiPriority w:val="0"/>
    <w:qFormat/>
    <w:rPr>
      <w:rFonts w:ascii="Arial" w:hAnsi="Arial" w:eastAsia="宋体" w:cs="Times New Roman"/>
      <w:sz w:val="22"/>
      <w:lang w:val="en-GB" w:eastAsia="en-US" w:bidi="ar-SA"/>
    </w:rPr>
  </w:style>
  <w:style w:type="paragraph" w:styleId="1018" w:customStyle="1">
    <w:name w:val="文字"/>
    <w:basedOn w:val="628"/>
    <w:uiPriority w:val="0"/>
    <w:qFormat/>
    <w:pPr>
      <w:ind w:right="-210" w:firstLine="556"/>
      <w:spacing w:line="312" w:lineRule="auto"/>
      <w:tabs>
        <w:tab w:val="left" w:pos="8520" w:leader="none"/>
      </w:tabs>
    </w:pPr>
    <w:rPr>
      <w:rFonts w:ascii="宋体" w:hAnsi="宋体"/>
      <w:sz w:val="28"/>
      <w:szCs w:val="20"/>
    </w:rPr>
  </w:style>
  <w:style w:type="paragraph" w:styleId="1019" w:customStyle="1">
    <w:name w:val="xl86"/>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0" w:customStyle="1">
    <w:name w:val="xl65"/>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21" w:customStyle="1">
    <w:name w:val="批注框文本 Char"/>
    <w:uiPriority w:val="0"/>
    <w:qFormat/>
    <w:rPr>
      <w:sz w:val="18"/>
      <w:szCs w:val="18"/>
    </w:rPr>
  </w:style>
  <w:style w:type="character" w:styleId="1022" w:customStyle="1">
    <w:name w:val="纯文本 Char2"/>
    <w:uiPriority w:val="99"/>
    <w:semiHidden/>
    <w:qFormat/>
    <w:rPr>
      <w:rFonts w:hint="eastAsia" w:ascii="宋体" w:hAnsi="Courier New" w:eastAsia="宋体" w:cs="Courier New"/>
      <w:sz w:val="21"/>
      <w:szCs w:val="21"/>
    </w:rPr>
  </w:style>
  <w:style w:type="character" w:styleId="1023" w:customStyle="1">
    <w:name w:val="批注文字 Char"/>
    <w:uiPriority w:val="0"/>
    <w:qFormat/>
    <w:rPr>
      <w:sz w:val="24"/>
      <w:szCs w:val="24"/>
    </w:rPr>
  </w:style>
  <w:style w:type="character" w:styleId="1024" w:customStyle="1">
    <w:name w:val="纯文本 Char"/>
    <w:uiPriority w:val="0"/>
    <w:qFormat/>
    <w:rPr>
      <w:rFonts w:hint="eastAsia" w:ascii="宋体" w:hAnsi="Courier New" w:eastAsia="楷体_GB2312"/>
      <w:sz w:val="26"/>
    </w:rPr>
  </w:style>
  <w:style w:type="character" w:styleId="1025" w:customStyle="1">
    <w:name w:val="文档结构图 Char"/>
    <w:uiPriority w:val="0"/>
    <w:qFormat/>
    <w:rPr>
      <w:sz w:val="24"/>
      <w:szCs w:val="24"/>
      <w:shd w:val="clear" w:color="auto" w:fill="000080"/>
    </w:rPr>
  </w:style>
  <w:style w:type="character" w:styleId="1026"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27" w:customStyle="1">
    <w:name w:val="页脚 Char"/>
    <w:uiPriority w:val="99"/>
    <w:qFormat/>
    <w:rPr>
      <w:sz w:val="18"/>
      <w:szCs w:val="18"/>
    </w:rPr>
  </w:style>
  <w:style w:type="character" w:styleId="1028" w:customStyle="1">
    <w:name w:val="标题 Char"/>
    <w:uiPriority w:val="0"/>
    <w:qFormat/>
    <w:rPr>
      <w:rFonts w:ascii="Cambria" w:hAnsi="Cambria"/>
      <w:b/>
      <w:bCs/>
      <w:sz w:val="32"/>
      <w:szCs w:val="32"/>
    </w:rPr>
  </w:style>
  <w:style w:type="character" w:styleId="1029" w:customStyle="1">
    <w:name w:val="Plain Text Char Char"/>
    <w:uiPriority w:val="0"/>
    <w:qFormat/>
    <w:rPr>
      <w:rFonts w:hint="eastAsia" w:ascii="宋体" w:hAnsi="Courier New" w:eastAsia="楷体_GB2312"/>
      <w:sz w:val="26"/>
    </w:rPr>
  </w:style>
  <w:style w:type="character" w:styleId="1030" w:customStyle="1">
    <w:name w:val="正文文本 Char"/>
    <w:uiPriority w:val="0"/>
    <w:qFormat/>
    <w:rPr>
      <w:sz w:val="24"/>
      <w:szCs w:val="24"/>
    </w:rPr>
  </w:style>
  <w:style w:type="character" w:styleId="1031" w:customStyle="1">
    <w:name w:val="font01"/>
    <w:uiPriority w:val="0"/>
    <w:qFormat/>
    <w:rPr>
      <w:rFonts w:hint="eastAsia" w:ascii="宋体" w:hAnsi="宋体" w:eastAsia="宋体" w:cs="宋体"/>
      <w:color w:val="000000"/>
      <w:sz w:val="24"/>
      <w:szCs w:val="24"/>
      <w:u w:val="none"/>
    </w:rPr>
  </w:style>
  <w:style w:type="character" w:styleId="1032" w:customStyle="1">
    <w:name w:val="font71"/>
    <w:uiPriority w:val="0"/>
    <w:qFormat/>
    <w:rPr>
      <w:rFonts w:ascii="Times New Roman" w:hAnsi="Times New Roman" w:cs="Times New Roman"/>
      <w:color w:val="000000"/>
      <w:sz w:val="24"/>
      <w:szCs w:val="24"/>
      <w:u w:val="none"/>
    </w:rPr>
  </w:style>
  <w:style w:type="character" w:styleId="1033" w:customStyle="1">
    <w:name w:val="正文文本缩进 3 字符2"/>
    <w:uiPriority w:val="0"/>
    <w:qFormat/>
    <w:rPr>
      <w:sz w:val="24"/>
      <w:szCs w:val="24"/>
    </w:rPr>
  </w:style>
  <w:style w:type="paragraph" w:styleId="1034" w:customStyle="1">
    <w:name w:val="2级"/>
    <w:basedOn w:val="978"/>
    <w:link w:val="1035"/>
    <w:uiPriority w:val="0"/>
    <w:qFormat/>
    <w:pPr>
      <w:ind w:firstLine="420"/>
      <w:tabs>
        <w:tab w:val="left" w:pos="960" w:leader="none"/>
      </w:tabs>
      <w:outlineLvl w:val="1"/>
    </w:pPr>
    <w:rPr>
      <w:sz w:val="32"/>
      <w:szCs w:val="32"/>
    </w:rPr>
  </w:style>
  <w:style w:type="character" w:styleId="1035" w:customStyle="1">
    <w:name w:val="2级 Char Char"/>
    <w:link w:val="1034"/>
    <w:uiPriority w:val="0"/>
    <w:qFormat/>
    <w:rPr>
      <w:rFonts w:cs="Calibri"/>
      <w:sz w:val="32"/>
      <w:szCs w:val="32"/>
      <w:lang w:eastAsia="en-US" w:bidi="en-US"/>
    </w:rPr>
  </w:style>
  <w:style w:type="character" w:styleId="1036" w:customStyle="1">
    <w:name w:val="正文文本缩进 2 Char1"/>
    <w:uiPriority w:val="0"/>
    <w:semiHidden/>
    <w:qFormat/>
    <w:rPr>
      <w:rFonts w:hint="eastAsia" w:ascii="等线" w:hAnsi="等线" w:eastAsia="等线" w:cs="Times New Roman"/>
      <w:sz w:val="24"/>
      <w:szCs w:val="24"/>
    </w:rPr>
  </w:style>
  <w:style w:type="character" w:styleId="1037" w:customStyle="1">
    <w:name w:val="日期 Char"/>
    <w:uiPriority w:val="99"/>
    <w:qFormat/>
    <w:rPr>
      <w:b/>
      <w:bCs/>
      <w:spacing w:val="20"/>
      <w:sz w:val="21"/>
      <w:szCs w:val="24"/>
    </w:rPr>
  </w:style>
  <w:style w:type="character" w:styleId="1038" w:customStyle="1">
    <w:name w:val="正文文本 2 Char"/>
    <w:uiPriority w:val="0"/>
    <w:qFormat/>
    <w:rPr>
      <w:sz w:val="24"/>
      <w:szCs w:val="24"/>
    </w:rPr>
  </w:style>
  <w:style w:type="character" w:styleId="1039" w:customStyle="1">
    <w:name w:val="纯文本 字符1"/>
    <w:uiPriority w:val="99"/>
    <w:semiHidden/>
    <w:qFormat/>
    <w:rPr>
      <w:rFonts w:hint="eastAsia" w:ascii="等线" w:hAnsi="Courier New" w:eastAsia="等线" w:cs="Courier New"/>
      <w:sz w:val="24"/>
      <w:szCs w:val="24"/>
    </w:rPr>
  </w:style>
  <w:style w:type="character" w:styleId="1040" w:customStyle="1">
    <w:name w:val="批注框文本 字符1"/>
    <w:uiPriority w:val="99"/>
    <w:semiHidden/>
    <w:qFormat/>
    <w:rPr>
      <w:sz w:val="18"/>
      <w:szCs w:val="18"/>
    </w:rPr>
  </w:style>
  <w:style w:type="character" w:styleId="1041" w:customStyle="1">
    <w:name w:val="文档结构图 字符1"/>
    <w:uiPriority w:val="99"/>
    <w:semiHidden/>
    <w:qFormat/>
    <w:rPr>
      <w:rFonts w:hint="eastAsia" w:ascii="Microsoft YaHei UI" w:hAnsi="Microsoft YaHei UI" w:eastAsia="Microsoft YaHei UI"/>
      <w:sz w:val="18"/>
      <w:szCs w:val="18"/>
    </w:rPr>
  </w:style>
  <w:style w:type="character" w:styleId="1042" w:customStyle="1">
    <w:name w:val="正文文本缩进 3 字符1"/>
    <w:uiPriority w:val="0"/>
    <w:qFormat/>
    <w:rPr>
      <w:sz w:val="16"/>
      <w:szCs w:val="16"/>
    </w:rPr>
  </w:style>
  <w:style w:type="character" w:styleId="1043" w:customStyle="1">
    <w:name w:val="批注主题 字符1"/>
    <w:uiPriority w:val="99"/>
    <w:semiHidden/>
    <w:qFormat/>
    <w:rPr>
      <w:b/>
      <w:bCs/>
      <w:sz w:val="24"/>
      <w:szCs w:val="24"/>
    </w:rPr>
  </w:style>
  <w:style w:type="character" w:styleId="1044" w:customStyle="1">
    <w:name w:val="日期 字符1"/>
    <w:uiPriority w:val="99"/>
    <w:semiHidden/>
    <w:qFormat/>
    <w:rPr>
      <w:sz w:val="24"/>
      <w:szCs w:val="24"/>
    </w:rPr>
  </w:style>
  <w:style w:type="character" w:styleId="1045" w:customStyle="1">
    <w:name w:val="正文文本缩进 2 字符1"/>
    <w:uiPriority w:val="99"/>
    <w:semiHidden/>
    <w:qFormat/>
    <w:rPr>
      <w:sz w:val="24"/>
      <w:szCs w:val="24"/>
    </w:rPr>
  </w:style>
  <w:style w:type="character" w:styleId="1046" w:customStyle="1">
    <w:name w:val="正文文本 2 字符1"/>
    <w:uiPriority w:val="99"/>
    <w:semiHidden/>
    <w:qFormat/>
    <w:rPr>
      <w:sz w:val="24"/>
      <w:szCs w:val="24"/>
    </w:rPr>
  </w:style>
  <w:style w:type="character" w:styleId="1047" w:customStyle="1">
    <w:name w:val="正文文本缩进 字符1"/>
    <w:uiPriority w:val="99"/>
    <w:semiHidden/>
    <w:qFormat/>
    <w:rPr>
      <w:sz w:val="24"/>
      <w:szCs w:val="24"/>
    </w:rPr>
  </w:style>
  <w:style w:type="character" w:styleId="1048" w:customStyle="1">
    <w:name w:val="副标题 字符1"/>
    <w:uiPriority w:val="11"/>
    <w:qFormat/>
    <w:rPr>
      <w:rFonts w:hint="eastAsia" w:ascii="等线" w:hAnsi="等线" w:eastAsia="等线" w:cs="Times New Roman"/>
      <w:b/>
      <w:bCs/>
      <w:sz w:val="32"/>
      <w:szCs w:val="32"/>
    </w:rPr>
  </w:style>
  <w:style w:type="character" w:styleId="1049" w:customStyle="1">
    <w:name w:val="正文文本 字符1"/>
    <w:uiPriority w:val="99"/>
    <w:semiHidden/>
    <w:qFormat/>
    <w:rPr>
      <w:sz w:val="24"/>
      <w:szCs w:val="24"/>
    </w:rPr>
  </w:style>
  <w:style w:type="character" w:styleId="1050" w:customStyle="1">
    <w:name w:val="标题 字符1"/>
    <w:uiPriority w:val="10"/>
    <w:qFormat/>
    <w:rPr>
      <w:rFonts w:hint="eastAsia" w:ascii="等线 Light" w:hAnsi="等线 Light" w:eastAsia="等线 Light" w:cs="Times New Roman"/>
      <w:b/>
      <w:bCs/>
      <w:sz w:val="32"/>
      <w:szCs w:val="32"/>
    </w:rPr>
  </w:style>
  <w:style w:type="character" w:styleId="1051" w:customStyle="1">
    <w:name w:val="页眉 字符1"/>
    <w:uiPriority w:val="99"/>
    <w:semiHidden/>
    <w:qFormat/>
    <w:rPr>
      <w:sz w:val="18"/>
      <w:szCs w:val="18"/>
    </w:rPr>
  </w:style>
  <w:style w:type="character" w:styleId="1052" w:customStyle="1">
    <w:name w:val="页脚 字符1"/>
    <w:uiPriority w:val="99"/>
    <w:semiHidden/>
    <w:qFormat/>
    <w:rPr>
      <w:sz w:val="18"/>
      <w:szCs w:val="18"/>
    </w:rPr>
  </w:style>
  <w:style w:type="table" w:styleId="1053" w:customStyle="1">
    <w:name w:val="网格型1"/>
    <w:basedOn w:val="683"/>
    <w:uiPriority w:val="0"/>
    <w:qFormat/>
    <w:pPr>
      <w:jc w:val="both"/>
      <w:widowControl w:val="off"/>
    </w:pPr>
    <w:tblPr>
      <w:tblCellMar>
        <w:left w:w="0" w:type="dxa"/>
        <w:top w:w="0" w:type="dxa"/>
        <w:right w:w="0" w:type="dxa"/>
        <w:bottom w:w="0" w:type="dxa"/>
      </w:tblCellMar>
    </w:tblPr>
  </w:style>
  <w:style w:type="paragraph" w:styleId="1054" w:customStyle="1">
    <w:name w:val="font0"/>
    <w:basedOn w:val="6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55" w:customStyle="1">
    <w:name w:val="font1"/>
    <w:basedOn w:val="628"/>
    <w:uiPriority w:val="0"/>
    <w:qFormat/>
    <w:pPr>
      <w:jc w:val="left"/>
      <w:spacing w:before="100" w:beforeAutospacing="1" w:after="100" w:afterAutospacing="1"/>
      <w:widowControl/>
    </w:pPr>
    <w:rPr>
      <w:rFonts w:ascii="宋体" w:hAnsi="宋体" w:cs="宋体"/>
      <w:color w:val="000000"/>
      <w:sz w:val="22"/>
    </w:rPr>
  </w:style>
  <w:style w:type="paragraph" w:styleId="1056" w:customStyle="1">
    <w:name w:val="font2"/>
    <w:basedOn w:val="6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57" w:customStyle="1">
    <w:name w:val="et3"/>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58" w:customStyle="1">
    <w:name w:val="et4"/>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59" w:customStyle="1">
    <w:name w:val="et5"/>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60" w:customStyle="1">
    <w:name w:val="et6"/>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61" w:customStyle="1">
    <w:name w:val="et7"/>
    <w:basedOn w:val="6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62" w:customStyle="1">
    <w:name w:val="et8"/>
    <w:basedOn w:val="6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3" w:customStyle="1">
    <w:name w:val="font3"/>
    <w:basedOn w:val="628"/>
    <w:uiPriority w:val="0"/>
    <w:qFormat/>
    <w:pPr>
      <w:jc w:val="left"/>
      <w:spacing w:before="100" w:beforeAutospacing="1" w:after="100" w:afterAutospacing="1"/>
      <w:widowControl/>
    </w:pPr>
    <w:rPr>
      <w:rFonts w:cs="Calibri"/>
      <w:color w:val="000000"/>
      <w:szCs w:val="21"/>
    </w:rPr>
  </w:style>
  <w:style w:type="paragraph" w:styleId="1064" w:customStyle="1">
    <w:name w:val="font4"/>
    <w:basedOn w:val="628"/>
    <w:uiPriority w:val="0"/>
    <w:qFormat/>
    <w:pPr>
      <w:jc w:val="left"/>
      <w:spacing w:before="100" w:beforeAutospacing="1" w:after="100" w:afterAutospacing="1"/>
      <w:widowControl/>
    </w:pPr>
    <w:rPr>
      <w:rFonts w:ascii="宋体" w:hAnsi="宋体" w:cs="宋体"/>
      <w:color w:val="000000"/>
      <w:szCs w:val="21"/>
    </w:rPr>
  </w:style>
  <w:style w:type="character" w:styleId="1065" w:customStyle="1">
    <w:name w:val="font31"/>
    <w:uiPriority w:val="0"/>
    <w:qFormat/>
    <w:rPr>
      <w:rFonts w:ascii="Calibri" w:hAnsi="Calibri" w:cs="Calibri"/>
      <w:color w:val="000000"/>
      <w:sz w:val="21"/>
      <w:szCs w:val="21"/>
      <w:u w:val="none"/>
    </w:rPr>
  </w:style>
  <w:style w:type="character" w:styleId="1066" w:customStyle="1">
    <w:name w:val="font41"/>
    <w:basedOn w:val="682"/>
    <w:uiPriority w:val="0"/>
    <w:qFormat/>
    <w:rPr>
      <w:rFonts w:hint="eastAsia" w:ascii="宋体" w:hAnsi="宋体" w:eastAsia="宋体"/>
      <w:color w:val="000000"/>
      <w:sz w:val="21"/>
      <w:szCs w:val="21"/>
      <w:u w:val="none"/>
    </w:rPr>
  </w:style>
  <w:style w:type="paragraph" w:styleId="1067" w:customStyle="1">
    <w:name w:val="修订1"/>
    <w:uiPriority w:val="99"/>
    <w:semiHidden/>
    <w:qFormat/>
    <w:rPr>
      <w:rFonts w:ascii="Times New Roman" w:hAnsi="Times New Roman" w:eastAsia="宋体" w:cs="Times New Roman"/>
      <w:sz w:val="21"/>
      <w:szCs w:val="22"/>
      <w:lang w:val="en-US" w:eastAsia="zh-CN" w:bidi="ar-SA"/>
    </w:rPr>
  </w:style>
  <w:style w:type="character" w:styleId="1068" w:customStyle="1">
    <w:name w:val="标题 8 字符"/>
    <w:uiPriority w:val="9"/>
    <w:semiHidden/>
    <w:qFormat/>
    <w:rPr>
      <w:rFonts w:ascii="等线 Light" w:hAnsi="等线 Light" w:eastAsia="等线 Light" w:cs="Times New Roman"/>
      <w:sz w:val="24"/>
      <w:szCs w:val="24"/>
    </w:rPr>
  </w:style>
  <w:style w:type="character" w:styleId="1069" w:customStyle="1">
    <w:name w:val="标题 9 字符"/>
    <w:uiPriority w:val="9"/>
    <w:semiHidden/>
    <w:qFormat/>
    <w:rPr>
      <w:rFonts w:ascii="等线 Light" w:hAnsi="等线 Light" w:eastAsia="等线 Light" w:cs="Times New Roman"/>
      <w:sz w:val="21"/>
      <w:szCs w:val="21"/>
    </w:rPr>
  </w:style>
  <w:style w:type="character" w:styleId="1070" w:customStyle="1">
    <w:name w:val="标题 3 Char"/>
    <w:uiPriority w:val="0"/>
    <w:qFormat/>
    <w:rPr>
      <w:rFonts w:ascii="宋体" w:hAnsi="宋体"/>
      <w:b/>
      <w:sz w:val="30"/>
    </w:rPr>
  </w:style>
  <w:style w:type="character" w:styleId="1071" w:customStyle="1">
    <w:name w:val="正文缩进 Char"/>
    <w:uiPriority w:val="0"/>
    <w:qFormat/>
    <w:rPr>
      <w:rFonts w:eastAsia="宋体"/>
      <w:sz w:val="21"/>
      <w:szCs w:val="24"/>
      <w:lang w:val="en-US" w:eastAsia="zh-CN" w:bidi="ar-SA"/>
    </w:rPr>
  </w:style>
  <w:style w:type="character" w:styleId="1072" w:customStyle="1">
    <w:name w:val="标题 5 Char"/>
    <w:uiPriority w:val="0"/>
    <w:qFormat/>
    <w:rPr>
      <w:rFonts w:ascii="宋体" w:hAnsi="宋体" w:eastAsia="宋体"/>
      <w:b/>
      <w:sz w:val="28"/>
    </w:rPr>
  </w:style>
  <w:style w:type="character" w:styleId="1073" w:customStyle="1">
    <w:name w:val="标题 6 Char"/>
    <w:uiPriority w:val="0"/>
    <w:qFormat/>
    <w:rPr>
      <w:rFonts w:ascii="宋体" w:hAnsi="宋体"/>
      <w:b/>
      <w:sz w:val="24"/>
    </w:rPr>
  </w:style>
  <w:style w:type="character" w:styleId="1074" w:customStyle="1">
    <w:name w:val="标题 7 Char"/>
    <w:uiPriority w:val="0"/>
    <w:qFormat/>
    <w:rPr>
      <w:b/>
      <w:sz w:val="24"/>
    </w:rPr>
  </w:style>
  <w:style w:type="paragraph" w:styleId="1075" w:customStyle="1">
    <w:name w:val="_Style 235"/>
    <w:basedOn w:val="628"/>
    <w:next w:val="932"/>
    <w:link w:val="1076"/>
    <w:uiPriority w:val="0"/>
    <w:qFormat/>
    <w:pPr>
      <w:contextualSpacing/>
      <w:ind w:firstLine="420"/>
      <w:jc w:val="left"/>
      <w:spacing w:line="360" w:lineRule="auto"/>
    </w:pPr>
    <w:rPr>
      <w:szCs w:val="24"/>
    </w:rPr>
  </w:style>
  <w:style w:type="character" w:styleId="1076" w:customStyle="1">
    <w:name w:val="列出段落 Char"/>
    <w:link w:val="1075"/>
    <w:uiPriority w:val="0"/>
    <w:qFormat/>
    <w:rPr>
      <w:sz w:val="21"/>
      <w:szCs w:val="24"/>
    </w:rPr>
  </w:style>
  <w:style w:type="character" w:styleId="1077" w:customStyle="1">
    <w:name w:val="页眉 Char"/>
    <w:uiPriority w:val="0"/>
    <w:qFormat/>
    <w:rPr>
      <w:rFonts w:eastAsia="宋体"/>
      <w:sz w:val="18"/>
      <w:szCs w:val="18"/>
      <w:lang w:val="en-US" w:eastAsia="zh-CN" w:bidi="ar-SA"/>
    </w:rPr>
  </w:style>
  <w:style w:type="character" w:styleId="1078" w:customStyle="1">
    <w:name w:val="副标题 Char"/>
    <w:uiPriority w:val="0"/>
    <w:qFormat/>
    <w:rPr>
      <w:rFonts w:ascii="Cambria" w:hAnsi="Cambria" w:eastAsia="宋体"/>
      <w:b/>
      <w:bCs/>
      <w:sz w:val="32"/>
      <w:szCs w:val="32"/>
      <w:lang w:val="en-US" w:eastAsia="zh-CN" w:bidi="ar-SA"/>
    </w:rPr>
  </w:style>
  <w:style w:type="character" w:styleId="1079" w:customStyle="1">
    <w:name w:val="脚注文本 字符"/>
    <w:uiPriority w:val="99"/>
    <w:semiHidden/>
    <w:qFormat/>
    <w:rPr>
      <w:sz w:val="18"/>
      <w:szCs w:val="18"/>
    </w:rPr>
  </w:style>
  <w:style w:type="table" w:styleId="1080" w:customStyle="1">
    <w:name w:val="网格型2"/>
    <w:basedOn w:val="683"/>
    <w:uiPriority w:val="59"/>
    <w:qFormat/>
    <w:tblPr>
      <w:tblCellMar>
        <w:left w:w="0" w:type="dxa"/>
        <w:top w:w="0" w:type="dxa"/>
        <w:right w:w="0" w:type="dxa"/>
        <w:bottom w:w="0" w:type="dxa"/>
      </w:tblCellMar>
    </w:tblPr>
  </w:style>
  <w:style w:type="character" w:styleId="1081" w:customStyle="1">
    <w:name w:val="Char Char3"/>
    <w:uiPriority w:val="0"/>
    <w:qFormat/>
    <w:rPr>
      <w:rFonts w:ascii="Arial" w:hAnsi="Arial" w:eastAsia="宋体"/>
      <w:b/>
      <w:bCs/>
      <w:sz w:val="21"/>
      <w:szCs w:val="32"/>
      <w:lang w:val="en-US" w:eastAsia="zh-CN" w:bidi="ar-SA"/>
    </w:rPr>
  </w:style>
  <w:style w:type="character" w:styleId="1082" w:customStyle="1">
    <w:name w:val="dy_biao_content1"/>
    <w:uiPriority w:val="0"/>
    <w:qFormat/>
    <w:rPr>
      <w:rFonts w:hint="eastAsia" w:ascii="宋体" w:hAnsi="宋体" w:eastAsia="宋体"/>
      <w:sz w:val="24"/>
      <w:szCs w:val="24"/>
    </w:rPr>
  </w:style>
  <w:style w:type="character" w:styleId="1083" w:customStyle="1">
    <w:name w:val="Char Char9"/>
    <w:uiPriority w:val="0"/>
    <w:qFormat/>
    <w:rPr>
      <w:sz w:val="18"/>
      <w:szCs w:val="18"/>
    </w:rPr>
  </w:style>
  <w:style w:type="character" w:styleId="1084" w:customStyle="1">
    <w:name w:val="NormalCharacter1"/>
    <w:uiPriority w:val="0"/>
    <w:semiHidden/>
    <w:qFormat/>
    <w:rPr>
      <w:rFonts w:ascii="宋体" w:hAnsi="宋体"/>
      <w:sz w:val="24"/>
      <w:szCs w:val="24"/>
      <w:lang w:val="en-US" w:eastAsia="zh-CN" w:bidi="ar-SA"/>
    </w:rPr>
  </w:style>
  <w:style w:type="character" w:styleId="1085" w:customStyle="1">
    <w:name w:val="普通文字 Char Char1"/>
    <w:uiPriority w:val="0"/>
    <w:qFormat/>
    <w:rPr>
      <w:rFonts w:ascii="宋体" w:hAnsi="Courier New" w:eastAsia="宋体"/>
      <w:sz w:val="21"/>
      <w:lang w:val="en-US" w:eastAsia="zh-CN" w:bidi="ar-SA"/>
    </w:rPr>
  </w:style>
  <w:style w:type="character" w:styleId="1086" w:customStyle="1">
    <w:name w:val="Char Char Char Char Char"/>
    <w:uiPriority w:val="0"/>
    <w:qFormat/>
    <w:rPr>
      <w:rFonts w:ascii="Courier New" w:eastAsia="Courier New"/>
      <w:color w:val="ff0000"/>
      <w:sz w:val="24"/>
      <w:szCs w:val="24"/>
      <w:u w:val="single"/>
      <w:lang w:val="en-US" w:eastAsia="zh-CN" w:bidi="ar-SA"/>
    </w:rPr>
  </w:style>
  <w:style w:type="character" w:styleId="1087" w:customStyle="1">
    <w:name w:val="样式1 Char Char Char"/>
    <w:uiPriority w:val="0"/>
    <w:qFormat/>
    <w:rPr>
      <w:rFonts w:ascii="Arial" w:hAnsi="Arial" w:eastAsia="宋体"/>
      <w:sz w:val="21"/>
      <w:szCs w:val="24"/>
      <w:lang w:val="en-US" w:eastAsia="zh-CN" w:bidi="ar-SA"/>
    </w:rPr>
  </w:style>
  <w:style w:type="character" w:styleId="1088" w:customStyle="1">
    <w:name w:val="样式1 Char"/>
    <w:uiPriority w:val="0"/>
    <w:qFormat/>
    <w:rPr>
      <w:rFonts w:ascii="Arial" w:hAnsi="Arial" w:eastAsia="宋体"/>
      <w:sz w:val="21"/>
      <w:szCs w:val="24"/>
      <w:lang w:val="en-US" w:eastAsia="zh-CN" w:bidi="ar-SA"/>
    </w:rPr>
  </w:style>
  <w:style w:type="character" w:styleId="1089" w:customStyle="1">
    <w:name w:val="zbggmain style9"/>
    <w:uiPriority w:val="0"/>
    <w:qFormat/>
  </w:style>
  <w:style w:type="character" w:styleId="1090" w:customStyle="1">
    <w:name w:val="unnamed51"/>
    <w:uiPriority w:val="0"/>
    <w:qFormat/>
    <w:rPr>
      <w:sz w:val="22"/>
      <w:szCs w:val="22"/>
    </w:rPr>
  </w:style>
  <w:style w:type="character" w:styleId="1091" w:customStyle="1">
    <w:name w:val="普通文字 Char1"/>
    <w:uiPriority w:val="0"/>
    <w:qFormat/>
    <w:rPr>
      <w:rFonts w:ascii="宋体" w:hAnsi="Courier New" w:eastAsia="宋体"/>
      <w:sz w:val="21"/>
      <w:lang w:val="en-US" w:eastAsia="zh-CN"/>
    </w:rPr>
  </w:style>
  <w:style w:type="character" w:styleId="1092" w:customStyle="1">
    <w:name w:val="样式1 Char Char"/>
    <w:link w:val="1093"/>
    <w:uiPriority w:val="0"/>
    <w:qFormat/>
    <w:rPr>
      <w:rFonts w:ascii="Arial" w:hAnsi="Arial"/>
      <w:sz w:val="21"/>
      <w:szCs w:val="24"/>
    </w:rPr>
  </w:style>
  <w:style w:type="paragraph" w:styleId="1093" w:customStyle="1">
    <w:name w:val="样式1"/>
    <w:basedOn w:val="628"/>
    <w:link w:val="1092"/>
    <w:uiPriority w:val="0"/>
    <w:qFormat/>
    <w:pPr>
      <w:contextualSpacing/>
      <w:ind w:firstLine="200"/>
      <w:jc w:val="left"/>
      <w:spacing w:line="360" w:lineRule="exact"/>
    </w:pPr>
    <w:rPr>
      <w:rFonts w:ascii="Arial" w:hAnsi="Arial"/>
      <w:szCs w:val="24"/>
    </w:rPr>
  </w:style>
  <w:style w:type="paragraph" w:styleId="1094"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95" w:customStyle="1">
    <w:name w:val="正文－恩普"/>
    <w:basedOn w:val="680"/>
    <w:uiPriority w:val="0"/>
    <w:qFormat/>
    <w:pPr>
      <w:contextualSpacing/>
      <w:ind w:firstLine="480"/>
      <w:spacing w:after="156" w:line="360" w:lineRule="auto"/>
      <w:widowControl/>
    </w:pPr>
    <w:rPr>
      <w:rFonts w:ascii="Times New Roman" w:eastAsia="宋体"/>
    </w:rPr>
  </w:style>
  <w:style w:type="paragraph" w:styleId="1096"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097" w:customStyle="1">
    <w:name w:val="正文段"/>
    <w:basedOn w:val="628"/>
    <w:uiPriority w:val="0"/>
    <w:qFormat/>
    <w:pPr>
      <w:contextualSpacing/>
      <w:ind w:firstLine="200"/>
      <w:jc w:val="left"/>
      <w:spacing w:after="50" w:line="360" w:lineRule="auto"/>
      <w:widowControl/>
    </w:pPr>
    <w:rPr>
      <w:rFonts w:ascii="宋体" w:hAnsi="宋体"/>
      <w:sz w:val="24"/>
      <w:szCs w:val="20"/>
    </w:rPr>
  </w:style>
  <w:style w:type="paragraph" w:styleId="1098" w:customStyle="1">
    <w:name w:val="题目 2"/>
    <w:next w:val="628"/>
    <w:uiPriority w:val="0"/>
    <w:qFormat/>
    <w:pPr>
      <w:keepNext/>
      <w:outlineLvl w:val="1"/>
    </w:pPr>
    <w:rPr>
      <w:rFonts w:ascii="Helvetica" w:hAnsi="Helvetica" w:eastAsia="ヒラギノ角ゴ Pro W3" w:cs="Times New Roman"/>
      <w:b/>
      <w:color w:val="000000"/>
      <w:sz w:val="24"/>
      <w:lang w:val="en-US" w:eastAsia="zh-CN" w:bidi="ar-SA"/>
    </w:rPr>
  </w:style>
  <w:style w:type="paragraph" w:styleId="1099" w:customStyle="1">
    <w:name w:val="题目 3"/>
    <w:next w:val="628"/>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00" w:customStyle="1">
    <w:name w:val="默认段落字体 Para Char"/>
    <w:basedOn w:val="628"/>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01"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02" w:customStyle="1">
    <w:name w:val="Char Char Char1"/>
    <w:basedOn w:val="628"/>
    <w:uiPriority w:val="0"/>
    <w:qFormat/>
    <w:pPr>
      <w:contextualSpacing/>
      <w:ind w:firstLine="200"/>
      <w:jc w:val="left"/>
      <w:spacing w:line="360" w:lineRule="auto"/>
    </w:pPr>
    <w:rPr>
      <w:rFonts w:ascii="仿宋_GB2312" w:hAnsi="宋体" w:eastAsia="仿宋_GB2312"/>
      <w:b/>
      <w:sz w:val="32"/>
      <w:szCs w:val="32"/>
    </w:rPr>
  </w:style>
  <w:style w:type="paragraph" w:styleId="1103" w:customStyle="1">
    <w:name w:val="Char1 Char Char Char1"/>
    <w:basedOn w:val="628"/>
    <w:uiPriority w:val="0"/>
    <w:qFormat/>
    <w:pPr>
      <w:contextualSpacing/>
      <w:ind w:firstLine="200"/>
      <w:jc w:val="left"/>
      <w:spacing w:line="360" w:lineRule="auto"/>
    </w:pPr>
    <w:rPr>
      <w:rFonts w:ascii="宋体" w:hAnsi="宋体"/>
      <w:sz w:val="24"/>
      <w:szCs w:val="20"/>
    </w:rPr>
  </w:style>
  <w:style w:type="paragraph" w:styleId="1104" w:customStyle="1">
    <w:name w:val="Char11"/>
    <w:basedOn w:val="628"/>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05"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06" w:customStyle="1">
    <w:name w:val="UserStyle_1"/>
    <w:next w:val="1101"/>
    <w:uiPriority w:val="0"/>
    <w:qFormat/>
    <w:pPr>
      <w:ind w:firstLine="420"/>
      <w:jc w:val="both"/>
    </w:pPr>
    <w:rPr>
      <w:rFonts w:ascii="Times New Roman" w:hAnsi="Times New Roman" w:eastAsia="宋体" w:cs="Times New Roman"/>
      <w:sz w:val="21"/>
      <w:szCs w:val="22"/>
      <w:lang w:val="en-US" w:eastAsia="zh-CN" w:bidi="ar-SA"/>
    </w:rPr>
  </w:style>
  <w:style w:type="paragraph" w:styleId="1107" w:customStyle="1">
    <w:name w:val="Char2"/>
    <w:basedOn w:val="628"/>
    <w:uiPriority w:val="0"/>
    <w:qFormat/>
    <w:pPr>
      <w:contextualSpacing/>
      <w:ind w:firstLine="200"/>
      <w:jc w:val="left"/>
      <w:spacing w:line="360" w:lineRule="auto"/>
    </w:pPr>
    <w:rPr>
      <w:rFonts w:ascii="仿宋_GB2312" w:hAnsi="宋体" w:eastAsia="仿宋_GB2312"/>
      <w:b/>
      <w:sz w:val="32"/>
      <w:szCs w:val="32"/>
    </w:rPr>
  </w:style>
  <w:style w:type="paragraph" w:styleId="1108" w:customStyle="1">
    <w:name w:val="Char Char Char Char Char Char"/>
    <w:basedOn w:val="628"/>
    <w:uiPriority w:val="0"/>
    <w:qFormat/>
    <w:pPr>
      <w:contextualSpacing/>
      <w:ind w:firstLine="200"/>
      <w:jc w:val="left"/>
      <w:spacing w:line="360" w:lineRule="auto"/>
    </w:pPr>
    <w:rPr>
      <w:rFonts w:ascii="Tahoma" w:hAnsi="Tahoma"/>
      <w:sz w:val="24"/>
      <w:szCs w:val="20"/>
    </w:rPr>
  </w:style>
  <w:style w:type="paragraph" w:styleId="1109" w:customStyle="1">
    <w:name w:val="Heading21"/>
    <w:next w:val="628"/>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10" w:customStyle="1">
    <w:name w:val="正文文字缩进 2"/>
    <w:basedOn w:val="628"/>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1" w:customStyle="1">
    <w:name w:val="1"/>
    <w:basedOn w:val="628"/>
    <w:next w:val="737"/>
    <w:uiPriority w:val="0"/>
    <w:qFormat/>
    <w:pPr>
      <w:contextualSpacing/>
      <w:ind w:firstLine="480"/>
      <w:jc w:val="left"/>
      <w:spacing w:line="440" w:lineRule="atLeast"/>
      <w:widowControl/>
    </w:pPr>
    <w:rPr>
      <w:rFonts w:ascii="宋体" w:hAnsi="宋体"/>
      <w:sz w:val="24"/>
      <w:szCs w:val="20"/>
    </w:rPr>
  </w:style>
  <w:style w:type="paragraph" w:styleId="1112" w:customStyle="1">
    <w:name w:val="Char1 Char Char Char Char Char Char"/>
    <w:basedOn w:val="628"/>
    <w:uiPriority w:val="0"/>
    <w:qFormat/>
    <w:pPr>
      <w:contextualSpacing/>
      <w:ind w:firstLine="200"/>
      <w:jc w:val="left"/>
      <w:spacing w:line="360" w:lineRule="auto"/>
    </w:pPr>
    <w:rPr>
      <w:rFonts w:ascii="仿宋_GB2312" w:hAnsi="宋体" w:eastAsia="仿宋_GB2312"/>
      <w:b/>
      <w:sz w:val="32"/>
      <w:szCs w:val="32"/>
    </w:rPr>
  </w:style>
  <w:style w:type="paragraph" w:styleId="1113" w:customStyle="1">
    <w:name w:val="正文文字缩进 3"/>
    <w:basedOn w:val="628"/>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14" w:customStyle="1">
    <w:name w:val="自由格式"/>
    <w:uiPriority w:val="0"/>
    <w:qFormat/>
    <w:rPr>
      <w:rFonts w:ascii="Helvetica" w:hAnsi="Helvetica" w:eastAsia="ヒラギノ角ゴ Pro W3" w:cs="Times New Roman"/>
      <w:color w:val="000000"/>
      <w:sz w:val="24"/>
      <w:lang w:val="en-US" w:eastAsia="zh-CN" w:bidi="ar-SA"/>
    </w:rPr>
  </w:style>
  <w:style w:type="paragraph" w:styleId="1115" w:customStyle="1">
    <w:name w:val="样式4"/>
    <w:basedOn w:val="72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16" w:customStyle="1">
    <w:name w:val="Char3"/>
    <w:basedOn w:val="628"/>
    <w:uiPriority w:val="0"/>
    <w:qFormat/>
    <w:pPr>
      <w:contextualSpacing/>
      <w:ind w:firstLine="200"/>
      <w:jc w:val="left"/>
      <w:spacing w:line="360" w:lineRule="auto"/>
    </w:pPr>
    <w:rPr>
      <w:rFonts w:ascii="仿宋_GB2312" w:hAnsi="宋体" w:eastAsia="仿宋_GB2312"/>
      <w:b/>
      <w:sz w:val="32"/>
      <w:szCs w:val="32"/>
    </w:rPr>
  </w:style>
  <w:style w:type="paragraph" w:styleId="1117"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18" w:customStyle="1">
    <w:name w:val="Char4"/>
    <w:basedOn w:val="680"/>
    <w:uiPriority w:val="0"/>
    <w:qFormat/>
    <w:pPr>
      <w:contextualSpacing/>
      <w:ind w:firstLine="480"/>
      <w:spacing w:after="156" w:line="360" w:lineRule="auto"/>
      <w:widowControl/>
    </w:pPr>
    <w:rPr>
      <w:rFonts w:ascii="Times New Roman" w:eastAsia="宋体"/>
      <w:sz w:val="21"/>
      <w:szCs w:val="24"/>
    </w:rPr>
  </w:style>
  <w:style w:type="paragraph" w:styleId="1119" w:customStyle="1">
    <w:name w:val="g11"/>
    <w:basedOn w:val="628"/>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20" w:customStyle="1">
    <w:name w:val="普通文字"/>
    <w:basedOn w:val="628"/>
    <w:uiPriority w:val="0"/>
    <w:qFormat/>
    <w:pPr>
      <w:contextualSpacing/>
      <w:ind w:firstLine="419"/>
      <w:jc w:val="left"/>
      <w:spacing w:line="351" w:lineRule="atLeast"/>
      <w:widowControl/>
    </w:pPr>
    <w:rPr>
      <w:rFonts w:ascii="宋体" w:hAnsi="宋体"/>
      <w:color w:val="000000"/>
      <w:sz w:val="24"/>
      <w:szCs w:val="20"/>
    </w:rPr>
  </w:style>
  <w:style w:type="paragraph" w:styleId="1121" w:customStyle="1">
    <w:name w:val="样式 样式 标题 3 + (符号) 宋体 四号 加粗 黑色 段前: 0 磅 段后: 0 磅 行距: 固定值 22 磅 + 段前:..."/>
    <w:basedOn w:val="628"/>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22" w:customStyle="1">
    <w:name w:val="内文正文"/>
    <w:basedOn w:val="714"/>
    <w:uiPriority w:val="0"/>
    <w:qFormat/>
    <w:pPr>
      <w:contextualSpacing/>
      <w:ind w:firstLine="200"/>
      <w:spacing w:line="400" w:lineRule="exact"/>
    </w:pPr>
    <w:rPr>
      <w:rFonts w:ascii="Arial" w:hAnsi="Arial" w:eastAsia="宋体" w:cs="Courier New"/>
      <w:color w:val="000000"/>
      <w:sz w:val="21"/>
      <w:szCs w:val="21"/>
    </w:rPr>
  </w:style>
  <w:style w:type="paragraph" w:styleId="1123" w:customStyle="1">
    <w:name w:val="style11"/>
    <w:basedOn w:val="628"/>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24" w:customStyle="1">
    <w:name w:val="纯文本11"/>
    <w:basedOn w:val="628"/>
    <w:uiPriority w:val="0"/>
    <w:qFormat/>
    <w:pPr>
      <w:jc w:val="left"/>
      <w:widowControl/>
    </w:pPr>
    <w:rPr>
      <w:rFonts w:ascii="宋体" w:hAnsi="Courier New" w:eastAsia="楷体_GB2312"/>
      <w:sz w:val="26"/>
    </w:rPr>
  </w:style>
  <w:style w:type="character" w:styleId="1125" w:customStyle="1">
    <w:name w:val="正文缩进 字符"/>
    <w:uiPriority w:val="0"/>
    <w:qFormat/>
    <w:rPr>
      <w:sz w:val="24"/>
      <w:szCs w:val="24"/>
    </w:rPr>
  </w:style>
  <w:style w:type="paragraph" w:styleId="1126" w:customStyle="1">
    <w:name w:val="首行缩进"/>
    <w:basedOn w:val="628"/>
    <w:uiPriority w:val="0"/>
    <w:qFormat/>
    <w:pPr>
      <w:ind w:firstLine="480"/>
    </w:pPr>
    <w:rPr>
      <w:lang w:val="zh-CN"/>
    </w:rPr>
  </w:style>
  <w:style w:type="paragraph" w:styleId="1127" w:customStyle="1">
    <w:name w:val="正文缩进11"/>
    <w:basedOn w:val="628"/>
    <w:uiPriority w:val="0"/>
    <w:qFormat/>
    <w:pPr>
      <w:ind w:firstLine="420"/>
      <w:jc w:val="left"/>
    </w:pPr>
    <w:rPr>
      <w:sz w:val="24"/>
      <w:szCs w:val="20"/>
    </w:rPr>
  </w:style>
  <w:style w:type="paragraph" w:styleId="1128" w:customStyle="1">
    <w:name w:val="标题1"/>
    <w:basedOn w:val="628"/>
    <w:next w:val="628"/>
    <w:uiPriority w:val="0"/>
    <w:qFormat/>
    <w:pPr>
      <w:jc w:val="center"/>
      <w:spacing w:before="240" w:after="60"/>
      <w:widowControl/>
      <w:outlineLvl w:val="0"/>
    </w:pPr>
    <w:rPr>
      <w:rFonts w:ascii="Cambria" w:hAnsi="Cambria"/>
      <w:b/>
      <w:bCs/>
      <w:sz w:val="32"/>
      <w:szCs w:val="32"/>
    </w:rPr>
  </w:style>
  <w:style w:type="paragraph" w:styleId="1129" w:customStyle="1">
    <w:name w:val="普通(网站)1"/>
    <w:basedOn w:val="628"/>
    <w:uiPriority w:val="0"/>
    <w:qFormat/>
    <w:pPr>
      <w:contextualSpacing/>
      <w:ind w:firstLine="200"/>
      <w:jc w:val="left"/>
      <w:spacing w:line="360" w:lineRule="auto"/>
      <w:widowControl/>
    </w:pPr>
    <w:rPr>
      <w:rFonts w:ascii="ˎ̥" w:hAnsi="ˎ̥" w:cs="宋体"/>
      <w:color w:val="000000"/>
      <w:sz w:val="13"/>
      <w:szCs w:val="13"/>
    </w:rPr>
  </w:style>
  <w:style w:type="paragraph" w:styleId="1130" w:customStyle="1">
    <w:name w:val="纯文本111"/>
    <w:basedOn w:val="628"/>
    <w:uiPriority w:val="0"/>
    <w:qFormat/>
    <w:rPr>
      <w:rFonts w:ascii="宋体" w:hAnsi="Courier New" w:eastAsia="楷体_GB2312"/>
      <w:sz w:val="26"/>
      <w:szCs w:val="20"/>
    </w:rPr>
  </w:style>
  <w:style w:type="character" w:styleId="1131" w:customStyle="1">
    <w:name w:val="font81"/>
    <w:basedOn w:val="682"/>
    <w:uiPriority w:val="0"/>
    <w:qFormat/>
    <w:rPr>
      <w:rFonts w:hint="eastAsia" w:ascii="宋体" w:hAnsi="宋体" w:eastAsia="宋体" w:cs="宋体"/>
      <w:b/>
      <w:bCs/>
      <w:color w:val="000000"/>
      <w:sz w:val="20"/>
      <w:szCs w:val="20"/>
      <w:u w:val="none"/>
    </w:rPr>
  </w:style>
  <w:style w:type="character" w:styleId="1132" w:customStyle="1">
    <w:name w:val="font21"/>
    <w:basedOn w:val="638"/>
    <w:uiPriority w:val="0"/>
    <w:rPr>
      <w:rFonts w:hint="eastAsia" w:ascii="宋体" w:hAnsi="宋体" w:eastAsia="宋体" w:cs="宋体"/>
      <w:color w:val="000000"/>
      <w:sz w:val="22"/>
      <w:szCs w:val="22"/>
      <w:u w:val="none"/>
    </w:rPr>
  </w:style>
  <w:style w:type="paragraph" w:styleId="1133" w:customStyle="1">
    <w:name w:val="null3"/>
    <w:hidden/>
    <w:uiPriority w:val="0"/>
    <w:qFormat/>
    <w:pPr>
      <w:spacing w:after="0" w:line="240" w:lineRule="auto"/>
    </w:pPr>
    <w:rPr>
      <w:rFonts w:hint="eastAsia" w:asciiTheme="minorHAnsi" w:hAnsiTheme="minorHAnsi" w:eastAsiaTheme="minorEastAsia" w:cstheme="minorBidi"/>
      <w:sz w:val="20"/>
      <w:szCs w:val="20"/>
      <w:lang w:val="en-US" w:eastAsia="zh-Hans" w:bidi="ar-SA"/>
      <w14:ligatures w14:val="none"/>
    </w:rPr>
  </w:style>
  <w:style w:type="character" w:styleId="1134" w:customStyle="1">
    <w:name w:val="font11"/>
    <w:uiPriority w:val="0"/>
    <w:qFormat/>
    <w:rPr>
      <w:rFonts w:hint="eastAsia" w:ascii="宋体" w:hAnsi="宋体" w:eastAsia="宋体" w:cs="宋体"/>
      <w:color w:val="000000"/>
      <w:sz w:val="22"/>
      <w:szCs w:val="22"/>
      <w:u w:val="none"/>
    </w:rPr>
  </w:style>
  <w:style w:type="numbering" w:styleId="127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emf"/><Relationship Id="rId17"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93635aff-9454-4039-b523-92535bb537ba</errorID>
      <errorWord>1、</errorWord>
      <group>L1_Format</group>
      <groupName>格式问题</groupName>
      <ability>L2_Ordinal</ability>
      <abilityName>序号格式</abilityName>
      <candidateList>
        <item>1.</item>
      </candidateList>
      <explain>当前序号格式不规范，建议修改为规范格式[1.]。</explain>
      <paraID>5FD0F3FF</paraID>
      <start>0</start>
      <end>2</end>
      <status>unmodified</status>
      <modifiedWord/>
      <trackRevisions>false</trackRevisions>
    </reviewItem>
    <reviewItem>
      <errorID>6e3f1cbf-7768-4e65-843b-13f4ae639c7f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421CA621</paraID>
      <start>0</start>
      <end>2</end>
      <status>unmodified</status>
      <modifiedWord/>
      <trackRevisions>false</trackRevisions>
    </reviewItem>
    <reviewItem>
      <errorID>30d3fbab-e9cc-40ce-854d-0f2a05b708f8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5E6F4A16</paraID>
      <start>0</start>
      <end>2</end>
      <status>unmodified</status>
      <modifiedWord/>
      <trackRevisions>false</trackRevisions>
    </reviewItem>
    <reviewItem>
      <errorID>c4d1e053-0f9e-444a-8302-172ff3252ddc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3162520A</paraID>
      <start>0</start>
      <end>2</end>
      <status>unmodified</status>
      <modifiedWord/>
      <trackRevisions>false</trackRevisions>
    </reviewItem>
    <reviewItem>
      <errorID>0001d9a5-81bd-43d4-a469-29db8165f5a7</errorID>
      <errorWord>,</errorWord>
      <group>L1_Format</group>
      <groupName>格式问题</groupName>
      <ability>L2_HalfPunc_CN</ability>
      <abilityName/>
      <candidateList>
        <item>，</item>
      </candidateList>
      <explain>文本全半角错误。</explain>
      <paraID>3162520A</paraID>
      <start>124</start>
      <end>125</end>
      <status>unmodified</status>
      <modifiedWord/>
      <trackRevisions>false</trackRevisions>
    </reviewItem>
    <reviewItem>
      <errorID>920edb4f-0391-427b-89b7-779b2385070a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3049B673</paraID>
      <start>0</start>
      <end>2</end>
      <status>unmodified</status>
      <modifiedWord/>
      <trackRevisions>false</trackRevisions>
    </reviewItem>
    <reviewItem>
      <errorID>fdc3397e-841b-4c0f-bfb8-b7e47b4009ca</errorID>
      <errorWord>后接</errorWord>
      <group>L1_Word</group>
      <groupName>字词问题</groupName>
      <ability>L2_Typo</ability>
      <abilityName>字词错误</abilityName>
      <candidateList>
        <item>，接到</item>
      </candidateList>
      <explain/>
      <paraID>57AE88AF</paraID>
      <start>17</start>
      <end>19</end>
      <status>ignored</status>
      <modifiedWord/>
      <trackRevisions>false</trackRevisions>
    </reviewItem>
    <reviewItem>
      <errorID>ffc8d911-1aa2-419f-ac3b-14a85de90d92</errorID>
      <errorWord>提供厂</errorWord>
      <group>L1_Word</group>
      <groupName>字词问题</groupName>
      <ability>L2_Typo</ability>
      <abilityName>字词错误</abilityName>
      <candidateList>
        <item>提供</item>
      </candidateList>
      <explain/>
      <paraID>1D036C1A</paraID>
      <start>36</start>
      <end>38</end>
      <status>modified</status>
      <modifiedWord>提供</modifiedWord>
      <trackRevisions>false</trackRevisions>
    </reviewItem>
    <reviewItem>
      <errorID>c7cf3aa3-5f38-4464-9aeb-43c814d4e20a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4747DC8E</paraID>
      <start>0</start>
      <end>2</end>
      <status>unmodified</status>
      <modifiedWord/>
      <trackRevisions>false</trackRevisions>
    </reviewItem>
    <reviewItem>
      <errorID>1f52f7bf-50e8-4160-966d-4d964cfb8900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487C5B67</paraID>
      <start>0</start>
      <end>2</end>
      <status>unmodified</status>
      <modifiedWord/>
      <trackRevisions>false</trackRevisions>
    </reviewItem>
    <reviewItem>
      <errorID>d3b17058-5b3e-47dc-beba-7a310e31cce2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15ED2EF7</paraID>
      <start>0</start>
      <end>2</end>
      <status>unmodified</status>
      <modifiedWord/>
      <trackRevisions>false</trackRevisions>
    </reviewItem>
    <reviewItem>
      <errorID>b051145f-e293-444a-87ce-4595bd51d4c6</errorID>
      <errorWord>（3）</errorWord>
      <group>L1_Format</group>
      <groupName>格式问题</groupName>
      <ability>L2_Ordinal</ability>
      <abilityName>序号格式</abilityName>
      <candidateList>
        <item>（2）</item>
      </candidateList>
      <explain>标题顺序错误，请检查标题顺序是否合理。</explain>
      <paraID>30B88990</paraID>
      <start>0</start>
      <end>3</end>
      <status>unmodified</status>
      <modifiedWord/>
      <trackRevisions>false</trackRevisions>
    </reviewItem>
    <reviewItem>
      <errorID>964917e6-105f-44c1-ac48-7ae187365f49</errorID>
      <errorWord>）》的通知</errorWord>
      <group>L1_Grammar</group>
      <groupName>语法问题</groupName>
      <ability>L2_Grammar</ability>
      <abilityName>语法错误</abilityName>
      <candidateList>
        <item>）</item>
      </candidateList>
      <explain/>
      <paraID>30B88990</paraID>
      <start>53</start>
      <end>58</end>
      <status>unmodified</status>
      <modifiedWord/>
      <trackRevisions>false</trackRevisions>
    </reviewItem>
    <reviewItem>
      <errorID>9881ba05-bce6-4efa-a38b-b0d770b2074f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3749F8CD</paraID>
      <start>0</start>
      <end>2</end>
      <status>unmodified</status>
      <modifiedWord/>
      <trackRevisions>false</trackRevisions>
    </reviewItem>
    <reviewItem>
      <errorID>1d0d0da6-5aa8-4816-9b1d-4cb9882e2d3e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101CE49A</paraID>
      <start>0</start>
      <end>2</end>
      <status>unmodified</status>
      <modifiedWord/>
      <trackRevisions>false</trackRevisions>
    </reviewItem>
    <reviewItem>
      <errorID>8905e1eb-e4ca-4792-bc75-d25a014939fe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3DC80D1F</paraID>
      <start>0</start>
      <end>2</end>
      <status>unmodified</status>
      <modifiedWord/>
      <trackRevisions>false</trackRevisions>
    </reviewItem>
    <reviewItem>
      <errorID>c407d9e5-0e8c-4c86-aeac-374c291c5aab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79331ED2</paraID>
      <start>0</start>
      <end>2</end>
      <status>unmodified</status>
      <modifiedWord/>
      <trackRevisions>false</trackRevisions>
    </reviewItem>
    <reviewItem>
      <errorID>f9c98614-256e-4228-8834-d6350765a866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7B364159</paraID>
      <start>0</start>
      <end>2</end>
      <status>unmodified</status>
      <modifiedWord/>
      <trackRevisions>false</trackRevisions>
    </reviewItem>
    <reviewItem>
      <errorID>d4b0cdb8-f004-46f9-b053-9cd94e11cc61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4C2CB8EB</paraID>
      <start>0</start>
      <end>2</end>
      <status>unmodified</status>
      <modifiedWord/>
      <trackRevisions>false</trackRevisions>
    </reviewItem>
    <reviewItem>
      <errorID>9c5b22be-d337-48b1-b670-1dd552913748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1CBAE7D8</paraID>
      <start>0</start>
      <end>2</end>
      <status>unmodified</status>
      <modifiedWord/>
      <trackRevisions>false</trackRevisions>
    </reviewItem>
    <reviewItem>
      <errorID>1918d9b5-6393-4958-a4cd-d26254dff5a5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471F97FC</paraID>
      <start>0</start>
      <end>2</end>
      <status>unmodified</status>
      <modifiedWord/>
      <trackRevisions>false</trackRevisions>
    </reviewItem>
    <reviewItem>
      <errorID>ecd8f1cf-ea50-4951-a5ea-25e28d32e690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385D84E2</paraID>
      <start>0</start>
      <end>2</end>
      <status>unmodified</status>
      <modifiedWord/>
      <trackRevisions>false</trackRevisions>
    </reviewItem>
    <reviewItem>
      <errorID>94395632-d8c5-412b-bf25-92f3fd6b26cf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330EED99</paraID>
      <start>0</start>
      <end>2</end>
      <status>unmodified</status>
      <modifiedWord/>
      <trackRevisions>false</trackRevisions>
    </reviewItem>
    <reviewItem>
      <errorID>fe85fd29-cba9-4842-9ff4-88d9fe4037b0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4192AD77</paraID>
      <start>0</start>
      <end>2</end>
      <status>unmodified</status>
      <modifiedWord/>
      <trackRevisions>false</trackRevisions>
    </reviewItem>
    <reviewItem>
      <errorID>595b4a75-b449-4dff-bf02-bd8d37a7b2fc</errorID>
      <errorWord>“.</errorWord>
      <group>L1_Punc</group>
      <groupName>标点问题</groupName>
      <ability>L2_Punc_CN</ability>
      <abilityName/>
      <candidateList>
        <item>“</item>
      </candidateList>
      <explain/>
      <paraID>5021D088</paraID>
      <start>65</start>
      <end>67</end>
      <status>unmodified</status>
      <modifiedWord/>
      <trackRevisions>false</trackRevisions>
    </reviewItem>
    <reviewItem>
      <errorID>491e587d-2808-416f-9f78-8fe3e65dd916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47E7D8F3</paraID>
      <start>0</start>
      <end>2</end>
      <status>unmodified</status>
      <modifiedWord/>
      <trackRevisions>false</trackRevisions>
    </reviewItem>
    <reviewItem>
      <errorID>9c49ba99-e2cb-487e-ba63-54358ddb182b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58B13180</paraID>
      <start>0</start>
      <end>2</end>
      <status>unmodified</status>
      <modifiedWord/>
      <trackRevisions>false</trackRevisions>
    </reviewItem>
    <reviewItem>
      <errorID>c1a4a137-5404-4324-bfbe-b813e6aa1d9a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57D43232</paraID>
      <start>0</start>
      <end>2</end>
      <status>unmodified</status>
      <modifiedWord/>
      <trackRevisions>false</trackRevisions>
    </reviewItem>
    <reviewItem>
      <errorID>df3a6674-3999-46af-8f6b-c85155a07697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54AAEF99</paraID>
      <start>0</start>
      <end>2</end>
      <status>unmodified</status>
      <modifiedWord/>
      <trackRevisions>false</trackRevisions>
    </reviewItem>
    <reviewItem>
      <errorID>60f6e913-c7e0-4910-9a65-f0800f46eb4d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5D13175A</paraID>
      <start>0</start>
      <end>2</end>
      <status>unmodified</status>
      <modifiedWord/>
      <trackRevisions>false</trackRevisions>
    </reviewItem>
    <reviewItem>
      <errorID>e2276fe0-a2c9-453d-ad25-9847fce4d7e2</errorID>
      <errorWord>：即</errorWord>
      <group>L1_Word</group>
      <groupName>字词问题</groupName>
      <ability>L2_Typo</ability>
      <abilityName>字词错误</abilityName>
      <candidateList>
        <item>：</item>
      </candidateList>
      <explain/>
      <paraID>2B58354A</paraID>
      <start>71</start>
      <end>73</end>
      <status>unmodified</status>
      <modifiedWord/>
      <trackRevisions>false</trackRevisions>
    </reviewItem>
    <reviewItem>
      <errorID>da6b6b2c-b517-4132-976f-22362a3c4101</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2B58354A</paraID>
      <start>85</start>
      <end>93</end>
      <status>unmodified</status>
      <modifiedWord/>
      <trackRevisions>false</trackRevisions>
    </reviewItem>
    <reviewItem>
      <errorID>90321499-9f28-4967-8f06-cd6effe56330</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2B58354A</paraID>
      <start>100</start>
      <end>109</end>
      <status>unmodified</status>
      <modifiedWord/>
      <trackRevisions>false</trackRevisions>
    </reviewItem>
    <reviewItem>
      <errorID>53847bef-37e4-4661-938d-c2b1fa56669b</errorID>
      <errorWord>差额</errorWord>
      <group>L1_Grammar</group>
      <groupName>语法问题</groupName>
      <ability>L2_Grammar</ability>
      <abilityName>语法错误</abilityName>
      <candidateList>
        <item>采用差额</item>
      </candidateList>
      <explain/>
      <paraID>2B58354A</paraID>
      <start>116</start>
      <end>118</end>
      <status>unmodified</status>
      <modifiedWord/>
      <trackRevisions>false</trackRevisions>
    </reviewItem>
    <reviewItem>
      <errorID>94331c7a-6df5-4f08-b7d6-88a99f0f0eb0</errorID>
      <errorWord>法律、法规</errorWord>
      <group>L1_Word</group>
      <groupName>字词问题</groupName>
      <ability>L2_Typo</ability>
      <abilityName>字词错误</abilityName>
      <candidateList>
        <item>法律法规</item>
      </candidateList>
      <explain/>
      <paraID>10B0506A</paraID>
      <start>3</start>
      <end>8</end>
      <status>unmodified</status>
      <modifiedWord/>
      <trackRevisions>false</trackRevisions>
    </reviewItem>
    <reviewItem>
      <errorID>05f3d8b0-0db1-4e46-ad4e-422f1c6da34e</errorID>
      <errorWord>：</errorWord>
      <group>L1_Punc</group>
      <groupName>标点问题</groupName>
      <ability>L2_Punc_CN</ability>
      <abilityName/>
      <candidateList/>
      <explain/>
      <paraID>5E83B235</paraID>
      <start>31</start>
      <end>32</end>
      <status>unmodified</status>
      <modifiedWord/>
      <trackRevisions>false</trackRevisions>
    </reviewItem>
    <reviewItem>
      <errorID>c66b7a54-2687-4fc7-9262-b0e508f5dec7</errorID>
      <errorWord>1、</errorWord>
      <group>L1_Format</group>
      <groupName>格式问题</groupName>
      <ability>L2_Ordinal</ability>
      <abilityName>序号格式</abilityName>
      <candidateList>
        <item>1.</item>
      </candidateList>
      <explain>当前序号格式不规范，建议修改为规范格式[1.]。</explain>
      <paraID>20AB91BA</paraID>
      <start>0</start>
      <end>2</end>
      <status>unmodified</status>
      <modifiedWord/>
      <trackRevisions>false</trackRevisions>
    </reviewItem>
    <reviewItem>
      <errorID>6447a15b-25da-4027-9567-86259dd6d1e5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7B168EBE</paraID>
      <start>0</start>
      <end>2</end>
      <status>unmodified</status>
      <modifiedWord/>
      <trackRevisions>false</trackRevisions>
    </reviewItem>
    <reviewItem>
      <errorID>a4c514c4-791d-4ae0-90d3-0a704e519ef1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31C64E5E</paraID>
      <start>0</start>
      <end>2</end>
      <status>unmodified</status>
      <modifiedWord/>
      <trackRevisions>false</trackRevisions>
    </reviewItem>
    <reviewItem>
      <errorID>160714f5-0f93-4a97-a4dc-75db8883eff4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22E2785</paraID>
      <start>0</start>
      <end>2</end>
      <status>unmodified</status>
      <modifiedWord/>
      <trackRevisions>false</trackRevisions>
    </reviewItem>
    <reviewItem>
      <errorID>018b5d75-4d58-4441-b2de-e245d8fe7db4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46D150FF</paraID>
      <start>0</start>
      <end>2</end>
      <status>unmodified</status>
      <modifiedWord/>
      <trackRevisions>false</trackRevisions>
    </reviewItem>
    <reviewItem>
      <errorID>880bc893-44e9-482f-b68d-d29fd293150f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3138ABA2</paraID>
      <start>0</start>
      <end>2</end>
      <status>unmodified</status>
      <modifiedWord/>
      <trackRevisions>false</trackRevisions>
    </reviewItem>
    <reviewItem>
      <errorID>0145f2df-c407-4a4b-8162-49aa9a185841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6F210FE5</paraID>
      <start>0</start>
      <end>2</end>
      <status>unmodified</status>
      <modifiedWord/>
      <trackRevisions>false</trackRevisions>
    </reviewItem>
    <reviewItem>
      <errorID>a5124f73-9105-42d4-b6b1-b45cea4340f3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64BC3591</paraID>
      <start>0</start>
      <end>2</end>
      <status>unmodified</status>
      <modifiedWord/>
      <trackRevisions>false</trackRevisions>
    </reviewItem>
    <reviewItem>
      <errorID>91b01303-13d1-49c5-b66b-a3c66c6c4c00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10F81013</paraID>
      <start>0</start>
      <end>2</end>
      <status>unmodified</status>
      <modifiedWord/>
      <trackRevisions>false</trackRevisions>
    </reviewItem>
    <reviewItem>
      <errorID>6497c0af-57bf-4cff-a562-d9a77d2f7583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24857268</paraID>
      <start>0</start>
      <end>2</end>
      <status>unmodified</status>
      <modifiedWord/>
      <trackRevisions>false</trackRevisions>
    </reviewItem>
    <reviewItem>
      <errorID>996b8801-64d9-4086-b09e-dd361b6624a6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4966BFE0</paraID>
      <start>0</start>
      <end>2</end>
      <status>unmodified</status>
      <modifiedWord/>
      <trackRevisions>false</trackRevisions>
    </reviewItem>
    <reviewItem>
      <errorID>bce54d64-fca1-4cfc-b12d-298dd8265fb5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3D91218D</paraID>
      <start>0</start>
      <end>2</end>
      <status>unmodified</status>
      <modifiedWord/>
      <trackRevisions>false</trackRevisions>
    </reviewItem>
    <reviewItem>
      <errorID>59a89acf-5c1b-411c-84eb-b794a77c9fd8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3E23EC10</paraID>
      <start>0</start>
      <end>2</end>
      <status>unmodified</status>
      <modifiedWord/>
      <trackRevisions>false</trackRevisions>
    </reviewItem>
    <reviewItem>
      <errorID>4d25c380-ced9-40c8-ae48-6e38c8f608da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438696C5</paraID>
      <start>0</start>
      <end>2</end>
      <status>unmodified</status>
      <modifiedWord/>
      <trackRevisions>false</trackRevisions>
    </reviewItem>
    <reviewItem>
      <errorID>77530fe1-da7d-4496-b801-c6ad0c0cb6b9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45003431</paraID>
      <start>0</start>
      <end>2</end>
      <status>unmodified</status>
      <modifiedWord/>
      <trackRevisions>false</trackRevisions>
    </reviewItem>
    <reviewItem>
      <errorID>af714af7-0470-43e1-9336-4738e0705f47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30A4A09E</paraID>
      <start>0</start>
      <end>2</end>
      <status>unmodified</status>
      <modifiedWord/>
      <trackRevisions>false</trackRevisions>
    </reviewItem>
    <reviewItem>
      <errorID>3a4161f1-5843-410a-bbdd-a937affd552d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6DB65EDF</paraID>
      <start>0</start>
      <end>2</end>
      <status>unmodified</status>
      <modifiedWord/>
      <trackRevisions>false</trackRevisions>
    </reviewItem>
    <reviewItem>
      <errorID>ca11a52a-6c43-4dd5-bce1-ebaca6535af3</errorID>
      <errorWord>至</errorWord>
      <group>L1_Word</group>
      <groupName>字词问题</groupName>
      <ability>L2_Typo</ability>
      <abilityName>字词错误</abilityName>
      <candidateList>
        <item> 在</item>
      </candidateList>
      <explain/>
      <paraID>46D6D504</paraID>
      <start>3</start>
      <end>4</end>
      <status>unmodified</status>
      <modifiedWord/>
      <trackRevisions>false</trackRevisions>
    </reviewItem>
    <reviewItem>
      <errorID>110a265d-3bdd-417e-aac0-cd997e7e5ff9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7C0136D0</paraID>
      <start>0</start>
      <end>2</end>
      <status>unmodified</status>
      <modifiedWord/>
      <trackRevisions>false</trackRevisions>
    </reviewItem>
    <reviewItem>
      <errorID>d493bc5a-d3e8-4ccb-9497-2cb0b092bb6b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7A8EBDB6</paraID>
      <start>0</start>
      <end>3</end>
      <status>unmodified</status>
      <modifiedWord/>
      <trackRevisions>false</trackRevisions>
    </reviewItem>
    <reviewItem>
      <errorID>50093f62-d90c-438d-abee-4169a4044e86</errorID>
      <errorWord>提出质疑</errorWord>
      <group>L1_Grammar</group>
      <groupName>语法问题</groupName>
      <ability>L2_Grammar</ability>
      <abilityName>语法错误</abilityName>
      <candidateList>
        <item>质疑</item>
      </candidateList>
      <explain>〈动〉提出疑问：～问难。</explain>
      <paraID> 2A62B95</paraID>
      <start>12</start>
      <end>16</end>
      <status>unmodified</status>
      <modifiedWord/>
      <trackRevisions>false</trackRevisions>
    </reviewItem>
    <reviewItem>
      <errorID>16edf694-034a-49d1-9d35-4cf47d883850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7701F067</paraID>
      <start>0</start>
      <end>3</end>
      <status>unmodified</status>
      <modifiedWord/>
      <trackRevisions>false</trackRevisions>
    </reviewItem>
    <reviewItem>
      <errorID>2b9fa20c-8a67-4b46-b479-276f20c831a0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31575FC9</paraID>
      <start>0</start>
      <end>3</end>
      <status>unmodified</status>
      <modifiedWord/>
      <trackRevisions>false</trackRevisions>
    </reviewItem>
    <reviewItem>
      <errorID>5d4882a3-7f38-488e-bfcd-491e46b08c3f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19CCABF2</paraID>
      <start>0</start>
      <end>3</end>
      <status>unmodified</status>
      <modifiedWord/>
      <trackRevisions>false</trackRevisions>
    </reviewItem>
    <reviewItem>
      <errorID>c3da3749-37a4-43f3-8c32-7477d163cf66</errorID>
      <errorWord>法人</errorWord>
      <group>L1_Word</group>
      <groupName>字词问题</groupName>
      <ability>L2_Typo</ability>
      <abilityName>字词错误</abilityName>
      <candidateList>
        <item> 法人</item>
      </candidateList>
      <explain/>
      <paraID>4BEB7D92</paraID>
      <start>3</start>
      <end>5</end>
      <status>unmodified</status>
      <modifiedWord/>
      <trackRevisions>false</trackRevisions>
    </reviewItem>
    <reviewItem>
      <errorID>cd2285a0-e532-4614-b07b-dabfbd117795</errorID>
      <errorWord>（</errorWord>
      <group>L1_Punc</group>
      <groupName>标点问题</groupName>
      <ability>L2_Punc_CN</ability>
      <abilityName/>
      <candidateList/>
      <explain>同一形式括号套用。</explain>
      <paraID>4BEB7D92</paraID>
      <start>67</start>
      <end>68</end>
      <status>unmodified</status>
      <modifiedWord/>
      <trackRevisions>false</trackRevisions>
    </reviewItem>
    <reviewItem>
      <errorID>bdad81b0-98eb-49e7-a627-f6cdd31aa663</errorID>
      <errorWord>）</errorWord>
      <group>L1_Punc</group>
      <groupName>标点问题</groupName>
      <ability>L2_Punc_CN</ability>
      <abilityName/>
      <candidateList/>
      <explain>同一形式括号套用。</explain>
      <paraID>4BEB7D92</paraID>
      <start>72</start>
      <end>73</end>
      <status>unmodified</status>
      <modifiedWord/>
      <trackRevisions>false</trackRevisions>
    </reviewItem>
    <reviewItem>
      <errorID>8c371ff0-12b0-47e4-a7af-74b69fa1225c</errorID>
      <errorWord>（</errorWord>
      <group>L1_Punc</group>
      <groupName>标点问题</groupName>
      <ability>L2_Punc_CN</ability>
      <abilityName/>
      <candidateList/>
      <explain>同一形式括号套用。</explain>
      <paraID>4BEB7D92</paraID>
      <start>86</start>
      <end>87</end>
      <status>unmodified</status>
      <modifiedWord/>
      <trackRevisions>false</trackRevisions>
    </reviewItem>
    <reviewItem>
      <errorID>96b4b4fb-1133-45f1-906c-92ef63c7f7b7</errorID>
      <errorWord>）</errorWord>
      <group>L1_Punc</group>
      <groupName>标点问题</groupName>
      <ability>L2_Punc_CN</ability>
      <abilityName/>
      <candidateList/>
      <explain>同一形式括号套用。</explain>
      <paraID>4BEB7D92</paraID>
      <start>91</start>
      <end>92</end>
      <status>unmodified</status>
      <modifiedWord/>
      <trackRevisions>false</trackRevisions>
    </reviewItem>
    <reviewItem>
      <errorID>2afa6c10-7576-439d-a5b6-c55fd6eeeef7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1EBF4422</paraID>
      <start>0</start>
      <end>3</end>
      <status>unmodified</status>
      <modifiedWord/>
      <trackRevisions>false</trackRevisions>
    </reviewItem>
    <reviewItem>
      <errorID>833da899-a506-4ce3-97d8-00f482030c3d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7B9B49C6</paraID>
      <start>0</start>
      <end>3</end>
      <status>unmodified</status>
      <modifiedWord/>
      <trackRevisions>false</trackRevisions>
    </reviewItem>
    <reviewItem>
      <errorID>f199280b-a512-4300-97d2-48496e730257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5F7215CE</paraID>
      <start>0</start>
      <end>3</end>
      <status>unmodified</status>
      <modifiedWord/>
      <trackRevisions>false</trackRevisions>
    </reviewItem>
    <reviewItem>
      <errorID>c97d01dd-8fed-439f-bbae-7d00f92e4ec8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81D5BF8</paraID>
      <start>0</start>
      <end>3</end>
      <status>unmodified</status>
      <modifiedWord/>
      <trackRevisions>false</trackRevisions>
    </reviewItem>
    <reviewItem>
      <errorID>e9444f9b-045c-4155-a7b8-654127d2e887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2461851</paraID>
      <start>0</start>
      <end>3</end>
      <status>unmodified</status>
      <modifiedWord/>
      <trackRevisions>false</trackRevisions>
    </reviewItem>
    <reviewItem>
      <errorID>4aa5062b-06e6-4bf7-8b1d-7b47ffddacad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BE5EE9A</paraID>
      <start>0</start>
      <end>3</end>
      <status>unmodified</status>
      <modifiedWord/>
      <trackRevisions>false</trackRevisions>
    </reviewItem>
    <reviewItem>
      <errorID>dd762f0d-00d8-482c-933d-826fd37ef474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3A4C9BBA</paraID>
      <start>0</start>
      <end>3</end>
      <status>unmodified</status>
      <modifiedWord/>
      <trackRevisions>false</trackRevisions>
    </reviewItem>
    <reviewItem>
      <errorID>beb687d4-6571-47e2-ba51-9e9c50624a23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2D316B51</paraID>
      <start>0</start>
      <end>3</end>
      <status>unmodified</status>
      <modifiedWord/>
      <trackRevisions>false</trackRevisions>
    </reviewItem>
    <reviewItem>
      <errorID>de7d94f9-a3ae-410b-8e6f-1c21f0a58726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25C0CC55</paraID>
      <start>0</start>
      <end>3</end>
      <status>unmodified</status>
      <modifiedWord/>
      <trackRevisions>false</trackRevisions>
    </reviewItem>
    <reviewItem>
      <errorID>ec18725f-da6a-4783-b012-4704750dae06</errorID>
      <errorWord>标</errorWord>
      <group>L1_Word</group>
      <groupName>字词问题</groupName>
      <ability>L2_Typo</ability>
      <abilityName>字词错误</abilityName>
      <candidateList>
        <item>评标</item>
      </candidateList>
      <explain/>
      <paraID>28827ED2</paraID>
      <start>1</start>
      <end>2</end>
      <status>unmodified</status>
      <modifiedWord/>
      <trackRevisions>false</trackRevisions>
    </reviewItem>
    <reviewItem>
      <errorID>b0679d09-3f5f-40f0-b0a3-ed4943384528</errorID>
      <errorWord>做</errorWord>
      <group>L1_Word</group>
      <groupName>字词问题</groupName>
      <ability>L2_Typo</ability>
      <abilityName>字词错误</abilityName>
      <candidateList>
        <item>作出</item>
      </candidateList>
      <explain/>
      <paraID>28827ED2</paraID>
      <start>14</start>
      <end>15</end>
      <status>unmodified</status>
      <modifiedWord/>
      <trackRevisions>false</trackRevisions>
    </reviewItem>
    <reviewItem>
      <errorID>18ba09ba-bca8-4832-b044-51de41b971c0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2C302600</paraID>
      <start>0</start>
      <end>3</end>
      <status>unmodified</status>
      <modifiedWord/>
      <trackRevisions>false</trackRevisions>
    </reviewItem>
    <reviewItem>
      <errorID>618d159d-1018-48e2-959b-2ea97d58d857</errorID>
      <errorWord>,</errorWord>
      <group>L1_Format</group>
      <groupName>格式问题</groupName>
      <ability>L2_HalfPunc_CN</ability>
      <abilityName/>
      <candidateList>
        <item>，</item>
      </candidateList>
      <explain>文本全半角错误。</explain>
      <paraID>157E1AD7</paraID>
      <start>76</start>
      <end>77</end>
      <status>unmodified</status>
      <modifiedWord/>
      <trackRevisions>false</trackRevisions>
    </reviewItem>
    <reviewItem>
      <errorID>a4448805-a888-4484-b750-fb7b13f0b034</errorID>
      <errorWord>的,</errorWord>
      <group>L1_Word</group>
      <groupName>字词问题</groupName>
      <ability>L2_Typo</ability>
      <abilityName>字词错误</abilityName>
      <candidateList>
        <item>。</item>
      </candidateList>
      <explain/>
      <paraID>29CAEA8E</paraID>
      <start>53</start>
      <end>55</end>
      <status>unmodified</status>
      <modifiedWord/>
      <trackRevisions>false</trackRevisions>
    </reviewItem>
    <reviewItem>
      <errorID>9b9075cf-23b4-4266-8e03-6b4371b056be</errorID>
      <errorWord>从</errorWord>
      <group>L1_Word</group>
      <groupName>字词问题</groupName>
      <ability>L2_Typo</ability>
      <abilityName>字词错误</abilityName>
      <candidateList>
        <item>对</item>
      </candidateList>
      <explain/>
      <paraID> 98B4108</paraID>
      <start>29</start>
      <end>30</end>
      <status>unmodified</status>
      <modifiedWord/>
      <trackRevisions>false</trackRevisions>
    </reviewItem>
    <reviewItem>
      <errorID>61cce0a7-fe3b-4a0c-8fd8-fdb5dee39fcc</errorID>
      <errorWord>在</errorWord>
      <group>L1_Word</group>
      <groupName>字词问题</groupName>
      <ability>L2_Typo</ability>
      <abilityName>字词错误</abilityName>
      <candidateList>
        <item> 在</item>
      </candidateList>
      <explain/>
      <paraID> 6282BC3</paraID>
      <start>4</start>
      <end>5</end>
      <status>unmodified</status>
      <modifiedWord/>
      <trackRevisions>false</trackRevisions>
    </reviewItem>
    <reviewItem>
      <errorID>63fd0f22-6b2d-462b-a044-6b599856c30f</errorID>
      <errorWord>应该是</errorWord>
      <group>L1_Grammar</group>
      <groupName>语法问题</groupName>
      <ability>L2_Grammar</ability>
      <abilityName>语法错误</abilityName>
      <candidateList>
        <item>应</item>
      </candidateList>
      <explain/>
      <paraID> 6282BC3</paraID>
      <start>52</start>
      <end>55</end>
      <status>unmodified</status>
      <modifiedWord/>
      <trackRevisions>false</trackRevisions>
    </reviewItem>
    <reviewItem>
      <errorID>888b92f0-5b39-44a2-8298-a182b0cc693c</errorID>
      <errorWord>异常</errorWord>
      <group>L1_Word</group>
      <groupName>字词问题</groupName>
      <ability>L2_Typo</ability>
      <abilityName>字词错误</abilityName>
      <candidateList>
        <item> 异常</item>
      </candidateList>
      <explain/>
      <paraID>27870F60</paraID>
      <start>4</start>
      <end>6</end>
      <status>unmodified</status>
      <modifiedWord/>
      <trackRevisions>false</trackRevisions>
    </reviewItem>
    <reviewItem>
      <errorID>dc475772-7723-4138-a7ca-9b9e411fdaf2</errorID>
      <errorWord>&lt;</errorWord>
      <group>L1_Format</group>
      <groupName>格式问题</groupName>
      <ability>L2_HalfPunc_CN</ability>
      <abilityName/>
      <candidateList>
        <item>〈</item>
      </candidateList>
      <explain>文本全半角错误。</explain>
      <paraID>4A710996</paraID>
      <start>49</start>
      <end>50</end>
      <status>unmodified</status>
      <modifiedWord/>
      <trackRevisions>false</trackRevisions>
    </reviewItem>
    <reviewItem>
      <errorID>8f0cbffa-7144-4bde-b582-9eceffd813d8</errorID>
      <errorWord>&lt;</errorWord>
      <group>L1_Format</group>
      <groupName>格式问题</groupName>
      <ability>L2_HalfPunc_CN</ability>
      <abilityName/>
      <candidateList>
        <item>〈</item>
      </candidateList>
      <explain>文本全半角错误。</explain>
      <paraID>3DB4E8FB</paraID>
      <start>49</start>
      <end>50</end>
      <status>unmodified</status>
      <modifiedWord/>
      <trackRevisions>false</trackRevisions>
    </reviewItem>
    <reviewItem>
      <errorID>573326e0-0320-4560-8ed6-ad60b30c0269</errorID>
      <errorWord>&lt;</errorWord>
      <group>L1_Format</group>
      <groupName>格式问题</groupName>
      <ability>L2_HalfPunc_CN</ability>
      <abilityName/>
      <candidateList>
        <item>〈</item>
      </candidateList>
      <explain>文本全半角错误。</explain>
      <paraID>45CE61F5</paraID>
      <start>34</start>
      <end>35</end>
      <status>unmodified</status>
      <modifiedWord/>
      <trackRevisions>false</trackRevisions>
    </reviewItem>
    <reviewItem>
      <errorID>620eb144-571a-4053-9901-bf5dbda5bc08</errorID>
      <errorWord>采用</errorWord>
      <group>L1_Word</group>
      <groupName>字词问题</groupName>
      <ability>L2_Typo</ability>
      <abilityName>字词错误</abilityName>
      <candidateList>
        <item> 采用</item>
      </candidateList>
      <explain/>
      <paraID> 1A21693</paraID>
      <start>4</start>
      <end>6</end>
      <status>unmodified</status>
      <modifiedWord/>
      <trackRevisions>false</trackRevisions>
    </reviewItem>
    <reviewItem>
      <errorID>51a5d342-5bba-45cf-9038-e4121de98a58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273C3FED</paraID>
      <start>0</start>
      <end>3</end>
      <status>unmodified</status>
      <modifiedWord/>
      <trackRevisions>false</trackRevisions>
    </reviewItem>
    <reviewItem>
      <errorID>90a36345-64e1-47e8-8cac-6da09026d711</errorID>
      <errorWord>委员会组织</errorWord>
      <group>L1_Grammar</group>
      <groupName>语法问题</groupName>
      <ability>L2_Grammar</ability>
      <abilityName>语法错误</abilityName>
      <candidateList>
        <item>委员会</item>
      </candidateList>
      <explain/>
      <paraID>740C0EB3</paraID>
      <start>6</start>
      <end>11</end>
      <status>unmodified</status>
      <modifiedWord/>
      <trackRevisions>false</trackRevisions>
    </reviewItem>
    <reviewItem>
      <errorID>8044dbba-99f5-4346-aa9b-16ddb1ec82fe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7EE669DB</paraID>
      <start>0</start>
      <end>3</end>
      <status>unmodified</status>
      <modifiedWord/>
      <trackRevisions>false</trackRevisions>
    </reviewItem>
    <reviewItem>
      <errorID>c74d407b-be01-4e22-87ac-19dc5fbcc2de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1355C822</paraID>
      <start>0</start>
      <end>3</end>
      <status>unmodified</status>
      <modifiedWord/>
      <trackRevisions>false</trackRevisions>
    </reviewItem>
    <reviewItem>
      <errorID>474355ff-340d-48e2-b98c-bb936ae7d77e</errorID>
      <errorWord>无效</errorWord>
      <group>L1_Word</group>
      <groupName>字词问题</groupName>
      <ability>L2_Typo</ability>
      <abilityName>字词错误</abilityName>
      <candidateList>
        <item> 无效</item>
      </candidateList>
      <explain/>
      <paraID> 330AD25</paraID>
      <start>4</start>
      <end>6</end>
      <status>unmodified</status>
      <modifiedWord/>
      <trackRevisions>false</trackRevisions>
    </reviewItem>
    <reviewItem>
      <errorID>43a03f4a-66d4-4c11-af33-972c685aedae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478E7E66</paraID>
      <start>46</start>
      <end>49</end>
      <status>unmodified</status>
      <modifiedWord/>
      <trackRevisions>false</trackRevisions>
    </reviewItem>
    <reviewItem>
      <errorID>6aa21b34-61cf-40e2-8a5e-a564318d791e</errorID>
      <errorWord>。（投标产品如属于政府强制采购节能产品品目清单范围内，投标文件中必须提供国家确定的认证机构出具的、处于有效期之内的该节能产品认证证书图片）</errorWord>
      <group>L1_Word</group>
      <groupName>字词问题</groupName>
      <ability>L2_Typo</ability>
      <abilityName>字词错误</abilityName>
      <candidateList>
        <item>（投标产品如属于政府强制采购节能产品品目清单范围内，投标文件中必须提供国家确定的认证机构出具的、处于有效期之内的该节能产品认证证书图片）。</item>
      </candidateList>
      <explain/>
      <paraID>478E7E66</paraID>
      <start>86</start>
      <end>155</end>
      <status>ignored</status>
      <modifiedWord/>
      <trackRevisions>false</trackRevisions>
    </reviewItem>
    <reviewItem>
      <errorID>cdfdab60-fd19-410e-bc89-35412b247c02</errorID>
      <errorWord>法律、法规</errorWord>
      <group>L1_Word</group>
      <groupName>字词问题</groupName>
      <ability>L2_Typo</ability>
      <abilityName>字词错误</abilityName>
      <candidateList>
        <item>法律法规</item>
      </candidateList>
      <explain/>
      <paraID>24334A0E</paraID>
      <start>9</start>
      <end>14</end>
      <status>ignored</status>
      <modifiedWord/>
      <trackRevisions>false</trackRevisions>
    </reviewItem>
    <reviewItem>
      <errorID>72796490-1ec4-4f1f-a574-9f3ef6fe7ce5</errorID>
      <errorWord>属</errorWord>
      <group>L1_Word</group>
      <groupName>字词问题</groupName>
      <ability>L2_Typo</ability>
      <abilityName>字词错误</abilityName>
      <candidateList>
        <item>属于</item>
      </candidateList>
      <explain/>
      <paraID>24334A0E</paraID>
      <start>23</start>
      <end>24</end>
      <status>unmodified</status>
      <modifiedWord/>
      <trackRevisions>false</trackRevisions>
    </reviewItem>
    <reviewItem>
      <errorID>73a8076d-33e2-4d1d-b37f-3c235499cb75</errorID>
      <errorWord>废</errorWord>
      <group>L1_Word</group>
      <groupName>字词问题</groupName>
      <ability>L2_Typo</ability>
      <abilityName>字词错误</abilityName>
      <candidateList>
        <item> 废</item>
      </candidateList>
      <explain/>
      <paraID>5484E63D</paraID>
      <start>4</start>
      <end>5</end>
      <status>unmodified</status>
      <modifiedWord/>
      <trackRevisions>false</trackRevisions>
    </reviewItem>
    <reviewItem>
      <errorID>ee9ea4fb-6157-4d61-bdbf-741cfc01bb9a</errorID>
      <errorWord>评</errorWord>
      <group>L1_Word</group>
      <groupName>字词问题</groupName>
      <ability>L2_Typo</ability>
      <abilityName>字词错误</abilityName>
      <candidateList>
        <item> 评</item>
      </candidateList>
      <explain/>
      <paraID>50380A5A</paraID>
      <start>6</start>
      <end>7</end>
      <status>unmodified</status>
      <modifiedWord/>
      <trackRevisions>false</trackRevisions>
    </reviewItem>
    <reviewItem>
      <errorID>6414bd77-244e-43fe-b03d-3d55a882ece5</errorID>
      <errorWord>因</errorWord>
      <group>L1_Word</group>
      <groupName>字词问题</groupName>
      <ability>L2_Typo</ability>
      <abilityName>字词错误</abilityName>
      <candidateList>
        <item> 因</item>
      </candidateList>
      <explain/>
      <paraID>6317F388</paraID>
      <start>6</start>
      <end>7</end>
      <status>unmodified</status>
      <modifiedWord/>
      <trackRevisions>false</trackRevisions>
    </reviewItem>
    <reviewItem>
      <errorID>960c971c-7ac2-44e7-878b-5d9692ef95c1</errorID>
      <errorWord>原因</errorWord>
      <group>L1_Word</group>
      <groupName>字词问题</groupName>
      <ability>L2_Typo</ability>
      <abilityName>字词错误</abilityName>
      <candidateList>
        <item>，</item>
      </candidateList>
      <explain/>
      <paraID>6317F388</paraID>
      <start>14</start>
      <end>16</end>
      <status>unmodified</status>
      <modifiedWord/>
      <trackRevisions>false</trackRevisions>
    </reviewItem>
    <reviewItem>
      <errorID>b3a4ab2b-7f20-4d94-8d45-8228ea60e704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5DECCC96</paraID>
      <start>0</start>
      <end>3</end>
      <status>unmodified</status>
      <modifiedWord/>
      <trackRevisions>false</trackRevisions>
    </reviewItem>
    <reviewItem>
      <errorID>e6509f58-b901-4881-a6fc-0c0bb7cb9281</errorID>
      <errorWord>评价</errorWord>
      <group>L1_Word</group>
      <groupName>字词问题</groupName>
      <ability>L2_Typo</ability>
      <abilityName>字词错误</abilityName>
      <candidateList>
        <item> 评价</item>
      </candidateList>
      <explain/>
      <paraID>5CE17FC9</paraID>
      <start>4</start>
      <end>6</end>
      <status>unmodified</status>
      <modifiedWord/>
      <trackRevisions>false</trackRevisions>
    </reviewItem>
    <reviewItem>
      <errorID>8cedbe0f-2e98-4a38-8696-9acef96b3dee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5367E5F6</paraID>
      <start>0</start>
      <end>3</end>
      <status>unmodified</status>
      <modifiedWord/>
      <trackRevisions>false</trackRevisions>
    </reviewItem>
    <reviewItem>
      <errorID>096cca89-bebd-45f1-b00f-f3dd99b18033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2328929B</paraID>
      <start>133</start>
      <end>136</end>
      <status>unmodified</status>
      <modifiedWord/>
      <trackRevisions>false</trackRevisions>
    </reviewItem>
    <reviewItem>
      <errorID>8ac143c2-65d3-4243-996b-dfc3103d53ed</errorID>
      <errorWord>和</errorWord>
      <group>L1_Word</group>
      <groupName>字词问题</groupName>
      <ability>L2_Typo</ability>
      <abilityName>字词错误</abilityName>
      <candidateList>
        <item>和加</item>
      </candidateList>
      <explain/>
      <paraID>2328929B</paraID>
      <start>231</start>
      <end>232</end>
      <status>unmodified</status>
      <modifiedWord/>
      <trackRevisions>false</trackRevisions>
    </reviewItem>
    <reviewItem>
      <errorID>17d3c5e7-9b8a-4111-9bfe-808a97c0fdd4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1DD68816</paraID>
      <start>0</start>
      <end>3</end>
      <status>unmodified</status>
      <modifiedWord/>
      <trackRevisions>false</trackRevisions>
    </reviewItem>
    <reviewItem>
      <errorID>6824fe6f-cba8-4086-aea1-aca386eea1f3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4403CF3F</paraID>
      <start>0</start>
      <end>3</end>
      <status>unmodified</status>
      <modifiedWord/>
      <trackRevisions>false</trackRevisions>
    </reviewItem>
    <reviewItem>
      <errorID>04db8e5a-0c18-4232-8fb0-2ea1e133f98e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4B0E820D</paraID>
      <start>0</start>
      <end>3</end>
      <status>unmodified</status>
      <modifiedWord/>
      <trackRevisions>false</trackRevisions>
    </reviewItem>
    <reviewItem>
      <errorID>73611f35-4c8d-46ac-b35a-32e2d8a4a6b5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169D8BC0</paraID>
      <start>0</start>
      <end>3</end>
      <status>unmodified</status>
      <modifiedWord/>
      <trackRevisions>false</trackRevisions>
    </reviewItem>
    <reviewItem>
      <errorID>a9c17463-4b50-4fde-937c-3205f5eb3b75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15D74674</paraID>
      <start>0</start>
      <end>3</end>
      <status>unmodified</status>
      <modifiedWord/>
      <trackRevisions>false</trackRevisions>
    </reviewItem>
    <reviewItem>
      <errorID>2b56c0ff-c88d-4fc2-8b90-014cf95dde7d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2F7FEF90</paraID>
      <start>0</start>
      <end>3</end>
      <status>unmodified</status>
      <modifiedWord/>
      <trackRevisions>false</trackRevisions>
    </reviewItem>
    <reviewItem>
      <errorID>7ba98f82-ee02-471c-9c0f-39d8fd5fe0ea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36EC4EB1</paraID>
      <start>0</start>
      <end>3</end>
      <status>unmodified</status>
      <modifiedWord/>
      <trackRevisions>false</trackRevisions>
    </reviewItem>
    <reviewItem>
      <errorID>ad91f8cb-6360-4e7e-a66b-574bab6ca27b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A91E797</paraID>
      <start>0</start>
      <end>2</end>
      <status>unmodified</status>
      <modifiedWord/>
      <trackRevisions>false</trackRevisions>
    </reviewItem>
    <reviewItem>
      <errorID>c478870a-a801-4235-b6c6-728f47a0ba60</errorID>
      <errorWord>(</errorWord>
      <group>L1_Format</group>
      <groupName>格式问题</groupName>
      <ability>L2_HalfPunc_CN</ability>
      <abilityName/>
      <candidateList>
        <item>（</item>
      </candidateList>
      <explain>文本全半角错误。</explain>
      <paraID>4D037F49</paraID>
      <start>40</start>
      <end>41</end>
      <status>unmodified</status>
      <modifiedWord/>
      <trackRevisions>false</trackRevisions>
    </reviewItem>
    <reviewItem>
      <errorID>fd20b529-4772-4d65-9fce-339579e42c86</errorID>
      <errorWord>)</errorWord>
      <group>L1_Format</group>
      <groupName>格式问题</groupName>
      <ability>L2_HalfPunc_CN</ability>
      <abilityName/>
      <candidateList>
        <item>）</item>
      </candidateList>
      <explain>文本全半角错误。</explain>
      <paraID>4D037F49</paraID>
      <start>48</start>
      <end>49</end>
      <status>unmodified</status>
      <modifiedWord/>
      <trackRevisions>false</trackRevisions>
    </reviewItem>
    <reviewItem>
      <errorID>bdff8830-1652-4c10-a47b-531c9668b59c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4393B45F</paraID>
      <start>0</start>
      <end>2</end>
      <status>unmodified</status>
      <modifiedWord/>
      <trackRevisions>false</trackRevisions>
    </reviewItem>
    <reviewItem>
      <errorID>d5194fd2-7b2c-4d09-822e-f3b599aea2d4</errorID>
      <errorWord>(</errorWord>
      <group>L1_Format</group>
      <groupName>格式问题</groupName>
      <ability>L2_HalfPunc_CN</ability>
      <abilityName/>
      <candidateList>
        <item>（</item>
      </candidateList>
      <explain>文本全半角错误。</explain>
      <paraID>1FA821F6</paraID>
      <start>57</start>
      <end>58</end>
      <status>unmodified</status>
      <modifiedWord/>
      <trackRevisions>false</trackRevisions>
    </reviewItem>
    <reviewItem>
      <errorID>436ad273-163a-42bf-80ba-bd84e6b67c39</errorID>
      <errorWord>)</errorWord>
      <group>L1_Format</group>
      <groupName>格式问题</groupName>
      <ability>L2_HalfPunc_CN</ability>
      <abilityName/>
      <candidateList>
        <item>）</item>
      </candidateList>
      <explain>文本全半角错误。</explain>
      <paraID>1FA821F6</paraID>
      <start>63</start>
      <end>64</end>
      <status>unmodified</status>
      <modifiedWord/>
      <trackRevisions>false</trackRevisions>
    </reviewItem>
    <reviewItem>
      <errorID>f9eeca4b-0b55-40c2-bf44-8b8d348d42c4</errorID>
      <errorWord>公司号</errorWord>
      <group>L1_Word</group>
      <groupName>字词问题</groupName>
      <ability>L2_Typo</ability>
      <abilityName>字词错误</abilityName>
      <candidateList>
        <item>公司</item>
      </candidateList>
      <explain/>
      <paraID>1D0B7E77</paraID>
      <start>5</start>
      <end>7</end>
      <status>modified</status>
      <modifiedWord>公司</modifiedWord>
      <trackRevisions>false</trackRevisions>
    </reviewItem>
    <reviewItem>
      <errorID>8a1797ba-432f-4cd9-b747-ed4791e2d075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7724EAF3</paraID>
      <start>0</start>
      <end>2</end>
      <status>unmodified</status>
      <modifiedWord/>
      <trackRevisions>false</trackRevisions>
    </reviewItem>
    <reviewItem>
      <errorID>63eb5af7-e4ff-4f7b-97a0-fe86e31aa911</errorID>
      <errorWord>投标的</errorWord>
      <group>L1_Word</group>
      <groupName>字词问题</groupName>
      <ability>L2_Typo</ability>
      <abilityName>字词错误</abilityName>
      <candidateList>
        <item>投标</item>
      </candidateList>
      <explain/>
      <paraID>7724EAF3</paraID>
      <start>31</start>
      <end>33</end>
      <status>modified</status>
      <modifiedWord>投标</modifiedWord>
      <trackRevisions>false</trackRevisions>
    </reviewItem>
    <reviewItem>
      <errorID>82eea45b-ed1b-4d2b-9bbf-f0e95a9779b2</errorID>
      <errorWord>一切应有</errorWord>
      <group>L1_Grammar</group>
      <groupName>语法问题</groupName>
      <ability>L2_Grammar</ability>
      <abilityName>语法错误</abilityName>
      <candidateList>
        <item>一切</item>
      </candidateList>
      <explain/>
      <paraID>7724EAF3</paraID>
      <start>49</start>
      <end>53</end>
      <status>unmodified</status>
      <modifiedWord/>
      <trackRevisions>false</trackRevisions>
    </reviewItem>
    <reviewItem>
      <errorID>167fe54a-f249-4d97-a281-040dc5d5820c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3674BADF</paraID>
      <start>0</start>
      <end>2</end>
      <status>unmodified</status>
      <modifiedWord/>
      <trackRevisions>false</trackRevisions>
    </reviewItem>
    <reviewItem>
      <errorID>b22163e0-0d7e-4ed2-87c8-80dd6028a6b7</errorID>
      <errorWord>质履行合同。</errorWord>
      <group>L1_Grammar</group>
      <groupName>语法问题</groupName>
      <ability>L2_Grammar</ability>
      <abilityName>语法错误</abilityName>
      <candidateList>
        <item>质</item>
      </candidateList>
      <explain/>
      <paraID>3674BADF</paraID>
      <start>54</start>
      <end>60</end>
      <status>unmodified</status>
      <modifiedWord/>
      <trackRevisions>false</trackRevisions>
    </reviewItem>
    <reviewItem>
      <errorID>1d78aa10-bad2-4dbb-8e1e-8274aaac8fc3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1C88A1B0</paraID>
      <start>0</start>
      <end>2</end>
      <status>unmodified</status>
      <modifiedWord/>
      <trackRevisions>false</trackRevisions>
    </reviewItem>
    <reviewItem>
      <errorID>7aebd4a9-154b-414e-ba8d-0de167f78ea9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1E3B17D4</paraID>
      <start>0</start>
      <end>2</end>
      <status>unmodified</status>
      <modifiedWord/>
      <trackRevisions>false</trackRevisions>
    </reviewItem>
    <reviewItem>
      <errorID>ffa0166a-a260-48d8-9ddc-b8ca458042bb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6B5C0437</paraID>
      <start>0</start>
      <end>2</end>
      <status>unmodified</status>
      <modifiedWord/>
      <trackRevisions>false</trackRevisions>
    </reviewItem>
    <reviewItem>
      <errorID>dfc81bc0-2d81-4bfc-b0cb-5d656f0b1ca9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38DCCE8F</paraID>
      <start>0</start>
      <end>2</end>
      <status>unmodified</status>
      <modifiedWord/>
      <trackRevisions>false</trackRevisions>
    </reviewItem>
    <reviewItem>
      <errorID>5b56bd97-f078-40d6-afbd-584c5613adc5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7869192E</paraID>
      <start>0</start>
      <end>2</end>
      <status>unmodified</status>
      <modifiedWord/>
      <trackRevisions>false</trackRevisions>
    </reviewItem>
    <reviewItem>
      <errorID>37acba05-ec64-4c26-9389-1ba1633ed71b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6E346096</paraID>
      <start>0</start>
      <end>2</end>
      <status>unmodified</status>
      <modifiedWord/>
      <trackRevisions>false</trackRevisions>
    </reviewItem>
    <reviewItem>
      <errorID>2a3b58fe-f939-490b-9457-f95b73a7c41a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4B305A59</paraID>
      <start>0</start>
      <end>2</end>
      <status>unmodified</status>
      <modifiedWord/>
      <trackRevisions>false</trackRevisions>
    </reviewItem>
    <reviewItem>
      <errorID>af178cdf-9bbe-49f4-b956-843333d9360b</errorID>
      <errorWord>：：</errorWord>
      <group>L1_Punc</group>
      <groupName>标点问题</groupName>
      <ability>L2_Punc_CN</ability>
      <abilityName/>
      <candidateList>
        <item>：</item>
      </candidateList>
      <explain/>
      <paraID>4FFFD507</paraID>
      <start>4</start>
      <end>6</end>
      <status>unmodified</status>
      <modifiedWord/>
      <trackRevisions>false</trackRevisions>
    </reviewItem>
    <reviewItem>
      <errorID>9e03e77d-976b-43c1-867c-51dec049bde4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3EF7A875</paraID>
      <start>0</start>
      <end>2</end>
      <status>unmodified</status>
      <modifiedWord/>
      <trackRevisions>false</trackRevisions>
    </reviewItem>
    <reviewItem>
      <errorID>4aa9b895-f08c-4ec2-b0b6-52fa4d6ce6f6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118965E7</paraID>
      <start>0</start>
      <end>2</end>
      <status>unmodified</status>
      <modifiedWord/>
      <trackRevisions>false</trackRevisions>
    </reviewItem>
    <reviewItem>
      <errorID>aea41fd8-1758-4f35-a5cb-9b0857037e99</errorID>
      <errorWord>“</errorWord>
      <group>L1_Punc</group>
      <groupName>标点问题</groupName>
      <ability>L2_Punc_CN</ability>
      <abilityName/>
      <candidateList/>
      <explain>此处标点可能未正确匹配，请检查句子中是否存在标点冗余、缺失或使用错误的情况。</explain>
      <paraID>118965E7</paraID>
      <start>69</start>
      <end>70</end>
      <status>unmodified</status>
      <modifiedWord/>
      <trackRevisions>false</trackRevisions>
    </reviewItem>
    <reviewItem>
      <errorID>3cefff15-40ba-4276-8b71-503525630b14</errorID>
      <errorWord>“</errorWord>
      <group>L1_Punc</group>
      <groupName>标点问题</groupName>
      <ability>L2_Punc_CN</ability>
      <abilityName/>
      <candidateList/>
      <explain>此处标点可能未正确匹配，请检查句子中是否存在标点冗余、缺失或使用错误的情况。</explain>
      <paraID>118965E7</paraID>
      <start>74</start>
      <end>75</end>
      <status>unmodified</status>
      <modifiedWord/>
      <trackRevisions>false</trackRevisions>
    </reviewItem>
    <reviewItem>
      <errorID>a00fba6e-d811-4436-814d-f5b43e8c2f4d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68695DBC</paraID>
      <start>0</start>
      <end>2</end>
      <status>unmodified</status>
      <modifiedWord/>
      <trackRevisions>false</trackRevisions>
    </reviewItem>
    <reviewItem>
      <errorID>67827939-0783-4a68-9b12-20d9a53fbdcb</errorID>
      <errorWord>其它</errorWord>
      <group>L1_Word</group>
      <groupName>字词问题</groupName>
      <ability>L2_Alias</ability>
      <abilityName>也作/曾用词</abilityName>
      <candidateList>
        <item>其他</item>
      </candidateList>
      <explain>词汇[其它]为不规范表述或旧称，其规范书面表述为[其他]。</explain>
      <paraID>68695DBC</paraID>
      <start>4</start>
      <end>6</end>
      <status>unmodified</status>
      <modifiedWord/>
      <trackRevisions>false</trackRevisions>
    </reviewItem>
    <reviewItem>
      <errorID>2bd55e6b-418e-4979-ba46-b0bee84697bb</errorID>
      <errorWord>…………</errorWord>
      <group>L1_Punc</group>
      <groupName>标点问题</groupName>
      <ability>L2_Punc_CN</ability>
      <abilityName/>
      <candidateList>
        <item>…</item>
      </candidateList>
      <explain/>
      <paraID>49E4741B</paraID>
      <start>0</start>
      <end>4</end>
      <status>unmodified</status>
      <modifiedWord/>
      <trackRevisions>false</trackRevisions>
    </reviewItem>
    <reviewItem>
      <errorID>3c618007-0f5b-48c5-b4b1-536a3432e305</errorID>
      <errorWord>）1</errorWord>
      <group>L1_Word</group>
      <groupName>字词问题</groupName>
      <ability>L2_Typo</ability>
      <abilityName>字词错误</abilityName>
      <candidateList>
        <item>）</item>
      </candidateList>
      <explain/>
      <paraID>12FAA8D6</paraID>
      <start>16</start>
      <end>18</end>
      <status>unmodified</status>
      <modifiedWord/>
      <trackRevisions>false</trackRevisions>
    </reviewItem>
    <reviewItem>
      <errorID>9a19026d-0bd2-4510-8b1d-c5bffd6cef09</errorID>
      <errorWord>）2</errorWord>
      <group>L1_Word</group>
      <groupName>字词问题</groupName>
      <ability>L2_Typo</ability>
      <abilityName>字词错误</abilityName>
      <candidateList>
        <item>）</item>
      </candidateList>
      <explain/>
      <paraID>12FAA8D6</paraID>
      <start>26</start>
      <end>28</end>
      <status>unmodified</status>
      <modifiedWord/>
      <trackRevisions>false</trackRevisions>
    </reviewItem>
    <reviewItem>
      <errorID>58ab8edb-666e-4627-bebd-114689618967</errorID>
      <errorWord>）3</errorWord>
      <group>L1_Word</group>
      <groupName>字词问题</groupName>
      <ability>L2_Typo</ability>
      <abilityName>字词错误</abilityName>
      <candidateList>
        <item>）</item>
      </candidateList>
      <explain/>
      <paraID>12FAA8D6</paraID>
      <start>68</start>
      <end>70</end>
      <status>unmodified</status>
      <modifiedWord/>
      <trackRevisions>false</trackRevisions>
    </reviewItem>
    <reviewItem>
      <errorID>52ad47d1-00eb-49c6-8bf6-f6251e27ffb4</errorID>
      <errorWord>）4</errorWord>
      <group>L1_Word</group>
      <groupName>字词问题</groupName>
      <ability>L2_Typo</ability>
      <abilityName>字词错误</abilityName>
      <candidateList>
        <item>）</item>
      </candidateList>
      <explain/>
      <paraID>12FAA8D6</paraID>
      <start>84</start>
      <end>86</end>
      <status>unmodified</status>
      <modifiedWord/>
      <trackRevisions>false</trackRevisions>
    </reviewItem>
    <reviewItem>
      <errorID>b3566eb3-7a16-4733-9ede-dd0b5aa90876</errorID>
      <errorWord>）5</errorWord>
      <group>L1_Word</group>
      <groupName>字词问题</groupName>
      <ability>L2_Typo</ability>
      <abilityName>字词错误</abilityName>
      <candidateList>
        <item>）</item>
      </candidateList>
      <explain/>
      <paraID>12FAA8D6</paraID>
      <start>107</start>
      <end>109</end>
      <status>unmodified</status>
      <modifiedWord/>
      <trackRevisions>false</trackRevisions>
    </reviewItem>
    <reviewItem>
      <errorID>3e3a1f6c-03cd-4106-bcdb-d814c67932e8</errorID>
      <errorWord>1</errorWord>
      <group>L1_Word</group>
      <groupName>字词问题</groupName>
      <ability>L2_Typo</ability>
      <abilityName>字词错误</abilityName>
      <candidateList>
        <item>2</item>
      </candidateList>
      <explain/>
      <paraID>616F401D</paraID>
      <start>93</start>
      <end>94</end>
      <status>unmodified</status>
      <modifiedWord/>
      <trackRevisions>false</trackRevisions>
    </reviewItem>
    <reviewItem>
      <errorID>3c7e6f3e-a459-48bc-9e7f-8ea61ef4004d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12F52CF</paraID>
      <start>0</start>
      <end>2</end>
      <status>unmodified</status>
      <modifiedWord/>
      <trackRevisions>false</trackRevisions>
    </reviewItem>
    <reviewItem>
      <errorID>bfe528c2-baa8-4088-8167-3f836887469f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49FA81CA</paraID>
      <start>0</start>
      <end>2</end>
      <status>unmodified</status>
      <modifiedWord/>
      <trackRevisions>false</trackRevisions>
    </reviewItem>
    <reviewItem>
      <errorID>aa447094-b1a9-45a5-9736-680825fbe9c4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784A40B8</paraID>
      <start>0</start>
      <end>2</end>
      <status>unmodified</status>
      <modifiedWord/>
      <trackRevisions>false</trackRevisions>
    </reviewItem>
    <reviewItem>
      <errorID>fbaa101d-b6cc-4e8a-9f47-e0047829d73e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221C66C1</paraID>
      <start>0</start>
      <end>2</end>
      <status>unmodified</status>
      <modifiedWord/>
      <trackRevisions>false</trackRevisions>
    </reviewItem>
    <reviewItem>
      <errorID>38a1b0fd-fff6-42ed-a7a9-510179301503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6238119B</paraID>
      <start>0</start>
      <end>2</end>
      <status>unmodified</status>
      <modifiedWord/>
      <trackRevisions>false</trackRevisions>
    </reviewItem>
    <reviewItem>
      <errorID>d2afbe19-4e81-4efb-ab16-95947c40a7fa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72C92124</paraID>
      <start>0</start>
      <end>2</end>
      <status>unmodified</status>
      <modifiedWord/>
      <trackRevisions>false</trackRevisions>
    </reviewItem>
    <reviewItem>
      <errorID>849ad508-5918-4cab-807b-27965700f63d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99FD14A</paraID>
      <start>5</start>
      <end>7</end>
      <status>unmodified</status>
      <modifiedWord/>
      <trackRevisions>false</trackRevisions>
    </reviewItem>
    <reviewItem>
      <errorID>e05be39b-e619-4645-86ff-9bb167bb6ac1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3B25D4CF</paraID>
      <start>0</start>
      <end>2</end>
      <status>unmodified</status>
      <modifiedWord/>
      <trackRevisions>false</trackRevisions>
    </reviewItem>
    <reviewItem>
      <errorID>8f13904d-14cc-4d0a-8908-87566b1e780d</errorID>
      <errorWord>3</errorWord>
      <group>L1_Word</group>
      <groupName>字词问题</groupName>
      <ability>L2_Typo</ability>
      <abilityName>字词错误</abilityName>
      <candidateList>
        <item>4</item>
      </candidateList>
      <explain/>
      <paraID>7120AF0A</paraID>
      <start>0</start>
      <end>1</end>
      <status>unmodified</status>
      <modifiedWord/>
      <trackRevisions>false</trackRevisions>
    </reviewItem>
    <reviewItem>
      <errorID>ea928ff6-b271-411d-b440-fbbc16da3745</errorID>
      <errorWord>4</errorWord>
      <group>L1_Word</group>
      <groupName>字词问题</groupName>
      <ability>L2_Typo</ability>
      <abilityName>字词错误</abilityName>
      <candidateList>
        <item>5</item>
      </candidateList>
      <explain/>
      <paraID>1DB6A4DD</paraID>
      <start>0</start>
      <end>1</end>
      <status>unmodified</status>
      <modifiedWord/>
      <trackRevisions>false</trackRevisions>
    </reviewItem>
    <reviewItem>
      <errorID>dfc49011-d170-49d2-ae9e-5ba65a2fcf2b</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1DB6A4DD</paraID>
      <start>30</start>
      <end>32</end>
      <status>modified</status>
      <modifiedWord>配备</modifiedWord>
      <trackRevisions>false</trackRevisions>
    </reviewItem>
    <reviewItem>
      <errorID>29ddf73e-831b-48cb-a8cc-2560dc376738</errorID>
      <errorWord>5</errorWord>
      <group>L1_Word</group>
      <groupName>字词问题</groupName>
      <ability>L2_Typo</ability>
      <abilityName>字词错误</abilityName>
      <candidateList>
        <item>6</item>
      </candidateList>
      <explain/>
      <paraID>13A5B1BE</paraID>
      <start>0</start>
      <end>1</end>
      <status>unmodified</status>
      <modifiedWord/>
      <trackRevisions>false</trackRevisions>
    </reviewItem>
    <reviewItem>
      <errorID>511b29bc-d631-46fc-92e5-3a4ca2da58dd</errorID>
      <errorWord>▲6.</errorWord>
      <group>L1_Word</group>
      <groupName>字词问题</groupName>
      <ability>L2_Typo</ability>
      <abilityName>字词错误</abilityName>
      <candidateList>
        <item>7.▲</item>
      </candidateList>
      <explain/>
      <paraID>1F73D8D7</paraID>
      <start>0</start>
      <end>3</end>
      <status>unmodified</status>
      <modifiedWord/>
      <trackRevisions>false</trackRevisions>
    </reviewItem>
    <reviewItem>
      <errorID>87a42040-16e9-42ef-8908-592fee4f3ada</errorID>
      <errorWord>30%~100%</errorWord>
      <group>L1_Knowledge</group>
      <groupName>知识性问题</groupName>
      <ability>L2_Knowledge</ability>
      <abilityName>其他知识</abilityName>
      <candidateList>
        <item>30%～100%</item>
      </candidateList>
      <explain>1. “30%~100%”中的单位“%”仅出现在后一个数字上，容易引起歧义；根据《现代汉语标点符号数字用法规范手册》，数字表示范围两边需要使用统一的格式。2.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1F73D8D7</paraID>
      <start>20</start>
      <end>28</end>
      <status>unmodified</status>
      <modifiedWord/>
      <trackRevisions>false</trackRevisions>
    </reviewItem>
    <reviewItem>
      <errorID>87914812-648d-420a-a867-76d4451f944d</errorID>
      <errorWord>~</errorWord>
      <group>L1_Format</group>
      <groupName>格式问题</groupName>
      <ability>L2_HalfPunc_CN</ability>
      <abilityName/>
      <candidateList>
        <item>～</item>
      </candidateList>
      <explain>文本全半角错误。</explain>
      <paraID>67A75DDF</paraID>
      <start>22</start>
      <end>23</end>
      <status>unmodified</status>
      <modifiedWord/>
      <trackRevisions>false</trackRevisions>
    </reviewItem>
    <reviewItem>
      <errorID>7299619b-23d0-4b5a-991b-921203d80d26</errorID>
      <errorWord>,</errorWord>
      <group>L1_Format</group>
      <groupName>格式问题</groupName>
      <ability>L2_HalfPunc_CN</ability>
      <abilityName/>
      <candidateList>
        <item>，</item>
      </candidateList>
      <explain>文本全半角错误。</explain>
      <paraID> B96B4EC</paraID>
      <start>34</start>
      <end>35</end>
      <status>unmodified</status>
      <modifiedWord/>
      <trackRevisions>false</trackRevisions>
    </reviewItem>
    <reviewItem>
      <errorID>22a73653-9caa-4f23-9452-ef53dcfaa67e</errorID>
      <errorWord>光声报警</errorWord>
      <group>L1_Word</group>
      <groupName>字词问题</groupName>
      <ability>L2_Typo</ability>
      <abilityName>字词错误</abilityName>
      <candidateList>
        <item>声光报警</item>
      </candidateList>
      <explain/>
      <paraID>35320650</paraID>
      <start>54</start>
      <end>58</end>
      <status>modified</status>
      <modifiedWord>声光报警</modifiedWord>
      <trackRevisions>false</trackRevisions>
    </reviewItem>
    <reviewItem>
      <errorID>4b19211a-5ee2-45fb-aad2-f0d1b33b5536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7B65001A</paraID>
      <start>0</start>
      <end>2</end>
      <status>unmodified</status>
      <modifiedWord/>
      <trackRevisions>false</trackRevisions>
    </reviewItem>
    <reviewItem>
      <errorID>556e3ab2-d031-4bb5-9d04-cf0a1fa9b245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534E911A</paraID>
      <start>25</start>
      <end>26</end>
      <status>unmodified</status>
      <modifiedWord/>
      <trackRevisions>false</trackRevisions>
    </reviewItem>
    <reviewItem>
      <errorID>7103e86b-e166-47fe-bef5-18e40c123db9</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7F49F577</paraID>
      <start>25</start>
      <end>26</end>
      <status>unmodified</status>
      <modifiedWord/>
      <trackRevisions>false</trackRevisions>
    </reviewItem>
    <reviewItem>
      <errorID>140662f4-72b9-4b71-aac5-9dc7b3c4a395</errorID>
      <errorWord>~</errorWord>
      <group>L1_Format</group>
      <groupName>格式问题</groupName>
      <ability>L2_HalfPunc_CN</ability>
      <abilityName/>
      <candidateList>
        <item>～</item>
      </candidateList>
      <explain>文本全半角错误。</explain>
      <paraID>5E58FCC5</paraID>
      <start>15</start>
      <end>16</end>
      <status>unmodified</status>
      <modifiedWord/>
      <trackRevisions>false</trackRevisions>
    </reviewItem>
    <reviewItem>
      <errorID>3260495a-dea9-4f27-a2f8-1b8f28fd86d3</errorID>
      <errorWord>~</errorWord>
      <group>L1_Format</group>
      <groupName>格式问题</groupName>
      <ability>L2_HalfPunc_CN</ability>
      <abilityName/>
      <candidateList>
        <item>～</item>
      </candidateList>
      <explain>文本全半角错误。</explain>
      <paraID> F972609</paraID>
      <start>13</start>
      <end>14</end>
      <status>unmodified</status>
      <modifiedWord/>
      <trackRevisions>false</trackRevisions>
    </reviewItem>
    <reviewItem>
      <errorID>4d20a1b3-11c6-4699-abbe-f433e17bb64b</errorID>
      <errorWord>~</errorWord>
      <group>L1_Format</group>
      <groupName>格式问题</groupName>
      <ability>L2_HalfPunc_CN</ability>
      <abilityName/>
      <candidateList>
        <item>～</item>
      </candidateList>
      <explain>文本全半角错误。</explain>
      <paraID> F972609</paraID>
      <start>24</start>
      <end>25</end>
      <status>unmodified</status>
      <modifiedWord/>
      <trackRevisions>false</trackRevisions>
    </reviewItem>
    <reviewItem>
      <errorID>4e6ee903-86af-418c-8cc9-e2b2eb00f090</errorID>
      <errorWord>~</errorWord>
      <group>L1_Format</group>
      <groupName>格式问题</groupName>
      <ability>L2_HalfPunc_CN</ability>
      <abilityName/>
      <candidateList>
        <item>～</item>
      </candidateList>
      <explain>文本全半角错误。</explain>
      <paraID>5EF782E4</paraID>
      <start>13</start>
      <end>14</end>
      <status>unmodified</status>
      <modifiedWord/>
      <trackRevisions>false</trackRevisions>
    </reviewItem>
    <reviewItem>
      <errorID>11518910-944c-42b8-bf2c-91ed3f01b4bd</errorID>
      <errorWord>~</errorWord>
      <group>L1_Format</group>
      <groupName>格式问题</groupName>
      <ability>L2_HalfPunc_CN</ability>
      <abilityName/>
      <candidateList>
        <item>～</item>
      </candidateList>
      <explain>文本全半角错误。</explain>
      <paraID>5EF782E4</paraID>
      <start>24</start>
      <end>25</end>
      <status>unmodified</status>
      <modifiedWord/>
      <trackRevisions>false</trackRevisions>
    </reviewItem>
    <reviewItem>
      <errorID>ac4470ba-b842-4062-9cbb-a7de97ccf861</errorID>
      <errorWord>~</errorWord>
      <group>L1_Format</group>
      <groupName>格式问题</groupName>
      <ability>L2_HalfPunc_CN</ability>
      <abilityName/>
      <candidateList>
        <item>～</item>
      </candidateList>
      <explain>文本全半角错误。</explain>
      <paraID>112185E3</paraID>
      <start>13</start>
      <end>14</end>
      <status>unmodified</status>
      <modifiedWord/>
      <trackRevisions>false</trackRevisions>
    </reviewItem>
    <reviewItem>
      <errorID>4ace5fb6-b479-4d24-92d5-195e2a07013a</errorID>
      <errorWord>~</errorWord>
      <group>L1_Format</group>
      <groupName>格式问题</groupName>
      <ability>L2_HalfPunc_CN</ability>
      <abilityName/>
      <candidateList>
        <item>～</item>
      </candidateList>
      <explain>文本全半角错误。</explain>
      <paraID>112185E3</paraID>
      <start>24</start>
      <end>25</end>
      <status>unmodified</status>
      <modifiedWord/>
      <trackRevisions>false</trackRevisions>
    </reviewItem>
    <reviewItem>
      <errorID>f7275759-f6a3-4e49-95ce-004570e82c38</errorID>
      <errorWord>~</errorWord>
      <group>L1_Format</group>
      <groupName>格式问题</groupName>
      <ability>L2_HalfPunc_CN</ability>
      <abilityName/>
      <candidateList>
        <item>～</item>
      </candidateList>
      <explain>文本全半角错误。</explain>
      <paraID>5DA9C05E</paraID>
      <start>23</start>
      <end>24</end>
      <status>unmodified</status>
      <modifiedWord/>
      <trackRevisions>false</trackRevisions>
    </reviewItem>
    <reviewItem>
      <errorID>97628a62-f0fc-4ddd-bf80-bfeb82367c68</errorID>
      <errorWord>~</errorWord>
      <group>L1_Format</group>
      <groupName>格式问题</groupName>
      <ability>L2_HalfPunc_CN</ability>
      <abilityName/>
      <candidateList>
        <item>～</item>
      </candidateList>
      <explain>文本全半角错误。</explain>
      <paraID>7B21A96F</paraID>
      <start>13</start>
      <end>14</end>
      <status>unmodified</status>
      <modifiedWord/>
      <trackRevisions>false</trackRevisions>
    </reviewItem>
    <reviewItem>
      <errorID>151ae4f4-f623-43e0-9b14-d5b5a66adafc</errorID>
      <errorWord>~</errorWord>
      <group>L1_Format</group>
      <groupName>格式问题</groupName>
      <ability>L2_HalfPunc_CN</ability>
      <abilityName/>
      <candidateList>
        <item>～</item>
      </candidateList>
      <explain>文本全半角错误。</explain>
      <paraID>5D5972D7</paraID>
      <start>13</start>
      <end>14</end>
      <status>unmodified</status>
      <modifiedWord/>
      <trackRevisions>false</trackRevisions>
    </reviewItem>
    <reviewItem>
      <errorID>e59e0165-3a25-44ba-b1f6-52b9551cf3f7</errorID>
      <errorWord>~</errorWord>
      <group>L1_Format</group>
      <groupName>格式问题</groupName>
      <ability>L2_HalfPunc_CN</ability>
      <abilityName/>
      <candidateList>
        <item>～</item>
      </candidateList>
      <explain>文本全半角错误。</explain>
      <paraID>408AA7D0</paraID>
      <start>13</start>
      <end>14</end>
      <status>unmodified</status>
      <modifiedWord/>
      <trackRevisions>false</trackRevisions>
    </reviewItem>
    <reviewItem>
      <errorID>905e3594-9e32-40ff-8975-36eb12b57544</errorID>
      <errorWord>涡街</errorWord>
      <group>L1_Word</group>
      <groupName>字词问题</groupName>
      <ability>L2_Typo</ability>
      <abilityName>字词错误</abilityName>
      <candidateList>
        <item>涡轮</item>
      </candidateList>
      <explain/>
      <paraID> 412CE80</paraID>
      <start>24</start>
      <end>26</end>
      <status>unmodified</status>
      <modifiedWord/>
      <trackRevisions>false</trackRevisions>
    </reviewItem>
    <reviewItem>
      <errorID>dfb35e84-d61c-46d5-9e3a-9e890a40188f</errorID>
      <errorWord>~</errorWord>
      <group>L1_Format</group>
      <groupName>格式问题</groupName>
      <ability>L2_HalfPunc_CN</ability>
      <abilityName/>
      <candidateList>
        <item>～</item>
      </candidateList>
      <explain>文本全半角错误。</explain>
      <paraID>276ABBFD</paraID>
      <start>13</start>
      <end>14</end>
      <status>unmodified</status>
      <modifiedWord/>
      <trackRevisions>false</trackRevisions>
    </reviewItem>
    <reviewItem>
      <errorID>35ec2025-6b59-4da6-97b6-921b3377cf65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63A70840</paraID>
      <start>0</start>
      <end>2</end>
      <status>unmodified</status>
      <modifiedWord/>
      <trackRevisions>false</trackRevisions>
    </reviewItem>
    <reviewItem>
      <errorID>b39029df-4db9-4b61-9124-3c469d5a6975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63FF5459</paraID>
      <start>0</start>
      <end>2</end>
      <status>unmodified</status>
      <modifiedWord/>
      <trackRevisions>false</trackRevisions>
    </reviewItem>
    <reviewItem>
      <errorID>53c1ace4-17cd-476e-b42b-26cb39e723dd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2B43C176</paraID>
      <start>0</start>
      <end>2</end>
      <status>unmodified</status>
      <modifiedWord/>
      <trackRevisions>false</trackRevisions>
    </reviewItem>
    <reviewItem>
      <errorID>33a14cd1-bacf-4bee-91e4-db2b96f3d56c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5689A7A7</paraID>
      <start>0</start>
      <end>2</end>
      <status>unmodified</status>
      <modifiedWord/>
      <trackRevisions>false</trackRevisions>
    </reviewItem>
    <reviewItem>
      <errorID>a6340a79-d394-4d96-860a-e9904e55a1c7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441AAC22</paraID>
      <start>0</start>
      <end>2</end>
      <status>unmodified</status>
      <modifiedWord/>
      <trackRevisions>false</trackRevisions>
    </reviewItem>
    <reviewItem>
      <errorID>14b30d03-b320-474a-a8dc-2ddb75b7cd61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4158B6C7</paraID>
      <start>0</start>
      <end>2</end>
      <status>unmodified</status>
      <modifiedWord/>
      <trackRevisions>false</trackRevisions>
    </reviewItem>
    <reviewItem>
      <errorID>c899a291-bced-462d-a361-c890b83548b5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1F7D695F</paraID>
      <start>0</start>
      <end>2</end>
      <status>unmodified</status>
      <modifiedWord/>
      <trackRevisions>false</trackRevisions>
    </reviewItem>
    <reviewItem>
      <errorID>6fda4f26-be81-4229-ace3-5f10ada7c5a6</errorID>
      <errorWord>：</errorWord>
      <group>L1_Format</group>
      <groupName>格式问题</groupName>
      <ability>L2_HalfPunc_CN</ability>
      <abilityName/>
      <candidateList>
        <item>:</item>
      </candidateList>
      <explain>文本全半角错误。</explain>
      <paraID>1F7D695F</paraID>
      <start>99</start>
      <end>100</end>
      <status>unmodified</status>
      <modifiedWord/>
      <trackRevisions>false</trackRevisions>
    </reviewItem>
    <reviewItem>
      <errorID>a680c757-0481-4fdf-86e5-5233e8dc2c6e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2FACAFCD</paraID>
      <start>0</start>
      <end>2</end>
      <status>unmodified</status>
      <modifiedWord/>
      <trackRevisions>false</trackRevisions>
    </reviewItem>
    <reviewItem>
      <errorID>bc143e21-15ea-4b17-b665-a94c0338417b</errorID>
      <errorWord>内需</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2FACAFCD</paraID>
      <start>88</start>
      <end>90</end>
      <status>unmodified</status>
      <modifiedWord/>
      <trackRevisions>false</trackRevisions>
    </reviewItem>
    <reviewItem>
      <errorID>d539e3c2-fa17-42ca-93d8-751c2e8abf85</errorID>
      <errorWord>制定出</errorWord>
      <group>L1_Word</group>
      <groupName>字词问题</groupName>
      <ability>L2_Typo</ability>
      <abilityName>字词错误</abilityName>
      <candidateList>
        <item>制定</item>
      </candidateList>
      <explain>〈动〉定出（法律、规程、政策等）：～宪法｜～学会章程。</explain>
      <paraID>26DAE702</paraID>
      <start>35</start>
      <end>38</end>
      <status>unmodified</status>
      <modifiedWord/>
      <trackRevisions>false</trackRevisions>
    </reviewItem>
    <reviewItem>
      <errorID>c7f18b51-374c-4447-9033-961768fe9009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51BAAB7F</paraID>
      <start>0</start>
      <end>2</end>
      <status>unmodified</status>
      <modifiedWord/>
      <trackRevisions>false</trackRevisions>
    </reviewItem>
    <reviewItem>
      <errorID>70731099-f69b-423b-85a7-e0b46ded41b9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4F71D04</paraID>
      <start>0</start>
      <end>2</end>
      <status>unmodified</status>
      <modifiedWord/>
      <trackRevisions>false</trackRevisions>
    </reviewItem>
    <reviewItem>
      <errorID>59699934-03fc-4f5c-9eda-0ff42b0e5972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9C4C5BD</paraID>
      <start>0</start>
      <end>2</end>
      <status>unmodified</status>
      <modifiedWord/>
      <trackRevisions>false</trackRevisions>
    </reviewItem>
    <reviewItem>
      <errorID>d344d339-27d8-4594-9e79-e7b4432797a1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50A34911</paraID>
      <start>0</start>
      <end>2</end>
      <status>unmodified</status>
      <modifiedWord/>
      <trackRevisions>false</trackRevisions>
    </reviewItem>
    <reviewItem>
      <errorID>e4a55c93-f9c7-4a5c-b351-f175e3340ab7</errorID>
      <errorWord>(</errorWord>
      <group>L1_Format</group>
      <groupName>格式问题</groupName>
      <ability>L2_HalfPunc_CN</ability>
      <abilityName/>
      <candidateList>
        <item>（</item>
      </candidateList>
      <explain>文本全半角错误。</explain>
      <paraID>50A34911</paraID>
      <start>48</start>
      <end>49</end>
      <status>unmodified</status>
      <modifiedWord/>
      <trackRevisions>false</trackRevisions>
    </reviewItem>
    <reviewItem>
      <errorID>1b726524-3818-443e-b1e6-1687f3f9d4ba</errorID>
      <errorWord>)</errorWord>
      <group>L1_Format</group>
      <groupName>格式问题</groupName>
      <ability>L2_HalfPunc_CN</ability>
      <abilityName/>
      <candidateList>
        <item>）</item>
      </candidateList>
      <explain>文本全半角错误。</explain>
      <paraID>50A34911</paraID>
      <start>51</start>
      <end>52</end>
      <status>unmodified</status>
      <modifiedWord/>
      <trackRevisions>false</trackRevisions>
    </reviewItem>
    <reviewItem>
      <errorID>c39d4b5a-b6f7-4be5-8aca-cbdbe9754868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36F388A1</paraID>
      <start>45</start>
      <end>47</end>
      <status>unmodified</status>
      <modifiedWord/>
      <trackRevisions>false</trackRevisions>
    </reviewItem>
    <reviewItem>
      <errorID>21053042-1a66-403a-b432-b404535bdb2d</errorID>
      <errorWord>全面性</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70B24AAC</paraID>
      <start>181</start>
      <end>184</end>
      <status>unmodified</status>
      <modifiedWord/>
      <trackRevisions>false</trackRevisions>
    </reviewItem>
    <reviewItem>
      <errorID>4d158339-29de-4087-bcaf-2214d10200f7</errorID>
      <errorWord>其它</errorWord>
      <group>L1_Word</group>
      <groupName>字词问题</groupName>
      <ability>L2_Alias</ability>
      <abilityName>也作/曾用词</abilityName>
      <candidateList>
        <item>其他</item>
      </candidateList>
      <explain>词汇[其它]为不规范表述或旧称，其规范书面表述为[其他]。</explain>
      <paraID>2DE20BB4</paraID>
      <start>63</start>
      <end>65</end>
      <status>unmodified</status>
      <modifiedWord/>
      <trackRevisions>false</trackRevisions>
    </reviewItem>
    <reviewItem>
      <errorID>707c9692-810b-4661-bde2-4a6ac2f6ba22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62D5BBD0</paraID>
      <start>0</start>
      <end>2</end>
      <status>unmodified</status>
      <modifiedWord/>
      <trackRevisions>false</trackRevisions>
    </reviewItem>
    <reviewItem>
      <errorID>a63a0cb2-b7d7-4d98-bd96-771f8b9cc979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7E7753DE</paraID>
      <start>0</start>
      <end>2</end>
      <status>unmodified</status>
      <modifiedWord/>
      <trackRevisions>false</trackRevisions>
    </reviewItem>
    <reviewItem>
      <errorID>0024d082-14e7-4029-ba33-90f94e39f946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6D7CDCF0</paraID>
      <start>0</start>
      <end>2</end>
      <status>unmodified</status>
      <modifiedWord/>
      <trackRevisions>false</trackRevisions>
    </reviewItem>
    <reviewItem>
      <errorID>f49400c7-097c-44bd-9bec-764c8f88e688</errorID>
      <errorWord>后才</errorWord>
      <group>L1_Word</group>
      <groupName>字词问题</groupName>
      <ability>L2_Typo</ability>
      <abilityName>字词错误</abilityName>
      <candidateList>
        <item>后方</item>
      </candidateList>
      <explain>存在字形相近字词的误用。</explain>
      <paraID>6D7CDCF0</paraID>
      <start>28</start>
      <end>30</end>
      <status>unmodified</status>
      <modifiedWord/>
      <trackRevisions>false</trackRevisions>
    </reviewItem>
    <reviewItem>
      <errorID>88affcd5-cb8c-4c05-972c-c957c2aaf01c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57D51A9C</paraID>
      <start>0</start>
      <end>2</end>
      <status>unmodified</status>
      <modifiedWord/>
      <trackRevisions>false</trackRevisions>
    </reviewItem>
    <reviewItem>
      <errorID>c6187f84-4381-435f-95f4-1efc5a61b801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2060CA9D</paraID>
      <start>0</start>
      <end>2</end>
      <status>unmodified</status>
      <modifiedWord/>
      <trackRevisions>false</trackRevisions>
    </reviewItem>
    <reviewItem>
      <errorID>72665db7-6876-41ec-9d72-8fde6711f446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48A9CA3C</paraID>
      <start>0</start>
      <end>2</end>
      <status>unmodified</status>
      <modifiedWord/>
      <trackRevisions>false</trackRevisions>
    </reviewItem>
    <reviewItem>
      <errorID>c81e7623-2f1c-4103-8fa1-fe7f88769647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6004620F</paraID>
      <start>0</start>
      <end>2</end>
      <status>unmodified</status>
      <modifiedWord/>
      <trackRevisions>false</trackRevisions>
    </reviewItem>
    <reviewItem>
      <errorID>95b8c7fe-be4a-4168-b71f-77b84e5e15d7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4FEA22D7</paraID>
      <start>0</start>
      <end>2</end>
      <status>unmodified</status>
      <modifiedWord/>
      <trackRevisions>false</trackRevisions>
    </reviewItem>
    <reviewItem>
      <errorID>148193ab-72e3-40ce-b6d0-45ff0c57e9a7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61847F56</paraID>
      <start>0</start>
      <end>2</end>
      <status>unmodified</status>
      <modifiedWord/>
      <trackRevisions>false</trackRevisions>
    </reviewItem>
    <reviewItem>
      <errorID>901af127-ffbd-43c3-a999-ebbb6cd5b373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2B4F85E2</paraID>
      <start>0</start>
      <end>2</end>
      <status>unmodified</status>
      <modifiedWord/>
      <trackRevisions>false</trackRevisions>
    </reviewItem>
    <reviewItem>
      <errorID>63a7ddda-c3b4-4cf1-95cb-302398538130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7292EA26</paraID>
      <start>0</start>
      <end>2</end>
      <status>unmodified</status>
      <modifiedWord/>
      <trackRevisions>false</trackRevisions>
    </reviewItem>
    <reviewItem>
      <errorID>7bcd9100-c402-4be0-bb41-c09ffa19c643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45630B1F</paraID>
      <start>0</start>
      <end>2</end>
      <status>unmodified</status>
      <modifiedWord/>
      <trackRevisions>false</trackRevisions>
    </reviewItem>
    <reviewItem>
      <errorID>604d6260-116c-4686-85b5-87c8c815f966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530A1FBA</paraID>
      <start>0</start>
      <end>2</end>
      <status>unmodified</status>
      <modifiedWord/>
      <trackRevisions>false</trackRevisions>
    </reviewItem>
    <reviewItem>
      <errorID>2428de90-e0a7-431b-9add-fbbcde16a87c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5266DBC8</paraID>
      <start>0</start>
      <end>2</end>
      <status>unmodified</status>
      <modifiedWord/>
      <trackRevisions>false</trackRevisions>
    </reviewItem>
    <reviewItem>
      <errorID>ef2a9722-6a63-44b9-a243-388fe5627599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7B768E4A</paraID>
      <start>0</start>
      <end>2</end>
      <status>unmodified</status>
      <modifiedWord/>
      <trackRevisions>false</trackRevisions>
    </reviewItem>
    <reviewItem>
      <errorID>f8d3fbb2-2704-428b-90b9-e6ae88d57238</errorID>
      <errorWord>&lt;</errorWord>
      <group>L1_Format</group>
      <groupName>格式问题</groupName>
      <ability>L2_HalfPunc_CN</ability>
      <abilityName/>
      <candidateList>
        <item>〈</item>
      </candidateList>
      <explain>文本全半角错误。</explain>
      <paraID>7B768E4A</paraID>
      <start>15</start>
      <end>16</end>
      <status>unmodified</status>
      <modifiedWord/>
      <trackRevisions>false</trackRevisions>
    </reviewItem>
    <reviewItem>
      <errorID>78ed89f9-f2d2-48bd-b70e-0051f65531ce</errorID>
      <errorWord>&gt;的通知》</errorWord>
      <group>L1_Punc</group>
      <groupName>标点问题</groupName>
      <ability>L2_Punc_CN</ability>
      <abilityName/>
      <candidateList>
        <item>〉的通知》</item>
      </candidateList>
      <explain/>
      <paraID>7B768E4A</paraID>
      <start>35</start>
      <end>40</end>
      <status>unmodified</status>
      <modifiedWord/>
      <trackRevisions>false</trackRevisions>
    </reviewItem>
    <reviewItem>
      <errorID>421e4177-09d7-4820-b716-967840d54ff6</errorID>
      <errorWord>&lt;</errorWord>
      <group>L1_Format</group>
      <groupName>格式问题</groupName>
      <ability>L2_HalfPunc_CN</ability>
      <abilityName/>
      <candidateList>
        <item>〈</item>
      </candidateList>
      <explain>文本全半角错误。</explain>
      <paraID> 6696328</paraID>
      <start>10</start>
      <end>11</end>
      <status>unmodified</status>
      <modifiedWord/>
      <trackRevisions>false</trackRevisions>
    </reviewItem>
    <reviewItem>
      <errorID>3df3501e-7ee9-4d94-bbbf-d74f5a0b2b78</errorID>
      <errorWord>&gt;的通知》</errorWord>
      <group>L1_Punc</group>
      <groupName>标点问题</groupName>
      <ability>L2_Punc_CN</ability>
      <abilityName/>
      <candidateList>
        <item>〉的通知》</item>
      </candidateList>
      <explain/>
      <paraID> 6696328</paraID>
      <start>30</start>
      <end>35</end>
      <status>unmodified</status>
      <modifiedWord/>
      <trackRevisions>false</trackRevisions>
    </reviewItem>
    <reviewItem>
      <errorID>80ff4d0c-c876-4426-b68e-5da1319e22d9</errorID>
      <errorWord>&lt;</errorWord>
      <group>L1_Format</group>
      <groupName>格式问题</groupName>
      <ability>L2_HalfPunc_CN</ability>
      <abilityName/>
      <candidateList>
        <item>〈</item>
      </candidateList>
      <explain>文本全半角错误。</explain>
      <paraID> 276F153</paraID>
      <start>25</start>
      <end>26</end>
      <status>unmodified</status>
      <modifiedWord/>
      <trackRevisions>false</trackRevisions>
    </reviewItem>
    <reviewItem>
      <errorID>b86cbf58-212b-4e40-b853-8e8d44bbeb7c</errorID>
      <errorWord>&gt;的通知》</errorWord>
      <group>L1_Punc</group>
      <groupName>标点问题</groupName>
      <ability>L2_Punc_CN</ability>
      <abilityName/>
      <candidateList>
        <item>〉的通知》</item>
      </candidateList>
      <explain/>
      <paraID> 276F153</paraID>
      <start>45</start>
      <end>50</end>
      <status>unmodified</status>
      <modifiedWord/>
      <trackRevisions>false</trackRevisions>
    </reviewItem>
    <reviewItem>
      <errorID>8dac27f9-0c1e-490e-8249-b43dbc6903b0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7888EE68</paraID>
      <start>0</start>
      <end>2</end>
      <status>unmodified</status>
      <modifiedWord/>
      <trackRevisions>false</trackRevisions>
    </reviewItem>
    <reviewItem>
      <errorID>3e2706c5-bf42-4f12-b665-c3a4a8bb2900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6A92CAE8</paraID>
      <start>0</start>
      <end>2</end>
      <status>unmodified</status>
      <modifiedWord/>
      <trackRevisions>false</trackRevisions>
    </reviewItem>
    <reviewItem>
      <errorID>7127323e-4749-45f1-8d4a-f6231f34261c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73BB22BF</paraID>
      <start>0</start>
      <end>2</end>
      <status>unmodified</status>
      <modifiedWord/>
      <trackRevisions>false</trackRevisions>
    </reviewItem>
    <reviewItem>
      <errorID>ccba49ec-2ec8-42a9-ac5d-faae4b51f58a</errorID>
      <errorWord>,</errorWord>
      <group>L1_Format</group>
      <groupName>格式问题</groupName>
      <ability>L2_HalfPunc_CN</ability>
      <abilityName/>
      <candidateList>
        <item>，</item>
      </candidateList>
      <explain>文本全半角错误。</explain>
      <paraID>24491459</paraID>
      <start>166</start>
      <end>167</end>
      <status>unmodified</status>
      <modifiedWord/>
      <trackRevisions>false</trackRevisions>
    </reviewItem>
    <reviewItem>
      <errorID>2f2e43ce-a525-45f0-b2ea-e2151825f880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3CB37832</paraID>
      <start>72</start>
      <end>75</end>
      <status>unmodified</status>
      <modifiedWord/>
      <trackRevisions>false</trackRevisions>
    </reviewItem>
    <reviewItem>
      <errorID>f37e3925-c156-42e9-95d1-6cd5ea88c929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472914FE</paraID>
      <start>0</start>
      <end>2</end>
      <status>unmodified</status>
      <modifiedWord/>
      <trackRevisions>false</trackRevisions>
    </reviewItem>
    <reviewItem>
      <errorID>ceb6ad88-81ad-41ab-942b-2606cd14fd9a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5E9B5E00</paraID>
      <start>0</start>
      <end>2</end>
      <status>unmodified</status>
      <modifiedWord/>
      <trackRevisions>false</trackRevisions>
    </reviewItem>
    <reviewItem>
      <errorID>9ff9a36a-6476-4a4d-8a8f-5d7b21f52c27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2360485F</paraID>
      <start>0</start>
      <end>2</end>
      <status>unmodified</status>
      <modifiedWord/>
      <trackRevisions>false</trackRevisions>
    </reviewItem>
    <reviewItem>
      <errorID>4e0079fe-b5bb-4af2-961d-05c4262db37a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8A47238</paraID>
      <start>0</start>
      <end>2</end>
      <status>unmodified</status>
      <modifiedWord/>
      <trackRevisions>false</trackRevisions>
    </reviewItem>
    <reviewItem>
      <errorID>01b8f4ea-925b-4b2f-a7e9-d32c6c3c8771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4DEB537E</paraID>
      <start>0</start>
      <end>2</end>
      <status>unmodified</status>
      <modifiedWord/>
      <trackRevisions>false</trackRevisions>
    </reviewItem>
    <reviewItem>
      <errorID>e1574b5f-0a2f-43b1-8158-fe6095895803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21A0B23E</paraID>
      <start>0</start>
      <end>2</end>
      <status>unmodified</status>
      <modifiedWord/>
      <trackRevisions>false</trackRevisions>
    </reviewItem>
    <reviewItem>
      <errorID>968a16f0-3a0a-4c81-8db0-050b7e81d72c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1AC67C89</paraID>
      <start>0</start>
      <end>2</end>
      <status>unmodified</status>
      <modifiedWord/>
      <trackRevisions>false</trackRevisions>
    </reviewItem>
    <reviewItem>
      <errorID>0d536606-9510-4913-b293-4363ebacb1d5</errorID>
      <errorWord>接</errorWord>
      <group>L1_Word</group>
      <groupName>字词问题</groupName>
      <ability>L2_Typo</ability>
      <abilityName>字词错误</abilityName>
      <candidateList>
        <item>接到</item>
      </candidateList>
      <explain/>
      <paraID>1AC67C89</paraID>
      <start>17</start>
      <end>18</end>
      <status>unmodified</status>
      <modifiedWord/>
      <trackRevisions>false</trackRevisions>
    </reviewItem>
    <reviewItem>
      <errorID>924a59ce-c7ac-4c4b-b4be-0660eebff275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74198994</paraID>
      <start>0</start>
      <end>2</end>
      <status>unmodified</status>
      <modifiedWord/>
      <trackRevisions>false</trackRevisions>
    </reviewItem>
    <reviewItem>
      <errorID>91a15bfd-7677-4509-8e5f-79e68393258b</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5A744BD8</paraID>
      <start>168</start>
      <end>169</end>
      <status>unmodified</status>
      <modifiedWord/>
      <trackRevisions>false</trackRevisions>
    </reviewItem>
    <reviewItem>
      <errorID>fdd118af-25c7-4321-bb56-139c019a66ec</errorID>
      <errorWord>法律、法规</errorWord>
      <group>L1_Word</group>
      <groupName>字词问题</groupName>
      <ability>L2_Typo</ability>
      <abilityName>字词错误</abilityName>
      <candidateList>
        <item>法律法规</item>
      </candidateList>
      <explain/>
      <paraID>2C46FC2E</paraID>
      <start>23</start>
      <end>28</end>
      <status>unmodified</status>
      <modifiedWord/>
      <trackRevisions>false</trackRevisions>
    </reviewItem>
    <reviewItem>
      <errorID>bb301094-ff17-40ea-abea-565fc4275814</errorID>
      <errorWord>一般价格</errorWord>
      <group>L1_Word</group>
      <groupName>字词问题</groupName>
      <ability>L2_Typo</ability>
      <abilityName>字词错误</abilityName>
      <candidateList>
        <item>一半价格</item>
      </candidateList>
      <explain/>
      <paraID>6B976F10</paraID>
      <start>94</start>
      <end>98</end>
      <status>unmodified</status>
      <modifiedWord/>
      <trackRevisions>false</trackRevisions>
    </reviewItem>
    <reviewItem>
      <errorID>0dd64e8e-e249-4eb7-945c-173e35067541</errorID>
      <errorWord>仍</errorWord>
      <group>L1_Word</group>
      <groupName>字词问题</groupName>
      <ability>L2_Typo</ability>
      <abilityName>字词错误</abilityName>
      <candidateList>
        <item>仍有</item>
      </candidateList>
      <explain/>
      <paraID>683940C0</paraID>
      <start>27</start>
      <end>28</end>
      <status>unmodified</status>
      <modifiedWord/>
      <trackRevisions>false</trackRevisions>
    </reviewItem>
    <reviewItem>
      <errorID>8d3ac01d-4923-4d4c-8708-a53a731340f0</errorID>
      <errorWord>其它</errorWord>
      <group>L1_Word</group>
      <groupName>字词问题</groupName>
      <ability>L2_Alias</ability>
      <abilityName>也作/曾用词</abilityName>
      <candidateList>
        <item>其他</item>
      </candidateList>
      <explain>词汇[其它]为不规范表述或旧称，其规范书面表述为[其他]。</explain>
      <paraID>1BE3D013</paraID>
      <start>90</start>
      <end>92</end>
      <status>unmodified</status>
      <modifiedWord/>
      <trackRevisions>false</trackRevisions>
    </reviewItem>
    <reviewItem>
      <errorID>d159126f-5f00-4567-afc0-430936cd2f42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15E3BA6</paraID>
      <start>0</start>
      <end>2</end>
      <status>unmodified</status>
      <modifiedWord/>
      <trackRevisions>false</trackRevisions>
    </reviewItem>
    <reviewItem>
      <errorID>6509165e-985a-42c7-9922-9a80f6a1bd2b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1D002562</paraID>
      <start>0</start>
      <end>2</end>
      <status>unmodified</status>
      <modifiedWord/>
      <trackRevisions>false</trackRevisions>
    </reviewItem>
    <reviewItem>
      <errorID>21d4074b-cc98-4565-a8f7-33d80194ac5b</errorID>
      <errorWord>、</errorWord>
      <group>L1_Punc</group>
      <groupName>标点问题</groupName>
      <ability>L2_Punc_CN</ability>
      <abilityName/>
      <candidateList>
        <item>.</item>
      </candidateList>
      <explain/>
      <paraID>3F3C68DC</paraID>
      <start>1</start>
      <end>2</end>
      <status>unmodified</status>
      <modifiedWord/>
      <trackRevisions>false</trackRevisions>
    </reviewItem>
    <reviewItem>
      <errorID>afa84c3c-0288-4ba3-88d2-d2ab49bb689b</errorID>
      <errorWord>、</errorWord>
      <group>L1_Punc</group>
      <groupName>标点问题</groupName>
      <ability>L2_Punc_CN</ability>
      <abilityName/>
      <candidateList>
        <item>.</item>
      </candidateList>
      <explain/>
      <paraID>1467D7C1</paraID>
      <start>1</start>
      <end>2</end>
      <status>unmodified</status>
      <modifiedWord/>
      <trackRevisions>false</trackRevisions>
    </reviewItem>
    <reviewItem>
      <errorID>793d5a66-598d-4b2f-a59b-05a6477faa6f</errorID>
      <errorWord>、</errorWord>
      <group>L1_Punc</group>
      <groupName>标点问题</groupName>
      <ability>L2_Punc_CN</ability>
      <abilityName/>
      <candidateList>
        <item>.</item>
      </candidateList>
      <explain/>
      <paraID>563D23DC</paraID>
      <start>1</start>
      <end>2</end>
      <status>unmodified</status>
      <modifiedWord/>
      <trackRevisions>false</trackRevisions>
    </reviewItem>
    <reviewItem>
      <errorID>b84994e2-35de-4543-bafe-27998f54007f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23EEF8FC</paraID>
      <start>0</start>
      <end>2</end>
      <status>unmodified</status>
      <modifiedWord/>
      <trackRevisions>false</trackRevisions>
    </reviewItem>
    <reviewItem>
      <errorID>9f416b8c-bacf-4520-8f22-cf56c492a40c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11A27C9D</paraID>
      <start>0</start>
      <end>2</end>
      <status>unmodified</status>
      <modifiedWord/>
      <trackRevisions>false</trackRevisions>
    </reviewItem>
    <reviewItem>
      <errorID>d5209051-74d6-41b8-9242-c703c39b0524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3F241682</paraID>
      <start>0</start>
      <end>2</end>
      <status>unmodified</status>
      <modifiedWord/>
      <trackRevisions>false</trackRevisions>
    </reviewItem>
    <reviewItem>
      <errorID>f335cc49-e5e7-4fad-9c9f-85266070245b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792B3F19</paraID>
      <start>0</start>
      <end>2</end>
      <status>unmodified</status>
      <modifiedWord/>
      <trackRevisions>false</trackRevisions>
    </reviewItem>
    <reviewItem>
      <errorID>23319894-f31e-4f4a-aad7-3f90f6b331b7</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792B3F19</paraID>
      <start>30</start>
      <end>35</end>
      <status>unmodified</status>
      <modifiedWord/>
      <trackRevisions>false</trackRevisions>
    </reviewItem>
    <reviewItem>
      <errorID>e273e301-5a87-48f2-b043-4097caa1d7dc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2FEE30B0</paraID>
      <start>0</start>
      <end>2</end>
      <status>unmodified</status>
      <modifiedWord/>
      <trackRevisions>false</trackRevisions>
    </reviewItem>
    <reviewItem>
      <errorID>a4b129c5-dc2f-4942-86f8-f5e31b2a8be3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2A3B55D4</paraID>
      <start>0</start>
      <end>2</end>
      <status>unmodified</status>
      <modifiedWord/>
      <trackRevisions>false</trackRevisions>
    </reviewItem>
    <reviewItem>
      <errorID>17342bd0-b607-4956-badd-9a00a1ba1086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2E1B02CC</paraID>
      <start>0</start>
      <end>2</end>
      <status>unmodified</status>
      <modifiedWord/>
      <trackRevisions>false</trackRevisions>
    </reviewItem>
    <reviewItem>
      <errorID>f847b674-c3e8-436f-8a38-546024dcc806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119C7651</paraID>
      <start>0</start>
      <end>2</end>
      <status>unmodified</status>
      <modifiedWord/>
      <trackRevisions>false</trackRevisions>
    </reviewItem>
    <reviewItem>
      <errorID>90347315-7367-4a43-9479-708fcc34a7ce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18D2B6E4</paraID>
      <start>0</start>
      <end>2</end>
      <status>unmodified</status>
      <modifiedWord/>
      <trackRevisions>false</trackRevisions>
    </reviewItem>
    <reviewItem>
      <errorID>4eec0922-7df9-4275-a92f-0dc61429a53c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7EF7B879</paraID>
      <start>0</start>
      <end>2</end>
      <status>unmodified</status>
      <modifiedWord/>
      <trackRevisions>false</trackRevisions>
    </reviewItem>
    <reviewItem>
      <errorID>c12aea5e-efe0-458d-8adf-6be074b97c6b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5C3C3CBB</paraID>
      <start>0</start>
      <end>2</end>
      <status>unmodified</status>
      <modifiedWord/>
      <trackRevisions>false</trackRevisions>
    </reviewItem>
    <reviewItem>
      <errorID>899f3551-6ea9-4fa2-8a0f-c35c465cd750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475EF429</paraID>
      <start>0</start>
      <end>2</end>
      <status>unmodified</status>
      <modifiedWord/>
      <trackRevisions>false</trackRevisions>
    </reviewItem>
    <reviewItem>
      <errorID>12333bc0-003a-4a57-a744-03e48258e390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6ACC0CF5</paraID>
      <start>0</start>
      <end>2</end>
      <status>unmodified</status>
      <modifiedWord/>
      <trackRevisions>false</trackRevisions>
    </reviewItem>
    <reviewItem>
      <errorID>39aa87ec-47c0-4c9a-a876-6bfdf27c9911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4E970CA9</paraID>
      <start>0</start>
      <end>2</end>
      <status>unmodified</status>
      <modifiedWord/>
      <trackRevisions>false</trackRevisions>
    </reviewItem>
    <reviewItem>
      <errorID>7334c86e-afc8-47e4-a770-e081196df3dd</errorID>
      <errorWord>二位</errorWord>
      <group>L1_Word</group>
      <groupName>字词问题</groupName>
      <ability>L2_Typo</ability>
      <abilityName>字词错误</abilityName>
      <candidateList>
        <item>两位</item>
      </candidateList>
      <explain/>
      <paraID>4E970CA9</paraID>
      <start>126</start>
      <end>128</end>
      <status>unmodified</status>
      <modifiedWord/>
      <trackRevisions>false</trackRevisions>
    </reviewItem>
    <reviewItem>
      <errorID>b00396c6-ef70-4e92-8297-ff695dae193a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21496B7F</paraID>
      <start>0</start>
      <end>2</end>
      <status>unmodified</status>
      <modifiedWord/>
      <trackRevisions>false</trackRevisions>
    </reviewItem>
    <reviewItem>
      <errorID>6d684e9e-f1ea-4dc8-914a-4b1f2b112203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654A25CF</paraID>
      <start>0</start>
      <end>2</end>
      <status>unmodified</status>
      <modifiedWord/>
      <trackRevisions>false</trackRevisions>
    </reviewItem>
    <reviewItem>
      <errorID>bbd5940e-a0f4-48e9-bf87-1d2efda78233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351F39A1</paraID>
      <start>0</start>
      <end>2</end>
      <status>unmodified</status>
      <modifiedWord/>
      <trackRevisions>false</trackRevisions>
    </reviewItem>
    <reviewItem>
      <errorID>d6ec13c2-98cd-438d-a35c-49b810e62d80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1457DDCE</paraID>
      <start>0</start>
      <end>2</end>
      <status>unmodified</status>
      <modifiedWord/>
      <trackRevisions>false</trackRevisions>
    </reviewItem>
    <reviewItem>
      <errorID>3ead7898-d1e9-4551-97aa-ab9e34772b3e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57631E00</paraID>
      <start>0</start>
      <end>2</end>
      <status>unmodified</status>
      <modifiedWord/>
      <trackRevisions>false</trackRevisions>
    </reviewItem>
    <reviewItem>
      <errorID>776a4fdc-34cb-4f6a-a17a-1aea2a1cad11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7FFB6105</paraID>
      <start>0</start>
      <end>2</end>
      <status>unmodified</status>
      <modifiedWord/>
      <trackRevisions>false</trackRevisions>
    </reviewItem>
    <reviewItem>
      <errorID>c91d3115-15f7-446a-a884-79646950fa1e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25B0EBFE</paraID>
      <start>0</start>
      <end>2</end>
      <status>unmodified</status>
      <modifiedWord/>
      <trackRevisions>false</trackRevisions>
    </reviewItem>
    <reviewItem>
      <errorID>60643b5c-1e66-4366-a70b-5adde675f0e0</errorID>
      <errorWord>（</errorWord>
      <group>L1_Punc</group>
      <groupName>标点问题</groupName>
      <ability>L2_Punc_CN</ability>
      <abilityName/>
      <candidateList/>
      <explain>此处标点可能未正确匹配，请检查句子中是否存在标点冗余、缺失或使用错误的情况。</explain>
      <paraID>5A4D431E</paraID>
      <start>35</start>
      <end>36</end>
      <status>unmodified</status>
      <modifiedWord/>
      <trackRevisions>false</trackRevisions>
    </reviewItem>
    <reviewItem>
      <errorID>574c2e92-9be3-4076-b24b-62825e7ab72b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56084F3C</paraID>
      <start>0</start>
      <end>2</end>
      <status>unmodified</status>
      <modifiedWord/>
      <trackRevisions>false</trackRevisions>
    </reviewItem>
    <reviewItem>
      <errorID>f7fdb96b-8169-4911-94cf-bc9bad22397d</errorID>
      <errorWord>)</errorWord>
      <group>L1_Format</group>
      <groupName>格式问题</groupName>
      <ability>L2_HalfPunc_CN</ability>
      <abilityName/>
      <candidateList>
        <item>）</item>
      </candidateList>
      <explain>文本全半角错误。</explain>
      <paraID>56084F3C</paraID>
      <start>18</start>
      <end>19</end>
      <status>unmodified</status>
      <modifiedWord/>
      <trackRevisions>false</trackRevisions>
    </reviewItem>
    <reviewItem>
      <errorID>f7a722e9-7702-43ef-b38e-cbe0ec7c77c6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52BC7FBA</paraID>
      <start>0</start>
      <end>2</end>
      <status>unmodified</status>
      <modifiedWord/>
      <trackRevisions>false</trackRevisions>
    </reviewItem>
    <reviewItem>
      <errorID>470a95e4-15f6-48e5-affb-9e65c3c891bf</errorID>
      <errorWord>)</errorWord>
      <group>L1_Format</group>
      <groupName>格式问题</groupName>
      <ability>L2_HalfPunc_CN</ability>
      <abilityName/>
      <candidateList>
        <item>）</item>
      </candidateList>
      <explain>文本全半角错误。</explain>
      <paraID>52BC7FBA</paraID>
      <start>17</start>
      <end>18</end>
      <status>unmodified</status>
      <modifiedWord/>
      <trackRevisions>false</trackRevisions>
    </reviewItem>
    <reviewItem>
      <errorID>fdc724fa-83db-4352-bc98-3dab73a20b94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8AAE2D9</paraID>
      <start>0</start>
      <end>2</end>
      <status>unmodified</status>
      <modifiedWord/>
      <trackRevisions>false</trackRevisions>
    </reviewItem>
    <reviewItem>
      <errorID>b2159549-673c-41db-a448-0bf28e389e83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13B7C1E6</paraID>
      <start>0</start>
      <end>2</end>
      <status>unmodified</status>
      <modifiedWord/>
      <trackRevisions>false</trackRevisions>
    </reviewItem>
    <reviewItem>
      <errorID>65eedd89-3edf-489a-9c0c-8013617e8431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15D56A7C</paraID>
      <start>0</start>
      <end>2</end>
      <status>unmodified</status>
      <modifiedWord/>
      <trackRevisions>false</trackRevisions>
    </reviewItem>
    <reviewItem>
      <errorID>e77ca157-578e-46e6-bc3c-309c14ab46f3</errorID>
      <errorWord>,</errorWord>
      <group>L1_Format</group>
      <groupName>格式问题</groupName>
      <ability>L2_HalfPunc_CN</ability>
      <abilityName/>
      <candidateList>
        <item>，</item>
      </candidateList>
      <explain>文本全半角错误。</explain>
      <paraID>4CDB12DF</paraID>
      <start>60</start>
      <end>61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Info spid="_x0000_s1122"/>
  </customShpExts>
</s:customData>
</file>

<file path=customXml/itemProps1.xml><?xml version="1.0" encoding="utf-8"?>
<ds:datastoreItem xmlns:ds="http://schemas.openxmlformats.org/officeDocument/2006/customXml" ds:itemID="{E834C1C0-1FA5-4AE0-BEF2-32E228186D4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7</cp:revision>
  <dcterms:created xsi:type="dcterms:W3CDTF">2025-10-16T05:37:00Z</dcterms:created>
  <dcterms:modified xsi:type="dcterms:W3CDTF">2026-10-28T08:21:32Z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eyJoZGlkIjoiYzgxNTZiMGFmYmM5ZjQ2M2I2NTdjMTkzZGI5MmE4YzgiLCJ1c2VySWQiOiIyNjU0MDk1MSJ9</vt:lpwstr>
  </property>
  <property fmtid="{D5CDD505-2E9C-101B-9397-08002B2CF9AE}" pid="3" name="KSOProductBuildVer">
    <vt:lpwstr>2052-12.1.0.29161</vt:lpwstr>
  </property>
  <property fmtid="{D5CDD505-2E9C-101B-9397-08002B2CF9AE}" pid="4" name="ICV">
    <vt:lpwstr>6CF20768C7744DDF89F0741F47DF9FF6_13</vt:lpwstr>
  </property>
</Properties>
</file>