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spacing w:line="360" w:lineRule="auto"/>
        <w:tabs>
          <w:tab w:val="left" w:pos="630" w:leader="none"/>
        </w:tabs>
        <w:rPr>
          <w:rFonts w:ascii="Arial" w:hAnsi="Arial" w:cs="Arial"/>
          <w:b/>
          <w:bCs/>
          <w:color w:val="000000"/>
          <w:sz w:val="44"/>
          <w:szCs w:val="44"/>
        </w:rPr>
      </w:pPr>
      <w:r>
        <w:rPr>
          <w:rFonts w:ascii="Arial" w:hAnsi="Arial" w:cs="Arial"/>
          <w:b/>
          <w:bCs/>
          <w:color w:val="000000"/>
          <w:sz w:val="44"/>
          <w:szCs w:val="44"/>
        </w:rPr>
      </w:r>
      <w:r/>
    </w:p>
    <w:p>
      <w:pPr>
        <w:pStyle w:val="814"/>
        <w:jc w:val="center"/>
        <w:spacing w:line="360" w:lineRule="auto"/>
        <w:tabs>
          <w:tab w:val="left" w:pos="630" w:leader="none"/>
        </w:tabs>
        <w:rPr>
          <w:rFonts w:hint="eastAsia" w:ascii="Arial" w:hAnsi="Arial" w:cs="Arial"/>
          <w:b/>
          <w:bCs/>
          <w:sz w:val="48"/>
          <w:szCs w:val="48"/>
        </w:rPr>
      </w:pPr>
      <w:r>
        <w:rPr>
          <w:rFonts w:hint="eastAsia" w:ascii="Arial" w:hAnsi="Arial" w:cs="Arial"/>
          <w:b/>
          <w:bCs/>
          <w:sz w:val="48"/>
          <w:szCs w:val="48"/>
        </w:rPr>
        <w:t xml:space="preserve">江苏省省级机关医院</w:t>
      </w:r>
      <w:r/>
    </w:p>
    <w:p>
      <w:pPr>
        <w:pStyle w:val="814"/>
        <w:jc w:val="center"/>
        <w:spacing w:line="360" w:lineRule="auto"/>
        <w:tabs>
          <w:tab w:val="left" w:pos="630" w:leader="none"/>
        </w:tabs>
        <w:rPr>
          <w:rFonts w:ascii="Arial" w:hAnsi="Arial" w:cs="Arial"/>
          <w:b/>
          <w:bCs/>
          <w:color w:val="000000"/>
          <w:sz w:val="36"/>
          <w:szCs w:val="36"/>
        </w:rPr>
      </w:pPr>
      <w:r>
        <w:rPr>
          <w:rFonts w:hint="eastAsia" w:ascii="Arial" w:hAnsi="Arial" w:cs="Arial"/>
          <w:b/>
          <w:bCs/>
          <w:sz w:val="48"/>
          <w:szCs w:val="48"/>
        </w:rPr>
        <w:t xml:space="preserve">检验科外送检测服务项目</w:t>
      </w:r>
      <w:r>
        <w:rPr>
          <w:rFonts w:ascii="Arial" w:hAnsi="Arial" w:cs="Arial"/>
          <w:b/>
          <w:bCs/>
          <w:color w:val="000000"/>
          <w:sz w:val="36"/>
          <w:szCs w:val="36"/>
        </w:rPr>
      </w:r>
      <w:r/>
    </w:p>
    <w:p>
      <w:pPr>
        <w:pStyle w:val="814"/>
        <w:spacing w:line="360" w:lineRule="auto"/>
        <w:rPr>
          <w:rFonts w:ascii="Arial" w:hAnsi="Arial" w:cs="Arial"/>
          <w:b/>
          <w:bCs/>
          <w:color w:val="000000"/>
          <w:sz w:val="44"/>
          <w:szCs w:val="44"/>
        </w:rPr>
      </w:pPr>
      <w:r>
        <w:rPr>
          <w:rFonts w:ascii="Arial" w:hAnsi="Arial" w:cs="Arial"/>
          <w:b/>
          <w:bCs/>
          <w:color w:val="000000"/>
          <w:sz w:val="44"/>
          <w:szCs w:val="44"/>
        </w:rPr>
      </w:r>
      <w:r/>
    </w:p>
    <w:p>
      <w:pPr>
        <w:pStyle w:val="814"/>
        <w:spacing w:line="360" w:lineRule="auto"/>
        <w:rPr>
          <w:rFonts w:ascii="Arial" w:hAnsi="Arial" w:cs="Arial"/>
          <w:color w:val="000000"/>
          <w:sz w:val="36"/>
          <w:szCs w:val="36"/>
        </w:rPr>
      </w:pPr>
      <w:r>
        <w:rPr>
          <w:rFonts w:ascii="Arial" w:hAnsi="Arial" w:cs="Arial"/>
          <w:color w:val="000000"/>
          <w:sz w:val="36"/>
          <w:szCs w:val="36"/>
        </w:rPr>
      </w:r>
      <w:r/>
    </w:p>
    <w:p>
      <w:pPr>
        <w:pStyle w:val="814"/>
        <w:spacing w:line="360" w:lineRule="auto"/>
        <w:rPr>
          <w:rFonts w:ascii="Arial" w:hAnsi="Arial" w:cs="Arial"/>
          <w:color w:val="000000"/>
          <w:sz w:val="36"/>
          <w:szCs w:val="36"/>
        </w:rPr>
      </w:pPr>
      <w:r>
        <w:rPr>
          <w:rFonts w:ascii="Arial" w:hAnsi="Arial" w:cs="Arial"/>
          <w:color w:val="000000"/>
          <w:sz w:val="36"/>
          <w:szCs w:val="36"/>
        </w:rPr>
      </w:r>
      <w:r/>
    </w:p>
    <w:p>
      <w:pPr>
        <w:pStyle w:val="814"/>
        <w:spacing w:line="360" w:lineRule="auto"/>
        <w:rPr>
          <w:rFonts w:ascii="Arial" w:hAnsi="Arial" w:cs="Arial"/>
          <w:color w:val="000000"/>
          <w:sz w:val="44"/>
          <w:szCs w:val="44"/>
        </w:rPr>
      </w:pPr>
      <w:r>
        <w:rPr>
          <w:rFonts w:ascii="Arial" w:hAnsi="Arial" w:cs="Arial"/>
          <w:color w:val="000000"/>
          <w:sz w:val="44"/>
          <w:szCs w:val="44"/>
        </w:rPr>
      </w:r>
      <w:r/>
    </w:p>
    <w:p>
      <w:pPr>
        <w:pStyle w:val="814"/>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rPr>
          <w:rFonts w:ascii="Arial" w:hAnsi="Arial" w:cs="Arial"/>
          <w:b/>
          <w:bCs/>
          <w:color w:val="000000"/>
          <w:sz w:val="44"/>
          <w:szCs w:val="44"/>
        </w:rPr>
      </w:r>
      <w:r/>
    </w:p>
    <w:p>
      <w:pPr>
        <w:pStyle w:val="814"/>
        <w:jc w:val="center"/>
        <w:spacing w:line="360" w:lineRule="auto"/>
        <w:rPr>
          <w:rFonts w:hint="eastAsia" w:ascii="Arial" w:hAnsi="Arial" w:cs="Arial"/>
          <w:b/>
          <w:bCs/>
          <w:color w:val="000000"/>
          <w:sz w:val="36"/>
          <w:szCs w:val="36"/>
        </w:rPr>
      </w:pPr>
      <w:r>
        <w:rPr>
          <w:rFonts w:ascii="Arial" w:hAnsi="宋体" w:cs="Arial"/>
          <w:b/>
          <w:bCs/>
          <w:color w:val="000000"/>
          <w:sz w:val="36"/>
          <w:szCs w:val="36"/>
        </w:rPr>
        <w:t xml:space="preserve">项目编号：</w:t>
      </w:r>
      <w:r>
        <w:rPr>
          <w:rFonts w:ascii="Arial" w:hAnsi="宋体" w:cs="Arial"/>
          <w:b/>
          <w:bCs/>
          <w:color w:val="000000"/>
          <w:sz w:val="36"/>
          <w:szCs w:val="36"/>
        </w:rPr>
        <w:t xml:space="preserve">JSZC-320000-JCEC-C2026-0420</w:t>
      </w:r>
      <w:r>
        <w:rPr>
          <w:rFonts w:hint="eastAsia" w:ascii="Arial" w:hAnsi="Arial" w:cs="Arial"/>
          <w:b/>
          <w:bCs/>
          <w:color w:val="000000"/>
          <w:sz w:val="36"/>
          <w:szCs w:val="36"/>
        </w:rPr>
      </w:r>
      <w:r/>
    </w:p>
    <w:p>
      <w:pPr>
        <w:pStyle w:val="814"/>
        <w:jc w:val="center"/>
        <w:spacing w:line="360" w:lineRule="auto"/>
        <w:rPr>
          <w:rFonts w:ascii="Arial" w:hAnsi="Arial" w:cs="Arial"/>
          <w:color w:val="000000"/>
          <w:sz w:val="48"/>
          <w:szCs w:val="48"/>
        </w:rPr>
      </w:pPr>
      <w:r>
        <w:rPr>
          <w:rFonts w:ascii="Arial" w:hAnsi="Arial" w:cs="Arial"/>
          <w:color w:val="000000"/>
          <w:sz w:val="48"/>
          <w:szCs w:val="48"/>
        </w:rPr>
      </w:r>
      <w:r/>
    </w:p>
    <w:p>
      <w:pPr>
        <w:pStyle w:val="814"/>
        <w:jc w:val="center"/>
        <w:spacing w:line="360" w:lineRule="auto"/>
        <w:rPr>
          <w:rFonts w:ascii="Arial" w:hAnsi="Arial" w:cs="Arial"/>
          <w:color w:val="000000"/>
          <w:sz w:val="48"/>
          <w:szCs w:val="48"/>
        </w:rPr>
      </w:pPr>
      <w:r>
        <w:rPr>
          <w:rFonts w:ascii="Arial" w:hAnsi="Arial" w:cs="Arial"/>
          <w:color w:val="000000"/>
          <w:sz w:val="48"/>
          <w:szCs w:val="48"/>
        </w:rPr>
      </w:r>
      <w:r/>
    </w:p>
    <w:p>
      <w:pPr>
        <w:pStyle w:val="814"/>
        <w:jc w:val="center"/>
        <w:spacing w:line="360" w:lineRule="auto"/>
        <w:rPr>
          <w:rFonts w:ascii="Arial" w:hAnsi="Arial" w:cs="Arial"/>
          <w:color w:val="000000"/>
          <w:sz w:val="48"/>
          <w:szCs w:val="48"/>
        </w:rPr>
      </w:pPr>
      <w:r>
        <w:rPr>
          <w:rFonts w:ascii="Arial" w:hAnsi="Arial" w:cs="Arial"/>
          <w:color w:val="000000"/>
          <w:sz w:val="48"/>
          <w:szCs w:val="48"/>
        </w:rPr>
      </w:r>
      <w:r/>
    </w:p>
    <w:p>
      <w:pPr>
        <w:pStyle w:val="814"/>
        <w:jc w:val="center"/>
        <w:spacing w:line="360" w:lineRule="auto"/>
        <w:rPr>
          <w:rFonts w:ascii="Arial" w:hAnsi="Arial" w:cs="Arial"/>
          <w:color w:val="000000"/>
          <w:sz w:val="48"/>
          <w:szCs w:val="48"/>
        </w:rPr>
      </w:pPr>
      <w:r>
        <w:rPr>
          <w:rFonts w:ascii="Arial" w:hAnsi="Arial" w:cs="Arial"/>
          <w:color w:val="000000"/>
          <w:sz w:val="48"/>
          <w:szCs w:val="48"/>
        </w:rPr>
      </w:r>
      <w:r/>
    </w:p>
    <w:p>
      <w:pPr>
        <w:pStyle w:val="1085"/>
        <w:ind w:firstLine="960"/>
        <w:rPr>
          <w:rFonts w:ascii="Arial" w:hAnsi="Arial" w:cs="Arial"/>
          <w:color w:val="000000"/>
          <w:sz w:val="48"/>
          <w:szCs w:val="48"/>
        </w:rPr>
      </w:pPr>
      <w:r>
        <w:rPr>
          <w:rFonts w:ascii="Arial" w:hAnsi="Arial" w:cs="Arial"/>
          <w:color w:val="000000"/>
          <w:sz w:val="48"/>
          <w:szCs w:val="48"/>
        </w:rPr>
      </w:r>
      <w:r/>
    </w:p>
    <w:p>
      <w:pPr>
        <w:pStyle w:val="1085"/>
        <w:ind w:firstLine="960"/>
        <w:rPr>
          <w:rFonts w:ascii="Arial" w:hAnsi="Arial" w:cs="Arial"/>
          <w:color w:val="000000"/>
          <w:sz w:val="48"/>
          <w:szCs w:val="48"/>
        </w:rPr>
      </w:pPr>
      <w:r>
        <w:rPr>
          <w:rFonts w:ascii="Arial" w:hAnsi="Arial" w:cs="Arial"/>
          <w:color w:val="000000"/>
          <w:sz w:val="48"/>
          <w:szCs w:val="48"/>
        </w:rPr>
      </w:r>
      <w:r/>
    </w:p>
    <w:p>
      <w:pPr>
        <w:pStyle w:val="1085"/>
        <w:ind w:firstLine="960"/>
        <w:rPr>
          <w:rFonts w:ascii="Arial" w:hAnsi="Arial" w:cs="Arial"/>
          <w:color w:val="000000"/>
          <w:sz w:val="48"/>
          <w:szCs w:val="48"/>
        </w:rPr>
      </w:pPr>
      <w:r>
        <w:rPr>
          <w:rFonts w:ascii="Arial" w:hAnsi="Arial" w:cs="Arial"/>
          <w:color w:val="000000"/>
          <w:sz w:val="48"/>
          <w:szCs w:val="48"/>
        </w:rPr>
      </w:r>
      <w:r/>
    </w:p>
    <w:p>
      <w:pPr>
        <w:pStyle w:val="814"/>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采购人：江苏省省级机关医院</w:t>
      </w:r>
      <w:r/>
    </w:p>
    <w:p>
      <w:pPr>
        <w:pStyle w:val="814"/>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rPr>
          <w:rFonts w:hint="eastAsia" w:ascii="Arial" w:hAnsi="宋体" w:cs="Arial"/>
          <w:b/>
          <w:color w:val="000000"/>
          <w:sz w:val="32"/>
          <w:szCs w:val="32"/>
        </w:rPr>
      </w:r>
      <w:r/>
    </w:p>
    <w:p>
      <w:pPr>
        <w:pStyle w:val="814"/>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2026年</w:t>
      </w:r>
      <w:r>
        <w:rPr>
          <w:rFonts w:hint="eastAsia" w:ascii="Arial" w:hAnsi="宋体" w:cs="Arial"/>
          <w:b/>
          <w:sz w:val="32"/>
          <w:szCs w:val="32"/>
        </w:rPr>
        <w:t xml:space="preserve">10</w:t>
      </w:r>
      <w:r>
        <w:rPr>
          <w:rFonts w:hint="eastAsia" w:ascii="Arial" w:hAnsi="宋体" w:cs="Arial"/>
          <w:b/>
          <w:color w:val="000000"/>
          <w:sz w:val="32"/>
          <w:szCs w:val="32"/>
        </w:rPr>
        <w:t xml:space="preserve">月</w:t>
      </w:r>
      <w:r/>
    </w:p>
    <w:p>
      <w:pPr>
        <w:pStyle w:val="814"/>
        <w:jc w:val="center"/>
        <w:spacing w:line="360" w:lineRule="auto"/>
        <w:rPr>
          <w:rFonts w:hint="eastAsia" w:ascii="Arial" w:hAnsi="宋体" w:cs="Arial"/>
          <w:b/>
          <w:color w:val="000000"/>
          <w:sz w:val="32"/>
          <w:szCs w:val="32"/>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Arial" w:hAnsi="宋体" w:cs="Arial"/>
          <w:b/>
          <w:color w:val="000000"/>
          <w:sz w:val="32"/>
          <w:szCs w:val="32"/>
          <w:lang w:val="zh-CN"/>
        </w:rPr>
      </w:r>
      <w:r/>
    </w:p>
    <w:p>
      <w:pPr>
        <w:pStyle w:val="1107"/>
        <w:numPr>
          <w:ilvl w:val="0"/>
          <w:numId w:val="0"/>
        </w:numPr>
        <w:ind w:right="-733"/>
        <w:jc w:val="center"/>
        <w:spacing w:after="480" w:line="360" w:lineRule="auto"/>
        <w:rPr>
          <w:rFonts w:ascii="Arial" w:hAnsi="Arial" w:cs="Arial"/>
          <w:color w:val="000000"/>
          <w:sz w:val="36"/>
          <w:lang w:val="zh-CN"/>
        </w:rPr>
      </w:pPr>
      <w:r>
        <w:rPr>
          <w:rFonts w:ascii="Arial" w:hAnsi="宋体" w:cs="Arial"/>
          <w:color w:val="000000"/>
          <w:sz w:val="36"/>
          <w:lang w:val="zh-CN"/>
        </w:rPr>
        <w:t xml:space="preserve">目录</w:t>
      </w:r>
      <w:bookmarkEnd w:id="0"/>
      <w:r>
        <w:rPr>
          <w:rFonts w:ascii="Arial" w:hAnsi="Arial" w:cs="Arial"/>
          <w:color w:val="000000"/>
          <w:sz w:val="36"/>
          <w:lang w:val="zh-CN"/>
        </w:rPr>
      </w:r>
      <w:r/>
    </w:p>
    <w:p>
      <w:pPr>
        <w:pStyle w:val="1054"/>
        <w:spacing w:before="0" w:after="0" w:line="480" w:lineRule="auto"/>
        <w:tabs>
          <w:tab w:val="right" w:pos="8306" w:leader="dot"/>
        </w:tabs>
        <w:rPr>
          <w:rFonts w:ascii="Arial" w:hAnsi="Arial" w:cs="Arial"/>
          <w:b w:val="0"/>
          <w:sz w:val="24"/>
          <w:szCs w:val="24"/>
        </w:rPr>
      </w:pPr>
      <w:r>
        <w:rPr>
          <w:rFonts w:ascii="Arial" w:hAnsi="Arial" w:cs="Arial"/>
          <w:b w:val="0"/>
          <w:sz w:val="24"/>
          <w:szCs w:val="24"/>
        </w:rPr>
      </w:r>
      <w:r/>
    </w:p>
    <w:p>
      <w:pPr>
        <w:pStyle w:val="1054"/>
        <w:tabs>
          <w:tab w:val="right" w:pos="8306" w:leader="dot"/>
        </w:tabs>
      </w:pPr>
      <w:r>
        <w:rPr>
          <w:rFonts w:ascii="Arial" w:hAnsi="Arial" w:cs="Arial"/>
          <w:b w:val="0"/>
          <w:sz w:val="24"/>
          <w:szCs w:val="24"/>
        </w:rPr>
        <w:fldChar w:fldCharType="begin"/>
      </w:r>
      <w:r>
        <w:rPr>
          <w:rFonts w:ascii="Arial" w:hAnsi="Arial" w:cs="Arial"/>
          <w:b w:val="0"/>
          <w:sz w:val="24"/>
          <w:szCs w:val="24"/>
        </w:rPr>
        <w:instrText xml:space="preserve"> TOC \o "1-3" \h \z \u </w:instrText>
      </w:r>
      <w:r>
        <w:rPr>
          <w:rFonts w:ascii="Arial" w:hAnsi="Arial" w:cs="Arial"/>
          <w:b w:val="0"/>
          <w:sz w:val="24"/>
          <w:szCs w:val="24"/>
        </w:rPr>
        <w:fldChar w:fldCharType="separate"/>
      </w:r>
      <w:r>
        <w:fldChar w:fldCharType="begin"/>
      </w:r>
      <w:r>
        <w:instrText xml:space="preserve"> HYPERLINK \l "_Toc29568" </w:instrText>
      </w:r>
      <w:r>
        <w:fldChar w:fldCharType="separate"/>
      </w: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r>
        <w:tab/>
      </w:r>
      <w:r>
        <w:fldChar w:fldCharType="begin"/>
      </w:r>
      <w:r>
        <w:instrText xml:space="preserve"> PAGEREF _Toc29568 \h </w:instrText>
      </w:r>
      <w:r>
        <w:fldChar w:fldCharType="separate"/>
      </w:r>
      <w:r>
        <w:t xml:space="preserve">2</w:t>
      </w:r>
      <w:r>
        <w:fldChar w:fldCharType="end"/>
      </w:r>
      <w:r>
        <w:fldChar w:fldCharType="end"/>
      </w:r>
      <w:r/>
    </w:p>
    <w:p>
      <w:pPr>
        <w:pStyle w:val="1054"/>
        <w:tabs>
          <w:tab w:val="right" w:pos="8306" w:leader="dot"/>
        </w:tabs>
      </w:pPr>
      <w:r>
        <w:fldChar w:fldCharType="begin"/>
      </w:r>
      <w:r>
        <w:instrText xml:space="preserve"> HYPERLINK \l "_Toc11878" </w:instrText>
      </w:r>
      <w:r>
        <w:fldChar w:fldCharType="separate"/>
      </w:r>
      <w:r>
        <w:rPr>
          <w:rFonts w:ascii="Arial" w:hAnsi="Arial" w:cs="Arial"/>
          <w:lang w:val="zh-CN"/>
        </w:rPr>
        <w:t xml:space="preserve">第二章 竞争性磋商须知</w:t>
      </w:r>
      <w:r>
        <w:tab/>
      </w:r>
      <w:r>
        <w:fldChar w:fldCharType="begin"/>
      </w:r>
      <w:r>
        <w:instrText xml:space="preserve"> PAGEREF _Toc11878 \h </w:instrText>
      </w:r>
      <w:r>
        <w:fldChar w:fldCharType="separate"/>
      </w:r>
      <w:r>
        <w:t xml:space="preserve">6</w:t>
      </w:r>
      <w:r>
        <w:fldChar w:fldCharType="end"/>
      </w:r>
      <w:r>
        <w:fldChar w:fldCharType="end"/>
      </w:r>
      <w:r/>
    </w:p>
    <w:p>
      <w:pPr>
        <w:pStyle w:val="1054"/>
        <w:tabs>
          <w:tab w:val="right" w:pos="8306" w:leader="dot"/>
        </w:tabs>
      </w:pPr>
      <w:r>
        <w:fldChar w:fldCharType="begin"/>
      </w:r>
      <w:r>
        <w:instrText xml:space="preserve"> HYPERLINK \l "_Toc25515" </w:instrText>
      </w:r>
      <w:r>
        <w:fldChar w:fldCharType="separate"/>
      </w:r>
      <w:r>
        <w:rPr>
          <w:rFonts w:ascii="Arial" w:hAnsi="Arial" w:cs="Arial"/>
          <w:lang w:val="zh-CN"/>
        </w:rPr>
        <w:t xml:space="preserve">第三章 评标标准</w:t>
      </w:r>
      <w:r>
        <w:tab/>
      </w:r>
      <w:r>
        <w:fldChar w:fldCharType="begin"/>
      </w:r>
      <w:r>
        <w:instrText xml:space="preserve"> PAGEREF _Toc25515 \h </w:instrText>
      </w:r>
      <w:r>
        <w:fldChar w:fldCharType="separate"/>
      </w:r>
      <w:r>
        <w:t xml:space="preserve">16</w:t>
      </w:r>
      <w:r>
        <w:fldChar w:fldCharType="end"/>
      </w:r>
      <w:r>
        <w:fldChar w:fldCharType="end"/>
      </w:r>
      <w:r/>
    </w:p>
    <w:p>
      <w:pPr>
        <w:pStyle w:val="1054"/>
        <w:tabs>
          <w:tab w:val="right" w:pos="8306" w:leader="dot"/>
        </w:tabs>
      </w:pPr>
      <w:r>
        <w:fldChar w:fldCharType="begin"/>
      </w:r>
      <w:r>
        <w:instrText xml:space="preserve"> HYPERLINK \l "_Toc15293" </w:instrText>
      </w:r>
      <w:r>
        <w:fldChar w:fldCharType="separate"/>
      </w:r>
      <w:r>
        <w:rPr>
          <w:rFonts w:hint="eastAsia"/>
          <w:lang w:val="zh-CN"/>
        </w:rPr>
        <w:t xml:space="preserve">第四章 </w:t>
      </w:r>
      <w:r>
        <w:rPr>
          <w:lang w:val="zh-CN"/>
        </w:rPr>
        <w:t xml:space="preserve">采购需求</w:t>
      </w:r>
      <w:r>
        <w:tab/>
      </w:r>
      <w:r>
        <w:rPr>
          <w:rFonts w:hint="eastAsia"/>
        </w:rPr>
        <w:t xml:space="preserve">19</w:t>
      </w:r>
      <w:r>
        <w:fldChar w:fldCharType="end"/>
      </w:r>
      <w:r/>
    </w:p>
    <w:p>
      <w:pPr>
        <w:pStyle w:val="1054"/>
        <w:tabs>
          <w:tab w:val="right" w:pos="8306" w:leader="dot"/>
        </w:tabs>
      </w:pPr>
      <w:r>
        <w:fldChar w:fldCharType="begin"/>
      </w:r>
      <w:r>
        <w:instrText xml:space="preserve"> HYPERLINK \l "_Toc19167" </w:instrText>
      </w:r>
      <w:r>
        <w:fldChar w:fldCharType="separate"/>
      </w:r>
      <w:r>
        <w:rPr>
          <w:rFonts w:ascii="Arial" w:hAnsi="Arial" w:cs="Arial"/>
          <w:lang w:val="zh-CN"/>
        </w:rPr>
        <w:t xml:space="preserve">第五章 合同主要条款</w:t>
      </w:r>
      <w:r>
        <w:tab/>
      </w:r>
      <w:r>
        <w:rPr>
          <w:rFonts w:hint="eastAsia"/>
        </w:rPr>
        <w:t xml:space="preserve">21</w:t>
      </w:r>
      <w:r>
        <w:fldChar w:fldCharType="end"/>
      </w:r>
      <w:r/>
    </w:p>
    <w:p>
      <w:pPr>
        <w:pStyle w:val="1054"/>
        <w:tabs>
          <w:tab w:val="right" w:pos="8306" w:leader="dot"/>
        </w:tabs>
      </w:pPr>
      <w:r>
        <w:fldChar w:fldCharType="begin"/>
      </w:r>
      <w:r>
        <w:instrText xml:space="preserve"> HYPERLINK \l "_Toc7982" </w:instrText>
      </w:r>
      <w:r>
        <w:fldChar w:fldCharType="separate"/>
      </w:r>
      <w:r>
        <w:rPr>
          <w:rFonts w:ascii="Arial" w:hAnsi="Arial" w:cs="Arial"/>
          <w:lang w:val="zh-CN"/>
        </w:rPr>
        <w:t xml:space="preserve">第六章  </w:t>
      </w:r>
      <w:r>
        <w:rPr>
          <w:rFonts w:hint="eastAsia" w:ascii="Arial" w:hAnsi="宋体" w:cs="Arial"/>
          <w:szCs w:val="21"/>
        </w:rPr>
        <w:t xml:space="preserve">磋商响应文件格式及附件</w:t>
      </w:r>
      <w:r>
        <w:tab/>
      </w:r>
      <w:r>
        <w:rPr>
          <w:rFonts w:hint="eastAsia"/>
        </w:rPr>
        <w:t xml:space="preserve">27</w:t>
      </w:r>
      <w:r>
        <w:fldChar w:fldCharType="end"/>
      </w:r>
      <w:r/>
    </w:p>
    <w:p>
      <w:pPr>
        <w:pStyle w:val="1054"/>
        <w:tabs>
          <w:tab w:val="right" w:pos="8306" w:leader="dot"/>
        </w:tabs>
      </w:pPr>
      <w:r/>
      <w:r/>
    </w:p>
    <w:p>
      <w:pPr>
        <w:pStyle w:val="814"/>
        <w:jc w:val="center"/>
        <w:spacing w:line="480" w:lineRule="auto"/>
        <w:rPr>
          <w:rFonts w:ascii="Arial" w:hAnsi="Arial" w:cs="Arial"/>
          <w:b/>
          <w:bCs/>
          <w:sz w:val="72"/>
          <w:szCs w:val="30"/>
          <w:lang w:val="zh-CN"/>
        </w:rPr>
      </w:pPr>
      <w:r>
        <w:rPr>
          <w:rFonts w:ascii="Arial" w:hAnsi="Arial" w:cs="Arial"/>
          <w:szCs w:val="24"/>
          <w:lang w:val="zh-CN"/>
        </w:rPr>
        <w:fldChar w:fldCharType="end"/>
      </w:r>
      <w:r>
        <w:rPr>
          <w:rFonts w:ascii="Arial" w:hAnsi="Arial" w:cs="Arial"/>
          <w:b/>
          <w:bCs/>
          <w:sz w:val="72"/>
          <w:szCs w:val="30"/>
          <w:lang w:val="zh-CN"/>
        </w:rPr>
      </w:r>
      <w:r/>
    </w:p>
    <w:p>
      <w:pPr>
        <w:pStyle w:val="814"/>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000000"/>
          <w:sz w:val="24"/>
          <w:szCs w:val="24"/>
          <w:lang w:val="zh-CN"/>
        </w:rPr>
      </w:r>
      <w:r/>
    </w:p>
    <w:p>
      <w:pPr>
        <w:pStyle w:val="1072"/>
        <w:rPr>
          <w:rFonts w:ascii="Arial" w:hAnsi="Arial" w:cs="Arial"/>
        </w:rPr>
      </w:pPr>
      <w:r>
        <w:rPr>
          <w:rFonts w:ascii="Arial" w:cs="Arial"/>
          <w:lang w:val="zh-CN"/>
        </w:rPr>
        <w:br w:type="page" w:clear="all"/>
      </w:r>
      <w:bookmarkStart w:id="1" w:name="_Toc29568"/>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1"/>
      <w:r>
        <w:rPr>
          <w:rFonts w:ascii="Arial" w:hAnsi="Arial" w:cs="Arial"/>
        </w:rPr>
      </w:r>
      <w:r/>
    </w:p>
    <w:p>
      <w:pPr>
        <w:pStyle w:val="814"/>
        <w:jc w:val="center"/>
        <w:spacing w:line="360" w:lineRule="auto"/>
        <w:rPr>
          <w:rFonts w:ascii="Arial" w:hAnsi="Arial" w:cs="Arial"/>
          <w:color w:val="000000"/>
          <w:sz w:val="24"/>
          <w:szCs w:val="24"/>
          <w:lang w:val="zh-CN"/>
        </w:rPr>
      </w:pPr>
      <w:r>
        <w:rPr>
          <w:rFonts w:ascii="Arial" w:hAnsi="Arial" w:cs="Arial"/>
          <w:color w:val="000000"/>
          <w:sz w:val="24"/>
          <w:szCs w:val="24"/>
          <w:lang w:val="zh-CN"/>
        </w:rPr>
      </w:r>
      <w:r/>
    </w:p>
    <w:p>
      <w:pPr>
        <w:pStyle w:val="814"/>
        <w:ind w:firstLine="454"/>
        <w:jc w:val="left"/>
        <w:spacing w:line="360" w:lineRule="auto"/>
        <w:tabs>
          <w:tab w:val="left" w:pos="390" w:leader="none"/>
          <w:tab w:val="center" w:pos="4404" w:leader="none"/>
        </w:tabs>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cs="宋体"/>
          <w:b/>
          <w:bCs/>
          <w:spacing w:val="8"/>
          <w:szCs w:val="21"/>
        </w:rPr>
        <w:t xml:space="preserve">项目概况</w:t>
      </w:r>
      <w:r/>
    </w:p>
    <w:p>
      <w:pPr>
        <w:pStyle w:val="814"/>
        <w:ind w:firstLine="422"/>
        <w:jc w:val="left"/>
        <w:spacing w:line="360" w:lineRule="auto"/>
        <w:tabs>
          <w:tab w:val="left" w:pos="390" w:leader="none"/>
          <w:tab w:val="center" w:pos="4404" w:leader="none"/>
        </w:tabs>
        <w:rPr>
          <w:rFonts w:hint="eastAsia"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江苏省省级机关医院检验科</w:t>
      </w:r>
      <w:r>
        <w:rPr>
          <w:rFonts w:hint="eastAsia" w:ascii="宋体" w:hAnsi="宋体" w:cs="宋体"/>
          <w:b/>
          <w:bCs/>
          <w:szCs w:val="21"/>
          <w:u w:val="single"/>
        </w:rPr>
        <w:t xml:space="preserve">外送检测服务项目</w:t>
      </w:r>
      <w:r>
        <w:rPr>
          <w:rFonts w:hint="eastAsia" w:ascii="宋体" w:hAnsi="宋体" w:cs="宋体"/>
          <w:spacing w:val="8"/>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spacing w:val="8"/>
          <w:szCs w:val="21"/>
        </w:rPr>
        <w:t xml:space="preserve">获取招标文件</w:t>
      </w:r>
      <w:r>
        <w:rPr>
          <w:rFonts w:hint="eastAsia" w:ascii="宋体" w:hAnsi="宋体" w:cs="宋体"/>
          <w:szCs w:val="21"/>
        </w:rPr>
        <w:t xml:space="preserve">，并于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rPr>
        <w:t xml:space="preserve">11</w:t>
      </w:r>
      <w:r>
        <w:rPr>
          <w:rFonts w:hint="eastAsia" w:ascii="宋体" w:hAnsi="宋体" w:cs="宋体"/>
          <w:b/>
          <w:bCs/>
          <w:spacing w:val="8"/>
          <w:szCs w:val="21"/>
        </w:rPr>
        <w:t xml:space="preserve">月</w:t>
      </w:r>
      <w:r>
        <w:rPr>
          <w:rFonts w:hint="eastAsia" w:ascii="宋体" w:hAnsi="宋体" w:cs="宋体"/>
          <w:b/>
          <w:bCs/>
          <w:spacing w:val="8"/>
          <w:szCs w:val="21"/>
        </w:rPr>
        <w:t xml:space="preserve">3</w:t>
      </w:r>
      <w:r>
        <w:rPr>
          <w:rFonts w:hint="eastAsia" w:ascii="宋体" w:hAnsi="宋体" w:cs="宋体"/>
          <w:b/>
          <w:bCs/>
          <w:spacing w:val="8"/>
          <w:szCs w:val="21"/>
        </w:rPr>
        <w:t xml:space="preserve">日</w:t>
      </w:r>
      <w:r>
        <w:rPr>
          <w:rFonts w:hint="eastAsia" w:ascii="宋体" w:hAnsi="宋体" w:cs="宋体"/>
          <w:b/>
          <w:bCs/>
          <w:szCs w:val="21"/>
        </w:rPr>
        <w:t xml:space="preserve">14点30分</w:t>
      </w:r>
      <w:r>
        <w:rPr>
          <w:rFonts w:hint="eastAsia" w:ascii="宋体" w:hAnsi="宋体" w:cs="宋体"/>
          <w:szCs w:val="21"/>
        </w:rPr>
        <w:t xml:space="preserve">（北京时间）前递交响应文件。</w:t>
      </w:r>
      <w:r>
        <w:rPr>
          <w:rFonts w:hint="eastAsia" w:ascii="宋体" w:hAnsi="宋体" w:cs="宋体"/>
          <w:b/>
          <w:bCs/>
          <w:spacing w:val="8"/>
          <w:szCs w:val="21"/>
          <w:u w:val="single"/>
        </w:rPr>
      </w:r>
      <w:r/>
    </w:p>
    <w:p>
      <w:pPr>
        <w:pStyle w:val="814"/>
        <w:ind w:firstLine="420"/>
        <w:jc w:val="left"/>
        <w:spacing w:line="360" w:lineRule="auto"/>
        <w:tabs>
          <w:tab w:val="left" w:pos="390" w:leader="none"/>
          <w:tab w:val="center" w:pos="4404" w:leader="none"/>
        </w:tabs>
        <w:rPr>
          <w:rFonts w:hint="eastAsia" w:ascii="宋体" w:hAnsi="宋体" w:cs="宋体"/>
          <w:color w:val="000000"/>
          <w:szCs w:val="21"/>
        </w:rPr>
      </w:pPr>
      <w:r>
        <w:rPr>
          <w:rFonts w:hint="eastAsia" w:ascii="宋体" w:hAnsi="宋体" w:cs="宋体"/>
          <w:color w:val="000000"/>
          <w:szCs w:val="21"/>
        </w:rPr>
      </w:r>
      <w:r/>
    </w:p>
    <w:p>
      <w:pPr>
        <w:pStyle w:val="814"/>
        <w:spacing w:line="360" w:lineRule="auto"/>
        <w:shd w:val="clear" w:color="auto" w:fill="ffffff"/>
        <w:widowControl/>
        <w:rPr>
          <w:rFonts w:ascii="Arial" w:hAnsi="Arial" w:cs="Arial"/>
          <w:b/>
          <w:spacing w:val="8"/>
          <w:sz w:val="24"/>
        </w:rPr>
        <w:outlineLvl w:val="1"/>
      </w:pPr>
      <w:r/>
      <w:bookmarkStart w:id="4" w:name="_Toc10912"/>
      <w:r>
        <w:rPr>
          <w:rFonts w:ascii="Arial" w:hAnsi="Arial" w:cs="Arial"/>
          <w:b/>
          <w:spacing w:val="8"/>
          <w:sz w:val="24"/>
        </w:rPr>
        <w:t xml:space="preserve">一、项目基本情况</w:t>
      </w:r>
      <w:bookmarkEnd w:id="2"/>
      <w:r/>
      <w:bookmarkEnd w:id="3"/>
      <w:r/>
      <w:bookmarkEnd w:id="4"/>
      <w:r>
        <w:rPr>
          <w:rFonts w:ascii="Arial" w:hAnsi="Arial" w:cs="Arial"/>
          <w:b/>
          <w:spacing w:val="8"/>
          <w:sz w:val="24"/>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1.1项目编号：</w:t>
      </w:r>
      <w:r>
        <w:rPr>
          <w:rFonts w:ascii="宋体" w:hAnsi="宋体" w:cs="宋体"/>
          <w:bCs/>
          <w:szCs w:val="21"/>
        </w:rPr>
        <w:t xml:space="preserve">JSZC-320000-JCEC-C2026-0420</w:t>
      </w:r>
      <w:r>
        <w:rPr>
          <w:rFonts w:hint="eastAsia" w:ascii="宋体" w:hAnsi="宋体" w:cs="宋体"/>
          <w:bCs/>
          <w:szCs w:val="21"/>
        </w:rPr>
        <w:t xml:space="preserve"> </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江苏省省级机关医院检验科外送检测服务项目</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1.3采购方式：竞争性磋商</w:t>
      </w:r>
      <w:r>
        <w:rPr>
          <w:rFonts w:ascii="Arial" w:hAnsi="Arial" w:cs="Arial"/>
          <w:spacing w:val="8"/>
          <w:szCs w:val="21"/>
        </w:rPr>
      </w:r>
      <w:r/>
    </w:p>
    <w:p>
      <w:pPr>
        <w:pStyle w:val="814"/>
        <w:ind w:firstLine="370"/>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1.4</w:t>
      </w:r>
      <w:r>
        <w:rPr>
          <w:rFonts w:hint="eastAsia" w:ascii="Arial" w:hAnsi="Arial" w:cs="Arial"/>
          <w:color w:val="000000"/>
          <w:spacing w:val="8"/>
          <w:szCs w:val="21"/>
        </w:rPr>
        <w:t xml:space="preserve">标包划分：</w:t>
      </w:r>
      <w:r>
        <w:rPr>
          <w:rFonts w:ascii="Arial" w:hAnsi="Arial" w:cs="Arial"/>
          <w:color w:val="000000"/>
          <w:spacing w:val="8"/>
          <w:szCs w:val="21"/>
        </w:rPr>
        <w:t xml:space="preserve">分包一（分子基因类、自免及高血压检测项目）</w:t>
      </w:r>
      <w:r>
        <w:rPr>
          <w:rFonts w:hint="eastAsia" w:ascii="Arial" w:hAnsi="Arial" w:cs="Arial"/>
          <w:color w:val="000000"/>
          <w:spacing w:val="8"/>
          <w:szCs w:val="21"/>
        </w:rPr>
        <w:t xml:space="preserve">；</w:t>
      </w:r>
      <w:r>
        <w:rPr>
          <w:rFonts w:ascii="Arial" w:hAnsi="Arial" w:cs="Arial"/>
          <w:color w:val="000000"/>
          <w:spacing w:val="8"/>
          <w:szCs w:val="21"/>
        </w:rPr>
        <w:t xml:space="preserve">分包二（临床化学及免疫）</w:t>
      </w:r>
      <w:r>
        <w:rPr>
          <w:rFonts w:hint="eastAsia" w:ascii="Arial" w:hAnsi="Arial" w:cs="Arial"/>
          <w:color w:val="000000"/>
          <w:spacing w:val="8"/>
          <w:szCs w:val="21"/>
        </w:rPr>
        <w:t xml:space="preserve">；</w:t>
      </w:r>
      <w:r>
        <w:rPr>
          <w:rFonts w:ascii="Arial" w:hAnsi="Arial" w:cs="Arial"/>
          <w:color w:val="000000"/>
          <w:spacing w:val="8"/>
          <w:szCs w:val="21"/>
        </w:rPr>
        <w:t xml:space="preserve">两个分包兼投不可兼中。</w:t>
      </w:r>
      <w:r>
        <w:rPr>
          <w:rFonts w:hint="eastAsia"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w:t>
      </w:r>
      <w:r>
        <w:rPr>
          <w:rFonts w:ascii="Arial" w:hAnsi="Arial" w:cs="Arial"/>
          <w:spacing w:val="8"/>
          <w:szCs w:val="21"/>
        </w:rPr>
        <w:t xml:space="preserve">预算金额：130万元/年，390万元/3年</w:t>
      </w:r>
      <w:r>
        <w:rPr>
          <w:rFonts w:hint="eastAsia" w:ascii="Arial" w:hAnsi="Arial" w:cs="Arial"/>
          <w:spacing w:val="8"/>
          <w:szCs w:val="21"/>
        </w:rPr>
        <w:t xml:space="preserve">，其中分包一</w:t>
      </w:r>
      <w:r>
        <w:rPr>
          <w:rFonts w:ascii="Arial" w:hAnsi="Arial" w:cs="Arial"/>
          <w:spacing w:val="8"/>
          <w:szCs w:val="21"/>
        </w:rPr>
        <w:t xml:space="preserve">（分子基因类、自免及高血压检测项目）</w:t>
      </w:r>
      <w:r>
        <w:rPr>
          <w:rFonts w:hint="eastAsia" w:ascii="Arial" w:hAnsi="Arial" w:cs="Arial"/>
          <w:spacing w:val="8"/>
          <w:szCs w:val="21"/>
        </w:rPr>
        <w:t xml:space="preserve">：70万元/年，210万元/3年，分包二</w:t>
      </w:r>
      <w:r>
        <w:rPr>
          <w:rFonts w:ascii="Arial" w:hAnsi="Arial" w:cs="Arial"/>
          <w:spacing w:val="8"/>
          <w:szCs w:val="21"/>
        </w:rPr>
        <w:t xml:space="preserve">（临床化学及免疫）</w:t>
      </w:r>
      <w:r>
        <w:rPr>
          <w:rFonts w:hint="eastAsia" w:ascii="Arial" w:hAnsi="Arial" w:cs="Arial"/>
          <w:spacing w:val="8"/>
          <w:szCs w:val="21"/>
        </w:rPr>
        <w:t xml:space="preserve">：60万元/年，180万元/3年。</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6最高限价：</w:t>
      </w:r>
      <w:r>
        <w:rPr>
          <w:rFonts w:hint="eastAsia" w:ascii="Arial" w:hAnsi="Arial" w:cs="Arial"/>
          <w:color w:val="000000"/>
          <w:spacing w:val="8"/>
          <w:szCs w:val="21"/>
        </w:rPr>
        <w:t xml:space="preserve">采用优惠率（下浮率）形式报价；响应优惠率（下浮率）≥0%。供应商的响应优惠率应为完成所有工作后的最终优惠率，结算价=</w:t>
      </w:r>
      <w:r>
        <w:rPr>
          <w:rFonts w:ascii="Arial" w:hAnsi="Arial" w:cs="Arial"/>
          <w:color w:val="000000"/>
          <w:spacing w:val="8"/>
          <w:szCs w:val="21"/>
        </w:rPr>
        <w:t xml:space="preserve">医保收费标准价格</w:t>
      </w:r>
      <w:r>
        <w:rPr>
          <w:rFonts w:hint="eastAsia" w:ascii="Arial" w:hAnsi="Arial" w:cs="Arial"/>
          <w:color w:val="000000"/>
          <w:spacing w:val="8"/>
          <w:szCs w:val="21"/>
        </w:rPr>
        <w:t xml:space="preserve">*（1-响应优惠率）。</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7</w:t>
      </w:r>
      <w:r>
        <w:rPr>
          <w:rFonts w:ascii="Arial" w:hAnsi="Arial" w:cs="Arial"/>
          <w:spacing w:val="8"/>
          <w:szCs w:val="21"/>
        </w:rPr>
        <w:t xml:space="preserve">采购需求：</w:t>
      </w:r>
      <w:r>
        <w:rPr>
          <w:rFonts w:hint="eastAsia" w:ascii="Arial" w:hAnsi="Arial" w:cs="Arial"/>
          <w:spacing w:val="8"/>
          <w:szCs w:val="21"/>
        </w:rPr>
        <w:t xml:space="preserve">江苏省省级机关医院检验科外送检测服务项目，详见采购文件。</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.8</w:t>
      </w:r>
      <w:r>
        <w:rPr>
          <w:rFonts w:ascii="Arial" w:hAnsi="Arial" w:cs="Arial"/>
          <w:spacing w:val="8"/>
          <w:szCs w:val="21"/>
        </w:rPr>
        <w:t xml:space="preserve">合同履行</w:t>
      </w:r>
      <w:r>
        <w:rPr>
          <w:rFonts w:ascii="Arial" w:hAnsi="Arial" w:cs="Arial"/>
          <w:spacing w:val="8"/>
          <w:szCs w:val="21"/>
        </w:rPr>
        <w:t xml:space="preserve">期限</w:t>
      </w:r>
      <w:r>
        <w:rPr>
          <w:rFonts w:hint="eastAsia" w:ascii="Arial" w:hAnsi="Arial" w:cs="Arial"/>
          <w:spacing w:val="8"/>
          <w:szCs w:val="21"/>
        </w:rPr>
        <w:t xml:space="preserve">：</w:t>
      </w:r>
      <w:r>
        <w:rPr>
          <w:rFonts w:ascii="Arial" w:hAnsi="Arial" w:cs="Arial"/>
          <w:spacing w:val="8"/>
          <w:szCs w:val="21"/>
        </w:rPr>
        <w:t xml:space="preserve">合同期限为3年，合同一年一签。若因检验价格调整影响合同签署，需进行重新谈判或招标。</w:t>
      </w:r>
      <w:r/>
    </w:p>
    <w:p>
      <w:pPr>
        <w:pStyle w:val="814"/>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1.9行业划分：其他未列明行业</w:t>
      </w:r>
      <w:r>
        <w:rPr>
          <w:rFonts w:ascii="Arial" w:hAnsi="Arial" w:cs="Arial"/>
          <w:spacing w:val="8"/>
          <w:szCs w:val="21"/>
        </w:rPr>
      </w:r>
      <w:r/>
    </w:p>
    <w:p>
      <w:pPr>
        <w:pStyle w:val="814"/>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1.10本项目非专门面向中小企业（或监狱企业或残</w:t>
      </w:r>
      <w:r>
        <w:rPr>
          <w:rFonts w:hint="eastAsia" w:ascii="Arial" w:hAnsi="Arial" w:cs="Arial"/>
          <w:spacing w:val="8"/>
          <w:szCs w:val="21"/>
        </w:rPr>
        <w:t xml:space="preserve">疾人福利性单位）采购</w:t>
      </w:r>
      <w:r>
        <w:rPr>
          <w:rFonts w:ascii="Arial" w:hAnsi="Arial" w:cs="Arial"/>
          <w:spacing w:val="8"/>
          <w:szCs w:val="21"/>
        </w:rPr>
      </w:r>
      <w:r/>
    </w:p>
    <w:p>
      <w:pPr>
        <w:pStyle w:val="814"/>
        <w:ind w:firstLine="370"/>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1.11本项目不接受联合体投标</w:t>
      </w:r>
      <w:r>
        <w:rPr>
          <w:rFonts w:hint="eastAsia" w:ascii="宋体" w:hAnsi="宋体" w:cs="宋体"/>
          <w:bCs/>
          <w:szCs w:val="21"/>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4"/>
        <w:spacing w:line="360" w:lineRule="auto"/>
        <w:shd w:val="clear" w:color="auto" w:fill="ffffff"/>
        <w:widowControl/>
        <w:rPr>
          <w:rFonts w:ascii="Arial" w:hAnsi="Arial" w:cs="Arial"/>
          <w:b/>
          <w:spacing w:val="8"/>
          <w:sz w:val="24"/>
        </w:rPr>
        <w:outlineLvl w:val="1"/>
      </w:pPr>
      <w:r/>
      <w:bookmarkStart w:id="5" w:name="_Toc15331"/>
      <w:r/>
      <w:bookmarkStart w:id="6" w:name="_Toc1756"/>
      <w:r/>
      <w:bookmarkStart w:id="7" w:name="_Toc26468"/>
      <w:r>
        <w:rPr>
          <w:rFonts w:ascii="Arial" w:hAnsi="Arial" w:cs="Arial"/>
          <w:b/>
          <w:spacing w:val="8"/>
          <w:sz w:val="24"/>
        </w:rPr>
        <w:t xml:space="preserve">二、申请人的资格要求：</w:t>
      </w:r>
      <w:bookmarkEnd w:id="5"/>
      <w:r/>
      <w:bookmarkEnd w:id="6"/>
      <w:r/>
      <w:bookmarkEnd w:id="7"/>
      <w:r>
        <w:rPr>
          <w:rFonts w:ascii="Arial" w:hAnsi="Arial" w:cs="Arial"/>
          <w:b/>
          <w:spacing w:val="8"/>
          <w:sz w:val="24"/>
        </w:rPr>
      </w:r>
      <w:r/>
    </w:p>
    <w:p>
      <w:pPr>
        <w:pStyle w:val="814"/>
        <w:ind w:firstLine="454"/>
        <w:spacing w:line="360" w:lineRule="auto"/>
        <w:rPr>
          <w:rFonts w:ascii="Arial" w:hAnsi="Arial" w:cs="Arial"/>
          <w:b/>
          <w:color w:val="000000"/>
          <w:szCs w:val="21"/>
          <w:lang w:val="zh-CN"/>
        </w:rPr>
      </w:pPr>
      <w:r>
        <w:rPr>
          <w:rFonts w:ascii="Arial" w:hAnsi="Arial" w:cs="Arial"/>
          <w:b/>
          <w:spacing w:val="8"/>
          <w:szCs w:val="21"/>
        </w:rPr>
        <w:t xml:space="preserve">2.1</w:t>
      </w:r>
      <w:r>
        <w:rPr>
          <w:rFonts w:hint="eastAsia" w:ascii="Arial" w:hAnsi="Arial" w:cs="Arial"/>
          <w:b/>
          <w:spacing w:val="8"/>
          <w:szCs w:val="21"/>
        </w:rPr>
        <w:t xml:space="preserve">满足</w:t>
      </w:r>
      <w:r>
        <w:rPr>
          <w:rFonts w:ascii="Arial" w:hAnsi="Arial" w:cs="Arial"/>
          <w:b/>
          <w:spacing w:val="8"/>
          <w:szCs w:val="21"/>
        </w:rPr>
        <w:t xml:space="preserve">《中华人民共和国政府采购法》第二十二条规定；</w:t>
      </w:r>
      <w:r>
        <w:rPr>
          <w:rFonts w:ascii="Arial" w:hAnsi="Arial" w:cs="Arial"/>
          <w:b/>
          <w:color w:val="000000"/>
          <w:szCs w:val="21"/>
          <w:lang w:val="zh-CN"/>
        </w:rPr>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w:t>
      </w:r>
      <w:r>
        <w:rPr>
          <w:rFonts w:hint="eastAsia" w:ascii="宋体" w:hAnsi="宋体" w:cs="宋体"/>
          <w:bCs/>
          <w:szCs w:val="21"/>
        </w:rPr>
        <w:t xml:space="preserve">活动中没有重大违法记录（提供承诺书）；</w:t>
      </w:r>
      <w:r/>
    </w:p>
    <w:p>
      <w:pPr>
        <w:pStyle w:val="814"/>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pStyle w:val="814"/>
        <w:ind w:firstLine="454"/>
        <w:spacing w:line="360" w:lineRule="auto"/>
        <w:rPr>
          <w:rFonts w:ascii="Arial" w:hAnsi="Arial" w:cs="Arial"/>
          <w:i/>
          <w:color w:val="000000"/>
          <w:spacing w:val="8"/>
          <w:szCs w:val="21"/>
          <w:u w:val="single"/>
        </w:rPr>
      </w:pPr>
      <w:r>
        <w:rPr>
          <w:rFonts w:ascii="Arial" w:hAnsi="Arial" w:cs="Arial"/>
          <w:b/>
          <w:color w:val="000000"/>
          <w:spacing w:val="8"/>
          <w:szCs w:val="21"/>
        </w:rPr>
        <w:t xml:space="preserve">2.2 落实政府采购政策需满足的资格要求：</w:t>
      </w:r>
      <w:r>
        <w:rPr>
          <w:rFonts w:hint="eastAsia" w:ascii="Arial" w:hAnsi="Arial" w:cs="Arial"/>
          <w:b/>
          <w:color w:val="000000"/>
          <w:spacing w:val="8"/>
          <w:szCs w:val="21"/>
        </w:rPr>
        <w:t xml:space="preserve">无。</w:t>
      </w:r>
      <w:r>
        <w:rPr>
          <w:rFonts w:ascii="Arial" w:hAnsi="Arial" w:cs="Arial"/>
          <w:i/>
          <w:color w:val="000000"/>
          <w:spacing w:val="8"/>
          <w:szCs w:val="21"/>
          <w:u w:val="single"/>
        </w:rPr>
      </w:r>
      <w:r/>
    </w:p>
    <w:p>
      <w:pPr>
        <w:pStyle w:val="814"/>
        <w:ind w:firstLine="458"/>
        <w:spacing w:line="360" w:lineRule="auto"/>
        <w:rPr>
          <w:rFonts w:ascii="Arial" w:hAnsi="Arial" w:cs="Arial"/>
          <w:b/>
          <w:color w:val="000000"/>
          <w:szCs w:val="21"/>
        </w:rPr>
      </w:pPr>
      <w:r>
        <w:rPr>
          <w:rFonts w:ascii="Arial" w:hAnsi="Arial" w:cs="Arial"/>
          <w:b/>
          <w:color w:val="000000"/>
          <w:spacing w:val="8"/>
          <w:szCs w:val="21"/>
        </w:rPr>
        <w:t xml:space="preserve">2.3 </w:t>
      </w:r>
      <w:r>
        <w:rPr>
          <w:rFonts w:ascii="Arial" w:hAnsi="Arial" w:cs="Arial"/>
          <w:b/>
          <w:color w:val="000000"/>
          <w:szCs w:val="21"/>
        </w:rPr>
        <w:t xml:space="preserve">采购人根据采购项</w:t>
      </w:r>
      <w:r>
        <w:rPr>
          <w:rFonts w:ascii="Arial" w:hAnsi="Arial" w:cs="Arial"/>
          <w:b/>
          <w:color w:val="000000"/>
          <w:szCs w:val="21"/>
        </w:rPr>
        <w:t xml:space="preserve">目的特殊要求规定的特定条件，并提供符合特殊要求的证明材料或者情况说明：</w:t>
      </w:r>
      <w:r/>
    </w:p>
    <w:p>
      <w:pPr>
        <w:pStyle w:val="814"/>
        <w:ind w:firstLine="458"/>
        <w:spacing w:line="360" w:lineRule="auto"/>
        <w:rPr>
          <w:rFonts w:hint="eastAsia" w:ascii="Arial" w:hAnsi="Arial" w:cs="Arial"/>
          <w:b/>
          <w:color w:val="000000"/>
          <w:szCs w:val="21"/>
        </w:rPr>
      </w:pPr>
      <w:r>
        <w:rPr>
          <w:rFonts w:hint="eastAsia" w:ascii="Arial" w:hAnsi="Arial" w:cs="Arial"/>
          <w:b/>
          <w:color w:val="000000"/>
          <w:szCs w:val="21"/>
        </w:rPr>
        <w:t xml:space="preserve">（1）</w:t>
      </w:r>
      <w:r>
        <w:rPr>
          <w:rFonts w:ascii="Arial" w:hAnsi="Arial" w:cs="Arial"/>
          <w:b/>
          <w:color w:val="000000"/>
          <w:szCs w:val="21"/>
        </w:rPr>
        <w:t xml:space="preserve">供应商具备有效期内的医疗机构执业许可证（提供相关证明材料）。</w:t>
      </w:r>
      <w:r>
        <w:rPr>
          <w:rFonts w:hint="eastAsia" w:ascii="Arial" w:hAnsi="Arial" w:cs="Arial"/>
          <w:b/>
          <w:color w:val="000000"/>
          <w:szCs w:val="21"/>
        </w:rPr>
      </w:r>
      <w:r/>
    </w:p>
    <w:p>
      <w:pPr>
        <w:pStyle w:val="814"/>
        <w:ind w:firstLine="458"/>
        <w:spacing w:line="360" w:lineRule="auto"/>
        <w:rPr>
          <w:rFonts w:hint="eastAsia" w:ascii="Arial" w:hAnsi="Arial" w:cs="Arial"/>
          <w:b/>
          <w:color w:val="000000"/>
          <w:szCs w:val="21"/>
        </w:rPr>
      </w:pPr>
      <w:r>
        <w:rPr>
          <w:rFonts w:hint="eastAsia" w:ascii="Arial" w:hAnsi="Arial" w:cs="Arial"/>
          <w:b/>
          <w:color w:val="000000"/>
          <w:szCs w:val="21"/>
        </w:rPr>
        <w:t xml:space="preserve">（2）</w:t>
      </w:r>
      <w:r>
        <w:rPr>
          <w:rFonts w:ascii="Arial" w:hAnsi="Arial" w:cs="Arial"/>
          <w:b/>
          <w:color w:val="000000"/>
          <w:szCs w:val="21"/>
        </w:rPr>
        <w:t xml:space="preserve">供应商需提供被授权人近6个月内任意1个月份的依法缴纳社会保险费的相关材料，包含相关主管部门证明或银行代扣证明的复印件，且缴纳单位与供应商必须保持一致，如有免缴或者代缴社保等特殊情况的，请单独说明。</w:t>
      </w:r>
      <w:r>
        <w:rPr>
          <w:rFonts w:hint="eastAsia" w:ascii="Arial" w:hAnsi="Arial" w:cs="Arial"/>
          <w:b/>
          <w:color w:val="000000"/>
          <w:szCs w:val="21"/>
        </w:rPr>
      </w:r>
      <w:r/>
    </w:p>
    <w:p>
      <w:pPr>
        <w:pStyle w:val="814"/>
        <w:ind w:firstLine="458"/>
        <w:spacing w:line="360" w:lineRule="auto"/>
        <w:rPr>
          <w:rFonts w:hint="eastAsia" w:ascii="Arial" w:hAnsi="Arial" w:cs="Arial"/>
          <w:b/>
          <w:color w:val="000000"/>
          <w:szCs w:val="21"/>
        </w:rPr>
      </w:pPr>
      <w:r>
        <w:rPr>
          <w:rFonts w:hint="eastAsia" w:ascii="Arial" w:hAnsi="Arial" w:cs="Arial"/>
          <w:b/>
          <w:color w:val="000000"/>
          <w:szCs w:val="21"/>
        </w:rPr>
        <w:t xml:space="preserve">（3）</w:t>
      </w:r>
      <w:r>
        <w:rPr>
          <w:rFonts w:ascii="Arial" w:hAnsi="Arial" w:cs="Arial"/>
          <w:b/>
          <w:color w:val="000000"/>
          <w:szCs w:val="21"/>
        </w:rPr>
        <w:t xml:space="preserve">为保障国家生物样本信息安全，防止样本流入境外，杜绝安全隐患，本项目不接受外资独资（或外资控股）公司、国外上市公司（包括国外上市公司直接或间接以股权、可变利益实体以及其它方式控制的国内公司）参与（提供书面承诺格式自拟）。</w:t>
      </w:r>
      <w:r>
        <w:rPr>
          <w:rFonts w:hint="eastAsia" w:ascii="Arial" w:hAnsi="Arial" w:cs="Arial"/>
          <w:b/>
          <w:color w:val="000000"/>
          <w:szCs w:val="21"/>
        </w:rPr>
      </w:r>
      <w:r/>
    </w:p>
    <w:p>
      <w:pPr>
        <w:pStyle w:val="814"/>
        <w:ind w:firstLine="456"/>
        <w:spacing w:line="360" w:lineRule="auto"/>
        <w:rPr>
          <w:rFonts w:ascii="Arial" w:hAnsi="Arial" w:cs="Arial"/>
          <w:spacing w:val="8"/>
          <w:szCs w:val="21"/>
        </w:rPr>
      </w:pPr>
      <w:r>
        <w:rPr>
          <w:rFonts w:hint="eastAsia" w:ascii="Arial" w:hAnsi="Arial" w:cs="Arial"/>
          <w:spacing w:val="8"/>
          <w:szCs w:val="21"/>
        </w:rPr>
        <w:t xml:space="preserve">2.4 拒绝下述供应商参加本次招标活动：</w:t>
      </w:r>
      <w:r>
        <w:rPr>
          <w:rFonts w:ascii="Arial" w:hAnsi="Arial" w:cs="Arial"/>
          <w:spacing w:val="8"/>
          <w:szCs w:val="21"/>
        </w:rPr>
      </w:r>
      <w:r/>
    </w:p>
    <w:p>
      <w:pPr>
        <w:pStyle w:val="814"/>
        <w:ind w:firstLine="456"/>
        <w:spacing w:line="360" w:lineRule="auto"/>
        <w:rPr>
          <w:rFonts w:ascii="Arial" w:hAnsi="Arial" w:cs="Arial"/>
          <w:spacing w:val="8"/>
          <w:szCs w:val="21"/>
        </w:rPr>
      </w:pPr>
      <w:r>
        <w:rPr>
          <w:rFonts w:hint="eastAsia" w:ascii="Arial" w:hAnsi="Arial" w:cs="Arial"/>
          <w:spacing w:val="8"/>
          <w:szCs w:val="21"/>
        </w:rPr>
        <w:t xml:space="preserve">（1）单位负责人为同一人或者存在直接控股、管理关系的不同供应商，不得参加同一合同项下的政府采购活动。</w:t>
      </w:r>
      <w:r>
        <w:rPr>
          <w:rFonts w:ascii="Arial" w:hAnsi="Arial" w:cs="Arial"/>
          <w:spacing w:val="8"/>
          <w:szCs w:val="21"/>
        </w:rPr>
      </w:r>
      <w:r/>
    </w:p>
    <w:p>
      <w:pPr>
        <w:pStyle w:val="814"/>
        <w:ind w:firstLine="456"/>
        <w:spacing w:line="360" w:lineRule="auto"/>
        <w:rPr>
          <w:rFonts w:ascii="Arial" w:hAnsi="Arial" w:cs="Arial"/>
          <w:spacing w:val="8"/>
          <w:szCs w:val="21"/>
        </w:rPr>
      </w:pPr>
      <w:r>
        <w:rPr>
          <w:rFonts w:hint="eastAsia" w:ascii="Arial" w:hAnsi="Arial" w:cs="Arial"/>
          <w:spacing w:val="8"/>
          <w:szCs w:val="21"/>
        </w:rPr>
        <w:t xml:space="preserve">（2）为采购项目提供整体设计、规范编制或者项目管理、监理、检测等服务的供应商，不得参加本项目的采购活动。</w:t>
      </w:r>
      <w:r>
        <w:rPr>
          <w:rFonts w:ascii="Arial" w:hAnsi="Arial" w:cs="Arial"/>
          <w:spacing w:val="8"/>
          <w:szCs w:val="21"/>
        </w:rPr>
      </w:r>
      <w:r/>
    </w:p>
    <w:p>
      <w:pPr>
        <w:pStyle w:val="814"/>
        <w:ind w:firstLine="456"/>
        <w:spacing w:line="360" w:lineRule="auto"/>
        <w:rPr>
          <w:rFonts w:ascii="Arial" w:hAnsi="Arial" w:cs="Arial"/>
          <w:bCs/>
          <w:szCs w:val="21"/>
        </w:rPr>
      </w:pPr>
      <w:r>
        <w:rPr>
          <w:rFonts w:hint="eastAsia" w:ascii="Arial" w:hAnsi="Arial" w:cs="Arial"/>
          <w:spacing w:val="8"/>
          <w:szCs w:val="21"/>
        </w:rPr>
        <w:t xml:space="preserve">（3）供应商被“信用中国”网站（www.credi</w:t>
      </w:r>
      <w:r>
        <w:rPr>
          <w:rFonts w:hint="eastAsia" w:ascii="Arial" w:hAnsi="Arial" w:cs="Arial"/>
          <w:spacing w:val="8"/>
          <w:szCs w:val="21"/>
        </w:rPr>
        <w:t xml:space="preserve">tchina.gov.cn）、“中国政府采购网”(www.ccgp.gov.cn)列入失信被执行人、重大税法违法失信主体、政府采购严重违法失信行为记录名单</w:t>
      </w:r>
      <w:r>
        <w:rPr>
          <w:rFonts w:ascii="Arial" w:hAnsi="Arial" w:cs="Arial"/>
          <w:bCs/>
          <w:szCs w:val="21"/>
        </w:rPr>
        <w:t xml:space="preserve">。</w:t>
      </w:r>
      <w:r/>
    </w:p>
    <w:p>
      <w:pPr>
        <w:pStyle w:val="814"/>
        <w:ind w:firstLine="422"/>
        <w:spacing w:line="360" w:lineRule="auto"/>
        <w:shd w:val="clear" w:color="auto" w:fill="ffffff"/>
        <w:widowControl/>
        <w:rPr>
          <w:rFonts w:ascii="Arial" w:hAnsi="Arial" w:cs="Arial"/>
          <w:b/>
          <w:szCs w:val="21"/>
        </w:rPr>
      </w:pPr>
      <w:r>
        <w:rPr>
          <w:rFonts w:ascii="Arial" w:hAnsi="Arial" w:cs="Arial"/>
          <w:b/>
          <w:szCs w:val="21"/>
        </w:rPr>
      </w:r>
      <w:r/>
    </w:p>
    <w:p>
      <w:pPr>
        <w:pStyle w:val="814"/>
        <w:spacing w:line="360" w:lineRule="auto"/>
        <w:shd w:val="clear" w:color="auto" w:fill="ffffff"/>
        <w:widowControl/>
        <w:rPr>
          <w:rFonts w:ascii="Arial" w:hAnsi="Arial" w:cs="Arial"/>
          <w:b/>
          <w:spacing w:val="8"/>
          <w:sz w:val="24"/>
        </w:rPr>
        <w:outlineLvl w:val="1"/>
      </w:pPr>
      <w:r/>
      <w:bookmarkStart w:id="8" w:name="_Toc24617"/>
      <w:r/>
      <w:bookmarkStart w:id="9" w:name="_Toc7651"/>
      <w:r/>
      <w:bookmarkStart w:id="10" w:name="_Toc5823"/>
      <w:r>
        <w:rPr>
          <w:rFonts w:ascii="Arial" w:hAnsi="Arial" w:cs="Arial"/>
          <w:b/>
          <w:spacing w:val="8"/>
          <w:sz w:val="24"/>
        </w:rPr>
        <w:t xml:space="preserve">三、获取采购文件</w:t>
      </w:r>
      <w:bookmarkEnd w:id="8"/>
      <w:r/>
      <w:bookmarkEnd w:id="9"/>
      <w:r/>
      <w:bookmarkEnd w:id="10"/>
      <w:r>
        <w:rPr>
          <w:rFonts w:ascii="Arial" w:hAnsi="Arial" w:cs="Arial"/>
          <w:b/>
          <w:spacing w:val="8"/>
          <w:sz w:val="24"/>
        </w:rPr>
      </w:r>
      <w:r/>
    </w:p>
    <w:p>
      <w:pPr>
        <w:pStyle w:val="814"/>
        <w:ind w:firstLine="420"/>
        <w:spacing w:line="360" w:lineRule="auto"/>
        <w:rPr>
          <w:rFonts w:ascii="Arial" w:hAnsi="Arial" w:cs="Arial"/>
          <w:szCs w:val="21"/>
        </w:rPr>
      </w:pPr>
      <w:r>
        <w:rPr>
          <w:rFonts w:hint="eastAsia" w:ascii="Arial" w:hAnsi="Arial" w:cs="Arial"/>
          <w:szCs w:val="21"/>
        </w:rPr>
        <w:t xml:space="preserve">3.1时间：自磋商文件公告发布之日起5个工作日</w:t>
      </w:r>
      <w:r>
        <w:rPr>
          <w:rFonts w:ascii="Arial" w:hAnsi="Arial" w:cs="Arial"/>
          <w:szCs w:val="21"/>
        </w:rPr>
      </w:r>
      <w:r/>
    </w:p>
    <w:p>
      <w:pPr>
        <w:pStyle w:val="814"/>
        <w:ind w:firstLine="420"/>
        <w:spacing w:line="360" w:lineRule="auto"/>
        <w:rPr>
          <w:rFonts w:ascii="Arial" w:hAnsi="Arial" w:cs="Arial"/>
          <w:szCs w:val="21"/>
        </w:rPr>
      </w:pPr>
      <w:r>
        <w:rPr>
          <w:rFonts w:hint="eastAsia" w:ascii="Arial" w:hAnsi="Arial" w:cs="Arial"/>
          <w:szCs w:val="21"/>
        </w:rPr>
        <w:t xml:space="preserve">3.2地点：江苏政府采购网。</w:t>
      </w:r>
      <w:r>
        <w:rPr>
          <w:rFonts w:ascii="Arial" w:hAnsi="Arial" w:cs="Arial"/>
          <w:szCs w:val="21"/>
        </w:rPr>
      </w:r>
      <w:r/>
    </w:p>
    <w:p>
      <w:pPr>
        <w:pStyle w:val="814"/>
        <w:ind w:firstLine="420"/>
        <w:spacing w:line="360" w:lineRule="auto"/>
        <w:rPr>
          <w:rFonts w:ascii="Arial" w:hAnsi="Arial" w:cs="Arial"/>
          <w:szCs w:val="21"/>
        </w:rPr>
      </w:pPr>
      <w:r>
        <w:rPr>
          <w:rFonts w:hint="eastAsia" w:ascii="Arial" w:hAnsi="Arial" w:cs="Arial"/>
          <w:szCs w:val="21"/>
        </w:rPr>
        <w:t xml:space="preserve">3.3获取方式：网上下载。</w:t>
      </w:r>
      <w:r>
        <w:rPr>
          <w:rFonts w:ascii="Arial" w:hAnsi="Arial" w:cs="Arial"/>
          <w:szCs w:val="21"/>
        </w:rPr>
      </w:r>
      <w:r/>
    </w:p>
    <w:p>
      <w:pPr>
        <w:pStyle w:val="814"/>
        <w:ind w:firstLine="420"/>
        <w:spacing w:line="360" w:lineRule="auto"/>
        <w:rPr>
          <w:rFonts w:ascii="Arial" w:hAnsi="Arial" w:cs="Arial"/>
          <w:szCs w:val="21"/>
        </w:rPr>
      </w:pPr>
      <w:r>
        <w:rPr>
          <w:rFonts w:hint="eastAsia" w:ascii="Arial" w:hAnsi="Arial" w:cs="Arial"/>
          <w:szCs w:val="21"/>
        </w:rPr>
        <w:t xml:space="preserve">3.4售价：0.00元。</w:t>
      </w:r>
      <w:r>
        <w:rPr>
          <w:rFonts w:ascii="Arial" w:hAnsi="Arial" w:cs="Arial"/>
          <w:szCs w:val="21"/>
        </w:rPr>
      </w:r>
      <w:r/>
    </w:p>
    <w:p>
      <w:pPr>
        <w:pStyle w:val="814"/>
        <w:ind w:firstLine="420"/>
        <w:spacing w:line="360" w:lineRule="auto"/>
        <w:rPr>
          <w:rFonts w:ascii="Arial" w:hAnsi="Arial" w:cs="Arial"/>
          <w:szCs w:val="21"/>
        </w:rPr>
      </w:pPr>
      <w:r>
        <w:rPr>
          <w:rFonts w:ascii="Arial" w:hAnsi="Arial" w:cs="Arial"/>
          <w:szCs w:val="21"/>
        </w:rPr>
      </w:r>
      <w:r/>
    </w:p>
    <w:p>
      <w:pPr>
        <w:pStyle w:val="814"/>
        <w:spacing w:line="360" w:lineRule="auto"/>
        <w:shd w:val="clear" w:color="auto" w:fill="ffffff"/>
        <w:widowControl/>
        <w:rPr>
          <w:rFonts w:ascii="Arial" w:hAnsi="Arial" w:cs="Arial"/>
          <w:b/>
          <w:spacing w:val="8"/>
          <w:sz w:val="24"/>
        </w:rPr>
        <w:outlineLvl w:val="1"/>
      </w:pPr>
      <w:r/>
      <w:bookmarkStart w:id="11" w:name="_Toc21817"/>
      <w:r/>
      <w:bookmarkStart w:id="12" w:name="_Toc1456"/>
      <w:r/>
      <w:bookmarkStart w:id="13" w:name="_Toc18810"/>
      <w:r>
        <w:rPr>
          <w:rFonts w:ascii="Arial" w:hAnsi="Arial" w:cs="Arial"/>
          <w:b/>
          <w:spacing w:val="8"/>
          <w:sz w:val="24"/>
        </w:rPr>
        <w:t xml:space="preserve">四、响应文件提交</w:t>
      </w:r>
      <w:bookmarkEnd w:id="11"/>
      <w:r/>
      <w:bookmarkEnd w:id="12"/>
      <w:r/>
      <w:bookmarkEnd w:id="13"/>
      <w:r>
        <w:rPr>
          <w:rFonts w:ascii="Arial" w:hAnsi="Arial" w:cs="Arial"/>
          <w:b/>
          <w:spacing w:val="8"/>
          <w:sz w:val="24"/>
        </w:rPr>
      </w:r>
      <w:r/>
    </w:p>
    <w:p>
      <w:pPr>
        <w:pStyle w:val="814"/>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szCs w:val="21"/>
        </w:rPr>
        <w:t xml:space="preserve">11</w:t>
      </w:r>
      <w:r>
        <w:rPr>
          <w:rFonts w:hint="eastAsia" w:ascii="Arial" w:hAnsi="Arial"/>
          <w:b/>
          <w:bCs/>
          <w:szCs w:val="21"/>
        </w:rPr>
        <w:t xml:space="preserve">月</w:t>
      </w:r>
      <w:r>
        <w:rPr>
          <w:rFonts w:hint="eastAsia" w:ascii="Arial" w:hAnsi="Arial"/>
          <w:b/>
          <w:bCs/>
          <w:szCs w:val="21"/>
        </w:rPr>
        <w:t xml:space="preserve">3</w:t>
      </w:r>
      <w:r>
        <w:rPr>
          <w:rFonts w:hint="eastAsia" w:ascii="Arial" w:hAnsi="Arial"/>
          <w:b/>
          <w:bCs/>
          <w:szCs w:val="21"/>
        </w:rPr>
        <w:t xml:space="preserve">日14点30分（北京时间）</w:t>
      </w:r>
      <w:r>
        <w:rPr>
          <w:rFonts w:ascii="Arial" w:hAnsi="Arial"/>
          <w:szCs w:val="21"/>
        </w:rPr>
      </w:r>
      <w:r/>
    </w:p>
    <w:p>
      <w:pPr>
        <w:pStyle w:val="814"/>
        <w:ind w:firstLine="420"/>
        <w:spacing w:line="360" w:lineRule="auto"/>
        <w:rPr>
          <w:rFonts w:ascii="Arial" w:hAnsi="Arial" w:cs="Arial"/>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hint="eastAsia" w:ascii="Arial" w:hAnsi="Arial"/>
          <w:spacing w:val="8"/>
          <w:szCs w:val="21"/>
        </w:rPr>
        <w:t xml:space="preserve">江苏省政府采购管理交易系统（苏采云）（网址：http://jszfcg.jsczt.cn/）</w:t>
      </w:r>
      <w:r>
        <w:rPr>
          <w:rFonts w:ascii="Arial" w:hAnsi="宋体" w:cs="Arial"/>
          <w:szCs w:val="21"/>
        </w:rPr>
        <w:t xml:space="preserve">。</w:t>
      </w:r>
      <w:r>
        <w:rPr>
          <w:rFonts w:ascii="Arial" w:hAnsi="Arial" w:cs="Arial"/>
          <w:spacing w:val="8"/>
          <w:szCs w:val="21"/>
        </w:rPr>
      </w:r>
      <w:r/>
    </w:p>
    <w:p>
      <w:pPr>
        <w:pStyle w:val="814"/>
        <w:ind w:firstLine="452"/>
        <w:spacing w:line="360" w:lineRule="auto"/>
        <w:rPr>
          <w:rFonts w:ascii="Arial" w:hAnsi="Arial" w:cs="Arial"/>
          <w:spacing w:val="8"/>
          <w:szCs w:val="21"/>
        </w:rPr>
      </w:pPr>
      <w:r>
        <w:rPr>
          <w:rFonts w:ascii="Arial" w:hAnsi="Arial" w:cs="Arial"/>
          <w:spacing w:val="8"/>
          <w:szCs w:val="21"/>
        </w:rPr>
      </w:r>
      <w:r/>
    </w:p>
    <w:p>
      <w:pPr>
        <w:pStyle w:val="814"/>
        <w:spacing w:line="360" w:lineRule="auto"/>
        <w:shd w:val="clear" w:color="auto" w:fill="ffffff"/>
        <w:widowControl/>
        <w:rPr>
          <w:rFonts w:ascii="Arial" w:hAnsi="Arial" w:cs="Arial"/>
          <w:b/>
          <w:spacing w:val="8"/>
          <w:sz w:val="24"/>
        </w:rPr>
        <w:outlineLvl w:val="1"/>
      </w:pPr>
      <w:r/>
      <w:bookmarkStart w:id="14" w:name="_Toc22814"/>
      <w:r/>
      <w:bookmarkStart w:id="15" w:name="_Toc22940"/>
      <w:r/>
      <w:bookmarkStart w:id="16" w:name="_Toc21891"/>
      <w:r>
        <w:rPr>
          <w:rFonts w:ascii="Arial" w:hAnsi="Arial" w:cs="Arial"/>
          <w:b/>
          <w:spacing w:val="8"/>
          <w:sz w:val="24"/>
        </w:rPr>
        <w:t xml:space="preserve">五、开启</w:t>
      </w:r>
      <w:bookmarkEnd w:id="14"/>
      <w:r/>
      <w:bookmarkEnd w:id="15"/>
      <w:r/>
      <w:bookmarkEnd w:id="16"/>
      <w:r>
        <w:rPr>
          <w:rFonts w:ascii="Arial" w:hAnsi="Arial" w:cs="Arial"/>
          <w:b/>
          <w:spacing w:val="8"/>
          <w:sz w:val="24"/>
        </w:rPr>
      </w:r>
      <w:r/>
    </w:p>
    <w:p>
      <w:pPr>
        <w:pStyle w:val="814"/>
        <w:ind w:firstLine="420"/>
        <w:spacing w:line="360" w:lineRule="auto"/>
        <w:rPr>
          <w:rFonts w:ascii="Arial" w:hAnsi="Arial" w:cs="Arial"/>
          <w:spacing w:val="8"/>
          <w:szCs w:val="21"/>
        </w:rPr>
      </w:pPr>
      <w:r>
        <w:rPr>
          <w:rFonts w:ascii="Arial" w:hAnsi="Arial" w:cs="Arial"/>
          <w:szCs w:val="21"/>
        </w:rPr>
        <w:t xml:space="preserve">5.1 时间：</w:t>
      </w:r>
      <w:r>
        <w:rPr>
          <w:rFonts w:hint="eastAsia" w:ascii="Arial" w:hAnsi="Arial"/>
          <w:b/>
          <w:bCs/>
          <w:szCs w:val="21"/>
        </w:rPr>
        <w:t xml:space="preserve">2026年1</w:t>
      </w:r>
      <w:r>
        <w:rPr>
          <w:rFonts w:hint="eastAsia" w:ascii="Arial" w:hAnsi="Arial"/>
          <w:b/>
          <w:bCs/>
          <w:szCs w:val="21"/>
        </w:rPr>
        <w:t xml:space="preserve">1</w:t>
      </w:r>
      <w:r>
        <w:rPr>
          <w:rFonts w:hint="eastAsia" w:ascii="Arial" w:hAnsi="Arial"/>
          <w:b/>
          <w:bCs/>
          <w:szCs w:val="21"/>
        </w:rPr>
        <w:t xml:space="preserve">月</w:t>
      </w:r>
      <w:r>
        <w:rPr>
          <w:rFonts w:hint="eastAsia" w:ascii="Arial" w:hAnsi="Arial"/>
          <w:b/>
          <w:bCs/>
          <w:szCs w:val="21"/>
        </w:rPr>
        <w:t xml:space="preserve">3</w:t>
      </w:r>
      <w:r>
        <w:rPr>
          <w:rFonts w:hint="eastAsia" w:ascii="Arial" w:hAnsi="Arial"/>
          <w:b/>
          <w:bCs/>
          <w:szCs w:val="21"/>
        </w:rPr>
        <w:t xml:space="preserve">日14点30分（北京时间）</w:t>
      </w:r>
      <w:r>
        <w:rPr>
          <w:rFonts w:ascii="Arial" w:hAnsi="Arial" w:cs="Arial"/>
          <w:spacing w:val="8"/>
          <w:szCs w:val="21"/>
        </w:rPr>
      </w:r>
      <w:r/>
    </w:p>
    <w:p>
      <w:pPr>
        <w:pStyle w:val="814"/>
        <w:ind w:firstLine="420"/>
        <w:spacing w:line="360" w:lineRule="auto"/>
        <w:rPr>
          <w:rFonts w:ascii="Arial" w:hAnsi="Arial" w:cs="Arial"/>
          <w:color w:val="00b0f0"/>
          <w:spacing w:val="8"/>
          <w:szCs w:val="21"/>
        </w:rPr>
      </w:pPr>
      <w:r>
        <w:rPr>
          <w:rFonts w:ascii="Arial" w:hAnsi="Arial" w:cs="Arial"/>
          <w:szCs w:val="21"/>
        </w:rPr>
        <w:t xml:space="preserve">5.2 地点：</w:t>
      </w:r>
      <w:r>
        <w:rPr>
          <w:rFonts w:hint="eastAsia" w:ascii="Arial" w:hAnsi="Arial"/>
          <w:spacing w:val="8"/>
          <w:szCs w:val="21"/>
        </w:rPr>
        <w:t xml:space="preserve">江苏省政府采购管理交易系统（苏采云）（网址：http://jszfcg.jsczt.cn/）</w:t>
      </w:r>
      <w:r>
        <w:rPr>
          <w:rFonts w:ascii="Arial" w:hAnsi="Arial" w:cs="Arial"/>
          <w:color w:val="00b0f0"/>
          <w:spacing w:val="8"/>
          <w:szCs w:val="21"/>
        </w:rPr>
      </w:r>
      <w:r/>
    </w:p>
    <w:p>
      <w:pPr>
        <w:pStyle w:val="814"/>
        <w:ind w:firstLine="452"/>
        <w:spacing w:line="360" w:lineRule="auto"/>
        <w:rPr>
          <w:rFonts w:ascii="Arial" w:hAnsi="Arial" w:cs="Arial"/>
          <w:spacing w:val="8"/>
          <w:szCs w:val="21"/>
        </w:rPr>
      </w:pPr>
      <w:r>
        <w:rPr>
          <w:rFonts w:ascii="Arial" w:hAnsi="Arial" w:cs="Arial"/>
          <w:spacing w:val="8"/>
          <w:szCs w:val="21"/>
        </w:rPr>
      </w:r>
      <w:r/>
    </w:p>
    <w:p>
      <w:pPr>
        <w:pStyle w:val="814"/>
        <w:spacing w:line="360" w:lineRule="auto"/>
        <w:shd w:val="clear" w:color="auto" w:fill="ffffff"/>
        <w:widowControl/>
        <w:rPr>
          <w:rFonts w:ascii="Arial" w:hAnsi="Arial" w:cs="Arial"/>
          <w:b/>
          <w:spacing w:val="8"/>
          <w:sz w:val="24"/>
        </w:rPr>
        <w:outlineLvl w:val="1"/>
      </w:pPr>
      <w:r/>
      <w:bookmarkStart w:id="17" w:name="_Toc7529"/>
      <w:r/>
      <w:bookmarkStart w:id="18" w:name="_Toc23729"/>
      <w:r/>
      <w:bookmarkStart w:id="19" w:name="_Toc26308"/>
      <w:r>
        <w:rPr>
          <w:rFonts w:ascii="Arial" w:hAnsi="Arial" w:cs="Arial"/>
          <w:b/>
          <w:spacing w:val="8"/>
          <w:sz w:val="24"/>
        </w:rPr>
        <w:t xml:space="preserve">六、公告期限</w:t>
      </w:r>
      <w:bookmarkEnd w:id="17"/>
      <w:r/>
      <w:bookmarkEnd w:id="18"/>
      <w:r/>
      <w:bookmarkEnd w:id="19"/>
      <w:r>
        <w:rPr>
          <w:rFonts w:ascii="Arial" w:hAnsi="Arial" w:cs="Arial"/>
          <w:b/>
          <w:spacing w:val="8"/>
          <w:sz w:val="24"/>
        </w:rPr>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自本公告发布之日起3个工作日。</w:t>
      </w:r>
      <w:r/>
    </w:p>
    <w:p>
      <w:pPr>
        <w:pStyle w:val="814"/>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4"/>
        <w:spacing w:line="360" w:lineRule="auto"/>
        <w:shd w:val="clear" w:color="auto" w:fill="ffffff"/>
        <w:widowControl/>
        <w:tabs>
          <w:tab w:val="left" w:pos="426" w:leader="none"/>
        </w:tabs>
        <w:rPr>
          <w:rFonts w:ascii="Arial" w:hAnsi="Arial" w:cs="Arial"/>
          <w:b/>
          <w:spacing w:val="8"/>
          <w:sz w:val="24"/>
        </w:rPr>
        <w:outlineLvl w:val="1"/>
      </w:pPr>
      <w:r/>
      <w:bookmarkStart w:id="20" w:name="_Toc14225"/>
      <w:r/>
      <w:bookmarkStart w:id="21" w:name="_Toc29605"/>
      <w:r/>
      <w:bookmarkStart w:id="22" w:name="_Toc11013"/>
      <w:r>
        <w:rPr>
          <w:rFonts w:ascii="Arial" w:hAnsi="Arial" w:cs="Arial"/>
          <w:b/>
          <w:spacing w:val="8"/>
          <w:sz w:val="24"/>
        </w:rPr>
        <w:t xml:space="preserve">七、其他补充事宜</w:t>
      </w:r>
      <w:bookmarkEnd w:id="20"/>
      <w:r/>
      <w:bookmarkEnd w:id="21"/>
      <w:r/>
      <w:bookmarkEnd w:id="22"/>
      <w:r>
        <w:rPr>
          <w:rFonts w:ascii="Arial" w:hAnsi="Arial" w:cs="Arial"/>
          <w:b/>
          <w:spacing w:val="8"/>
          <w:sz w:val="24"/>
        </w:rPr>
      </w:r>
      <w:r/>
    </w:p>
    <w:p>
      <w:pPr>
        <w:pStyle w:val="814"/>
        <w:ind w:firstLine="420"/>
        <w:spacing w:line="360" w:lineRule="auto"/>
        <w:rPr>
          <w:rFonts w:ascii="Arial" w:hAnsi="Arial" w:cs="Arial"/>
        </w:rPr>
      </w:pPr>
      <w:r>
        <w:rPr>
          <w:rFonts w:ascii="Arial" w:hAnsi="Arial" w:cs="Arial"/>
        </w:rPr>
        <w:t xml:space="preserve">7.1</w:t>
      </w:r>
      <w:r>
        <w:rPr>
          <w:rFonts w:hint="eastAsia" w:ascii="Arial" w:hAnsi="Arial" w:cs="Arial"/>
          <w:bCs/>
          <w:szCs w:val="21"/>
        </w:rPr>
        <w:t xml:space="preserve">本项目在江苏政府采购网、中国政府采购网发布公告。</w:t>
      </w:r>
      <w:r>
        <w:rPr>
          <w:rFonts w:ascii="Arial" w:hAnsi="Arial" w:cs="Arial"/>
        </w:rPr>
      </w:r>
      <w:r/>
    </w:p>
    <w:p>
      <w:pPr>
        <w:pStyle w:val="814"/>
        <w:ind w:firstLine="420"/>
        <w:spacing w:line="360" w:lineRule="auto"/>
        <w:rPr>
          <w:rFonts w:ascii="Arial" w:hAnsi="Arial" w:cs="Arial"/>
        </w:rPr>
      </w:pPr>
      <w:r>
        <w:rPr>
          <w:rFonts w:hint="eastAsia" w:ascii="Arial" w:hAnsi="Arial" w:cs="Arial"/>
        </w:rPr>
        <w:t xml:space="preserve">7.2供应商通过“苏采云”（网址：http://jszfcg.jsczt.cn/）参与政府采购项目，需要办理江苏省政府采购数字证书及电子签章的，详见苏采云官网首页“新CA办理指南”。供应商通过苏采云官网首</w:t>
      </w:r>
      <w:r>
        <w:rPr>
          <w:rFonts w:hint="eastAsia" w:ascii="Arial" w:hAnsi="Arial" w:cs="Arial"/>
        </w:rPr>
        <w:t xml:space="preserve">页进行供应商注册及CA绑定。CA登录后，供应商按《苏采云系统供应商操作手册》进行操作。</w:t>
      </w:r>
      <w:r>
        <w:rPr>
          <w:rFonts w:ascii="Arial" w:hAnsi="Arial" w:cs="Arial"/>
        </w:rPr>
      </w:r>
      <w:r/>
    </w:p>
    <w:p>
      <w:pPr>
        <w:pStyle w:val="814"/>
        <w:ind w:firstLine="420"/>
        <w:spacing w:line="360" w:lineRule="auto"/>
        <w:rPr>
          <w:rFonts w:ascii="Arial" w:hAnsi="Arial" w:cs="Arial"/>
        </w:rPr>
      </w:pPr>
      <w:r>
        <w:rPr>
          <w:rFonts w:hint="eastAsia" w:ascii="Arial" w:hAnsi="Arial" w:cs="Arial"/>
        </w:rPr>
        <w:t xml:space="preserve">操作手册下载地址：http://www.ccgp-jiangsu.gov.cn/jiangsu/zlxz/ee/ee</w:t>
      </w:r>
      <w:r>
        <w:rPr>
          <w:rFonts w:hint="eastAsia" w:ascii="Arial" w:hAnsi="Arial" w:cs="Arial"/>
        </w:rPr>
        <w:t xml:space="preserve">3a4bc5a3454aa2b0d9312230633ce9.html首次登录“苏采云”系统的新用户，登录网址后，点击“用户注册”--“新CA办理指南”--获取CA后绑定、登录系统--采购项目参与--下载采购文件（文件后缀名为“.kedt”）。 </w:t>
      </w:r>
      <w:r>
        <w:rPr>
          <w:rFonts w:ascii="Arial" w:hAnsi="Arial" w:cs="Arial"/>
        </w:rPr>
      </w:r>
      <w:r/>
    </w:p>
    <w:p>
      <w:pPr>
        <w:pStyle w:val="814"/>
        <w:ind w:firstLine="420"/>
        <w:spacing w:line="360" w:lineRule="auto"/>
        <w:rPr>
          <w:rFonts w:ascii="Arial" w:hAnsi="Arial" w:cs="Arial"/>
        </w:rPr>
      </w:pPr>
      <w:r>
        <w:rPr>
          <w:rFonts w:hint="eastAsia" w:ascii="Arial" w:hAnsi="Arial" w:cs="Arial"/>
        </w:rPr>
        <w:t xml:space="preserve">“苏采云”江苏省客服热线025-83633744、025-8</w:t>
      </w:r>
      <w:r>
        <w:rPr>
          <w:rFonts w:hint="eastAsia" w:ascii="Arial" w:hAnsi="Arial" w:cs="Arial"/>
        </w:rPr>
        <w:t xml:space="preserve">3633743</w:t>
      </w:r>
      <w:r>
        <w:rPr>
          <w:rFonts w:ascii="Arial" w:hAnsi="Arial" w:cs="Arial"/>
        </w:rPr>
        <w:t xml:space="preserve">。</w:t>
      </w:r>
      <w:r/>
    </w:p>
    <w:p>
      <w:pPr>
        <w:pStyle w:val="814"/>
        <w:ind w:firstLine="420"/>
        <w:spacing w:line="360" w:lineRule="auto"/>
        <w:rPr>
          <w:rFonts w:ascii="Arial" w:hAnsi="Arial" w:cs="Arial"/>
        </w:rPr>
      </w:pPr>
      <w:r>
        <w:rPr>
          <w:rFonts w:ascii="Arial" w:hAnsi="Arial" w:cs="Arial"/>
        </w:rPr>
        <w:t xml:space="preserve">7</w:t>
      </w:r>
      <w:r>
        <w:rPr>
          <w:rFonts w:hint="eastAsia" w:ascii="Arial" w:hAnsi="Arial" w:cs="Arial"/>
        </w:rPr>
        <w:t xml:space="preserve">.3勘察现场或答疑：</w:t>
      </w:r>
      <w:r>
        <w:rPr>
          <w:rFonts w:hint="eastAsia" w:ascii="Arial" w:hAnsi="Arial" w:cs="Arial"/>
        </w:rPr>
        <w:t xml:space="preserve">无</w:t>
      </w:r>
      <w:r>
        <w:rPr>
          <w:rFonts w:hint="eastAsia" w:ascii="Arial" w:hAnsi="Arial" w:cs="Arial"/>
        </w:rPr>
        <w:t xml:space="preserve">。</w:t>
      </w:r>
      <w:r/>
    </w:p>
    <w:p>
      <w:pPr>
        <w:pStyle w:val="814"/>
        <w:ind w:firstLine="363"/>
        <w:jc w:val="left"/>
        <w:spacing w:line="360" w:lineRule="auto"/>
        <w:widowControl/>
        <w:rPr>
          <w:rFonts w:hint="eastAsia" w:ascii="宋体" w:hAnsi="宋体" w:cs="宋体"/>
          <w:szCs w:val="21"/>
        </w:rPr>
      </w:pPr>
      <w:r>
        <w:rPr>
          <w:rFonts w:ascii="Arial" w:hAnsi="Arial"/>
        </w:rPr>
        <w:t xml:space="preserve">7.</w:t>
      </w:r>
      <w:r>
        <w:rPr>
          <w:rFonts w:hint="eastAsia" w:ascii="Arial" w:hAnsi="Arial"/>
        </w:rPr>
        <w:t xml:space="preserve">4</w:t>
      </w:r>
      <w:r>
        <w:rPr>
          <w:rFonts w:hint="eastAsia" w:ascii="宋体" w:hAnsi="宋体" w:cs="宋体"/>
          <w:szCs w:val="21"/>
        </w:rPr>
        <w:t xml:space="preserve"> </w:t>
      </w:r>
      <w:r>
        <w:rPr>
          <w:rFonts w:hint="eastAsia" w:ascii="宋体" w:hAnsi="宋体" w:cs="宋体"/>
          <w:szCs w:val="21"/>
          <w:lang w:val="zh-CN"/>
        </w:rPr>
        <w:t xml:space="preserve">有关本次采购的事项若存在变动或修改</w:t>
      </w:r>
      <w:r>
        <w:rPr>
          <w:rFonts w:hint="eastAsia" w:ascii="宋体" w:hAnsi="宋体" w:cs="宋体"/>
          <w:szCs w:val="21"/>
        </w:rPr>
        <w:t xml:space="preserve">，</w:t>
      </w:r>
      <w:r>
        <w:rPr>
          <w:rFonts w:hint="eastAsia" w:ascii="宋体" w:hAnsi="宋体" w:cs="宋体"/>
          <w:szCs w:val="21"/>
          <w:lang w:val="zh-CN"/>
        </w:rPr>
        <w:t xml:space="preserve">请及时关注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”（www.ccgp-jiangsu.gov.cn）</w:t>
      </w:r>
      <w:r>
        <w:rPr>
          <w:rFonts w:hint="eastAsia" w:ascii="宋体" w:hAnsi="宋体" w:cs="宋体"/>
          <w:szCs w:val="21"/>
          <w:lang w:val="zh-CN"/>
        </w:rPr>
        <w:t xml:space="preserve">、</w:t>
      </w:r>
      <w:r>
        <w:rPr>
          <w:rFonts w:hint="eastAsia" w:ascii="宋体" w:hAnsi="宋体" w:cs="宋体"/>
          <w:szCs w:val="21"/>
        </w:rPr>
        <w:t xml:space="preserve">“</w:t>
      </w:r>
      <w:r>
        <w:rPr>
          <w:rFonts w:hint="eastAsia" w:ascii="Arial" w:hAnsi="Arial" w:cs="Arial"/>
          <w:bCs/>
          <w:szCs w:val="21"/>
        </w:rPr>
        <w:t xml:space="preserve">中国政府采购网</w:t>
      </w:r>
      <w:r>
        <w:rPr>
          <w:rFonts w:hint="eastAsia" w:ascii="宋体" w:hAnsi="宋体" w:cs="宋体"/>
          <w:szCs w:val="21"/>
        </w:rPr>
        <w:t xml:space="preserve">”</w:t>
      </w:r>
      <w:r>
        <w:rPr>
          <w:rFonts w:hint="eastAsia" w:ascii="宋体" w:hAnsi="宋体" w:cs="宋体"/>
          <w:szCs w:val="21"/>
          <w:lang w:val="zh-CN"/>
        </w:rPr>
        <w:t xml:space="preserve">更正公告。</w:t>
      </w:r>
      <w:r>
        <w:rPr>
          <w:rFonts w:hint="eastAsia" w:ascii="宋体" w:hAnsi="宋体" w:cs="宋体"/>
          <w:szCs w:val="21"/>
        </w:rPr>
      </w:r>
      <w:r/>
    </w:p>
    <w:p>
      <w:pPr>
        <w:pStyle w:val="814"/>
        <w:ind w:firstLine="420"/>
        <w:spacing w:line="360" w:lineRule="auto"/>
        <w:rPr>
          <w:rFonts w:ascii="Arial" w:hAnsi="Arial" w:cs="Arial"/>
        </w:rPr>
      </w:pPr>
      <w:r>
        <w:rPr>
          <w:rFonts w:ascii="Arial" w:hAnsi="Arial" w:cs="Arial"/>
        </w:rPr>
      </w:r>
      <w:r/>
    </w:p>
    <w:p>
      <w:pPr>
        <w:pStyle w:val="1101"/>
      </w:pPr>
      <w:r/>
      <w:r/>
    </w:p>
    <w:p>
      <w:pPr>
        <w:pStyle w:val="814"/>
        <w:spacing w:line="360" w:lineRule="auto"/>
        <w:shd w:val="clear" w:color="auto" w:fill="ffffff"/>
        <w:widowControl/>
        <w:tabs>
          <w:tab w:val="left" w:pos="426" w:leader="none"/>
        </w:tabs>
        <w:rPr>
          <w:rFonts w:ascii="Arial" w:hAnsi="Arial" w:cs="Arial"/>
          <w:b/>
          <w:spacing w:val="8"/>
          <w:sz w:val="24"/>
        </w:rPr>
        <w:outlineLvl w:val="1"/>
      </w:pPr>
      <w:r/>
      <w:bookmarkStart w:id="23" w:name="_Toc18338"/>
      <w:r/>
      <w:bookmarkStart w:id="24" w:name="_Toc12788"/>
      <w:r/>
      <w:bookmarkStart w:id="25" w:name="_Toc7011"/>
      <w:r>
        <w:rPr>
          <w:rFonts w:ascii="Arial" w:hAnsi="Arial" w:cs="Arial"/>
          <w:b/>
          <w:spacing w:val="8"/>
          <w:sz w:val="24"/>
        </w:rPr>
        <w:t xml:space="preserve">八、对本次采购提出询问，请按以下方式联系。</w:t>
      </w:r>
      <w:bookmarkEnd w:id="23"/>
      <w:r/>
      <w:bookmarkEnd w:id="24"/>
      <w:r/>
      <w:bookmarkEnd w:id="25"/>
      <w:r>
        <w:rPr>
          <w:rFonts w:ascii="Arial" w:hAnsi="Arial" w:cs="Arial"/>
          <w:b/>
          <w:spacing w:val="8"/>
          <w:sz w:val="24"/>
        </w:rPr>
      </w:r>
      <w:r/>
    </w:p>
    <w:p>
      <w:pPr>
        <w:pStyle w:val="814"/>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　  8.1采购人信息</w:t>
      </w:r>
      <w:r/>
    </w:p>
    <w:p>
      <w:pPr>
        <w:pStyle w:val="814"/>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名称：江苏省省级机关医院</w:t>
      </w:r>
      <w:r>
        <w:rPr>
          <w:rFonts w:ascii="Arial" w:hAnsi="Arial" w:cs="Arial"/>
          <w:spacing w:val="8"/>
          <w:szCs w:val="21"/>
        </w:rPr>
      </w:r>
      <w:r/>
    </w:p>
    <w:p>
      <w:pPr>
        <w:pStyle w:val="814"/>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地    址：</w:t>
      </w:r>
      <w:r>
        <w:rPr>
          <w:rFonts w:ascii="Arial" w:hAnsi="Arial" w:cs="Arial"/>
          <w:szCs w:val="21"/>
          <w:lang w:val="zh-CN"/>
        </w:rPr>
        <w:t xml:space="preserve">南京市江苏路65号</w:t>
      </w:r>
      <w:r>
        <w:rPr>
          <w:rFonts w:hint="eastAsia" w:ascii="宋体" w:hAnsi="宋体" w:cs="Arial"/>
          <w:szCs w:val="21"/>
        </w:rPr>
      </w:r>
      <w:r/>
    </w:p>
    <w:p>
      <w:pPr>
        <w:pStyle w:val="814"/>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w:t>
      </w:r>
      <w:r>
        <w:rPr>
          <w:rFonts w:ascii="Arial" w:hAnsi="Arial" w:cs="Arial"/>
          <w:spacing w:val="8"/>
          <w:szCs w:val="21"/>
        </w:rPr>
        <w:t xml:space="preserve">周老师</w:t>
      </w:r>
      <w:r/>
    </w:p>
    <w:p>
      <w:pPr>
        <w:pStyle w:val="814"/>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联系电话：</w:t>
      </w:r>
      <w:r>
        <w:rPr>
          <w:rFonts w:ascii="Arial" w:hAnsi="Arial" w:cs="Arial"/>
          <w:szCs w:val="21"/>
          <w:lang w:val="zh-CN"/>
        </w:rPr>
        <w:t xml:space="preserve">025-89699103</w:t>
      </w:r>
      <w:r>
        <w:rPr>
          <w:rFonts w:ascii="Arial" w:hAnsi="Arial" w:cs="Arial"/>
          <w:spacing w:val="8"/>
          <w:szCs w:val="21"/>
        </w:rPr>
      </w:r>
      <w:r/>
    </w:p>
    <w:p>
      <w:pPr>
        <w:pStyle w:val="814"/>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8.2采购代理机构信息</w:t>
      </w:r>
      <w:r/>
    </w:p>
    <w:p>
      <w:pPr>
        <w:pStyle w:val="814"/>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rPr>
          <w:rFonts w:ascii="Arial" w:hAnsi="Arial" w:cs="Arial"/>
          <w:spacing w:val="8"/>
          <w:szCs w:val="21"/>
        </w:rPr>
      </w:r>
      <w:r/>
    </w:p>
    <w:p>
      <w:pPr>
        <w:pStyle w:val="814"/>
        <w:ind w:firstLine="426"/>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娄少华</w:t>
      </w:r>
      <w:r>
        <w:rPr>
          <w:rFonts w:hint="eastAsia" w:ascii="Arial" w:hAnsi="Arial" w:cs="Arial"/>
          <w:spacing w:val="8"/>
          <w:szCs w:val="21"/>
        </w:rPr>
      </w:r>
      <w:r/>
    </w:p>
    <w:p>
      <w:pPr>
        <w:pStyle w:val="814"/>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话：025-86636512/13739192019</w:t>
      </w:r>
      <w:r>
        <w:rPr>
          <w:rFonts w:ascii="Arial" w:hAnsi="Arial" w:cs="Arial"/>
          <w:spacing w:val="8"/>
          <w:szCs w:val="21"/>
        </w:rPr>
      </w:r>
      <w:r/>
    </w:p>
    <w:p>
      <w:pPr>
        <w:pStyle w:val="814"/>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电子邮箱：loush@jcec.cn</w:t>
      </w:r>
      <w:r>
        <w:rPr>
          <w:rFonts w:ascii="Arial" w:hAnsi="Arial" w:cs="Arial"/>
          <w:spacing w:val="8"/>
          <w:szCs w:val="21"/>
        </w:rPr>
      </w:r>
      <w:r/>
    </w:p>
    <w:p>
      <w:pPr>
        <w:pStyle w:val="814"/>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地址：江苏省南京市鼓楼区清江南路18号鼓楼创新广场D栋10楼1006</w:t>
      </w:r>
      <w:r>
        <w:rPr>
          <w:rFonts w:hint="eastAsia" w:ascii="Arial" w:hAnsi="Arial" w:cs="Arial"/>
          <w:spacing w:val="8"/>
          <w:szCs w:val="21"/>
        </w:rPr>
        <w:t xml:space="preserve">室</w:t>
      </w:r>
      <w:r>
        <w:rPr>
          <w:rFonts w:ascii="Arial" w:hAnsi="Arial" w:cs="Arial"/>
          <w:spacing w:val="8"/>
          <w:szCs w:val="21"/>
        </w:rPr>
        <w:t xml:space="preserve"> </w:t>
      </w:r>
      <w:r/>
    </w:p>
    <w:p>
      <w:pPr>
        <w:pStyle w:val="814"/>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8.3项目联系方式</w:t>
      </w:r>
      <w:r/>
    </w:p>
    <w:p>
      <w:pPr>
        <w:pStyle w:val="814"/>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娄少华</w:t>
      </w:r>
      <w:r>
        <w:rPr>
          <w:rFonts w:ascii="Arial" w:hAnsi="Arial" w:cs="Arial"/>
          <w:spacing w:val="8"/>
          <w:szCs w:val="21"/>
        </w:rPr>
      </w:r>
      <w:r/>
    </w:p>
    <w:p>
      <w:pPr>
        <w:pStyle w:val="814"/>
        <w:ind w:firstLine="452"/>
        <w:spacing w:line="360" w:lineRule="auto"/>
        <w:rPr>
          <w:rFonts w:ascii="Arial" w:hAnsi="Arial" w:cs="Arial"/>
          <w:spacing w:val="8"/>
          <w:szCs w:val="21"/>
        </w:rPr>
      </w:pPr>
      <w:r>
        <w:rPr>
          <w:rFonts w:hint="eastAsia" w:ascii="Arial" w:hAnsi="Arial" w:cs="Arial"/>
          <w:spacing w:val="8"/>
          <w:szCs w:val="21"/>
        </w:rPr>
        <w:t xml:space="preserve">电话：</w:t>
      </w:r>
      <w:r>
        <w:rPr>
          <w:rFonts w:ascii="Arial" w:hAnsi="Arial" w:cs="Arial"/>
          <w:spacing w:val="8"/>
          <w:szCs w:val="21"/>
        </w:rPr>
        <w:t xml:space="preserve">025-86636512/13</w:t>
      </w:r>
      <w:r>
        <w:rPr>
          <w:rFonts w:hint="eastAsia" w:ascii="Arial" w:hAnsi="Arial" w:cs="Arial"/>
          <w:spacing w:val="8"/>
          <w:szCs w:val="21"/>
        </w:rPr>
        <w:t xml:space="preserve">7</w:t>
      </w:r>
      <w:r>
        <w:rPr>
          <w:rFonts w:ascii="Arial" w:hAnsi="Arial" w:cs="Arial"/>
          <w:spacing w:val="8"/>
          <w:szCs w:val="21"/>
        </w:rPr>
        <w:t xml:space="preserve">39192019</w:t>
      </w:r>
      <w:r>
        <w:rPr>
          <w:rFonts w:hint="eastAsia" w:ascii="Arial" w:hAnsi="Arial" w:cs="Arial"/>
          <w:spacing w:val="8"/>
          <w:szCs w:val="21"/>
        </w:rPr>
        <w:t xml:space="preserve"> </w:t>
      </w:r>
      <w:r>
        <w:rPr>
          <w:rFonts w:ascii="Arial" w:hAnsi="Arial" w:cs="Arial"/>
          <w:spacing w:val="8"/>
          <w:szCs w:val="21"/>
        </w:rPr>
      </w:r>
      <w:r/>
    </w:p>
    <w:p>
      <w:pPr>
        <w:pStyle w:val="1101"/>
        <w:ind w:firstLine="452"/>
        <w:rPr>
          <w:rFonts w:hint="eastAsia" w:ascii="宋体" w:hAnsi="宋体" w:cs="宋体"/>
          <w:spacing w:val="8"/>
        </w:rPr>
      </w:pPr>
      <w:r>
        <w:rPr>
          <w:rFonts w:hint="eastAsia" w:ascii="宋体" w:hAnsi="宋体" w:cs="宋体"/>
          <w:spacing w:val="8"/>
        </w:rPr>
      </w:r>
      <w:r/>
    </w:p>
    <w:p>
      <w:pPr>
        <w:pStyle w:val="1072"/>
        <w:rPr>
          <w:rFonts w:ascii="Arial" w:hAnsi="Arial" w:cs="Arial"/>
          <w:lang w:val="zh-CN"/>
        </w:rPr>
      </w:pPr>
      <w:r>
        <w:rPr>
          <w:rFonts w:ascii="Arial" w:hAnsi="Arial" w:cs="Arial"/>
          <w:color w:val="000000"/>
          <w:lang w:val="zh-CN"/>
        </w:rPr>
        <w:br w:type="page" w:clear="all"/>
      </w:r>
      <w:bookmarkStart w:id="26" w:name="_Toc11878"/>
      <w:r>
        <w:rPr>
          <w:rFonts w:ascii="Arial" w:hAnsi="Arial" w:cs="Arial"/>
          <w:lang w:val="zh-CN"/>
        </w:rPr>
        <w:t xml:space="preserve">第二章  竞争性磋商须知</w:t>
      </w:r>
      <w:bookmarkEnd w:id="26"/>
      <w:r>
        <w:rPr>
          <w:rFonts w:ascii="Arial" w:hAnsi="Arial" w:cs="Arial"/>
          <w:lang w:val="zh-CN"/>
        </w:rPr>
      </w:r>
      <w:r/>
    </w:p>
    <w:p>
      <w:pPr>
        <w:pStyle w:val="814"/>
        <w:ind w:firstLine="422"/>
        <w:spacing w:line="360" w:lineRule="auto"/>
        <w:rPr>
          <w:rFonts w:ascii="Arial" w:hAnsi="Arial"/>
          <w:b/>
          <w:bCs/>
          <w:szCs w:val="21"/>
          <w:lang w:val="zh-CN"/>
        </w:rPr>
      </w:pPr>
      <w:r>
        <w:rPr>
          <w:rFonts w:ascii="Arial" w:hAnsi="Arial"/>
          <w:b/>
          <w:bCs/>
          <w:szCs w:val="21"/>
          <w:lang w:val="zh-CN"/>
        </w:rPr>
        <w:t xml:space="preserve">一、总    则</w:t>
      </w:r>
      <w:r/>
    </w:p>
    <w:p>
      <w:pPr>
        <w:pStyle w:val="814"/>
        <w:ind w:firstLine="422"/>
        <w:spacing w:line="360" w:lineRule="auto"/>
        <w:rPr>
          <w:rFonts w:ascii="Arial" w:hAnsi="Arial"/>
          <w:b/>
          <w:szCs w:val="21"/>
          <w:lang w:val="zh-CN"/>
        </w:rPr>
      </w:pPr>
      <w:r>
        <w:rPr>
          <w:rFonts w:ascii="Arial" w:hAnsi="Arial"/>
          <w:b/>
          <w:szCs w:val="21"/>
          <w:lang w:val="zh-CN"/>
        </w:rPr>
        <w:t xml:space="preserve">1、适用法律</w:t>
      </w:r>
      <w:r/>
    </w:p>
    <w:p>
      <w:pPr>
        <w:pStyle w:val="814"/>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ascii="Arial" w:hAnsi="Arial"/>
          <w:szCs w:val="21"/>
          <w:lang w:val="zh-CN"/>
        </w:rPr>
        <w:t xml:space="preserve">《中华人民共和国政府采购法》《中华人民共和国政府采购法实施条例》《</w:t>
      </w:r>
      <w:r>
        <w:rPr>
          <w:rFonts w:ascii="Arial" w:hAnsi="Arial"/>
          <w:szCs w:val="21"/>
        </w:rPr>
        <w:t xml:space="preserve">政府采购竞争性磋商采购方式管理暂行办法</w:t>
      </w:r>
      <w:r>
        <w:rPr>
          <w:rFonts w:ascii="Arial" w:hAnsi="Arial"/>
          <w:szCs w:val="21"/>
          <w:lang w:val="zh-CN"/>
        </w:rPr>
        <w:t xml:space="preserve">》</w:t>
      </w:r>
      <w:r>
        <w:rPr>
          <w:rFonts w:ascii="Arial" w:hAnsi="Arial"/>
          <w:szCs w:val="21"/>
        </w:rPr>
        <w:t xml:space="preserve">等</w:t>
      </w:r>
      <w:r>
        <w:rPr>
          <w:rFonts w:ascii="Arial" w:hAnsi="Arial"/>
          <w:szCs w:val="21"/>
          <w:lang w:val="zh-CN"/>
        </w:rPr>
        <w:t xml:space="preserve">有关法律、法规</w:t>
      </w:r>
      <w:r>
        <w:rPr>
          <w:rFonts w:hint="eastAsia" w:ascii="Arial" w:hAnsi="Arial"/>
          <w:szCs w:val="21"/>
          <w:lang w:val="zh-CN"/>
        </w:rPr>
        <w:t xml:space="preserve">、</w:t>
      </w:r>
      <w:r>
        <w:rPr>
          <w:rFonts w:ascii="Arial" w:hAnsi="Arial"/>
          <w:szCs w:val="21"/>
          <w:lang w:val="zh-CN"/>
        </w:rPr>
        <w:t xml:space="preserve">规章和规定等。</w:t>
      </w:r>
      <w:r/>
    </w:p>
    <w:p>
      <w:pPr>
        <w:pStyle w:val="814"/>
        <w:ind w:firstLine="422"/>
        <w:spacing w:line="360" w:lineRule="auto"/>
        <w:rPr>
          <w:rFonts w:ascii="Arial" w:hAnsi="Arial"/>
          <w:b/>
          <w:szCs w:val="21"/>
          <w:lang w:val="zh-CN"/>
        </w:rPr>
      </w:pPr>
      <w:r>
        <w:rPr>
          <w:rFonts w:ascii="Arial" w:hAnsi="Arial"/>
          <w:b/>
          <w:szCs w:val="21"/>
          <w:lang w:val="zh-CN"/>
        </w:rPr>
        <w:t xml:space="preserve">2、定义</w:t>
      </w:r>
      <w:r/>
    </w:p>
    <w:p>
      <w:pPr>
        <w:pStyle w:val="814"/>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ascii="Arial" w:hAnsi="Arial"/>
          <w:szCs w:val="21"/>
        </w:rPr>
        <w:t xml:space="preserve">是指依法进行政府采购的国家机关、事业单位、团体组织。</w:t>
      </w:r>
      <w:r/>
    </w:p>
    <w:p>
      <w:pPr>
        <w:pStyle w:val="814"/>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ascii="Arial" w:hAnsi="Arial"/>
          <w:szCs w:val="21"/>
        </w:rPr>
        <w:t xml:space="preserve">是指参加竞争性磋商，并符合采购文件规定资格条件的法人、其他组织或者自然人。</w:t>
      </w:r>
      <w:r/>
    </w:p>
    <w:p>
      <w:pPr>
        <w:pStyle w:val="814"/>
        <w:ind w:firstLine="420"/>
        <w:spacing w:line="360" w:lineRule="auto"/>
        <w:shd w:val="clear" w:color="auto" w:fill="ffffff"/>
        <w:widowControl/>
        <w:rPr>
          <w:rFonts w:ascii="Arial" w:hAnsi="Arial"/>
          <w:szCs w:val="21"/>
        </w:rPr>
      </w:pPr>
      <w:r>
        <w:rPr>
          <w:rFonts w:hint="eastAsia" w:ascii="Arial" w:hAnsi="Arial"/>
          <w:szCs w:val="21"/>
        </w:rPr>
        <w:t xml:space="preserve">2.3 “</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p>
    <w:p>
      <w:pPr>
        <w:pStyle w:val="814"/>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cs="Arial"/>
          <w:szCs w:val="21"/>
        </w:rPr>
        <w:t xml:space="preserve">“</w:t>
      </w:r>
      <w:r>
        <w:rPr>
          <w:rFonts w:ascii="Arial" w:hAnsi="宋体" w:cs="Arial"/>
          <w:szCs w:val="21"/>
        </w:rPr>
        <w:t xml:space="preserve">货物和服务</w:t>
      </w:r>
      <w:r>
        <w:rPr>
          <w:rFonts w:hint="eastAsia" w:ascii="Arial" w:hAnsi="宋体" w:cs="Arial"/>
          <w:szCs w:val="21"/>
        </w:rPr>
        <w:t xml:space="preserve">工程</w:t>
      </w:r>
      <w:r>
        <w:rPr>
          <w:rFonts w:hint="eastAsia" w:ascii="Arial" w:hAnsi="Arial" w:cs="Arial"/>
          <w:szCs w:val="21"/>
        </w:rPr>
        <w:t xml:space="preserve">”</w:t>
      </w:r>
      <w:r>
        <w:rPr>
          <w:rFonts w:ascii="Arial" w:hAnsi="Arial" w:cs="Arial"/>
          <w:szCs w:val="21"/>
        </w:rPr>
        <w:t xml:space="preserve">指本采购文件中所述产品及相关服务。</w:t>
      </w:r>
      <w:r>
        <w:rPr>
          <w:rFonts w:ascii="Arial" w:hAnsi="Arial"/>
          <w:szCs w:val="21"/>
        </w:rPr>
      </w:r>
      <w:r/>
    </w:p>
    <w:p>
      <w:pPr>
        <w:pStyle w:val="814"/>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Arial"/>
          <w:szCs w:val="21"/>
        </w:rPr>
        <w:t xml:space="preserve">是指使用服务的单位。</w:t>
      </w:r>
      <w:r/>
    </w:p>
    <w:p>
      <w:pPr>
        <w:pStyle w:val="814"/>
        <w:ind w:firstLine="422"/>
        <w:spacing w:line="360" w:lineRule="auto"/>
        <w:rPr>
          <w:rFonts w:ascii="Arial" w:hAnsi="Arial"/>
          <w:b/>
          <w:szCs w:val="21"/>
          <w:lang w:val="zh-CN"/>
        </w:rPr>
      </w:pPr>
      <w:r>
        <w:rPr>
          <w:rFonts w:ascii="Arial" w:hAnsi="Arial"/>
          <w:b/>
          <w:szCs w:val="21"/>
          <w:lang w:val="zh-CN"/>
        </w:rPr>
        <w:t xml:space="preserve">3、政策功能</w:t>
      </w:r>
      <w:r/>
    </w:p>
    <w:p>
      <w:pPr>
        <w:pStyle w:val="814"/>
        <w:ind w:firstLine="420"/>
        <w:spacing w:line="360" w:lineRule="auto"/>
        <w:shd w:val="clear" w:color="auto" w:fill="ffffff"/>
        <w:widowControl/>
        <w:rPr>
          <w:rFonts w:ascii="Arial" w:hAnsi="Arial"/>
          <w:szCs w:val="21"/>
        </w:rPr>
      </w:pPr>
      <w:r>
        <w:rPr>
          <w:rFonts w:ascii="Arial" w:hAnsi="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rPr>
        <w:t xml:space="preserve">第六章</w:t>
      </w:r>
      <w:r>
        <w:rPr>
          <w:rFonts w:ascii="Arial" w:hAnsi="Arial"/>
          <w:szCs w:val="21"/>
        </w:rPr>
        <w:t xml:space="preserve">），否则不得享受相关中小企业扶持政策。（</w:t>
      </w:r>
      <w:r>
        <w:rPr>
          <w:rFonts w:hint="eastAsia" w:ascii="Arial" w:hAnsi="Arial"/>
          <w:szCs w:val="21"/>
        </w:rPr>
        <w:t xml:space="preserve">“</w:t>
      </w:r>
      <w:r>
        <w:rPr>
          <w:rFonts w:ascii="Arial" w:hAnsi="Arial"/>
          <w:szCs w:val="21"/>
        </w:rPr>
        <w:t xml:space="preserve">中小企业划型标准</w:t>
      </w:r>
      <w:r>
        <w:rPr>
          <w:rFonts w:hint="eastAsia" w:ascii="Arial" w:hAnsi="Arial"/>
          <w:szCs w:val="21"/>
        </w:rPr>
        <w:t xml:space="preserve">”</w:t>
      </w:r>
      <w:r>
        <w:rPr>
          <w:rFonts w:ascii="Arial" w:hAnsi="Arial"/>
          <w:szCs w:val="21"/>
        </w:rPr>
        <w:t xml:space="preserve">详见《关于印发中小企业划型标准规定的通知》工信部联企业〔2011〕300号及《国家统计局关于印发&lt;统计上大中小微型企业划分办法（2017）&gt;的通知》国统字〔2017〕213号）</w:t>
      </w:r>
      <w:r/>
    </w:p>
    <w:p>
      <w:pPr>
        <w:pStyle w:val="814"/>
        <w:ind w:firstLine="420"/>
        <w:spacing w:line="360" w:lineRule="auto"/>
        <w:shd w:val="clear" w:color="auto" w:fill="ffffff"/>
        <w:widowControl/>
        <w:rPr>
          <w:rFonts w:ascii="Arial" w:hAnsi="Arial"/>
          <w:szCs w:val="21"/>
        </w:rPr>
      </w:pPr>
      <w:r>
        <w:rPr>
          <w:rFonts w:ascii="Arial" w:hAnsi="Arial"/>
          <w:szCs w:val="21"/>
        </w:rPr>
        <w:t xml:space="preserve">3.2政府采购支持监狱和戒毒企业发展政策，监狱和戒毒企业提供的产品和服务在评标时将获得优势，参加投标的监狱和戒毒企业，应当</w:t>
      </w:r>
      <w:r>
        <w:rPr>
          <w:rFonts w:ascii="Arial" w:hAnsi="Arial"/>
          <w:szCs w:val="21"/>
        </w:rPr>
        <w:t xml:space="preserve">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pStyle w:val="814"/>
        <w:ind w:firstLine="420"/>
        <w:spacing w:line="360" w:lineRule="auto"/>
        <w:shd w:val="clear" w:color="auto" w:fill="ffffff"/>
        <w:widowControl/>
        <w:rPr>
          <w:rFonts w:ascii="Arial" w:hAnsi="Arial"/>
          <w:szCs w:val="21"/>
        </w:rPr>
      </w:pPr>
      <w:r>
        <w:rPr>
          <w:rFonts w:ascii="Arial" w:hAnsi="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814"/>
        <w:ind w:firstLine="420"/>
        <w:spacing w:line="360" w:lineRule="auto"/>
        <w:shd w:val="clear" w:color="auto" w:fill="ffffff"/>
        <w:widowControl/>
        <w:rPr>
          <w:rFonts w:ascii="Arial" w:hAnsi="Arial"/>
          <w:szCs w:val="21"/>
        </w:rPr>
      </w:pPr>
      <w:r>
        <w:rPr>
          <w:rFonts w:ascii="Arial" w:hAnsi="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rPr>
        <w:t xml:space="preserve">磋商文件</w:t>
      </w:r>
      <w:r>
        <w:rPr>
          <w:rFonts w:ascii="Arial" w:hAnsi="Arial"/>
          <w:szCs w:val="21"/>
        </w:rPr>
        <w:t xml:space="preserve">第三章。参加政府采购活动的节能产品、环境标志产品供应商应当提供国家确定的认证机构出具的、处于有效期之内的节能产品、环境标志产品认证证书。</w:t>
      </w:r>
      <w:r/>
    </w:p>
    <w:p>
      <w:pPr>
        <w:pStyle w:val="814"/>
        <w:ind w:firstLine="420"/>
        <w:spacing w:line="360" w:lineRule="auto"/>
        <w:shd w:val="clear" w:color="auto" w:fill="ffffff"/>
        <w:widowControl/>
        <w:rPr>
          <w:rFonts w:ascii="Arial" w:hAnsi="Arial"/>
          <w:szCs w:val="21"/>
        </w:rPr>
      </w:pPr>
      <w:r>
        <w:rPr>
          <w:rFonts w:ascii="Arial" w:hAnsi="Arial"/>
          <w:szCs w:val="21"/>
        </w:rPr>
        <w:t xml:space="preserve">3.5强制采购信息安全产品。参加政府采购活动的信息安全产品供应商应当选择经国家认证的信息安全产品投标，并提供由国家信息安全认证中心按国家标准认证颁</w:t>
      </w:r>
      <w:r>
        <w:rPr>
          <w:rFonts w:ascii="Arial" w:hAnsi="Arial"/>
          <w:szCs w:val="21"/>
        </w:rPr>
        <w:t xml:space="preserve">发的有效认证证书。</w:t>
      </w:r>
      <w:r/>
    </w:p>
    <w:p>
      <w:pPr>
        <w:pStyle w:val="814"/>
        <w:ind w:firstLine="420"/>
        <w:spacing w:line="360" w:lineRule="auto"/>
        <w:shd w:val="clear" w:color="auto" w:fill="ffffff"/>
        <w:widowControl/>
        <w:rPr>
          <w:rFonts w:ascii="Arial" w:hAnsi="Arial"/>
          <w:szCs w:val="21"/>
        </w:rPr>
      </w:pPr>
      <w:r>
        <w:rPr>
          <w:rFonts w:ascii="Arial" w:hAnsi="Arial"/>
          <w:szCs w:val="21"/>
        </w:rPr>
        <w:t xml:space="preserve">3.6进口产品政策</w:t>
      </w:r>
      <w:r/>
    </w:p>
    <w:p>
      <w:pPr>
        <w:pStyle w:val="814"/>
        <w:ind w:firstLine="420"/>
        <w:spacing w:line="360" w:lineRule="auto"/>
        <w:shd w:val="clear" w:color="auto" w:fill="ffffff"/>
        <w:widowControl/>
        <w:rPr>
          <w:rFonts w:ascii="Arial" w:hAnsi="Arial"/>
          <w:szCs w:val="21"/>
        </w:rPr>
      </w:pPr>
      <w:r>
        <w:rPr>
          <w:rFonts w:ascii="Arial" w:hAnsi="Arial"/>
          <w:szCs w:val="21"/>
        </w:rPr>
        <w:t xml:space="preserve">（1）除招标公告载明接受进口产品参加外，不允许进口产品参加。进口产品认定依照《财政部关于政府采购进口产品管理有关问题的通知》（财办库〔2008〕248号）的规定。</w:t>
      </w:r>
      <w:r/>
    </w:p>
    <w:p>
      <w:pPr>
        <w:pStyle w:val="814"/>
        <w:ind w:firstLine="420"/>
        <w:spacing w:line="360" w:lineRule="auto"/>
        <w:shd w:val="clear" w:color="auto" w:fill="ffffff"/>
        <w:widowControl/>
        <w:rPr>
          <w:rFonts w:ascii="Arial" w:hAnsi="Arial"/>
          <w:szCs w:val="21"/>
        </w:rPr>
      </w:pPr>
      <w:r>
        <w:rPr>
          <w:rFonts w:ascii="Arial" w:hAnsi="Arial"/>
          <w:szCs w:val="21"/>
        </w:rPr>
        <w:t xml:space="preserve">（2）允许进口产品参加的，满足需求的国内产品可以参加。</w:t>
      </w:r>
      <w:r/>
    </w:p>
    <w:p>
      <w:pPr>
        <w:pStyle w:val="814"/>
        <w:ind w:firstLine="420"/>
        <w:spacing w:line="360" w:lineRule="auto"/>
        <w:shd w:val="clear" w:color="auto" w:fill="ffffff"/>
        <w:widowControl/>
        <w:rPr>
          <w:rFonts w:ascii="Arial" w:hAnsi="Arial"/>
          <w:szCs w:val="21"/>
        </w:rPr>
      </w:pPr>
      <w:r>
        <w:rPr>
          <w:rFonts w:ascii="Arial" w:hAnsi="Arial"/>
          <w:szCs w:val="21"/>
        </w:rPr>
        <w:t xml:space="preserve">（3）允许进口产品参加的，优先采购向我国企业转让技术、与我国企业签订消化吸收再创新方案的供应商的进口产品。</w:t>
      </w:r>
      <w:r/>
    </w:p>
    <w:p>
      <w:pPr>
        <w:pStyle w:val="81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7</w:t>
      </w:r>
      <w:r>
        <w:rPr>
          <w:rFonts w:hint="eastAsia" w:ascii="宋体" w:hAnsi="宋体" w:cs="宋体"/>
          <w:szCs w:val="21"/>
        </w:rPr>
        <w:t xml:space="preserve">未按要求提供相关材料的，不享受相关政策。</w:t>
      </w:r>
      <w:r/>
    </w:p>
    <w:p>
      <w:pPr>
        <w:pStyle w:val="814"/>
        <w:numPr>
          <w:ilvl w:val="0"/>
          <w:numId w:val="6"/>
        </w:numPr>
        <w:ind w:firstLine="422"/>
        <w:spacing w:line="360" w:lineRule="auto"/>
        <w:rPr>
          <w:rFonts w:ascii="Arial" w:hAnsi="Arial"/>
          <w:b/>
          <w:szCs w:val="21"/>
        </w:rPr>
      </w:pPr>
      <w:r>
        <w:rPr>
          <w:rFonts w:hint="eastAsia" w:ascii="Arial" w:hAnsi="Arial"/>
          <w:b/>
          <w:szCs w:val="21"/>
        </w:rPr>
        <w:t xml:space="preserve">磋商文件</w:t>
      </w:r>
      <w:r>
        <w:rPr>
          <w:rFonts w:ascii="Arial" w:hAnsi="Arial"/>
          <w:b/>
          <w:szCs w:val="21"/>
        </w:rPr>
      </w:r>
      <w:r/>
    </w:p>
    <w:p>
      <w:pPr>
        <w:pStyle w:val="814"/>
        <w:numPr>
          <w:ilvl w:val="0"/>
          <w:numId w:val="7"/>
        </w:numPr>
        <w:ind w:firstLine="422"/>
        <w:spacing w:line="360" w:lineRule="auto"/>
        <w:rPr>
          <w:rFonts w:ascii="Arial" w:hAnsi="Arial"/>
          <w:b/>
          <w:bCs/>
          <w:szCs w:val="21"/>
          <w:lang w:val="zh-CN"/>
        </w:rPr>
      </w:pPr>
      <w:r>
        <w:rPr>
          <w:rFonts w:ascii="Arial" w:hAnsi="Arial"/>
          <w:b/>
          <w:bCs/>
          <w:szCs w:val="21"/>
          <w:lang w:val="zh-CN"/>
        </w:rPr>
        <w:t xml:space="preserve">磋商文件</w:t>
      </w:r>
      <w:r>
        <w:rPr>
          <w:rFonts w:hint="eastAsia" w:ascii="Arial" w:hAnsi="Arial"/>
          <w:b/>
          <w:bCs/>
          <w:szCs w:val="21"/>
        </w:rPr>
        <w:t xml:space="preserve">构成</w:t>
      </w:r>
      <w:r>
        <w:rPr>
          <w:rFonts w:ascii="Arial" w:hAnsi="Arial"/>
          <w:b/>
          <w:bCs/>
          <w:szCs w:val="21"/>
          <w:lang w:val="zh-CN"/>
        </w:rPr>
      </w:r>
      <w:r/>
    </w:p>
    <w:p>
      <w:pPr>
        <w:pStyle w:val="814"/>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w:t>
      </w:r>
      <w:r>
        <w:rPr>
          <w:rFonts w:ascii="Arial" w:hAnsi="宋体"/>
          <w:szCs w:val="21"/>
        </w:rPr>
        <w:t xml:space="preserve">文件包括以下主要内容：</w:t>
      </w:r>
      <w:r>
        <w:rPr>
          <w:rFonts w:ascii="Arial" w:hAnsi="Arial"/>
          <w:szCs w:val="21"/>
        </w:rPr>
      </w:r>
      <w:r/>
    </w:p>
    <w:p>
      <w:pPr>
        <w:pStyle w:val="814"/>
        <w:ind w:firstLine="779"/>
        <w:spacing w:line="360" w:lineRule="auto"/>
        <w:shd w:val="clear" w:color="auto" w:fill="ffffff"/>
        <w:widowControl/>
        <w:rPr>
          <w:rFonts w:hint="eastAsia" w:ascii="Arial" w:hAnsi="宋体"/>
          <w:szCs w:val="21"/>
        </w:rPr>
      </w:pPr>
      <w:r>
        <w:rPr>
          <w:rFonts w:hint="eastAsia" w:ascii="Arial" w:hAnsi="宋体"/>
          <w:szCs w:val="21"/>
        </w:rPr>
        <w:t xml:space="preserve">第一章  竞争性磋商</w:t>
      </w:r>
      <w:r>
        <w:rPr>
          <w:rFonts w:ascii="Arial" w:hAnsi="宋体"/>
          <w:szCs w:val="21"/>
        </w:rPr>
        <w:t xml:space="preserve">公告</w:t>
      </w:r>
      <w:r>
        <w:rPr>
          <w:rFonts w:hint="eastAsia" w:ascii="Arial" w:hAnsi="宋体"/>
          <w:szCs w:val="21"/>
        </w:rPr>
      </w:r>
      <w:r/>
    </w:p>
    <w:p>
      <w:pPr>
        <w:pStyle w:val="814"/>
        <w:ind w:firstLine="779"/>
        <w:spacing w:line="360" w:lineRule="auto"/>
        <w:shd w:val="clear" w:color="auto" w:fill="ffffff"/>
        <w:widowControl/>
        <w:rPr>
          <w:rFonts w:hint="eastAsia" w:ascii="Arial" w:hAnsi="宋体"/>
          <w:szCs w:val="21"/>
        </w:rPr>
      </w:pPr>
      <w:r>
        <w:fldChar w:fldCharType="begin"/>
      </w:r>
      <w:r>
        <w:instrText xml:space="preserve"> HYPERLINK \l "_Toc534273793" </w:instrText>
      </w:r>
      <w:r>
        <w:fldChar w:fldCharType="separate"/>
      </w:r>
      <w:r>
        <w:rPr>
          <w:rFonts w:hint="eastAsia" w:ascii="Arial" w:hAnsi="宋体"/>
          <w:szCs w:val="21"/>
          <w:lang w:val="zh-CN"/>
        </w:rPr>
        <w:t xml:space="preserve">第二章  竞争性磋商须知</w:t>
      </w:r>
      <w:r>
        <w:rPr>
          <w:rFonts w:hint="eastAsia" w:ascii="Arial" w:hAnsi="宋体"/>
          <w:szCs w:val="21"/>
          <w:lang w:val="zh-CN"/>
        </w:rPr>
        <w:fldChar w:fldCharType="end"/>
      </w:r>
      <w:r>
        <w:rPr>
          <w:rFonts w:hint="eastAsia" w:ascii="Arial" w:hAnsi="宋体"/>
          <w:szCs w:val="21"/>
        </w:rPr>
      </w:r>
      <w:r/>
    </w:p>
    <w:p>
      <w:pPr>
        <w:pStyle w:val="814"/>
        <w:ind w:firstLine="779"/>
        <w:spacing w:line="360" w:lineRule="auto"/>
        <w:shd w:val="clear" w:color="auto" w:fill="ffffff"/>
        <w:widowControl/>
        <w:rPr>
          <w:rFonts w:hint="eastAsia" w:ascii="Arial" w:hAnsi="宋体"/>
          <w:szCs w:val="21"/>
        </w:rPr>
      </w:pPr>
      <w:r>
        <w:fldChar w:fldCharType="begin"/>
      </w:r>
      <w:r>
        <w:instrText xml:space="preserve"> HYPERLINK \l "_Toc534273794" </w:instrText>
      </w:r>
      <w:r>
        <w:fldChar w:fldCharType="separate"/>
      </w:r>
      <w:r>
        <w:rPr>
          <w:rFonts w:hint="eastAsia" w:ascii="Arial" w:hAnsi="宋体"/>
          <w:szCs w:val="21"/>
          <w:lang w:val="zh-CN"/>
        </w:rPr>
        <w:t xml:space="preserve">第三</w:t>
      </w:r>
      <w:r>
        <w:rPr>
          <w:rFonts w:hint="eastAsia" w:ascii="Arial" w:hAnsi="宋体"/>
          <w:szCs w:val="21"/>
          <w:lang w:val="zh-CN"/>
        </w:rPr>
        <w:t xml:space="preserve">章  评标标准</w:t>
      </w:r>
      <w:r>
        <w:rPr>
          <w:rFonts w:hint="eastAsia" w:ascii="Arial" w:hAnsi="宋体"/>
          <w:szCs w:val="21"/>
          <w:lang w:val="zh-CN"/>
        </w:rPr>
        <w:fldChar w:fldCharType="end"/>
      </w:r>
      <w:r>
        <w:rPr>
          <w:rFonts w:hint="eastAsia" w:ascii="Arial" w:hAnsi="宋体"/>
          <w:szCs w:val="21"/>
        </w:rPr>
      </w:r>
      <w:r/>
    </w:p>
    <w:p>
      <w:pPr>
        <w:pStyle w:val="814"/>
        <w:ind w:firstLine="779"/>
        <w:spacing w:line="360" w:lineRule="auto"/>
        <w:shd w:val="clear" w:color="auto" w:fill="ffffff"/>
        <w:widowControl/>
        <w:rPr>
          <w:rFonts w:hint="eastAsia" w:ascii="Arial" w:hAnsi="宋体"/>
          <w:szCs w:val="21"/>
        </w:rPr>
      </w:pPr>
      <w:r>
        <w:fldChar w:fldCharType="begin"/>
      </w:r>
      <w:r>
        <w:instrText xml:space="preserve"> HYPERLI</w:instrText>
      </w:r>
      <w:r>
        <w:instrText xml:space="preserve">NK \l "_Toc534273795" </w:instrText>
      </w:r>
      <w:r>
        <w:fldChar w:fldCharType="separate"/>
      </w:r>
      <w:r>
        <w:rPr>
          <w:rFonts w:hint="eastAsia" w:ascii="Arial" w:hAnsi="宋体"/>
          <w:szCs w:val="21"/>
          <w:lang w:val="zh-CN"/>
        </w:rPr>
        <w:t xml:space="preserve">第四章  采购需求</w:t>
      </w:r>
      <w:r>
        <w:rPr>
          <w:rFonts w:hint="eastAsia" w:ascii="Arial" w:hAnsi="宋体"/>
          <w:szCs w:val="21"/>
          <w:lang w:val="zh-CN"/>
        </w:rPr>
        <w:fldChar w:fldCharType="end"/>
      </w:r>
      <w:r>
        <w:rPr>
          <w:rFonts w:hint="eastAsia" w:ascii="Arial" w:hAnsi="宋体"/>
          <w:szCs w:val="21"/>
        </w:rPr>
      </w:r>
      <w:r/>
    </w:p>
    <w:p>
      <w:pPr>
        <w:pStyle w:val="814"/>
        <w:ind w:firstLine="779"/>
        <w:spacing w:line="360" w:lineRule="auto"/>
        <w:shd w:val="clear" w:color="auto" w:fill="ffffff"/>
        <w:widowControl/>
        <w:rPr>
          <w:rFonts w:hint="eastAsia" w:ascii="Arial" w:hAnsi="宋体"/>
          <w:szCs w:val="21"/>
        </w:rPr>
      </w:pPr>
      <w:r>
        <w:fldChar w:fldCharType="begin"/>
      </w:r>
      <w:r>
        <w:instrText xml:space="preserve"> HYPERLINK \l "_Toc534273796" </w:instrText>
      </w:r>
      <w:r>
        <w:fldChar w:fldCharType="separate"/>
      </w:r>
      <w:r>
        <w:rPr>
          <w:rFonts w:hint="eastAsia" w:ascii="Arial" w:hAnsi="宋体"/>
          <w:szCs w:val="21"/>
          <w:lang w:val="zh-CN"/>
        </w:rPr>
        <w:t xml:space="preserve">第五章  合同主要条款</w:t>
      </w:r>
      <w:r>
        <w:rPr>
          <w:rFonts w:hint="eastAsia" w:ascii="Arial" w:hAnsi="宋体"/>
          <w:szCs w:val="21"/>
          <w:lang w:val="zh-CN"/>
        </w:rPr>
        <w:fldChar w:fldCharType="end"/>
      </w:r>
      <w:r>
        <w:rPr>
          <w:rFonts w:hint="eastAsia" w:ascii="Arial" w:hAnsi="宋体"/>
          <w:szCs w:val="21"/>
        </w:rPr>
      </w:r>
      <w:r/>
    </w:p>
    <w:p>
      <w:pPr>
        <w:pStyle w:val="814"/>
        <w:ind w:firstLine="779"/>
        <w:spacing w:line="360" w:lineRule="auto"/>
        <w:shd w:val="clear" w:color="auto" w:fill="ffffff"/>
        <w:widowControl/>
        <w:rPr>
          <w:rFonts w:hint="eastAsia" w:ascii="Arial" w:hAnsi="宋体"/>
          <w:szCs w:val="21"/>
        </w:rPr>
      </w:pPr>
      <w:r>
        <w:fldChar w:fldCharType="begin"/>
      </w:r>
      <w:r>
        <w:instrText xml:space="preserve"> HYPERLINK \l "_Toc534273797" </w:instrText>
      </w:r>
      <w:r>
        <w:fldChar w:fldCharType="separate"/>
      </w:r>
      <w:r>
        <w:rPr>
          <w:rFonts w:hint="eastAsia" w:ascii="Arial" w:hAnsi="宋体"/>
          <w:szCs w:val="21"/>
          <w:lang w:val="zh-CN"/>
        </w:rPr>
        <w:t xml:space="preserve">第六章  </w:t>
      </w:r>
      <w:r>
        <w:rPr>
          <w:rFonts w:hint="eastAsia" w:ascii="Arial" w:hAnsi="宋体"/>
          <w:szCs w:val="21"/>
        </w:rPr>
        <w:t xml:space="preserve">磋商响应文件格式及附件</w:t>
      </w:r>
      <w:r>
        <w:rPr>
          <w:rFonts w:hint="eastAsia" w:ascii="Arial" w:hAnsi="宋体"/>
          <w:szCs w:val="21"/>
        </w:rPr>
        <w:fldChar w:fldCharType="end"/>
      </w:r>
      <w:r>
        <w:rPr>
          <w:rFonts w:hint="eastAsia" w:ascii="Arial" w:hAnsi="宋体"/>
          <w:szCs w:val="21"/>
        </w:rPr>
      </w:r>
      <w:r/>
    </w:p>
    <w:p>
      <w:pPr>
        <w:pStyle w:val="814"/>
        <w:numPr>
          <w:ilvl w:val="0"/>
          <w:numId w:val="7"/>
        </w:numPr>
        <w:ind w:firstLine="422"/>
        <w:spacing w:line="360" w:lineRule="auto"/>
        <w:rPr>
          <w:rFonts w:ascii="Arial" w:hAnsi="Arial"/>
          <w:b/>
          <w:bCs/>
          <w:szCs w:val="21"/>
        </w:rPr>
      </w:pPr>
      <w:r>
        <w:rPr>
          <w:rFonts w:hint="eastAsia" w:ascii="Arial" w:hAnsi="Arial"/>
          <w:b/>
          <w:bCs/>
          <w:szCs w:val="21"/>
        </w:rPr>
        <w:t xml:space="preserve">磋商文件的澄清或者修改</w:t>
      </w:r>
      <w:r>
        <w:rPr>
          <w:rFonts w:ascii="Arial" w:hAnsi="Arial"/>
          <w:b/>
          <w:bCs/>
          <w:szCs w:val="21"/>
        </w:rPr>
      </w:r>
      <w:r/>
    </w:p>
    <w:p>
      <w:pPr>
        <w:pStyle w:val="814"/>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w:t>
      </w:r>
      <w:r>
        <w:rPr>
          <w:rFonts w:hint="eastAsia" w:ascii="Arial" w:hAnsi="宋体"/>
          <w:szCs w:val="21"/>
        </w:rPr>
        <w:t xml:space="preserve">磋商</w:t>
      </w:r>
      <w:r>
        <w:rPr>
          <w:rFonts w:ascii="Arial" w:hAnsi="宋体"/>
          <w:szCs w:val="21"/>
        </w:rPr>
        <w:t xml:space="preserve">文件进行必要的澄清或者修改，但不得改变采购标的和资格条件。澄清或者修改应当在原</w:t>
      </w:r>
      <w:r>
        <w:rPr>
          <w:rFonts w:hint="eastAsia" w:ascii="Arial" w:hAnsi="宋体"/>
          <w:szCs w:val="21"/>
        </w:rPr>
        <w:t xml:space="preserve">竞争性磋商</w:t>
      </w:r>
      <w:r>
        <w:rPr>
          <w:rFonts w:ascii="Arial" w:hAnsi="宋体"/>
          <w:szCs w:val="21"/>
        </w:rPr>
        <w:t xml:space="preserve">公告发布媒体上发布澄清公告</w:t>
      </w:r>
      <w:r>
        <w:rPr>
          <w:rFonts w:hint="eastAsia" w:ascii="Arial" w:hAnsi="宋体"/>
          <w:szCs w:val="21"/>
        </w:rPr>
        <w:t xml:space="preserve">。</w:t>
      </w:r>
      <w:r>
        <w:rPr>
          <w:rFonts w:ascii="Arial" w:hAnsi="宋体"/>
          <w:szCs w:val="21"/>
        </w:rPr>
        <w:t xml:space="preserve">澄清或者修改的内容为</w:t>
      </w:r>
      <w:r>
        <w:rPr>
          <w:rFonts w:hint="eastAsia" w:ascii="Arial" w:hAnsi="宋体"/>
          <w:szCs w:val="21"/>
        </w:rPr>
        <w:t xml:space="preserve">磋商</w:t>
      </w:r>
      <w:r>
        <w:rPr>
          <w:rFonts w:ascii="Arial" w:hAnsi="宋体"/>
          <w:szCs w:val="21"/>
        </w:rPr>
        <w:t xml:space="preserve">文件的组成部</w:t>
      </w:r>
      <w:r>
        <w:rPr>
          <w:rFonts w:ascii="Arial" w:hAnsi="宋体"/>
          <w:szCs w:val="21"/>
        </w:rPr>
        <w:t xml:space="preserve">分。</w:t>
      </w:r>
      <w:r>
        <w:rPr>
          <w:rFonts w:ascii="Arial" w:hAnsi="Arial"/>
          <w:szCs w:val="21"/>
        </w:rPr>
      </w:r>
      <w:r/>
    </w:p>
    <w:p>
      <w:pPr>
        <w:pStyle w:val="814"/>
        <w:ind w:firstLine="420"/>
        <w:spacing w:line="360" w:lineRule="auto"/>
        <w:shd w:val="clear" w:color="auto" w:fill="ffffff"/>
        <w:widowControl/>
        <w:rPr>
          <w:rFonts w:hint="eastAsia" w:ascii="Arial" w:hAnsi="宋体"/>
          <w:szCs w:val="21"/>
        </w:rPr>
      </w:pPr>
      <w:r>
        <w:rPr>
          <w:rFonts w:ascii="Arial" w:hAnsi="宋体"/>
          <w:szCs w:val="21"/>
        </w:rPr>
        <w:t xml:space="preserve">澄清或者修改的内容可能影响</w:t>
      </w:r>
      <w:r>
        <w:rPr>
          <w:rFonts w:hint="eastAsia" w:ascii="Arial" w:hAnsi="宋体"/>
          <w:szCs w:val="21"/>
        </w:rPr>
        <w:t xml:space="preserve">响应</w:t>
      </w:r>
      <w:r>
        <w:rPr>
          <w:rFonts w:ascii="Arial" w:hAnsi="宋体"/>
          <w:szCs w:val="21"/>
        </w:rPr>
        <w:t xml:space="preserve">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w:t>
      </w:r>
      <w:r>
        <w:rPr>
          <w:rFonts w:hint="eastAsia" w:ascii="Arial" w:hAnsi="宋体"/>
          <w:szCs w:val="21"/>
        </w:rPr>
        <w:t xml:space="preserve">提交首次响应文件</w:t>
      </w:r>
      <w:r>
        <w:rPr>
          <w:rFonts w:ascii="Arial" w:hAnsi="宋体"/>
          <w:szCs w:val="21"/>
        </w:rPr>
        <w:t xml:space="preserve">截止时间至少</w:t>
      </w:r>
      <w:r>
        <w:rPr>
          <w:rFonts w:ascii="Arial" w:hAnsi="Arial"/>
          <w:szCs w:val="21"/>
        </w:rPr>
        <w:t xml:space="preserve">5</w:t>
      </w:r>
      <w:r>
        <w:rPr>
          <w:rFonts w:ascii="Arial" w:hAnsi="宋体"/>
          <w:szCs w:val="21"/>
        </w:rPr>
        <w:t xml:space="preserve">日前，以书面形式通知所有获取</w:t>
      </w:r>
      <w:r>
        <w:rPr>
          <w:rFonts w:hint="eastAsia" w:ascii="Arial" w:hAnsi="宋体"/>
          <w:szCs w:val="21"/>
        </w:rPr>
        <w:t xml:space="preserve">磋商</w:t>
      </w:r>
      <w:r>
        <w:rPr>
          <w:rFonts w:ascii="Arial" w:hAnsi="宋体"/>
          <w:szCs w:val="21"/>
        </w:rPr>
        <w:t xml:space="preserve">文件的潜在</w:t>
      </w:r>
      <w:r>
        <w:rPr>
          <w:rFonts w:hint="eastAsia" w:ascii="Arial" w:hAnsi="宋体"/>
          <w:szCs w:val="21"/>
        </w:rPr>
        <w:t xml:space="preserve">供应商</w:t>
      </w:r>
      <w:r>
        <w:rPr>
          <w:rFonts w:ascii="Arial" w:hAnsi="宋体"/>
          <w:szCs w:val="21"/>
        </w:rPr>
        <w:t xml:space="preserve">；不足</w:t>
      </w:r>
      <w:r>
        <w:rPr>
          <w:rFonts w:hint="eastAsia" w:ascii="Arial" w:hAnsi="Arial"/>
          <w:szCs w:val="21"/>
        </w:rPr>
        <w:t xml:space="preserve">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w:t>
      </w:r>
      <w:r>
        <w:rPr>
          <w:rFonts w:hint="eastAsia" w:ascii="Arial" w:hAnsi="宋体"/>
          <w:szCs w:val="21"/>
        </w:rPr>
        <w:t xml:space="preserve">首次</w:t>
      </w:r>
      <w:r>
        <w:rPr>
          <w:rFonts w:ascii="Arial" w:hAnsi="宋体"/>
          <w:szCs w:val="21"/>
        </w:rPr>
        <w:t xml:space="preserve">提交</w:t>
      </w:r>
      <w:r>
        <w:rPr>
          <w:rFonts w:hint="eastAsia" w:ascii="Arial" w:hAnsi="宋体"/>
          <w:szCs w:val="21"/>
        </w:rPr>
        <w:t xml:space="preserve">响应</w:t>
      </w:r>
      <w:r>
        <w:rPr>
          <w:rFonts w:ascii="Arial" w:hAnsi="宋体"/>
          <w:szCs w:val="21"/>
        </w:rPr>
        <w:t xml:space="preserve">文件的截止时间。</w:t>
      </w:r>
      <w:r>
        <w:rPr>
          <w:rFonts w:hint="eastAsia" w:ascii="Arial" w:hAnsi="宋体"/>
          <w:szCs w:val="21"/>
        </w:rPr>
      </w:r>
      <w:r/>
    </w:p>
    <w:p>
      <w:pPr>
        <w:pStyle w:val="814"/>
        <w:ind w:firstLine="422"/>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rPr>
          <w:rFonts w:ascii="Arial" w:hAnsi="Arial"/>
          <w:b/>
          <w:szCs w:val="21"/>
        </w:rPr>
      </w:r>
      <w:r/>
    </w:p>
    <w:p>
      <w:pPr>
        <w:pStyle w:val="814"/>
        <w:ind w:firstLine="422"/>
        <w:spacing w:line="360" w:lineRule="auto"/>
        <w:rPr>
          <w:rFonts w:ascii="Arial" w:hAnsi="Arial"/>
          <w:b/>
          <w:bCs/>
          <w:szCs w:val="21"/>
        </w:rPr>
      </w:pPr>
      <w:r>
        <w:rPr>
          <w:rFonts w:hint="eastAsia" w:ascii="Arial" w:hAnsi="Arial"/>
          <w:b/>
          <w:bCs/>
          <w:szCs w:val="21"/>
        </w:rPr>
        <w:t xml:space="preserve">6</w:t>
      </w:r>
      <w:r>
        <w:rPr>
          <w:rFonts w:ascii="Arial" w:hAnsi="Arial"/>
          <w:b/>
          <w:bCs/>
          <w:szCs w:val="21"/>
          <w:lang w:val="zh-CN"/>
        </w:rPr>
        <w:t xml:space="preserve">、磋商响应文件的语言、计量单位、货币和编制</w:t>
      </w:r>
      <w:r>
        <w:rPr>
          <w:rFonts w:ascii="Arial" w:hAnsi="Arial"/>
          <w:b/>
          <w:bCs/>
          <w:szCs w:val="21"/>
        </w:rPr>
      </w:r>
      <w:r/>
    </w:p>
    <w:p>
      <w:pPr>
        <w:pStyle w:val="814"/>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.2 供应商所使用的计量单位应为国家法定计量单位。</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.3 供应商应用人民币报价。报价产品如果是进口产品的，应提供人民币与外币之间的汇率。</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w:t>
      </w:r>
      <w:r>
        <w:rPr>
          <w:rFonts w:hint="eastAsia" w:ascii="Arial" w:hAnsi="Arial"/>
          <w:szCs w:val="21"/>
          <w:lang w:val="zh-CN"/>
        </w:rPr>
        <w:t xml:space="preserve">4</w:t>
      </w:r>
      <w:r>
        <w:rPr>
          <w:rFonts w:ascii="Arial" w:hAnsi="Arial"/>
          <w:szCs w:val="21"/>
          <w:lang w:val="zh-CN"/>
        </w:rPr>
        <w:t xml:space="preserve"> </w:t>
      </w:r>
      <w:r>
        <w:rPr>
          <w:rFonts w:hint="eastAsia" w:ascii="Arial" w:hAnsi="Arial"/>
          <w:szCs w:val="21"/>
          <w:lang w:val="zh-CN"/>
        </w:rPr>
        <w:t xml:space="preserve">磋商响应文件应按照竞争性磋商文件的规定编写并制作目录</w:t>
      </w:r>
      <w:r>
        <w:rPr>
          <w:rFonts w:ascii="Arial" w:hAnsi="Arial"/>
          <w:szCs w:val="21"/>
          <w:lang w:val="zh-CN"/>
        </w:rPr>
        <w:t xml:space="preserve">。</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6.</w:t>
      </w:r>
      <w:r>
        <w:rPr>
          <w:rFonts w:hint="eastAsia" w:ascii="Arial" w:hAnsi="Arial"/>
          <w:szCs w:val="21"/>
          <w:lang w:val="zh-CN"/>
        </w:rPr>
        <w:t xml:space="preserve">5</w:t>
      </w:r>
      <w:r>
        <w:rPr>
          <w:rFonts w:ascii="Arial" w:hAnsi="Arial"/>
          <w:szCs w:val="21"/>
          <w:lang w:val="zh-CN"/>
        </w:rPr>
        <w:t xml:space="preserve"> 供应商应在磋商响应文件中写清相应的项目编号、项目名称、供应商全称、地址、电话、传真等。</w:t>
      </w:r>
      <w:r>
        <w:rPr>
          <w:rFonts w:ascii="Arial" w:hAnsi="Arial"/>
          <w:szCs w:val="21"/>
        </w:rPr>
      </w:r>
      <w:r/>
    </w:p>
    <w:p>
      <w:pPr>
        <w:pStyle w:val="814"/>
        <w:ind w:firstLine="422"/>
        <w:spacing w:line="360" w:lineRule="auto"/>
        <w:rPr>
          <w:rFonts w:ascii="Arial" w:hAnsi="Arial"/>
          <w:b/>
          <w:bCs/>
          <w:szCs w:val="21"/>
        </w:rPr>
      </w:pPr>
      <w:r>
        <w:rPr>
          <w:rFonts w:hint="eastAsia" w:ascii="Arial" w:hAnsi="Arial"/>
          <w:b/>
          <w:bCs/>
          <w:szCs w:val="21"/>
        </w:rPr>
        <w:t xml:space="preserve">7</w:t>
      </w:r>
      <w:r>
        <w:rPr>
          <w:rFonts w:ascii="Arial" w:hAnsi="Arial"/>
          <w:b/>
          <w:bCs/>
          <w:szCs w:val="21"/>
          <w:lang w:val="zh-CN"/>
        </w:rPr>
        <w:t xml:space="preserve">、磋商响应文件的组成</w:t>
      </w:r>
      <w:r>
        <w:rPr>
          <w:rFonts w:ascii="Arial" w:hAnsi="Arial"/>
          <w:b/>
          <w:bCs/>
          <w:szCs w:val="21"/>
        </w:rPr>
      </w:r>
      <w:r/>
    </w:p>
    <w:p>
      <w:pPr>
        <w:pStyle w:val="814"/>
        <w:ind w:firstLine="420"/>
        <w:spacing w:line="360" w:lineRule="auto"/>
        <w:rPr>
          <w:rFonts w:ascii="Arial" w:hAnsi="Arial"/>
          <w:szCs w:val="21"/>
        </w:rPr>
      </w:pPr>
      <w:r>
        <w:rPr>
          <w:rFonts w:hint="eastAsia" w:ascii="Arial" w:hAnsi="Arial"/>
          <w:szCs w:val="21"/>
        </w:rPr>
        <w:t xml:space="preserve">7</w:t>
      </w:r>
      <w:r>
        <w:rPr>
          <w:rFonts w:ascii="Arial" w:hAnsi="Arial"/>
          <w:szCs w:val="21"/>
          <w:lang w:val="zh-CN"/>
        </w:rPr>
        <w:t xml:space="preserve">.1 供应商应当根据磋商文件要求编制磋商响应文件，并根据自己的商务能力、技术水平对磋商文件提出的要求和条件逐条标明是否响应。</w:t>
      </w:r>
      <w:r>
        <w:rPr>
          <w:rFonts w:ascii="Arial" w:hAnsi="Arial"/>
          <w:szCs w:val="21"/>
        </w:rPr>
      </w:r>
      <w:r/>
    </w:p>
    <w:p>
      <w:pPr>
        <w:pStyle w:val="814"/>
        <w:ind w:firstLine="420"/>
        <w:jc w:val="left"/>
        <w:spacing w:line="360" w:lineRule="auto"/>
        <w:shd w:val="clear" w:color="auto" w:fill="ffffff"/>
        <w:widowControl/>
        <w:rPr>
          <w:rFonts w:ascii="Arial" w:hAnsi="Arial"/>
          <w:szCs w:val="21"/>
        </w:rPr>
      </w:pPr>
      <w:r>
        <w:rPr>
          <w:rFonts w:hint="eastAsia" w:ascii="Arial" w:hAnsi="Arial"/>
          <w:szCs w:val="21"/>
        </w:rPr>
        <w:t xml:space="preserve">7</w:t>
      </w:r>
      <w:r>
        <w:rPr>
          <w:rFonts w:ascii="Arial" w:hAnsi="Arial"/>
          <w:szCs w:val="21"/>
          <w:lang w:val="zh-CN"/>
        </w:rPr>
        <w:t xml:space="preserve">.2 磋商响应文件由商务、技术、</w:t>
      </w:r>
      <w:r>
        <w:rPr>
          <w:rFonts w:ascii="Arial" w:hAnsi="Arial"/>
          <w:szCs w:val="21"/>
          <w:lang w:val="zh-CN"/>
        </w:rPr>
        <w:t xml:space="preserve">价格，以及其他部分</w:t>
      </w:r>
      <w:r>
        <w:rPr>
          <w:rFonts w:hint="eastAsia" w:ascii="Arial" w:hAnsi="Arial"/>
          <w:szCs w:val="21"/>
        </w:rPr>
        <w:t xml:space="preserve">内容</w:t>
      </w:r>
      <w:r>
        <w:rPr>
          <w:rFonts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w:t>
      </w:r>
      <w:r>
        <w:rPr>
          <w:rFonts w:ascii="Arial" w:hAnsi="宋体"/>
          <w:szCs w:val="21"/>
        </w:rPr>
        <w:t xml:space="preserve">目录及有关格式按</w:t>
      </w:r>
      <w:r>
        <w:rPr>
          <w:rFonts w:hint="eastAsia" w:ascii="Arial" w:hAnsi="宋体"/>
          <w:szCs w:val="21"/>
        </w:rPr>
        <w:t xml:space="preserve">磋商文件“第六章 磋商响应文件格式及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7</w:t>
      </w:r>
      <w:r>
        <w:rPr>
          <w:rFonts w:ascii="Arial" w:hAnsi="Arial"/>
          <w:szCs w:val="21"/>
        </w:rPr>
        <w:t xml:space="preserve">.3 本次采购的最小单位是</w:t>
      </w:r>
      <w:r>
        <w:rPr>
          <w:rFonts w:hint="eastAsia" w:ascii="Arial" w:hAnsi="Arial"/>
          <w:szCs w:val="21"/>
        </w:rPr>
        <w:t xml:space="preserve">标段</w:t>
      </w:r>
      <w:r>
        <w:rPr>
          <w:rFonts w:ascii="Arial" w:hAnsi="Arial"/>
          <w:szCs w:val="21"/>
        </w:rPr>
        <w:t xml:space="preserve">。采购项目的技术要求中未分</w:t>
      </w:r>
      <w:r>
        <w:rPr>
          <w:rFonts w:hint="eastAsia" w:ascii="Arial" w:hAnsi="Arial"/>
          <w:szCs w:val="21"/>
        </w:rPr>
        <w:t xml:space="preserve">标段</w:t>
      </w:r>
      <w:r>
        <w:rPr>
          <w:rFonts w:ascii="Arial" w:hAnsi="Arial"/>
          <w:szCs w:val="21"/>
        </w:rPr>
        <w:t xml:space="preserve">的，供应商对要求提供的服务不得部分</w:t>
      </w:r>
      <w:r>
        <w:rPr>
          <w:rFonts w:hint="eastAsia" w:ascii="Arial" w:hAnsi="Arial"/>
          <w:szCs w:val="21"/>
        </w:rPr>
        <w:t xml:space="preserve">响应</w:t>
      </w:r>
      <w:r>
        <w:rPr>
          <w:rFonts w:ascii="Arial" w:hAnsi="Arial"/>
          <w:szCs w:val="21"/>
        </w:rPr>
        <w:t xml:space="preserve">；采购项目的技术要求中已经分</w:t>
      </w:r>
      <w:r>
        <w:rPr>
          <w:rFonts w:hint="eastAsia" w:ascii="Arial" w:hAnsi="Arial"/>
          <w:szCs w:val="21"/>
        </w:rPr>
        <w:t xml:space="preserve">标段</w:t>
      </w:r>
      <w:r>
        <w:rPr>
          <w:rFonts w:ascii="Arial" w:hAnsi="Arial"/>
          <w:szCs w:val="21"/>
        </w:rPr>
        <w:t xml:space="preserve">的，可以以</w:t>
      </w:r>
      <w:r>
        <w:rPr>
          <w:rFonts w:hint="eastAsia" w:ascii="Arial" w:hAnsi="Arial"/>
          <w:szCs w:val="21"/>
        </w:rPr>
        <w:t xml:space="preserve">标段</w:t>
      </w:r>
      <w:r>
        <w:rPr>
          <w:rFonts w:ascii="Arial" w:hAnsi="Arial"/>
          <w:szCs w:val="21"/>
        </w:rPr>
        <w:t xml:space="preserve">为单位</w:t>
      </w:r>
      <w:r>
        <w:rPr>
          <w:rFonts w:hint="eastAsia" w:ascii="Arial" w:hAnsi="Arial"/>
          <w:szCs w:val="21"/>
        </w:rPr>
        <w:t xml:space="preserve">响应</w:t>
      </w:r>
      <w:r>
        <w:rPr>
          <w:rFonts w:ascii="Arial" w:hAnsi="Arial"/>
          <w:szCs w:val="21"/>
        </w:rPr>
        <w:t xml:space="preserve">。</w:t>
      </w:r>
      <w:r/>
    </w:p>
    <w:p>
      <w:pPr>
        <w:pStyle w:val="814"/>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.4 </w:t>
      </w:r>
      <w:r>
        <w:rPr>
          <w:rFonts w:ascii="Arial" w:hAnsi="Arial"/>
          <w:b/>
          <w:bCs/>
          <w:szCs w:val="21"/>
          <w:lang w:val="zh-CN"/>
        </w:rPr>
        <w:t xml:space="preserve">磋商响应文件的商务</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商务部分</w:t>
      </w:r>
      <w:r>
        <w:rPr>
          <w:rFonts w:hint="eastAsia" w:ascii="Arial" w:hAnsi="Arial"/>
          <w:szCs w:val="21"/>
        </w:rPr>
        <w:t xml:space="preserve">内容</w:t>
      </w:r>
      <w:r>
        <w:rPr>
          <w:rFonts w:ascii="Arial" w:hAnsi="Arial"/>
          <w:szCs w:val="21"/>
          <w:lang w:val="zh-CN"/>
        </w:rPr>
        <w:t xml:space="preserve">是证明供应商有资格参加磋商和成交后有能力履行合同的文件，</w:t>
      </w:r>
      <w:r>
        <w:rPr>
          <w:rFonts w:ascii="Arial" w:hAnsi="Arial"/>
          <w:szCs w:val="21"/>
        </w:rPr>
        <w:t xml:space="preserve">这些文件应能满足竞争性磋商采购的要求</w:t>
      </w:r>
      <w:r>
        <w:rPr>
          <w:rFonts w:ascii="Arial" w:hAnsi="Arial"/>
          <w:szCs w:val="21"/>
          <w:lang w:val="zh-CN"/>
        </w:rPr>
        <w:t xml:space="preserve">，包括但不限于下列文件</w:t>
      </w:r>
      <w:r>
        <w:rPr>
          <w:rFonts w:ascii="Arial" w:hAnsi="Arial"/>
          <w:bCs/>
          <w:szCs w:val="21"/>
        </w:rPr>
      </w:r>
      <w:r/>
    </w:p>
    <w:p>
      <w:pPr>
        <w:pStyle w:val="814"/>
        <w:ind w:firstLine="420"/>
        <w:jc w:val="left"/>
        <w:spacing w:line="360" w:lineRule="auto"/>
        <w:rPr>
          <w:rFonts w:ascii="Arial" w:hAnsi="Arial"/>
          <w:szCs w:val="21"/>
          <w:lang w:val="zh-CN"/>
        </w:rPr>
      </w:pPr>
      <w:r>
        <w:rPr>
          <w:rFonts w:ascii="Arial" w:hAnsi="Arial"/>
          <w:szCs w:val="21"/>
          <w:lang w:val="zh-CN"/>
        </w:rPr>
        <w:t xml:space="preserve">（1）竞争性磋商申请及声明</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lang w:val="zh-CN"/>
        </w:rPr>
        <w:t xml:space="preserve">；</w:t>
      </w:r>
      <w:r/>
    </w:p>
    <w:p>
      <w:pPr>
        <w:pStyle w:val="814"/>
        <w:ind w:firstLine="420"/>
        <w:jc w:val="left"/>
        <w:spacing w:line="360" w:lineRule="auto"/>
        <w:widowControl/>
        <w:rPr>
          <w:rFonts w:ascii="Arial" w:hAnsi="Arial"/>
          <w:szCs w:val="21"/>
          <w:lang w:val="zh-CN"/>
        </w:rPr>
      </w:pPr>
      <w:r>
        <w:rPr>
          <w:rFonts w:ascii="Arial" w:hAnsi="Arial"/>
          <w:szCs w:val="21"/>
          <w:lang w:val="zh-CN"/>
        </w:rPr>
        <w:t xml:space="preserve">（2）</w:t>
      </w:r>
      <w:r>
        <w:rPr>
          <w:rFonts w:hint="eastAsia" w:ascii="Arial" w:hAnsi="Arial" w:cs="Arial"/>
          <w:szCs w:val="21"/>
          <w:lang w:val="zh-CN"/>
        </w:rPr>
        <w:t xml:space="preserve">法人授权书</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szCs w:val="21"/>
          <w:lang w:val="zh-CN"/>
        </w:rPr>
        <w:t xml:space="preserve">；</w:t>
      </w:r>
      <w:r/>
    </w:p>
    <w:p>
      <w:pPr>
        <w:pStyle w:val="814"/>
        <w:ind w:firstLine="420"/>
        <w:jc w:val="left"/>
        <w:spacing w:line="360" w:lineRule="auto"/>
        <w:widowControl/>
        <w:rPr>
          <w:rFonts w:ascii="Arial" w:hAnsi="Arial"/>
          <w:szCs w:val="21"/>
          <w:lang w:val="zh-CN"/>
        </w:rPr>
      </w:pPr>
      <w:r>
        <w:rPr>
          <w:rFonts w:hint="eastAsia" w:ascii="Arial" w:hAnsi="Arial"/>
          <w:szCs w:val="21"/>
          <w:lang w:val="zh-CN"/>
        </w:rPr>
        <w:t xml:space="preserve">（3）申请人资格资信</w:t>
      </w:r>
      <w:r>
        <w:rPr>
          <w:rFonts w:hint="eastAsia" w:ascii="Arial" w:hAnsi="Arial"/>
          <w:szCs w:val="21"/>
          <w:lang w:val="zh-CN"/>
        </w:rPr>
        <w:t xml:space="preserve">证明文件：</w:t>
      </w:r>
      <w:r>
        <w:rPr>
          <w:rFonts w:ascii="Arial" w:hAnsi="Arial"/>
          <w:szCs w:val="21"/>
          <w:lang w:val="zh-CN"/>
        </w:rPr>
      </w:r>
      <w:r/>
    </w:p>
    <w:p>
      <w:pPr>
        <w:pStyle w:val="814"/>
        <w:ind w:firstLine="840"/>
        <w:jc w:val="left"/>
        <w:spacing w:line="360" w:lineRule="auto"/>
        <w:widowControl/>
        <w:rPr>
          <w:rFonts w:ascii="Arial" w:hAnsi="Arial"/>
          <w:szCs w:val="21"/>
          <w:lang w:val="zh-CN"/>
        </w:rPr>
      </w:pPr>
      <w:r>
        <w:rPr>
          <w:rFonts w:hint="eastAsia" w:ascii="Arial" w:hAnsi="Arial"/>
          <w:szCs w:val="21"/>
          <w:lang w:val="zh-CN"/>
        </w:rPr>
        <w:t xml:space="preserve">1</w:t>
      </w:r>
      <w:r>
        <w:rPr>
          <w:rFonts w:ascii="Arial" w:hAnsi="Arial"/>
          <w:szCs w:val="21"/>
          <w:lang w:val="zh-CN"/>
        </w:rPr>
        <w:t xml:space="preserve">）</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.1《中华人民共和国政府采购法》规定的资格条件证明文件；</w:t>
      </w:r>
      <w:r>
        <w:rPr>
          <w:rFonts w:ascii="Arial" w:hAnsi="Arial"/>
          <w:szCs w:val="21"/>
          <w:lang w:val="zh-CN"/>
        </w:rPr>
      </w:r>
      <w:r/>
    </w:p>
    <w:p>
      <w:pPr>
        <w:pStyle w:val="814"/>
        <w:ind w:firstLine="840"/>
        <w:jc w:val="left"/>
        <w:spacing w:line="360" w:lineRule="auto"/>
        <w:widowControl/>
        <w:rPr>
          <w:rFonts w:ascii="Arial" w:hAnsi="Arial"/>
          <w:szCs w:val="21"/>
        </w:rPr>
      </w:pPr>
      <w:r>
        <w:rPr>
          <w:rFonts w:hint="eastAsia" w:ascii="Arial" w:hAnsi="Arial"/>
          <w:szCs w:val="21"/>
        </w:rPr>
        <w:t xml:space="preserve">2）</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w:t>
      </w:r>
      <w:r>
        <w:rPr>
          <w:rFonts w:hint="eastAsia" w:ascii="Arial" w:hAnsi="Arial"/>
          <w:szCs w:val="21"/>
        </w:rPr>
        <w:t xml:space="preserve">2 </w:t>
      </w:r>
      <w:r>
        <w:rPr>
          <w:rFonts w:ascii="Arial" w:hAnsi="Arial"/>
          <w:spacing w:val="8"/>
          <w:szCs w:val="21"/>
        </w:rPr>
        <w:t xml:space="preserve">落实政府采购政策需满足的资格要求</w:t>
      </w:r>
      <w:r>
        <w:rPr>
          <w:rFonts w:hint="eastAsia" w:ascii="Arial" w:hAnsi="Arial"/>
          <w:spacing w:val="8"/>
          <w:szCs w:val="21"/>
        </w:rPr>
        <w:t xml:space="preserve">；</w:t>
      </w:r>
      <w:r>
        <w:rPr>
          <w:rFonts w:ascii="Arial" w:hAnsi="Arial"/>
          <w:szCs w:val="21"/>
        </w:rPr>
      </w:r>
      <w:r/>
    </w:p>
    <w:p>
      <w:pPr>
        <w:pStyle w:val="814"/>
        <w:ind w:firstLine="867"/>
        <w:jc w:val="left"/>
        <w:spacing w:line="360" w:lineRule="auto"/>
        <w:widowControl/>
        <w:rPr>
          <w:rFonts w:ascii="Arial" w:hAnsi="Arial"/>
          <w:szCs w:val="21"/>
        </w:rPr>
      </w:pPr>
      <w:r>
        <w:rPr>
          <w:rFonts w:hint="eastAsia" w:ascii="Arial" w:hAnsi="Arial"/>
          <w:szCs w:val="21"/>
        </w:rPr>
        <w:t xml:space="preserve">3） 第一章竞争性磋商公告中 2.3 采购人根据采购项目的特殊要求规定的特定条件证明文件；</w:t>
      </w:r>
      <w:r>
        <w:rPr>
          <w:rFonts w:ascii="Arial" w:hAnsi="Arial"/>
          <w:szCs w:val="21"/>
        </w:rPr>
      </w:r>
      <w:r/>
    </w:p>
    <w:p>
      <w:pPr>
        <w:pStyle w:val="814"/>
        <w:ind w:firstLine="420"/>
        <w:jc w:val="left"/>
        <w:spacing w:line="360" w:lineRule="auto"/>
        <w:widowControl/>
        <w:rPr>
          <w:rFonts w:ascii="Arial" w:hAnsi="Arial"/>
          <w:szCs w:val="21"/>
        </w:rPr>
      </w:pPr>
      <w:r>
        <w:rPr>
          <w:rFonts w:ascii="Arial" w:hAnsi="Arial"/>
          <w:szCs w:val="21"/>
        </w:rPr>
        <w:t xml:space="preserve">（</w:t>
      </w:r>
      <w:r>
        <w:rPr>
          <w:rFonts w:hint="eastAsia" w:ascii="Arial" w:hAnsi="Arial"/>
          <w:szCs w:val="21"/>
        </w:rPr>
        <w:t xml:space="preserve">4</w:t>
      </w:r>
      <w:r>
        <w:rPr>
          <w:rFonts w:ascii="Arial" w:hAnsi="Arial"/>
          <w:szCs w:val="21"/>
        </w:rPr>
        <w:t xml:space="preserve">）报价</w:t>
      </w:r>
      <w:r>
        <w:rPr>
          <w:rFonts w:hint="eastAsia" w:ascii="Arial" w:hAnsi="Arial"/>
          <w:szCs w:val="21"/>
        </w:rPr>
        <w:t xml:space="preserve">一览</w:t>
      </w:r>
      <w:r>
        <w:rPr>
          <w:rFonts w:ascii="Arial" w:hAnsi="Arial"/>
          <w:szCs w:val="21"/>
        </w:rPr>
        <w:t xml:space="preserve">表</w:t>
      </w:r>
      <w:r>
        <w:rPr>
          <w:rFonts w:hint="eastAsia" w:ascii="Arial" w:hAnsi="Arial"/>
          <w:szCs w:val="21"/>
        </w:rPr>
        <w:t xml:space="preserve">及附表</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rPr>
        <w:t xml:space="preserve">；</w:t>
      </w:r>
      <w:r/>
    </w:p>
    <w:p>
      <w:pPr>
        <w:pStyle w:val="814"/>
        <w:ind w:firstLine="420"/>
        <w:jc w:val="left"/>
        <w:spacing w:line="360" w:lineRule="auto"/>
        <w:rPr>
          <w:rFonts w:ascii="Arial" w:hAnsi="Arial"/>
          <w:szCs w:val="21"/>
        </w:rPr>
      </w:pPr>
      <w:r>
        <w:rPr>
          <w:rFonts w:ascii="Arial" w:hAnsi="Arial"/>
          <w:szCs w:val="21"/>
        </w:rPr>
        <w:t xml:space="preserve">（</w:t>
      </w:r>
      <w:r>
        <w:rPr>
          <w:rFonts w:hint="eastAsia" w:ascii="Arial" w:hAnsi="Arial"/>
          <w:szCs w:val="21"/>
        </w:rPr>
        <w:t xml:space="preserve">5</w:t>
      </w:r>
      <w:r>
        <w:rPr>
          <w:rFonts w:ascii="Arial" w:hAnsi="Arial"/>
          <w:szCs w:val="21"/>
        </w:rPr>
        <w:t xml:space="preserve">）</w:t>
      </w:r>
      <w:r>
        <w:rPr>
          <w:rFonts w:ascii="Arial" w:hAnsi="Arial"/>
          <w:szCs w:val="21"/>
          <w:lang w:val="zh-CN"/>
        </w:rPr>
        <w:t xml:space="preserve">《</w:t>
      </w:r>
      <w:r>
        <w:rPr>
          <w:rFonts w:hint="eastAsia" w:ascii="Arial" w:hAnsi="Arial"/>
          <w:szCs w:val="21"/>
        </w:rPr>
        <w:t xml:space="preserve">商务</w:t>
      </w:r>
      <w:r>
        <w:rPr>
          <w:rFonts w:ascii="Arial" w:hAnsi="Arial"/>
          <w:szCs w:val="21"/>
          <w:lang w:val="zh-CN"/>
        </w:rPr>
        <w:t xml:space="preserve">条款偏离表》；</w:t>
      </w:r>
      <w:r>
        <w:rPr>
          <w:rFonts w:ascii="Arial" w:hAnsi="Arial"/>
          <w:szCs w:val="21"/>
        </w:rPr>
      </w:r>
      <w:r/>
    </w:p>
    <w:p>
      <w:pPr>
        <w:pStyle w:val="814"/>
        <w:ind w:firstLine="420"/>
        <w:jc w:val="left"/>
        <w:spacing w:line="360" w:lineRule="auto"/>
        <w:rPr>
          <w:rFonts w:ascii="Arial" w:hAnsi="Arial"/>
          <w:szCs w:val="21"/>
          <w:lang w:val="zh-CN"/>
        </w:rPr>
      </w:pPr>
      <w:r>
        <w:rPr>
          <w:rFonts w:ascii="Arial" w:hAnsi="Arial"/>
          <w:szCs w:val="21"/>
          <w:lang w:val="zh-CN"/>
        </w:rPr>
        <w:t xml:space="preserve">（</w:t>
      </w:r>
      <w:r>
        <w:rPr>
          <w:rFonts w:hint="eastAsia" w:ascii="Arial" w:hAnsi="Arial"/>
          <w:szCs w:val="21"/>
        </w:rPr>
        <w:t xml:space="preserve">6</w:t>
      </w:r>
      <w:r>
        <w:rPr>
          <w:rFonts w:ascii="Arial" w:hAnsi="Arial"/>
          <w:szCs w:val="21"/>
          <w:lang w:val="zh-CN"/>
        </w:rPr>
        <w:t xml:space="preserve">）供应商认为需要提供的其他资格证明文件和商务资料。</w:t>
      </w:r>
      <w:r/>
    </w:p>
    <w:p>
      <w:pPr>
        <w:pStyle w:val="814"/>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.5 </w:t>
      </w:r>
      <w:r>
        <w:rPr>
          <w:rFonts w:ascii="Arial" w:hAnsi="Arial"/>
          <w:b/>
          <w:bCs/>
          <w:szCs w:val="21"/>
          <w:lang w:val="zh-CN"/>
        </w:rPr>
        <w:t xml:space="preserve">磋商响应文件的技术</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技术</w:t>
      </w:r>
      <w:r>
        <w:rPr>
          <w:rFonts w:hint="eastAsia" w:ascii="Arial" w:hAnsi="Arial"/>
          <w:szCs w:val="21"/>
        </w:rPr>
        <w:t xml:space="preserve">内容</w:t>
      </w:r>
      <w:r>
        <w:rPr>
          <w:rFonts w:ascii="Arial" w:hAnsi="Arial"/>
          <w:szCs w:val="21"/>
          <w:lang w:val="zh-CN"/>
        </w:rPr>
        <w:t xml:space="preserve">是证明</w:t>
      </w:r>
      <w:r>
        <w:rPr>
          <w:rFonts w:ascii="Arial" w:hAnsi="Arial"/>
          <w:szCs w:val="21"/>
        </w:rPr>
        <w:t xml:space="preserve">供应商提供的服务是合格的、并符合磋商文件要求的证明文件，以及</w:t>
      </w:r>
      <w:r>
        <w:rPr>
          <w:rFonts w:ascii="Arial" w:hAnsi="Arial"/>
          <w:szCs w:val="21"/>
          <w:lang w:val="zh-CN"/>
        </w:rPr>
        <w:t xml:space="preserve">对服务的详细说明，这些文件可以是文字资料、图纸</w:t>
      </w:r>
      <w:r>
        <w:rPr>
          <w:rFonts w:hint="eastAsia" w:ascii="Arial" w:hAnsi="Arial"/>
          <w:szCs w:val="21"/>
          <w:lang w:val="zh-CN"/>
        </w:rPr>
        <w:t xml:space="preserve">、</w:t>
      </w:r>
      <w:r>
        <w:rPr>
          <w:rFonts w:ascii="Arial" w:hAnsi="Arial"/>
          <w:szCs w:val="21"/>
          <w:lang w:val="zh-CN"/>
        </w:rPr>
        <w:t xml:space="preserve">数据</w:t>
      </w:r>
      <w:r>
        <w:rPr>
          <w:rFonts w:hint="eastAsia" w:ascii="Arial" w:hAnsi="宋体"/>
          <w:szCs w:val="21"/>
        </w:rPr>
        <w:t xml:space="preserve">或其他证明文件</w:t>
      </w:r>
      <w:r>
        <w:rPr>
          <w:rFonts w:ascii="Arial" w:hAnsi="Arial"/>
          <w:szCs w:val="21"/>
          <w:lang w:val="zh-CN"/>
        </w:rPr>
        <w:t xml:space="preserve">等。提供的服务如与磋商文件要求有不符之处，应说明其差别之所在。包括但不限于下列文件。</w:t>
      </w:r>
      <w:r>
        <w:rPr>
          <w:rFonts w:ascii="Arial" w:hAnsi="Arial"/>
          <w:bCs/>
          <w:szCs w:val="21"/>
        </w:rPr>
      </w:r>
      <w:r/>
    </w:p>
    <w:p>
      <w:pPr>
        <w:pStyle w:val="814"/>
        <w:ind w:firstLine="420"/>
        <w:jc w:val="left"/>
        <w:spacing w:line="360" w:lineRule="auto"/>
        <w:widowControl/>
        <w:rPr>
          <w:rFonts w:ascii="Arial" w:hAnsi="Arial"/>
          <w:szCs w:val="21"/>
          <w:lang w:val="zh-CN"/>
        </w:rPr>
      </w:pPr>
      <w:r>
        <w:rPr>
          <w:rFonts w:ascii="Arial" w:hAnsi="Arial"/>
          <w:szCs w:val="21"/>
          <w:lang w:val="zh-CN"/>
        </w:rPr>
        <w:t xml:space="preserve">（1）项目技术方案或服务说明； </w:t>
      </w:r>
      <w:r/>
    </w:p>
    <w:p>
      <w:pPr>
        <w:pStyle w:val="814"/>
        <w:ind w:firstLine="420"/>
        <w:spacing w:line="360" w:lineRule="auto"/>
        <w:rPr>
          <w:rFonts w:ascii="Arial" w:hAnsi="Arial"/>
          <w:szCs w:val="21"/>
          <w:lang w:val="zh-CN"/>
        </w:rPr>
      </w:pPr>
      <w:r>
        <w:rPr>
          <w:rFonts w:ascii="Arial" w:hAnsi="Arial"/>
          <w:szCs w:val="21"/>
          <w:lang w:val="zh-CN"/>
        </w:rPr>
        <w:t xml:space="preserve">（2）《采购需求条款偏离表》；</w:t>
      </w:r>
      <w:r/>
    </w:p>
    <w:p>
      <w:pPr>
        <w:pStyle w:val="814"/>
        <w:ind w:firstLine="420"/>
        <w:jc w:val="left"/>
        <w:spacing w:line="360" w:lineRule="auto"/>
        <w:widowControl/>
        <w:rPr>
          <w:rFonts w:ascii="Arial" w:hAnsi="Arial"/>
          <w:szCs w:val="21"/>
        </w:rPr>
      </w:pPr>
      <w:r>
        <w:rPr>
          <w:rFonts w:ascii="Arial" w:hAnsi="Arial"/>
          <w:szCs w:val="21"/>
        </w:rPr>
        <w:t xml:space="preserve">（3）供应商认为需要</w:t>
      </w:r>
      <w:r>
        <w:rPr>
          <w:rFonts w:ascii="Arial" w:hAnsi="Arial"/>
          <w:szCs w:val="21"/>
          <w:lang w:val="zh-CN"/>
        </w:rPr>
        <w:t xml:space="preserve">提供的其他技术资料。</w:t>
      </w:r>
      <w:r>
        <w:rPr>
          <w:rFonts w:ascii="Arial" w:hAnsi="Arial"/>
          <w:szCs w:val="21"/>
        </w:rPr>
      </w:r>
      <w:r/>
    </w:p>
    <w:p>
      <w:pPr>
        <w:pStyle w:val="814"/>
        <w:ind w:firstLine="420"/>
        <w:spacing w:line="360" w:lineRule="auto"/>
        <w:rPr>
          <w:rFonts w:ascii="Arial" w:hAnsi="Arial"/>
          <w:color w:val="000000"/>
          <w:szCs w:val="21"/>
        </w:rPr>
      </w:pPr>
      <w:r>
        <w:rPr>
          <w:rFonts w:hint="eastAsia" w:ascii="Arial" w:hAnsi="Arial"/>
          <w:color w:val="000000"/>
          <w:szCs w:val="21"/>
        </w:rPr>
        <w:t xml:space="preserve">7</w:t>
      </w:r>
      <w:r>
        <w:rPr>
          <w:rFonts w:ascii="Arial" w:hAnsi="Arial"/>
          <w:color w:val="000000"/>
          <w:szCs w:val="21"/>
          <w:lang w:val="zh-CN"/>
        </w:rPr>
        <w:t xml:space="preserve">.6 </w:t>
      </w:r>
      <w:r>
        <w:rPr>
          <w:rFonts w:ascii="Arial" w:hAnsi="Arial"/>
          <w:b/>
          <w:color w:val="000000"/>
          <w:szCs w:val="21"/>
          <w:lang w:val="zh-CN"/>
        </w:rPr>
        <w:t xml:space="preserve">磋商响应文件的价格</w:t>
      </w:r>
      <w:r>
        <w:rPr>
          <w:rFonts w:hint="eastAsia" w:ascii="Arial" w:hAnsi="Arial"/>
          <w:b/>
          <w:color w:val="000000"/>
          <w:szCs w:val="21"/>
        </w:rPr>
        <w:t xml:space="preserve">内容</w:t>
      </w:r>
      <w:r>
        <w:rPr>
          <w:rFonts w:ascii="Arial" w:hAnsi="Arial"/>
          <w:color w:val="000000"/>
          <w:szCs w:val="21"/>
        </w:rPr>
      </w:r>
      <w:r/>
    </w:p>
    <w:p>
      <w:pPr>
        <w:pStyle w:val="814"/>
        <w:ind w:firstLine="420"/>
        <w:spacing w:line="360" w:lineRule="auto"/>
        <w:rPr>
          <w:rFonts w:ascii="Arial" w:hAnsi="Arial"/>
          <w:color w:val="000000"/>
          <w:szCs w:val="21"/>
          <w:lang w:val="zh-CN"/>
        </w:rPr>
      </w:pPr>
      <w:r>
        <w:rPr>
          <w:rFonts w:ascii="Arial" w:hAnsi="Arial"/>
          <w:color w:val="000000"/>
          <w:szCs w:val="21"/>
          <w:lang w:val="zh-CN"/>
        </w:rPr>
        <w:t xml:space="preserve">（1）价格部分</w:t>
      </w:r>
      <w:r>
        <w:rPr>
          <w:rFonts w:hint="eastAsia" w:ascii="Arial" w:hAnsi="Arial"/>
          <w:color w:val="000000"/>
          <w:szCs w:val="21"/>
        </w:rPr>
        <w:t xml:space="preserve">内容</w:t>
      </w:r>
      <w:r>
        <w:rPr>
          <w:rFonts w:ascii="Arial" w:hAnsi="Arial"/>
          <w:color w:val="000000"/>
          <w:szCs w:val="21"/>
          <w:lang w:val="zh-CN"/>
        </w:rPr>
        <w:t xml:space="preserve">是对</w:t>
      </w:r>
      <w:r>
        <w:rPr>
          <w:rFonts w:hint="eastAsia" w:ascii="Arial" w:hAnsi="Arial"/>
          <w:color w:val="000000"/>
          <w:szCs w:val="21"/>
        </w:rPr>
        <w:t xml:space="preserve">标的</w:t>
      </w:r>
      <w:r>
        <w:rPr>
          <w:rFonts w:ascii="Arial" w:hAnsi="Arial"/>
          <w:color w:val="000000"/>
          <w:szCs w:val="21"/>
          <w:lang w:val="zh-CN"/>
        </w:rPr>
        <w:t xml:space="preserve">价格构成的说明，磋商文件如没有特别说明的话，仅接受一个价格。</w:t>
      </w:r>
      <w:r/>
    </w:p>
    <w:p>
      <w:pPr>
        <w:pStyle w:val="814"/>
        <w:ind w:firstLine="420"/>
        <w:spacing w:line="360" w:lineRule="auto"/>
        <w:rPr>
          <w:rFonts w:ascii="Arial" w:hAnsi="Arial"/>
          <w:color w:val="000000"/>
          <w:szCs w:val="21"/>
          <w:lang w:val="zh-CN"/>
        </w:rPr>
      </w:pPr>
      <w:r>
        <w:rPr>
          <w:rFonts w:ascii="Arial" w:hAnsi="Arial"/>
          <w:color w:val="000000"/>
          <w:szCs w:val="21"/>
          <w:lang w:val="zh-CN"/>
        </w:rPr>
        <w:t xml:space="preserve">（2）</w:t>
      </w:r>
      <w:r>
        <w:rPr>
          <w:rFonts w:ascii="Arial" w:hAnsi="宋体"/>
          <w:szCs w:val="21"/>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w:t>
      </w:r>
      <w:r>
        <w:rPr>
          <w:rFonts w:ascii="宋体" w:hAnsi="宋体"/>
          <w:szCs w:val="21"/>
        </w:rPr>
        <w:t xml:space="preserve">给员工的工资和国家强制缴纳</w:t>
      </w:r>
      <w:r>
        <w:rPr>
          <w:rFonts w:ascii="宋体" w:hAnsi="宋体"/>
          <w:szCs w:val="21"/>
        </w:rPr>
        <w:t xml:space="preserve">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rPr>
          <w:rFonts w:ascii="Arial" w:hAnsi="Arial"/>
          <w:color w:val="000000"/>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（3）</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rPr>
          <w:rFonts w:ascii="Arial" w:hAnsi="Arial"/>
          <w:szCs w:val="21"/>
          <w:lang w:val="zh-CN"/>
        </w:rPr>
      </w:r>
      <w:r/>
    </w:p>
    <w:p>
      <w:pPr>
        <w:pStyle w:val="814"/>
        <w:ind w:firstLine="422"/>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4</w:t>
      </w:r>
      <w:r>
        <w:rPr>
          <w:rFonts w:ascii="Arial" w:hAnsi="Arial"/>
          <w:b/>
          <w:szCs w:val="21"/>
        </w:rPr>
        <w:t xml:space="preserve">）响应文件所报的投标价格不得超过磋商文件规定的预算价、限价，超过磋商文件规定的，响应文件按无效处理。</w:t>
      </w:r>
      <w:r/>
    </w:p>
    <w:p>
      <w:pPr>
        <w:pStyle w:val="814"/>
        <w:ind w:firstLine="420"/>
        <w:spacing w:line="360" w:lineRule="auto"/>
        <w:rPr>
          <w:rFonts w:ascii="Arial" w:hAnsi="Arial"/>
          <w:color w:val="000000"/>
          <w:szCs w:val="21"/>
          <w:lang w:val="zh-CN"/>
        </w:rPr>
      </w:pPr>
      <w:r>
        <w:rPr>
          <w:rFonts w:ascii="Arial" w:hAnsi="Arial"/>
          <w:color w:val="000000"/>
          <w:szCs w:val="21"/>
          <w:lang w:val="zh-CN"/>
        </w:rPr>
        <w:t xml:space="preserve">（</w:t>
      </w:r>
      <w:r>
        <w:rPr>
          <w:rFonts w:hint="eastAsia" w:ascii="Arial" w:hAnsi="Arial"/>
          <w:color w:val="000000"/>
          <w:szCs w:val="21"/>
        </w:rPr>
        <w:t xml:space="preserve">5</w:t>
      </w:r>
      <w:r>
        <w:rPr>
          <w:rFonts w:ascii="Arial" w:hAnsi="Arial"/>
          <w:color w:val="000000"/>
          <w:szCs w:val="21"/>
          <w:lang w:val="zh-CN"/>
        </w:rPr>
        <w:t xml:space="preserve">）经磋商后，如果成交价低于供应商</w:t>
      </w:r>
      <w:r>
        <w:rPr>
          <w:rFonts w:hint="eastAsia" w:ascii="Arial" w:hAnsi="Arial"/>
          <w:color w:val="000000"/>
          <w:szCs w:val="21"/>
        </w:rPr>
        <w:t xml:space="preserve">首次</w:t>
      </w:r>
      <w:r>
        <w:rPr>
          <w:rFonts w:ascii="Arial" w:hAnsi="Arial"/>
          <w:color w:val="000000"/>
          <w:szCs w:val="21"/>
          <w:lang w:val="zh-CN"/>
        </w:rPr>
        <w:t xml:space="preserve">响应报价的话，除特别注明外，分项报价同比例调整。</w:t>
      </w:r>
      <w:r/>
    </w:p>
    <w:p>
      <w:pPr>
        <w:pStyle w:val="814"/>
        <w:ind w:firstLine="420"/>
        <w:spacing w:line="360" w:lineRule="auto"/>
        <w:rPr>
          <w:rFonts w:ascii="Arial" w:hAnsi="Arial"/>
          <w:b/>
          <w:bCs/>
          <w:color w:val="000000"/>
          <w:szCs w:val="21"/>
        </w:rPr>
      </w:pPr>
      <w:r>
        <w:rPr>
          <w:rFonts w:hint="eastAsia" w:ascii="Arial" w:hAnsi="Arial"/>
          <w:b/>
          <w:bCs/>
          <w:color w:val="000000"/>
          <w:szCs w:val="21"/>
        </w:rPr>
        <w:t xml:space="preserve">（6）评标委员会启动异常低价投标审查的情形和具体要求</w:t>
      </w:r>
      <w:r>
        <w:rPr>
          <w:rFonts w:ascii="Arial" w:hAnsi="Arial"/>
          <w:b/>
          <w:bCs/>
          <w:color w:val="000000"/>
          <w:szCs w:val="21"/>
        </w:rPr>
      </w:r>
      <w:r/>
    </w:p>
    <w:p>
      <w:pPr>
        <w:pStyle w:val="814"/>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评标过程中出现下列情形之一的，评标委员会应当启动异常低价投标审查程序： </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（1）投标报价低于全</w:t>
      </w:r>
      <w:r>
        <w:rPr>
          <w:rFonts w:hint="eastAsia" w:ascii="宋体" w:hAnsi="宋体" w:cs="宋体"/>
          <w:b/>
          <w:bCs/>
          <w:szCs w:val="21"/>
        </w:rPr>
        <w:t xml:space="preserve">部通过符合性审查投标人投标报价平均值50%的，即投标报价&lt;全部通过符合性审查投标人投标报价平均值×50%；</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评标委员会启动异常低价投标审查后，属于（6）条第（1）项至第（4）项情形的，应当要求相关投标人在评标现场合理的时间内对投标价格</w:t>
      </w:r>
      <w:r>
        <w:rPr>
          <w:rFonts w:hint="eastAsia" w:ascii="宋体" w:hAnsi="宋体" w:cs="宋体"/>
          <w:b/>
          <w:bCs/>
          <w:szCs w:val="21"/>
        </w:rPr>
        <w:t xml:space="preserve">作出解释，提供项目具体成本测算等与报价合理性相关的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r/>
    </w:p>
    <w:p>
      <w:pPr>
        <w:pStyle w:val="814"/>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pStyle w:val="814"/>
        <w:ind w:firstLine="420"/>
        <w:spacing w:line="360" w:lineRule="auto"/>
        <w:widowControl/>
        <w:rPr>
          <w:rFonts w:ascii="Arial" w:hAnsi="Arial"/>
          <w:b/>
          <w:bCs/>
          <w:color w:val="000000"/>
          <w:szCs w:val="21"/>
          <w:lang w:val="zh-CN"/>
        </w:rPr>
      </w:pPr>
      <w:r>
        <w:rPr>
          <w:rFonts w:hint="eastAsia" w:ascii="宋体" w:hAnsi="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rPr>
        <w:t xml:space="preserve">。</w:t>
      </w:r>
      <w:r>
        <w:rPr>
          <w:rFonts w:ascii="Arial" w:hAnsi="Arial"/>
          <w:b/>
          <w:bCs/>
          <w:color w:val="000000"/>
          <w:szCs w:val="21"/>
          <w:lang w:val="zh-CN"/>
        </w:rPr>
      </w:r>
      <w:r/>
    </w:p>
    <w:p>
      <w:pPr>
        <w:pStyle w:val="814"/>
        <w:ind w:firstLine="420"/>
        <w:spacing w:line="360" w:lineRule="auto"/>
        <w:rPr>
          <w:rFonts w:ascii="Arial" w:hAnsi="Arial"/>
          <w:color w:val="000000"/>
          <w:szCs w:val="21"/>
          <w:lang w:val="zh-CN"/>
        </w:rPr>
      </w:pPr>
      <w:r>
        <w:rPr>
          <w:rFonts w:hint="eastAsia" w:ascii="Arial" w:hAnsi="Arial"/>
          <w:color w:val="000000"/>
          <w:szCs w:val="21"/>
        </w:rPr>
        <w:t xml:space="preserve">7</w:t>
      </w:r>
      <w:r>
        <w:rPr>
          <w:rFonts w:ascii="Arial" w:hAnsi="Arial"/>
          <w:color w:val="000000"/>
          <w:szCs w:val="21"/>
          <w:lang w:val="zh-CN"/>
        </w:rPr>
        <w:t xml:space="preserve">.7 磋商响应文件的其他部分。其他部分由供应商根据编制磋商响应文件需要提供的其他相关文件组成。</w:t>
      </w:r>
      <w:r/>
    </w:p>
    <w:p>
      <w:pPr>
        <w:pStyle w:val="814"/>
        <w:ind w:firstLine="420"/>
        <w:spacing w:line="360" w:lineRule="auto"/>
        <w:rPr>
          <w:rFonts w:ascii="Arial" w:hAnsi="Arial"/>
          <w:color w:val="000000"/>
          <w:szCs w:val="21"/>
        </w:rPr>
      </w:pPr>
      <w:r>
        <w:rPr>
          <w:rFonts w:hint="eastAsia" w:ascii="Arial" w:hAnsi="Arial"/>
          <w:color w:val="000000"/>
          <w:szCs w:val="21"/>
        </w:rPr>
        <w:t xml:space="preserve">7.8 </w:t>
      </w:r>
      <w:r>
        <w:rPr>
          <w:rFonts w:hint="eastAsia" w:ascii="Arial" w:hAnsi="Arial"/>
          <w:color w:val="000000"/>
          <w:szCs w:val="21"/>
          <w:lang w:val="zh-CN"/>
        </w:rPr>
        <w:t xml:space="preserve">如标书制作工具中格式和内容与“江苏政府采购网、中国政府采购网”发布的磋商文件不一致，以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rPr>
          <w:rFonts w:ascii="Arial" w:hAnsi="Arial"/>
          <w:color w:val="000000"/>
          <w:szCs w:val="21"/>
        </w:rPr>
      </w:r>
      <w:r/>
    </w:p>
    <w:p>
      <w:pPr>
        <w:pStyle w:val="814"/>
        <w:ind w:firstLine="422"/>
        <w:spacing w:line="360" w:lineRule="auto"/>
        <w:rPr>
          <w:rFonts w:ascii="Arial" w:hAnsi="Arial"/>
          <w:b/>
          <w:bCs/>
          <w:szCs w:val="21"/>
        </w:rPr>
      </w:pPr>
      <w:r>
        <w:rPr>
          <w:rFonts w:hint="eastAsia" w:ascii="Arial" w:hAnsi="Arial"/>
          <w:b/>
          <w:bCs/>
          <w:szCs w:val="21"/>
        </w:rPr>
        <w:t xml:space="preserve">8</w:t>
      </w:r>
      <w:r>
        <w:rPr>
          <w:rFonts w:ascii="Arial" w:hAnsi="Arial"/>
          <w:b/>
          <w:bCs/>
          <w:szCs w:val="21"/>
          <w:lang w:val="zh-CN"/>
        </w:rPr>
        <w:t xml:space="preserve">、磋商保证金</w:t>
      </w:r>
      <w:r>
        <w:rPr>
          <w:rFonts w:ascii="Arial" w:hAnsi="Arial"/>
          <w:b/>
          <w:bCs/>
          <w:szCs w:val="21"/>
        </w:rPr>
      </w:r>
      <w:r/>
    </w:p>
    <w:p>
      <w:pPr>
        <w:pStyle w:val="814"/>
        <w:ind w:firstLine="420"/>
        <w:spacing w:line="360" w:lineRule="auto"/>
        <w:rPr>
          <w:rFonts w:hint="eastAsia"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pStyle w:val="814"/>
        <w:ind w:firstLine="422"/>
        <w:spacing w:line="360" w:lineRule="auto"/>
        <w:rPr>
          <w:rFonts w:ascii="Arial" w:hAnsi="Arial"/>
          <w:b/>
          <w:szCs w:val="21"/>
        </w:rPr>
      </w:pPr>
      <w:r>
        <w:rPr>
          <w:rFonts w:ascii="Arial" w:hAnsi="Arial"/>
          <w:b/>
          <w:szCs w:val="21"/>
        </w:rPr>
        <w:t xml:space="preserve">四</w:t>
      </w:r>
      <w:r>
        <w:rPr>
          <w:rFonts w:ascii="Arial" w:hAnsi="Arial"/>
          <w:b/>
          <w:szCs w:val="21"/>
          <w:lang w:val="zh-CN"/>
        </w:rPr>
        <w:t xml:space="preserve">、磋商响应文件的递交</w:t>
      </w:r>
      <w:r>
        <w:rPr>
          <w:rFonts w:hint="eastAsia" w:ascii="Arial" w:hAnsi="Arial"/>
          <w:b/>
          <w:szCs w:val="21"/>
          <w:lang w:val="zh-CN"/>
        </w:rPr>
        <w:t xml:space="preserve">与解密</w:t>
      </w:r>
      <w:r>
        <w:rPr>
          <w:rFonts w:ascii="Arial" w:hAnsi="Arial"/>
          <w:b/>
          <w:szCs w:val="21"/>
        </w:rPr>
      </w:r>
      <w:r/>
    </w:p>
    <w:p>
      <w:pPr>
        <w:pStyle w:val="814"/>
        <w:ind w:firstLine="420"/>
        <w:spacing w:line="360" w:lineRule="auto"/>
        <w:rPr>
          <w:rFonts w:ascii="Arial" w:hAnsi="Arial"/>
          <w:szCs w:val="21"/>
        </w:rPr>
      </w:pPr>
      <w:r>
        <w:rPr>
          <w:rFonts w:hint="eastAsia" w:ascii="Arial" w:hAnsi="Arial"/>
          <w:szCs w:val="21"/>
        </w:rPr>
        <w:t xml:space="preserve">9</w:t>
      </w:r>
      <w:r>
        <w:rPr>
          <w:rFonts w:ascii="Arial" w:hAnsi="Arial"/>
          <w:szCs w:val="21"/>
          <w:lang w:val="zh-CN"/>
        </w:rPr>
        <w:t xml:space="preserve">、</w:t>
      </w:r>
      <w:r>
        <w:rPr>
          <w:rFonts w:hint="eastAsia" w:ascii="Arial" w:hAnsi="Arial"/>
          <w:szCs w:val="21"/>
          <w:lang w:val="zh-CN"/>
        </w:rPr>
        <w:t xml:space="preserve">响应文件递交与解密</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9.1供应商应当按照《操作手册》的规定递交电子响应文件，在磋商响应截止时间前制作并上传电子响应文件。招标代理机构拒绝接收提交响应文件截止时间后上传的任何电子响应文件。</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9.2 供应商应当按照《操作手册》规定，在“苏采云”系统规定的时间内对响应文件进行解密。</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10</w:t>
      </w:r>
      <w:r>
        <w:rPr>
          <w:rFonts w:ascii="Arial" w:hAnsi="Arial"/>
          <w:szCs w:val="21"/>
          <w:lang w:val="zh-CN"/>
        </w:rPr>
        <w:t xml:space="preserve">、</w:t>
      </w:r>
      <w:r>
        <w:rPr>
          <w:rFonts w:ascii="Arial" w:hAnsi="Arial"/>
          <w:b/>
          <w:bCs/>
          <w:szCs w:val="21"/>
        </w:rPr>
        <w:t xml:space="preserve">联合体</w:t>
      </w:r>
      <w:r>
        <w:rPr>
          <w:rFonts w:ascii="Arial" w:hAnsi="Arial"/>
          <w:szCs w:val="21"/>
        </w:rPr>
      </w:r>
      <w:r/>
    </w:p>
    <w:p>
      <w:pPr>
        <w:pStyle w:val="814"/>
        <w:ind w:firstLine="420"/>
        <w:spacing w:line="360" w:lineRule="auto"/>
        <w:shd w:val="clear" w:color="auto" w:fill="ffffff"/>
        <w:widowControl/>
        <w:rPr>
          <w:rFonts w:ascii="Arial" w:hAnsi="Arial"/>
          <w:bCs/>
          <w:szCs w:val="21"/>
        </w:rPr>
      </w:pPr>
      <w:r>
        <w:rPr>
          <w:rFonts w:hint="eastAsia" w:ascii="Arial" w:hAnsi="Arial"/>
          <w:bCs/>
          <w:szCs w:val="21"/>
        </w:rPr>
        <w:t xml:space="preserve">1</w:t>
      </w:r>
      <w:r>
        <w:rPr>
          <w:rFonts w:hint="eastAsia" w:ascii="Arial" w:hAnsi="Arial"/>
          <w:bCs/>
          <w:szCs w:val="21"/>
        </w:rPr>
        <w:t xml:space="preserve">0</w:t>
      </w:r>
      <w:r>
        <w:rPr>
          <w:rFonts w:ascii="Arial" w:hAnsi="Arial"/>
          <w:bCs/>
          <w:szCs w:val="21"/>
        </w:rPr>
        <w:t xml:space="preserve">.1 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p>
    <w:p>
      <w:pPr>
        <w:pStyle w:val="814"/>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.2 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p>
    <w:p>
      <w:pPr>
        <w:pStyle w:val="814"/>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.3 联合体各方之间应当签订联合体协议，明确约定联合体各方承担的工作和相应的责任，并将联合体协议连同</w:t>
      </w:r>
      <w:r>
        <w:rPr>
          <w:rFonts w:hint="eastAsia" w:ascii="Arial" w:hAnsi="Arial"/>
          <w:bCs/>
          <w:szCs w:val="21"/>
        </w:rPr>
        <w:t xml:space="preserve">响应</w:t>
      </w:r>
      <w:r>
        <w:rPr>
          <w:rFonts w:ascii="Arial" w:hAnsi="Arial"/>
          <w:bCs/>
          <w:szCs w:val="21"/>
        </w:rPr>
        <w:t xml:space="preserve">文件一同提交。</w:t>
      </w:r>
      <w:r/>
    </w:p>
    <w:p>
      <w:pPr>
        <w:pStyle w:val="814"/>
        <w:ind w:firstLine="420"/>
        <w:spacing w:line="360" w:lineRule="auto"/>
        <w:rPr>
          <w:rFonts w:ascii="Arial" w:hAnsi="Arial"/>
          <w:bCs/>
          <w:szCs w:val="21"/>
        </w:rPr>
      </w:pPr>
      <w:r>
        <w:rPr>
          <w:rFonts w:hint="eastAsia" w:ascii="Arial" w:hAnsi="Arial"/>
          <w:bCs/>
          <w:szCs w:val="21"/>
        </w:rPr>
        <w:t xml:space="preserve">10</w:t>
      </w:r>
      <w:r>
        <w:rPr>
          <w:rFonts w:ascii="Arial" w:hAnsi="Arial"/>
          <w:bCs/>
          <w:szCs w:val="21"/>
        </w:rPr>
        <w:t xml:space="preserve">.4 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p>
    <w:p>
      <w:pPr>
        <w:pStyle w:val="814"/>
        <w:ind w:firstLine="422"/>
        <w:spacing w:line="360" w:lineRule="auto"/>
        <w:rPr>
          <w:rFonts w:ascii="Arial" w:hAnsi="Arial"/>
          <w:b/>
          <w:bCs/>
          <w:szCs w:val="21"/>
        </w:rPr>
      </w:pPr>
      <w:r>
        <w:rPr>
          <w:rFonts w:hint="eastAsia" w:ascii="Arial" w:hAnsi="Arial"/>
          <w:b/>
          <w:bCs/>
          <w:szCs w:val="21"/>
        </w:rPr>
        <w:t xml:space="preserve">五</w:t>
      </w:r>
      <w:r>
        <w:rPr>
          <w:rFonts w:ascii="Arial" w:hAnsi="Arial"/>
          <w:b/>
          <w:bCs/>
          <w:szCs w:val="21"/>
          <w:lang w:val="zh-CN"/>
        </w:rPr>
        <w:t xml:space="preserve">、磋商</w:t>
      </w:r>
      <w:r>
        <w:rPr>
          <w:rFonts w:ascii="Arial" w:hAnsi="Arial"/>
          <w:b/>
          <w:bCs/>
          <w:szCs w:val="21"/>
        </w:rPr>
      </w:r>
      <w:r/>
    </w:p>
    <w:p>
      <w:pPr>
        <w:pStyle w:val="814"/>
        <w:ind w:firstLine="422"/>
        <w:spacing w:line="360" w:lineRule="auto"/>
        <w:rPr>
          <w:rFonts w:ascii="Arial" w:hAnsi="Arial"/>
          <w:b/>
          <w:bCs/>
          <w:szCs w:val="21"/>
        </w:rPr>
      </w:pPr>
      <w:r>
        <w:rPr>
          <w:rFonts w:hint="eastAsia" w:ascii="Arial" w:hAnsi="Arial"/>
          <w:b/>
          <w:bCs/>
          <w:szCs w:val="21"/>
        </w:rPr>
        <w:t xml:space="preserve">11、磋商有效期</w:t>
      </w:r>
      <w:r>
        <w:rPr>
          <w:rFonts w:ascii="Arial" w:hAnsi="Arial"/>
          <w:b/>
          <w:bCs/>
          <w:szCs w:val="21"/>
        </w:rPr>
      </w:r>
      <w:r/>
    </w:p>
    <w:p>
      <w:pPr>
        <w:pStyle w:val="814"/>
        <w:ind w:firstLine="420"/>
        <w:spacing w:line="360" w:lineRule="auto"/>
        <w:rPr>
          <w:rFonts w:ascii="Arial" w:hAnsi="Arial"/>
          <w:szCs w:val="21"/>
          <w:lang w:val="zh-CN"/>
        </w:rPr>
      </w:pPr>
      <w:r>
        <w:rPr>
          <w:rFonts w:ascii="Arial" w:hAnsi="Arial"/>
          <w:szCs w:val="21"/>
          <w:lang w:val="zh-CN"/>
        </w:rPr>
        <w:t xml:space="preserve">磋商有效期为90天，从提交磋商响应文件的截止之日</w:t>
      </w:r>
      <w:r>
        <w:rPr>
          <w:rFonts w:ascii="Arial" w:hAnsi="Arial"/>
          <w:szCs w:val="21"/>
          <w:lang w:val="zh-CN"/>
        </w:rPr>
        <w:t xml:space="preserve">起算。磋商响应</w:t>
      </w:r>
      <w:r>
        <w:rPr>
          <w:rFonts w:ascii="Arial" w:hAnsi="Arial"/>
          <w:szCs w:val="21"/>
          <w:lang w:val="zh-CN"/>
        </w:rPr>
        <w:t xml:space="preserve">文件中承诺的磋商有效期应当不少于磋商文件中载明的磋商有效期。</w:t>
      </w:r>
      <w:r/>
    </w:p>
    <w:p>
      <w:pPr>
        <w:pStyle w:val="814"/>
        <w:ind w:firstLine="422"/>
        <w:spacing w:line="360" w:lineRule="auto"/>
        <w:rPr>
          <w:rFonts w:ascii="Arial" w:hAnsi="Arial"/>
          <w:b/>
          <w:bCs/>
          <w:szCs w:val="21"/>
        </w:rPr>
      </w:pPr>
      <w:r>
        <w:rPr>
          <w:rFonts w:hint="eastAsia" w:ascii="Arial" w:hAnsi="Arial"/>
          <w:b/>
          <w:bCs/>
          <w:szCs w:val="21"/>
        </w:rPr>
        <w:t xml:space="preserve">12</w:t>
      </w:r>
      <w:r>
        <w:rPr>
          <w:rFonts w:ascii="Arial" w:hAnsi="Arial"/>
          <w:b/>
          <w:bCs/>
          <w:szCs w:val="21"/>
          <w:lang w:val="zh-CN"/>
        </w:rPr>
        <w:t xml:space="preserve">、磋商组织</w:t>
      </w:r>
      <w:r>
        <w:rPr>
          <w:rFonts w:ascii="Arial" w:hAnsi="Arial"/>
          <w:b/>
          <w:bCs/>
          <w:szCs w:val="21"/>
        </w:rPr>
      </w:r>
      <w:r/>
    </w:p>
    <w:p>
      <w:pPr>
        <w:pStyle w:val="814"/>
        <w:ind w:firstLine="420"/>
        <w:spacing w:line="360" w:lineRule="auto"/>
        <w:rPr>
          <w:rFonts w:ascii="Arial" w:hAnsi="Arial"/>
          <w:szCs w:val="21"/>
          <w:lang w:val="zh-CN"/>
        </w:rPr>
      </w:pPr>
      <w:r>
        <w:rPr>
          <w:rFonts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、磋商程序</w:t>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.1 磋商小组审阅供应商所递交的响应文件，凡不具备资格条件的供应商不得进入磋商程序。</w:t>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Arial" w:hAnsi="Arial"/>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pStyle w:val="814"/>
        <w:ind w:firstLine="420"/>
        <w:spacing w:line="360" w:lineRule="auto"/>
        <w:rPr>
          <w:rFonts w:ascii="Arial" w:hAnsi="Arial"/>
          <w:szCs w:val="21"/>
          <w:lang w:val="zh-CN"/>
        </w:rPr>
      </w:pPr>
      <w:r>
        <w:rPr>
          <w:rFonts w:ascii="Arial" w:hAnsi="Arial"/>
          <w:szCs w:val="21"/>
          <w:lang w:val="zh-CN"/>
        </w:rPr>
        <w:t xml:space="preserve">对磋商文件作出的实质性变动是磋商文件的有效组成部分，磋商小组应当及时以书面形式同时通知所有参加磋商的供应商。</w:t>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.4 如磋商文件有实质性变动的，</w:t>
      </w:r>
      <w:r>
        <w:rPr>
          <w:rFonts w:hint="eastAsia" w:ascii="Arial" w:hAnsi="Arial"/>
          <w:szCs w:val="21"/>
          <w:lang w:val="zh-CN"/>
        </w:rPr>
        <w:t xml:space="preserve">供应商应当按照磋商文件的变动情况和磋商小组的要求在苏采云系统中重新提交响应文件，并加盖电子公章</w:t>
      </w:r>
      <w:r>
        <w:rPr>
          <w:rFonts w:ascii="Arial" w:hAnsi="Arial"/>
          <w:szCs w:val="21"/>
          <w:lang w:val="zh-CN"/>
        </w:rPr>
        <w:t xml:space="preserve">。</w:t>
      </w:r>
      <w:r/>
    </w:p>
    <w:p>
      <w:pPr>
        <w:pStyle w:val="814"/>
        <w:ind w:firstLine="420"/>
        <w:spacing w:line="360" w:lineRule="auto"/>
        <w:rPr>
          <w:rFonts w:ascii="Arial" w:hAnsi="Arial"/>
          <w:szCs w:val="21"/>
        </w:rPr>
      </w:pPr>
      <w:r>
        <w:rPr>
          <w:rFonts w:hint="eastAsia"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w:t>
      </w:r>
      <w:r>
        <w:rPr>
          <w:rFonts w:hint="eastAsia" w:ascii="Arial" w:hAnsi="Arial"/>
          <w:szCs w:val="21"/>
          <w:lang w:val="zh-CN"/>
        </w:rPr>
        <w:t xml:space="preserve">及最后报价格式表，要求所有实质性响应的供应商在规定时间内提交最后报价并加盖电子公章，</w:t>
      </w:r>
      <w:r>
        <w:rPr>
          <w:rFonts w:hint="eastAsia" w:ascii="Arial" w:hAnsi="Arial"/>
          <w:szCs w:val="21"/>
        </w:rPr>
        <w:t xml:space="preserve">提交最后报价的供应商不得少于3家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szCs w:val="21"/>
        </w:rPr>
      </w:r>
      <w:r/>
    </w:p>
    <w:p>
      <w:pPr>
        <w:pStyle w:val="814"/>
        <w:ind w:firstLine="420"/>
        <w:spacing w:line="360" w:lineRule="auto"/>
        <w:rPr>
          <w:rFonts w:ascii="Arial" w:hAnsi="Arial"/>
          <w:szCs w:val="21"/>
        </w:rPr>
      </w:pPr>
      <w:r>
        <w:rPr>
          <w:rFonts w:hint="eastAsia" w:ascii="Arial" w:hAnsi="Arial"/>
          <w:szCs w:val="21"/>
        </w:rPr>
        <w:t xml:space="preserve">13.6 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rPr>
          <w:rFonts w:ascii="Arial" w:hAnsi="Arial"/>
          <w:szCs w:val="21"/>
        </w:rPr>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出现下列情形之一的响应文件按照无效处理：</w:t>
      </w:r>
      <w:r/>
    </w:p>
    <w:p>
      <w:pPr>
        <w:pStyle w:val="814"/>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1</w:t>
      </w:r>
      <w:r>
        <w:rPr>
          <w:rFonts w:ascii="Arial" w:hAnsi="Arial"/>
          <w:szCs w:val="21"/>
        </w:rPr>
        <w:t xml:space="preserve">）</w:t>
      </w:r>
      <w:r>
        <w:rPr>
          <w:rFonts w:hint="eastAsia" w:ascii="Arial" w:hAnsi="Arial"/>
          <w:szCs w:val="21"/>
        </w:rPr>
        <w:t xml:space="preserve">响应文件所报的投标价格超过磋商文件规定预算及最高限价的；</w:t>
      </w:r>
      <w:r>
        <w:rPr>
          <w:rFonts w:ascii="Arial" w:hAnsi="Arial"/>
          <w:szCs w:val="21"/>
        </w:rPr>
        <w:t xml:space="preserve"> </w:t>
      </w:r>
      <w:r/>
    </w:p>
    <w:p>
      <w:pPr>
        <w:pStyle w:val="814"/>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2</w:t>
      </w:r>
      <w:r>
        <w:rPr>
          <w:rFonts w:ascii="Arial" w:hAnsi="Arial"/>
          <w:szCs w:val="21"/>
        </w:rPr>
        <w:t xml:space="preserve">）未实质性响应</w:t>
      </w:r>
      <w:r>
        <w:rPr>
          <w:rFonts w:hint="eastAsia" w:ascii="Arial" w:hAnsi="Arial"/>
          <w:szCs w:val="21"/>
        </w:rPr>
        <w:t xml:space="preserve">磋商</w:t>
      </w:r>
      <w:r>
        <w:rPr>
          <w:rFonts w:ascii="Arial" w:hAnsi="Arial"/>
          <w:szCs w:val="21"/>
        </w:rPr>
        <w:t xml:space="preserve">文件要求的；</w:t>
      </w:r>
      <w:r>
        <w:rPr>
          <w:rFonts w:hint="eastAsia" w:ascii="Arial" w:hAnsi="Arial"/>
          <w:b/>
          <w:szCs w:val="21"/>
          <w:lang w:val="zh-CN"/>
        </w:rPr>
        <w:t xml:space="preserve">（</w:t>
      </w:r>
      <w:r>
        <w:rPr>
          <w:rFonts w:ascii="Arial" w:hAnsi="Arial"/>
          <w:b/>
          <w:bCs/>
          <w:szCs w:val="21"/>
        </w:rPr>
        <w:t xml:space="preserve">实质性要求是指本磋商文件中用带星号（“</w:t>
      </w:r>
      <w:r>
        <w:rPr>
          <w:rFonts w:ascii="Arial" w:hAnsi="Arial"/>
          <w:b/>
          <w:bCs/>
        </w:rPr>
        <w:t xml:space="preserve">*</w:t>
      </w:r>
      <w:r>
        <w:rPr>
          <w:rFonts w:ascii="Arial" w:hAnsi="Arial"/>
          <w:b/>
          <w:bCs/>
          <w:szCs w:val="21"/>
        </w:rPr>
        <w:t xml:space="preserve">”）、“须（必须）”或“应（应当）”等其他文字说明的商务和技术要求。</w:t>
      </w:r>
      <w:r>
        <w:rPr>
          <w:rFonts w:hint="eastAsia" w:ascii="Arial" w:hAnsi="Arial"/>
          <w:b/>
          <w:szCs w:val="21"/>
          <w:lang w:val="zh-CN"/>
        </w:rPr>
        <w:t xml:space="preserve">）</w:t>
      </w:r>
      <w:r>
        <w:rPr>
          <w:rFonts w:ascii="Arial" w:hAnsi="Arial"/>
          <w:szCs w:val="21"/>
        </w:rPr>
      </w:r>
      <w:r/>
    </w:p>
    <w:p>
      <w:pPr>
        <w:pStyle w:val="814"/>
        <w:ind w:firstLine="420"/>
        <w:spacing w:line="360" w:lineRule="auto"/>
        <w:rPr>
          <w:rFonts w:ascii="Arial" w:hAnsi="Arial"/>
          <w:szCs w:val="21"/>
          <w:lang w:val="zh-CN"/>
        </w:rPr>
      </w:pPr>
      <w:r>
        <w:rPr>
          <w:rFonts w:ascii="Arial" w:hAnsi="Arial"/>
          <w:szCs w:val="21"/>
        </w:rPr>
        <w:t xml:space="preserve">（</w:t>
      </w:r>
      <w:r>
        <w:rPr>
          <w:rFonts w:hint="eastAsia" w:ascii="Arial" w:hAnsi="Arial"/>
          <w:szCs w:val="21"/>
        </w:rPr>
        <w:t xml:space="preserve">3</w:t>
      </w:r>
      <w:r>
        <w:rPr>
          <w:rFonts w:ascii="Arial" w:hAnsi="Arial"/>
          <w:szCs w:val="21"/>
        </w:rPr>
        <w:t xml:space="preserve">）</w:t>
      </w:r>
      <w:r>
        <w:rPr>
          <w:rFonts w:ascii="Arial" w:hAnsi="Arial"/>
          <w:szCs w:val="21"/>
          <w:lang w:val="zh-CN"/>
        </w:rPr>
        <w:t xml:space="preserve">不符合法律、法规和磋商文</w:t>
      </w:r>
      <w:r>
        <w:rPr>
          <w:rFonts w:ascii="Arial" w:hAnsi="Arial"/>
          <w:szCs w:val="21"/>
          <w:lang w:val="zh-CN"/>
        </w:rPr>
        <w:t xml:space="preserve">件规定的其他实质性要求的</w:t>
      </w:r>
      <w:r>
        <w:rPr>
          <w:rFonts w:hint="eastAsia" w:ascii="Arial" w:hAnsi="Arial"/>
          <w:szCs w:val="21"/>
          <w:lang w:val="zh-CN"/>
        </w:rPr>
        <w:t xml:space="preserve">；</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4</w:t>
      </w:r>
      <w:r>
        <w:rPr>
          <w:rFonts w:hint="eastAsia" w:ascii="Arial" w:hAnsi="Arial"/>
          <w:szCs w:val="21"/>
          <w:lang w:val="zh-CN"/>
        </w:rPr>
        <w:t xml:space="preserve">）供应商在苏采云系统规定的时间内未成功解密电子响应文件；</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5</w:t>
      </w:r>
      <w:r>
        <w:rPr>
          <w:rFonts w:hint="eastAsia" w:ascii="Arial" w:hAnsi="Arial"/>
          <w:szCs w:val="21"/>
          <w:lang w:val="zh-CN"/>
        </w:rPr>
        <w:t xml:space="preserve">）供应商未按照磋商文件要求上传电子响应文件。</w:t>
      </w:r>
      <w:r>
        <w:rPr>
          <w:rFonts w:ascii="Arial" w:hAnsi="Arial"/>
          <w:szCs w:val="21"/>
          <w:lang w:val="zh-CN"/>
        </w:rPr>
      </w:r>
      <w:r/>
    </w:p>
    <w:p>
      <w:pPr>
        <w:pStyle w:val="814"/>
        <w:ind w:firstLine="420"/>
        <w:spacing w:line="360" w:lineRule="auto"/>
        <w:rPr>
          <w:rFonts w:ascii="Arial" w:hAnsi="Arial"/>
          <w:szCs w:val="21"/>
        </w:rPr>
      </w:pPr>
      <w:r>
        <w:rPr>
          <w:rFonts w:hint="eastAsia" w:ascii="Arial" w:hAnsi="Arial"/>
          <w:szCs w:val="21"/>
          <w:lang w:val="zh-CN"/>
        </w:rPr>
        <w:t xml:space="preserve">（</w:t>
      </w:r>
      <w:r>
        <w:rPr>
          <w:rFonts w:hint="eastAsia" w:ascii="Arial" w:hAnsi="Arial"/>
          <w:szCs w:val="21"/>
        </w:rPr>
        <w:t xml:space="preserve">6</w:t>
      </w:r>
      <w:r>
        <w:rPr>
          <w:rFonts w:hint="eastAsia" w:ascii="Arial" w:hAnsi="Arial"/>
          <w:szCs w:val="21"/>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rPr>
          <w:rFonts w:ascii="Arial" w:hAnsi="Arial"/>
          <w:szCs w:val="21"/>
        </w:rPr>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.8</w:t>
      </w:r>
      <w:r>
        <w:rPr>
          <w:rFonts w:ascii="Arial" w:hAnsi="Arial"/>
          <w:b/>
          <w:bCs/>
          <w:szCs w:val="21"/>
          <w:lang w:val="zh-CN"/>
        </w:rPr>
        <w:t xml:space="preserve">出现下列情形之一的磋商终止：</w:t>
      </w:r>
      <w:r>
        <w:rPr>
          <w:rFonts w:ascii="Arial" w:hAnsi="Arial"/>
          <w:b/>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（1）因情况变化，不再符合规定的竞争性磋商采购方式适用情形的；</w:t>
      </w:r>
      <w:r/>
    </w:p>
    <w:p>
      <w:pPr>
        <w:pStyle w:val="814"/>
        <w:ind w:firstLine="420"/>
        <w:spacing w:line="360" w:lineRule="auto"/>
        <w:rPr>
          <w:rFonts w:ascii="Arial" w:hAnsi="Arial"/>
          <w:szCs w:val="21"/>
          <w:lang w:val="zh-CN"/>
        </w:rPr>
      </w:pPr>
      <w:r>
        <w:rPr>
          <w:rFonts w:ascii="Arial" w:hAnsi="Arial"/>
          <w:szCs w:val="21"/>
          <w:lang w:val="zh-CN"/>
        </w:rPr>
        <w:t xml:space="preserve">（2）出现影响采购公正的违法、违规行为的；</w:t>
      </w:r>
      <w:r/>
    </w:p>
    <w:p>
      <w:pPr>
        <w:pStyle w:val="814"/>
        <w:ind w:firstLine="420"/>
        <w:spacing w:line="360" w:lineRule="auto"/>
        <w:rPr>
          <w:rFonts w:hint="eastAsia" w:ascii="宋体" w:hAnsi="宋体"/>
          <w:szCs w:val="21"/>
          <w:lang w:val="zh-CN"/>
        </w:rPr>
      </w:pPr>
      <w:r>
        <w:rPr>
          <w:rFonts w:ascii="Arial" w:hAnsi="Arial"/>
          <w:szCs w:val="21"/>
          <w:lang w:val="zh-CN"/>
        </w:rPr>
        <w:t xml:space="preserve">（3）</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暂行办法》第三条第四项及《财政部关于竞争性磋商采购方式管理暂行办法有关问题的补充通知》（财库〔2015〕124号）规定情形</w:t>
      </w:r>
      <w:r>
        <w:rPr>
          <w:rFonts w:hint="eastAsia" w:ascii="宋体" w:hAnsi="宋体"/>
          <w:szCs w:val="21"/>
          <w:lang w:val="zh-CN"/>
        </w:rPr>
        <w:t xml:space="preserve">外，在采购过程中符合要求的供应商或者报价未超过采购预算的供应商不足3家的；</w:t>
      </w:r>
      <w:r/>
    </w:p>
    <w:p>
      <w:pPr>
        <w:pStyle w:val="814"/>
        <w:ind w:firstLine="420"/>
        <w:spacing w:line="360" w:lineRule="auto"/>
        <w:rPr>
          <w:rFonts w:ascii="Arial" w:hAnsi="Arial" w:cs="Arial"/>
          <w:szCs w:val="21"/>
          <w:lang w:val="zh-CN"/>
        </w:rPr>
      </w:pPr>
      <w:r>
        <w:rPr>
          <w:rFonts w:hint="eastAsia" w:ascii="Arial" w:hAnsi="Arial" w:cs="Arial"/>
          <w:szCs w:val="21"/>
        </w:rPr>
        <w:t xml:space="preserve">（4）</w:t>
      </w:r>
      <w:r>
        <w:rPr>
          <w:rFonts w:hint="eastAsia" w:ascii="Arial" w:hAnsi="Arial" w:cs="Arial"/>
          <w:szCs w:val="21"/>
          <w:lang w:val="zh-CN"/>
        </w:rPr>
        <w:t xml:space="preserve">不符合法律、法规和磋商文件规定的其他实质性要求的；</w:t>
      </w:r>
      <w:r>
        <w:rPr>
          <w:rFonts w:ascii="Arial" w:hAnsi="Arial" w:cs="Arial"/>
          <w:szCs w:val="21"/>
          <w:lang w:val="zh-CN"/>
        </w:rPr>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4</w:t>
      </w:r>
      <w:r>
        <w:rPr>
          <w:rFonts w:ascii="Arial" w:hAnsi="Arial"/>
          <w:b/>
          <w:szCs w:val="21"/>
          <w:lang w:val="zh-CN"/>
        </w:rPr>
        <w:t xml:space="preserve">、</w:t>
      </w:r>
      <w:r>
        <w:rPr>
          <w:rFonts w:ascii="Arial" w:hAnsi="Arial"/>
          <w:b/>
          <w:bCs/>
          <w:color w:val="000000"/>
          <w:szCs w:val="21"/>
          <w:lang w:val="zh-CN"/>
        </w:rPr>
        <w:t xml:space="preserve">评分方法和标准</w:t>
      </w:r>
      <w:r>
        <w:rPr>
          <w:rFonts w:ascii="Arial" w:hAnsi="Arial"/>
          <w:b/>
          <w:szCs w:val="21"/>
          <w:lang w:val="zh-CN"/>
        </w:rPr>
      </w:r>
      <w:r/>
    </w:p>
    <w:p>
      <w:pPr>
        <w:pStyle w:val="814"/>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hint="eastAsia" w:ascii="Arial" w:hAnsi="Arial"/>
          <w:bCs/>
          <w:color w:val="000000"/>
          <w:szCs w:val="21"/>
        </w:rPr>
        <w:t xml:space="preserve">4</w:t>
      </w:r>
      <w:r>
        <w:rPr>
          <w:rFonts w:ascii="Arial" w:hAnsi="Arial"/>
          <w:bCs/>
          <w:color w:val="000000"/>
          <w:szCs w:val="21"/>
          <w:lang w:val="zh-CN"/>
        </w:rPr>
        <w:t xml:space="preserve">.1 </w:t>
      </w:r>
      <w:r>
        <w:rPr>
          <w:rFonts w:ascii="Arial" w:hAnsi="Arial"/>
          <w:color w:val="000000"/>
          <w:szCs w:val="21"/>
          <w:lang w:val="zh-CN"/>
        </w:rPr>
        <w:t xml:space="preserve">采用综合评分法。即</w:t>
      </w:r>
      <w:r>
        <w:rPr>
          <w:rFonts w:ascii="Arial" w:hAnsi="Arial"/>
          <w:color w:val="000000"/>
          <w:szCs w:val="21"/>
        </w:rPr>
        <w:t xml:space="preserve">在最大限度地满足磋商文件实质性要求前提下</w:t>
      </w:r>
      <w:r>
        <w:rPr>
          <w:rFonts w:ascii="Arial" w:hAnsi="Arial"/>
          <w:color w:val="000000"/>
          <w:szCs w:val="21"/>
        </w:rPr>
        <w:t xml:space="preserve">，按照磋商文件中规</w:t>
      </w:r>
      <w:r>
        <w:rPr>
          <w:rFonts w:ascii="Arial" w:hAnsi="Arial"/>
          <w:color w:val="000000"/>
          <w:szCs w:val="21"/>
        </w:rPr>
        <w:t xml:space="preserve">定的各项因素进行综合评审后，以评审总得分最高的供应商作为成交候选供应商或者成交供应商的评分方法。</w:t>
      </w:r>
      <w:r>
        <w:rPr>
          <w:rFonts w:ascii="Arial" w:hAnsi="Arial"/>
          <w:bCs/>
          <w:color w:val="000000"/>
          <w:szCs w:val="21"/>
          <w:lang w:val="zh-CN"/>
        </w:rPr>
      </w:r>
      <w:r/>
    </w:p>
    <w:p>
      <w:pPr>
        <w:pStyle w:val="814"/>
        <w:ind w:firstLine="422"/>
        <w:spacing w:line="360" w:lineRule="auto"/>
        <w:rPr>
          <w:rFonts w:ascii="Arial" w:hAnsi="Arial"/>
          <w:b/>
          <w:bCs/>
          <w:color w:val="000000"/>
          <w:szCs w:val="21"/>
        </w:rPr>
      </w:pPr>
      <w:r>
        <w:rPr>
          <w:rFonts w:hint="eastAsia" w:ascii="Arial" w:hAnsi="Arial"/>
          <w:bCs/>
          <w:color w:val="000000"/>
          <w:szCs w:val="21"/>
        </w:rPr>
        <w:t xml:space="preserve">14</w:t>
      </w:r>
      <w:r>
        <w:rPr>
          <w:rFonts w:ascii="Arial" w:hAnsi="Arial"/>
          <w:bCs/>
          <w:color w:val="000000"/>
          <w:szCs w:val="21"/>
          <w:lang w:val="zh-CN"/>
        </w:rPr>
        <w:t xml:space="preserve">.2 </w:t>
      </w:r>
      <w:r>
        <w:rPr>
          <w:rFonts w:ascii="Arial" w:hAnsi="Arial"/>
          <w:color w:val="000000"/>
          <w:szCs w:val="21"/>
        </w:rPr>
        <w:t xml:space="preserve">综合评分的</w:t>
      </w:r>
      <w:r>
        <w:rPr>
          <w:rFonts w:ascii="Arial" w:hAnsi="Arial"/>
          <w:color w:val="000000"/>
          <w:szCs w:val="21"/>
          <w:lang w:val="zh-CN"/>
        </w:rPr>
        <w:t xml:space="preserve">主要因素是</w:t>
      </w:r>
      <w:r>
        <w:rPr>
          <w:rFonts w:ascii="Arial" w:hAnsi="Arial"/>
          <w:bCs/>
          <w:color w:val="000000"/>
          <w:szCs w:val="21"/>
          <w:lang w:val="zh-CN"/>
        </w:rPr>
        <w:t xml:space="preserve">：</w:t>
      </w:r>
      <w:r>
        <w:rPr>
          <w:rFonts w:ascii="Arial" w:hAnsi="Arial"/>
          <w:szCs w:val="21"/>
        </w:rPr>
        <w:t xml:space="preserve">价格、</w:t>
      </w:r>
      <w:r>
        <w:rPr>
          <w:rFonts w:hint="eastAsia" w:ascii="Arial" w:hAnsi="Arial"/>
          <w:szCs w:val="21"/>
        </w:rPr>
        <w:t xml:space="preserve">技术、商务</w:t>
      </w:r>
      <w:r>
        <w:rPr>
          <w:rFonts w:ascii="Arial" w:hAnsi="Arial"/>
          <w:szCs w:val="21"/>
        </w:rPr>
        <w:t xml:space="preserve">等。</w:t>
      </w:r>
      <w:r>
        <w:rPr>
          <w:rFonts w:ascii="Arial" w:hAnsi="Arial"/>
          <w:b/>
          <w:bCs/>
          <w:color w:val="000000"/>
          <w:szCs w:val="21"/>
        </w:rPr>
      </w:r>
      <w:r/>
    </w:p>
    <w:p>
      <w:pPr>
        <w:pStyle w:val="814"/>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4</w:t>
      </w:r>
      <w:r>
        <w:rPr>
          <w:rFonts w:ascii="Arial" w:hAnsi="Arial"/>
          <w:szCs w:val="21"/>
        </w:rPr>
        <w:t xml:space="preserve">.3 评分标准详见第三章。</w:t>
      </w:r>
      <w:r/>
    </w:p>
    <w:p>
      <w:pPr>
        <w:pStyle w:val="814"/>
        <w:ind w:firstLine="422"/>
        <w:spacing w:line="360" w:lineRule="auto"/>
        <w:shd w:val="clear" w:color="auto" w:fill="ffffff"/>
        <w:widowControl/>
        <w:rPr>
          <w:rFonts w:ascii="Arial" w:hAnsi="Arial"/>
          <w:b/>
          <w:szCs w:val="21"/>
        </w:rPr>
      </w:pPr>
      <w:r>
        <w:rPr>
          <w:rFonts w:ascii="Arial" w:hAnsi="Arial"/>
          <w:b/>
          <w:szCs w:val="21"/>
        </w:rPr>
        <w:t xml:space="preserve">1</w:t>
      </w:r>
      <w:r>
        <w:rPr>
          <w:rFonts w:hint="eastAsia" w:ascii="Arial" w:hAnsi="Arial"/>
          <w:b/>
          <w:szCs w:val="21"/>
        </w:rPr>
        <w:t xml:space="preserve">5</w:t>
      </w:r>
      <w:r>
        <w:rPr>
          <w:rFonts w:ascii="Arial" w:hAnsi="Arial"/>
          <w:b/>
          <w:szCs w:val="21"/>
        </w:rPr>
        <w:t xml:space="preserve">、确定成交供应商</w:t>
      </w:r>
      <w:r/>
    </w:p>
    <w:p>
      <w:pPr>
        <w:pStyle w:val="814"/>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rPr>
        <w:t xml:space="preserve">成交供应商</w:t>
      </w:r>
      <w:r>
        <w:rPr>
          <w:rFonts w:ascii="Arial" w:hAnsi="Arial"/>
          <w:szCs w:val="21"/>
        </w:rPr>
        <w:t xml:space="preserve">。</w:t>
      </w:r>
      <w:r/>
    </w:p>
    <w:p>
      <w:pPr>
        <w:pStyle w:val="814"/>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2</w:t>
      </w:r>
      <w:r>
        <w:rPr>
          <w:rFonts w:ascii="Arial" w:hAnsi="Arial"/>
          <w:szCs w:val="21"/>
        </w:rPr>
        <w:t xml:space="preserve"> 磋商小组根据磋商过程和结果编写磋商（评审）报告。</w:t>
      </w:r>
      <w:r/>
    </w:p>
    <w:p>
      <w:pPr>
        <w:pStyle w:val="814"/>
        <w:ind w:firstLine="420"/>
        <w:spacing w:line="360" w:lineRule="auto"/>
        <w:shd w:val="clear" w:color="auto" w:fill="ffffff"/>
        <w:widowControl/>
        <w:rPr>
          <w:rFonts w:ascii="Arial" w:hAnsi="Arial"/>
          <w:szCs w:val="21"/>
          <w:lang w:val="zh-CN"/>
        </w:rPr>
      </w:pPr>
      <w:r>
        <w:rPr>
          <w:rFonts w:hint="eastAsia" w:ascii="Arial" w:hAnsi="Arial"/>
          <w:szCs w:val="21"/>
        </w:rPr>
        <w:t xml:space="preserve">1</w:t>
      </w:r>
      <w:r>
        <w:rPr>
          <w:rFonts w:hint="eastAsia" w:ascii="Arial" w:hAnsi="Arial"/>
          <w:szCs w:val="21"/>
        </w:rPr>
        <w:t xml:space="preserve">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rPr>
          <w:rFonts w:ascii="Arial" w:hAnsi="Arial"/>
          <w:szCs w:val="21"/>
          <w:lang w:val="zh-CN"/>
        </w:rPr>
      </w:r>
      <w:r/>
    </w:p>
    <w:p>
      <w:pPr>
        <w:pStyle w:val="814"/>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lang w:val="zh-CN"/>
        </w:rPr>
      </w:r>
      <w:r/>
    </w:p>
    <w:p>
      <w:pPr>
        <w:pStyle w:val="814"/>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4</w:t>
      </w:r>
      <w:r>
        <w:rPr>
          <w:rFonts w:ascii="Arial" w:hAnsi="Arial"/>
          <w:szCs w:val="21"/>
          <w:lang w:val="zh-CN"/>
        </w:rPr>
        <w:t xml:space="preserve"> 成交通知书对采购人和成交供应商具有同等法律效力。</w:t>
      </w:r>
      <w:r/>
    </w:p>
    <w:p>
      <w:pPr>
        <w:pStyle w:val="814"/>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采购人与成交供应商应当在成交通知书发出之日起30日内，按照磋商文件确定的合同文本以及采购标的</w:t>
      </w:r>
      <w:r>
        <w:rPr>
          <w:rFonts w:hint="eastAsia" w:ascii="Arial" w:hAnsi="Arial"/>
          <w:szCs w:val="21"/>
          <w:lang w:val="zh-CN"/>
        </w:rPr>
        <w:t xml:space="preserve">、规格型号、采购金额、采购数量、技术和服务要求等事项签订政府采购合同。</w:t>
      </w:r>
      <w:r>
        <w:rPr>
          <w:rFonts w:ascii="Arial" w:hAnsi="Arial"/>
          <w:szCs w:val="21"/>
          <w:lang w:val="zh-CN"/>
        </w:rPr>
      </w:r>
      <w:r/>
    </w:p>
    <w:p>
      <w:pPr>
        <w:pStyle w:val="814"/>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6</w:t>
      </w:r>
      <w:r>
        <w:rPr>
          <w:rFonts w:ascii="Arial" w:hAnsi="Arial"/>
          <w:szCs w:val="21"/>
        </w:rPr>
        <w:t xml:space="preserve"> 所有响应文件不论成交与否，均不退回。</w:t>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6</w:t>
      </w:r>
      <w:r>
        <w:rPr>
          <w:rFonts w:ascii="Arial" w:hAnsi="Arial"/>
          <w:b/>
          <w:szCs w:val="21"/>
          <w:lang w:val="zh-CN"/>
        </w:rPr>
        <w:t xml:space="preserve">、</w:t>
      </w:r>
      <w:r>
        <w:rPr>
          <w:rFonts w:ascii="Arial" w:hAnsi="Arial"/>
          <w:b/>
          <w:bCs/>
          <w:szCs w:val="21"/>
          <w:lang w:val="zh-CN"/>
        </w:rPr>
        <w:t xml:space="preserve">签订合同</w:t>
      </w:r>
      <w:r>
        <w:rPr>
          <w:rFonts w:ascii="Arial" w:hAnsi="Arial"/>
          <w:b/>
          <w:szCs w:val="21"/>
          <w:lang w:val="zh-CN"/>
        </w:rPr>
      </w:r>
      <w:r/>
    </w:p>
    <w:p>
      <w:pPr>
        <w:pStyle w:val="814"/>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w:t>
      </w:r>
      <w:r>
        <w:rPr>
          <w:rFonts w:ascii="Arial" w:hAnsi="Arial"/>
          <w:szCs w:val="21"/>
        </w:rPr>
        <w:t xml:space="preserve">1 成交供应商应当</w:t>
      </w:r>
      <w:r>
        <w:rPr>
          <w:rFonts w:ascii="Arial" w:hAnsi="Arial"/>
          <w:szCs w:val="21"/>
          <w:lang w:val="zh-CN"/>
        </w:rPr>
        <w:t xml:space="preserve">自成交通知书发出之日起三十日内，</w:t>
      </w:r>
      <w:r>
        <w:rPr>
          <w:rFonts w:ascii="Arial" w:hAnsi="Arial"/>
          <w:szCs w:val="21"/>
        </w:rPr>
        <w:t xml:space="preserve">与采购人签订合同，所签订的合同不得对磋商文件和响应文件作实质性修改。</w:t>
      </w:r>
      <w:r/>
    </w:p>
    <w:p>
      <w:pPr>
        <w:pStyle w:val="814"/>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.2 </w:t>
      </w:r>
      <w:r>
        <w:rPr>
          <w:rFonts w:ascii="Arial" w:hAnsi="Arial"/>
          <w:szCs w:val="21"/>
        </w:rPr>
        <w:t xml:space="preserve">采购人不得向成交供应商提出任何不合理的要求作为签订合同的条件，不得与成交供应商私下订立背离合同实质性内容的协议。</w:t>
      </w:r>
      <w:r/>
    </w:p>
    <w:p>
      <w:pPr>
        <w:pStyle w:val="814"/>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.3 </w:t>
      </w:r>
      <w:r>
        <w:rPr>
          <w:rFonts w:ascii="Arial" w:hAnsi="Arial"/>
          <w:szCs w:val="21"/>
          <w:lang w:val="zh-CN"/>
        </w:rPr>
        <w:t xml:space="preserve">成交供应商因不可抗力或者自身原因不能履行合同的，</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w:t>
      </w:r>
      <w:r>
        <w:rPr>
          <w:rFonts w:hint="eastAsia" w:ascii="Arial" w:hAnsi="Arial"/>
          <w:szCs w:val="21"/>
        </w:rPr>
        <w:t xml:space="preserve">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shd w:val="clear" w:color="auto" w:fill="ffffff"/>
          <w:lang w:val="zh-CN"/>
        </w:rPr>
        <w:t xml:space="preserve">，</w:t>
      </w:r>
      <w:r>
        <w:rPr>
          <w:rFonts w:ascii="Arial" w:hAnsi="Arial"/>
          <w:b/>
          <w:bCs/>
          <w:szCs w:val="21"/>
        </w:rPr>
        <w:t xml:space="preserve">磋商保证金不予退还</w:t>
      </w:r>
      <w:r>
        <w:rPr>
          <w:rFonts w:hint="eastAsia" w:ascii="Arial" w:hAnsi="Arial"/>
          <w:b/>
          <w:bCs/>
          <w:szCs w:val="21"/>
        </w:rPr>
        <w:t xml:space="preserve">，不收取磋商保证金的项目，成交供应商</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磋商</w:t>
      </w:r>
      <w:r>
        <w:rPr>
          <w:rFonts w:ascii="Arial" w:hAnsi="Arial"/>
          <w:b/>
          <w:bCs/>
          <w:szCs w:val="21"/>
        </w:rPr>
        <w:t xml:space="preserve">所发生的有关费用</w:t>
      </w:r>
      <w:r>
        <w:rPr>
          <w:rFonts w:hint="eastAsia" w:ascii="Arial" w:hAnsi="Arial"/>
          <w:b/>
          <w:bCs/>
          <w:szCs w:val="21"/>
        </w:rPr>
        <w:t xml:space="preserve">。</w:t>
      </w:r>
      <w:r>
        <w:rPr>
          <w:rFonts w:ascii="Arial" w:hAnsi="Arial"/>
          <w:b/>
          <w:bCs/>
          <w:szCs w:val="21"/>
        </w:rPr>
        <w:t xml:space="preserve">情节严重的提请财政部门将其列入不良行为名单，在一至三年内不得参加政府采购活动，并予以通报。</w:t>
      </w:r>
      <w:r>
        <w:rPr>
          <w:rFonts w:ascii="Arial" w:hAnsi="Arial"/>
          <w:szCs w:val="21"/>
        </w:rPr>
      </w:r>
      <w:r/>
    </w:p>
    <w:p>
      <w:pPr>
        <w:pStyle w:val="814"/>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w:t>
      </w:r>
      <w:r>
        <w:rPr>
          <w:rFonts w:hint="eastAsia" w:ascii="Arial" w:hAnsi="Arial"/>
          <w:szCs w:val="21"/>
        </w:rPr>
        <w:t xml:space="preserve">4</w:t>
      </w:r>
      <w:r>
        <w:rPr>
          <w:rFonts w:ascii="Arial" w:hAnsi="Arial"/>
          <w:szCs w:val="21"/>
        </w:rPr>
        <w:t xml:space="preserve"> </w:t>
      </w:r>
      <w:r>
        <w:rPr>
          <w:rFonts w:ascii="Arial" w:hAnsi="Arial"/>
          <w:szCs w:val="21"/>
          <w:lang w:val="zh-CN"/>
        </w:rPr>
        <w:t xml:space="preserve">成交供应商</w:t>
      </w:r>
      <w:r>
        <w:rPr>
          <w:rFonts w:hint="eastAsia" w:ascii="Arial" w:hAnsi="Arial"/>
          <w:szCs w:val="21"/>
        </w:rPr>
        <w:t xml:space="preserve">拒绝签订政府采购合同的</w:t>
      </w:r>
      <w:r>
        <w:rPr>
          <w:rFonts w:ascii="Arial" w:hAnsi="Arial"/>
          <w:szCs w:val="21"/>
          <w:lang w:val="zh-CN"/>
        </w:rPr>
        <w:t xml:space="preserve">，</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w:t>
      </w:r>
      <w:r>
        <w:rPr>
          <w:rFonts w:ascii="Arial" w:hAnsi="Arial"/>
          <w:szCs w:val="21"/>
          <w:shd w:val="clear" w:color="auto" w:fill="ffffff"/>
          <w:lang w:val="zh-CN"/>
        </w:rPr>
        <w:t xml:space="preserve">订政府采购合同，</w:t>
      </w:r>
      <w:r>
        <w:rPr>
          <w:rFonts w:ascii="Arial" w:hAnsi="Arial"/>
          <w:szCs w:val="21"/>
          <w:shd w:val="clear" w:color="auto" w:fill="ffffff"/>
          <w:lang w:val="zh-CN"/>
        </w:rPr>
        <w:t xml:space="preserve">也可以重新开展采购活动。</w:t>
      </w:r>
      <w:r>
        <w:rPr>
          <w:rFonts w:ascii="Arial" w:hAnsi="Arial"/>
          <w:szCs w:val="21"/>
        </w:rPr>
      </w:r>
      <w:r/>
    </w:p>
    <w:p>
      <w:pPr>
        <w:pStyle w:val="814"/>
        <w:ind w:firstLine="422"/>
        <w:spacing w:line="360" w:lineRule="auto"/>
        <w:rPr>
          <w:rFonts w:ascii="Arial" w:hAnsi="Arial"/>
          <w:b/>
          <w:szCs w:val="21"/>
        </w:rPr>
      </w:pPr>
      <w:r>
        <w:rPr>
          <w:rFonts w:hint="eastAsia" w:ascii="Arial" w:hAnsi="Arial"/>
          <w:b/>
          <w:szCs w:val="21"/>
        </w:rPr>
        <w:t xml:space="preserve">六</w:t>
      </w:r>
      <w:r>
        <w:rPr>
          <w:rFonts w:ascii="Arial" w:hAnsi="Arial"/>
          <w:b/>
          <w:szCs w:val="21"/>
          <w:lang w:val="zh-CN"/>
        </w:rPr>
        <w:t xml:space="preserve">、质疑与投诉</w:t>
      </w:r>
      <w:r>
        <w:rPr>
          <w:rFonts w:ascii="Arial" w:hAnsi="Arial"/>
          <w:b/>
          <w:szCs w:val="21"/>
        </w:rPr>
      </w:r>
      <w:r/>
    </w:p>
    <w:p>
      <w:pPr>
        <w:pStyle w:val="814"/>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7</w:t>
      </w:r>
      <w:r>
        <w:rPr>
          <w:rFonts w:ascii="Arial" w:hAnsi="Arial"/>
          <w:b/>
          <w:szCs w:val="21"/>
          <w:lang w:val="zh-CN"/>
        </w:rPr>
        <w:t xml:space="preserve">、质疑</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.1 </w:t>
      </w:r>
      <w:r>
        <w:rPr>
          <w:rFonts w:hint="eastAsia" w:ascii="宋体" w:hAnsi="宋体" w:cs="宋体"/>
          <w:szCs w:val="21"/>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lang w:val="zh-CN"/>
        </w:rPr>
        <w:t xml:space="preserve">。</w:t>
      </w:r>
      <w:r/>
    </w:p>
    <w:p>
      <w:pPr>
        <w:pStyle w:val="814"/>
        <w:ind w:firstLine="424"/>
        <w:jc w:val="left"/>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pStyle w:val="814"/>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.3 </w:t>
      </w:r>
      <w:r>
        <w:rPr>
          <w:rFonts w:ascii="Arial" w:hAnsi="Arial"/>
          <w:szCs w:val="21"/>
          <w:lang w:val="zh-CN"/>
        </w:rPr>
        <w:t xml:space="preserve">提出质疑的供应商应当是参与所质疑项目采购活动的供应商。潜在供应商已依法获取其可质疑的采购文件的，可以对该文件提出质疑。</w:t>
      </w:r>
      <w:r>
        <w:rPr>
          <w:rFonts w:ascii="Arial" w:hAnsi="Arial"/>
          <w:szCs w:val="21"/>
        </w:rPr>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.5 以联合体形式参加政府采购活动的，其投诉应当由组成联合体的所有供应商共同提出。</w:t>
      </w:r>
      <w:r/>
    </w:p>
    <w:p>
      <w:pPr>
        <w:pStyle w:val="814"/>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.6</w:t>
      </w:r>
      <w:r>
        <w:rPr>
          <w:rFonts w:ascii="Arial" w:hAnsi="Arial"/>
          <w:szCs w:val="21"/>
        </w:rPr>
        <w:t xml:space="preserve"> </w:t>
      </w:r>
      <w:r>
        <w:rPr>
          <w:rFonts w:ascii="Arial" w:hAnsi="Arial"/>
          <w:szCs w:val="21"/>
          <w:lang w:val="zh-CN"/>
        </w:rPr>
        <w:t xml:space="preserve">供应商质疑应当有明确的请求和必要的证</w:t>
      </w:r>
      <w:r>
        <w:rPr>
          <w:rFonts w:ascii="Arial" w:hAnsi="Arial"/>
          <w:szCs w:val="21"/>
          <w:lang w:val="zh-CN"/>
        </w:rPr>
        <w:t xml:space="preserve">明材料。供应商必须在法定质疑期内一次性提出针对同一采购程序环节的质疑。</w:t>
      </w:r>
      <w:r>
        <w:rPr>
          <w:rFonts w:ascii="Arial" w:hAnsi="Arial"/>
          <w:szCs w:val="21"/>
        </w:rPr>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.8 质疑函应当使用中文。相关当事人提供外文书证或者外国语视听资料的，应当附有中文译本，由翻译机构盖章或者翻译人员签名。</w:t>
      </w:r>
      <w:r/>
    </w:p>
    <w:p>
      <w:pPr>
        <w:pStyle w:val="814"/>
        <w:ind w:firstLine="426"/>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8</w:t>
      </w:r>
      <w:r>
        <w:rPr>
          <w:rFonts w:ascii="Arial" w:hAnsi="Arial"/>
          <w:b/>
          <w:szCs w:val="21"/>
          <w:lang w:val="zh-CN"/>
        </w:rPr>
        <w:t xml:space="preserve">、投诉</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.1 供应商对采购代理机构的答复不满意或者采购代理机构未在规定的时间</w:t>
      </w:r>
      <w:r>
        <w:rPr>
          <w:rFonts w:ascii="Arial" w:hAnsi="Arial"/>
          <w:szCs w:val="21"/>
          <w:lang w:val="zh-CN"/>
        </w:rPr>
        <w:t xml:space="preserve">内作出答复的，可以在答复期满后十五个工作日内向同级政府采购监督管理部门投诉。</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.2 供应商投诉应当有明确的请求和必要的证明材料。供应商投诉的事项不得超出已质疑事项的范围。</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.3 投诉人对政府采购监督管理部门的投诉处理决定不服或者政府采购监督管理部门逾期未作处理的，可以依法申请行政复议或者向人民法院提起行政诉讼。</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.4 投诉人在全国范围12个月内三次以上投诉查无实据的，由财政部门列入不良行为记录名单。</w:t>
      </w:r>
      <w:r/>
    </w:p>
    <w:p>
      <w:pPr>
        <w:pStyle w:val="814"/>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.5 投诉人有下列行为之一的，属于虚假、恶意投诉，由财政部门列入不良行为记录名单，禁止其1至3年</w:t>
      </w:r>
      <w:r>
        <w:rPr>
          <w:rFonts w:ascii="Arial" w:hAnsi="Arial"/>
          <w:szCs w:val="21"/>
          <w:lang w:val="zh-CN"/>
        </w:rPr>
        <w:t xml:space="preserve">内参加政府采购活动：</w:t>
      </w:r>
      <w:r/>
    </w:p>
    <w:p>
      <w:pPr>
        <w:pStyle w:val="814"/>
        <w:ind w:firstLine="424"/>
        <w:spacing w:line="360" w:lineRule="auto"/>
        <w:rPr>
          <w:rFonts w:ascii="Arial" w:hAnsi="Arial"/>
          <w:szCs w:val="21"/>
          <w:lang w:val="zh-CN"/>
        </w:rPr>
      </w:pPr>
      <w:r>
        <w:rPr>
          <w:rFonts w:ascii="Arial" w:hAnsi="Arial"/>
          <w:szCs w:val="21"/>
          <w:lang w:val="zh-CN"/>
        </w:rPr>
        <w:t xml:space="preserve">（1）捏造事实；</w:t>
      </w:r>
      <w:r/>
    </w:p>
    <w:p>
      <w:pPr>
        <w:pStyle w:val="814"/>
        <w:ind w:firstLine="424"/>
        <w:spacing w:line="360" w:lineRule="auto"/>
        <w:rPr>
          <w:rFonts w:ascii="Arial" w:hAnsi="Arial"/>
          <w:szCs w:val="21"/>
          <w:lang w:val="zh-CN"/>
        </w:rPr>
      </w:pPr>
      <w:r>
        <w:rPr>
          <w:rFonts w:ascii="Arial" w:hAnsi="Arial"/>
          <w:szCs w:val="21"/>
          <w:lang w:val="zh-CN"/>
        </w:rPr>
        <w:t xml:space="preserve">（2）提供虚假材料；</w:t>
      </w:r>
      <w:r/>
    </w:p>
    <w:p>
      <w:pPr>
        <w:pStyle w:val="814"/>
        <w:ind w:firstLine="424"/>
        <w:spacing w:line="360" w:lineRule="auto"/>
        <w:rPr>
          <w:rFonts w:ascii="Arial" w:hAnsi="Arial"/>
          <w:szCs w:val="21"/>
          <w:lang w:val="zh-CN"/>
        </w:rPr>
      </w:pPr>
      <w:r>
        <w:rPr>
          <w:rFonts w:ascii="Arial" w:hAnsi="Arial"/>
          <w:szCs w:val="21"/>
          <w:lang w:val="zh-CN"/>
        </w:rPr>
        <w:t xml:space="preserve">（3）以非法手段取得证明材料。证据来源的合法性存在明显疑问，投诉人无法证明其取得方式合法的，视为以非法手段取得证明材料。</w:t>
      </w:r>
      <w:r/>
    </w:p>
    <w:p>
      <w:pPr>
        <w:pStyle w:val="814"/>
        <w:ind w:firstLine="422"/>
        <w:spacing w:line="360" w:lineRule="auto"/>
        <w:tabs>
          <w:tab w:val="left" w:pos="5355" w:leader="none"/>
        </w:tabs>
        <w:rPr>
          <w:rFonts w:hint="eastAsia"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rPr>
          <w:rFonts w:hint="eastAsia" w:ascii="宋体" w:hAnsi="宋体"/>
          <w:b/>
          <w:szCs w:val="21"/>
        </w:rPr>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.1 </w:t>
      </w:r>
      <w:r>
        <w:rPr>
          <w:rFonts w:ascii="Arial" w:hAnsi="宋体"/>
          <w:szCs w:val="21"/>
          <w:lang w:val="zh-CN"/>
        </w:rPr>
        <w:t xml:space="preserve">供应商之间不得相互串通报价，不得妨碍其他供应商的公平竞争，不得损害采购人和其他供应商的合法权益。</w:t>
      </w:r>
      <w:r>
        <w:rPr>
          <w:rFonts w:ascii="Arial" w:hAnsi="Arial"/>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.2 </w:t>
      </w:r>
      <w:r>
        <w:rPr>
          <w:rFonts w:ascii="Arial" w:hAnsi="宋体"/>
          <w:szCs w:val="21"/>
          <w:lang w:val="zh-CN"/>
        </w:rPr>
        <w:t xml:space="preserve">供应商不得以向采购代理机构工作人员、磋商</w:t>
      </w:r>
      <w:r>
        <w:rPr>
          <w:rFonts w:hint="eastAsia" w:ascii="Arial" w:hAnsi="宋体"/>
          <w:szCs w:val="21"/>
        </w:rPr>
        <w:t xml:space="preserve">小组</w:t>
      </w:r>
      <w:r>
        <w:rPr>
          <w:rFonts w:ascii="Arial" w:hAnsi="宋体"/>
          <w:szCs w:val="21"/>
          <w:lang w:val="zh-CN"/>
        </w:rPr>
        <w:t xml:space="preserve">成员行贿或者采取其他不正当手段谋取成交。经查实供应商有此行为的，</w:t>
      </w:r>
      <w:r>
        <w:rPr>
          <w:rFonts w:ascii="Arial" w:hAnsi="宋体"/>
          <w:szCs w:val="21"/>
        </w:rPr>
        <w:t xml:space="preserve">将在本项目发布媒体上进行公告，政府采购管理部门将供应商列入不良行为记录名单，按照《政府采购法》有关规</w:t>
      </w:r>
      <w:r>
        <w:rPr>
          <w:rFonts w:ascii="Arial" w:hAnsi="宋体"/>
          <w:szCs w:val="21"/>
        </w:rPr>
        <w:t xml:space="preserve">定处理。</w:t>
      </w:r>
      <w:r>
        <w:rPr>
          <w:rFonts w:ascii="Arial" w:hAnsi="Arial"/>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.3 </w:t>
      </w:r>
      <w:r>
        <w:rPr>
          <w:rFonts w:ascii="Arial" w:hAnsi="宋体"/>
          <w:szCs w:val="21"/>
          <w:lang w:val="zh-CN"/>
        </w:rPr>
        <w:t xml:space="preserve">供应商不得虚假质疑和恶意质疑，并对质疑内容的真实性承担责任。</w:t>
      </w:r>
      <w:r>
        <w:rPr>
          <w:rFonts w:ascii="Arial" w:hAnsi="宋体"/>
          <w:szCs w:val="21"/>
        </w:rPr>
        <w:t xml:space="preserve">供应商或者其他利害关系人通过捏造事实、伪造证明材料等方式提出异议或投诉，阻碍采购活动正常进行的，属于严重不良行为，采购</w:t>
      </w:r>
      <w:r>
        <w:rPr>
          <w:rFonts w:hint="eastAsia" w:ascii="Arial" w:hAnsi="宋体"/>
          <w:szCs w:val="21"/>
        </w:rPr>
        <w:t xml:space="preserve">代理机构</w:t>
      </w:r>
      <w:r>
        <w:rPr>
          <w:rFonts w:ascii="Arial" w:hAnsi="宋体"/>
          <w:szCs w:val="21"/>
        </w:rPr>
        <w:t xml:space="preserve">将提请财政部门将其列入不良行为记录名单，并依法予以处罚。</w:t>
      </w:r>
      <w:r>
        <w:rPr>
          <w:rFonts w:ascii="Arial" w:hAnsi="Arial"/>
          <w:szCs w:val="21"/>
          <w:lang w:val="zh-CN"/>
        </w:rPr>
      </w:r>
      <w:r/>
    </w:p>
    <w:p>
      <w:pPr>
        <w:pStyle w:val="814"/>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.4 </w:t>
      </w:r>
      <w:r>
        <w:rPr>
          <w:rFonts w:ascii="Arial" w:hAnsi="宋体"/>
          <w:szCs w:val="21"/>
          <w:lang w:val="zh-CN"/>
        </w:rPr>
        <w:t xml:space="preserve">供应商不得虚假承诺，否则，按照提供虚假材料谋取成交处理。</w:t>
      </w:r>
      <w:r>
        <w:rPr>
          <w:rFonts w:ascii="Arial" w:hAnsi="Arial"/>
          <w:szCs w:val="21"/>
          <w:lang w:val="zh-CN"/>
        </w:rPr>
      </w:r>
      <w:r/>
    </w:p>
    <w:p>
      <w:pPr>
        <w:pStyle w:val="814"/>
        <w:ind w:firstLine="422"/>
        <w:spacing w:line="360" w:lineRule="auto"/>
        <w:rPr>
          <w:rFonts w:ascii="Arial" w:hAnsi="Arial"/>
          <w:b/>
          <w:szCs w:val="21"/>
        </w:rPr>
      </w:pPr>
      <w:r>
        <w:rPr>
          <w:rFonts w:hint="eastAsia" w:ascii="Arial" w:hAnsi="Arial"/>
          <w:b/>
          <w:szCs w:val="21"/>
        </w:rPr>
        <w:t xml:space="preserve">八</w:t>
      </w:r>
      <w:r>
        <w:rPr>
          <w:rFonts w:ascii="Arial" w:hAnsi="Arial"/>
          <w:b/>
          <w:szCs w:val="21"/>
          <w:lang w:val="zh-CN"/>
        </w:rPr>
        <w:t xml:space="preserve">、磋商费用</w:t>
      </w:r>
      <w:r>
        <w:rPr>
          <w:rFonts w:ascii="Arial" w:hAnsi="Arial"/>
          <w:b/>
          <w:szCs w:val="21"/>
        </w:rPr>
      </w:r>
      <w:r/>
    </w:p>
    <w:p>
      <w:pPr>
        <w:pStyle w:val="814"/>
        <w:ind w:firstLine="420"/>
        <w:spacing w:line="360" w:lineRule="auto"/>
        <w:rPr>
          <w:rFonts w:ascii="Arial" w:hAnsi="Arial"/>
          <w:szCs w:val="21"/>
        </w:rPr>
      </w:pPr>
      <w:r>
        <w:rPr>
          <w:rFonts w:hint="eastAsia" w:ascii="Arial" w:hAnsi="Arial"/>
          <w:szCs w:val="21"/>
        </w:rPr>
        <w:t xml:space="preserve">20</w:t>
      </w:r>
      <w:r>
        <w:rPr>
          <w:rFonts w:ascii="Arial" w:hAnsi="Arial"/>
          <w:szCs w:val="21"/>
          <w:lang w:val="zh-CN"/>
        </w:rPr>
        <w:t xml:space="preserve">.1 供应商应承担所有与准备和参加磋商有关的费用，无论采购结果如何，采购代理机构和采购人在任何情况下均无义务和责任承担这些费用。</w:t>
      </w:r>
      <w:r>
        <w:rPr>
          <w:rFonts w:ascii="Arial" w:hAnsi="Arial"/>
          <w:szCs w:val="21"/>
        </w:rPr>
      </w:r>
      <w:r/>
    </w:p>
    <w:p>
      <w:pPr>
        <w:pStyle w:val="814"/>
        <w:ind w:firstLine="422"/>
        <w:spacing w:line="360" w:lineRule="auto"/>
        <w:rPr>
          <w:rFonts w:ascii="Arial" w:hAnsi="Arial"/>
          <w:szCs w:val="21"/>
          <w:lang w:val="zh-CN"/>
        </w:rPr>
      </w:pPr>
      <w:r>
        <w:rPr>
          <w:rFonts w:hint="eastAsia" w:ascii="Arial" w:hAnsi="Arial"/>
          <w:szCs w:val="21"/>
        </w:rPr>
        <w:t xml:space="preserve">20</w:t>
      </w:r>
      <w:r>
        <w:rPr>
          <w:rFonts w:ascii="Arial" w:hAnsi="Arial"/>
          <w:szCs w:val="21"/>
          <w:lang w:val="zh-CN"/>
        </w:rPr>
        <w:t xml:space="preserve">.2 </w:t>
      </w:r>
      <w:r>
        <w:rPr>
          <w:rFonts w:ascii="Arial" w:hAnsi="宋体" w:cs="Arial"/>
          <w:b/>
          <w:szCs w:val="21"/>
        </w:rPr>
        <w:t xml:space="preserve">本次采购，</w:t>
      </w:r>
      <w:r>
        <w:rPr>
          <w:rFonts w:ascii="Arial" w:hAnsi="宋体" w:cs="Arial"/>
          <w:b/>
          <w:szCs w:val="21"/>
        </w:rPr>
        <w:t xml:space="preserve">成交人按照【计价格[2002]1980号收费标准】的招标代理服务费收费标准的73%，在领取成交通知书前向招标代理机构支付代理服务费。本项费用无需在投标报价表中单列。</w:t>
      </w:r>
      <w:r>
        <w:rPr>
          <w:rFonts w:ascii="Arial" w:hAnsi="Arial"/>
          <w:szCs w:val="21"/>
          <w:lang w:val="zh-CN"/>
        </w:rPr>
      </w:r>
      <w:r/>
    </w:p>
    <w:p>
      <w:pPr>
        <w:pStyle w:val="814"/>
        <w:ind w:firstLine="422"/>
        <w:spacing w:line="360" w:lineRule="auto"/>
        <w:rPr>
          <w:rFonts w:hint="eastAsia" w:ascii="Arial" w:hAnsi="宋体" w:cs="Arial"/>
          <w:b/>
          <w:bCs/>
          <w:szCs w:val="21"/>
        </w:rPr>
      </w:pPr>
      <w:r>
        <w:rPr>
          <w:rFonts w:hint="eastAsia" w:ascii="Arial" w:hAnsi="宋体" w:cs="Arial"/>
          <w:b/>
          <w:bCs/>
          <w:szCs w:val="21"/>
        </w:rPr>
        <w:t xml:space="preserve">九、其他</w:t>
      </w:r>
      <w:r/>
    </w:p>
    <w:p>
      <w:pPr>
        <w:pStyle w:val="814"/>
        <w:ind w:firstLine="420"/>
        <w:spacing w:line="360" w:lineRule="auto"/>
        <w:rPr>
          <w:rFonts w:hint="eastAsia" w:ascii="宋体" w:hAnsi="宋体" w:cs="宋体"/>
        </w:rPr>
      </w:pPr>
      <w:r>
        <w:rPr>
          <w:rFonts w:hint="eastAsia" w:ascii="Arial" w:hAnsi="宋体" w:cs="Arial"/>
          <w:szCs w:val="21"/>
        </w:rPr>
        <w:t xml:space="preserve">21.1本项目根据江苏省财政厅关于加强政府绿色采购有关事项的通知（苏财购〔2023〕65号）规定，执行绿色采购需求标准</w:t>
      </w:r>
      <w:r>
        <w:rPr>
          <w:rFonts w:hint="eastAsia" w:ascii="宋体" w:hAnsi="宋体" w:cs="宋体"/>
        </w:rPr>
        <w:t xml:space="preserve">。</w:t>
      </w:r>
      <w:r/>
    </w:p>
    <w:p>
      <w:pPr>
        <w:pStyle w:val="1072"/>
        <w:rPr>
          <w:rFonts w:ascii="Arial" w:hAnsi="Arial" w:cs="Arial"/>
          <w:lang w:val="zh-CN"/>
        </w:rPr>
      </w:pPr>
      <w:r>
        <w:rPr>
          <w:rFonts w:ascii="Arial" w:hAnsi="Arial" w:cs="Arial"/>
          <w:color w:val="000000"/>
          <w:sz w:val="24"/>
          <w:szCs w:val="24"/>
          <w:lang w:val="zh-CN"/>
        </w:rPr>
        <w:br w:type="page" w:clear="all"/>
      </w:r>
      <w:bookmarkStart w:id="27" w:name="_Toc25515"/>
      <w:r>
        <w:rPr>
          <w:rFonts w:ascii="Arial" w:hAnsi="Arial" w:cs="Arial"/>
          <w:lang w:val="zh-CN"/>
        </w:rPr>
        <w:t xml:space="preserve">第三章 评标标准</w:t>
      </w:r>
      <w:bookmarkEnd w:id="27"/>
      <w:r>
        <w:rPr>
          <w:rFonts w:ascii="Arial" w:hAnsi="Arial" w:cs="Arial"/>
          <w:lang w:val="zh-CN"/>
        </w:rPr>
      </w:r>
      <w:r/>
    </w:p>
    <w:p>
      <w:pPr>
        <w:pStyle w:val="814"/>
        <w:spacing w:line="360" w:lineRule="auto"/>
        <w:shd w:val="clear" w:color="auto" w:fill="ffffff"/>
        <w:widowControl/>
        <w:rPr>
          <w:rFonts w:ascii="Arial" w:hAnsi="Arial" w:cs="Arial"/>
          <w:b/>
          <w:bCs/>
          <w:szCs w:val="21"/>
        </w:rPr>
      </w:pPr>
      <w:r>
        <w:rPr>
          <w:rFonts w:ascii="Arial" w:hAnsi="Arial" w:cs="Arial"/>
          <w:b/>
          <w:bCs/>
          <w:szCs w:val="21"/>
        </w:rPr>
      </w:r>
      <w:r/>
    </w:p>
    <w:p>
      <w:pPr>
        <w:pStyle w:val="814"/>
        <w:ind w:firstLine="420"/>
        <w:spacing w:line="360" w:lineRule="auto"/>
        <w:rPr>
          <w:rFonts w:ascii="Arial" w:hAnsi="Arial" w:cs="Arial"/>
        </w:rPr>
      </w:pPr>
      <w:r>
        <w:rPr>
          <w:rFonts w:ascii="Arial" w:hAnsi="Arial"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58"/>
        <w:gridCol w:w="778"/>
        <w:gridCol w:w="6096"/>
      </w:tblGrid>
      <w:tr>
        <w:trPr>
          <w:trHeight w:val="638"/>
        </w:trPr>
        <w:tc>
          <w:tcPr>
            <w:tcW w:w="710"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序号</w:t>
            </w:r>
            <w:r>
              <w:rPr>
                <w:rFonts w:ascii="宋体" w:hAnsi="宋体" w:cs="仿宋"/>
                <w:szCs w:val="21"/>
              </w:rPr>
            </w:r>
            <w:r/>
          </w:p>
        </w:tc>
        <w:tc>
          <w:tcPr>
            <w:tcW w:w="1758"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评分内容</w:t>
            </w:r>
            <w:r>
              <w:rPr>
                <w:rFonts w:ascii="宋体" w:hAnsi="宋体" w:cs="仿宋"/>
                <w:szCs w:val="21"/>
              </w:rPr>
            </w:r>
            <w:r/>
          </w:p>
        </w:tc>
        <w:tc>
          <w:tcPr>
            <w:tcW w:w="778"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分值</w:t>
            </w:r>
            <w:r>
              <w:rPr>
                <w:rFonts w:ascii="宋体" w:hAnsi="宋体" w:cs="仿宋"/>
                <w:szCs w:val="21"/>
              </w:rPr>
            </w:r>
            <w:r/>
          </w:p>
        </w:tc>
        <w:tc>
          <w:tcPr>
            <w:tcW w:w="6096"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评分标准</w:t>
            </w:r>
            <w:r>
              <w:rPr>
                <w:rFonts w:ascii="宋体" w:hAnsi="宋体" w:cs="仿宋"/>
                <w:szCs w:val="21"/>
              </w:rPr>
            </w:r>
            <w:r/>
          </w:p>
        </w:tc>
      </w:tr>
      <w:tr>
        <w:trPr>
          <w:trHeight w:val="1129"/>
        </w:trPr>
        <w:tc>
          <w:tcPr>
            <w:tcW w:w="710"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1</w:t>
            </w:r>
            <w:r>
              <w:rPr>
                <w:rFonts w:ascii="宋体" w:hAnsi="宋体" w:cs="仿宋"/>
                <w:szCs w:val="21"/>
              </w:rPr>
            </w:r>
            <w:r/>
          </w:p>
        </w:tc>
        <w:tc>
          <w:tcPr>
            <w:tcW w:w="1758" w:type="dxa"/>
            <w:vAlign w:val="center"/>
            <w:textDirection w:val="lrTb"/>
            <w:noWrap/>
          </w:tcPr>
          <w:p>
            <w:pPr>
              <w:pStyle w:val="814"/>
              <w:jc w:val="center"/>
              <w:widowControl/>
              <w:rPr>
                <w:szCs w:val="21"/>
              </w:rPr>
            </w:pPr>
            <w:r>
              <w:rPr>
                <w:rFonts w:ascii="宋体" w:hAnsi="宋体" w:cs="宋体"/>
                <w:szCs w:val="21"/>
              </w:rPr>
              <w:t xml:space="preserve">价格分</w:t>
            </w:r>
            <w:r>
              <w:rPr>
                <w:szCs w:val="21"/>
              </w:rPr>
            </w:r>
            <w:r/>
          </w:p>
        </w:tc>
        <w:tc>
          <w:tcPr>
            <w:tcW w:w="778" w:type="dxa"/>
            <w:vAlign w:val="center"/>
            <w:textDirection w:val="lrTb"/>
            <w:noWrap/>
          </w:tcPr>
          <w:p>
            <w:pPr>
              <w:pStyle w:val="814"/>
              <w:jc w:val="center"/>
              <w:widowControl/>
              <w:rPr>
                <w:szCs w:val="21"/>
              </w:rPr>
            </w:pPr>
            <w:r>
              <w:rPr>
                <w:rFonts w:ascii="宋体" w:hAnsi="宋体" w:cs="宋体"/>
                <w:szCs w:val="21"/>
              </w:rPr>
              <w:t xml:space="preserve">12</w:t>
            </w:r>
            <w:r>
              <w:rPr>
                <w:rFonts w:ascii="宋体" w:hAnsi="宋体" w:cs="宋体"/>
                <w:szCs w:val="21"/>
              </w:rPr>
              <w:t xml:space="preserve">分</w:t>
            </w:r>
            <w:r>
              <w:rPr>
                <w:szCs w:val="21"/>
              </w:rPr>
            </w:r>
            <w:r/>
          </w:p>
        </w:tc>
        <w:tc>
          <w:tcPr>
            <w:tcW w:w="6096" w:type="dxa"/>
            <w:vAlign w:val="center"/>
            <w:textDirection w:val="lrTb"/>
            <w:noWrap/>
          </w:tcPr>
          <w:p>
            <w:pPr>
              <w:pStyle w:val="814"/>
              <w:jc w:val="left"/>
              <w:widowControl/>
              <w:rPr>
                <w:rFonts w:hint="eastAsia" w:ascii="宋体" w:hAnsi="宋体" w:cs="宋体"/>
                <w:szCs w:val="21"/>
              </w:rPr>
            </w:pPr>
            <w:r>
              <w:rPr>
                <w:rFonts w:hint="eastAsia" w:ascii="宋体" w:hAnsi="宋体" w:cs="宋体"/>
                <w:szCs w:val="21"/>
              </w:rPr>
              <w:t xml:space="preserve">采用低价优先法计算，即满足采购文件要求且响应价格最低的投标报价为评标基准价，其价格分为满分。</w:t>
            </w:r>
            <w:r/>
          </w:p>
          <w:p>
            <w:pPr>
              <w:pStyle w:val="814"/>
              <w:jc w:val="left"/>
              <w:widowControl/>
              <w:rPr>
                <w:rFonts w:hint="eastAsia" w:ascii="宋体" w:hAnsi="宋体" w:cs="宋体"/>
                <w:szCs w:val="21"/>
              </w:rPr>
            </w:pPr>
            <w:r>
              <w:rPr>
                <w:rFonts w:hint="eastAsia" w:ascii="宋体" w:hAnsi="宋体" w:cs="宋体"/>
                <w:szCs w:val="21"/>
              </w:rPr>
              <w:t xml:space="preserve">本项评标基准价为：（1-响应优惠率）的最低值。</w:t>
            </w:r>
            <w:r/>
          </w:p>
          <w:p>
            <w:pPr>
              <w:pStyle w:val="814"/>
              <w:jc w:val="left"/>
              <w:widowControl/>
              <w:rPr>
                <w:rFonts w:hint="eastAsia" w:ascii="宋体" w:hAnsi="宋体" w:cs="宋体"/>
                <w:szCs w:val="21"/>
              </w:rPr>
            </w:pPr>
            <w:r>
              <w:rPr>
                <w:rFonts w:hint="eastAsia" w:ascii="宋体" w:hAnsi="宋体" w:cs="宋体"/>
                <w:szCs w:val="21"/>
              </w:rPr>
              <w:t xml:space="preserve">本项其他投标人的投标报价为：1-响应优惠率。</w:t>
            </w:r>
            <w:r/>
          </w:p>
          <w:p>
            <w:pPr>
              <w:pStyle w:val="814"/>
              <w:jc w:val="left"/>
              <w:widowControl/>
              <w:rPr>
                <w:rFonts w:hint="eastAsia" w:ascii="宋体" w:hAnsi="宋体" w:cs="宋体"/>
                <w:szCs w:val="21"/>
              </w:rPr>
            </w:pPr>
            <w:r>
              <w:rPr>
                <w:rFonts w:hint="eastAsia" w:ascii="宋体" w:hAnsi="宋体" w:cs="宋体"/>
                <w:szCs w:val="21"/>
              </w:rPr>
              <w:t xml:space="preserve">其他投标人的价格分统一按照下列公式计算：</w:t>
            </w:r>
            <w:r/>
          </w:p>
          <w:p>
            <w:pPr>
              <w:pStyle w:val="814"/>
              <w:jc w:val="left"/>
              <w:widowControl/>
              <w:rPr>
                <w:rFonts w:ascii="宋体" w:hAnsi="宋体" w:cs="宋体"/>
                <w:szCs w:val="21"/>
              </w:rPr>
            </w:pPr>
            <w:r>
              <w:rPr>
                <w:rFonts w:hint="eastAsia" w:ascii="宋体" w:hAnsi="宋体" w:cs="宋体"/>
                <w:szCs w:val="21"/>
              </w:rPr>
              <w:t xml:space="preserve">报价得分=（评标基准价/供应商报价）×12。（小数点后保留一位小数）</w:t>
            </w:r>
            <w:r>
              <w:rPr>
                <w:rFonts w:ascii="宋体" w:hAnsi="宋体" w:cs="宋体"/>
                <w:szCs w:val="21"/>
              </w:rPr>
            </w:r>
            <w:r/>
          </w:p>
          <w:p>
            <w:pPr>
              <w:pStyle w:val="814"/>
              <w:jc w:val="left"/>
              <w:widowControl/>
              <w:rPr>
                <w:rFonts w:hint="eastAsia"/>
                <w:b/>
                <w:bCs/>
                <w:szCs w:val="21"/>
              </w:rPr>
            </w:pPr>
            <w:r>
              <w:rPr>
                <w:b/>
                <w:bCs/>
                <w:szCs w:val="21"/>
              </w:rPr>
              <w:t xml:space="preserve">供应商结算价=医保收费标准价格*（</w:t>
            </w:r>
            <w:r>
              <w:rPr>
                <w:rFonts w:hint="eastAsia"/>
                <w:b/>
                <w:bCs/>
                <w:szCs w:val="21"/>
              </w:rPr>
              <w:t xml:space="preserve">1-</w:t>
            </w:r>
            <w:r>
              <w:rPr>
                <w:b/>
                <w:bCs/>
                <w:szCs w:val="21"/>
              </w:rPr>
              <w:t xml:space="preserve">响应优惠率）。</w:t>
            </w:r>
            <w:r>
              <w:rPr>
                <w:rFonts w:hint="eastAsia"/>
                <w:b/>
                <w:bCs/>
                <w:szCs w:val="21"/>
              </w:rPr>
            </w:r>
            <w:r/>
          </w:p>
        </w:tc>
      </w:tr>
      <w:tr>
        <w:trPr>
          <w:trHeight w:val="90"/>
        </w:trPr>
        <w:tc>
          <w:tcPr>
            <w:tcW w:w="710"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2</w:t>
            </w:r>
            <w:r/>
          </w:p>
        </w:tc>
        <w:tc>
          <w:tcPr>
            <w:tcW w:w="175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项目需求响应</w:t>
            </w:r>
            <w:r/>
          </w:p>
        </w:tc>
        <w:tc>
          <w:tcPr>
            <w:tcW w:w="77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25分</w:t>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全部实质性响</w:t>
            </w:r>
            <w:r>
              <w:rPr>
                <w:rFonts w:ascii="宋体" w:hAnsi="宋体" w:cs="宋体"/>
                <w:szCs w:val="21"/>
              </w:rPr>
              <w:t xml:space="preserve">应比选文件项目需求，满足所以检测项目及服务内容的得25分，</w:t>
            </w:r>
            <w:r>
              <w:rPr>
                <w:rFonts w:hAnsi="宋体"/>
                <w:bCs/>
                <w:szCs w:val="24"/>
              </w:rPr>
              <w:t xml:space="preserve">▲项为</w:t>
            </w:r>
            <w:r>
              <w:rPr>
                <w:rFonts w:hAnsi="宋体"/>
                <w:bCs/>
                <w:szCs w:val="21"/>
              </w:rPr>
              <w:t xml:space="preserve">核心指标</w:t>
            </w:r>
            <w:r>
              <w:rPr>
                <w:rFonts w:ascii="宋体" w:hAnsi="宋体" w:cs="宋体"/>
                <w:szCs w:val="21"/>
              </w:rPr>
              <w:t xml:space="preserve">负偏离1项扣</w:t>
            </w:r>
            <w:r>
              <w:rPr>
                <w:rFonts w:hint="eastAsia" w:ascii="宋体" w:hAnsi="宋体" w:cs="宋体"/>
                <w:szCs w:val="21"/>
              </w:rPr>
              <w:t xml:space="preserve">5</w:t>
            </w:r>
            <w:r>
              <w:rPr>
                <w:rFonts w:ascii="宋体" w:hAnsi="宋体" w:cs="宋体"/>
                <w:szCs w:val="21"/>
              </w:rPr>
              <w:t xml:space="preserve">分，其它负偏离每项扣1分。</w:t>
            </w:r>
            <w:r/>
          </w:p>
        </w:tc>
      </w:tr>
      <w:tr>
        <w:trPr>
          <w:trHeight w:val="1115"/>
        </w:trPr>
        <w:tc>
          <w:tcPr>
            <w:tcW w:w="710"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3</w:t>
            </w:r>
            <w:r>
              <w:rPr>
                <w:rFonts w:ascii="宋体" w:hAnsi="宋体" w:cs="仿宋"/>
                <w:szCs w:val="21"/>
              </w:rPr>
            </w:r>
            <w:r/>
          </w:p>
        </w:tc>
        <w:tc>
          <w:tcPr>
            <w:tcW w:w="175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类似业绩</w:t>
            </w:r>
            <w:r/>
          </w:p>
        </w:tc>
        <w:tc>
          <w:tcPr>
            <w:tcW w:w="77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20分</w:t>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供应商自202</w:t>
            </w:r>
            <w:r>
              <w:rPr>
                <w:rFonts w:hint="eastAsia" w:ascii="宋体" w:hAnsi="宋体" w:cs="宋体"/>
                <w:szCs w:val="21"/>
              </w:rPr>
              <w:t xml:space="preserve">3</w:t>
            </w:r>
            <w:r>
              <w:rPr>
                <w:rFonts w:ascii="宋体" w:hAnsi="宋体" w:cs="宋体"/>
                <w:szCs w:val="21"/>
              </w:rPr>
              <w:t xml:space="preserve">年1月1日以来（以合同签订时间为准）承接过类似外送检验服务项目的业绩，每提供一份有效合同得</w:t>
            </w:r>
            <w:r>
              <w:rPr>
                <w:rFonts w:hint="eastAsia" w:ascii="宋体" w:hAnsi="宋体" w:cs="宋体"/>
                <w:szCs w:val="21"/>
              </w:rPr>
              <w:t xml:space="preserve">4</w:t>
            </w:r>
            <w:r>
              <w:rPr>
                <w:rFonts w:ascii="宋体" w:hAnsi="宋体" w:cs="宋体"/>
                <w:szCs w:val="21"/>
              </w:rPr>
              <w:t xml:space="preserve">分，最多得20分。</w:t>
            </w:r>
            <w:r/>
          </w:p>
          <w:p>
            <w:pPr>
              <w:pStyle w:val="814"/>
              <w:jc w:val="left"/>
              <w:widowControl/>
              <w:rPr>
                <w:rFonts w:ascii="宋体" w:hAnsi="宋体" w:cs="宋体"/>
                <w:szCs w:val="21"/>
              </w:rPr>
            </w:pPr>
            <w:r>
              <w:rPr>
                <w:rFonts w:ascii="宋体" w:hAnsi="宋体" w:cs="宋体"/>
                <w:szCs w:val="21"/>
              </w:rPr>
              <w:t xml:space="preserve"> 注：同一家单位的业绩不重复计分。需提供合同关键页（含合同签订双方的单位名称、合同项目名称、 合同签订双方的落款盖章、签订日期）复印件并加盖供应商公章作为证明材料，否则不得分，本项满分20分。</w:t>
            </w:r>
            <w:r/>
          </w:p>
        </w:tc>
      </w:tr>
      <w:tr>
        <w:trPr>
          <w:trHeight w:val="3563"/>
        </w:trPr>
        <w:tc>
          <w:tcPr>
            <w:tcW w:w="710" w:type="dxa"/>
            <w:vAlign w:val="center"/>
            <w:textDirection w:val="lrTb"/>
            <w:noWrap/>
          </w:tcPr>
          <w:p>
            <w:pPr>
              <w:pStyle w:val="814"/>
              <w:jc w:val="center"/>
              <w:widowControl/>
              <w:rPr>
                <w:rFonts w:ascii="宋体" w:hAnsi="宋体"/>
                <w:b/>
                <w:szCs w:val="21"/>
              </w:rPr>
            </w:pPr>
            <w:r>
              <w:rPr>
                <w:rFonts w:ascii="宋体" w:hAnsi="宋体" w:cs="宋体"/>
                <w:szCs w:val="21"/>
              </w:rPr>
              <w:t xml:space="preserve">4</w:t>
            </w:r>
            <w:r>
              <w:rPr>
                <w:rFonts w:ascii="宋体" w:hAnsi="宋体"/>
                <w:b/>
                <w:szCs w:val="21"/>
              </w:rPr>
            </w:r>
            <w:r/>
          </w:p>
        </w:tc>
        <w:tc>
          <w:tcPr>
            <w:tcW w:w="175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服务团队及人员配</w:t>
            </w:r>
            <w:r>
              <w:rPr>
                <w:rFonts w:ascii="宋体" w:hAnsi="宋体" w:cs="宋体"/>
                <w:szCs w:val="21"/>
              </w:rPr>
              <w:t xml:space="preserve">置方案</w:t>
            </w:r>
            <w:r/>
          </w:p>
        </w:tc>
        <w:tc>
          <w:tcPr>
            <w:tcW w:w="77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10分</w:t>
            </w:r>
            <w:r/>
          </w:p>
        </w:tc>
        <w:tc>
          <w:tcPr>
            <w:tcW w:w="6096" w:type="dxa"/>
            <w:vAlign w:val="center"/>
            <w:textDirection w:val="lrTb"/>
            <w:noWrap/>
          </w:tcPr>
          <w:p>
            <w:pPr>
              <w:pStyle w:val="814"/>
            </w:pPr>
            <w:r>
              <w:t xml:space="preserve">1、对供应商为本项目拟派的专业服务团队进行评审，为本项目配置具备医疗行业学历或相关职业（执业）资格的项目负责人的得2分，否则不得分；</w:t>
            </w:r>
            <w:r/>
          </w:p>
          <w:p>
            <w:pPr>
              <w:pStyle w:val="814"/>
            </w:pPr>
            <w:r>
              <w:t xml:space="preserve">除项目负责人外其他人员具备医疗行业学历或相关职业（执业）资格的，每1人得1分，最多得2分。</w:t>
            </w:r>
            <w:r/>
          </w:p>
          <w:p>
            <w:pPr>
              <w:pStyle w:val="814"/>
            </w:pPr>
            <w:r>
              <w:t xml:space="preserve">注：以上人员需提供相关学历或资格证书有效复印件及与本单位签订有效期内的劳动合同。</w:t>
            </w:r>
            <w:r/>
          </w:p>
          <w:p>
            <w:pPr>
              <w:pStyle w:val="814"/>
            </w:pPr>
            <w:r>
              <w:t xml:space="preserve">2、对供应商为本项目拟派的专业服务团队配置方案进行评审，包含但不限于人员分工安排，技术人员，对接人员，服务人员等。人员安排合理、分工安排明确，保证相关对接人员态度好，且对项目完全了解，具备异常问题解决能力且人员相对固定</w:t>
            </w:r>
            <w:r>
              <w:t xml:space="preserve">的，得6分；人员安排较合理可行，分工安排较明确的，得4分；人员安排方案简略的，得2分；其他不得分。</w:t>
            </w:r>
            <w:r/>
          </w:p>
          <w:p>
            <w:pPr>
              <w:pStyle w:val="814"/>
              <w:spacing w:after="120"/>
              <w:rPr>
                <w:rFonts w:ascii="宋体" w:hAnsi="宋体" w:cs="宋体"/>
                <w:szCs w:val="21"/>
              </w:rPr>
            </w:pPr>
            <w:r>
              <w:rPr>
                <w:b/>
                <w:bCs/>
              </w:rPr>
              <w:t xml:space="preserve">备注：以上人员供应商需提供近6个月内任意1个月份的为其依法缴纳社会保险费的相关材料，包含相关主管部门证明或银行代扣证明的复印件，且缴纳单位与供应商必须保持一致，如有免缴或者代缴社保等特殊情况的，请单独说明。未提供不得分。</w:t>
            </w:r>
            <w:r>
              <w:rPr>
                <w:rFonts w:ascii="宋体" w:hAnsi="宋体" w:cs="宋体"/>
                <w:szCs w:val="21"/>
              </w:rPr>
            </w:r>
            <w:r/>
          </w:p>
        </w:tc>
      </w:tr>
      <w:tr>
        <w:trPr>
          <w:trHeight w:val="626"/>
        </w:trPr>
        <w:tc>
          <w:tcPr>
            <w:tcW w:w="710" w:type="dxa"/>
            <w:vAlign w:val="center"/>
            <w:textDirection w:val="lrTb"/>
            <w:noWrap/>
          </w:tcPr>
          <w:p>
            <w:pPr>
              <w:pStyle w:val="814"/>
              <w:jc w:val="center"/>
              <w:widowControl/>
              <w:rPr>
                <w:rFonts w:ascii="宋体" w:hAnsi="宋体" w:cs="仿宋"/>
                <w:szCs w:val="21"/>
              </w:rPr>
            </w:pPr>
            <w:r>
              <w:rPr>
                <w:rFonts w:ascii="宋体" w:hAnsi="宋体" w:cs="仿宋"/>
                <w:szCs w:val="21"/>
              </w:rPr>
              <w:t xml:space="preserve">5</w:t>
            </w:r>
            <w:r/>
          </w:p>
        </w:tc>
        <w:tc>
          <w:tcPr>
            <w:tcW w:w="1758"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整体服务方案</w:t>
            </w:r>
            <w:r>
              <w:rPr>
                <w:rFonts w:ascii="宋体" w:hAnsi="宋体" w:cs="仿宋"/>
                <w:szCs w:val="21"/>
              </w:rPr>
            </w:r>
            <w:r/>
          </w:p>
        </w:tc>
        <w:tc>
          <w:tcPr>
            <w:tcW w:w="778" w:type="dxa"/>
            <w:vAlign w:val="center"/>
            <w:textDirection w:val="lrTb"/>
            <w:noWrap/>
          </w:tcPr>
          <w:p>
            <w:pPr>
              <w:pStyle w:val="814"/>
              <w:jc w:val="center"/>
              <w:widowControl/>
              <w:rPr>
                <w:szCs w:val="21"/>
              </w:rPr>
            </w:pPr>
            <w:r>
              <w:rPr>
                <w:rFonts w:ascii="宋体" w:hAnsi="宋体" w:cs="宋体"/>
                <w:szCs w:val="21"/>
              </w:rPr>
              <w:t xml:space="preserve">10分</w:t>
            </w:r>
            <w:r>
              <w:rPr>
                <w:szCs w:val="21"/>
              </w:rPr>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供应商提供项目服务方案（包含但不限于服务整体流程、发送报告单方式、时间及能保证安全及时的配送，确保检验标本完整完好不受污染的措施方案等）。</w:t>
            </w:r>
            <w:r/>
          </w:p>
          <w:p>
            <w:pPr>
              <w:pStyle w:val="814"/>
              <w:jc w:val="left"/>
              <w:widowControl/>
              <w:rPr>
                <w:rFonts w:ascii="宋体" w:hAnsi="宋体" w:cs="宋体"/>
                <w:szCs w:val="21"/>
              </w:rPr>
            </w:pPr>
            <w:r>
              <w:rPr>
                <w:rFonts w:ascii="宋体" w:hAnsi="宋体" w:cs="宋体"/>
                <w:szCs w:val="21"/>
              </w:rPr>
              <w:t xml:space="preserve">整体方案清晰、完善，可行性高，服务流程及交接说明清晰；保证安全及时的配送，确保检验标本完整完好不受污染的措施方案科学、可行性高，高度符合项目需求得10分；服务方案的整体质量方案完善，可行性高，服务流程及交接说明较合理清晰；保证安全及时的配送，确保检验标本完整完好不受污染的措施方案较可行科学，符合项目需求得7分；服务方案的整体质量方案基本完整，具备一定可行性，基本符合项目需求得4分；其他不得分。</w:t>
            </w:r>
            <w:r/>
          </w:p>
        </w:tc>
      </w:tr>
      <w:tr>
        <w:trPr>
          <w:trHeight w:val="1573"/>
        </w:trPr>
        <w:tc>
          <w:tcPr>
            <w:tcW w:w="710"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6</w:t>
            </w:r>
            <w:r>
              <w:rPr>
                <w:rFonts w:ascii="宋体" w:hAnsi="宋体" w:cs="仿宋"/>
                <w:szCs w:val="21"/>
              </w:rPr>
            </w:r>
            <w:r/>
          </w:p>
        </w:tc>
        <w:tc>
          <w:tcPr>
            <w:tcW w:w="1758" w:type="dxa"/>
            <w:vAlign w:val="center"/>
            <w:textDirection w:val="lrTb"/>
            <w:noWrap/>
          </w:tcPr>
          <w:p>
            <w:pPr>
              <w:pStyle w:val="814"/>
              <w:jc w:val="center"/>
              <w:widowControl/>
              <w:rPr>
                <w:szCs w:val="21"/>
              </w:rPr>
            </w:pPr>
            <w:r>
              <w:rPr>
                <w:rFonts w:ascii="宋体" w:hAnsi="宋体" w:cs="宋体"/>
                <w:szCs w:val="21"/>
              </w:rPr>
              <w:t xml:space="preserve">应急保障方案</w:t>
            </w:r>
            <w:r>
              <w:rPr>
                <w:szCs w:val="21"/>
              </w:rPr>
            </w:r>
            <w:r/>
          </w:p>
        </w:tc>
        <w:tc>
          <w:tcPr>
            <w:tcW w:w="778" w:type="dxa"/>
            <w:vAlign w:val="center"/>
            <w:textDirection w:val="lrTb"/>
            <w:noWrap/>
          </w:tcPr>
          <w:p>
            <w:pPr>
              <w:pStyle w:val="814"/>
              <w:jc w:val="center"/>
              <w:widowControl/>
              <w:rPr>
                <w:szCs w:val="21"/>
              </w:rPr>
            </w:pPr>
            <w:r>
              <w:rPr>
                <w:rFonts w:ascii="宋体" w:hAnsi="宋体" w:cs="宋体"/>
                <w:szCs w:val="21"/>
              </w:rPr>
              <w:t xml:space="preserve">10分</w:t>
            </w:r>
            <w:r>
              <w:rPr>
                <w:szCs w:val="21"/>
              </w:rPr>
            </w:r>
            <w:r/>
          </w:p>
        </w:tc>
        <w:tc>
          <w:tcPr>
            <w:tcW w:w="6096" w:type="dxa"/>
            <w:vAlign w:val="center"/>
            <w:textDirection w:val="lrTb"/>
            <w:noWrap/>
          </w:tcPr>
          <w:p>
            <w:pPr>
              <w:pStyle w:val="814"/>
              <w:jc w:val="left"/>
              <w:widowControl/>
              <w:rPr>
                <w:rFonts w:ascii="宋体" w:hAnsi="宋体" w:cs="仿宋"/>
                <w:szCs w:val="21"/>
              </w:rPr>
            </w:pPr>
            <w:r>
              <w:rPr>
                <w:rFonts w:ascii="宋体" w:hAnsi="宋体" w:cs="仿宋"/>
                <w:szCs w:val="21"/>
              </w:rPr>
              <w:t xml:space="preserve">响应比选文件要求，并针对差错事故、意外事件、特殊检测需求等应急情况提供处理流程、保障措施及处罚结果等。方案合</w:t>
            </w:r>
            <w:r>
              <w:rPr>
                <w:rFonts w:ascii="宋体" w:hAnsi="宋体" w:cs="仿宋"/>
                <w:szCs w:val="21"/>
              </w:rPr>
              <w:t xml:space="preserve">理，应急处理方案翔实科学合理，针对性强，响应迅速的，得10分；应急处理方案较具体，具备一定可行性及针对性的，得7分；应急处理方案可行性一般，针对性不足的，得4分；其他不得分。</w:t>
            </w:r>
            <w:r/>
          </w:p>
        </w:tc>
      </w:tr>
      <w:tr>
        <w:trPr>
          <w:trHeight w:val="1109"/>
        </w:trPr>
        <w:tc>
          <w:tcPr>
            <w:tcW w:w="710"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7</w:t>
            </w:r>
            <w:r/>
          </w:p>
        </w:tc>
        <w:tc>
          <w:tcPr>
            <w:tcW w:w="175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物流配送方案</w:t>
            </w:r>
            <w:r/>
          </w:p>
        </w:tc>
        <w:tc>
          <w:tcPr>
            <w:tcW w:w="77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5分</w:t>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（1）标本收集运送方具备冷链物流资质的冷链运输得2分。</w:t>
            </w:r>
            <w:r/>
          </w:p>
          <w:p>
            <w:pPr>
              <w:pStyle w:val="814"/>
              <w:jc w:val="left"/>
              <w:widowControl/>
              <w:rPr>
                <w:rFonts w:ascii="宋体" w:hAnsi="宋体" w:cs="宋体"/>
                <w:szCs w:val="21"/>
              </w:rPr>
            </w:pPr>
            <w:r>
              <w:rPr>
                <w:rFonts w:ascii="宋体" w:hAnsi="宋体" w:cs="宋体"/>
                <w:szCs w:val="21"/>
              </w:rPr>
              <w:t xml:space="preserve">（2）物流标本箱具备GPS定位和温度监控功能，且可实现全程实时监测的，得3分；</w:t>
            </w:r>
            <w:r/>
          </w:p>
          <w:p>
            <w:pPr>
              <w:pStyle w:val="814"/>
              <w:jc w:val="left"/>
              <w:widowControl/>
              <w:rPr>
                <w:rFonts w:ascii="宋体" w:hAnsi="宋体" w:cs="宋体"/>
                <w:szCs w:val="21"/>
              </w:rPr>
            </w:pPr>
            <w:r>
              <w:rPr>
                <w:rFonts w:ascii="宋体" w:hAnsi="宋体" w:cs="宋体"/>
                <w:szCs w:val="21"/>
              </w:rPr>
              <w:t xml:space="preserve">注：需提供相关有效证明文件复印件并加盖供应商公章，否则不得分。</w:t>
            </w:r>
            <w:r/>
          </w:p>
        </w:tc>
      </w:tr>
      <w:tr>
        <w:trPr>
          <w:trHeight w:val="1391"/>
        </w:trPr>
        <w:tc>
          <w:tcPr>
            <w:tcW w:w="710"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8</w:t>
            </w:r>
            <w:r/>
          </w:p>
        </w:tc>
        <w:tc>
          <w:tcPr>
            <w:tcW w:w="1758" w:type="dxa"/>
            <w:vAlign w:val="center"/>
            <w:textDirection w:val="lrTb"/>
            <w:noWrap/>
          </w:tcPr>
          <w:p>
            <w:pPr>
              <w:pStyle w:val="814"/>
              <w:jc w:val="center"/>
              <w:widowControl/>
              <w:rPr>
                <w:rFonts w:ascii="宋体" w:hAnsi="宋体" w:cs="仿宋"/>
                <w:szCs w:val="21"/>
              </w:rPr>
            </w:pPr>
            <w:r>
              <w:rPr>
                <w:rFonts w:ascii="宋体" w:hAnsi="宋体" w:cs="仿宋"/>
                <w:szCs w:val="21"/>
              </w:rPr>
              <w:t xml:space="preserve">对投诉、不合格报告的处理方案</w:t>
            </w:r>
            <w:r/>
          </w:p>
        </w:tc>
        <w:tc>
          <w:tcPr>
            <w:tcW w:w="778" w:type="dxa"/>
            <w:vAlign w:val="center"/>
            <w:textDirection w:val="lrTb"/>
            <w:noWrap/>
          </w:tcPr>
          <w:p>
            <w:pPr>
              <w:pStyle w:val="814"/>
              <w:jc w:val="center"/>
              <w:widowControl/>
              <w:rPr>
                <w:rFonts w:ascii="宋体" w:hAnsi="宋体" w:cs="仿宋"/>
                <w:szCs w:val="21"/>
              </w:rPr>
            </w:pPr>
            <w:r>
              <w:rPr>
                <w:rFonts w:ascii="宋体" w:hAnsi="宋体" w:cs="宋体"/>
                <w:szCs w:val="21"/>
              </w:rPr>
              <w:t xml:space="preserve">5分</w:t>
            </w:r>
            <w:r>
              <w:rPr>
                <w:rFonts w:ascii="宋体" w:hAnsi="宋体" w:cs="仿宋"/>
                <w:szCs w:val="21"/>
              </w:rPr>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提供应对投诉处理、不合格报告处理流程的方案或相关记录：</w:t>
            </w:r>
            <w:r/>
          </w:p>
          <w:p>
            <w:pPr>
              <w:pStyle w:val="814"/>
              <w:jc w:val="left"/>
              <w:widowControl/>
              <w:rPr>
                <w:rFonts w:ascii="宋体" w:hAnsi="宋体"/>
                <w:szCs w:val="21"/>
              </w:rPr>
            </w:pPr>
            <w:r>
              <w:rPr>
                <w:rFonts w:ascii="宋体" w:hAnsi="宋体" w:cs="宋体"/>
                <w:szCs w:val="21"/>
              </w:rPr>
              <w:t xml:space="preserve">根据文件及相关记录内容评分：对投诉处理、不合格报告处理流程详细，可行性强得5分；对投诉处理、不合格报告处理流程较详细，可行性较强得3分；对投诉处理、不合格报告处理流程简化，可行性一般得1分；其他不得分。</w:t>
            </w:r>
            <w:r>
              <w:rPr>
                <w:rFonts w:ascii="宋体" w:hAnsi="宋体"/>
                <w:szCs w:val="21"/>
              </w:rPr>
            </w:r>
            <w:r/>
          </w:p>
        </w:tc>
      </w:tr>
      <w:tr>
        <w:trPr>
          <w:trHeight w:val="1037"/>
        </w:trPr>
        <w:tc>
          <w:tcPr>
            <w:tcW w:w="710"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9</w:t>
            </w:r>
            <w:r/>
          </w:p>
        </w:tc>
        <w:tc>
          <w:tcPr>
            <w:tcW w:w="175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学科支持方案</w:t>
            </w:r>
            <w:r/>
          </w:p>
        </w:tc>
        <w:tc>
          <w:tcPr>
            <w:tcW w:w="778" w:type="dxa"/>
            <w:vAlign w:val="center"/>
            <w:textDirection w:val="lrTb"/>
            <w:noWrap/>
          </w:tcPr>
          <w:p>
            <w:pPr>
              <w:pStyle w:val="814"/>
              <w:jc w:val="center"/>
              <w:widowControl/>
              <w:rPr>
                <w:rFonts w:ascii="宋体" w:hAnsi="宋体" w:cs="宋体"/>
                <w:szCs w:val="21"/>
              </w:rPr>
            </w:pPr>
            <w:r>
              <w:rPr>
                <w:rFonts w:ascii="宋体" w:hAnsi="宋体" w:cs="宋体"/>
                <w:szCs w:val="21"/>
              </w:rPr>
              <w:t xml:space="preserve">3分</w:t>
            </w:r>
            <w:r/>
          </w:p>
        </w:tc>
        <w:tc>
          <w:tcPr>
            <w:tcW w:w="6096" w:type="dxa"/>
            <w:vAlign w:val="center"/>
            <w:textDirection w:val="lrTb"/>
            <w:noWrap/>
          </w:tcPr>
          <w:p>
            <w:pPr>
              <w:pStyle w:val="814"/>
              <w:jc w:val="left"/>
              <w:widowControl/>
              <w:rPr>
                <w:rFonts w:ascii="宋体" w:hAnsi="宋体" w:cs="宋体"/>
                <w:szCs w:val="21"/>
              </w:rPr>
            </w:pPr>
            <w:r>
              <w:rPr>
                <w:rFonts w:ascii="宋体" w:hAnsi="宋体" w:cs="宋体"/>
                <w:szCs w:val="21"/>
              </w:rPr>
              <w:t xml:space="preserve">供应商根据本项目实际需求及自身情况提供学科支持方案，包括科研合作、学术支持等。方案内容具体可行，符合采购人需求得3分；方案内容比较详细可行性一般，较符合采购人需求得2分；方案内容简单得1分；其他不得分。</w:t>
            </w:r>
            <w:r/>
          </w:p>
        </w:tc>
      </w:tr>
    </w:tbl>
    <w:p>
      <w:pPr>
        <w:pStyle w:val="814"/>
        <w:spacing w:line="360" w:lineRule="auto"/>
        <w:rPr>
          <w:rFonts w:ascii="Arial" w:hAnsi="Arial" w:cs="Arial"/>
          <w:bCs/>
          <w:sz w:val="22"/>
          <w:szCs w:val="28"/>
        </w:rPr>
      </w:pPr>
      <w:r>
        <w:rPr>
          <w:rFonts w:ascii="Arial" w:hAnsi="Arial" w:cs="Arial"/>
          <w:bCs/>
          <w:sz w:val="22"/>
          <w:szCs w:val="28"/>
        </w:rPr>
      </w:r>
      <w:r/>
    </w:p>
    <w:p>
      <w:pPr>
        <w:pStyle w:val="814"/>
        <w:spacing w:line="360" w:lineRule="auto"/>
        <w:rPr>
          <w:rFonts w:ascii="宋体" w:hAnsi="宋体" w:cs="Arial"/>
          <w:bCs/>
          <w:szCs w:val="21"/>
        </w:rPr>
      </w:pPr>
      <w:r>
        <w:rPr>
          <w:rFonts w:ascii="宋体" w:hAnsi="宋体" w:cs="Arial"/>
          <w:bCs/>
          <w:szCs w:val="21"/>
        </w:rPr>
        <w:t xml:space="preserve">说明：</w:t>
      </w:r>
      <w:r/>
    </w:p>
    <w:p>
      <w:pPr>
        <w:pStyle w:val="814"/>
        <w:ind w:firstLine="440"/>
        <w:spacing w:line="360" w:lineRule="auto"/>
        <w:rPr>
          <w:rFonts w:ascii="宋体" w:hAnsi="宋体"/>
          <w:szCs w:val="21"/>
        </w:rPr>
        <w:sectPr>
          <w:footerReference w:type="default" r:id="rId13"/>
          <w:footerReference w:type="first" r:id="rId14"/>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Arial"/>
          <w:bCs/>
          <w:szCs w:val="21"/>
        </w:rPr>
        <w:t xml:space="preserve">1.</w:t>
      </w:r>
      <w:r>
        <w:rPr>
          <w:rFonts w:ascii="宋体" w:hAnsi="宋体" w:cs="Arial"/>
          <w:bCs/>
          <w:szCs w:val="21"/>
        </w:rPr>
        <w:t xml:space="preserve">所有认证、证明和业绩均以有效清晰的证明文件的复印件为依据，原件备查</w:t>
      </w:r>
      <w:r>
        <w:rPr>
          <w:rFonts w:hint="eastAsia" w:ascii="宋体" w:hAnsi="宋体" w:cs="Arial"/>
          <w:bCs/>
          <w:szCs w:val="21"/>
        </w:rPr>
        <w:t xml:space="preserve">。</w:t>
      </w:r>
      <w:r>
        <w:rPr>
          <w:rFonts w:ascii="宋体" w:hAnsi="宋体"/>
          <w:szCs w:val="21"/>
        </w:rPr>
        <w:br w:type="page" w:clear="all"/>
      </w:r>
      <w:r/>
    </w:p>
    <w:p>
      <w:pPr>
        <w:pStyle w:val="814"/>
        <w:ind w:firstLine="440"/>
        <w:spacing w:line="360" w:lineRule="auto"/>
        <w:rPr>
          <w:rFonts w:ascii="宋体" w:hAnsi="宋体" w:cs="Arial"/>
          <w:bCs/>
          <w:szCs w:val="21"/>
        </w:rPr>
      </w:pPr>
      <w:r>
        <w:rPr>
          <w:rFonts w:hint="eastAsia" w:ascii="宋体" w:hAnsi="宋体" w:cs="Arial"/>
          <w:bCs/>
          <w:szCs w:val="21"/>
        </w:rPr>
        <w:t xml:space="preserve">2.</w:t>
      </w:r>
      <w:r>
        <w:rPr>
          <w:rFonts w:hint="eastAsia" w:ascii="宋体" w:hAnsi="宋体" w:cs="Arial"/>
          <w:bCs/>
          <w:szCs w:val="21"/>
        </w:rPr>
        <w:t xml:space="preserve">小微企业价格扣除</w:t>
      </w:r>
      <w:r>
        <w:rPr>
          <w:rFonts w:ascii="宋体" w:hAnsi="宋体" w:cs="Arial"/>
          <w:bCs/>
          <w:szCs w:val="21"/>
        </w:rPr>
      </w:r>
      <w:r/>
    </w:p>
    <w:p>
      <w:pPr>
        <w:pStyle w:val="814"/>
        <w:ind w:firstLine="440"/>
        <w:spacing w:line="360" w:lineRule="auto"/>
        <w:rPr>
          <w:rFonts w:ascii="宋体" w:hAnsi="宋体" w:cs="Arial"/>
          <w:bCs/>
          <w:color w:val="000000"/>
          <w:szCs w:val="21"/>
        </w:rPr>
      </w:pPr>
      <w:r>
        <w:rPr>
          <w:rFonts w:hint="eastAsia" w:ascii="宋体" w:hAnsi="宋体" w:cs="Arial"/>
          <w:bCs/>
          <w:color w:val="000000"/>
          <w:szCs w:val="21"/>
        </w:rPr>
        <w:t xml:space="preserve">2.1对于专门面向中小企业或小型、微型企业的项目，只面向中小企业或小型、微型企业采购。对于非专门面向中小企业的项目，对小型和微型企业的价格给予</w:t>
      </w:r>
      <w:r>
        <w:rPr>
          <w:rFonts w:ascii="宋体" w:hAnsi="宋体" w:cs="Arial"/>
          <w:bCs/>
          <w:color w:val="000000"/>
          <w:szCs w:val="21"/>
        </w:rPr>
        <w:t xml:space="preserve">5</w:t>
      </w:r>
      <w:r>
        <w:rPr>
          <w:rFonts w:hint="eastAsia" w:ascii="宋体" w:hAnsi="宋体" w:cs="Arial"/>
          <w:bCs/>
          <w:color w:val="000000"/>
          <w:szCs w:val="21"/>
        </w:rPr>
        <w:t xml:space="preserve">%的扣除，用扣除后的价格参与评审。</w:t>
      </w:r>
      <w:r>
        <w:rPr>
          <w:rFonts w:ascii="宋体" w:hAnsi="宋体" w:cs="Arial"/>
          <w:bCs/>
          <w:color w:val="000000"/>
          <w:szCs w:val="21"/>
        </w:rPr>
      </w:r>
      <w:r/>
    </w:p>
    <w:p>
      <w:pPr>
        <w:pStyle w:val="814"/>
        <w:ind w:firstLine="440"/>
        <w:spacing w:line="360" w:lineRule="auto"/>
        <w:rPr>
          <w:rFonts w:ascii="宋体" w:hAnsi="宋体" w:cs="Arial"/>
          <w:bCs/>
          <w:color w:val="000000"/>
          <w:szCs w:val="21"/>
        </w:rPr>
      </w:pPr>
      <w:r>
        <w:rPr>
          <w:rFonts w:hint="eastAsia" w:ascii="宋体" w:hAnsi="宋体" w:cs="Arial"/>
          <w:bCs/>
          <w:color w:val="000000"/>
          <w:szCs w:val="21"/>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宋体" w:hAnsi="宋体" w:cs="Arial"/>
          <w:bCs/>
          <w:color w:val="000000"/>
          <w:szCs w:val="21"/>
        </w:rPr>
        <w:t xml:space="preserve">5</w:t>
      </w:r>
      <w:r>
        <w:rPr>
          <w:rFonts w:hint="eastAsia" w:ascii="宋体" w:hAnsi="宋体" w:cs="Arial"/>
          <w:bCs/>
          <w:color w:val="000000"/>
          <w:szCs w:val="21"/>
        </w:rPr>
        <w:t xml:space="preserve">%价格扣除，用扣除后的价格参</w:t>
      </w:r>
      <w:r>
        <w:rPr>
          <w:rFonts w:hint="eastAsia" w:ascii="宋体" w:hAnsi="宋体" w:cs="Arial"/>
          <w:bCs/>
          <w:color w:val="000000"/>
          <w:szCs w:val="21"/>
        </w:rPr>
        <w:t xml:space="preserve">与评审。组成联合体的大中型企业和其他自然人、法人或者其他组织，与小型、微型企业之间不得存在投资关系。</w:t>
      </w:r>
      <w:r>
        <w:rPr>
          <w:rFonts w:ascii="宋体" w:hAnsi="宋体" w:cs="Arial"/>
          <w:bCs/>
          <w:color w:val="000000"/>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3.监狱和戒毒企业的价格扣除</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3.1 本项目对监狱和戒毒企业，给予</w:t>
      </w:r>
      <w:r>
        <w:rPr>
          <w:rFonts w:ascii="宋体" w:hAnsi="宋体" w:cs="Arial"/>
          <w:bCs/>
          <w:szCs w:val="21"/>
        </w:rPr>
        <w:t xml:space="preserve">5</w:t>
      </w:r>
      <w:r>
        <w:rPr>
          <w:rFonts w:hint="eastAsia" w:ascii="宋体" w:hAnsi="宋体" w:cs="Arial"/>
          <w:bCs/>
          <w:szCs w:val="21"/>
        </w:rPr>
        <w:t xml:space="preserve">%的价格扣除，用扣除后的价格参与评审。</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3.2 监狱企业需提供由省级以上监狱管理局、戒毒管理局（含新疆生产建设兵团）出具的属于监狱企业的证明文件。</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3.3 监狱企业标准请参照《关于政府采购支持监狱企业发展有关问题的通知》（财库〔2014〕68号）。</w:t>
      </w:r>
      <w:r>
        <w:rPr>
          <w:rFonts w:ascii="宋体" w:hAnsi="宋体" w:cs="Arial"/>
          <w:bCs/>
          <w:szCs w:val="21"/>
        </w:rPr>
      </w:r>
      <w:r/>
    </w:p>
    <w:p>
      <w:pPr>
        <w:pStyle w:val="814"/>
        <w:ind w:firstLine="440"/>
        <w:spacing w:line="360" w:lineRule="auto"/>
      </w:pPr>
      <w:r>
        <w:rPr>
          <w:rFonts w:hint="eastAsia" w:ascii="宋体" w:hAnsi="宋体" w:cs="Arial"/>
          <w:bCs/>
          <w:szCs w:val="21"/>
        </w:rPr>
        <w:t xml:space="preserve">4.残疾人福利性单位的价格扣除</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4.1 本项目对残疾人福利性单位，给予5%的价格扣除，用扣除后的价格参与评审。</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4.</w:t>
      </w:r>
      <w:r>
        <w:rPr>
          <w:rFonts w:hint="eastAsia" w:ascii="宋体" w:hAnsi="宋体" w:cs="Arial"/>
          <w:bCs/>
          <w:szCs w:val="21"/>
        </w:rPr>
        <w:t xml:space="preserve">2 残疾人福利性单位需提供《残疾人福利性单位声明函》。</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4.3 残疾人福利性单位标准请参照《关于促进残疾人就业政府采购政策的通知》（财库〔2017〕141号）。</w:t>
      </w:r>
      <w:r>
        <w:rPr>
          <w:rFonts w:ascii="宋体" w:hAnsi="宋体" w:cs="Arial"/>
          <w:bCs/>
          <w:szCs w:val="21"/>
        </w:rPr>
      </w:r>
      <w:r/>
    </w:p>
    <w:p>
      <w:pPr>
        <w:pStyle w:val="814"/>
        <w:ind w:firstLine="440"/>
        <w:spacing w:line="360" w:lineRule="auto"/>
        <w:rPr>
          <w:rFonts w:ascii="宋体" w:hAnsi="宋体" w:cs="Arial"/>
          <w:bCs/>
          <w:szCs w:val="21"/>
        </w:rPr>
      </w:pPr>
      <w:r>
        <w:rPr>
          <w:rFonts w:hint="eastAsia" w:ascii="宋体" w:hAnsi="宋体" w:cs="Arial"/>
          <w:bCs/>
          <w:szCs w:val="21"/>
        </w:rPr>
        <w:t xml:space="preserve">5. 监狱企业、残疾人福利性单位属于小型、微型企业的，不重复享受政策。</w:t>
      </w:r>
      <w:r>
        <w:rPr>
          <w:rFonts w:ascii="宋体" w:hAnsi="宋体" w:cs="Arial"/>
          <w:bCs/>
          <w:szCs w:val="21"/>
        </w:rPr>
      </w:r>
      <w:r/>
    </w:p>
    <w:p>
      <w:pPr>
        <w:pStyle w:val="814"/>
        <w:ind w:firstLine="440"/>
        <w:spacing w:line="360" w:lineRule="auto"/>
        <w:rPr>
          <w:rFonts w:hint="eastAsia" w:ascii="宋体" w:hAnsi="宋体" w:cs="宋体"/>
          <w:bCs/>
          <w:sz w:val="22"/>
          <w:szCs w:val="28"/>
        </w:rPr>
      </w:pPr>
      <w:r>
        <w:rPr>
          <w:rFonts w:hint="eastAsia" w:ascii="宋体" w:hAnsi="宋体" w:cs="宋体"/>
          <w:bCs/>
          <w:sz w:val="22"/>
          <w:szCs w:val="28"/>
        </w:rPr>
      </w:r>
      <w:r/>
    </w:p>
    <w:p>
      <w:pPr>
        <w:pStyle w:val="999"/>
        <w:numPr>
          <w:ilvl w:val="0"/>
          <w:numId w:val="0"/>
        </w:numPr>
        <w:jc w:val="center"/>
        <w:rPr>
          <w:rFonts w:ascii="Arial" w:hAnsi="Arial" w:cs="Arial"/>
          <w:lang w:val="zh-CN"/>
        </w:rPr>
      </w:pPr>
      <w:r>
        <w:rPr>
          <w:rFonts w:hint="eastAsia" w:ascii="Arial" w:hAnsi="Arial" w:eastAsia="宋体" w:cs="Arial"/>
          <w:bCs/>
          <w:szCs w:val="28"/>
        </w:rPr>
        <w:br w:type="page" w:clear="all"/>
      </w:r>
      <w:bookmarkStart w:id="28" w:name="_Toc15293"/>
      <w:r>
        <w:rPr>
          <w:rFonts w:hint="eastAsia"/>
          <w:lang w:val="zh-CN"/>
        </w:rPr>
        <w:t xml:space="preserve">第四章 </w:t>
      </w:r>
      <w:r>
        <w:rPr>
          <w:lang w:val="zh-CN"/>
        </w:rPr>
        <w:t xml:space="preserve">采购需求</w:t>
      </w:r>
      <w:bookmarkEnd w:id="28"/>
      <w:r>
        <w:rPr>
          <w:rFonts w:ascii="Arial" w:hAnsi="Arial" w:cs="Arial"/>
          <w:lang w:val="zh-CN"/>
        </w:rPr>
      </w:r>
      <w:r/>
    </w:p>
    <w:p>
      <w:pPr>
        <w:pStyle w:val="1072"/>
        <w:rPr>
          <w:rFonts w:ascii="Arial" w:hAnsi="Arial" w:cs="Arial"/>
          <w:sz w:val="24"/>
          <w:szCs w:val="24"/>
        </w:rPr>
      </w:pPr>
      <w:r>
        <w:rPr>
          <w:rFonts w:ascii="Arial" w:hAnsi="Arial" w:cs="Arial"/>
          <w:sz w:val="24"/>
          <w:szCs w:val="24"/>
        </w:rPr>
      </w:r>
      <w:r/>
    </w:p>
    <w:p>
      <w:pPr>
        <w:pStyle w:val="814"/>
        <w:ind w:firstLine="426"/>
        <w:spacing w:line="360" w:lineRule="auto"/>
        <w:rPr>
          <w:rFonts w:ascii="Arial" w:hAnsi="Arial" w:cs="Arial"/>
          <w:b/>
          <w:bCs/>
          <w:szCs w:val="21"/>
          <w:lang w:val="zh-CN"/>
        </w:rPr>
      </w:pPr>
      <w:r>
        <w:rPr>
          <w:rFonts w:ascii="Arial" w:hAnsi="Arial" w:cs="Arial"/>
          <w:b/>
          <w:bCs/>
          <w:szCs w:val="21"/>
          <w:lang w:val="zh-CN"/>
        </w:rPr>
        <w:t xml:space="preserve">一、技术及配置要求（做响应偏离表，请按实际响应）</w:t>
      </w:r>
      <w:r/>
    </w:p>
    <w:p>
      <w:pPr>
        <w:pStyle w:val="814"/>
        <w:ind w:firstLine="424"/>
        <w:spacing w:line="360" w:lineRule="auto"/>
        <w:rPr>
          <w:rFonts w:ascii="Arial" w:hAnsi="Arial" w:cs="Arial"/>
          <w:szCs w:val="21"/>
          <w:lang w:val="zh-CN"/>
        </w:rPr>
      </w:pPr>
      <w:r>
        <w:rPr>
          <w:rFonts w:ascii="Arial" w:hAnsi="Arial" w:cs="Arial"/>
          <w:szCs w:val="21"/>
          <w:lang w:val="zh-CN"/>
        </w:rPr>
        <w:t xml:space="preserve">1、取样品时间：当天下午5点前。</w:t>
      </w:r>
      <w:r/>
    </w:p>
    <w:p>
      <w:pPr>
        <w:pStyle w:val="814"/>
        <w:ind w:firstLine="424"/>
        <w:spacing w:line="360" w:lineRule="auto"/>
        <w:rPr>
          <w:rFonts w:ascii="Arial" w:hAnsi="Arial" w:cs="Arial"/>
          <w:szCs w:val="21"/>
          <w:lang w:val="zh-CN"/>
        </w:rPr>
      </w:pPr>
      <w:r>
        <w:rPr>
          <w:rFonts w:ascii="Arial" w:hAnsi="Arial" w:cs="Arial"/>
          <w:szCs w:val="21"/>
          <w:lang w:val="zh-CN"/>
        </w:rPr>
        <w:t xml:space="preserve">▲2、报告时间：3-7个工作日（采样后）。</w:t>
      </w:r>
      <w:r/>
    </w:p>
    <w:p>
      <w:pPr>
        <w:pStyle w:val="814"/>
        <w:ind w:firstLine="424"/>
        <w:spacing w:line="360" w:lineRule="auto"/>
        <w:rPr>
          <w:rFonts w:ascii="Arial" w:hAnsi="Arial" w:cs="Arial"/>
          <w:szCs w:val="21"/>
          <w:lang w:val="zh-CN"/>
        </w:rPr>
      </w:pPr>
      <w:r>
        <w:rPr>
          <w:rFonts w:ascii="Arial" w:hAnsi="Arial" w:cs="Arial"/>
          <w:szCs w:val="21"/>
          <w:lang w:val="zh-CN"/>
        </w:rPr>
        <w:t xml:space="preserve">3、普检项目供应商需负责检测结果与</w:t>
      </w:r>
      <w:r>
        <w:rPr>
          <w:rFonts w:hint="eastAsia" w:ascii="Arial" w:hAnsi="Arial" w:cs="Arial"/>
          <w:szCs w:val="21"/>
          <w:lang w:val="zh-CN"/>
        </w:rPr>
        <w:t xml:space="preserve">采购人</w:t>
      </w:r>
      <w:r>
        <w:rPr>
          <w:rFonts w:ascii="Arial" w:hAnsi="Arial" w:cs="Arial"/>
          <w:szCs w:val="21"/>
          <w:lang w:val="zh-CN"/>
        </w:rPr>
        <w:t xml:space="preserve">瑞美检验信息系统对接。</w:t>
      </w:r>
      <w:r/>
    </w:p>
    <w:p>
      <w:pPr>
        <w:pStyle w:val="814"/>
        <w:ind w:firstLine="424"/>
        <w:spacing w:line="360" w:lineRule="auto"/>
        <w:rPr>
          <w:rFonts w:ascii="Arial" w:hAnsi="Arial" w:cs="Arial"/>
          <w:szCs w:val="21"/>
          <w:lang w:val="zh-CN"/>
        </w:rPr>
      </w:pPr>
      <w:r>
        <w:rPr>
          <w:rFonts w:ascii="Arial" w:hAnsi="Arial" w:cs="Arial"/>
          <w:szCs w:val="21"/>
          <w:lang w:val="zh-CN"/>
        </w:rPr>
        <w:t xml:space="preserve">▲4、供应商实验室应满足《受委托医学实验室选择指南》（WS/T 418-2024）标准要求，并接受评估。</w:t>
      </w:r>
      <w:r/>
    </w:p>
    <w:p>
      <w:pPr>
        <w:pStyle w:val="814"/>
        <w:ind w:firstLine="424"/>
        <w:spacing w:line="360" w:lineRule="auto"/>
        <w:rPr>
          <w:rFonts w:ascii="Arial" w:hAnsi="Arial" w:cs="Arial"/>
          <w:szCs w:val="21"/>
          <w:lang w:val="zh-CN"/>
        </w:rPr>
      </w:pPr>
      <w:r>
        <w:rPr>
          <w:rFonts w:ascii="Arial" w:hAnsi="Arial" w:cs="Arial"/>
          <w:szCs w:val="21"/>
          <w:lang w:val="zh-CN"/>
        </w:rPr>
        <w:t xml:space="preserve">5、本项目检测所需试剂、耗材等均由供应商承担，所用试剂和耗材必须符合国家相关规定，具备医疗器械注册证或备案凭证。供应商对其进行性能验证，并形成书面报告。</w:t>
      </w:r>
      <w:r/>
    </w:p>
    <w:p>
      <w:pPr>
        <w:pStyle w:val="814"/>
        <w:ind w:firstLine="424"/>
        <w:spacing w:line="360" w:lineRule="auto"/>
        <w:rPr>
          <w:rFonts w:ascii="Arial" w:hAnsi="Arial" w:cs="Arial"/>
          <w:szCs w:val="21"/>
          <w:lang w:val="zh-CN"/>
        </w:rPr>
      </w:pPr>
      <w:r>
        <w:rPr>
          <w:rFonts w:ascii="Arial" w:hAnsi="Arial" w:cs="Arial"/>
          <w:szCs w:val="21"/>
          <w:lang w:val="zh-CN"/>
        </w:rPr>
        <w:t xml:space="preserve">6、数据接口放置在前置机。</w:t>
      </w:r>
      <w:r/>
    </w:p>
    <w:p>
      <w:pPr>
        <w:pStyle w:val="814"/>
        <w:ind w:firstLine="424"/>
        <w:spacing w:line="360" w:lineRule="auto"/>
        <w:rPr>
          <w:rFonts w:ascii="Arial" w:hAnsi="Arial" w:cs="Arial"/>
          <w:szCs w:val="21"/>
          <w:lang w:val="zh-CN"/>
        </w:rPr>
      </w:pPr>
      <w:r>
        <w:rPr>
          <w:rFonts w:ascii="Arial" w:hAnsi="Arial" w:cs="Arial"/>
          <w:szCs w:val="21"/>
          <w:lang w:val="zh-CN"/>
        </w:rPr>
        <w:t xml:space="preserve">7、具备应急服务保障能力，</w:t>
      </w:r>
      <w:r>
        <w:rPr>
          <w:rFonts w:ascii="Arial" w:hAnsi="Arial" w:cs="Arial"/>
          <w:szCs w:val="21"/>
        </w:rPr>
        <w:t xml:space="preserve">满足临床实际工作需要，</w:t>
      </w:r>
      <w:r>
        <w:rPr>
          <w:rFonts w:ascii="Arial" w:hAnsi="Arial" w:cs="Arial"/>
          <w:szCs w:val="21"/>
          <w:lang w:val="zh-CN"/>
        </w:rPr>
        <w:t xml:space="preserve">请响应应急服务保障方案。</w:t>
      </w:r>
      <w:r/>
    </w:p>
    <w:p>
      <w:pPr>
        <w:pStyle w:val="814"/>
        <w:ind w:firstLine="424"/>
        <w:spacing w:line="360" w:lineRule="auto"/>
        <w:rPr>
          <w:rFonts w:ascii="Arial" w:hAnsi="Arial" w:cs="Arial"/>
          <w:szCs w:val="21"/>
          <w:lang w:val="zh-CN"/>
        </w:rPr>
      </w:pPr>
      <w:r>
        <w:rPr>
          <w:rFonts w:hint="eastAsia" w:ascii="Arial" w:hAnsi="Arial" w:cs="Arial"/>
          <w:szCs w:val="21"/>
          <w:lang w:val="zh-CN"/>
        </w:rPr>
        <w:t xml:space="preserve">8、</w:t>
      </w:r>
      <w:r>
        <w:rPr>
          <w:rFonts w:ascii="Arial" w:hAnsi="Arial" w:cs="Arial"/>
          <w:szCs w:val="21"/>
          <w:lang w:val="zh-CN"/>
        </w:rPr>
        <w:t xml:space="preserve">分子基因类、自免及高血压检测项目</w:t>
      </w:r>
      <w:r>
        <w:rPr>
          <w:rFonts w:hint="eastAsia" w:ascii="Arial" w:hAnsi="Arial" w:cs="Arial"/>
          <w:szCs w:val="21"/>
          <w:lang w:val="zh-CN"/>
        </w:rPr>
        <w:t xml:space="preserve">（分包一）：</w:t>
      </w:r>
      <w:r>
        <w:rPr>
          <w:rFonts w:ascii="Arial" w:hAnsi="Arial" w:cs="Arial"/>
          <w:szCs w:val="21"/>
          <w:lang w:val="zh-CN"/>
        </w:rPr>
        <w:t xml:space="preserve">HPV23分型、呼吸道病毒核酸、痰/肺泡灌洗液tNGS、高危型HPV DNA（HC2法）</w:t>
      </w:r>
      <w:r>
        <w:rPr>
          <w:rFonts w:hint="eastAsia" w:ascii="Arial" w:hAnsi="Arial" w:cs="Arial"/>
          <w:szCs w:val="21"/>
          <w:lang w:val="zh-CN"/>
        </w:rPr>
        <w:t xml:space="preserve">、</w:t>
      </w:r>
      <w:r>
        <w:rPr>
          <w:rFonts w:ascii="Arial" w:hAnsi="Arial" w:cs="Arial"/>
          <w:szCs w:val="21"/>
          <w:lang w:val="zh-CN"/>
        </w:rPr>
        <w:t xml:space="preserve">APOE基因检测、化学药物用药指导基因检测、septin 9基因甲基化结直</w:t>
      </w:r>
      <w:r>
        <w:rPr>
          <w:rFonts w:ascii="Arial" w:hAnsi="Arial" w:cs="Arial"/>
          <w:szCs w:val="21"/>
          <w:lang w:val="zh-CN"/>
        </w:rPr>
        <w:t xml:space="preserve">肠癌基因检测、HLA-B27检测、艰难梭菌核酸检测</w:t>
      </w:r>
      <w:r>
        <w:rPr>
          <w:rFonts w:hint="eastAsia" w:ascii="Arial" w:hAnsi="Arial" w:cs="Arial"/>
          <w:szCs w:val="21"/>
          <w:lang w:val="zh-CN"/>
        </w:rPr>
        <w:t xml:space="preserve">、</w:t>
      </w:r>
      <w:r>
        <w:rPr>
          <w:rFonts w:ascii="Arial" w:hAnsi="Arial" w:cs="Arial"/>
          <w:szCs w:val="21"/>
          <w:lang w:val="zh-CN"/>
        </w:rPr>
        <w:t xml:space="preserve">血管紧张素II、醛固酮、促肾上腺皮质激素、肾素浓度、皮质醇;抗线粒体抗体、抗平滑肌抗体、免疫性肝炎抗体、ANCA、抗CCP、抗心磷脂抗体、沙眼衣原体、生殖支原体、淋病奈瑟菌、解脲脲原体TaqMan探针实时荧光定量PCR定性检测、病原微生物高能量测序（血液）。按物价编码统计（相同物价编码为1项），本包共计26项。</w:t>
      </w:r>
      <w:r/>
    </w:p>
    <w:p>
      <w:pPr>
        <w:pStyle w:val="814"/>
        <w:ind w:firstLine="424"/>
        <w:spacing w:line="360" w:lineRule="auto"/>
        <w:rPr>
          <w:rFonts w:hint="eastAsia"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临床化学及免疫</w:t>
      </w:r>
      <w:r>
        <w:rPr>
          <w:rFonts w:hint="eastAsia" w:ascii="Arial" w:hAnsi="Arial" w:cs="Arial"/>
          <w:szCs w:val="21"/>
          <w:lang w:val="zh-CN"/>
        </w:rPr>
        <w:t xml:space="preserve">（分包二）：</w:t>
      </w:r>
      <w:r>
        <w:rPr>
          <w:rFonts w:ascii="Arial" w:hAnsi="Arial" w:cs="Arial"/>
          <w:szCs w:val="21"/>
          <w:lang w:val="zh-CN"/>
        </w:rPr>
        <w:t xml:space="preserve">VB12、叶酸、转铁蛋白、铁蛋白、血清铁、促红细胞生成素; 胃泌素、腺苷脱氨酶、人附睾蛋白HE4、抗缪勒氏管激素AM</w:t>
      </w:r>
      <w:r>
        <w:rPr>
          <w:rFonts w:ascii="Arial" w:hAnsi="Arial" w:cs="Arial"/>
          <w:szCs w:val="21"/>
          <w:lang w:val="zh-CN"/>
        </w:rPr>
        <w:t xml:space="preserve">H、胃泌素前体释放肽PROGRP、过敏原检测（吸入组合、食入性组合）、结核感染T细胞检测、G试验、GM试验、KL-6、细胞角蛋白18（CK-18）、硫氧还蛋白还原酶TR、曲霉菌特异性IgE/IgG、糖化白蛋白、血IgG4检测、军团菌抗体检测、C反应蛋白、脂联素、胱抑素C、艰难梭菌抗原检测、艰难梭菌毒素检测、ADAMTS13酶活性和抑制性抗体检测、T细胞耗竭及线粒体功能障碍检测、重症肌无力抗体检测、中枢神经系统脱髓鞘检测、自身免疫性周围神经病检测，抗髓鞘少突胶质细胞糖蛋白抗体(MOG) 检测、生长激素、胰岛素</w:t>
      </w:r>
      <w:r>
        <w:rPr>
          <w:rFonts w:ascii="Arial" w:hAnsi="Arial" w:cs="Arial"/>
          <w:szCs w:val="21"/>
          <w:lang w:val="zh-CN"/>
        </w:rPr>
        <w:t xml:space="preserve">样生长因子、胰高血糖素、心肌损伤、IgE、ß2微球蛋白、胸苷激酶、肾小管/肾小球功能（尿）：免疫球蛋白G、转铁蛋白、微量白蛋白、ɑ1微球蛋白、ß2微球蛋白、NA</w:t>
      </w:r>
      <w:r>
        <w:rPr>
          <w:rFonts w:ascii="Arial" w:hAnsi="Arial" w:cs="Arial"/>
          <w:szCs w:val="21"/>
          <w:lang w:val="zh-CN"/>
        </w:rPr>
        <w:t xml:space="preserve">G酶、尿肌酐、血/尿轻链、血/尿蛋白免疫固定电泳、尿/脑脊液蛋白、尿皮质醇、尿醛固酮、尿酸碱度、尿可滴定酸、前列腺小体外汇蛋白检测；乙肝DNA定量、丙肝RNA定量、甲肝抗体（定性）、戊肝抗体（定性）、梅毒TPPA及RPR、EB病毒抗体、丙肝抗体（定性）、HIV抗体（定性）、两对半（定性）、AFP-L3、异常凝血酶原PIVKA-II；肝脏纤维化指标： III型前胶元、IV型胶元、透明质酸、层粘蛋白、I型单纯疱疹病毒IgG抗体、II型单纯疱疹病毒IgG抗体。按物价编码统计（相同物价编码为1项），本包共计58项。</w:t>
      </w:r>
      <w:r>
        <w:rPr>
          <w:rFonts w:hint="eastAsia" w:ascii="Arial" w:hAnsi="Arial" w:cs="Arial"/>
          <w:szCs w:val="21"/>
          <w:lang w:val="zh-CN"/>
        </w:rPr>
      </w:r>
      <w:r/>
    </w:p>
    <w:p>
      <w:pPr>
        <w:pStyle w:val="814"/>
        <w:ind w:firstLine="426"/>
        <w:spacing w:line="360" w:lineRule="auto"/>
        <w:rPr>
          <w:rFonts w:ascii="Arial" w:hAnsi="Arial" w:cs="Arial"/>
          <w:b/>
          <w:bCs/>
          <w:szCs w:val="21"/>
          <w:lang w:val="zh-CN"/>
        </w:rPr>
      </w:pPr>
      <w:r>
        <w:rPr>
          <w:rFonts w:hint="eastAsia" w:ascii="Arial" w:hAnsi="Arial" w:cs="Arial"/>
          <w:b/>
          <w:bCs/>
          <w:szCs w:val="21"/>
          <w:lang w:val="zh-CN"/>
        </w:rPr>
        <w:t xml:space="preserve">二</w:t>
      </w:r>
      <w:r>
        <w:rPr>
          <w:rFonts w:ascii="Arial" w:hAnsi="Arial" w:cs="Arial"/>
          <w:b/>
          <w:bCs/>
          <w:szCs w:val="21"/>
          <w:lang w:val="zh-CN"/>
        </w:rPr>
        <w:t xml:space="preserve">、商务要求（做响应偏离表，按实际响应）</w:t>
      </w:r>
      <w:r/>
    </w:p>
    <w:p>
      <w:pPr>
        <w:pStyle w:val="814"/>
        <w:ind w:firstLine="424"/>
        <w:spacing w:line="360" w:lineRule="auto"/>
        <w:rPr>
          <w:rFonts w:ascii="Arial" w:hAnsi="Arial" w:cs="Arial"/>
          <w:szCs w:val="21"/>
          <w:lang w:val="zh-CN"/>
        </w:rPr>
      </w:pPr>
      <w:r>
        <w:rPr>
          <w:rFonts w:ascii="Arial" w:hAnsi="Arial" w:cs="Arial"/>
          <w:szCs w:val="21"/>
          <w:lang w:val="zh-CN"/>
        </w:rPr>
        <w:t xml:space="preserve">1、检测服务费按月结算，供应商提供相应票据后10日内支付。</w:t>
      </w:r>
      <w:r/>
    </w:p>
    <w:p>
      <w:pPr>
        <w:pStyle w:val="814"/>
        <w:ind w:firstLine="424"/>
        <w:spacing w:line="360" w:lineRule="auto"/>
        <w:rPr>
          <w:rFonts w:ascii="Arial" w:hAnsi="Arial" w:cs="Arial"/>
          <w:szCs w:val="21"/>
          <w:lang w:val="zh-CN"/>
        </w:rPr>
      </w:pPr>
      <w:r>
        <w:rPr>
          <w:rFonts w:ascii="Arial" w:hAnsi="Arial" w:cs="Arial"/>
          <w:szCs w:val="21"/>
          <w:lang w:val="zh-CN"/>
        </w:rPr>
        <w:t xml:space="preserve">2、若不能按文件规定或承诺时间或承诺时间出具报告，需承担赔偿责任；情节严重的，采购人可单方面终止合同。</w:t>
      </w:r>
      <w:r/>
    </w:p>
    <w:p>
      <w:pPr>
        <w:pStyle w:val="814"/>
        <w:ind w:firstLine="424"/>
        <w:spacing w:line="360" w:lineRule="auto"/>
        <w:rPr>
          <w:rFonts w:ascii="Arial" w:hAnsi="Arial" w:cs="Arial"/>
          <w:szCs w:val="21"/>
          <w:lang w:val="zh-CN"/>
        </w:rPr>
      </w:pPr>
      <w:r>
        <w:rPr>
          <w:rFonts w:ascii="Arial" w:hAnsi="Arial" w:cs="Arial"/>
          <w:szCs w:val="21"/>
          <w:lang w:val="zh-CN"/>
        </w:rPr>
        <w:t xml:space="preserve">3、项目收费标准如有调整，需按新标准执行同一折扣率。</w:t>
      </w:r>
      <w:r/>
    </w:p>
    <w:p>
      <w:pPr>
        <w:pStyle w:val="814"/>
        <w:ind w:firstLine="424"/>
        <w:spacing w:line="360" w:lineRule="auto"/>
        <w:rPr>
          <w:rFonts w:hint="eastAsia" w:ascii="Arial" w:hAnsi="Arial" w:cs="Arial"/>
          <w:szCs w:val="21"/>
          <w:lang w:val="zh-CN"/>
        </w:rPr>
      </w:pPr>
      <w:r>
        <w:rPr>
          <w:rFonts w:ascii="Arial" w:hAnsi="Arial" w:cs="Arial"/>
          <w:szCs w:val="21"/>
          <w:lang w:val="zh-CN"/>
        </w:rPr>
        <w:t xml:space="preserve">4、本项目服务合同期</w:t>
      </w:r>
      <w:r>
        <w:rPr>
          <w:rFonts w:hint="eastAsia" w:ascii="Arial" w:hAnsi="Arial" w:cs="Arial"/>
          <w:szCs w:val="21"/>
          <w:lang w:val="zh-CN"/>
        </w:rPr>
        <w:t xml:space="preserve">：合同期限为3年，合同一年一签。若因检验价格调整影响合同签署，需进行重</w:t>
      </w:r>
      <w:r>
        <w:rPr>
          <w:rFonts w:hint="eastAsia" w:ascii="Arial" w:hAnsi="Arial" w:cs="Arial"/>
          <w:szCs w:val="21"/>
          <w:lang w:val="zh-CN"/>
        </w:rPr>
        <w:t xml:space="preserve">新谈判或招标。</w:t>
      </w:r>
      <w:r/>
    </w:p>
    <w:p>
      <w:pPr>
        <w:pStyle w:val="814"/>
        <w:ind w:firstLine="424"/>
        <w:spacing w:line="360" w:lineRule="auto"/>
        <w:rPr>
          <w:rFonts w:ascii="Arial" w:hAnsi="Arial" w:cs="Arial"/>
          <w:szCs w:val="21"/>
          <w:lang w:val="zh-CN"/>
        </w:rPr>
      </w:pPr>
      <w:r>
        <w:rPr>
          <w:rFonts w:ascii="Arial" w:hAnsi="Arial" w:cs="Arial"/>
          <w:szCs w:val="21"/>
          <w:lang w:val="zh-CN"/>
        </w:rPr>
        <w:t xml:space="preserve">5、合同内明确注明检验项目（含组套）方法学对应的收费编码。</w:t>
      </w:r>
      <w:r/>
    </w:p>
    <w:p>
      <w:pPr>
        <w:pStyle w:val="814"/>
        <w:ind w:firstLine="424"/>
        <w:spacing w:line="360" w:lineRule="auto"/>
        <w:rPr>
          <w:rFonts w:ascii="Arial" w:hAnsi="Arial" w:cs="Arial"/>
          <w:szCs w:val="21"/>
          <w:lang w:val="zh-CN"/>
        </w:rPr>
      </w:pPr>
      <w:r>
        <w:rPr>
          <w:rFonts w:ascii="Arial" w:hAnsi="Arial" w:cs="Arial"/>
          <w:szCs w:val="21"/>
          <w:lang w:val="zh-CN"/>
        </w:rPr>
        <w:t xml:space="preserve">备注：加▲项为核心指标。</w:t>
      </w:r>
      <w:r/>
    </w:p>
    <w:p>
      <w:pPr>
        <w:pStyle w:val="814"/>
        <w:rPr>
          <w:rFonts w:hint="eastAsia"/>
        </w:rPr>
        <w:sectPr>
          <w:footnotePr/>
          <w:endnotePr/>
          <w:type w:val="continuous"/>
          <w:pgSz w:w="11906" w:h="16838" w:orient="portrait"/>
          <w:pgMar w:top="1440" w:right="1800" w:bottom="1440" w:left="1600" w:header="851" w:footer="992" w:gutter="0"/>
          <w:cols w:num="1" w:sep="0" w:space="720" w:equalWidth="1"/>
          <w:docGrid w:linePitch="360"/>
        </w:sectPr>
      </w:pPr>
      <w:r>
        <w:rPr>
          <w:rFonts w:hint="eastAsia"/>
        </w:rPr>
        <w:br w:type="page" w:clear="all"/>
      </w:r>
      <w:r/>
    </w:p>
    <w:p>
      <w:pPr>
        <w:pStyle w:val="1072"/>
        <w:rPr>
          <w:rFonts w:hint="eastAsia" w:ascii="宋体" w:hAnsi="宋体" w:cs="宋体"/>
        </w:rPr>
      </w:pPr>
      <w:r/>
      <w:bookmarkStart w:id="29" w:name="_Toc19167"/>
      <w:r>
        <w:rPr>
          <w:rFonts w:ascii="Arial" w:hAnsi="Arial" w:cs="Arial"/>
          <w:lang w:val="zh-CN"/>
        </w:rPr>
        <w:t xml:space="preserve">第五章 合同</w:t>
      </w:r>
      <w:bookmarkEnd w:id="29"/>
      <w:r/>
      <w:bookmarkStart w:id="30" w:name="_Toc534273798"/>
      <w:r/>
      <w:bookmarkStart w:id="31" w:name="_Toc504573082"/>
      <w:r/>
      <w:bookmarkStart w:id="32" w:name="_Toc534273675"/>
      <w:r>
        <w:rPr>
          <w:rFonts w:hint="eastAsia" w:ascii="Arial" w:hAnsi="Arial" w:cs="Arial"/>
        </w:rPr>
        <w:t xml:space="preserve">模版</w:t>
      </w:r>
      <w:r>
        <w:rPr>
          <w:rFonts w:hint="eastAsia" w:ascii="宋体" w:hAnsi="宋体" w:cs="宋体"/>
        </w:rPr>
      </w:r>
      <w:r/>
    </w:p>
    <w:p>
      <w:pPr>
        <w:pStyle w:val="1040"/>
        <w:ind w:firstLine="320"/>
        <w:jc w:val="right"/>
        <w:spacing w:before="120" w:after="120" w:line="360" w:lineRule="auto"/>
        <w:rPr>
          <w:rFonts w:hint="eastAsia" w:hAnsi="宋体"/>
          <w:sz w:val="16"/>
          <w:szCs w:val="16"/>
        </w:rPr>
      </w:pPr>
      <w:r/>
      <w:bookmarkStart w:id="33" w:name="合同编号"/>
      <w:r/>
      <w:bookmarkEnd w:id="33"/>
      <w:r>
        <w:rPr>
          <w:rFonts w:hint="eastAsia" w:hAnsi="宋体"/>
          <w:sz w:val="16"/>
          <w:szCs w:val="16"/>
        </w:rPr>
      </w:r>
      <w:r/>
    </w:p>
    <w:p>
      <w:pPr>
        <w:pStyle w:val="814"/>
        <w:ind w:firstLine="496"/>
        <w:jc w:val="center"/>
        <w:widowControl/>
        <w:rPr>
          <w:rFonts w:hAnsi="宋体" w:cs="宋体"/>
          <w:bCs/>
          <w:spacing w:val="-14"/>
          <w:szCs w:val="24"/>
        </w:rPr>
      </w:pPr>
      <w:r>
        <w:rPr>
          <w:rFonts w:hint="eastAsia" w:hAnsi="宋体" w:cs="仿宋"/>
          <w:spacing w:val="19"/>
          <w:szCs w:val="24"/>
        </w:rPr>
        <w:t xml:space="preserve">                                     </w:t>
      </w:r>
      <w:r>
        <w:rPr>
          <w:rFonts w:hAnsi="宋体" w:cs="仿宋"/>
          <w:spacing w:val="19"/>
          <w:szCs w:val="24"/>
        </w:rPr>
        <w:t xml:space="preserve">合同编号：</w:t>
      </w:r>
      <w:r>
        <w:rPr>
          <w:rFonts w:hAnsi="宋体" w:cs="宋体"/>
          <w:bCs/>
          <w:spacing w:val="-14"/>
          <w:szCs w:val="24"/>
        </w:rPr>
      </w:r>
      <w:r/>
    </w:p>
    <w:p>
      <w:pPr>
        <w:pStyle w:val="814"/>
        <w:ind w:firstLine="584"/>
        <w:jc w:val="center"/>
        <w:widowControl/>
        <w:rPr>
          <w:rFonts w:hAnsi="宋体" w:cs="Arial"/>
          <w:sz w:val="32"/>
          <w:szCs w:val="32"/>
        </w:rPr>
      </w:pPr>
      <w:r>
        <w:rPr>
          <w:rFonts w:hAnsi="宋体" w:cs="宋体"/>
          <w:bCs/>
          <w:spacing w:val="-14"/>
          <w:sz w:val="32"/>
          <w:szCs w:val="32"/>
        </w:rPr>
        <w:t xml:space="preserve">委托第三方检测协议</w:t>
      </w:r>
      <w:r>
        <w:rPr>
          <w:rFonts w:hint="eastAsia" w:hAnsi="宋体" w:cs="宋体"/>
          <w:bCs/>
          <w:spacing w:val="-14"/>
          <w:sz w:val="32"/>
          <w:szCs w:val="32"/>
        </w:rPr>
        <w:t xml:space="preserve">  </w:t>
      </w:r>
      <w:r>
        <w:rPr>
          <w:rFonts w:hAnsi="宋体" w:cs="Arial"/>
          <w:sz w:val="32"/>
          <w:szCs w:val="32"/>
        </w:rPr>
      </w:r>
      <w:r/>
    </w:p>
    <w:p>
      <w:pPr>
        <w:pStyle w:val="814"/>
        <w:ind w:firstLine="420"/>
        <w:jc w:val="left"/>
        <w:spacing w:line="360" w:lineRule="auto"/>
        <w:widowControl/>
        <w:rPr>
          <w:rFonts w:ascii="宋体" w:hAnsi="宋体" w:cs="仿宋"/>
          <w:position w:val="-1"/>
          <w:szCs w:val="21"/>
        </w:rPr>
      </w:pPr>
      <w:r>
        <w:rPr>
          <w:rFonts w:ascii="宋体" w:hAnsi="宋体" w:cs="仿宋"/>
          <w:position w:val="2"/>
          <w:szCs w:val="21"/>
        </w:rPr>
        <w:t xml:space="preserve">甲方： </w:t>
      </w:r>
      <w:r>
        <w:rPr>
          <w:rFonts w:ascii="宋体" w:hAnsi="宋体" w:cs="仿宋"/>
          <w:position w:val="2"/>
          <w:szCs w:val="21"/>
          <w:u w:val="single"/>
        </w:rPr>
        <w:t xml:space="preserve">   </w:t>
      </w:r>
      <w:r>
        <w:rPr>
          <w:rFonts w:hint="eastAsia" w:ascii="宋体" w:hAnsi="宋体" w:cs="仿宋"/>
          <w:position w:val="2"/>
          <w:szCs w:val="21"/>
          <w:u w:val="single"/>
        </w:rPr>
        <w:t xml:space="preserve">   </w:t>
      </w:r>
      <w:r>
        <w:rPr>
          <w:rFonts w:ascii="宋体" w:hAnsi="宋体" w:cs="仿宋"/>
          <w:position w:val="2"/>
          <w:szCs w:val="21"/>
          <w:u w:val="single"/>
        </w:rPr>
        <w:t xml:space="preserve">         </w:t>
      </w:r>
      <w:r>
        <w:rPr>
          <w:rFonts w:ascii="宋体" w:hAnsi="宋体" w:cs="仿宋"/>
          <w:spacing w:val="-128"/>
          <w:position w:val="2"/>
          <w:szCs w:val="21"/>
        </w:rPr>
        <w:t xml:space="preserve"> </w:t>
      </w:r>
      <w:r>
        <w:rPr>
          <w:rFonts w:ascii="宋体" w:hAnsi="宋体" w:cs="仿宋"/>
          <w:position w:val="-1"/>
          <w:szCs w:val="21"/>
        </w:rPr>
        <w:t xml:space="preserve">,统</w:t>
      </w:r>
      <w:r>
        <w:rPr>
          <w:rFonts w:ascii="宋体" w:hAnsi="宋体" w:cs="仿宋"/>
          <w:spacing w:val="-75"/>
          <w:position w:val="-1"/>
          <w:szCs w:val="21"/>
        </w:rPr>
        <w:t xml:space="preserve"> </w:t>
      </w:r>
      <w:r>
        <w:rPr>
          <w:rFonts w:ascii="宋体" w:hAnsi="宋体" w:cs="仿宋"/>
          <w:position w:val="-1"/>
          <w:szCs w:val="21"/>
        </w:rPr>
        <w:t xml:space="preserve">一</w:t>
      </w:r>
      <w:r>
        <w:rPr>
          <w:rFonts w:ascii="宋体" w:hAnsi="宋体" w:cs="仿宋"/>
          <w:spacing w:val="-78"/>
          <w:position w:val="-1"/>
          <w:szCs w:val="21"/>
        </w:rPr>
        <w:t xml:space="preserve"> </w:t>
      </w:r>
      <w:r>
        <w:rPr>
          <w:rFonts w:ascii="宋体" w:hAnsi="宋体" w:cs="仿宋"/>
          <w:position w:val="-1"/>
          <w:szCs w:val="21"/>
        </w:rPr>
        <w:t xml:space="preserve">社会信用代码： </w:t>
      </w:r>
      <w:r>
        <w:rPr>
          <w:rFonts w:ascii="宋体" w:hAnsi="宋体" w:cs="仿宋"/>
          <w:position w:val="-1"/>
          <w:szCs w:val="21"/>
          <w:u w:val="single"/>
        </w:rPr>
        <w:t xml:space="preserve">  </w:t>
      </w:r>
      <w:r>
        <w:rPr>
          <w:rFonts w:hint="eastAsia" w:ascii="宋体" w:hAnsi="宋体" w:cs="仿宋"/>
          <w:position w:val="-1"/>
          <w:szCs w:val="21"/>
          <w:u w:val="single"/>
        </w:rPr>
        <w:t xml:space="preserve">        </w:t>
      </w:r>
      <w:r>
        <w:rPr>
          <w:rFonts w:ascii="宋体" w:hAnsi="宋体" w:cs="仿宋"/>
          <w:position w:val="-1"/>
          <w:szCs w:val="21"/>
          <w:u w:val="single"/>
        </w:rPr>
        <w:t xml:space="preserve">      </w:t>
      </w:r>
      <w:r>
        <w:rPr>
          <w:rFonts w:ascii="宋体" w:hAnsi="宋体" w:cs="仿宋"/>
          <w:position w:val="-1"/>
          <w:szCs w:val="21"/>
        </w:rPr>
        <w:t xml:space="preserve"> </w:t>
      </w:r>
      <w:r/>
    </w:p>
    <w:p>
      <w:pPr>
        <w:pStyle w:val="814"/>
        <w:ind w:firstLine="420"/>
        <w:jc w:val="left"/>
        <w:spacing w:line="360" w:lineRule="auto"/>
        <w:widowControl/>
        <w:rPr>
          <w:rFonts w:ascii="宋体" w:hAnsi="宋体" w:cs="仿宋"/>
          <w:szCs w:val="21"/>
        </w:rPr>
      </w:pPr>
      <w:r>
        <w:rPr>
          <w:rFonts w:ascii="宋体" w:hAnsi="宋体" w:cs="仿宋"/>
          <w:szCs w:val="21"/>
        </w:rPr>
        <w:t xml:space="preserve">通讯地址：</w:t>
      </w:r>
      <w:r>
        <w:rPr>
          <w:rFonts w:ascii="宋体" w:hAnsi="宋体" w:cs="仿宋"/>
          <w:spacing w:val="-40"/>
          <w:szCs w:val="21"/>
        </w:rPr>
        <w:t xml:space="preserve"> </w:t>
      </w:r>
      <w:r>
        <w:rPr>
          <w:rFonts w:ascii="宋体" w:hAnsi="宋体" w:cs="仿宋"/>
          <w:szCs w:val="21"/>
          <w:u w:val="single"/>
        </w:rPr>
        <w:t xml:space="preserve">                          </w:t>
      </w:r>
      <w:r>
        <w:rPr>
          <w:rFonts w:ascii="宋体" w:hAnsi="宋体" w:cs="仿宋"/>
          <w:szCs w:val="21"/>
        </w:rPr>
      </w:r>
      <w:r/>
    </w:p>
    <w:p>
      <w:pPr>
        <w:pStyle w:val="814"/>
        <w:ind w:firstLine="420"/>
        <w:jc w:val="left"/>
        <w:spacing w:line="360" w:lineRule="auto"/>
        <w:widowControl/>
        <w:rPr>
          <w:rFonts w:ascii="宋体" w:hAnsi="宋体" w:cs="仿宋"/>
          <w:spacing w:val="5"/>
          <w:position w:val="-1"/>
          <w:szCs w:val="21"/>
        </w:rPr>
      </w:pPr>
      <w:r>
        <w:rPr>
          <w:rFonts w:ascii="宋体" w:hAnsi="宋体" w:cs="仿宋"/>
          <w:position w:val="3"/>
          <w:szCs w:val="21"/>
        </w:rPr>
        <w:t xml:space="preserve">乙方： </w:t>
      </w:r>
      <w:r>
        <w:rPr>
          <w:rFonts w:ascii="宋体" w:hAnsi="宋体" w:cs="仿宋"/>
          <w:position w:val="3"/>
          <w:szCs w:val="21"/>
          <w:u w:val="single"/>
        </w:rPr>
        <w:t xml:space="preserve">       </w:t>
      </w:r>
      <w:r>
        <w:rPr>
          <w:rFonts w:hint="eastAsia" w:ascii="宋体" w:hAnsi="宋体" w:cs="仿宋"/>
          <w:position w:val="3"/>
          <w:szCs w:val="21"/>
          <w:u w:val="single"/>
        </w:rPr>
        <w:t xml:space="preserve">   </w:t>
      </w:r>
      <w:r>
        <w:rPr>
          <w:rFonts w:ascii="宋体" w:hAnsi="宋体" w:cs="仿宋"/>
          <w:position w:val="3"/>
          <w:szCs w:val="21"/>
          <w:u w:val="single"/>
        </w:rPr>
        <w:t xml:space="preserve">     </w:t>
      </w:r>
      <w:r>
        <w:rPr>
          <w:rFonts w:ascii="宋体" w:hAnsi="宋体" w:cs="仿宋"/>
          <w:spacing w:val="-110"/>
          <w:position w:val="3"/>
          <w:szCs w:val="21"/>
        </w:rPr>
        <w:t xml:space="preserve"> </w:t>
      </w:r>
      <w:r>
        <w:rPr>
          <w:rFonts w:ascii="宋体" w:hAnsi="宋体" w:cs="仿宋"/>
          <w:position w:val="-1"/>
          <w:szCs w:val="21"/>
        </w:rPr>
        <w:t xml:space="preserve">,统一社会信用代码：</w:t>
      </w:r>
      <w:r>
        <w:rPr>
          <w:rFonts w:ascii="宋体" w:hAnsi="宋体" w:cs="仿宋"/>
          <w:spacing w:val="-41"/>
          <w:position w:val="-1"/>
          <w:szCs w:val="21"/>
        </w:rPr>
        <w:t xml:space="preserve"> </w:t>
      </w:r>
      <w:r>
        <w:rPr>
          <w:rFonts w:ascii="宋体" w:hAnsi="宋体" w:cs="仿宋"/>
          <w:spacing w:val="5"/>
          <w:position w:val="-1"/>
          <w:szCs w:val="21"/>
          <w:u w:val="single"/>
        </w:rPr>
        <w:t xml:space="preserve">    </w:t>
      </w:r>
      <w:r>
        <w:rPr>
          <w:rFonts w:hint="eastAsia" w:ascii="宋体" w:hAnsi="宋体" w:cs="仿宋"/>
          <w:spacing w:val="5"/>
          <w:position w:val="-1"/>
          <w:szCs w:val="21"/>
          <w:u w:val="single"/>
        </w:rPr>
        <w:t xml:space="preserve">         </w:t>
      </w:r>
      <w:r>
        <w:rPr>
          <w:rFonts w:ascii="宋体" w:hAnsi="宋体" w:cs="仿宋"/>
          <w:spacing w:val="5"/>
          <w:position w:val="-1"/>
          <w:szCs w:val="21"/>
          <w:u w:val="single"/>
        </w:rPr>
        <w:t xml:space="preserve">   </w:t>
      </w:r>
      <w:r>
        <w:rPr>
          <w:rFonts w:ascii="宋体" w:hAnsi="宋体" w:cs="仿宋"/>
          <w:spacing w:val="5"/>
          <w:position w:val="-1"/>
          <w:szCs w:val="21"/>
        </w:rPr>
        <w:t xml:space="preserve"> </w:t>
      </w:r>
      <w:r/>
    </w:p>
    <w:p>
      <w:pPr>
        <w:pStyle w:val="814"/>
        <w:ind w:firstLine="420"/>
        <w:jc w:val="left"/>
        <w:spacing w:line="360" w:lineRule="auto"/>
        <w:widowControl/>
        <w:rPr>
          <w:rFonts w:hint="eastAsia" w:ascii="宋体" w:hAnsi="宋体" w:cs="仿宋"/>
          <w:szCs w:val="21"/>
        </w:rPr>
      </w:pPr>
      <w:r>
        <w:rPr>
          <w:rFonts w:ascii="宋体" w:hAnsi="宋体" w:cs="仿宋"/>
          <w:szCs w:val="21"/>
        </w:rPr>
        <w:t xml:space="preserve">通讯地址：</w:t>
      </w:r>
      <w:r>
        <w:rPr>
          <w:rFonts w:ascii="宋体" w:hAnsi="宋体" w:cs="仿宋"/>
          <w:spacing w:val="-30"/>
          <w:szCs w:val="21"/>
        </w:rPr>
        <w:t xml:space="preserve"> </w:t>
      </w:r>
      <w:r>
        <w:rPr>
          <w:rFonts w:ascii="宋体" w:hAnsi="宋体" w:cs="仿宋"/>
          <w:szCs w:val="21"/>
          <w:u w:val="single"/>
        </w:rPr>
        <w:t xml:space="preserve">                         </w:t>
      </w:r>
      <w:r>
        <w:rPr>
          <w:rFonts w:hint="eastAsia" w:ascii="宋体" w:hAnsi="宋体" w:cs="仿宋"/>
          <w:szCs w:val="21"/>
          <w:u w:val="single"/>
        </w:rPr>
        <w:t xml:space="preserve"> </w:t>
      </w:r>
      <w:r>
        <w:rPr>
          <w:rFonts w:hint="eastAsia" w:ascii="宋体" w:hAnsi="宋体" w:cs="仿宋"/>
          <w:szCs w:val="21"/>
        </w:rPr>
      </w:r>
      <w:r/>
    </w:p>
    <w:p>
      <w:pPr>
        <w:pStyle w:val="814"/>
        <w:ind w:firstLine="420"/>
        <w:jc w:val="left"/>
        <w:spacing w:line="360" w:lineRule="auto"/>
        <w:widowControl/>
        <w:rPr>
          <w:rFonts w:ascii="宋体" w:hAnsi="宋体" w:cs="Arial"/>
          <w:szCs w:val="21"/>
        </w:rPr>
      </w:pPr>
      <w:r>
        <w:rPr>
          <w:rFonts w:ascii="宋体" w:hAnsi="宋体" w:cs="Arial"/>
          <w:szCs w:val="21"/>
        </w:rPr>
      </w:r>
      <w:r/>
    </w:p>
    <w:p>
      <w:pPr>
        <w:pStyle w:val="814"/>
        <w:ind w:firstLine="312"/>
        <w:jc w:val="left"/>
        <w:spacing w:line="360" w:lineRule="auto"/>
        <w:widowControl/>
        <w:rPr>
          <w:rFonts w:ascii="宋体" w:hAnsi="宋体" w:cs="仿宋"/>
          <w:szCs w:val="21"/>
        </w:rPr>
      </w:pPr>
      <w:r>
        <w:rPr>
          <w:rFonts w:ascii="宋体" w:hAnsi="宋体" w:cs="仿宋"/>
          <w:spacing w:val="-27"/>
          <w:position w:val="1"/>
          <w:szCs w:val="21"/>
        </w:rPr>
        <w:t xml:space="preserve">鉴于乙方具备提供</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检测</w:t>
      </w:r>
      <w:r>
        <w:rPr>
          <w:rFonts w:ascii="宋体" w:hAnsi="宋体" w:cs="仿宋"/>
          <w:spacing w:val="-27"/>
          <w:szCs w:val="21"/>
        </w:rPr>
        <w:t xml:space="preserve">技术服务的资格、技术条件和能力，</w:t>
      </w:r>
      <w:r>
        <w:rPr>
          <w:rFonts w:ascii="宋体" w:hAnsi="宋体" w:cs="仿宋"/>
          <w:spacing w:val="4"/>
          <w:szCs w:val="21"/>
        </w:rPr>
        <w:t xml:space="preserve"> </w:t>
      </w:r>
      <w:r>
        <w:rPr>
          <w:rFonts w:ascii="宋体" w:hAnsi="宋体" w:cs="仿宋"/>
          <w:spacing w:val="-25"/>
          <w:szCs w:val="21"/>
        </w:rPr>
        <w:t xml:space="preserve">甲、乙双方经友好协商，在真实、充分地表</w:t>
      </w:r>
      <w:r>
        <w:rPr>
          <w:rFonts w:ascii="宋体" w:hAnsi="宋体" w:cs="仿宋"/>
          <w:spacing w:val="-26"/>
          <w:szCs w:val="21"/>
        </w:rPr>
        <w:t xml:space="preserve">达各自意愿的基础上，就乙方</w:t>
      </w:r>
      <w:r>
        <w:rPr>
          <w:rFonts w:ascii="宋体" w:hAnsi="宋体" w:cs="仿宋"/>
          <w:spacing w:val="-14"/>
          <w:szCs w:val="21"/>
        </w:rPr>
        <w:t xml:space="preserve">为甲方提供检测服务等相关事宜达成一致，以资共同遵守。</w:t>
      </w:r>
      <w:r>
        <w:rPr>
          <w:rFonts w:ascii="宋体" w:hAnsi="宋体" w:cs="仿宋"/>
          <w:szCs w:val="21"/>
        </w:rPr>
      </w:r>
      <w:r/>
    </w:p>
    <w:p>
      <w:pPr>
        <w:pStyle w:val="814"/>
        <w:ind w:firstLine="336"/>
        <w:jc w:val="left"/>
        <w:spacing w:line="360" w:lineRule="auto"/>
        <w:widowControl/>
        <w:rPr>
          <w:rFonts w:ascii="宋体" w:hAnsi="宋体" w:cs="黑体"/>
          <w:szCs w:val="21"/>
        </w:rPr>
      </w:pPr>
      <w:r>
        <w:rPr>
          <w:rFonts w:ascii="宋体" w:hAnsi="宋体" w:cs="黑体"/>
          <w:bCs/>
          <w:spacing w:val="-21"/>
          <w:szCs w:val="21"/>
        </w:rPr>
        <w:t xml:space="preserve">一、委托内容</w:t>
      </w:r>
      <w:r>
        <w:rPr>
          <w:rFonts w:ascii="宋体" w:hAnsi="宋体" w:cs="黑体"/>
          <w:szCs w:val="21"/>
        </w:rPr>
      </w:r>
      <w:r/>
    </w:p>
    <w:p>
      <w:pPr>
        <w:pStyle w:val="814"/>
        <w:ind w:firstLine="420"/>
        <w:jc w:val="left"/>
        <w:spacing w:line="360" w:lineRule="auto"/>
        <w:widowControl/>
        <w:rPr>
          <w:rFonts w:ascii="宋体" w:hAnsi="宋体" w:cs="宋体"/>
          <w:szCs w:val="21"/>
        </w:rPr>
      </w:pPr>
      <w:r>
        <w:rPr>
          <w:rFonts w:ascii="宋体" w:hAnsi="宋体" w:cs="宋体"/>
          <w:szCs w:val="21"/>
        </w:rPr>
        <w:t xml:space="preserve">甲、乙双方经友好协商，乙方向甲方提供以</w:t>
      </w:r>
      <w:r>
        <w:rPr>
          <w:rFonts w:ascii="宋体" w:hAnsi="宋体" w:cs="宋体"/>
          <w:spacing w:val="-1"/>
          <w:szCs w:val="21"/>
        </w:rPr>
        <w:t xml:space="preserve">下检测服务：</w:t>
      </w:r>
      <w:r>
        <w:rPr>
          <w:rFonts w:ascii="宋体" w:hAnsi="宋体" w:cs="宋体"/>
          <w:szCs w:val="21"/>
        </w:rPr>
      </w:r>
      <w:r/>
    </w:p>
    <w:tbl>
      <w:tblPr>
        <w:tblW w:w="8300"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vAlign w:val="top"/>
            <w:textDirection w:val="lrTb"/>
            <w:noWrap w:val="false"/>
          </w:tcPr>
          <w:p>
            <w:pPr>
              <w:pStyle w:val="814"/>
              <w:ind w:firstLine="472"/>
              <w:jc w:val="left"/>
              <w:spacing w:line="360" w:lineRule="auto"/>
              <w:widowControl/>
              <w:rPr>
                <w:rFonts w:ascii="宋体" w:hAnsi="宋体" w:cs="宋体"/>
                <w:szCs w:val="21"/>
                <w:lang w:eastAsia="en-US"/>
              </w:rPr>
            </w:pPr>
            <w:r>
              <w:rPr>
                <w:rFonts w:ascii="宋体" w:hAnsi="宋体" w:cs="宋体"/>
                <w:spacing w:val="13"/>
                <w:szCs w:val="21"/>
                <w:lang w:eastAsia="en-US"/>
              </w:rPr>
              <w:t xml:space="preserve">检测项目</w:t>
            </w:r>
            <w:r>
              <w:rPr>
                <w:rFonts w:ascii="宋体" w:hAnsi="宋体" w:cs="宋体"/>
                <w:szCs w:val="21"/>
                <w:lang w:eastAsia="en-US"/>
              </w:rPr>
            </w:r>
            <w:r/>
          </w:p>
        </w:tc>
        <w:tc>
          <w:tcPr>
            <w:tcW w:w="2077" w:type="dxa"/>
            <w:vAlign w:val="top"/>
            <w:textDirection w:val="lrTb"/>
            <w:noWrap w:val="false"/>
          </w:tcPr>
          <w:p>
            <w:pPr>
              <w:pStyle w:val="814"/>
              <w:ind w:firstLine="432"/>
              <w:jc w:val="left"/>
              <w:spacing w:line="360" w:lineRule="auto"/>
              <w:widowControl/>
              <w:rPr>
                <w:rFonts w:ascii="宋体" w:hAnsi="宋体" w:cs="宋体"/>
                <w:szCs w:val="21"/>
                <w:lang w:eastAsia="en-US"/>
              </w:rPr>
            </w:pPr>
            <w:r>
              <w:rPr>
                <w:rFonts w:ascii="宋体" w:hAnsi="宋体" w:cs="宋体"/>
                <w:spacing w:val="3"/>
                <w:szCs w:val="21"/>
                <w:lang w:eastAsia="en-US"/>
              </w:rPr>
              <w:t xml:space="preserve">收费标准</w:t>
            </w:r>
            <w:r>
              <w:rPr>
                <w:rFonts w:ascii="宋体" w:hAnsi="宋体" w:cs="宋体"/>
                <w:szCs w:val="21"/>
                <w:lang w:eastAsia="en-US"/>
              </w:rPr>
            </w:r>
            <w:r/>
          </w:p>
        </w:tc>
        <w:tc>
          <w:tcPr>
            <w:tcW w:w="2068" w:type="dxa"/>
            <w:vAlign w:val="top"/>
            <w:textDirection w:val="lrTb"/>
            <w:noWrap w:val="false"/>
          </w:tcPr>
          <w:p>
            <w:pPr>
              <w:pStyle w:val="814"/>
              <w:ind w:firstLine="432"/>
              <w:jc w:val="left"/>
              <w:spacing w:line="360" w:lineRule="auto"/>
              <w:widowControl/>
              <w:rPr>
                <w:rFonts w:ascii="宋体" w:hAnsi="宋体" w:cs="宋体"/>
                <w:szCs w:val="21"/>
                <w:lang w:eastAsia="en-US"/>
              </w:rPr>
            </w:pPr>
            <w:r>
              <w:rPr>
                <w:rFonts w:ascii="宋体" w:hAnsi="宋体" w:cs="宋体"/>
                <w:spacing w:val="3"/>
                <w:szCs w:val="21"/>
                <w:lang w:eastAsia="en-US"/>
              </w:rPr>
              <w:t xml:space="preserve">结算价格</w:t>
            </w:r>
            <w:r>
              <w:rPr>
                <w:rFonts w:ascii="宋体" w:hAnsi="宋体" w:cs="宋体"/>
                <w:szCs w:val="21"/>
                <w:lang w:eastAsia="en-US"/>
              </w:rPr>
            </w:r>
            <w:r/>
          </w:p>
        </w:tc>
        <w:tc>
          <w:tcPr>
            <w:tcW w:w="2083" w:type="dxa"/>
            <w:vAlign w:val="top"/>
            <w:textDirection w:val="lrTb"/>
            <w:noWrap w:val="false"/>
          </w:tcPr>
          <w:p>
            <w:pPr>
              <w:pStyle w:val="814"/>
              <w:ind w:firstLine="436"/>
              <w:jc w:val="left"/>
              <w:spacing w:line="360" w:lineRule="auto"/>
              <w:widowControl/>
              <w:rPr>
                <w:rFonts w:ascii="宋体" w:hAnsi="宋体" w:cs="宋体"/>
                <w:szCs w:val="21"/>
                <w:lang w:eastAsia="en-US"/>
              </w:rPr>
            </w:pPr>
            <w:r>
              <w:rPr>
                <w:rFonts w:ascii="宋体" w:hAnsi="宋体" w:cs="宋体"/>
                <w:spacing w:val="4"/>
                <w:szCs w:val="21"/>
                <w:lang w:eastAsia="en-US"/>
              </w:rPr>
              <w:t xml:space="preserve">检测周期</w:t>
            </w:r>
            <w:r>
              <w:rPr>
                <w:rFonts w:ascii="宋体" w:hAnsi="宋体" w:cs="宋体"/>
                <w:szCs w:val="21"/>
                <w:lang w:eastAsia="en-US"/>
              </w:rPr>
            </w:r>
            <w:r/>
          </w:p>
        </w:tc>
      </w:tr>
      <w:tr>
        <w:trPr>
          <w:trHeight w:val="357"/>
        </w:trPr>
        <w:tc>
          <w:tcPr>
            <w:tcW w:w="2072"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r>
      <w:tr>
        <w:trPr>
          <w:trHeight w:val="357"/>
        </w:trPr>
        <w:tc>
          <w:tcPr>
            <w:tcW w:w="2072"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r>
      <w:tr>
        <w:trPr>
          <w:trHeight w:val="353"/>
        </w:trPr>
        <w:tc>
          <w:tcPr>
            <w:tcW w:w="2072"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4"/>
              <w:ind w:firstLine="420"/>
              <w:jc w:val="left"/>
              <w:spacing w:line="360" w:lineRule="auto"/>
              <w:widowControl/>
              <w:rPr>
                <w:rFonts w:ascii="宋体" w:hAnsi="宋体" w:cs="Arial"/>
                <w:szCs w:val="21"/>
                <w:lang w:eastAsia="en-US"/>
              </w:rPr>
            </w:pPr>
            <w:r>
              <w:rPr>
                <w:rFonts w:ascii="宋体" w:hAnsi="宋体" w:cs="Arial"/>
                <w:szCs w:val="21"/>
                <w:lang w:eastAsia="en-US"/>
              </w:rPr>
            </w:r>
            <w:r/>
          </w:p>
        </w:tc>
      </w:tr>
    </w:tbl>
    <w:p>
      <w:pPr>
        <w:pStyle w:val="814"/>
        <w:ind w:firstLine="412"/>
        <w:jc w:val="left"/>
        <w:spacing w:line="360" w:lineRule="auto"/>
        <w:widowControl/>
        <w:rPr>
          <w:rFonts w:ascii="宋体" w:hAnsi="宋体" w:cs="宋体"/>
          <w:szCs w:val="21"/>
          <w:lang w:eastAsia="en-US"/>
        </w:rPr>
      </w:pPr>
      <w:r>
        <w:rPr>
          <w:rFonts w:ascii="宋体" w:hAnsi="宋体" w:cs="宋体"/>
          <w:spacing w:val="-2"/>
          <w:szCs w:val="21"/>
          <w:lang w:eastAsia="en-US"/>
        </w:rPr>
        <w:t xml:space="preserve">说明：</w:t>
      </w:r>
      <w:r>
        <w:rPr>
          <w:rFonts w:ascii="宋体" w:hAnsi="宋体" w:cs="宋体"/>
          <w:szCs w:val="21"/>
          <w:lang w:eastAsia="en-US"/>
        </w:rPr>
      </w:r>
      <w:r/>
    </w:p>
    <w:p>
      <w:pPr>
        <w:pStyle w:val="814"/>
        <w:ind w:firstLine="340"/>
        <w:jc w:val="left"/>
        <w:spacing w:line="360" w:lineRule="auto"/>
        <w:widowControl/>
        <w:rPr>
          <w:rFonts w:ascii="宋体" w:hAnsi="宋体" w:cs="仿宋"/>
          <w:szCs w:val="21"/>
        </w:rPr>
      </w:pPr>
      <w:r>
        <w:rPr>
          <w:rFonts w:ascii="宋体" w:hAnsi="宋体" w:cs="仿宋"/>
          <w:spacing w:val="-20"/>
          <w:szCs w:val="21"/>
        </w:rPr>
        <w:t xml:space="preserve">1、检测周期是自乙方接收到合格样本至出具检测报告的时间。</w:t>
      </w:r>
      <w:r>
        <w:rPr>
          <w:rFonts w:ascii="宋体" w:hAnsi="宋体" w:cs="仿宋"/>
          <w:szCs w:val="21"/>
        </w:rPr>
      </w:r>
      <w:r/>
    </w:p>
    <w:p>
      <w:pPr>
        <w:pStyle w:val="814"/>
        <w:ind w:firstLine="340"/>
        <w:jc w:val="left"/>
        <w:spacing w:line="360" w:lineRule="auto"/>
        <w:widowControl/>
        <w:rPr>
          <w:rFonts w:ascii="宋体" w:hAnsi="宋体" w:cs="仿宋"/>
          <w:szCs w:val="21"/>
        </w:rPr>
      </w:pPr>
      <w:r>
        <w:rPr>
          <w:rFonts w:ascii="宋体" w:hAnsi="宋体" w:cs="仿宋"/>
          <w:spacing w:val="-20"/>
          <w:szCs w:val="21"/>
        </w:rPr>
        <w:t xml:space="preserve">2、在合同期内如遇到政策性收费价格下调，结算价格等比例</w:t>
      </w:r>
      <w:r>
        <w:rPr>
          <w:rFonts w:ascii="宋体" w:hAnsi="宋体" w:cs="仿宋"/>
          <w:spacing w:val="-20"/>
          <w:szCs w:val="21"/>
        </w:rPr>
        <w:t xml:space="preserve">下调。</w:t>
      </w:r>
      <w:r>
        <w:rPr>
          <w:rFonts w:ascii="宋体" w:hAnsi="宋体" w:cs="仿宋"/>
          <w:szCs w:val="21"/>
        </w:rPr>
      </w:r>
      <w:r/>
    </w:p>
    <w:p>
      <w:pPr>
        <w:pStyle w:val="814"/>
        <w:ind w:firstLine="320"/>
        <w:jc w:val="left"/>
        <w:spacing w:line="360" w:lineRule="auto"/>
        <w:widowControl/>
        <w:rPr>
          <w:rFonts w:ascii="宋体" w:hAnsi="宋体" w:cs="黑体"/>
          <w:szCs w:val="21"/>
        </w:rPr>
      </w:pPr>
      <w:r>
        <w:rPr>
          <w:rFonts w:ascii="宋体" w:hAnsi="宋体" w:cs="黑体"/>
          <w:bCs/>
          <w:spacing w:val="-25"/>
          <w:szCs w:val="21"/>
        </w:rPr>
        <w:t xml:space="preserve">二、双方权利与义务</w:t>
      </w:r>
      <w:r>
        <w:rPr>
          <w:rFonts w:ascii="宋体" w:hAnsi="宋体" w:cs="黑体"/>
          <w:szCs w:val="21"/>
        </w:rPr>
      </w:r>
      <w:r/>
    </w:p>
    <w:p>
      <w:pPr>
        <w:pStyle w:val="814"/>
        <w:ind w:firstLine="412"/>
        <w:jc w:val="left"/>
        <w:spacing w:line="360" w:lineRule="auto"/>
        <w:widowControl/>
        <w:rPr>
          <w:rFonts w:ascii="宋体" w:hAnsi="宋体" w:cs="仿宋"/>
          <w:szCs w:val="21"/>
        </w:rPr>
      </w:pPr>
      <w:r>
        <w:rPr>
          <w:rFonts w:ascii="宋体" w:hAnsi="宋体" w:cs="仿宋"/>
          <w:bCs/>
          <w:spacing w:val="-2"/>
          <w:szCs w:val="21"/>
        </w:rPr>
        <w:t xml:space="preserve">(一)甲方权利和义务</w:t>
      </w:r>
      <w:r>
        <w:rPr>
          <w:rFonts w:ascii="宋体" w:hAnsi="宋体" w:cs="仿宋"/>
          <w:szCs w:val="21"/>
        </w:rPr>
      </w:r>
      <w:r/>
    </w:p>
    <w:p>
      <w:pPr>
        <w:pStyle w:val="814"/>
        <w:ind w:firstLine="328"/>
        <w:jc w:val="left"/>
        <w:spacing w:line="360" w:lineRule="auto"/>
        <w:widowControl/>
        <w:rPr>
          <w:rFonts w:ascii="宋体" w:hAnsi="宋体" w:cs="仿宋"/>
          <w:szCs w:val="21"/>
        </w:rPr>
      </w:pPr>
      <w:r>
        <w:rPr>
          <w:rFonts w:ascii="宋体" w:hAnsi="宋体" w:cs="仿宋"/>
          <w:spacing w:val="-23"/>
          <w:szCs w:val="21"/>
        </w:rPr>
        <w:t xml:space="preserve">1.受检者咨询：甲方负责告知受检者及家属关于检测</w:t>
      </w:r>
      <w:r>
        <w:rPr>
          <w:rFonts w:ascii="宋体" w:hAnsi="宋体" w:cs="仿宋"/>
          <w:spacing w:val="-24"/>
          <w:szCs w:val="21"/>
        </w:rPr>
        <w:t xml:space="preserve">项目的相关必要</w:t>
      </w:r>
      <w:r>
        <w:rPr>
          <w:rFonts w:ascii="宋体" w:hAnsi="宋体" w:cs="仿宋"/>
          <w:szCs w:val="21"/>
        </w:rPr>
        <w:t xml:space="preserve"> </w:t>
      </w:r>
      <w:r>
        <w:rPr>
          <w:rFonts w:ascii="宋体" w:hAnsi="宋体" w:cs="仿宋"/>
          <w:spacing w:val="-24"/>
          <w:szCs w:val="21"/>
        </w:rPr>
        <w:t xml:space="preserve">信息及各种检测技术的局限性，并对受检者给予咨询解答工作，安排和指</w:t>
      </w:r>
      <w:r>
        <w:rPr>
          <w:rFonts w:ascii="宋体" w:hAnsi="宋体" w:cs="仿宋"/>
          <w:spacing w:val="9"/>
          <w:szCs w:val="21"/>
        </w:rPr>
        <w:t xml:space="preserve"> </w:t>
      </w:r>
      <w:r>
        <w:rPr>
          <w:rFonts w:ascii="宋体" w:hAnsi="宋体" w:cs="仿宋"/>
          <w:spacing w:val="-22"/>
          <w:szCs w:val="21"/>
        </w:rPr>
        <w:t xml:space="preserve">导受检者在接受检测前签署相关的知情同意书。</w:t>
      </w:r>
      <w:r>
        <w:rPr>
          <w:rFonts w:ascii="宋体" w:hAnsi="宋体" w:cs="仿宋"/>
          <w:szCs w:val="21"/>
        </w:rPr>
      </w:r>
      <w:r/>
    </w:p>
    <w:p>
      <w:pPr>
        <w:pStyle w:val="814"/>
        <w:ind w:firstLine="328"/>
        <w:jc w:val="left"/>
        <w:spacing w:line="360" w:lineRule="auto"/>
        <w:widowControl/>
        <w:rPr>
          <w:rFonts w:ascii="宋体" w:hAnsi="宋体" w:cs="仿宋"/>
          <w:szCs w:val="21"/>
        </w:rPr>
      </w:pPr>
      <w:r>
        <w:rPr>
          <w:rFonts w:ascii="宋体" w:hAnsi="宋体" w:cs="宋体"/>
          <w:spacing w:val="-23"/>
          <w:szCs w:val="21"/>
        </w:rPr>
        <w:t xml:space="preserve">2.</w:t>
      </w:r>
      <w:r>
        <w:rPr>
          <w:rFonts w:ascii="宋体" w:hAnsi="宋体" w:cs="仿宋"/>
          <w:spacing w:val="-23"/>
          <w:szCs w:val="21"/>
        </w:rPr>
        <w:t xml:space="preserve">样本采集和前期处理：甲方负责样本采集并保证样本的合法性、合</w:t>
      </w:r>
      <w:r>
        <w:rPr>
          <w:rFonts w:ascii="宋体" w:hAnsi="宋体" w:cs="仿宋"/>
          <w:spacing w:val="17"/>
          <w:szCs w:val="21"/>
        </w:rPr>
        <w:t xml:space="preserve"> </w:t>
      </w:r>
      <w:r>
        <w:rPr>
          <w:rFonts w:ascii="宋体" w:hAnsi="宋体" w:cs="仿宋"/>
          <w:spacing w:val="-24"/>
          <w:szCs w:val="21"/>
        </w:rPr>
        <w:t xml:space="preserve">格性。甲方应当在约定的检测项目要求的规定时间内，按照规定的方式对</w:t>
      </w:r>
      <w:r>
        <w:rPr>
          <w:rFonts w:ascii="宋体" w:hAnsi="宋体" w:cs="仿宋"/>
          <w:spacing w:val="6"/>
          <w:szCs w:val="21"/>
        </w:rPr>
        <w:t xml:space="preserve"> </w:t>
      </w:r>
      <w:r>
        <w:rPr>
          <w:rFonts w:ascii="宋体" w:hAnsi="宋体" w:cs="仿宋"/>
          <w:spacing w:val="-21"/>
          <w:szCs w:val="21"/>
        </w:rPr>
        <w:t xml:space="preserve">其所采集的标本进行符合规范的前期处理和存储。</w:t>
      </w:r>
      <w:r>
        <w:rPr>
          <w:rFonts w:ascii="宋体" w:hAnsi="宋体" w:cs="仿宋"/>
          <w:szCs w:val="21"/>
        </w:rPr>
      </w:r>
      <w:r/>
    </w:p>
    <w:p>
      <w:pPr>
        <w:pStyle w:val="814"/>
        <w:ind w:firstLine="328"/>
        <w:jc w:val="left"/>
        <w:spacing w:line="360" w:lineRule="auto"/>
        <w:widowControl/>
        <w:rPr>
          <w:rFonts w:ascii="宋体" w:hAnsi="宋体" w:cs="仿宋"/>
          <w:szCs w:val="21"/>
        </w:rPr>
      </w:pPr>
      <w:r>
        <w:rPr>
          <w:rFonts w:ascii="宋体" w:hAnsi="宋体" w:cs="仿宋"/>
          <w:spacing w:val="-23"/>
          <w:szCs w:val="21"/>
        </w:rPr>
        <w:t xml:space="preserve">3.样本递送：甲方负责向乙方提供样本及每份样本的检测申请单、知</w:t>
      </w:r>
      <w:r>
        <w:rPr>
          <w:rFonts w:ascii="宋体" w:hAnsi="宋体" w:cs="仿宋"/>
          <w:spacing w:val="-24"/>
          <w:szCs w:val="21"/>
        </w:rPr>
        <w:t xml:space="preserve">情同意书，并确保样本、申请单、知情同意书中受检者信息一致，受检者</w:t>
      </w:r>
      <w:r>
        <w:rPr>
          <w:rFonts w:ascii="宋体" w:hAnsi="宋体" w:cs="仿宋"/>
          <w:spacing w:val="-15"/>
          <w:szCs w:val="21"/>
        </w:rPr>
        <w:t xml:space="preserve">和送检医生均需签字。甲方根据双方约定的方式将</w:t>
      </w:r>
      <w:r>
        <w:rPr>
          <w:rFonts w:ascii="宋体" w:hAnsi="宋体" w:cs="仿宋"/>
          <w:spacing w:val="-16"/>
          <w:szCs w:val="21"/>
        </w:rPr>
        <w:t xml:space="preserve">上述资料和样本递送至</w:t>
      </w:r>
      <w:r>
        <w:rPr>
          <w:rFonts w:ascii="宋体" w:hAnsi="宋体" w:cs="仿宋"/>
          <w:szCs w:val="21"/>
        </w:rPr>
        <w:t xml:space="preserve"> </w:t>
      </w:r>
      <w:r>
        <w:rPr>
          <w:rFonts w:ascii="宋体" w:hAnsi="宋体" w:cs="仿宋"/>
          <w:spacing w:val="-14"/>
          <w:szCs w:val="21"/>
        </w:rPr>
        <w:t xml:space="preserve">乙方，同时提供签字确认的交接单。</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4.报告接收与发放：甲方应及时接收乙方所发放的检测报告单，根据</w:t>
      </w:r>
      <w:r>
        <w:rPr>
          <w:rFonts w:ascii="宋体" w:hAnsi="宋体" w:cs="仿宋"/>
          <w:spacing w:val="-12"/>
          <w:szCs w:val="21"/>
        </w:rPr>
        <w:t xml:space="preserve">检测结果及解释向受检者提供合理的医学建议。</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5.样本重采：由于受检者个体差异及不可控因素</w:t>
      </w:r>
      <w:r>
        <w:rPr>
          <w:rFonts w:ascii="宋体" w:hAnsi="宋体" w:cs="仿宋"/>
          <w:spacing w:val="-15"/>
          <w:szCs w:val="21"/>
        </w:rPr>
        <w:t xml:space="preserve">导致样本不符合检测要求需要重新采样的，甲方需根据乙方的反馈信息及时与受检者沟通并安</w:t>
      </w:r>
      <w:r>
        <w:rPr>
          <w:rFonts w:ascii="宋体" w:hAnsi="宋体" w:cs="仿宋"/>
          <w:spacing w:val="17"/>
          <w:szCs w:val="21"/>
        </w:rPr>
        <w:t xml:space="preserve"> </w:t>
      </w:r>
      <w:r>
        <w:rPr>
          <w:rFonts w:ascii="宋体" w:hAnsi="宋体" w:cs="仿宋"/>
          <w:spacing w:val="-12"/>
          <w:szCs w:val="21"/>
        </w:rPr>
        <w:t xml:space="preserve">排重新采样，重新采样检测不收取费用。</w:t>
      </w:r>
      <w:r>
        <w:rPr>
          <w:rFonts w:ascii="宋体" w:hAnsi="宋体" w:cs="仿宋"/>
          <w:szCs w:val="21"/>
        </w:rPr>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6.检测收费：甲方每</w:t>
      </w:r>
      <w:r>
        <w:rPr>
          <w:rFonts w:hint="eastAsia" w:ascii="宋体" w:hAnsi="宋体" w:cs="仿宋"/>
          <w:spacing w:val="-9"/>
          <w:szCs w:val="21"/>
          <w:u w:val="single"/>
        </w:rPr>
        <w:t xml:space="preserve">      </w:t>
      </w:r>
      <w:r>
        <w:rPr>
          <w:rFonts w:ascii="宋体" w:hAnsi="宋体" w:cs="仿宋"/>
          <w:spacing w:val="-9"/>
          <w:szCs w:val="21"/>
        </w:rPr>
        <w:t xml:space="preserve">统计一次，并及时和乙方提供</w:t>
      </w:r>
      <w:r>
        <w:rPr>
          <w:rFonts w:ascii="宋体" w:hAnsi="宋体" w:cs="仿宋"/>
          <w:spacing w:val="-13"/>
          <w:szCs w:val="21"/>
        </w:rPr>
        <w:t xml:space="preserve">的对账单核对，准时结算检测费用。</w:t>
      </w:r>
      <w:r>
        <w:rPr>
          <w:rFonts w:ascii="宋体" w:hAnsi="宋体" w:cs="仿宋"/>
          <w:szCs w:val="21"/>
        </w:rPr>
      </w:r>
      <w:r/>
    </w:p>
    <w:p>
      <w:pPr>
        <w:pStyle w:val="814"/>
        <w:ind w:firstLine="376"/>
        <w:jc w:val="left"/>
        <w:spacing w:line="360" w:lineRule="auto"/>
        <w:widowControl/>
        <w:rPr>
          <w:rFonts w:ascii="宋体" w:hAnsi="宋体" w:cs="仿宋"/>
          <w:szCs w:val="21"/>
        </w:rPr>
      </w:pPr>
      <w:r>
        <w:rPr>
          <w:rFonts w:ascii="宋体" w:hAnsi="宋体" w:cs="仿宋"/>
          <w:spacing w:val="-11"/>
          <w:szCs w:val="21"/>
        </w:rPr>
        <w:t xml:space="preserve">7.甲方对乙方有监管权利，对乙方实</w:t>
      </w:r>
      <w:r>
        <w:rPr>
          <w:rFonts w:ascii="宋体" w:hAnsi="宋体" w:cs="仿宋"/>
          <w:spacing w:val="-11"/>
          <w:szCs w:val="21"/>
        </w:rPr>
        <w:t xml:space="preserve">验室以及提供的检测服务内容、</w:t>
      </w:r>
      <w:r>
        <w:rPr>
          <w:rFonts w:ascii="宋体" w:hAnsi="宋体" w:cs="仿宋"/>
          <w:spacing w:val="15"/>
          <w:szCs w:val="21"/>
        </w:rPr>
        <w:t xml:space="preserve"> </w:t>
      </w:r>
      <w:r>
        <w:rPr>
          <w:rFonts w:ascii="宋体" w:hAnsi="宋体" w:cs="仿宋"/>
          <w:spacing w:val="-11"/>
          <w:szCs w:val="21"/>
        </w:rPr>
        <w:t xml:space="preserve">质量进行定期或不定期质控监督。</w:t>
      </w:r>
      <w:r>
        <w:rPr>
          <w:rFonts w:ascii="宋体" w:hAnsi="宋体" w:cs="仿宋"/>
          <w:szCs w:val="21"/>
        </w:rPr>
      </w:r>
      <w:r/>
    </w:p>
    <w:p>
      <w:pPr>
        <w:pStyle w:val="814"/>
        <w:ind w:firstLine="336"/>
        <w:jc w:val="left"/>
        <w:spacing w:line="360" w:lineRule="auto"/>
        <w:widowControl/>
        <w:rPr>
          <w:rFonts w:ascii="宋体" w:hAnsi="宋体" w:cs="仿宋"/>
          <w:szCs w:val="21"/>
          <w:u w:val="single"/>
        </w:rPr>
      </w:pPr>
      <w:r>
        <w:rPr>
          <w:rFonts w:ascii="宋体" w:hAnsi="宋体" w:cs="仿宋"/>
          <w:spacing w:val="-21"/>
          <w:szCs w:val="21"/>
        </w:rPr>
        <w:t xml:space="preserve">8.其他：</w:t>
      </w:r>
      <w:r>
        <w:rPr>
          <w:rFonts w:hint="eastAsia" w:ascii="宋体" w:hAnsi="宋体" w:cs="仿宋"/>
          <w:szCs w:val="21"/>
          <w:u w:val="single"/>
        </w:rPr>
        <w:t xml:space="preserve">                  </w:t>
      </w:r>
      <w:r>
        <w:rPr>
          <w:rFonts w:hint="eastAsia" w:ascii="宋体" w:hAnsi="宋体" w:cs="仿宋"/>
          <w:szCs w:val="21"/>
          <w:u w:val="single"/>
        </w:rPr>
        <w:t xml:space="preserve">。</w:t>
      </w:r>
      <w:r>
        <w:rPr>
          <w:rFonts w:ascii="宋体" w:hAnsi="宋体" w:cs="仿宋"/>
          <w:szCs w:val="21"/>
          <w:u w:val="single"/>
        </w:rPr>
      </w:r>
      <w:r/>
    </w:p>
    <w:p>
      <w:pPr>
        <w:pStyle w:val="814"/>
        <w:ind w:firstLine="328"/>
        <w:jc w:val="left"/>
        <w:spacing w:line="360" w:lineRule="auto"/>
        <w:widowControl/>
        <w:rPr>
          <w:rFonts w:ascii="宋体" w:hAnsi="宋体" w:cs="仿宋"/>
          <w:szCs w:val="21"/>
        </w:rPr>
      </w:pPr>
      <w:r>
        <w:rPr>
          <w:rFonts w:ascii="宋体" w:hAnsi="宋体" w:cs="楷体"/>
          <w:bCs/>
          <w:spacing w:val="-23"/>
          <w:szCs w:val="21"/>
        </w:rPr>
        <w:t xml:space="preserve">(</w:t>
      </w:r>
      <w:r>
        <w:rPr>
          <w:rFonts w:ascii="宋体" w:hAnsi="宋体" w:cs="楷体"/>
          <w:spacing w:val="-50"/>
          <w:szCs w:val="21"/>
        </w:rPr>
        <w:t xml:space="preserve"> </w:t>
      </w:r>
      <w:r>
        <w:rPr>
          <w:rFonts w:ascii="宋体" w:hAnsi="宋体" w:cs="楷体"/>
          <w:bCs/>
          <w:spacing w:val="-23"/>
          <w:szCs w:val="21"/>
        </w:rPr>
        <w:t xml:space="preserve">二</w:t>
      </w:r>
      <w:r>
        <w:rPr>
          <w:rFonts w:ascii="宋体" w:hAnsi="宋体" w:cs="楷体"/>
          <w:spacing w:val="-62"/>
          <w:szCs w:val="21"/>
        </w:rPr>
        <w:t xml:space="preserve"> </w:t>
      </w:r>
      <w:r>
        <w:rPr>
          <w:rFonts w:ascii="宋体" w:hAnsi="宋体" w:cs="楷体"/>
          <w:bCs/>
          <w:spacing w:val="-23"/>
          <w:szCs w:val="21"/>
        </w:rPr>
        <w:t xml:space="preserve">)</w:t>
      </w:r>
      <w:r>
        <w:rPr>
          <w:rFonts w:ascii="宋体" w:hAnsi="宋体" w:cs="楷体"/>
          <w:spacing w:val="-23"/>
          <w:szCs w:val="21"/>
        </w:rPr>
        <w:t xml:space="preserve"> </w:t>
      </w:r>
      <w:r>
        <w:rPr>
          <w:rFonts w:ascii="宋体" w:hAnsi="宋体" w:cs="楷体"/>
          <w:bCs/>
          <w:spacing w:val="-23"/>
          <w:szCs w:val="21"/>
        </w:rPr>
        <w:t xml:space="preserve">乙</w:t>
      </w:r>
      <w:r>
        <w:rPr>
          <w:rFonts w:ascii="宋体" w:hAnsi="宋体" w:cs="仿宋"/>
          <w:bCs/>
          <w:spacing w:val="-23"/>
          <w:szCs w:val="21"/>
        </w:rPr>
        <w:t xml:space="preserve">方权利和义务</w:t>
      </w:r>
      <w:r>
        <w:rPr>
          <w:rFonts w:ascii="宋体" w:hAnsi="宋体" w:cs="仿宋"/>
          <w:szCs w:val="21"/>
        </w:rPr>
      </w:r>
      <w:r/>
    </w:p>
    <w:p>
      <w:pPr>
        <w:pStyle w:val="814"/>
        <w:ind w:firstLine="356"/>
        <w:jc w:val="left"/>
        <w:spacing w:line="360" w:lineRule="auto"/>
        <w:widowControl/>
        <w:rPr>
          <w:rFonts w:ascii="宋体" w:hAnsi="宋体" w:cs="仿宋"/>
          <w:szCs w:val="21"/>
        </w:rPr>
      </w:pPr>
      <w:r>
        <w:rPr>
          <w:rFonts w:ascii="宋体" w:hAnsi="宋体" w:cs="仿宋"/>
          <w:spacing w:val="-16"/>
          <w:szCs w:val="21"/>
        </w:rPr>
        <w:t xml:space="preserve">1.临床培训和资料提供：乙方负责提供分析前样本的质量控制等相关</w:t>
      </w:r>
      <w:r>
        <w:rPr>
          <w:rFonts w:ascii="宋体" w:hAnsi="宋体" w:cs="仿宋"/>
          <w:spacing w:val="16"/>
          <w:szCs w:val="21"/>
        </w:rPr>
        <w:t xml:space="preserve"> </w:t>
      </w:r>
      <w:r>
        <w:rPr>
          <w:rFonts w:ascii="宋体" w:hAnsi="宋体" w:cs="仿宋"/>
          <w:spacing w:val="-15"/>
          <w:szCs w:val="21"/>
        </w:rPr>
        <w:t xml:space="preserve">内容的培训服务。乙方负责提供标本采集、</w:t>
      </w:r>
      <w:r>
        <w:rPr>
          <w:rFonts w:ascii="宋体" w:hAnsi="宋体" w:cs="仿宋"/>
          <w:spacing w:val="-16"/>
          <w:szCs w:val="21"/>
        </w:rPr>
        <w:t xml:space="preserve">运送所需的技术方法、递送所</w:t>
      </w:r>
      <w:r>
        <w:rPr>
          <w:rFonts w:ascii="宋体" w:hAnsi="宋体" w:cs="仿宋"/>
          <w:szCs w:val="21"/>
        </w:rPr>
        <w:t xml:space="preserve"> </w:t>
      </w:r>
      <w:r>
        <w:rPr>
          <w:rFonts w:ascii="宋体" w:hAnsi="宋体" w:cs="仿宋"/>
          <w:spacing w:val="-14"/>
          <w:szCs w:val="21"/>
        </w:rPr>
        <w:t xml:space="preserve">需的相应文本和材料。</w:t>
      </w:r>
      <w:r>
        <w:rPr>
          <w:rFonts w:ascii="宋体" w:hAnsi="宋体" w:cs="仿宋"/>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2.样本接收：乙方安排专人负责接收甲方递送的样本，并将签字确认</w:t>
      </w:r>
      <w:r>
        <w:rPr>
          <w:rFonts w:ascii="宋体" w:hAnsi="宋体" w:cs="仿宋"/>
          <w:spacing w:val="14"/>
          <w:szCs w:val="21"/>
        </w:rPr>
        <w:t xml:space="preserve"> </w:t>
      </w:r>
      <w:r>
        <w:rPr>
          <w:rFonts w:ascii="宋体" w:hAnsi="宋体" w:cs="仿宋"/>
          <w:spacing w:val="-15"/>
          <w:szCs w:val="21"/>
        </w:rPr>
        <w:t xml:space="preserve">后的交接单交还甲方。乙方接收到样本后核对样本、检测申请单和知情同</w:t>
      </w:r>
      <w:r>
        <w:rPr>
          <w:rFonts w:ascii="宋体" w:hAnsi="宋体" w:cs="仿宋"/>
          <w:spacing w:val="15"/>
          <w:szCs w:val="21"/>
        </w:rPr>
        <w:t xml:space="preserve"> </w:t>
      </w:r>
      <w:r>
        <w:rPr>
          <w:rFonts w:ascii="宋体" w:hAnsi="宋体" w:cs="仿宋"/>
          <w:spacing w:val="-16"/>
          <w:szCs w:val="21"/>
        </w:rPr>
        <w:t xml:space="preserve">意书信息；若发现信息不一致、样本破损或外观异常、无受检者和送检医</w:t>
      </w:r>
      <w:r>
        <w:rPr>
          <w:rFonts w:ascii="宋体" w:hAnsi="宋体" w:cs="仿宋"/>
          <w:szCs w:val="21"/>
        </w:rPr>
        <w:t xml:space="preserve"> </w:t>
      </w:r>
      <w:r>
        <w:rPr>
          <w:rFonts w:ascii="宋体" w:hAnsi="宋体" w:cs="仿宋"/>
          <w:spacing w:val="-15"/>
          <w:szCs w:val="21"/>
        </w:rPr>
        <w:t xml:space="preserve">生签字等现象，则该样本视为不合格样本，乙方</w:t>
      </w:r>
      <w:r>
        <w:rPr>
          <w:rFonts w:ascii="宋体" w:hAnsi="宋体" w:cs="仿宋"/>
          <w:spacing w:val="-16"/>
          <w:szCs w:val="21"/>
        </w:rPr>
        <w:t xml:space="preserve">应及时通知甲方确认送检</w:t>
      </w:r>
      <w:r>
        <w:rPr>
          <w:rFonts w:ascii="宋体" w:hAnsi="宋体" w:cs="仿宋"/>
          <w:szCs w:val="21"/>
        </w:rPr>
        <w:t xml:space="preserve"> </w:t>
      </w:r>
      <w:r>
        <w:rPr>
          <w:rFonts w:ascii="宋体" w:hAnsi="宋体" w:cs="仿宋"/>
          <w:spacing w:val="-14"/>
          <w:szCs w:val="21"/>
        </w:rPr>
        <w:t xml:space="preserve">信息或重采样本、补签字等。</w:t>
      </w:r>
      <w:r>
        <w:rPr>
          <w:rFonts w:ascii="宋体" w:hAnsi="宋体" w:cs="仿宋"/>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3.样本检测：乙方负责在接收到合格的样本、相关知情同意书及临床</w:t>
      </w:r>
      <w:r>
        <w:rPr>
          <w:rFonts w:ascii="宋体" w:hAnsi="宋体" w:cs="仿宋"/>
          <w:spacing w:val="12"/>
          <w:szCs w:val="21"/>
        </w:rPr>
        <w:t xml:space="preserve"> </w:t>
      </w:r>
      <w:r>
        <w:rPr>
          <w:rFonts w:ascii="宋体" w:hAnsi="宋体" w:cs="仿宋"/>
          <w:spacing w:val="-16"/>
          <w:szCs w:val="21"/>
        </w:rPr>
        <w:t xml:space="preserve">申请单后，安排样本的检测。所有经过检测后的剩余样本，均由乙方按相</w:t>
      </w:r>
      <w:r>
        <w:rPr>
          <w:rFonts w:ascii="宋体" w:hAnsi="宋体" w:cs="仿宋"/>
          <w:spacing w:val="1"/>
          <w:szCs w:val="21"/>
        </w:rPr>
        <w:t xml:space="preserve"> </w:t>
      </w:r>
      <w:r>
        <w:rPr>
          <w:rFonts w:ascii="宋体" w:hAnsi="宋体" w:cs="仿宋"/>
          <w:spacing w:val="-12"/>
          <w:szCs w:val="21"/>
        </w:rPr>
        <w:t xml:space="preserve">关法规负责处理或长期保管，并保证不提供给甲方之外的第三人。</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(1)乙方严格按照相关标准开展本合同委托检测工作，不得转包、</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分包，保证工作全过程的公正性、科学性、准</w:t>
      </w:r>
      <w:r>
        <w:rPr>
          <w:rFonts w:ascii="宋体" w:hAnsi="宋体" w:cs="仿宋"/>
          <w:spacing w:val="-15"/>
          <w:szCs w:val="21"/>
        </w:rPr>
        <w:t xml:space="preserve">确性、可追溯性，并严格保</w:t>
      </w:r>
      <w:r>
        <w:rPr>
          <w:rFonts w:ascii="宋体" w:hAnsi="宋体" w:cs="仿宋"/>
          <w:szCs w:val="21"/>
        </w:rPr>
        <w:t xml:space="preserve"> </w:t>
      </w:r>
      <w:r>
        <w:rPr>
          <w:rFonts w:ascii="宋体" w:hAnsi="宋体" w:cs="仿宋"/>
          <w:spacing w:val="-12"/>
          <w:szCs w:val="21"/>
        </w:rPr>
        <w:t xml:space="preserve">障受检者个人隐私及数据安全，所涉及检测内容及结果不外泄。</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(2)乙方检测时使用的设备必须在检定合格有效期内，环境符合标</w:t>
      </w:r>
      <w:r>
        <w:rPr>
          <w:rFonts w:ascii="宋体" w:hAnsi="宋体" w:cs="仿宋"/>
          <w:spacing w:val="1"/>
          <w:szCs w:val="21"/>
        </w:rPr>
        <w:t xml:space="preserve"> </w:t>
      </w:r>
      <w:r>
        <w:rPr>
          <w:rFonts w:ascii="宋体" w:hAnsi="宋体" w:cs="仿宋"/>
          <w:spacing w:val="-15"/>
          <w:szCs w:val="21"/>
        </w:rPr>
        <w:t xml:space="preserve">准检</w:t>
      </w:r>
      <w:r>
        <w:rPr>
          <w:rFonts w:ascii="宋体" w:hAnsi="宋体" w:cs="仿宋"/>
          <w:spacing w:val="-15"/>
          <w:szCs w:val="21"/>
        </w:rPr>
        <w:t xml:space="preserve">测要求。</w:t>
      </w:r>
      <w:r>
        <w:rPr>
          <w:rFonts w:ascii="宋体" w:hAnsi="宋体" w:cs="仿宋"/>
          <w:szCs w:val="21"/>
        </w:rPr>
      </w:r>
      <w:r/>
    </w:p>
    <w:p>
      <w:pPr>
        <w:pStyle w:val="814"/>
        <w:ind w:firstLine="400"/>
        <w:jc w:val="left"/>
        <w:spacing w:line="360" w:lineRule="auto"/>
        <w:widowControl/>
        <w:rPr>
          <w:rFonts w:ascii="宋体" w:hAnsi="宋体" w:cs="仿宋"/>
          <w:szCs w:val="21"/>
        </w:rPr>
      </w:pPr>
      <w:r>
        <w:rPr>
          <w:rFonts w:ascii="宋体" w:hAnsi="宋体" w:cs="仿宋"/>
          <w:spacing w:val="-5"/>
          <w:szCs w:val="21"/>
        </w:rPr>
        <w:t xml:space="preserve">(3)乙方对标本的全程管理符合检测需求和生物安全的要求。</w:t>
      </w:r>
      <w:r>
        <w:rPr>
          <w:rFonts w:ascii="宋体" w:hAnsi="宋体" w:cs="仿宋"/>
          <w:szCs w:val="21"/>
        </w:rPr>
      </w:r>
      <w:r/>
    </w:p>
    <w:p>
      <w:pPr>
        <w:pStyle w:val="814"/>
        <w:ind w:firstLine="408"/>
        <w:jc w:val="left"/>
        <w:spacing w:line="360" w:lineRule="auto"/>
        <w:widowControl/>
        <w:rPr>
          <w:rFonts w:ascii="宋体" w:hAnsi="宋体" w:cs="仿宋"/>
          <w:szCs w:val="21"/>
        </w:rPr>
      </w:pPr>
      <w:r>
        <w:rPr>
          <w:rFonts w:ascii="宋体" w:hAnsi="宋体" w:cs="仿宋"/>
          <w:spacing w:val="-3"/>
          <w:szCs w:val="21"/>
        </w:rPr>
        <w:t xml:space="preserve">(4)乙方保证检验过程中的质量控制。</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(5)乙方根据行业标准保留检测后的标本以备复检。由于标本量不</w:t>
      </w:r>
      <w:r>
        <w:rPr>
          <w:rFonts w:ascii="宋体" w:hAnsi="宋体" w:cs="仿宋"/>
          <w:spacing w:val="-7"/>
          <w:szCs w:val="21"/>
        </w:rPr>
        <w:t xml:space="preserve">够导致无法复检的，乙方不负责复检。检测后的标本保存期不少于7天，</w:t>
      </w:r>
      <w:r>
        <w:rPr>
          <w:rFonts w:ascii="宋体" w:hAnsi="宋体" w:cs="仿宋"/>
          <w:spacing w:val="3"/>
          <w:szCs w:val="21"/>
        </w:rPr>
        <w:t xml:space="preserve"> </w:t>
      </w:r>
      <w:r>
        <w:rPr>
          <w:rFonts w:ascii="宋体" w:hAnsi="宋体" w:cs="仿宋"/>
          <w:spacing w:val="-13"/>
          <w:szCs w:val="21"/>
        </w:rPr>
        <w:t xml:space="preserve">检测报告保存期同病历保管要求。</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(6)乙方仅对来样负责。乙方必须按照甲方委托书要求内容进行测</w:t>
      </w:r>
      <w:r>
        <w:rPr>
          <w:rFonts w:ascii="宋体" w:hAnsi="宋体" w:cs="仿宋"/>
          <w:spacing w:val="-15"/>
          <w:szCs w:val="21"/>
        </w:rPr>
        <w:t xml:space="preserve">试，出具检测报告。报告内容必须真实、准确，保证与所测试的原始数据</w:t>
      </w:r>
      <w:r>
        <w:rPr>
          <w:rFonts w:ascii="宋体" w:hAnsi="宋体" w:cs="仿宋"/>
          <w:spacing w:val="17"/>
          <w:szCs w:val="21"/>
        </w:rPr>
        <w:t xml:space="preserve"> </w:t>
      </w:r>
      <w:r>
        <w:rPr>
          <w:rFonts w:ascii="宋体" w:hAnsi="宋体" w:cs="仿宋"/>
          <w:spacing w:val="-15"/>
          <w:szCs w:val="21"/>
        </w:rPr>
        <w:t xml:space="preserve">一致。</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(7)乙方对甲方提供的相关检测信息确认无误后，应在承诺的检测</w:t>
      </w:r>
      <w:r>
        <w:rPr>
          <w:rFonts w:ascii="宋体" w:hAnsi="宋体" w:cs="仿宋"/>
          <w:spacing w:val="-14"/>
          <w:szCs w:val="21"/>
        </w:rPr>
        <w:t xml:space="preserve">周期内出具准确可靠的检测报告，乙方对出具的检测报</w:t>
      </w:r>
      <w:r>
        <w:rPr>
          <w:rFonts w:ascii="宋体" w:hAnsi="宋体" w:cs="仿宋"/>
          <w:spacing w:val="-15"/>
          <w:szCs w:val="21"/>
        </w:rPr>
        <w:t xml:space="preserve">告负全部责任。如</w:t>
      </w:r>
      <w:r>
        <w:rPr>
          <w:rFonts w:ascii="宋体" w:hAnsi="宋体" w:cs="仿宋"/>
          <w:szCs w:val="21"/>
        </w:rPr>
        <w:t xml:space="preserve"> </w:t>
      </w:r>
      <w:r>
        <w:rPr>
          <w:rFonts w:ascii="宋体" w:hAnsi="宋体" w:cs="仿宋"/>
          <w:spacing w:val="-11"/>
          <w:szCs w:val="21"/>
        </w:rPr>
        <w:t xml:space="preserve">有特殊情况不能在周期内出具报告，应及时告知甲方。</w:t>
      </w:r>
      <w:r>
        <w:rPr>
          <w:rFonts w:ascii="宋体" w:hAnsi="宋体" w:cs="仿宋"/>
          <w:szCs w:val="21"/>
        </w:rPr>
      </w:r>
      <w:r/>
    </w:p>
    <w:p>
      <w:pPr>
        <w:pStyle w:val="814"/>
        <w:ind w:firstLine="408"/>
        <w:jc w:val="left"/>
        <w:spacing w:line="360" w:lineRule="auto"/>
        <w:widowControl/>
        <w:rPr>
          <w:rFonts w:ascii="宋体" w:hAnsi="宋体" w:cs="仿宋"/>
          <w:szCs w:val="21"/>
        </w:rPr>
      </w:pPr>
      <w:r>
        <w:rPr>
          <w:rFonts w:ascii="宋体" w:hAnsi="宋体" w:cs="仿宋"/>
          <w:spacing w:val="-3"/>
          <w:szCs w:val="21"/>
        </w:rPr>
        <w:t xml:space="preserve">(8)检验结果的信息化，乙方应根据甲方的需求具体落实并承担因</w:t>
      </w:r>
      <w:r>
        <w:rPr>
          <w:rFonts w:ascii="宋体" w:hAnsi="宋体" w:cs="仿宋"/>
          <w:spacing w:val="-17"/>
          <w:szCs w:val="21"/>
        </w:rPr>
        <w:t xml:space="preserve">此而发生的费用。</w:t>
      </w:r>
      <w:r>
        <w:rPr>
          <w:rFonts w:ascii="宋体" w:hAnsi="宋体" w:cs="仿宋"/>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(9)乙方专业的技术人员负责向甲方解释各项检测方法、质控标准、</w:t>
      </w:r>
      <w:r>
        <w:rPr>
          <w:rFonts w:ascii="宋体" w:hAnsi="宋体" w:cs="仿宋"/>
          <w:spacing w:val="-15"/>
          <w:szCs w:val="21"/>
        </w:rPr>
        <w:t xml:space="preserve">结果。</w:t>
      </w:r>
      <w:r>
        <w:rPr>
          <w:rFonts w:ascii="宋体" w:hAnsi="宋体" w:cs="仿宋"/>
          <w:szCs w:val="21"/>
        </w:rPr>
      </w:r>
      <w:r/>
    </w:p>
    <w:p>
      <w:pPr>
        <w:pStyle w:val="814"/>
        <w:ind w:firstLine="392"/>
        <w:jc w:val="left"/>
        <w:spacing w:line="360" w:lineRule="auto"/>
        <w:widowControl/>
        <w:rPr>
          <w:rFonts w:ascii="宋体" w:hAnsi="宋体" w:cs="仿宋"/>
          <w:szCs w:val="21"/>
        </w:rPr>
      </w:pPr>
      <w:r>
        <w:rPr>
          <w:rFonts w:ascii="宋体" w:hAnsi="宋体" w:cs="仿宋"/>
          <w:spacing w:val="-7"/>
          <w:szCs w:val="21"/>
        </w:rPr>
        <w:t xml:space="preserve">(10)配合甲方不定期对样本运输、检测流程、</w:t>
      </w:r>
      <w:r>
        <w:rPr>
          <w:rFonts w:ascii="宋体" w:hAnsi="宋体" w:cs="仿宋"/>
          <w:spacing w:val="-8"/>
          <w:szCs w:val="21"/>
        </w:rPr>
        <w:t xml:space="preserve">检验结果及检验质量</w:t>
      </w:r>
      <w:r>
        <w:rPr>
          <w:rFonts w:ascii="宋体" w:hAnsi="宋体" w:cs="仿宋"/>
          <w:spacing w:val="-15"/>
          <w:szCs w:val="21"/>
        </w:rPr>
        <w:t xml:space="preserve">的监督检查。</w:t>
      </w:r>
      <w:r>
        <w:rPr>
          <w:rFonts w:ascii="宋体" w:hAnsi="宋体" w:cs="仿宋"/>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4.报告发放：乙方应根据约定的各检测项目的检</w:t>
      </w:r>
      <w:r>
        <w:rPr>
          <w:rFonts w:ascii="宋体" w:hAnsi="宋体" w:cs="仿宋"/>
          <w:spacing w:val="-14"/>
          <w:szCs w:val="21"/>
        </w:rPr>
        <w:t xml:space="preserve">测周期将检测报告单</w:t>
      </w:r>
      <w:r>
        <w:rPr>
          <w:rFonts w:ascii="宋体" w:hAnsi="宋体" w:cs="仿宋"/>
          <w:szCs w:val="21"/>
        </w:rPr>
        <w:t xml:space="preserve"> </w:t>
      </w:r>
      <w:r>
        <w:rPr>
          <w:rFonts w:ascii="宋体" w:hAnsi="宋体" w:cs="仿宋"/>
          <w:spacing w:val="-14"/>
          <w:szCs w:val="21"/>
        </w:rPr>
        <w:t xml:space="preserve">以纸质报告和电子报告两种形式发给甲方，乙方自收到标本后，按照不同</w:t>
      </w:r>
      <w:r>
        <w:rPr>
          <w:rFonts w:ascii="宋体" w:hAnsi="宋体" w:cs="仿宋"/>
          <w:spacing w:val="13"/>
          <w:szCs w:val="21"/>
        </w:rPr>
        <w:t xml:space="preserve"> </w:t>
      </w:r>
      <w:r>
        <w:rPr>
          <w:rFonts w:ascii="宋体" w:hAnsi="宋体" w:cs="仿宋"/>
          <w:spacing w:val="-14"/>
          <w:szCs w:val="21"/>
        </w:rPr>
        <w:t xml:space="preserve">的检测项目所需周期完成相关检测。若由于样本自身或其他</w:t>
      </w:r>
      <w:r>
        <w:rPr>
          <w:rFonts w:ascii="宋体" w:hAnsi="宋体" w:cs="仿宋"/>
          <w:spacing w:val="-15"/>
          <w:szCs w:val="21"/>
        </w:rPr>
        <w:t xml:space="preserve">原因而导致的</w:t>
      </w:r>
      <w:r>
        <w:rPr>
          <w:rFonts w:ascii="宋体" w:hAnsi="宋体" w:cs="仿宋"/>
          <w:szCs w:val="21"/>
        </w:rPr>
        <w:t xml:space="preserve"> </w:t>
      </w:r>
      <w:r>
        <w:rPr>
          <w:rFonts w:ascii="宋体" w:hAnsi="宋体" w:cs="仿宋"/>
          <w:spacing w:val="-14"/>
          <w:szCs w:val="21"/>
        </w:rPr>
        <w:t xml:space="preserve">无法出具检测报告的情况，乙方需</w:t>
      </w:r>
      <w:r>
        <w:rPr>
          <w:rFonts w:ascii="宋体" w:hAnsi="宋体" w:cs="仿宋"/>
          <w:spacing w:val="-14"/>
          <w:szCs w:val="21"/>
        </w:rPr>
        <w:t xml:space="preserve">第一时间通知甲方。若出现检测项目危</w:t>
      </w:r>
      <w:r>
        <w:rPr>
          <w:rFonts w:ascii="宋体" w:hAnsi="宋体" w:cs="仿宋"/>
          <w:spacing w:val="14"/>
          <w:szCs w:val="21"/>
        </w:rPr>
        <w:t xml:space="preserve"> </w:t>
      </w:r>
      <w:r>
        <w:rPr>
          <w:rFonts w:ascii="宋体" w:hAnsi="宋体" w:cs="仿宋"/>
          <w:spacing w:val="-15"/>
          <w:szCs w:val="21"/>
        </w:rPr>
        <w:t xml:space="preserve">急值或双方约定的其他异常结果报告，乙方应立即电话通知甲方，并及时</w:t>
      </w:r>
      <w:r>
        <w:rPr>
          <w:rFonts w:ascii="宋体" w:hAnsi="宋体" w:cs="仿宋"/>
          <w:spacing w:val="16"/>
          <w:szCs w:val="21"/>
        </w:rPr>
        <w:t xml:space="preserve"> </w:t>
      </w:r>
      <w:r>
        <w:rPr>
          <w:rFonts w:ascii="宋体" w:hAnsi="宋体" w:cs="仿宋"/>
          <w:spacing w:val="-16"/>
          <w:szCs w:val="21"/>
        </w:rPr>
        <w:t xml:space="preserve">出具相应的纸质和电子报告。</w:t>
      </w:r>
      <w:r>
        <w:rPr>
          <w:rFonts w:ascii="宋体" w:hAnsi="宋体" w:cs="仿宋"/>
          <w:szCs w:val="21"/>
        </w:rPr>
      </w:r>
      <w:r/>
    </w:p>
    <w:p>
      <w:pPr>
        <w:pStyle w:val="814"/>
        <w:ind w:left="966" w:hanging="546"/>
        <w:jc w:val="left"/>
        <w:spacing w:line="360" w:lineRule="auto"/>
        <w:widowControl/>
        <w:rPr>
          <w:rFonts w:ascii="宋体" w:hAnsi="宋体" w:cs="仿宋"/>
          <w:spacing w:val="-12"/>
          <w:szCs w:val="21"/>
        </w:rPr>
      </w:pPr>
      <w:r>
        <w:rPr>
          <w:rFonts w:ascii="宋体" w:hAnsi="宋体" w:cs="仿宋"/>
          <w:spacing w:val="-14"/>
          <w:szCs w:val="21"/>
        </w:rPr>
        <w:t xml:space="preserve">5.实验数据及样本回收：乙方应按检测周期将所有检测项目的原始实</w:t>
      </w:r>
      <w:r>
        <w:rPr>
          <w:rFonts w:ascii="宋体" w:hAnsi="宋体" w:cs="仿宋"/>
          <w:spacing w:val="7"/>
          <w:szCs w:val="21"/>
        </w:rPr>
        <w:t xml:space="preserve"> </w:t>
      </w:r>
      <w:r>
        <w:rPr>
          <w:rFonts w:ascii="宋体" w:hAnsi="宋体" w:cs="仿宋"/>
          <w:spacing w:val="4"/>
          <w:szCs w:val="21"/>
        </w:rPr>
        <w:t xml:space="preserve">验数据(包括但不限于</w:t>
      </w:r>
      <w:r>
        <w:rPr>
          <w:rFonts w:hint="eastAsia" w:ascii="宋体" w:hAnsi="宋体" w:cs="仿宋"/>
          <w:spacing w:val="4"/>
          <w:szCs w:val="21"/>
        </w:rPr>
        <w:t xml:space="preserve">  </w:t>
      </w:r>
      <w:r>
        <w:rPr>
          <w:rFonts w:ascii="宋体" w:hAnsi="宋体" w:cs="仿宋"/>
          <w:spacing w:val="4"/>
          <w:szCs w:val="21"/>
        </w:rPr>
        <w:t xml:space="preserve">等)返还甲方，血液或</w:t>
      </w:r>
      <w:r>
        <w:rPr>
          <w:rFonts w:ascii="宋体" w:hAnsi="宋体"/>
          <w:szCs w:val="21"/>
        </w:rPr>
        <w:t xml:space="preserve">DNA</w:t>
      </w:r>
      <w:r>
        <w:rPr>
          <w:rFonts w:ascii="宋体" w:hAnsi="宋体"/>
          <w:spacing w:val="-2"/>
          <w:szCs w:val="21"/>
        </w:rPr>
        <w:t xml:space="preserve"> </w:t>
      </w:r>
      <w:r>
        <w:rPr>
          <w:rFonts w:ascii="宋体" w:hAnsi="宋体" w:cs="仿宋"/>
          <w:spacing w:val="4"/>
          <w:szCs w:val="21"/>
        </w:rPr>
        <w:t xml:space="preserve">样</w:t>
      </w:r>
      <w:r>
        <w:rPr>
          <w:rFonts w:ascii="宋体" w:hAnsi="宋体" w:cs="仿宋"/>
          <w:spacing w:val="-12"/>
          <w:szCs w:val="21"/>
        </w:rPr>
        <w:t xml:space="preserve">本需返回甲方或按国家有关要求保存。</w:t>
      </w:r>
      <w:r/>
    </w:p>
    <w:p>
      <w:pPr>
        <w:pStyle w:val="814"/>
        <w:ind w:firstLine="372"/>
        <w:jc w:val="left"/>
        <w:spacing w:line="360" w:lineRule="auto"/>
        <w:widowControl/>
        <w:rPr>
          <w:rFonts w:ascii="宋体" w:hAnsi="宋体" w:cs="仿宋"/>
          <w:spacing w:val="-12"/>
          <w:szCs w:val="21"/>
        </w:rPr>
      </w:pPr>
      <w:r>
        <w:rPr>
          <w:rFonts w:hint="eastAsia" w:ascii="宋体" w:hAnsi="宋体" w:cs="仿宋"/>
          <w:spacing w:val="-12"/>
          <w:szCs w:val="21"/>
        </w:rPr>
        <w:t xml:space="preserve">6.其他：</w:t>
      </w:r>
      <w:r>
        <w:rPr>
          <w:rFonts w:hint="eastAsia" w:ascii="宋体" w:hAnsi="宋体" w:cs="仿宋"/>
          <w:szCs w:val="21"/>
        </w:rPr>
        <w:t xml:space="preserve">禁止乙方工作人员私下与院内临床医生接触，收取检测样本，一经发现，甲方有权终止合同内容。</w:t>
      </w:r>
      <w:r>
        <w:rPr>
          <w:rFonts w:ascii="宋体" w:hAnsi="宋体" w:cs="仿宋"/>
          <w:spacing w:val="-12"/>
          <w:szCs w:val="21"/>
        </w:rPr>
      </w:r>
      <w:r/>
    </w:p>
    <w:p>
      <w:pPr>
        <w:pStyle w:val="814"/>
        <w:ind w:firstLine="328"/>
        <w:jc w:val="left"/>
        <w:spacing w:line="360" w:lineRule="auto"/>
        <w:widowControl/>
        <w:rPr>
          <w:rFonts w:ascii="宋体" w:hAnsi="宋体" w:cs="黑体"/>
          <w:szCs w:val="21"/>
        </w:rPr>
      </w:pPr>
      <w:r>
        <w:rPr>
          <w:rFonts w:ascii="宋体" w:hAnsi="宋体" w:cs="黑体"/>
          <w:bCs/>
          <w:spacing w:val="-23"/>
          <w:szCs w:val="21"/>
        </w:rPr>
        <w:t xml:space="preserve">三</w:t>
      </w:r>
      <w:r>
        <w:rPr>
          <w:rFonts w:ascii="宋体" w:hAnsi="宋体" w:cs="黑体"/>
          <w:spacing w:val="-64"/>
          <w:szCs w:val="21"/>
        </w:rPr>
        <w:t xml:space="preserve"> </w:t>
      </w:r>
      <w:r>
        <w:rPr>
          <w:rFonts w:ascii="宋体" w:hAnsi="宋体" w:cs="黑体"/>
          <w:bCs/>
          <w:spacing w:val="-23"/>
          <w:szCs w:val="21"/>
        </w:rPr>
        <w:t xml:space="preserve">、受检样本的交接</w:t>
      </w:r>
      <w:r>
        <w:rPr>
          <w:rFonts w:ascii="宋体" w:hAnsi="宋体" w:cs="黑体"/>
          <w:szCs w:val="21"/>
        </w:rPr>
      </w:r>
      <w:r/>
    </w:p>
    <w:p>
      <w:pPr>
        <w:pStyle w:val="814"/>
        <w:ind w:firstLine="376"/>
        <w:jc w:val="left"/>
        <w:spacing w:line="360" w:lineRule="auto"/>
        <w:widowControl/>
        <w:rPr>
          <w:rFonts w:ascii="宋体" w:hAnsi="宋体" w:cs="仿宋"/>
          <w:szCs w:val="21"/>
        </w:rPr>
      </w:pPr>
      <w:r>
        <w:rPr>
          <w:rFonts w:ascii="宋体" w:hAnsi="宋体" w:cs="仿宋"/>
          <w:spacing w:val="-11"/>
          <w:szCs w:val="21"/>
        </w:rPr>
        <w:t xml:space="preserve">(一)交接时间：乙方应在甲方通知后</w:t>
      </w:r>
      <w:r>
        <w:rPr>
          <w:rFonts w:ascii="宋体" w:hAnsi="宋体" w:cs="仿宋"/>
          <w:spacing w:val="-121"/>
          <w:szCs w:val="21"/>
        </w:rPr>
        <w:t xml:space="preserve"> </w:t>
      </w:r>
      <w:r>
        <w:rPr>
          <w:rFonts w:hint="eastAsia" w:ascii="宋体" w:hAnsi="宋体" w:cs="仿宋"/>
          <w:spacing w:val="5"/>
          <w:szCs w:val="21"/>
          <w:u w:val="single"/>
        </w:rPr>
        <w:t xml:space="preserve">      </w:t>
      </w:r>
      <w:r>
        <w:rPr>
          <w:rFonts w:ascii="宋体" w:hAnsi="宋体" w:cs="仿宋"/>
          <w:spacing w:val="-11"/>
          <w:szCs w:val="21"/>
        </w:rPr>
        <w:t xml:space="preserve">小时内接收甲方递送的样</w:t>
      </w:r>
      <w:r>
        <w:rPr>
          <w:rFonts w:ascii="宋体" w:hAnsi="宋体" w:cs="仿宋"/>
          <w:spacing w:val="-10"/>
          <w:szCs w:val="21"/>
        </w:rPr>
        <w:t xml:space="preserve">本和资料。</w:t>
      </w:r>
      <w:r>
        <w:rPr>
          <w:rFonts w:ascii="宋体" w:hAnsi="宋体" w:cs="仿宋"/>
          <w:szCs w:val="21"/>
        </w:rPr>
      </w:r>
      <w:r/>
    </w:p>
    <w:p>
      <w:pPr>
        <w:pStyle w:val="814"/>
        <w:ind w:firstLine="416"/>
        <w:jc w:val="left"/>
        <w:spacing w:line="360" w:lineRule="auto"/>
        <w:widowControl/>
        <w:rPr>
          <w:rFonts w:hint="eastAsia" w:ascii="宋体" w:hAnsi="宋体" w:cs="Arial"/>
          <w:szCs w:val="21"/>
        </w:rPr>
      </w:pPr>
      <w:r>
        <w:rPr>
          <w:rFonts w:ascii="宋体" w:hAnsi="宋体" w:cs="仿宋"/>
          <w:spacing w:val="-1"/>
          <w:szCs w:val="21"/>
        </w:rPr>
        <w:t xml:space="preserve">(二)交接地点：</w:t>
      </w:r>
      <w:r>
        <w:rPr>
          <w:rFonts w:ascii="宋体" w:hAnsi="宋体" w:cs="仿宋"/>
          <w:spacing w:val="83"/>
          <w:szCs w:val="21"/>
        </w:rPr>
        <w:t xml:space="preserve"> </w:t>
      </w:r>
      <w:r>
        <w:rPr>
          <w:rFonts w:ascii="宋体" w:hAnsi="宋体" w:cs="仿宋"/>
          <w:spacing w:val="2"/>
          <w:szCs w:val="21"/>
          <w:u w:val="single"/>
        </w:rPr>
        <w:t xml:space="preserve">                     </w:t>
      </w:r>
      <w:r>
        <w:rPr>
          <w:rFonts w:ascii="宋体" w:hAnsi="宋体" w:cs="仿宋"/>
          <w:spacing w:val="1"/>
          <w:szCs w:val="21"/>
          <w:u w:val="single"/>
        </w:rPr>
        <w:t xml:space="preserve">  </w:t>
      </w:r>
      <w:r>
        <w:rPr>
          <w:rFonts w:ascii="宋体" w:hAnsi="宋体" w:cs="仿宋"/>
          <w:spacing w:val="-144"/>
          <w:szCs w:val="21"/>
        </w:rPr>
        <w:t xml:space="preserve"> </w:t>
      </w:r>
      <w:r>
        <w:rPr>
          <w:rFonts w:hint="eastAsia" w:ascii="宋体" w:hAnsi="宋体" w:cs="Arial"/>
          <w:spacing w:val="-1"/>
          <w:position w:val="-3"/>
          <w:szCs w:val="21"/>
        </w:rPr>
        <w:t xml:space="preserve">。</w:t>
      </w:r>
      <w:r>
        <w:rPr>
          <w:rFonts w:hint="eastAsia" w:ascii="宋体" w:hAnsi="宋体" w:cs="Arial"/>
          <w:szCs w:val="21"/>
        </w:rPr>
      </w:r>
      <w:r/>
    </w:p>
    <w:p>
      <w:pPr>
        <w:pStyle w:val="814"/>
        <w:ind w:firstLine="388"/>
        <w:jc w:val="left"/>
        <w:spacing w:line="360" w:lineRule="auto"/>
        <w:widowControl/>
        <w:rPr>
          <w:rFonts w:ascii="宋体" w:hAnsi="宋体" w:cs="仿宋"/>
          <w:szCs w:val="21"/>
        </w:rPr>
      </w:pPr>
      <w:r>
        <w:rPr>
          <w:rFonts w:ascii="宋体" w:hAnsi="宋体" w:cs="仿宋"/>
          <w:spacing w:val="-8"/>
          <w:szCs w:val="21"/>
        </w:rPr>
        <w:t xml:space="preserve">(三)交接时甲方应保证包装符合运输和保存的要求；乙方接收或者</w:t>
      </w:r>
      <w:r>
        <w:rPr>
          <w:rFonts w:ascii="宋体" w:hAnsi="宋体" w:cs="仿宋"/>
          <w:spacing w:val="11"/>
          <w:szCs w:val="21"/>
        </w:rPr>
        <w:t xml:space="preserve"> </w:t>
      </w:r>
      <w:r>
        <w:rPr>
          <w:rFonts w:ascii="宋体" w:hAnsi="宋体" w:cs="仿宋"/>
          <w:spacing w:val="3"/>
          <w:szCs w:val="21"/>
        </w:rPr>
        <w:t xml:space="preserve">在甲方通知后</w:t>
      </w:r>
      <w:r>
        <w:rPr>
          <w:rFonts w:hint="eastAsia" w:ascii="宋体" w:hAnsi="宋体" w:cs="仿宋"/>
          <w:spacing w:val="3"/>
          <w:szCs w:val="21"/>
          <w:u w:val="single"/>
        </w:rPr>
        <w:t xml:space="preserve">   </w:t>
      </w:r>
      <w:r>
        <w:rPr>
          <w:rFonts w:ascii="宋体" w:hAnsi="宋体" w:cs="仿宋"/>
          <w:spacing w:val="3"/>
          <w:szCs w:val="21"/>
        </w:rPr>
        <w:t xml:space="preserve">小时，视为乙方已接收。</w:t>
      </w:r>
      <w:r>
        <w:rPr>
          <w:rFonts w:ascii="宋体" w:hAnsi="宋体" w:cs="仿宋"/>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(四)乙方应当在交接时应对样本及以下资料进行核</w:t>
      </w:r>
      <w:r>
        <w:rPr>
          <w:rFonts w:ascii="宋体" w:hAnsi="宋体" w:cs="仿宋"/>
          <w:spacing w:val="-5"/>
          <w:szCs w:val="21"/>
        </w:rPr>
        <w:t xml:space="preserve">对：</w:t>
      </w:r>
      <w:r>
        <w:rPr>
          <w:rFonts w:hint="eastAsia" w:ascii="宋体" w:hAnsi="宋体" w:cs="仿宋"/>
          <w:spacing w:val="-5"/>
          <w:szCs w:val="21"/>
        </w:rPr>
        <w:t xml:space="preserve">检测申请单、知情同意书。</w:t>
      </w:r>
      <w:r>
        <w:rPr>
          <w:rFonts w:ascii="宋体" w:hAnsi="宋体" w:cs="仿宋"/>
          <w:szCs w:val="21"/>
        </w:rPr>
      </w:r>
      <w:r/>
    </w:p>
    <w:p>
      <w:pPr>
        <w:pStyle w:val="814"/>
        <w:ind w:firstLine="396"/>
        <w:jc w:val="left"/>
        <w:spacing w:line="360" w:lineRule="auto"/>
        <w:widowControl/>
        <w:rPr>
          <w:rFonts w:ascii="宋体" w:hAnsi="宋体" w:cs="仿宋"/>
          <w:szCs w:val="21"/>
        </w:rPr>
      </w:pPr>
      <w:r>
        <w:rPr>
          <w:rFonts w:ascii="宋体" w:hAnsi="宋体" w:cs="仿宋"/>
          <w:spacing w:val="-6"/>
          <w:szCs w:val="21"/>
        </w:rPr>
        <w:t xml:space="preserve">(五)受检样本由</w:t>
      </w:r>
      <w:r>
        <w:rPr>
          <w:rFonts w:hint="eastAsia" w:ascii="宋体" w:hAnsi="宋体" w:cs="仿宋"/>
          <w:spacing w:val="-6"/>
          <w:szCs w:val="21"/>
        </w:rPr>
        <w:t xml:space="preserve">乙</w:t>
      </w:r>
      <w:r>
        <w:rPr>
          <w:rFonts w:ascii="宋体" w:hAnsi="宋体" w:cs="仿宋"/>
          <w:spacing w:val="-6"/>
          <w:szCs w:val="21"/>
        </w:rPr>
        <w:t xml:space="preserve">方自行或者指定的具有样本运输条件和资质的 物流进行运输，并由该方承担</w:t>
      </w:r>
      <w:r>
        <w:rPr>
          <w:rFonts w:ascii="宋体" w:hAnsi="宋体" w:cs="仿宋"/>
          <w:spacing w:val="-14"/>
          <w:szCs w:val="21"/>
        </w:rPr>
        <w:t xml:space="preserve">相关费用。</w:t>
      </w:r>
      <w:r>
        <w:rPr>
          <w:rFonts w:ascii="宋体" w:hAnsi="宋体" w:cs="仿宋"/>
          <w:szCs w:val="21"/>
        </w:rPr>
      </w:r>
      <w:r/>
    </w:p>
    <w:p>
      <w:pPr>
        <w:pStyle w:val="814"/>
        <w:ind w:firstLine="376"/>
        <w:jc w:val="left"/>
        <w:spacing w:line="360" w:lineRule="auto"/>
        <w:widowControl/>
        <w:rPr>
          <w:rFonts w:ascii="宋体" w:hAnsi="宋体" w:cs="黑体"/>
          <w:szCs w:val="21"/>
        </w:rPr>
      </w:pPr>
      <w:r>
        <w:rPr>
          <w:rFonts w:ascii="宋体" w:hAnsi="宋体" w:cs="黑体"/>
          <w:bCs/>
          <w:spacing w:val="-11"/>
          <w:szCs w:val="21"/>
        </w:rPr>
        <w:t xml:space="preserve">四、费用结算</w:t>
      </w:r>
      <w:r>
        <w:rPr>
          <w:rFonts w:ascii="宋体" w:hAnsi="宋体" w:cs="黑体"/>
          <w:szCs w:val="21"/>
        </w:rPr>
      </w:r>
      <w:r/>
    </w:p>
    <w:p>
      <w:pPr>
        <w:pStyle w:val="814"/>
        <w:ind w:firstLine="416"/>
        <w:jc w:val="left"/>
        <w:spacing w:line="360" w:lineRule="auto"/>
        <w:widowControl/>
        <w:rPr>
          <w:rFonts w:ascii="宋体" w:hAnsi="宋体" w:cs="仿宋"/>
          <w:szCs w:val="21"/>
        </w:rPr>
      </w:pPr>
      <w:r>
        <w:rPr>
          <w:rFonts w:ascii="宋体" w:hAnsi="宋体" w:cs="仿宋"/>
          <w:spacing w:val="-1"/>
          <w:szCs w:val="21"/>
        </w:rPr>
        <w:t xml:space="preserve">(一)结算规则：乙方每</w:t>
      </w:r>
      <w:r>
        <w:rPr>
          <w:rFonts w:hint="eastAsia" w:ascii="宋体" w:hAnsi="宋体" w:cs="仿宋"/>
          <w:spacing w:val="-1"/>
          <w:szCs w:val="21"/>
        </w:rPr>
        <w:t xml:space="preserve">   </w:t>
      </w:r>
      <w:r>
        <w:rPr>
          <w:rFonts w:ascii="宋体" w:hAnsi="宋体" w:cs="仿宋"/>
          <w:spacing w:val="-1"/>
          <w:szCs w:val="21"/>
        </w:rPr>
        <w:t xml:space="preserve">以甲方收费凭证与乙方收到</w:t>
      </w:r>
      <w:r>
        <w:rPr>
          <w:rFonts w:ascii="宋体" w:hAnsi="宋体" w:cs="仿宋"/>
          <w:szCs w:val="21"/>
        </w:rPr>
        <w:t xml:space="preserve"> </w:t>
      </w:r>
      <w:r>
        <w:rPr>
          <w:rFonts w:ascii="宋体" w:hAnsi="宋体" w:cs="仿宋"/>
          <w:spacing w:val="-15"/>
          <w:szCs w:val="21"/>
        </w:rPr>
        <w:t xml:space="preserve">的样本数量作为统计业务量的依据，乙方将统计量同时发送至甲方。双方</w:t>
      </w:r>
      <w:r>
        <w:rPr>
          <w:rFonts w:ascii="宋体" w:hAnsi="宋体" w:cs="仿宋"/>
          <w:spacing w:val="-16"/>
          <w:szCs w:val="21"/>
        </w:rPr>
        <w:t xml:space="preserve">核对无误后，甲方在收到乙方开具的相应税务发票后</w:t>
      </w:r>
      <w:r>
        <w:rPr>
          <w:rFonts w:hint="eastAsia" w:ascii="宋体" w:hAnsi="宋体" w:cs="仿宋"/>
          <w:spacing w:val="-16"/>
          <w:szCs w:val="21"/>
        </w:rPr>
        <w:t xml:space="preserve">    </w:t>
      </w:r>
      <w:r>
        <w:rPr>
          <w:rFonts w:hint="eastAsia" w:ascii="宋体" w:hAnsi="宋体" w:cs="仿宋"/>
          <w:spacing w:val="-16"/>
          <w:szCs w:val="21"/>
        </w:rPr>
        <w:t xml:space="preserve">个</w:t>
      </w:r>
      <w:r>
        <w:rPr>
          <w:rFonts w:ascii="宋体" w:hAnsi="宋体" w:cs="仿宋"/>
          <w:spacing w:val="-16"/>
          <w:szCs w:val="21"/>
        </w:rPr>
        <w:t xml:space="preserve">工</w:t>
      </w:r>
      <w:r>
        <w:rPr>
          <w:rFonts w:ascii="宋体" w:hAnsi="宋体" w:cs="仿宋"/>
          <w:spacing w:val="-16"/>
          <w:szCs w:val="21"/>
        </w:rPr>
        <w:t xml:space="preserve">作日</w:t>
      </w:r>
      <w:r>
        <w:rPr>
          <w:rFonts w:ascii="宋体" w:hAnsi="宋体" w:cs="仿宋"/>
          <w:spacing w:val="-17"/>
          <w:szCs w:val="21"/>
        </w:rPr>
        <w:t xml:space="preserve">内，按</w:t>
      </w:r>
      <w:r>
        <w:rPr>
          <w:rFonts w:ascii="宋体" w:hAnsi="宋体" w:cs="仿宋"/>
          <w:szCs w:val="21"/>
        </w:rPr>
        <w:t xml:space="preserve"> </w:t>
      </w:r>
      <w:r>
        <w:rPr>
          <w:rFonts w:ascii="宋体" w:hAnsi="宋体" w:cs="仿宋"/>
          <w:spacing w:val="-15"/>
          <w:szCs w:val="21"/>
        </w:rPr>
        <w:t xml:space="preserve">“业务量×结算价格”向乙方结算该周期内</w:t>
      </w:r>
      <w:r>
        <w:rPr>
          <w:rFonts w:ascii="宋体" w:hAnsi="宋体" w:cs="仿宋"/>
          <w:spacing w:val="-16"/>
          <w:szCs w:val="21"/>
        </w:rPr>
        <w:t xml:space="preserve">的检测费用。</w:t>
      </w:r>
      <w:r>
        <w:rPr>
          <w:rFonts w:ascii="宋体" w:hAnsi="宋体" w:cs="仿宋"/>
          <w:szCs w:val="21"/>
        </w:rPr>
      </w:r>
      <w:r/>
    </w:p>
    <w:p>
      <w:pPr>
        <w:pStyle w:val="814"/>
        <w:ind w:firstLine="432"/>
        <w:jc w:val="left"/>
        <w:spacing w:line="360" w:lineRule="auto"/>
        <w:widowControl/>
        <w:rPr>
          <w:rFonts w:ascii="宋体" w:hAnsi="宋体" w:cs="仿宋"/>
          <w:szCs w:val="21"/>
        </w:rPr>
      </w:pPr>
      <w:r>
        <w:rPr>
          <w:rFonts w:ascii="宋体" w:hAnsi="宋体" w:cs="仿宋"/>
          <w:spacing w:val="3"/>
          <w:szCs w:val="21"/>
        </w:rPr>
        <w:t xml:space="preserve">(二)乙方收款信息：</w:t>
      </w:r>
      <w:r>
        <w:rPr>
          <w:rFonts w:ascii="宋体" w:hAnsi="宋体" w:cs="仿宋"/>
          <w:szCs w:val="21"/>
        </w:rPr>
      </w:r>
      <w:r/>
    </w:p>
    <w:p>
      <w:pPr>
        <w:pStyle w:val="814"/>
        <w:ind w:firstLine="380"/>
        <w:jc w:val="left"/>
        <w:spacing w:line="360" w:lineRule="auto"/>
        <w:widowControl/>
        <w:rPr>
          <w:rFonts w:ascii="宋体" w:hAnsi="宋体" w:cs="仿宋"/>
          <w:szCs w:val="21"/>
        </w:rPr>
      </w:pPr>
      <w:r>
        <w:rPr>
          <w:rFonts w:ascii="宋体" w:hAnsi="宋体" w:cs="仿宋"/>
          <w:spacing w:val="-10"/>
          <w:szCs w:val="21"/>
        </w:rPr>
        <w:t xml:space="preserve">户名：</w:t>
      </w:r>
      <w:r>
        <w:rPr>
          <w:rFonts w:ascii="宋体" w:hAnsi="宋体" w:cs="仿宋"/>
          <w:spacing w:val="-10"/>
          <w:szCs w:val="21"/>
          <w:u w:val="single"/>
        </w:rPr>
        <w:t xml:space="preserve">                </w:t>
      </w:r>
      <w:r>
        <w:rPr>
          <w:rFonts w:hint="eastAsia" w:ascii="宋体" w:hAnsi="宋体" w:cs="仿宋"/>
          <w:spacing w:val="-10"/>
          <w:szCs w:val="21"/>
          <w:u w:val="single"/>
        </w:rPr>
        <w:t xml:space="preserve">    </w:t>
      </w:r>
      <w:r>
        <w:rPr>
          <w:rFonts w:ascii="宋体" w:hAnsi="宋体" w:cs="仿宋"/>
          <w:spacing w:val="-10"/>
          <w:szCs w:val="21"/>
          <w:u w:val="single"/>
        </w:rPr>
        <w:t xml:space="preserve">    </w:t>
      </w:r>
      <w:r>
        <w:rPr>
          <w:rFonts w:ascii="宋体" w:hAnsi="宋体" w:cs="仿宋"/>
          <w:spacing w:val="-11"/>
          <w:szCs w:val="21"/>
          <w:u w:val="single"/>
        </w:rPr>
        <w:t xml:space="preserve">  </w:t>
      </w:r>
      <w:r>
        <w:rPr>
          <w:rFonts w:ascii="宋体" w:hAnsi="宋体" w:cs="仿宋"/>
          <w:szCs w:val="21"/>
        </w:rPr>
      </w:r>
      <w:r/>
    </w:p>
    <w:p>
      <w:pPr>
        <w:pStyle w:val="814"/>
        <w:ind w:firstLine="364"/>
        <w:jc w:val="left"/>
        <w:spacing w:line="360" w:lineRule="auto"/>
        <w:widowControl/>
        <w:rPr>
          <w:rFonts w:ascii="宋体" w:hAnsi="宋体" w:cs="仿宋"/>
          <w:szCs w:val="21"/>
          <w:u w:val="single"/>
        </w:rPr>
      </w:pPr>
      <w:r>
        <w:rPr>
          <w:rFonts w:ascii="宋体" w:hAnsi="宋体" w:cs="仿宋"/>
          <w:spacing w:val="-14"/>
          <w:szCs w:val="21"/>
        </w:rPr>
        <w:t xml:space="preserve">税号：</w:t>
      </w:r>
      <w:r>
        <w:rPr>
          <w:rFonts w:ascii="宋体" w:hAnsi="宋体" w:cs="仿宋"/>
          <w:spacing w:val="2"/>
          <w:szCs w:val="21"/>
          <w:u w:val="single"/>
        </w:rPr>
        <w:t xml:space="preserve">                        </w:t>
      </w:r>
      <w:r>
        <w:rPr>
          <w:rFonts w:ascii="宋体" w:hAnsi="宋体" w:cs="仿宋"/>
          <w:spacing w:val="12"/>
          <w:szCs w:val="21"/>
        </w:rPr>
        <w:t xml:space="preserve"> </w:t>
      </w:r>
      <w:r>
        <w:rPr>
          <w:rFonts w:ascii="宋体" w:hAnsi="宋体" w:cs="仿宋"/>
          <w:spacing w:val="-13"/>
          <w:szCs w:val="21"/>
        </w:rPr>
        <w:t xml:space="preserve">开户行：</w:t>
      </w:r>
      <w:r>
        <w:rPr>
          <w:rFonts w:ascii="宋体" w:hAnsi="宋体" w:cs="仿宋"/>
          <w:spacing w:val="3"/>
          <w:szCs w:val="21"/>
          <w:u w:val="single"/>
        </w:rPr>
        <w:t xml:space="preserve">                      </w:t>
      </w:r>
      <w:r>
        <w:rPr>
          <w:rFonts w:ascii="宋体" w:hAnsi="宋体" w:cs="仿宋"/>
          <w:spacing w:val="4"/>
          <w:szCs w:val="21"/>
        </w:rPr>
        <w:t xml:space="preserve"> </w:t>
      </w:r>
      <w:r>
        <w:rPr>
          <w:rFonts w:ascii="宋体" w:hAnsi="宋体" w:cs="仿宋"/>
          <w:spacing w:val="-14"/>
          <w:szCs w:val="21"/>
        </w:rPr>
        <w:t xml:space="preserve">账号：</w:t>
      </w:r>
      <w:r>
        <w:rPr>
          <w:rFonts w:ascii="宋体" w:hAnsi="宋体" w:cs="仿宋"/>
          <w:spacing w:val="2"/>
          <w:szCs w:val="21"/>
          <w:u w:val="single"/>
        </w:rPr>
        <w:t xml:space="preserve">                        </w:t>
      </w:r>
      <w:r>
        <w:rPr>
          <w:rFonts w:ascii="宋体" w:hAnsi="宋体" w:cs="仿宋"/>
          <w:spacing w:val="12"/>
          <w:szCs w:val="21"/>
        </w:rPr>
        <w:t xml:space="preserve"> </w:t>
      </w:r>
      <w:r>
        <w:rPr>
          <w:rFonts w:ascii="宋体" w:hAnsi="宋体" w:cs="仿宋"/>
          <w:spacing w:val="-7"/>
          <w:szCs w:val="21"/>
        </w:rPr>
        <w:t xml:space="preserve">地址：</w:t>
      </w:r>
      <w:r>
        <w:rPr>
          <w:rFonts w:ascii="宋体" w:hAnsi="宋体" w:cs="仿宋"/>
          <w:spacing w:val="-25"/>
          <w:szCs w:val="21"/>
        </w:rPr>
        <w:t xml:space="preserve"> </w:t>
      </w:r>
      <w:r>
        <w:rPr>
          <w:rFonts w:ascii="宋体" w:hAnsi="宋体" w:cs="仿宋"/>
          <w:szCs w:val="21"/>
          <w:u w:val="single"/>
        </w:rPr>
        <w:t xml:space="preserve">                        </w:t>
      </w:r>
      <w:r/>
    </w:p>
    <w:p>
      <w:pPr>
        <w:pStyle w:val="814"/>
        <w:ind w:firstLine="400"/>
        <w:jc w:val="left"/>
        <w:spacing w:line="360" w:lineRule="auto"/>
        <w:widowControl/>
        <w:rPr>
          <w:rFonts w:ascii="宋体" w:hAnsi="宋体" w:cs="仿宋"/>
          <w:szCs w:val="21"/>
        </w:rPr>
      </w:pPr>
      <w:r>
        <w:rPr>
          <w:rFonts w:ascii="宋体" w:hAnsi="宋体" w:cs="仿宋"/>
          <w:spacing w:val="-5"/>
          <w:szCs w:val="21"/>
        </w:rPr>
        <w:t xml:space="preserve">(三)禁止现金交易，甲方将款项打入上述账号，即视为完成付款。</w:t>
      </w:r>
      <w:r>
        <w:rPr>
          <w:rFonts w:ascii="宋体" w:hAnsi="宋体" w:cs="仿宋"/>
          <w:szCs w:val="21"/>
        </w:rPr>
      </w:r>
      <w:r/>
    </w:p>
    <w:p>
      <w:pPr>
        <w:pStyle w:val="814"/>
        <w:ind w:firstLine="368"/>
        <w:jc w:val="left"/>
        <w:spacing w:line="360" w:lineRule="auto"/>
        <w:widowControl/>
        <w:rPr>
          <w:rFonts w:ascii="宋体" w:hAnsi="宋体" w:cs="黑体"/>
          <w:szCs w:val="21"/>
        </w:rPr>
      </w:pPr>
      <w:r>
        <w:rPr>
          <w:rFonts w:ascii="宋体" w:hAnsi="宋体" w:cs="黑体"/>
          <w:bCs/>
          <w:spacing w:val="-13"/>
          <w:szCs w:val="21"/>
        </w:rPr>
        <w:t xml:space="preserve">五、保密义务</w:t>
      </w:r>
      <w:r>
        <w:rPr>
          <w:rFonts w:ascii="宋体" w:hAnsi="宋体" w:cs="黑体"/>
          <w:szCs w:val="21"/>
        </w:rPr>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(一)在合作期内及以后，协议内容及双方相关资料(包括但</w:t>
      </w:r>
      <w:r>
        <w:rPr>
          <w:rFonts w:ascii="宋体" w:hAnsi="宋体" w:cs="仿宋"/>
          <w:spacing w:val="-5"/>
          <w:szCs w:val="21"/>
        </w:rPr>
        <w:t xml:space="preserve">不限于</w:t>
      </w:r>
      <w:r>
        <w:rPr>
          <w:rFonts w:ascii="宋体" w:hAnsi="宋体" w:cs="仿宋"/>
          <w:szCs w:val="21"/>
        </w:rPr>
        <w:t xml:space="preserve"> </w:t>
      </w:r>
      <w:r>
        <w:rPr>
          <w:rFonts w:ascii="宋体" w:hAnsi="宋体" w:cs="仿宋"/>
          <w:spacing w:val="-10"/>
          <w:szCs w:val="21"/>
        </w:rPr>
        <w:t xml:space="preserve">各类数据、受检者信息、检测报告、样本、价格、商业信</w:t>
      </w:r>
      <w:r>
        <w:rPr>
          <w:rFonts w:ascii="宋体" w:hAnsi="宋体" w:cs="仿宋"/>
          <w:spacing w:val="-11"/>
          <w:szCs w:val="21"/>
        </w:rPr>
        <w:t xml:space="preserve">息)均为保密资</w:t>
      </w:r>
      <w:r>
        <w:rPr>
          <w:rFonts w:ascii="宋体" w:hAnsi="宋体" w:cs="仿宋"/>
          <w:szCs w:val="21"/>
        </w:rPr>
        <w:t xml:space="preserve"> </w:t>
      </w:r>
      <w:r>
        <w:rPr>
          <w:rFonts w:ascii="宋体" w:hAnsi="宋体" w:cs="仿宋"/>
          <w:spacing w:val="-15"/>
          <w:szCs w:val="21"/>
        </w:rPr>
        <w:t xml:space="preserve">料。除非保密资料已通过正当途径为公众所知，或除非由拥有资料一方事</w:t>
      </w:r>
      <w:r>
        <w:rPr>
          <w:rFonts w:ascii="宋体" w:hAnsi="宋体" w:cs="仿宋"/>
          <w:spacing w:val="2"/>
          <w:szCs w:val="21"/>
        </w:rPr>
        <w:t xml:space="preserve"> </w:t>
      </w:r>
      <w:r>
        <w:rPr>
          <w:rFonts w:ascii="宋体" w:hAnsi="宋体" w:cs="仿宋"/>
          <w:spacing w:val="-15"/>
          <w:szCs w:val="21"/>
        </w:rPr>
        <w:t xml:space="preserve">先书面授权透露，双方均应各自对保密资料保密，不得向除对方以外的任</w:t>
      </w:r>
      <w:r>
        <w:rPr>
          <w:rFonts w:ascii="宋体" w:hAnsi="宋体" w:cs="仿宋"/>
          <w:szCs w:val="21"/>
        </w:rPr>
        <w:t xml:space="preserve"> </w:t>
      </w:r>
      <w:r>
        <w:rPr>
          <w:rFonts w:ascii="宋体" w:hAnsi="宋体" w:cs="仿宋"/>
          <w:spacing w:val="-15"/>
          <w:szCs w:val="21"/>
        </w:rPr>
        <w:t xml:space="preserve">何第三人透露，也不得将保密资料用于与本协议条款和条件不相符合的任</w:t>
      </w:r>
      <w:r>
        <w:rPr>
          <w:rFonts w:ascii="宋体" w:hAnsi="宋体" w:cs="仿宋"/>
          <w:szCs w:val="21"/>
        </w:rPr>
        <w:t xml:space="preserve"> </w:t>
      </w:r>
      <w:r>
        <w:rPr>
          <w:rFonts w:ascii="宋体" w:hAnsi="宋体" w:cs="仿宋"/>
          <w:spacing w:val="-16"/>
          <w:szCs w:val="21"/>
        </w:rPr>
        <w:t xml:space="preserve">何目的。</w:t>
      </w:r>
      <w:r>
        <w:rPr>
          <w:rFonts w:ascii="宋体" w:hAnsi="宋体" w:cs="仿宋"/>
          <w:szCs w:val="21"/>
        </w:rPr>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(二)双方只能向因职责所需而需要了解上述保密资料的工作人员透</w:t>
      </w:r>
      <w:r>
        <w:rPr>
          <w:rFonts w:ascii="宋体" w:hAnsi="宋体" w:cs="仿宋"/>
          <w:szCs w:val="21"/>
        </w:rPr>
        <w:t xml:space="preserve"> </w:t>
      </w:r>
      <w:r>
        <w:rPr>
          <w:rFonts w:ascii="宋体" w:hAnsi="宋体" w:cs="仿宋"/>
          <w:spacing w:val="-16"/>
          <w:szCs w:val="21"/>
        </w:rPr>
        <w:t xml:space="preserve">露保密资料，且该工作人员经双方协商授权确定，并应与授权的工作人员</w:t>
      </w:r>
      <w:r>
        <w:rPr>
          <w:rFonts w:ascii="宋体" w:hAnsi="宋体" w:cs="仿宋"/>
          <w:spacing w:val="16"/>
          <w:szCs w:val="21"/>
        </w:rPr>
        <w:t xml:space="preserve"> </w:t>
      </w:r>
      <w:r>
        <w:rPr>
          <w:rFonts w:ascii="宋体" w:hAnsi="宋体" w:cs="仿宋"/>
          <w:spacing w:val="-13"/>
          <w:szCs w:val="21"/>
        </w:rPr>
        <w:t xml:space="preserve">签订《保密合同》以防止未经授权向第三人披露。</w:t>
      </w:r>
      <w:r>
        <w:rPr>
          <w:rFonts w:ascii="宋体" w:hAnsi="宋体" w:cs="仿宋"/>
          <w:szCs w:val="21"/>
        </w:rPr>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(三)双方保证对受检者所有信息保密，除非该信息已经由受检者主</w:t>
      </w:r>
      <w:r>
        <w:rPr>
          <w:rFonts w:ascii="宋体" w:hAnsi="宋体" w:cs="仿宋"/>
          <w:spacing w:val="3"/>
          <w:szCs w:val="21"/>
        </w:rPr>
        <w:t xml:space="preserve"> </w:t>
      </w:r>
      <w:r>
        <w:rPr>
          <w:rFonts w:ascii="宋体" w:hAnsi="宋体" w:cs="仿宋"/>
          <w:spacing w:val="-16"/>
          <w:szCs w:val="21"/>
        </w:rPr>
        <w:t xml:space="preserve">动公开</w:t>
      </w:r>
      <w:r>
        <w:rPr>
          <w:rFonts w:ascii="宋体" w:hAnsi="宋体" w:cs="仿宋"/>
          <w:spacing w:val="-16"/>
          <w:szCs w:val="21"/>
        </w:rPr>
        <w:t xml:space="preserve">。</w:t>
      </w:r>
      <w:r>
        <w:rPr>
          <w:rFonts w:ascii="宋体" w:hAnsi="宋体" w:cs="仿宋"/>
          <w:szCs w:val="21"/>
        </w:rPr>
      </w:r>
      <w:r/>
    </w:p>
    <w:p>
      <w:pPr>
        <w:pStyle w:val="814"/>
        <w:ind w:firstLine="400"/>
        <w:jc w:val="left"/>
        <w:spacing w:line="360" w:lineRule="auto"/>
        <w:widowControl/>
        <w:rPr>
          <w:rFonts w:ascii="宋体" w:hAnsi="宋体" w:cs="仿宋"/>
          <w:szCs w:val="21"/>
        </w:rPr>
      </w:pPr>
      <w:r>
        <w:rPr>
          <w:rFonts w:ascii="宋体" w:hAnsi="宋体" w:cs="仿宋"/>
          <w:spacing w:val="-5"/>
          <w:szCs w:val="21"/>
        </w:rPr>
        <w:t xml:space="preserve">(四)除征得甲方事先书面同意外，乙方不得将检测信息用于科研、</w:t>
      </w:r>
      <w:r>
        <w:rPr>
          <w:rFonts w:ascii="宋体" w:hAnsi="宋体" w:cs="仿宋"/>
          <w:spacing w:val="4"/>
          <w:szCs w:val="21"/>
        </w:rPr>
        <w:t xml:space="preserve"> </w:t>
      </w:r>
      <w:r>
        <w:rPr>
          <w:rFonts w:ascii="宋体" w:hAnsi="宋体" w:cs="仿宋"/>
          <w:spacing w:val="-17"/>
          <w:szCs w:val="21"/>
        </w:rPr>
        <w:t xml:space="preserve">宣传。</w:t>
      </w:r>
      <w:r>
        <w:rPr>
          <w:rFonts w:ascii="宋体" w:hAnsi="宋体" w:cs="仿宋"/>
          <w:szCs w:val="21"/>
        </w:rPr>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(五)本协议规定的保密义务不因本协议的终止、中止而失效，除非</w:t>
      </w:r>
      <w:r>
        <w:rPr>
          <w:rFonts w:ascii="宋体" w:hAnsi="宋体" w:cs="仿宋"/>
          <w:spacing w:val="7"/>
          <w:szCs w:val="21"/>
        </w:rPr>
        <w:t xml:space="preserve"> </w:t>
      </w:r>
      <w:r>
        <w:rPr>
          <w:rFonts w:ascii="宋体" w:hAnsi="宋体" w:cs="仿宋"/>
          <w:spacing w:val="-13"/>
          <w:szCs w:val="21"/>
        </w:rPr>
        <w:t xml:space="preserve">相关资料依法成为公开信息。</w:t>
      </w:r>
      <w:r>
        <w:rPr>
          <w:rFonts w:ascii="宋体" w:hAnsi="宋体" w:cs="仿宋"/>
          <w:szCs w:val="21"/>
        </w:rPr>
      </w:r>
      <w:r/>
    </w:p>
    <w:p>
      <w:pPr>
        <w:pStyle w:val="814"/>
        <w:ind w:firstLine="384"/>
        <w:jc w:val="left"/>
        <w:spacing w:line="360" w:lineRule="auto"/>
        <w:widowControl/>
        <w:rPr>
          <w:rFonts w:ascii="宋体" w:hAnsi="宋体" w:cs="黑体"/>
          <w:szCs w:val="21"/>
        </w:rPr>
      </w:pPr>
      <w:r>
        <w:rPr>
          <w:rFonts w:ascii="宋体" w:hAnsi="宋体" w:cs="黑体"/>
          <w:bCs/>
          <w:spacing w:val="-9"/>
          <w:szCs w:val="21"/>
        </w:rPr>
        <w:t xml:space="preserve">六、违约责任</w:t>
      </w:r>
      <w:r>
        <w:rPr>
          <w:rFonts w:ascii="宋体" w:hAnsi="宋体" w:cs="黑体"/>
          <w:szCs w:val="21"/>
        </w:rPr>
      </w:r>
      <w:r/>
    </w:p>
    <w:p>
      <w:pPr>
        <w:pStyle w:val="814"/>
        <w:ind w:firstLine="488"/>
        <w:jc w:val="left"/>
        <w:spacing w:line="360" w:lineRule="auto"/>
        <w:widowControl/>
        <w:rPr>
          <w:rFonts w:ascii="宋体" w:hAnsi="宋体" w:cs="楷体"/>
          <w:szCs w:val="21"/>
        </w:rPr>
      </w:pPr>
      <w:r>
        <w:rPr>
          <w:rFonts w:ascii="宋体" w:hAnsi="宋体" w:cs="楷体"/>
          <w:bCs/>
          <w:spacing w:val="17"/>
          <w:szCs w:val="21"/>
        </w:rPr>
        <w:t xml:space="preserve">(一)延期责任</w:t>
      </w:r>
      <w:r>
        <w:rPr>
          <w:rFonts w:ascii="宋体" w:hAnsi="宋体" w:cs="楷体"/>
          <w:szCs w:val="21"/>
        </w:rPr>
      </w:r>
      <w:r/>
    </w:p>
    <w:p>
      <w:pPr>
        <w:pStyle w:val="814"/>
        <w:ind w:firstLine="400"/>
        <w:jc w:val="left"/>
        <w:spacing w:line="360" w:lineRule="auto"/>
        <w:widowControl/>
        <w:rPr>
          <w:rFonts w:ascii="宋体" w:hAnsi="宋体" w:cs="仿宋"/>
          <w:szCs w:val="21"/>
        </w:rPr>
      </w:pPr>
      <w:r>
        <w:rPr>
          <w:rFonts w:ascii="宋体" w:hAnsi="宋体" w:cs="仿宋"/>
          <w:spacing w:val="-5"/>
          <w:szCs w:val="21"/>
        </w:rPr>
        <w:t xml:space="preserve">1.如因甲方提供的样本及相关临床资料不合</w:t>
      </w:r>
      <w:r>
        <w:rPr>
          <w:rFonts w:ascii="宋体" w:hAnsi="宋体" w:cs="仿宋"/>
          <w:spacing w:val="-6"/>
          <w:szCs w:val="21"/>
        </w:rPr>
        <w:t xml:space="preserve">格或未能按时提供等原</w:t>
      </w:r>
      <w:r>
        <w:rPr>
          <w:rFonts w:ascii="宋体" w:hAnsi="宋体" w:cs="仿宋"/>
          <w:szCs w:val="21"/>
        </w:rPr>
        <w:t xml:space="preserve"> </w:t>
      </w:r>
      <w:r>
        <w:rPr>
          <w:rFonts w:ascii="宋体" w:hAnsi="宋体" w:cs="仿宋"/>
          <w:spacing w:val="-17"/>
          <w:szCs w:val="21"/>
        </w:rPr>
        <w:t xml:space="preserve">因导致的检测延误，由甲方自行承担责任，因乙方未尽临床培训等相应义</w:t>
      </w:r>
      <w:r>
        <w:rPr>
          <w:rFonts w:ascii="宋体" w:hAnsi="宋体" w:cs="仿宋"/>
          <w:spacing w:val="-13"/>
          <w:szCs w:val="21"/>
        </w:rPr>
        <w:t xml:space="preserve">务造成上述结果的情形除外。</w:t>
      </w:r>
      <w:r>
        <w:rPr>
          <w:rFonts w:ascii="宋体" w:hAnsi="宋体" w:cs="仿宋"/>
          <w:szCs w:val="21"/>
        </w:rPr>
      </w:r>
      <w:r/>
    </w:p>
    <w:p>
      <w:pPr>
        <w:pStyle w:val="814"/>
        <w:ind w:firstLine="412"/>
        <w:jc w:val="left"/>
        <w:spacing w:line="360" w:lineRule="auto"/>
        <w:widowControl/>
        <w:rPr>
          <w:rFonts w:ascii="宋体" w:hAnsi="宋体" w:cs="仿宋"/>
          <w:szCs w:val="21"/>
        </w:rPr>
      </w:pPr>
      <w:r>
        <w:rPr>
          <w:rFonts w:ascii="宋体" w:hAnsi="宋体" w:cs="仿宋"/>
          <w:spacing w:val="-2"/>
          <w:szCs w:val="21"/>
        </w:rPr>
        <w:t xml:space="preserve">2.如因乙方原因(包括实验室内样本丢失、检测、出具报</w:t>
      </w:r>
      <w:r>
        <w:rPr>
          <w:rFonts w:ascii="宋体" w:hAnsi="宋体" w:cs="仿宋"/>
          <w:spacing w:val="-3"/>
          <w:szCs w:val="21"/>
        </w:rPr>
        <w:t xml:space="preserve">告等环节)</w:t>
      </w:r>
      <w:r>
        <w:rPr>
          <w:rFonts w:ascii="宋体" w:hAnsi="宋体" w:cs="仿宋"/>
          <w:szCs w:val="21"/>
        </w:rPr>
        <w:t xml:space="preserve"> </w:t>
      </w:r>
      <w:r>
        <w:rPr>
          <w:rFonts w:ascii="宋体" w:hAnsi="宋体" w:cs="仿宋"/>
          <w:spacing w:val="-10"/>
          <w:szCs w:val="21"/>
        </w:rPr>
        <w:t xml:space="preserve">不能按时提供检测结果导致的出具检测报告延误，由乙方按</w:t>
      </w:r>
      <w:r>
        <w:rPr>
          <w:rFonts w:hint="eastAsia" w:ascii="宋体" w:hAnsi="宋体" w:cs="仿宋"/>
          <w:spacing w:val="-10"/>
          <w:szCs w:val="21"/>
          <w:u w:val="single"/>
        </w:rPr>
        <w:t xml:space="preserve">    </w:t>
      </w:r>
      <w:r>
        <w:rPr>
          <w:rFonts w:hint="eastAsia" w:ascii="宋体" w:hAnsi="宋体" w:cs="仿宋"/>
          <w:spacing w:val="-10"/>
          <w:szCs w:val="21"/>
        </w:rPr>
        <w:t xml:space="preserve">元/份</w:t>
      </w:r>
      <w:r>
        <w:rPr>
          <w:rFonts w:ascii="宋体" w:hAnsi="宋体" w:cs="仿宋"/>
          <w:spacing w:val="-17"/>
          <w:szCs w:val="21"/>
        </w:rPr>
        <w:t xml:space="preserve">承担违约责任。</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3.乙方在检测或数据处理过程中因样本活性低、个</w:t>
      </w:r>
      <w:r>
        <w:rPr>
          <w:rFonts w:ascii="宋体" w:hAnsi="宋体" w:cs="仿宋"/>
          <w:spacing w:val="-15"/>
          <w:szCs w:val="21"/>
        </w:rPr>
        <w:t xml:space="preserve">体差异、结果疑难复杂需进一步验证性检测等原因而出现培养或检测困难，检测</w:t>
      </w:r>
      <w:r>
        <w:rPr>
          <w:rFonts w:ascii="宋体" w:hAnsi="宋体" w:cs="仿宋"/>
          <w:spacing w:val="-16"/>
          <w:szCs w:val="21"/>
        </w:rPr>
        <w:t xml:space="preserve">报告出具时</w:t>
      </w:r>
      <w:r>
        <w:rPr>
          <w:rFonts w:ascii="宋体" w:hAnsi="宋体" w:cs="仿宋"/>
          <w:spacing w:val="-15"/>
          <w:szCs w:val="21"/>
        </w:rPr>
        <w:t xml:space="preserve">间将相应延长，在该情况下乙方应在检测周期届满前及时通知甲方，由甲</w:t>
      </w:r>
      <w:r>
        <w:rPr>
          <w:rFonts w:ascii="宋体" w:hAnsi="宋体" w:cs="仿宋"/>
          <w:spacing w:val="-17"/>
          <w:szCs w:val="21"/>
        </w:rPr>
        <w:t xml:space="preserve">乙双方积极协商解决。非因乙方过错且乙方尽通知义务造成的延期的情形，</w:t>
      </w:r>
      <w:r>
        <w:rPr>
          <w:rFonts w:ascii="宋体" w:hAnsi="宋体" w:cs="仿宋"/>
          <w:spacing w:val="14"/>
          <w:szCs w:val="21"/>
        </w:rPr>
        <w:t xml:space="preserve"> </w:t>
      </w:r>
      <w:r>
        <w:rPr>
          <w:rFonts w:ascii="宋体" w:hAnsi="宋体" w:cs="仿宋"/>
          <w:spacing w:val="-12"/>
          <w:szCs w:val="21"/>
        </w:rPr>
        <w:t xml:space="preserve">不属于乙方的违约情况。</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4.不可抗拒的客观因素导致项目延误或协议不能继续履行时，双</w:t>
      </w:r>
      <w:r>
        <w:rPr>
          <w:rFonts w:ascii="宋体" w:hAnsi="宋体" w:cs="仿宋"/>
          <w:spacing w:val="-15"/>
          <w:szCs w:val="21"/>
        </w:rPr>
        <w:t xml:space="preserve">方均</w:t>
      </w:r>
      <w:r>
        <w:rPr>
          <w:rFonts w:ascii="宋体" w:hAnsi="宋体" w:cs="仿宋"/>
          <w:szCs w:val="21"/>
        </w:rPr>
        <w:t xml:space="preserve"> </w:t>
      </w:r>
      <w:r>
        <w:rPr>
          <w:rFonts w:ascii="宋体" w:hAnsi="宋体" w:cs="仿宋"/>
          <w:spacing w:val="-15"/>
          <w:szCs w:val="21"/>
        </w:rPr>
        <w:t xml:space="preserve">不承担责任。受到不可抗力影响的一方应当及时书面通知另一方，</w:t>
      </w:r>
      <w:r>
        <w:rPr>
          <w:rFonts w:ascii="宋体" w:hAnsi="宋体" w:cs="仿宋"/>
          <w:spacing w:val="-16"/>
          <w:szCs w:val="21"/>
        </w:rPr>
        <w:t xml:space="preserve">并出具</w:t>
      </w:r>
      <w:r>
        <w:rPr>
          <w:rFonts w:ascii="宋体" w:hAnsi="宋体" w:cs="仿宋"/>
          <w:szCs w:val="21"/>
        </w:rPr>
        <w:t xml:space="preserve"> </w:t>
      </w:r>
      <w:r>
        <w:rPr>
          <w:rFonts w:ascii="宋体" w:hAnsi="宋体" w:cs="仿宋"/>
          <w:spacing w:val="-15"/>
          <w:szCs w:val="21"/>
        </w:rPr>
        <w:t xml:space="preserve">证明材料。不可抗拒力包括地震、洪水、战争、军事行动、法律或政府政</w:t>
      </w:r>
      <w:r>
        <w:rPr>
          <w:rFonts w:ascii="宋体" w:hAnsi="宋体" w:cs="仿宋"/>
          <w:szCs w:val="21"/>
        </w:rPr>
        <w:t xml:space="preserve"> </w:t>
      </w:r>
      <w:r>
        <w:rPr>
          <w:rFonts w:ascii="宋体" w:hAnsi="宋体" w:cs="仿宋"/>
          <w:spacing w:val="-12"/>
          <w:szCs w:val="21"/>
        </w:rPr>
        <w:t xml:space="preserve">策等相关因素。</w:t>
      </w:r>
      <w:r>
        <w:rPr>
          <w:rFonts w:ascii="宋体" w:hAnsi="宋体" w:cs="仿宋"/>
          <w:szCs w:val="21"/>
        </w:rPr>
      </w:r>
      <w:r/>
    </w:p>
    <w:p>
      <w:pPr>
        <w:pStyle w:val="814"/>
        <w:ind w:firstLine="360"/>
        <w:jc w:val="left"/>
        <w:spacing w:line="360" w:lineRule="auto"/>
        <w:widowControl/>
        <w:rPr>
          <w:rFonts w:ascii="宋体" w:hAnsi="宋体" w:cs="仿宋"/>
          <w:spacing w:val="-12"/>
          <w:szCs w:val="21"/>
        </w:rPr>
      </w:pPr>
      <w:r>
        <w:rPr>
          <w:rFonts w:ascii="宋体" w:hAnsi="宋体" w:cs="仿宋"/>
          <w:spacing w:val="-15"/>
          <w:szCs w:val="21"/>
        </w:rPr>
        <w:t xml:space="preserve">5.特殊情况下，需要重新取样进行重新</w:t>
      </w:r>
      <w:r>
        <w:rPr>
          <w:rFonts w:ascii="宋体" w:hAnsi="宋体" w:cs="仿宋"/>
          <w:spacing w:val="-15"/>
          <w:szCs w:val="21"/>
        </w:rPr>
        <w:t xml:space="preserve">检测的，取样和检测均不重复</w:t>
      </w:r>
      <w:r>
        <w:rPr>
          <w:rFonts w:ascii="宋体" w:hAnsi="宋体" w:cs="仿宋"/>
          <w:spacing w:val="4"/>
          <w:szCs w:val="21"/>
        </w:rPr>
        <w:t xml:space="preserve"> </w:t>
      </w:r>
      <w:r>
        <w:rPr>
          <w:rFonts w:ascii="宋体" w:hAnsi="宋体" w:cs="仿宋"/>
          <w:spacing w:val="-20"/>
          <w:szCs w:val="21"/>
        </w:rPr>
        <w:t xml:space="preserve">收费。如遇无法出具报告的案例，由甲方负责退回受检者相应</w:t>
      </w:r>
      <w:r>
        <w:rPr>
          <w:rFonts w:ascii="宋体" w:hAnsi="宋体" w:cs="仿宋"/>
          <w:spacing w:val="-21"/>
          <w:szCs w:val="21"/>
        </w:rPr>
        <w:t xml:space="preserve">的检测费用，</w:t>
      </w:r>
      <w:r>
        <w:rPr>
          <w:rFonts w:ascii="宋体" w:hAnsi="宋体" w:cs="仿宋"/>
          <w:szCs w:val="21"/>
        </w:rPr>
        <w:t xml:space="preserve"> </w:t>
      </w:r>
      <w:r>
        <w:rPr>
          <w:rFonts w:ascii="宋体" w:hAnsi="宋体" w:cs="仿宋"/>
          <w:spacing w:val="-11"/>
          <w:szCs w:val="21"/>
        </w:rPr>
        <w:t xml:space="preserve">这种情形下甲方无需就该样本向乙方支付检测费</w:t>
      </w:r>
      <w:r>
        <w:rPr>
          <w:rFonts w:ascii="宋体" w:hAnsi="宋体" w:cs="仿宋"/>
          <w:spacing w:val="-12"/>
          <w:szCs w:val="21"/>
        </w:rPr>
        <w:t xml:space="preserve">用。</w:t>
      </w:r>
      <w:r/>
    </w:p>
    <w:p>
      <w:pPr>
        <w:pStyle w:val="814"/>
        <w:ind w:firstLine="428"/>
        <w:jc w:val="left"/>
        <w:spacing w:line="360" w:lineRule="auto"/>
        <w:widowControl/>
        <w:rPr>
          <w:rFonts w:ascii="宋体" w:hAnsi="宋体" w:cs="楷体"/>
          <w:bCs/>
          <w:spacing w:val="2"/>
          <w:szCs w:val="21"/>
        </w:rPr>
      </w:pPr>
      <w:r>
        <w:rPr>
          <w:rFonts w:ascii="宋体" w:hAnsi="宋体" w:cs="楷体"/>
          <w:bCs/>
          <w:spacing w:val="2"/>
          <w:szCs w:val="21"/>
        </w:rPr>
        <w:t xml:space="preserve">(二)检测结果的争议</w:t>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1.乙方保证对甲方送检的合格样本收费(包括完整的临床申请单及受检者知情同意书)按照甲方申请的检测方法进行检测并对检测结果</w:t>
      </w:r>
      <w:r>
        <w:rPr>
          <w:rFonts w:ascii="宋体" w:hAnsi="宋体" w:cs="仿宋"/>
          <w:spacing w:val="-10"/>
          <w:szCs w:val="21"/>
        </w:rPr>
        <w:t xml:space="preserve">的质量</w:t>
      </w:r>
      <w:r>
        <w:rPr>
          <w:rFonts w:ascii="宋体" w:hAnsi="宋体" w:cs="仿宋"/>
          <w:spacing w:val="-16"/>
          <w:szCs w:val="21"/>
        </w:rPr>
        <w:t xml:space="preserve">承担责任。</w:t>
      </w:r>
      <w:r>
        <w:rPr>
          <w:rFonts w:ascii="宋体" w:hAnsi="宋体" w:cs="仿宋"/>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2.乙方保证在技术检测范围内完成全部检测</w:t>
      </w:r>
      <w:r>
        <w:rPr>
          <w:rFonts w:ascii="宋体" w:hAnsi="宋体" w:cs="仿宋"/>
          <w:spacing w:val="-14"/>
          <w:szCs w:val="21"/>
        </w:rPr>
        <w:t xml:space="preserve">内容。但是乙方在相应知</w:t>
      </w:r>
      <w:r>
        <w:rPr>
          <w:rFonts w:ascii="宋体" w:hAnsi="宋体" w:cs="仿宋"/>
          <w:spacing w:val="-4"/>
          <w:szCs w:val="21"/>
        </w:rPr>
        <w:t xml:space="preserve">情同意书上已标注的所用检测技术仍然不能全面覆</w:t>
      </w:r>
      <w:r>
        <w:rPr>
          <w:rFonts w:ascii="宋体" w:hAnsi="宋体" w:cs="仿宋"/>
          <w:spacing w:val="-5"/>
          <w:szCs w:val="21"/>
        </w:rPr>
        <w:t xml:space="preserve">盖生物复杂性的具体</w:t>
      </w:r>
      <w:r>
        <w:rPr>
          <w:rFonts w:ascii="宋体" w:hAnsi="宋体" w:cs="仿宋"/>
          <w:spacing w:val="-12"/>
          <w:szCs w:val="21"/>
        </w:rPr>
        <w:t xml:space="preserve">情形，乙方不承担责任。</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3.除上述情形之外，若甲乙双方对收费的样本检测结果的准确性有异议，可以在甲乙双方一致同意的前提下，通过中华医学会医疗事故技术鉴</w:t>
      </w:r>
      <w:r>
        <w:rPr>
          <w:rFonts w:ascii="宋体" w:hAnsi="宋体" w:cs="仿宋"/>
          <w:spacing w:val="6"/>
          <w:szCs w:val="21"/>
        </w:rPr>
        <w:t xml:space="preserve"> </w:t>
      </w:r>
      <w:r>
        <w:rPr>
          <w:rFonts w:ascii="宋体" w:hAnsi="宋体" w:cs="仿宋"/>
          <w:spacing w:val="-14"/>
          <w:szCs w:val="21"/>
        </w:rPr>
        <w:t xml:space="preserve">定办公室指定的单位用相应技术方法进行验证并组织专家论证，若确定为</w:t>
      </w:r>
      <w:r>
        <w:rPr>
          <w:rFonts w:ascii="宋体" w:hAnsi="宋体" w:cs="仿宋"/>
          <w:spacing w:val="-12"/>
          <w:szCs w:val="21"/>
        </w:rPr>
        <w:t xml:space="preserve">乙方检测结果不准确而造成的临床诊断失误，乙方承</w:t>
      </w:r>
      <w:r>
        <w:rPr>
          <w:rFonts w:ascii="宋体" w:hAnsi="宋体" w:cs="仿宋"/>
          <w:spacing w:val="-13"/>
          <w:szCs w:val="21"/>
        </w:rPr>
        <w:t xml:space="preserve">担相应责任。</w:t>
      </w:r>
      <w:r>
        <w:rPr>
          <w:rFonts w:ascii="宋体" w:hAnsi="宋体" w:cs="仿宋"/>
          <w:szCs w:val="21"/>
        </w:rPr>
      </w:r>
      <w:r/>
    </w:p>
    <w:p>
      <w:pPr>
        <w:pStyle w:val="814"/>
        <w:ind w:firstLine="384"/>
        <w:jc w:val="left"/>
        <w:spacing w:line="360" w:lineRule="auto"/>
        <w:widowControl/>
        <w:rPr>
          <w:rFonts w:ascii="宋体" w:hAnsi="宋体" w:cs="仿宋"/>
          <w:szCs w:val="21"/>
        </w:rPr>
      </w:pPr>
      <w:r>
        <w:rPr>
          <w:rFonts w:ascii="宋体" w:hAnsi="宋体" w:cs="仿宋"/>
          <w:spacing w:val="-9"/>
          <w:szCs w:val="21"/>
        </w:rPr>
        <w:t xml:space="preserve">4.甲方对乙方提交的检测结果有异议的应当在接收报告后3个工作日</w:t>
      </w:r>
      <w:r>
        <w:rPr>
          <w:rFonts w:ascii="宋体" w:hAnsi="宋体" w:cs="仿宋"/>
          <w:spacing w:val="-15"/>
          <w:szCs w:val="21"/>
        </w:rPr>
        <w:t xml:space="preserve">内提出。若甲方在上述期限内没有提出异议，乙方将视同甲方完全接受检</w:t>
      </w:r>
      <w:r>
        <w:rPr>
          <w:rFonts w:ascii="宋体" w:hAnsi="宋体" w:cs="仿宋"/>
          <w:szCs w:val="21"/>
        </w:rPr>
        <w:t xml:space="preserve"> </w:t>
      </w:r>
      <w:r>
        <w:rPr>
          <w:rFonts w:ascii="宋体" w:hAnsi="宋体" w:cs="仿宋"/>
          <w:spacing w:val="-14"/>
          <w:szCs w:val="21"/>
        </w:rPr>
        <w:t xml:space="preserve">测结果。如因乙方检测结果有误经认定为乙方责任的，因此造成的医疗纠</w:t>
      </w:r>
      <w:r>
        <w:rPr>
          <w:rFonts w:ascii="宋体" w:hAnsi="宋体" w:cs="仿宋"/>
          <w:spacing w:val="5"/>
          <w:szCs w:val="21"/>
        </w:rPr>
        <w:t xml:space="preserve"> </w:t>
      </w:r>
      <w:r>
        <w:rPr>
          <w:rFonts w:ascii="宋体" w:hAnsi="宋体" w:cs="仿宋"/>
          <w:spacing w:val="-1"/>
          <w:szCs w:val="21"/>
        </w:rPr>
        <w:t xml:space="preserve">纷由乙方负责(不因甲方接受检测结果而免除乙方责任),如因乙方提供</w:t>
      </w:r>
      <w:r>
        <w:rPr>
          <w:rFonts w:ascii="宋体" w:hAnsi="宋体" w:cs="仿宋"/>
          <w:spacing w:val="10"/>
          <w:szCs w:val="21"/>
        </w:rPr>
        <w:t xml:space="preserve"> </w:t>
      </w:r>
      <w:r>
        <w:rPr>
          <w:rFonts w:ascii="宋体" w:hAnsi="宋体" w:cs="仿宋"/>
          <w:spacing w:val="-11"/>
          <w:szCs w:val="21"/>
        </w:rPr>
        <w:t xml:space="preserve">的知情同意书不全面并由此造成的医疗纠纷由乙方自行承担。</w:t>
      </w:r>
      <w:r>
        <w:rPr>
          <w:rFonts w:ascii="宋体" w:hAnsi="宋体" w:cs="仿宋"/>
          <w:szCs w:val="21"/>
        </w:rPr>
      </w:r>
      <w:r/>
    </w:p>
    <w:p>
      <w:pPr>
        <w:pStyle w:val="814"/>
        <w:ind w:firstLine="456"/>
        <w:jc w:val="left"/>
        <w:spacing w:line="360" w:lineRule="auto"/>
        <w:widowControl/>
        <w:rPr>
          <w:rFonts w:ascii="宋体" w:hAnsi="宋体" w:cs="楷体"/>
          <w:szCs w:val="21"/>
        </w:rPr>
      </w:pPr>
      <w:r>
        <w:rPr>
          <w:rFonts w:ascii="宋体" w:hAnsi="宋体" w:cs="楷体"/>
          <w:bCs/>
          <w:spacing w:val="9"/>
          <w:szCs w:val="21"/>
        </w:rPr>
        <w:t xml:space="preserve">(三</w:t>
      </w:r>
      <w:r>
        <w:rPr>
          <w:rFonts w:ascii="宋体" w:hAnsi="宋体" w:cs="楷体"/>
          <w:bCs/>
          <w:spacing w:val="9"/>
          <w:szCs w:val="21"/>
        </w:rPr>
        <w:t xml:space="preserve">)违反保密义务</w:t>
      </w:r>
      <w:r>
        <w:rPr>
          <w:rFonts w:ascii="宋体" w:hAnsi="宋体" w:cs="楷体"/>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甲乙双方如有违反本协议第五条保密义务的</w:t>
      </w:r>
      <w:r>
        <w:rPr>
          <w:rFonts w:ascii="宋体" w:hAnsi="宋体" w:cs="仿宋"/>
          <w:spacing w:val="-16"/>
          <w:szCs w:val="21"/>
        </w:rPr>
        <w:t xml:space="preserve">任何规定，则违约方须及</w:t>
      </w:r>
      <w:r>
        <w:rPr>
          <w:rFonts w:ascii="宋体" w:hAnsi="宋体" w:cs="仿宋"/>
          <w:spacing w:val="-14"/>
          <w:szCs w:val="21"/>
        </w:rPr>
        <w:t xml:space="preserve">时采取措施防止守约方损失扩大，赔偿守约方相关损失并支付</w:t>
      </w:r>
      <w:r>
        <w:rPr>
          <w:rFonts w:ascii="宋体" w:hAnsi="宋体" w:cs="仿宋"/>
          <w:spacing w:val="-93"/>
          <w:szCs w:val="21"/>
        </w:rPr>
        <w:t xml:space="preserve"> </w:t>
      </w:r>
      <w:r>
        <w:rPr>
          <w:rFonts w:ascii="宋体" w:hAnsi="宋体" w:cs="仿宋"/>
          <w:spacing w:val="-14"/>
          <w:szCs w:val="21"/>
          <w:u w:val="single"/>
        </w:rPr>
        <w:t xml:space="preserve">      </w:t>
      </w:r>
      <w:r>
        <w:rPr>
          <w:rFonts w:ascii="宋体" w:hAnsi="宋体" w:cs="仿宋"/>
          <w:spacing w:val="-14"/>
          <w:szCs w:val="21"/>
        </w:rPr>
        <w:t xml:space="preserve">万元作为违约金。因违反保密条款引发侵权责任诉讼或赔偿事项的由违约方承</w:t>
      </w:r>
      <w:r>
        <w:rPr>
          <w:rFonts w:ascii="宋体" w:hAnsi="宋体" w:cs="仿宋"/>
          <w:spacing w:val="6"/>
          <w:szCs w:val="21"/>
        </w:rPr>
        <w:t xml:space="preserve"> </w:t>
      </w:r>
      <w:r>
        <w:rPr>
          <w:rFonts w:ascii="宋体" w:hAnsi="宋体" w:cs="仿宋"/>
          <w:spacing w:val="-12"/>
          <w:szCs w:val="21"/>
        </w:rPr>
        <w:t xml:space="preserve">担侵权法律责任。</w:t>
      </w:r>
      <w:r>
        <w:rPr>
          <w:rFonts w:ascii="宋体" w:hAnsi="宋体" w:cs="仿宋"/>
          <w:szCs w:val="21"/>
        </w:rPr>
      </w:r>
      <w:r/>
    </w:p>
    <w:p>
      <w:pPr>
        <w:pStyle w:val="814"/>
        <w:ind w:firstLine="444"/>
        <w:jc w:val="left"/>
        <w:spacing w:line="360" w:lineRule="auto"/>
        <w:widowControl/>
        <w:rPr>
          <w:rFonts w:ascii="宋体" w:hAnsi="宋体" w:cs="仿宋"/>
          <w:szCs w:val="21"/>
        </w:rPr>
      </w:pPr>
      <w:r>
        <w:rPr>
          <w:rFonts w:ascii="宋体" w:hAnsi="宋体" w:cs="仿宋"/>
          <w:bCs/>
          <w:spacing w:val="6"/>
          <w:szCs w:val="21"/>
        </w:rPr>
        <w:t xml:space="preserve">(四)禁止转包、分包</w:t>
      </w:r>
      <w:r>
        <w:rPr>
          <w:rFonts w:ascii="宋体" w:hAnsi="宋体" w:cs="仿宋"/>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乙方应亲自履行合同义务，不得将检测项目转包、分包给第三方进行</w:t>
      </w:r>
      <w:r>
        <w:rPr>
          <w:rFonts w:ascii="宋体" w:hAnsi="宋体" w:cs="仿宋"/>
          <w:spacing w:val="-14"/>
          <w:szCs w:val="21"/>
        </w:rPr>
        <w:t xml:space="preserve">检测。如乙方未经甲方同意，将样本送至第三方检测的，每发现一次计算</w:t>
      </w:r>
      <w:r>
        <w:rPr>
          <w:rFonts w:ascii="宋体" w:hAnsi="宋体" w:cs="仿宋"/>
          <w:spacing w:val="-5"/>
          <w:szCs w:val="21"/>
        </w:rPr>
        <w:t xml:space="preserve">一次违约责任并按</w:t>
      </w:r>
      <w:r>
        <w:rPr>
          <w:rFonts w:ascii="宋体" w:hAnsi="宋体" w:cs="仿宋"/>
          <w:spacing w:val="28"/>
          <w:szCs w:val="21"/>
          <w:u w:val="single"/>
        </w:rPr>
        <w:t xml:space="preserve">    </w:t>
      </w:r>
      <w:r>
        <w:rPr>
          <w:rFonts w:ascii="宋体" w:hAnsi="宋体" w:cs="仿宋"/>
          <w:spacing w:val="-84"/>
          <w:szCs w:val="21"/>
        </w:rPr>
        <w:t xml:space="preserve"> </w:t>
      </w:r>
      <w:r>
        <w:rPr>
          <w:rFonts w:ascii="宋体" w:hAnsi="宋体" w:cs="仿宋"/>
          <w:spacing w:val="-5"/>
          <w:szCs w:val="21"/>
        </w:rPr>
        <w:t xml:space="preserve">万元/次承担违约责任。</w:t>
      </w:r>
      <w:r>
        <w:rPr>
          <w:rFonts w:ascii="宋体" w:hAnsi="宋体" w:cs="仿宋"/>
          <w:szCs w:val="21"/>
        </w:rPr>
      </w:r>
      <w:r/>
    </w:p>
    <w:p>
      <w:pPr>
        <w:pStyle w:val="814"/>
        <w:ind w:firstLine="412"/>
        <w:jc w:val="left"/>
        <w:spacing w:line="360" w:lineRule="auto"/>
        <w:widowControl/>
        <w:rPr>
          <w:rFonts w:ascii="宋体" w:hAnsi="宋体" w:cs="仿宋"/>
          <w:szCs w:val="21"/>
        </w:rPr>
      </w:pPr>
      <w:r>
        <w:rPr>
          <w:rFonts w:ascii="宋体" w:hAnsi="宋体" w:cs="仿宋"/>
          <w:bCs/>
          <w:spacing w:val="-2"/>
          <w:szCs w:val="21"/>
        </w:rPr>
        <w:t xml:space="preserve">(五)检测不准确、不真实的责任承担</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如乙方出具的检测报告不准确或不真实，导致甲方对外承担包括但不</w:t>
      </w:r>
      <w:r>
        <w:rPr>
          <w:rFonts w:ascii="宋体" w:hAnsi="宋体" w:cs="仿宋"/>
          <w:spacing w:val="3"/>
          <w:szCs w:val="21"/>
        </w:rPr>
        <w:t xml:space="preserve"> </w:t>
      </w:r>
      <w:r>
        <w:rPr>
          <w:rFonts w:ascii="宋体" w:hAnsi="宋体" w:cs="仿宋"/>
          <w:spacing w:val="-19"/>
          <w:szCs w:val="21"/>
        </w:rPr>
        <w:t xml:space="preserve">限于民事赔偿、行政处罚等责任，应由乙方承担甲方经济损失等全部责任，</w:t>
      </w:r>
      <w:r>
        <w:rPr>
          <w:rFonts w:ascii="宋体" w:hAnsi="宋体" w:cs="仿宋"/>
          <w:szCs w:val="21"/>
        </w:rPr>
        <w:t xml:space="preserve"> </w:t>
      </w:r>
      <w:r>
        <w:rPr>
          <w:rFonts w:ascii="宋体" w:hAnsi="宋体" w:cs="仿宋"/>
          <w:spacing w:val="-15"/>
          <w:szCs w:val="21"/>
        </w:rPr>
        <w:t xml:space="preserve">并按最终经济损失的</w:t>
      </w:r>
      <w:r>
        <w:rPr>
          <w:rFonts w:ascii="宋体" w:hAnsi="宋体" w:cs="仿宋"/>
          <w:spacing w:val="-123"/>
          <w:szCs w:val="21"/>
        </w:rPr>
        <w:t xml:space="preserve"> </w:t>
      </w:r>
      <w:r>
        <w:rPr>
          <w:rFonts w:ascii="宋体" w:hAnsi="宋体" w:cs="仿宋"/>
          <w:spacing w:val="25"/>
          <w:szCs w:val="21"/>
          <w:u w:val="single"/>
        </w:rPr>
        <w:t xml:space="preserve">  </w:t>
      </w:r>
      <w:r>
        <w:rPr>
          <w:rFonts w:ascii="宋体" w:hAnsi="宋体" w:cs="仿宋"/>
          <w:spacing w:val="-15"/>
          <w:szCs w:val="21"/>
          <w:u w:val="single"/>
        </w:rPr>
        <w:t xml:space="preserve">(比 例 )  </w:t>
      </w:r>
      <w:r>
        <w:rPr>
          <w:rFonts w:ascii="宋体" w:hAnsi="宋体" w:cs="仿宋"/>
          <w:spacing w:val="-94"/>
          <w:szCs w:val="21"/>
        </w:rPr>
        <w:t xml:space="preserve"> </w:t>
      </w:r>
      <w:r>
        <w:rPr>
          <w:rFonts w:ascii="宋体" w:hAnsi="宋体" w:cs="仿宋"/>
          <w:spacing w:val="-15"/>
          <w:szCs w:val="21"/>
        </w:rPr>
        <w:t xml:space="preserve">向甲方支付违约金。</w:t>
      </w:r>
      <w:r>
        <w:rPr>
          <w:rFonts w:ascii="宋体" w:hAnsi="宋体" w:cs="仿宋"/>
          <w:szCs w:val="21"/>
        </w:rPr>
      </w:r>
      <w:r/>
    </w:p>
    <w:p>
      <w:pPr>
        <w:pStyle w:val="814"/>
        <w:ind w:firstLine="368"/>
        <w:jc w:val="left"/>
        <w:spacing w:line="360" w:lineRule="auto"/>
        <w:widowControl/>
        <w:rPr>
          <w:rFonts w:ascii="宋体" w:hAnsi="宋体" w:cs="黑体"/>
          <w:szCs w:val="21"/>
        </w:rPr>
      </w:pPr>
      <w:r>
        <w:rPr>
          <w:rFonts w:ascii="宋体" w:hAnsi="宋体" w:cs="黑体"/>
          <w:bCs/>
          <w:spacing w:val="-13"/>
          <w:szCs w:val="21"/>
        </w:rPr>
        <w:t xml:space="preserve">七、协议履行</w:t>
      </w:r>
      <w:r>
        <w:rPr>
          <w:rFonts w:ascii="宋体" w:hAnsi="宋体" w:cs="黑体"/>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为确保协议的全面履行，在整个项目执行的</w:t>
      </w:r>
      <w:r>
        <w:rPr>
          <w:rFonts w:ascii="宋体" w:hAnsi="宋体" w:cs="仿宋"/>
          <w:spacing w:val="-16"/>
          <w:szCs w:val="21"/>
        </w:rPr>
        <w:t xml:space="preserve">过程中，甲、乙双方应在</w:t>
      </w:r>
      <w:r>
        <w:rPr>
          <w:rFonts w:ascii="宋体" w:hAnsi="宋体" w:cs="仿宋"/>
          <w:szCs w:val="21"/>
        </w:rPr>
        <w:t xml:space="preserve"> </w:t>
      </w:r>
      <w:r>
        <w:rPr>
          <w:rFonts w:ascii="宋体" w:hAnsi="宋体" w:cs="仿宋"/>
          <w:spacing w:val="-14"/>
          <w:szCs w:val="21"/>
        </w:rPr>
        <w:t xml:space="preserve">遵守本协议的基础上，积极沟通，协调一致，保证该项目顺利进行。为保证沟通及时有效，合作双方确定在本协议有效期内，双方分别指定各方项</w:t>
      </w:r>
      <w:r>
        <w:rPr>
          <w:rFonts w:ascii="宋体" w:hAnsi="宋体" w:cs="仿宋"/>
          <w:spacing w:val="7"/>
          <w:szCs w:val="21"/>
        </w:rPr>
        <w:t xml:space="preserve"> </w:t>
      </w:r>
      <w:r>
        <w:rPr>
          <w:rFonts w:ascii="宋体" w:hAnsi="宋体" w:cs="仿宋"/>
          <w:spacing w:val="-18"/>
          <w:szCs w:val="21"/>
        </w:rPr>
        <w:t xml:space="preserve">目联系人。</w:t>
      </w:r>
      <w:r>
        <w:rPr>
          <w:rFonts w:ascii="宋体" w:hAnsi="宋体" w:cs="仿宋"/>
          <w:szCs w:val="21"/>
        </w:rPr>
      </w:r>
      <w:r/>
    </w:p>
    <w:p>
      <w:pPr>
        <w:pStyle w:val="814"/>
        <w:ind w:firstLine="396"/>
        <w:jc w:val="left"/>
        <w:spacing w:line="360" w:lineRule="auto"/>
        <w:widowControl/>
        <w:rPr>
          <w:rFonts w:ascii="宋体" w:hAnsi="宋体" w:cs="仿宋"/>
          <w:szCs w:val="21"/>
        </w:rPr>
      </w:pPr>
      <w:r>
        <w:rPr>
          <w:rFonts w:ascii="宋体" w:hAnsi="宋体" w:cs="仿宋"/>
          <w:spacing w:val="-6"/>
          <w:szCs w:val="21"/>
        </w:rPr>
        <w:t xml:space="preserve">甲方指定</w:t>
      </w:r>
      <w:r>
        <w:rPr>
          <w:rFonts w:ascii="宋体" w:hAnsi="宋体" w:cs="仿宋"/>
          <w:spacing w:val="-6"/>
          <w:szCs w:val="21"/>
          <w:u w:val="single"/>
        </w:rPr>
        <w:t xml:space="preserve">(科室、职务、姓名、联系电话、电子邮箱等)</w:t>
      </w:r>
      <w:r>
        <w:rPr>
          <w:rFonts w:ascii="宋体" w:hAnsi="宋体" w:cs="仿宋"/>
          <w:spacing w:val="-6"/>
          <w:szCs w:val="21"/>
        </w:rPr>
        <w:t xml:space="preserve">为甲方项目</w:t>
      </w:r>
      <w:r>
        <w:rPr>
          <w:rFonts w:ascii="宋体" w:hAnsi="宋体" w:cs="仿宋"/>
          <w:szCs w:val="21"/>
        </w:rPr>
        <w:t xml:space="preserve"> </w:t>
      </w:r>
      <w:r>
        <w:rPr>
          <w:rFonts w:ascii="宋体" w:hAnsi="宋体" w:cs="仿宋"/>
          <w:spacing w:val="-11"/>
          <w:szCs w:val="21"/>
        </w:rPr>
        <w:t xml:space="preserve">联系人。</w:t>
      </w:r>
      <w:r>
        <w:rPr>
          <w:rFonts w:ascii="宋体" w:hAnsi="宋体" w:cs="仿宋"/>
          <w:szCs w:val="21"/>
        </w:rPr>
      </w:r>
      <w:r/>
    </w:p>
    <w:p>
      <w:pPr>
        <w:pStyle w:val="814"/>
        <w:ind w:firstLine="400"/>
        <w:jc w:val="left"/>
        <w:spacing w:line="360" w:lineRule="auto"/>
        <w:widowControl/>
        <w:rPr>
          <w:rFonts w:ascii="宋体" w:hAnsi="宋体" w:cs="仿宋"/>
          <w:szCs w:val="21"/>
        </w:rPr>
      </w:pPr>
      <w:r>
        <w:rPr>
          <w:rFonts w:ascii="宋体" w:hAnsi="宋体" w:cs="仿宋"/>
          <w:spacing w:val="-5"/>
          <w:szCs w:val="21"/>
        </w:rPr>
        <w:t xml:space="preserve">乙方指定</w:t>
      </w:r>
      <w:r>
        <w:rPr>
          <w:rFonts w:ascii="宋体" w:hAnsi="宋体" w:cs="仿宋"/>
          <w:spacing w:val="-5"/>
          <w:szCs w:val="21"/>
          <w:u w:val="single"/>
        </w:rPr>
        <w:t xml:space="preserve">(科室、职务、姓名、联系电话、电子</w:t>
      </w:r>
      <w:r>
        <w:rPr>
          <w:rFonts w:ascii="宋体" w:hAnsi="宋体" w:cs="仿宋"/>
          <w:spacing w:val="-6"/>
          <w:szCs w:val="21"/>
          <w:u w:val="single"/>
        </w:rPr>
        <w:t xml:space="preserve">邮箱等)</w:t>
      </w:r>
      <w:r>
        <w:rPr>
          <w:rFonts w:ascii="宋体" w:hAnsi="宋体" w:cs="仿宋"/>
          <w:spacing w:val="-6"/>
          <w:szCs w:val="21"/>
        </w:rPr>
        <w:t xml:space="preserve">为乙方项目</w:t>
      </w:r>
      <w:r>
        <w:rPr>
          <w:rFonts w:ascii="宋体" w:hAnsi="宋体" w:cs="仿宋"/>
          <w:szCs w:val="21"/>
        </w:rPr>
        <w:t xml:space="preserve"> </w:t>
      </w:r>
      <w:r>
        <w:rPr>
          <w:rFonts w:ascii="宋体" w:hAnsi="宋体" w:cs="仿宋"/>
          <w:spacing w:val="-11"/>
          <w:szCs w:val="21"/>
        </w:rPr>
        <w:t xml:space="preserve">联系人。</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一方变</w:t>
      </w:r>
      <w:r>
        <w:rPr>
          <w:rFonts w:ascii="宋体" w:hAnsi="宋体" w:cs="仿宋"/>
          <w:spacing w:val="-14"/>
          <w:szCs w:val="21"/>
        </w:rPr>
        <w:t xml:space="preserve">更项目联系人的，应当及时并以书面形式通知对方。未及时通</w:t>
      </w:r>
      <w:r>
        <w:rPr>
          <w:rFonts w:ascii="宋体" w:hAnsi="宋体" w:cs="仿宋"/>
          <w:spacing w:val="-11"/>
          <w:szCs w:val="21"/>
        </w:rPr>
        <w:t xml:space="preserve">知并影响本协议履行或造成损失的，未及时通知</w:t>
      </w:r>
      <w:r>
        <w:rPr>
          <w:rFonts w:ascii="宋体" w:hAnsi="宋体" w:cs="仿宋"/>
          <w:spacing w:val="-12"/>
          <w:szCs w:val="21"/>
        </w:rPr>
        <w:t xml:space="preserve">一方应承担相应的责任。</w:t>
      </w:r>
      <w:r>
        <w:rPr>
          <w:rFonts w:ascii="宋体" w:hAnsi="宋体" w:cs="仿宋"/>
          <w:szCs w:val="21"/>
        </w:rPr>
      </w:r>
      <w:r/>
    </w:p>
    <w:p>
      <w:pPr>
        <w:pStyle w:val="814"/>
        <w:ind w:firstLine="364"/>
        <w:jc w:val="left"/>
        <w:spacing w:line="360" w:lineRule="auto"/>
        <w:widowControl/>
        <w:rPr>
          <w:rFonts w:ascii="宋体" w:hAnsi="宋体" w:cs="黑体"/>
          <w:szCs w:val="21"/>
        </w:rPr>
      </w:pPr>
      <w:r>
        <w:rPr>
          <w:rFonts w:ascii="宋体" w:hAnsi="宋体" w:cs="黑体"/>
          <w:bCs/>
          <w:spacing w:val="-14"/>
          <w:szCs w:val="21"/>
        </w:rPr>
        <w:t xml:space="preserve">八、协议终止</w:t>
      </w:r>
      <w:r>
        <w:rPr>
          <w:rFonts w:ascii="宋体" w:hAnsi="宋体" w:cs="黑体"/>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如乙方在检测过程中出现以下情形，甲方有权终止合作：</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1.因包括但不限于操作不规范或不符合技术规范等原因，导致检测结</w:t>
      </w:r>
      <w:r>
        <w:rPr>
          <w:rFonts w:ascii="宋体" w:hAnsi="宋体" w:cs="仿宋"/>
          <w:spacing w:val="-20"/>
          <w:szCs w:val="21"/>
        </w:rPr>
        <w:t xml:space="preserve">果不准确，达</w:t>
      </w:r>
      <w:r>
        <w:rPr>
          <w:rFonts w:ascii="宋体" w:hAnsi="宋体" w:cs="仿宋"/>
          <w:spacing w:val="1"/>
          <w:szCs w:val="21"/>
          <w:u w:val="single"/>
        </w:rPr>
        <w:t xml:space="preserve"> </w:t>
      </w:r>
      <w:r>
        <w:rPr>
          <w:rFonts w:hint="eastAsia" w:ascii="宋体" w:hAnsi="宋体" w:cs="仿宋"/>
          <w:spacing w:val="1"/>
          <w:szCs w:val="21"/>
          <w:u w:val="single"/>
        </w:rPr>
        <w:t xml:space="preserve">  </w:t>
      </w:r>
      <w:r>
        <w:rPr>
          <w:rFonts w:ascii="宋体" w:hAnsi="宋体" w:cs="仿宋"/>
          <w:spacing w:val="1"/>
          <w:szCs w:val="21"/>
          <w:u w:val="single"/>
        </w:rPr>
        <w:t xml:space="preserve"> </w:t>
      </w:r>
      <w:r>
        <w:rPr>
          <w:rFonts w:ascii="宋体" w:hAnsi="宋体" w:cs="仿宋"/>
          <w:spacing w:val="-105"/>
          <w:szCs w:val="21"/>
        </w:rPr>
        <w:t xml:space="preserve"> </w:t>
      </w:r>
      <w:r>
        <w:rPr>
          <w:rFonts w:ascii="宋体" w:hAnsi="宋体" w:cs="仿宋"/>
          <w:spacing w:val="-20"/>
          <w:szCs w:val="21"/>
        </w:rPr>
        <w:t xml:space="preserve">次或</w:t>
      </w:r>
      <w:r>
        <w:rPr>
          <w:rFonts w:ascii="宋体" w:hAnsi="宋体" w:cs="仿宋"/>
          <w:spacing w:val="4"/>
          <w:szCs w:val="21"/>
          <w:u w:val="single"/>
        </w:rPr>
        <w:t xml:space="preserve">  </w:t>
      </w:r>
      <w:r>
        <w:rPr>
          <w:rFonts w:hint="eastAsia" w:ascii="宋体" w:hAnsi="宋体" w:cs="仿宋"/>
          <w:spacing w:val="4"/>
          <w:szCs w:val="21"/>
          <w:u w:val="single"/>
        </w:rPr>
        <w:t xml:space="preserve"> </w:t>
      </w:r>
      <w:r>
        <w:rPr>
          <w:rFonts w:ascii="宋体" w:hAnsi="宋体" w:cs="仿宋"/>
          <w:spacing w:val="-125"/>
          <w:szCs w:val="21"/>
        </w:rPr>
        <w:t xml:space="preserve"> </w:t>
      </w:r>
      <w:r>
        <w:rPr>
          <w:rFonts w:ascii="宋体" w:hAnsi="宋体" w:cs="仿宋"/>
          <w:spacing w:val="-20"/>
          <w:szCs w:val="21"/>
        </w:rPr>
        <w:t xml:space="preserve">份。</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2.未能按照合同约定的时间和质量要求完成检测，不能及时提供检测</w:t>
      </w:r>
      <w:r>
        <w:rPr>
          <w:rFonts w:ascii="宋体" w:hAnsi="宋体" w:cs="仿宋"/>
          <w:spacing w:val="-20"/>
          <w:szCs w:val="21"/>
        </w:rPr>
        <w:t xml:space="preserve">结果</w:t>
      </w:r>
      <w:r>
        <w:rPr>
          <w:rFonts w:ascii="宋体" w:hAnsi="宋体" w:cs="仿宋"/>
          <w:spacing w:val="-20"/>
          <w:szCs w:val="21"/>
          <w:u w:val="single"/>
        </w:rPr>
        <w:t xml:space="preserve">达</w:t>
      </w:r>
      <w:r>
        <w:rPr>
          <w:rFonts w:hint="eastAsia" w:ascii="宋体" w:hAnsi="宋体" w:cs="仿宋"/>
          <w:spacing w:val="11"/>
          <w:szCs w:val="21"/>
          <w:u w:val="single"/>
        </w:rPr>
        <w:t xml:space="preserve">  </w:t>
      </w:r>
      <w:r>
        <w:rPr>
          <w:rFonts w:ascii="宋体" w:hAnsi="宋体" w:cs="仿宋"/>
          <w:spacing w:val="-125"/>
          <w:szCs w:val="21"/>
        </w:rPr>
        <w:t xml:space="preserve"> </w:t>
      </w:r>
      <w:r>
        <w:rPr>
          <w:rFonts w:ascii="宋体" w:hAnsi="宋体" w:cs="仿宋"/>
          <w:spacing w:val="-20"/>
          <w:szCs w:val="21"/>
        </w:rPr>
        <w:t xml:space="preserve">次或</w:t>
      </w:r>
      <w:r>
        <w:rPr>
          <w:rFonts w:ascii="宋体" w:hAnsi="宋体" w:cs="仿宋"/>
          <w:spacing w:val="1"/>
          <w:szCs w:val="21"/>
          <w:u w:val="single"/>
        </w:rPr>
        <w:t xml:space="preserve"> </w:t>
      </w:r>
      <w:r>
        <w:rPr>
          <w:rFonts w:hint="eastAsia" w:ascii="宋体" w:hAnsi="宋体" w:cs="仿宋"/>
          <w:spacing w:val="1"/>
          <w:szCs w:val="21"/>
          <w:u w:val="single"/>
        </w:rPr>
        <w:t xml:space="preserve">  </w:t>
      </w:r>
      <w:r>
        <w:rPr>
          <w:rFonts w:ascii="宋体" w:hAnsi="宋体" w:cs="仿宋"/>
          <w:spacing w:val="1"/>
          <w:szCs w:val="21"/>
          <w:u w:val="single"/>
        </w:rPr>
        <w:t xml:space="preserve"> </w:t>
      </w:r>
      <w:r>
        <w:rPr>
          <w:rFonts w:ascii="宋体" w:hAnsi="宋体" w:cs="仿宋"/>
          <w:spacing w:val="-20"/>
          <w:szCs w:val="21"/>
        </w:rPr>
        <w:t xml:space="preserve">份，不可抗力除外。</w:t>
      </w:r>
      <w:r>
        <w:rPr>
          <w:rFonts w:ascii="宋体" w:hAnsi="宋体" w:cs="仿宋"/>
          <w:szCs w:val="21"/>
        </w:rPr>
      </w:r>
      <w:r/>
    </w:p>
    <w:p>
      <w:pPr>
        <w:pStyle w:val="814"/>
        <w:ind w:firstLine="380"/>
        <w:jc w:val="left"/>
        <w:spacing w:line="360" w:lineRule="auto"/>
        <w:widowControl/>
        <w:rPr>
          <w:rFonts w:ascii="宋体" w:hAnsi="宋体" w:cs="仿宋"/>
          <w:szCs w:val="21"/>
        </w:rPr>
      </w:pPr>
      <w:r>
        <w:rPr>
          <w:rFonts w:ascii="宋体" w:hAnsi="宋体" w:cs="仿宋"/>
          <w:spacing w:val="-10"/>
          <w:szCs w:val="21"/>
        </w:rPr>
        <w:t xml:space="preserve">3.实验室不诚信，出现欺诈行为，包括但不限于篡改室</w:t>
      </w:r>
      <w:r>
        <w:rPr>
          <w:rFonts w:ascii="宋体" w:hAnsi="宋体" w:cs="仿宋"/>
          <w:spacing w:val="-11"/>
          <w:szCs w:val="21"/>
        </w:rPr>
        <w:t xml:space="preserve">内质控数据、</w:t>
      </w:r>
      <w:r>
        <w:rPr>
          <w:rFonts w:ascii="宋体" w:hAnsi="宋体" w:cs="仿宋"/>
          <w:spacing w:val="-14"/>
          <w:szCs w:val="21"/>
        </w:rPr>
        <w:t xml:space="preserve">受检者检验数据等。</w:t>
      </w:r>
      <w:r>
        <w:rPr>
          <w:rFonts w:ascii="宋体" w:hAnsi="宋体" w:cs="仿宋"/>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4.实验室管理不善，出现生物安全隐患。</w:t>
      </w:r>
      <w:r>
        <w:rPr>
          <w:rFonts w:ascii="宋体" w:hAnsi="宋体" w:cs="仿宋"/>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5.泄露受检者信息造成不良后果或者泄露信息达到</w:t>
      </w:r>
      <w:r>
        <w:rPr>
          <w:rFonts w:ascii="宋体" w:hAnsi="宋体" w:cs="仿宋"/>
          <w:spacing w:val="-13"/>
          <w:szCs w:val="21"/>
          <w:u w:val="single"/>
        </w:rPr>
        <w:t xml:space="preserve"> </w:t>
      </w:r>
      <w:r>
        <w:rPr>
          <w:rFonts w:hint="eastAsia" w:ascii="宋体" w:hAnsi="宋体" w:cs="仿宋"/>
          <w:spacing w:val="-13"/>
          <w:szCs w:val="21"/>
          <w:u w:val="single"/>
        </w:rPr>
        <w:t xml:space="preserve">  </w:t>
      </w:r>
      <w:r>
        <w:rPr>
          <w:rFonts w:ascii="宋体" w:hAnsi="宋体" w:cs="仿宋"/>
          <w:spacing w:val="-13"/>
          <w:szCs w:val="21"/>
        </w:rPr>
        <w:t xml:space="preserve">人次。</w:t>
      </w:r>
      <w:r>
        <w:rPr>
          <w:rFonts w:ascii="宋体" w:hAnsi="宋体" w:cs="仿宋"/>
          <w:szCs w:val="21"/>
        </w:rPr>
      </w:r>
      <w:r/>
    </w:p>
    <w:p>
      <w:pPr>
        <w:pStyle w:val="814"/>
        <w:ind w:firstLine="368"/>
        <w:jc w:val="left"/>
        <w:spacing w:line="360" w:lineRule="auto"/>
        <w:widowControl/>
        <w:rPr>
          <w:rFonts w:ascii="宋体" w:hAnsi="宋体" w:cs="仿宋"/>
          <w:spacing w:val="-12"/>
          <w:szCs w:val="21"/>
        </w:rPr>
      </w:pPr>
      <w:r>
        <w:rPr>
          <w:rFonts w:ascii="宋体" w:hAnsi="宋体" w:cs="仿宋"/>
          <w:spacing w:val="-13"/>
          <w:szCs w:val="21"/>
        </w:rPr>
        <w:t xml:space="preserve">6.</w:t>
      </w:r>
      <w:r>
        <w:rPr>
          <w:rFonts w:hint="eastAsia" w:ascii="宋体" w:hAnsi="宋体" w:cs="仿宋"/>
          <w:spacing w:val="-13"/>
          <w:szCs w:val="21"/>
        </w:rPr>
        <w:t xml:space="preserve"> </w:t>
      </w:r>
      <w:r>
        <w:rPr>
          <w:rFonts w:hint="eastAsia" w:ascii="宋体" w:hAnsi="宋体" w:cs="仿宋"/>
          <w:szCs w:val="21"/>
        </w:rPr>
        <w:t xml:space="preserve">在合同期内，若因乙方服务质量控制问题而引起重大医患纠纷、医疗事故等不良事件</w:t>
      </w:r>
      <w:r>
        <w:rPr>
          <w:rFonts w:ascii="宋体" w:hAnsi="宋体" w:cs="仿宋"/>
          <w:spacing w:val="-13"/>
          <w:szCs w:val="21"/>
        </w:rPr>
        <w:t xml:space="preserve">达到</w:t>
      </w:r>
      <w:r>
        <w:rPr>
          <w:rFonts w:ascii="宋体" w:hAnsi="宋体" w:cs="仿宋"/>
          <w:spacing w:val="-13"/>
          <w:szCs w:val="21"/>
          <w:u w:val="single"/>
        </w:rPr>
        <w:t xml:space="preserve"> </w:t>
      </w:r>
      <w:r>
        <w:rPr>
          <w:rFonts w:hint="eastAsia" w:ascii="宋体" w:hAnsi="宋体" w:cs="仿宋"/>
          <w:spacing w:val="-13"/>
          <w:szCs w:val="21"/>
          <w:u w:val="single"/>
        </w:rPr>
        <w:t xml:space="preserve">1</w:t>
      </w:r>
      <w:r>
        <w:rPr>
          <w:rFonts w:ascii="宋体" w:hAnsi="宋体" w:cs="仿宋"/>
          <w:spacing w:val="-13"/>
          <w:szCs w:val="21"/>
          <w:u w:val="single"/>
        </w:rPr>
        <w:t xml:space="preserve"> </w:t>
      </w:r>
      <w:r>
        <w:rPr>
          <w:rFonts w:ascii="宋体" w:hAnsi="宋体" w:cs="仿宋"/>
          <w:spacing w:val="-117"/>
          <w:szCs w:val="21"/>
        </w:rPr>
        <w:t xml:space="preserve"> </w:t>
      </w:r>
      <w:r>
        <w:rPr>
          <w:rFonts w:ascii="宋体" w:hAnsi="宋体" w:cs="仿宋"/>
          <w:spacing w:val="-13"/>
          <w:szCs w:val="21"/>
        </w:rPr>
        <w:t xml:space="preserve">人次</w:t>
      </w:r>
      <w:r>
        <w:rPr>
          <w:rFonts w:hint="eastAsia" w:ascii="宋体" w:hAnsi="宋体" w:cs="仿宋"/>
          <w:szCs w:val="21"/>
        </w:rPr>
        <w:t xml:space="preserve">。</w:t>
      </w:r>
      <w:r>
        <w:rPr>
          <w:rFonts w:ascii="宋体" w:hAnsi="宋体" w:cs="仿宋"/>
          <w:spacing w:val="-12"/>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7.发生其他违反有关法律法规规定的情形。</w:t>
      </w:r>
      <w:r>
        <w:rPr>
          <w:rFonts w:ascii="宋体" w:hAnsi="宋体" w:cs="仿宋"/>
          <w:szCs w:val="21"/>
        </w:rPr>
      </w:r>
      <w:r/>
    </w:p>
    <w:p>
      <w:pPr>
        <w:pStyle w:val="814"/>
        <w:ind w:firstLine="368"/>
        <w:jc w:val="left"/>
        <w:spacing w:line="360" w:lineRule="auto"/>
        <w:widowControl/>
        <w:rPr>
          <w:rFonts w:ascii="宋体" w:hAnsi="宋体" w:cs="黑体"/>
          <w:szCs w:val="21"/>
        </w:rPr>
      </w:pPr>
      <w:r>
        <w:rPr>
          <w:rFonts w:ascii="宋体" w:hAnsi="宋体" w:cs="黑体"/>
          <w:bCs/>
          <w:spacing w:val="-13"/>
          <w:szCs w:val="21"/>
        </w:rPr>
        <w:t xml:space="preserve">九、廉洁条款</w:t>
      </w:r>
      <w:r>
        <w:rPr>
          <w:rFonts w:ascii="宋体" w:hAnsi="宋体" w:cs="黑体"/>
          <w:szCs w:val="21"/>
        </w:rPr>
      </w:r>
      <w:r/>
    </w:p>
    <w:p>
      <w:pPr>
        <w:pStyle w:val="814"/>
        <w:ind w:firstLine="352"/>
        <w:jc w:val="left"/>
        <w:spacing w:line="360" w:lineRule="auto"/>
        <w:widowControl/>
        <w:rPr>
          <w:rFonts w:ascii="宋体" w:hAnsi="宋体" w:cs="仿宋"/>
          <w:szCs w:val="21"/>
        </w:rPr>
      </w:pPr>
      <w:r>
        <w:rPr>
          <w:rFonts w:ascii="宋体" w:hAnsi="宋体" w:cs="仿宋"/>
          <w:spacing w:val="-17"/>
          <w:szCs w:val="21"/>
        </w:rPr>
        <w:t xml:space="preserve">为进一步加强医疗卫生行风建设，规范医疗卫生机构购销行为，有效</w:t>
      </w:r>
      <w:r>
        <w:rPr>
          <w:rFonts w:ascii="宋体" w:hAnsi="宋体" w:cs="仿宋"/>
          <w:spacing w:val="15"/>
          <w:szCs w:val="21"/>
        </w:rPr>
        <w:t xml:space="preserve"> </w:t>
      </w:r>
      <w:r>
        <w:rPr>
          <w:rFonts w:ascii="宋体" w:hAnsi="宋体" w:cs="仿宋"/>
          <w:spacing w:val="-15"/>
          <w:szCs w:val="21"/>
        </w:rPr>
        <w:t xml:space="preserve">防范商业贿赂行为，营造公平交易、诚实守信的购销环境，特约定以下廉</w:t>
      </w:r>
      <w:r>
        <w:rPr>
          <w:rFonts w:ascii="宋体" w:hAnsi="宋体" w:cs="仿宋"/>
          <w:szCs w:val="21"/>
        </w:rPr>
        <w:t xml:space="preserve"> </w:t>
      </w:r>
      <w:r>
        <w:rPr>
          <w:rFonts w:ascii="宋体" w:hAnsi="宋体" w:cs="仿宋"/>
          <w:spacing w:val="-14"/>
          <w:szCs w:val="21"/>
        </w:rPr>
        <w:t xml:space="preserve">洁条款，以资合同各方共同遵守：</w:t>
      </w:r>
      <w:r>
        <w:rPr>
          <w:rFonts w:ascii="宋体" w:hAnsi="宋体" w:cs="仿宋"/>
          <w:szCs w:val="21"/>
        </w:rPr>
      </w:r>
      <w:r/>
    </w:p>
    <w:p>
      <w:pPr>
        <w:pStyle w:val="814"/>
        <w:ind w:firstLine="360"/>
        <w:jc w:val="left"/>
        <w:spacing w:line="360" w:lineRule="auto"/>
        <w:widowControl/>
        <w:rPr>
          <w:rFonts w:ascii="宋体" w:hAnsi="宋体" w:cs="仿宋"/>
          <w:szCs w:val="21"/>
        </w:rPr>
      </w:pPr>
      <w:r>
        <w:rPr>
          <w:rFonts w:ascii="宋体" w:hAnsi="宋体" w:cs="仿宋"/>
          <w:spacing w:val="-15"/>
          <w:szCs w:val="21"/>
        </w:rPr>
        <w:t xml:space="preserve">1.合同各方按照《民法典》及廉洁条款约定履行。</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2.甲方严禁接受乙方以任何名义、形式给予的回扣，不得将接受捐赠</w:t>
      </w:r>
      <w:r>
        <w:rPr>
          <w:rFonts w:ascii="宋体" w:hAnsi="宋体" w:cs="仿宋"/>
          <w:szCs w:val="21"/>
        </w:rPr>
        <w:t xml:space="preserve"> </w:t>
      </w:r>
      <w:r>
        <w:rPr>
          <w:rFonts w:ascii="宋体" w:hAnsi="宋体" w:cs="仿宋"/>
          <w:spacing w:val="-16"/>
          <w:szCs w:val="21"/>
        </w:rPr>
        <w:t xml:space="preserve">资助与采购挂钩。甲方</w:t>
      </w:r>
      <w:r>
        <w:rPr>
          <w:rFonts w:ascii="宋体" w:hAnsi="宋体" w:cs="仿宋"/>
          <w:spacing w:val="-16"/>
          <w:szCs w:val="21"/>
        </w:rPr>
        <w:t xml:space="preserve">工作人员不得参加乙方安排并支付费用的营业性娱</w:t>
      </w:r>
      <w:r>
        <w:rPr>
          <w:rFonts w:ascii="宋体" w:hAnsi="宋体" w:cs="仿宋"/>
          <w:spacing w:val="9"/>
          <w:szCs w:val="21"/>
        </w:rPr>
        <w:t xml:space="preserve"> </w:t>
      </w:r>
      <w:r>
        <w:rPr>
          <w:rFonts w:ascii="宋体" w:hAnsi="宋体" w:cs="仿宋"/>
          <w:spacing w:val="-15"/>
          <w:szCs w:val="21"/>
        </w:rPr>
        <w:t xml:space="preserve">乐场所的娱乐活动，不得以任何形式向乙方索要现金、有价证券、支付凭</w:t>
      </w:r>
      <w:r>
        <w:rPr>
          <w:rFonts w:ascii="宋体" w:hAnsi="宋体" w:cs="仿宋"/>
          <w:spacing w:val="8"/>
          <w:szCs w:val="21"/>
        </w:rPr>
        <w:t xml:space="preserve"> </w:t>
      </w:r>
      <w:r>
        <w:rPr>
          <w:rFonts w:ascii="宋体" w:hAnsi="宋体" w:cs="仿宋"/>
          <w:spacing w:val="-15"/>
          <w:szCs w:val="21"/>
        </w:rPr>
        <w:t xml:space="preserve">证和贵重礼品等。被迫接受乙方给予的钱物，应予退还，无法退还的，有</w:t>
      </w:r>
      <w:r>
        <w:rPr>
          <w:rFonts w:ascii="宋体" w:hAnsi="宋体" w:cs="仿宋"/>
          <w:spacing w:val="7"/>
          <w:szCs w:val="21"/>
        </w:rPr>
        <w:t xml:space="preserve"> </w:t>
      </w:r>
      <w:r>
        <w:rPr>
          <w:rFonts w:ascii="宋体" w:hAnsi="宋体" w:cs="仿宋"/>
          <w:spacing w:val="-14"/>
          <w:szCs w:val="21"/>
        </w:rPr>
        <w:t xml:space="preserve">责任如实向纪检监察部门反映情况。</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3.甲方严禁利用任何途径和方式，为乙方统计医师个人及临床科室有</w:t>
      </w:r>
      <w:r>
        <w:rPr>
          <w:rFonts w:ascii="宋体" w:hAnsi="宋体" w:cs="仿宋"/>
          <w:spacing w:val="1"/>
          <w:szCs w:val="21"/>
        </w:rPr>
        <w:t xml:space="preserve"> </w:t>
      </w:r>
      <w:r>
        <w:rPr>
          <w:rFonts w:ascii="宋体" w:hAnsi="宋体" w:cs="仿宋"/>
          <w:spacing w:val="-13"/>
          <w:szCs w:val="21"/>
        </w:rPr>
        <w:t xml:space="preserve">关产品用量信息，或为乙方统计提供便利。</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4.乙方不得以回扣、宴请等方式影响甲方工作人员采购或使用产品的</w:t>
      </w:r>
      <w:r>
        <w:rPr>
          <w:rFonts w:ascii="宋体" w:hAnsi="宋体" w:cs="仿宋"/>
          <w:spacing w:val="-11"/>
          <w:szCs w:val="21"/>
        </w:rPr>
        <w:t xml:space="preserve">选择权，不得在学术活动中提供旅游、超标准支付食宿费用。</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5.乙方指定销售代表必须在工作时间到甲方指</w:t>
      </w:r>
      <w:r>
        <w:rPr>
          <w:rFonts w:ascii="宋体" w:hAnsi="宋体" w:cs="仿宋"/>
          <w:spacing w:val="-15"/>
          <w:szCs w:val="21"/>
        </w:rPr>
        <w:t xml:space="preserve">定地点联系商谈，不得到住院部、门诊部、医技科室等推销，不得借故到甲方相关领</w:t>
      </w:r>
      <w:r>
        <w:rPr>
          <w:rFonts w:ascii="宋体" w:hAnsi="宋体" w:cs="仿宋"/>
          <w:spacing w:val="-16"/>
          <w:szCs w:val="21"/>
        </w:rPr>
        <w:t xml:space="preserve">导、部门负</w:t>
      </w:r>
      <w:r>
        <w:rPr>
          <w:rFonts w:ascii="宋体" w:hAnsi="宋体" w:cs="仿宋"/>
          <w:spacing w:val="-13"/>
          <w:szCs w:val="21"/>
        </w:rPr>
        <w:t xml:space="preserve">责人及相关工作人员非办公场所访谈并提供任何好处费等。</w:t>
      </w:r>
      <w:r>
        <w:rPr>
          <w:rFonts w:ascii="宋体" w:hAnsi="宋体" w:cs="仿宋"/>
          <w:szCs w:val="21"/>
        </w:rPr>
      </w:r>
      <w:r/>
    </w:p>
    <w:p>
      <w:pPr>
        <w:pStyle w:val="814"/>
        <w:ind w:firstLine="368"/>
        <w:jc w:val="left"/>
        <w:spacing w:line="360" w:lineRule="auto"/>
        <w:widowControl/>
        <w:rPr>
          <w:rFonts w:ascii="宋体" w:hAnsi="宋体" w:cs="仿宋"/>
          <w:szCs w:val="21"/>
        </w:rPr>
      </w:pPr>
      <w:r>
        <w:rPr>
          <w:rFonts w:ascii="宋体" w:hAnsi="宋体" w:cs="仿宋"/>
          <w:spacing w:val="-13"/>
          <w:szCs w:val="21"/>
        </w:rPr>
        <w:t xml:space="preserve">6.乙方承诺其公司法定代表人、实际控制人或者股东中无</w:t>
      </w:r>
      <w:r>
        <w:rPr>
          <w:rFonts w:ascii="宋体" w:hAnsi="宋体" w:cs="仿宋"/>
          <w:spacing w:val="-14"/>
          <w:szCs w:val="21"/>
        </w:rPr>
        <w:t xml:space="preserve">甲方</w:t>
      </w:r>
      <w:r>
        <w:rPr>
          <w:rFonts w:ascii="宋体" w:hAnsi="宋体" w:cs="仿宋"/>
          <w:spacing w:val="-123"/>
          <w:szCs w:val="21"/>
        </w:rPr>
        <w:t xml:space="preserve"> </w:t>
      </w:r>
      <w:r>
        <w:rPr>
          <w:rFonts w:ascii="宋体" w:hAnsi="宋体" w:cs="仿宋"/>
          <w:spacing w:val="-14"/>
          <w:szCs w:val="21"/>
          <w:u w:val="single"/>
        </w:rPr>
        <w:t xml:space="preserve">    </w:t>
      </w:r>
      <w:r>
        <w:rPr>
          <w:rFonts w:ascii="宋体" w:hAnsi="宋体" w:cs="仿宋"/>
          <w:spacing w:val="-14"/>
          <w:szCs w:val="21"/>
        </w:rPr>
        <w:t xml:space="preserve">级</w:t>
      </w:r>
      <w:r>
        <w:rPr>
          <w:rFonts w:ascii="宋体" w:hAnsi="宋体" w:cs="仿宋"/>
          <w:spacing w:val="-17"/>
          <w:szCs w:val="21"/>
        </w:rPr>
        <w:t xml:space="preserve">以上干部，且无医院</w:t>
      </w:r>
      <w:r>
        <w:rPr>
          <w:rFonts w:ascii="宋体" w:hAnsi="宋体" w:cs="仿宋"/>
          <w:spacing w:val="-99"/>
          <w:szCs w:val="21"/>
        </w:rPr>
        <w:t xml:space="preserve"> </w:t>
      </w:r>
      <w:r>
        <w:rPr>
          <w:rFonts w:ascii="宋体" w:hAnsi="宋体" w:cs="仿宋"/>
          <w:spacing w:val="4"/>
          <w:szCs w:val="21"/>
          <w:u w:val="single"/>
        </w:rPr>
        <w:t xml:space="preserve">    </w:t>
      </w:r>
      <w:r>
        <w:rPr>
          <w:rFonts w:ascii="宋体" w:hAnsi="宋体" w:cs="仿宋"/>
          <w:spacing w:val="-121"/>
          <w:szCs w:val="21"/>
        </w:rPr>
        <w:t xml:space="preserve"> </w:t>
      </w:r>
      <w:r>
        <w:rPr>
          <w:rFonts w:ascii="宋体" w:hAnsi="宋体" w:cs="仿宋"/>
          <w:spacing w:val="-17"/>
          <w:szCs w:val="21"/>
        </w:rPr>
        <w:t xml:space="preserve">级以上干部配偶、子女、子女配偶、子女配偶的</w:t>
      </w:r>
      <w:r>
        <w:rPr>
          <w:rFonts w:ascii="宋体" w:hAnsi="宋体" w:cs="仿宋"/>
          <w:szCs w:val="21"/>
        </w:rPr>
        <w:t xml:space="preserve"> </w:t>
      </w:r>
      <w:r>
        <w:rPr>
          <w:rFonts w:ascii="宋体" w:hAnsi="宋体" w:cs="仿宋"/>
          <w:spacing w:val="-12"/>
          <w:szCs w:val="21"/>
        </w:rPr>
        <w:t xml:space="preserve">父母，或者与其同城生活来往密切、有借贷关系或照护关系的亲属等。</w:t>
      </w:r>
      <w:r>
        <w:rPr>
          <w:rFonts w:ascii="宋体" w:hAnsi="宋体" w:cs="仿宋"/>
          <w:szCs w:val="21"/>
        </w:rPr>
      </w:r>
      <w:r/>
    </w:p>
    <w:p>
      <w:pPr>
        <w:pStyle w:val="814"/>
        <w:ind w:firstLine="380"/>
        <w:jc w:val="left"/>
        <w:spacing w:line="360" w:lineRule="auto"/>
        <w:widowControl/>
        <w:rPr>
          <w:rFonts w:ascii="宋体" w:hAnsi="宋体" w:cs="仿宋"/>
          <w:szCs w:val="21"/>
        </w:rPr>
      </w:pPr>
      <w:r>
        <w:rPr>
          <w:rFonts w:ascii="宋体" w:hAnsi="宋体" w:cs="仿宋"/>
          <w:spacing w:val="-10"/>
          <w:szCs w:val="21"/>
        </w:rPr>
        <w:t xml:space="preserve">7</w:t>
      </w:r>
      <w:r>
        <w:rPr>
          <w:rFonts w:hint="eastAsia" w:ascii="宋体" w:hAnsi="宋体" w:cs="仿宋"/>
          <w:spacing w:val="-10"/>
          <w:szCs w:val="21"/>
        </w:rPr>
        <w:t xml:space="preserve">．</w:t>
      </w:r>
      <w:r>
        <w:rPr>
          <w:rFonts w:ascii="宋体" w:hAnsi="宋体" w:cs="仿宋"/>
          <w:spacing w:val="-10"/>
          <w:szCs w:val="21"/>
        </w:rPr>
        <w:t xml:space="preserve">乙方如违反本廉洁条款，一经发现，甲方有权终止本合同，并向上</w:t>
      </w:r>
      <w:r>
        <w:rPr>
          <w:rFonts w:ascii="宋体" w:hAnsi="宋体" w:cs="仿宋"/>
          <w:spacing w:val="-15"/>
          <w:szCs w:val="21"/>
        </w:rPr>
        <w:t xml:space="preserve">级主管部门报告。如乙方被列入商业贿赂不良记录，则严格按照国家相关</w:t>
      </w:r>
      <w:r>
        <w:rPr>
          <w:rFonts w:ascii="宋体" w:hAnsi="宋体" w:cs="仿宋"/>
          <w:spacing w:val="-10"/>
          <w:szCs w:val="21"/>
        </w:rPr>
        <w:t xml:space="preserve">规定处理。</w:t>
      </w:r>
      <w:r>
        <w:rPr>
          <w:rFonts w:ascii="宋体" w:hAnsi="宋体" w:cs="仿宋"/>
          <w:szCs w:val="21"/>
        </w:rPr>
      </w:r>
      <w:r/>
    </w:p>
    <w:p>
      <w:pPr>
        <w:pStyle w:val="814"/>
        <w:ind w:firstLine="364"/>
        <w:jc w:val="left"/>
        <w:spacing w:line="360" w:lineRule="auto"/>
        <w:widowControl/>
        <w:rPr>
          <w:rFonts w:ascii="宋体" w:hAnsi="宋体" w:cs="仿宋"/>
          <w:szCs w:val="21"/>
        </w:rPr>
      </w:pPr>
      <w:r>
        <w:rPr>
          <w:rFonts w:ascii="宋体" w:hAnsi="宋体" w:cs="仿宋"/>
          <w:spacing w:val="-14"/>
          <w:szCs w:val="21"/>
        </w:rPr>
        <w:t xml:space="preserve">8.本廉洁条款在合同履行过程中，合同各方均需严格</w:t>
      </w:r>
      <w:r>
        <w:rPr>
          <w:rFonts w:ascii="宋体" w:hAnsi="宋体" w:cs="仿宋"/>
          <w:spacing w:val="-15"/>
          <w:szCs w:val="21"/>
        </w:rPr>
        <w:t xml:space="preserve">遵守。</w:t>
      </w:r>
      <w:r>
        <w:rPr>
          <w:rFonts w:ascii="宋体" w:hAnsi="宋体" w:cs="仿宋"/>
          <w:szCs w:val="21"/>
        </w:rPr>
      </w:r>
      <w:r/>
    </w:p>
    <w:p>
      <w:pPr>
        <w:pStyle w:val="814"/>
        <w:ind w:firstLine="356"/>
        <w:jc w:val="left"/>
        <w:spacing w:line="360" w:lineRule="auto"/>
        <w:widowControl/>
        <w:rPr>
          <w:rFonts w:ascii="宋体" w:hAnsi="宋体" w:cs="黑体"/>
          <w:bCs/>
          <w:spacing w:val="-16"/>
          <w:szCs w:val="21"/>
        </w:rPr>
      </w:pPr>
      <w:r>
        <w:rPr>
          <w:rFonts w:ascii="宋体" w:hAnsi="宋体" w:cs="黑体"/>
          <w:bCs/>
          <w:spacing w:val="-16"/>
          <w:szCs w:val="21"/>
        </w:rPr>
        <w:t xml:space="preserve">十、争议解</w:t>
      </w:r>
      <w:r>
        <w:rPr>
          <w:rFonts w:ascii="宋体" w:hAnsi="宋体" w:cs="黑体"/>
          <w:bCs/>
          <w:spacing w:val="-16"/>
          <w:szCs w:val="21"/>
        </w:rPr>
        <w:t xml:space="preserve">决与文件送达</w:t>
      </w:r>
      <w:r/>
    </w:p>
    <w:p>
      <w:pPr>
        <w:pStyle w:val="814"/>
        <w:ind w:firstLine="424"/>
        <w:jc w:val="left"/>
        <w:spacing w:line="360" w:lineRule="auto"/>
        <w:widowControl/>
        <w:rPr>
          <w:rFonts w:ascii="宋体" w:hAnsi="宋体" w:cs="仿宋"/>
          <w:szCs w:val="21"/>
        </w:rPr>
      </w:pPr>
      <w:r>
        <w:rPr>
          <w:rFonts w:ascii="宋体" w:hAnsi="宋体" w:cs="仿宋"/>
          <w:spacing w:val="1"/>
          <w:szCs w:val="21"/>
        </w:rPr>
        <w:t xml:space="preserve">(一)双方因履行本合同发生争议，应首先通过</w:t>
      </w:r>
      <w:r>
        <w:rPr>
          <w:rFonts w:ascii="宋体" w:hAnsi="宋体" w:cs="仿宋"/>
          <w:szCs w:val="21"/>
        </w:rPr>
        <w:t xml:space="preserve">友好协商解决；协商</w:t>
      </w:r>
      <w:r>
        <w:rPr>
          <w:rFonts w:ascii="宋体" w:hAnsi="宋体" w:cs="仿宋"/>
          <w:spacing w:val="-5"/>
          <w:szCs w:val="21"/>
        </w:rPr>
        <w:t xml:space="preserve">不成时，可以选择以下第</w:t>
      </w:r>
      <w:r>
        <w:rPr>
          <w:rFonts w:ascii="宋体" w:hAnsi="宋体" w:cs="仿宋"/>
          <w:spacing w:val="-106"/>
          <w:szCs w:val="21"/>
        </w:rPr>
        <w:t xml:space="preserve"> </w:t>
      </w:r>
      <w:r>
        <w:rPr>
          <w:rFonts w:ascii="宋体" w:hAnsi="宋体" w:cs="仿宋"/>
          <w:spacing w:val="10"/>
          <w:szCs w:val="21"/>
          <w:u w:val="single"/>
        </w:rPr>
        <w:t xml:space="preserve">  </w:t>
      </w:r>
      <w:r>
        <w:rPr>
          <w:rFonts w:hint="eastAsia" w:ascii="宋体" w:hAnsi="宋体" w:cs="仿宋"/>
          <w:spacing w:val="10"/>
          <w:szCs w:val="21"/>
          <w:u w:val="single"/>
        </w:rPr>
        <w:t xml:space="preserve">2</w:t>
      </w:r>
      <w:r>
        <w:rPr>
          <w:rFonts w:ascii="宋体" w:hAnsi="宋体" w:cs="仿宋"/>
          <w:spacing w:val="10"/>
          <w:szCs w:val="21"/>
          <w:u w:val="single"/>
        </w:rPr>
        <w:t xml:space="preserve">  </w:t>
      </w:r>
      <w:r>
        <w:rPr>
          <w:rFonts w:ascii="宋体" w:hAnsi="宋体" w:cs="仿宋"/>
          <w:spacing w:val="-120"/>
          <w:szCs w:val="21"/>
        </w:rPr>
        <w:t xml:space="preserve"> </w:t>
      </w:r>
      <w:r>
        <w:rPr>
          <w:rFonts w:ascii="宋体" w:hAnsi="宋体" w:cs="仿宋"/>
          <w:spacing w:val="-5"/>
          <w:szCs w:val="21"/>
        </w:rPr>
        <w:t xml:space="preserve">种途径解决：</w:t>
      </w:r>
      <w:r>
        <w:rPr>
          <w:rFonts w:ascii="宋体" w:hAnsi="宋体" w:cs="仿宋"/>
          <w:szCs w:val="21"/>
        </w:rPr>
      </w:r>
      <w:r/>
    </w:p>
    <w:p>
      <w:pPr>
        <w:pStyle w:val="814"/>
        <w:ind w:firstLine="396"/>
        <w:jc w:val="left"/>
        <w:spacing w:line="360" w:lineRule="auto"/>
        <w:widowControl/>
        <w:rPr>
          <w:rFonts w:ascii="宋体" w:hAnsi="宋体" w:cs="仿宋"/>
          <w:szCs w:val="21"/>
        </w:rPr>
      </w:pPr>
      <w:r>
        <w:rPr>
          <w:rFonts w:ascii="宋体" w:hAnsi="宋体" w:cs="仿宋"/>
          <w:spacing w:val="-6"/>
          <w:szCs w:val="21"/>
        </w:rPr>
        <w:t xml:space="preserve">1.提交</w:t>
      </w:r>
      <w:r>
        <w:rPr>
          <w:rFonts w:ascii="宋体" w:hAnsi="宋体" w:cs="仿宋"/>
          <w:spacing w:val="-6"/>
          <w:szCs w:val="21"/>
          <w:u w:val="single"/>
        </w:rPr>
        <w:t xml:space="preserve">   </w:t>
      </w:r>
      <w:r>
        <w:rPr>
          <w:rFonts w:hint="eastAsia" w:ascii="宋体" w:hAnsi="宋体" w:cs="仿宋"/>
          <w:spacing w:val="-6"/>
          <w:szCs w:val="21"/>
          <w:u w:val="single"/>
        </w:rPr>
        <w:t xml:space="preserve">甲</w:t>
      </w:r>
      <w:r>
        <w:rPr>
          <w:rFonts w:ascii="宋体" w:hAnsi="宋体" w:cs="仿宋"/>
          <w:spacing w:val="-6"/>
          <w:szCs w:val="21"/>
          <w:u w:val="single"/>
        </w:rPr>
        <w:t xml:space="preserve">  </w:t>
      </w:r>
      <w:r>
        <w:rPr>
          <w:rFonts w:ascii="宋体" w:hAnsi="宋体" w:cs="仿宋"/>
          <w:spacing w:val="-102"/>
          <w:szCs w:val="21"/>
        </w:rPr>
        <w:t xml:space="preserve"> </w:t>
      </w:r>
      <w:r>
        <w:rPr>
          <w:rFonts w:ascii="宋体" w:hAnsi="宋体" w:cs="仿宋"/>
          <w:spacing w:val="-6"/>
          <w:szCs w:val="21"/>
        </w:rPr>
        <w:t xml:space="preserve">方住所地人民法院裁决。</w:t>
      </w:r>
      <w:r>
        <w:rPr>
          <w:rFonts w:ascii="宋体" w:hAnsi="宋体" w:cs="仿宋"/>
          <w:szCs w:val="21"/>
        </w:rPr>
        <w:t xml:space="preserve"> </w:t>
      </w:r>
      <w:r/>
    </w:p>
    <w:p>
      <w:pPr>
        <w:pStyle w:val="814"/>
        <w:ind w:firstLine="404"/>
        <w:jc w:val="left"/>
        <w:spacing w:line="360" w:lineRule="auto"/>
        <w:widowControl/>
        <w:rPr>
          <w:rFonts w:ascii="宋体" w:hAnsi="宋体" w:cs="仿宋"/>
          <w:szCs w:val="21"/>
        </w:rPr>
      </w:pPr>
      <w:r>
        <w:rPr>
          <w:rFonts w:ascii="宋体" w:hAnsi="宋体" w:cs="仿宋"/>
          <w:spacing w:val="-4"/>
          <w:szCs w:val="21"/>
        </w:rPr>
        <w:t xml:space="preserve">2.提交</w:t>
      </w:r>
      <w:r>
        <w:rPr>
          <w:rFonts w:hint="eastAsia" w:ascii="宋体" w:hAnsi="宋体" w:cs="仿宋"/>
          <w:spacing w:val="-4"/>
          <w:szCs w:val="21"/>
          <w:u w:val="single"/>
        </w:rPr>
        <w:t xml:space="preserve">甲方所在地的</w:t>
      </w:r>
      <w:r>
        <w:rPr>
          <w:rFonts w:ascii="宋体" w:hAnsi="宋体" w:cs="仿宋"/>
          <w:spacing w:val="-4"/>
          <w:szCs w:val="21"/>
        </w:rPr>
        <w:t xml:space="preserve">仲裁委员会裁决。</w:t>
      </w:r>
      <w:r>
        <w:rPr>
          <w:rFonts w:ascii="宋体" w:hAnsi="宋体" w:cs="仿宋"/>
          <w:szCs w:val="21"/>
        </w:rPr>
      </w:r>
      <w:r/>
    </w:p>
    <w:p>
      <w:pPr>
        <w:pStyle w:val="814"/>
        <w:ind w:firstLine="424"/>
        <w:jc w:val="left"/>
        <w:spacing w:line="360" w:lineRule="auto"/>
        <w:widowControl/>
        <w:rPr>
          <w:rFonts w:ascii="宋体" w:hAnsi="宋体" w:cs="仿宋"/>
          <w:szCs w:val="21"/>
        </w:rPr>
      </w:pPr>
      <w:r>
        <w:rPr>
          <w:rFonts w:ascii="宋体" w:hAnsi="宋体" w:cs="仿宋"/>
          <w:spacing w:val="1"/>
          <w:szCs w:val="21"/>
        </w:rPr>
        <w:t xml:space="preserve">(二)双方确认本合同载明的通讯地址可作为合同履行过程中相关文</w:t>
      </w:r>
      <w:r>
        <w:rPr>
          <w:rFonts w:ascii="宋体" w:hAnsi="宋体" w:cs="仿宋"/>
          <w:spacing w:val="10"/>
          <w:szCs w:val="21"/>
        </w:rPr>
        <w:t xml:space="preserve"> </w:t>
      </w:r>
      <w:r>
        <w:rPr>
          <w:rFonts w:ascii="宋体" w:hAnsi="宋体" w:cs="仿宋"/>
          <w:spacing w:val="-10"/>
          <w:szCs w:val="21"/>
        </w:rPr>
        <w:t xml:space="preserve">书、诉讼文书的送达地址，因载明的地址有误或未及时告知变更后的地址，</w:t>
      </w:r>
      <w:r>
        <w:rPr>
          <w:rFonts w:ascii="宋体" w:hAnsi="宋体" w:cs="仿宋"/>
          <w:spacing w:val="-5"/>
          <w:szCs w:val="21"/>
        </w:rPr>
        <w:t xml:space="preserve">导致相关文书及诉讼文书没能实际送达的，相关文书及诉讼文书退回之日</w:t>
      </w:r>
      <w:r>
        <w:rPr>
          <w:rFonts w:ascii="宋体" w:hAnsi="宋体" w:cs="仿宋"/>
          <w:spacing w:val="12"/>
          <w:szCs w:val="21"/>
        </w:rPr>
        <w:t xml:space="preserve"> </w:t>
      </w:r>
      <w:r>
        <w:rPr>
          <w:rFonts w:ascii="宋体" w:hAnsi="宋体" w:cs="仿宋"/>
          <w:spacing w:val="-4"/>
          <w:szCs w:val="21"/>
        </w:rPr>
        <w:t xml:space="preserve">即视为送达之日；因一方拒收的，相关文书及诉讼文书退回之日即视为送</w:t>
      </w:r>
      <w:r>
        <w:rPr>
          <w:rFonts w:ascii="宋体" w:hAnsi="宋体" w:cs="仿宋"/>
          <w:szCs w:val="21"/>
        </w:rPr>
        <w:t xml:space="preserve"> </w:t>
      </w:r>
      <w:r>
        <w:rPr>
          <w:rFonts w:ascii="宋体" w:hAnsi="宋体" w:cs="仿宋"/>
          <w:spacing w:val="-6"/>
          <w:szCs w:val="21"/>
        </w:rPr>
        <w:t xml:space="preserve">达之日。</w:t>
      </w:r>
      <w:r>
        <w:rPr>
          <w:rFonts w:ascii="宋体" w:hAnsi="宋体" w:cs="仿宋"/>
          <w:szCs w:val="21"/>
        </w:rPr>
      </w:r>
      <w:r/>
    </w:p>
    <w:p>
      <w:pPr>
        <w:pStyle w:val="814"/>
        <w:ind w:firstLine="388"/>
        <w:jc w:val="left"/>
        <w:spacing w:line="360" w:lineRule="auto"/>
        <w:widowControl/>
        <w:rPr>
          <w:rFonts w:ascii="宋体" w:hAnsi="宋体" w:cs="黑体"/>
          <w:szCs w:val="21"/>
        </w:rPr>
      </w:pPr>
      <w:r>
        <w:rPr>
          <w:rFonts w:ascii="宋体" w:hAnsi="宋体" w:cs="黑体"/>
          <w:bCs/>
          <w:spacing w:val="-8"/>
          <w:szCs w:val="21"/>
        </w:rPr>
        <w:t xml:space="preserve">十一、其他</w:t>
      </w:r>
      <w:r>
        <w:rPr>
          <w:rFonts w:ascii="宋体" w:hAnsi="宋体" w:cs="黑体"/>
          <w:szCs w:val="21"/>
        </w:rPr>
      </w:r>
      <w:r/>
    </w:p>
    <w:p>
      <w:pPr>
        <w:pStyle w:val="814"/>
        <w:ind w:firstLine="432"/>
        <w:jc w:val="left"/>
        <w:spacing w:line="360" w:lineRule="auto"/>
        <w:widowControl/>
        <w:rPr>
          <w:rFonts w:ascii="宋体" w:hAnsi="宋体" w:cs="仿宋"/>
          <w:szCs w:val="21"/>
        </w:rPr>
      </w:pPr>
      <w:r>
        <w:rPr>
          <w:rFonts w:ascii="宋体" w:hAnsi="宋体" w:cs="仿宋"/>
          <w:spacing w:val="3"/>
          <w:szCs w:val="21"/>
        </w:rPr>
        <w:t xml:space="preserve">(一)本协议经双方签字盖章后生效，合作期限自</w:t>
      </w:r>
      <w:r>
        <w:rPr>
          <w:rFonts w:ascii="宋体" w:hAnsi="宋体" w:cs="仿宋"/>
          <w:spacing w:val="3"/>
          <w:szCs w:val="21"/>
          <w:u w:val="single"/>
        </w:rPr>
        <w:t xml:space="preserve">   </w:t>
      </w:r>
      <w:r>
        <w:rPr>
          <w:rFonts w:ascii="宋体" w:hAnsi="宋体" w:cs="仿宋"/>
          <w:spacing w:val="-130"/>
          <w:szCs w:val="21"/>
        </w:rPr>
        <w:t xml:space="preserve"> </w:t>
      </w:r>
      <w:r>
        <w:rPr>
          <w:rFonts w:ascii="宋体" w:hAnsi="宋体" w:cs="仿宋"/>
          <w:spacing w:val="2"/>
          <w:szCs w:val="21"/>
        </w:rPr>
        <w:t xml:space="preserve">年</w:t>
      </w:r>
      <w:r>
        <w:rPr>
          <w:rFonts w:ascii="宋体" w:hAnsi="宋体" w:cs="仿宋"/>
          <w:spacing w:val="18"/>
          <w:szCs w:val="21"/>
          <w:u w:val="single"/>
        </w:rPr>
        <w:t xml:space="preserve">   </w:t>
      </w:r>
      <w:r>
        <w:rPr>
          <w:rFonts w:ascii="宋体" w:hAnsi="宋体" w:cs="仿宋"/>
          <w:spacing w:val="-120"/>
          <w:szCs w:val="21"/>
        </w:rPr>
        <w:t xml:space="preserve"> </w:t>
      </w:r>
      <w:r>
        <w:rPr>
          <w:rFonts w:ascii="宋体" w:hAnsi="宋体" w:cs="仿宋"/>
          <w:spacing w:val="2"/>
          <w:szCs w:val="21"/>
          <w:u w:val="single"/>
        </w:rPr>
        <w:t xml:space="preserve">月   </w:t>
      </w:r>
      <w:r>
        <w:rPr>
          <w:rFonts w:ascii="宋体" w:hAnsi="宋体" w:cs="仿宋"/>
          <w:spacing w:val="-120"/>
          <w:szCs w:val="21"/>
        </w:rPr>
        <w:t xml:space="preserve"> </w:t>
      </w:r>
      <w:r>
        <w:rPr>
          <w:rFonts w:ascii="宋体" w:hAnsi="宋体" w:cs="仿宋"/>
          <w:spacing w:val="2"/>
          <w:szCs w:val="21"/>
        </w:rPr>
        <w:t xml:space="preserve">日</w:t>
      </w:r>
      <w:r>
        <w:rPr>
          <w:rFonts w:ascii="宋体" w:hAnsi="宋体" w:cs="仿宋"/>
          <w:szCs w:val="21"/>
        </w:rPr>
        <w:t xml:space="preserve"> </w:t>
      </w:r>
      <w:r>
        <w:rPr>
          <w:rFonts w:ascii="宋体" w:hAnsi="宋体" w:cs="仿宋"/>
          <w:spacing w:val="-5"/>
          <w:szCs w:val="21"/>
        </w:rPr>
        <w:t xml:space="preserve">始至</w:t>
      </w:r>
      <w:r>
        <w:rPr>
          <w:rFonts w:ascii="宋体" w:hAnsi="宋体" w:cs="仿宋"/>
          <w:spacing w:val="15"/>
          <w:szCs w:val="21"/>
          <w:u w:val="single"/>
        </w:rPr>
        <w:t xml:space="preserve">    </w:t>
      </w:r>
      <w:r>
        <w:rPr>
          <w:rFonts w:ascii="宋体" w:hAnsi="宋体" w:cs="仿宋"/>
          <w:spacing w:val="-118"/>
          <w:szCs w:val="21"/>
        </w:rPr>
        <w:t xml:space="preserve"> </w:t>
      </w:r>
      <w:r>
        <w:rPr>
          <w:rFonts w:ascii="宋体" w:hAnsi="宋体" w:cs="仿宋"/>
          <w:spacing w:val="-5"/>
          <w:szCs w:val="21"/>
        </w:rPr>
        <w:t xml:space="preserve">年</w:t>
      </w:r>
      <w:r>
        <w:rPr>
          <w:rFonts w:ascii="宋体" w:hAnsi="宋体" w:cs="仿宋"/>
          <w:spacing w:val="-5"/>
          <w:szCs w:val="21"/>
          <w:u w:val="single"/>
        </w:rPr>
        <w:t xml:space="preserve">   </w:t>
      </w:r>
      <w:r>
        <w:rPr>
          <w:rFonts w:ascii="宋体" w:hAnsi="宋体" w:cs="仿宋"/>
          <w:spacing w:val="-120"/>
          <w:szCs w:val="21"/>
        </w:rPr>
        <w:t xml:space="preserve"> </w:t>
      </w:r>
      <w:r>
        <w:rPr>
          <w:rFonts w:ascii="宋体" w:hAnsi="宋体" w:cs="仿宋"/>
          <w:spacing w:val="-5"/>
          <w:szCs w:val="21"/>
          <w:u w:val="single"/>
        </w:rPr>
        <w:t xml:space="preserve">月   </w:t>
      </w:r>
      <w:r>
        <w:rPr>
          <w:rFonts w:ascii="宋体" w:hAnsi="宋体" w:cs="仿宋"/>
          <w:spacing w:val="-100"/>
          <w:szCs w:val="21"/>
        </w:rPr>
        <w:t xml:space="preserve"> </w:t>
      </w:r>
      <w:r>
        <w:rPr>
          <w:rFonts w:ascii="宋体" w:hAnsi="宋体" w:cs="仿宋"/>
          <w:spacing w:val="-5"/>
          <w:szCs w:val="21"/>
        </w:rPr>
        <w:t xml:space="preserve">日止，合作期限为</w:t>
      </w:r>
      <w:r>
        <w:rPr>
          <w:rFonts w:ascii="宋体" w:hAnsi="宋体" w:cs="仿宋"/>
          <w:spacing w:val="9"/>
          <w:szCs w:val="21"/>
          <w:u w:val="single"/>
        </w:rPr>
        <w:t xml:space="preserve">   </w:t>
      </w:r>
      <w:r>
        <w:rPr>
          <w:rFonts w:ascii="宋体" w:hAnsi="宋体" w:cs="仿宋"/>
          <w:spacing w:val="-5"/>
          <w:szCs w:val="21"/>
        </w:rPr>
        <w:t xml:space="preserve">年。合作期满，本协议自动失</w:t>
      </w:r>
      <w:r>
        <w:rPr>
          <w:rFonts w:ascii="宋体" w:hAnsi="宋体" w:cs="仿宋"/>
          <w:spacing w:val="-3"/>
          <w:szCs w:val="21"/>
        </w:rPr>
        <w:t xml:space="preserve">效。</w:t>
      </w:r>
      <w:r>
        <w:rPr>
          <w:rFonts w:ascii="宋体" w:hAnsi="宋体" w:cs="仿宋"/>
          <w:szCs w:val="21"/>
        </w:rPr>
      </w:r>
      <w:r/>
    </w:p>
    <w:p>
      <w:pPr>
        <w:pStyle w:val="814"/>
        <w:ind w:firstLine="348"/>
        <w:jc w:val="left"/>
        <w:spacing w:line="360" w:lineRule="auto"/>
        <w:widowControl/>
        <w:rPr>
          <w:rFonts w:ascii="宋体" w:hAnsi="宋体" w:cs="仿宋"/>
          <w:szCs w:val="21"/>
        </w:rPr>
      </w:pPr>
      <w:r>
        <w:rPr>
          <w:rFonts w:ascii="宋体" w:hAnsi="宋体" w:cs="仿宋"/>
          <w:spacing w:val="-18"/>
          <w:szCs w:val="21"/>
        </w:rPr>
        <w:t xml:space="preserve">(二)本协议一式陆份，甲乙双方各持叁份，具有同等法律效力。未</w:t>
      </w:r>
      <w:r>
        <w:rPr>
          <w:rFonts w:ascii="宋体" w:hAnsi="宋体" w:cs="仿宋"/>
          <w:spacing w:val="-24"/>
          <w:szCs w:val="21"/>
        </w:rPr>
        <w:t xml:space="preserve">尽事宜，另行签订补充协议，补充协议与本协议不一致的，以补充</w:t>
      </w:r>
      <w:r>
        <w:rPr>
          <w:rFonts w:ascii="宋体" w:hAnsi="宋体" w:cs="仿宋"/>
          <w:spacing w:val="-25"/>
          <w:szCs w:val="21"/>
        </w:rPr>
        <w:t xml:space="preserve">协议为</w:t>
      </w:r>
      <w:r>
        <w:rPr>
          <w:rFonts w:ascii="宋体" w:hAnsi="宋体" w:cs="仿宋"/>
          <w:spacing w:val="-16"/>
          <w:szCs w:val="21"/>
        </w:rPr>
        <w:t xml:space="preserve">准。</w:t>
      </w:r>
      <w:r>
        <w:rPr>
          <w:rFonts w:ascii="宋体" w:hAnsi="宋体" w:cs="仿宋"/>
          <w:szCs w:val="21"/>
        </w:rPr>
      </w:r>
      <w:r/>
    </w:p>
    <w:p>
      <w:pPr>
        <w:pStyle w:val="814"/>
        <w:ind w:firstLine="492"/>
        <w:jc w:val="left"/>
        <w:spacing w:line="360" w:lineRule="auto"/>
        <w:widowControl/>
        <w:rPr>
          <w:rFonts w:ascii="宋体" w:hAnsi="宋体" w:cs="仿宋"/>
          <w:spacing w:val="18"/>
          <w:szCs w:val="21"/>
        </w:rPr>
      </w:pPr>
      <w:r>
        <w:rPr>
          <w:rFonts w:hint="eastAsia" w:ascii="宋体" w:hAnsi="宋体" w:cs="仿宋"/>
          <w:spacing w:val="18"/>
          <w:szCs w:val="21"/>
        </w:rPr>
        <w:t xml:space="preserve">（三）合同期内考核办法见附件</w:t>
      </w:r>
      <w:r>
        <w:rPr>
          <w:rFonts w:ascii="宋体" w:hAnsi="宋体" w:cs="仿宋"/>
          <w:spacing w:val="18"/>
          <w:szCs w:val="21"/>
        </w:rPr>
      </w:r>
      <w:r/>
    </w:p>
    <w:p>
      <w:pPr>
        <w:pStyle w:val="814"/>
        <w:ind w:firstLine="492"/>
        <w:jc w:val="left"/>
        <w:spacing w:line="360" w:lineRule="auto"/>
        <w:widowControl/>
        <w:rPr>
          <w:rFonts w:ascii="宋体" w:hAnsi="宋体" w:cs="仿宋"/>
          <w:szCs w:val="21"/>
        </w:rPr>
      </w:pPr>
      <w:r>
        <w:rPr>
          <w:rFonts w:ascii="宋体" w:hAnsi="宋体" w:cs="仿宋"/>
          <w:spacing w:val="18"/>
          <w:szCs w:val="21"/>
        </w:rPr>
        <w:t xml:space="preserve">(以下无正文)</w:t>
      </w:r>
      <w:r>
        <w:rPr>
          <w:rFonts w:ascii="宋体" w:hAnsi="宋体" w:cs="仿宋"/>
          <w:szCs w:val="21"/>
        </w:rPr>
      </w:r>
      <w:r/>
    </w:p>
    <w:p>
      <w:pPr>
        <w:pStyle w:val="814"/>
        <w:ind w:firstLine="420"/>
        <w:jc w:val="left"/>
        <w:spacing w:line="360" w:lineRule="auto"/>
        <w:widowControl/>
        <w:rPr>
          <w:rFonts w:ascii="宋体" w:hAnsi="宋体" w:cs="Arial"/>
          <w:szCs w:val="21"/>
        </w:rPr>
      </w:pPr>
      <w:r>
        <w:rPr>
          <w:rFonts w:ascii="宋体" w:hAnsi="宋体" w:cs="Arial"/>
          <w:szCs w:val="21"/>
        </w:rPr>
      </w:r>
      <w:r/>
    </w:p>
    <w:p>
      <w:pPr>
        <w:pStyle w:val="814"/>
        <w:ind w:firstLine="576"/>
        <w:jc w:val="left"/>
        <w:spacing w:line="360" w:lineRule="auto"/>
        <w:widowControl/>
        <w:rPr>
          <w:rFonts w:ascii="宋体" w:hAnsi="宋体" w:cs="仿宋"/>
          <w:szCs w:val="21"/>
        </w:rPr>
      </w:pPr>
      <w:r>
        <w:rPr>
          <w:rFonts w:ascii="宋体" w:hAnsi="宋体" w:cs="仿宋"/>
          <w:spacing w:val="39"/>
          <w:position w:val="1"/>
          <w:szCs w:val="21"/>
        </w:rPr>
        <w:t xml:space="preserve">甲方(盖章):</w:t>
      </w:r>
      <w:r>
        <w:rPr>
          <w:rFonts w:ascii="宋体" w:hAnsi="宋体" w:cs="仿宋"/>
          <w:spacing w:val="2"/>
          <w:position w:val="1"/>
          <w:szCs w:val="21"/>
        </w:rPr>
        <w:t xml:space="preserve"> </w:t>
      </w:r>
      <w:r>
        <w:rPr>
          <w:rFonts w:ascii="宋体" w:hAnsi="宋体" w:cs="仿宋"/>
          <w:spacing w:val="2"/>
          <w:position w:val="1"/>
          <w:szCs w:val="21"/>
          <w:u w:val="single"/>
        </w:rPr>
        <w:t xml:space="preserve">              </w:t>
      </w:r>
      <w:r>
        <w:rPr>
          <w:rFonts w:ascii="宋体" w:hAnsi="宋体" w:cs="仿宋"/>
          <w:spacing w:val="11"/>
          <w:position w:val="1"/>
          <w:szCs w:val="21"/>
        </w:rPr>
        <w:t xml:space="preserve">  </w:t>
      </w:r>
      <w:r>
        <w:rPr>
          <w:rFonts w:ascii="宋体" w:hAnsi="宋体" w:cs="仿宋"/>
          <w:spacing w:val="39"/>
          <w:position w:val="-1"/>
          <w:szCs w:val="21"/>
        </w:rPr>
        <w:t xml:space="preserve">乙方(盖章):</w:t>
      </w:r>
      <w:r>
        <w:rPr>
          <w:rFonts w:ascii="宋体" w:hAnsi="宋体" w:cs="仿宋"/>
          <w:spacing w:val="-49"/>
          <w:position w:val="-1"/>
          <w:szCs w:val="21"/>
        </w:rPr>
        <w:t xml:space="preserve"> </w:t>
      </w:r>
      <w:r>
        <w:rPr>
          <w:rFonts w:ascii="宋体" w:hAnsi="宋体" w:cs="仿宋"/>
          <w:position w:val="-1"/>
          <w:szCs w:val="21"/>
          <w:u w:val="single"/>
        </w:rPr>
        <w:t xml:space="preserve">           </w:t>
      </w:r>
      <w:r>
        <w:rPr>
          <w:rFonts w:ascii="宋体" w:hAnsi="宋体" w:cs="仿宋"/>
          <w:szCs w:val="21"/>
        </w:rPr>
      </w:r>
      <w:r/>
    </w:p>
    <w:p>
      <w:pPr>
        <w:pStyle w:val="814"/>
        <w:ind w:firstLine="504"/>
        <w:jc w:val="left"/>
        <w:spacing w:line="360" w:lineRule="auto"/>
        <w:widowControl/>
        <w:rPr>
          <w:rFonts w:ascii="宋体" w:hAnsi="宋体" w:cs="仿宋"/>
          <w:szCs w:val="21"/>
          <w:u w:val="single"/>
          <w:lang w:eastAsia="en-US"/>
        </w:rPr>
      </w:pPr>
      <w:r>
        <w:rPr>
          <w:rFonts w:ascii="宋体" w:hAnsi="宋体" w:cs="仿宋"/>
          <w:spacing w:val="21"/>
          <w:szCs w:val="21"/>
          <w:lang w:eastAsia="en-US"/>
        </w:rPr>
        <w:t xml:space="preserve">法人代表(委托人):</w:t>
      </w:r>
      <w:r>
        <w:rPr>
          <w:rFonts w:ascii="宋体" w:hAnsi="宋体" w:cs="仿宋"/>
          <w:spacing w:val="-46"/>
          <w:szCs w:val="21"/>
          <w:lang w:eastAsia="en-US"/>
        </w:rPr>
        <w:t xml:space="preserve"> </w:t>
      </w:r>
      <w:r>
        <w:rPr>
          <w:rFonts w:ascii="宋体" w:hAnsi="宋体" w:cs="仿宋"/>
          <w:spacing w:val="6"/>
          <w:szCs w:val="21"/>
          <w:u w:val="single"/>
          <w:lang w:eastAsia="en-US"/>
        </w:rPr>
        <w:t xml:space="preserve">        </w:t>
      </w:r>
      <w:r>
        <w:rPr>
          <w:rFonts w:ascii="宋体" w:hAnsi="宋体" w:cs="仿宋"/>
          <w:spacing w:val="131"/>
          <w:szCs w:val="21"/>
          <w:lang w:eastAsia="en-US"/>
        </w:rPr>
        <w:t xml:space="preserve"> </w:t>
      </w:r>
      <w:r>
        <w:rPr>
          <w:rFonts w:ascii="宋体" w:hAnsi="宋体" w:cs="仿宋"/>
          <w:spacing w:val="21"/>
          <w:szCs w:val="21"/>
          <w:lang w:eastAsia="en-US"/>
        </w:rPr>
        <w:t xml:space="preserve">法人代表(委托人):</w:t>
      </w:r>
      <w:r>
        <w:rPr>
          <w:rFonts w:ascii="宋体" w:hAnsi="宋体" w:cs="仿宋"/>
          <w:spacing w:val="-65"/>
          <w:szCs w:val="21"/>
          <w:lang w:eastAsia="en-US"/>
        </w:rPr>
        <w:t xml:space="preserve"> </w:t>
      </w:r>
      <w:r>
        <w:rPr>
          <w:rFonts w:ascii="宋体" w:hAnsi="宋体" w:cs="仿宋"/>
          <w:szCs w:val="21"/>
          <w:u w:val="single"/>
          <w:lang w:eastAsia="en-US"/>
        </w:rPr>
        <w:t xml:space="preserve">             </w:t>
      </w:r>
      <w:r/>
    </w:p>
    <w:p>
      <w:pPr>
        <w:pStyle w:val="814"/>
        <w:ind w:firstLine="396"/>
        <w:jc w:val="left"/>
        <w:spacing w:line="360" w:lineRule="auto"/>
        <w:widowControl/>
        <w:rPr>
          <w:rFonts w:ascii="宋体" w:hAnsi="宋体" w:cs="仿宋"/>
          <w:szCs w:val="21"/>
        </w:rPr>
      </w:pPr>
      <w:r>
        <w:rPr>
          <w:rFonts w:ascii="宋体" w:hAnsi="宋体" w:cs="仿宋"/>
          <w:spacing w:val="-6"/>
          <w:szCs w:val="21"/>
        </w:rPr>
        <w:t xml:space="preserve">经办人：</w:t>
      </w:r>
      <w:r>
        <w:rPr>
          <w:rFonts w:hint="eastAsia" w:ascii="宋体" w:hAnsi="宋体" w:cs="仿宋"/>
          <w:spacing w:val="-6"/>
          <w:szCs w:val="21"/>
          <w:u w:val="single"/>
        </w:rPr>
        <w:t xml:space="preserve">  </w:t>
      </w:r>
      <w:r>
        <w:rPr>
          <w:rFonts w:hint="eastAsia" w:ascii="宋体" w:hAnsi="宋体" w:cs="仿宋"/>
          <w:spacing w:val="-6"/>
          <w:szCs w:val="21"/>
          <w:u w:val="single"/>
        </w:rPr>
        <w:t xml:space="preserve">          </w:t>
      </w:r>
      <w:r>
        <w:rPr>
          <w:rFonts w:ascii="宋体" w:hAnsi="宋体" w:cs="仿宋"/>
          <w:szCs w:val="21"/>
        </w:rPr>
        <w:t xml:space="preserve"> </w:t>
      </w:r>
      <w:r>
        <w:rPr>
          <w:rFonts w:hint="eastAsia" w:ascii="宋体" w:hAnsi="宋体" w:cs="仿宋"/>
          <w:szCs w:val="21"/>
        </w:rPr>
        <w:t xml:space="preserve">            </w:t>
      </w:r>
      <w:r>
        <w:rPr>
          <w:rFonts w:ascii="宋体" w:hAnsi="宋体" w:cs="仿宋"/>
          <w:spacing w:val="-26"/>
          <w:szCs w:val="21"/>
        </w:rPr>
        <w:t xml:space="preserve">经办人：</w:t>
      </w:r>
      <w:r>
        <w:rPr>
          <w:rFonts w:ascii="宋体" w:hAnsi="宋体" w:cs="仿宋"/>
          <w:spacing w:val="7"/>
          <w:szCs w:val="21"/>
          <w:u w:val="single"/>
        </w:rPr>
        <w:t xml:space="preserve">           </w:t>
      </w:r>
      <w:r>
        <w:rPr>
          <w:rFonts w:ascii="宋体" w:hAnsi="宋体" w:cs="仿宋"/>
          <w:spacing w:val="6"/>
          <w:szCs w:val="21"/>
        </w:rPr>
        <w:t xml:space="preserve"> </w:t>
      </w:r>
      <w:r>
        <w:rPr>
          <w:rFonts w:ascii="宋体" w:hAnsi="宋体" w:cs="仿宋"/>
          <w:szCs w:val="21"/>
        </w:rPr>
      </w:r>
      <w:r/>
    </w:p>
    <w:p>
      <w:pPr>
        <w:pStyle w:val="814"/>
        <w:ind w:firstLine="408"/>
        <w:jc w:val="left"/>
        <w:spacing w:line="360" w:lineRule="auto"/>
        <w:widowControl/>
        <w:rPr>
          <w:rFonts w:ascii="宋体" w:hAnsi="宋体" w:cs="仿宋"/>
          <w:szCs w:val="21"/>
        </w:rPr>
      </w:pPr>
      <w:r>
        <w:rPr>
          <w:rFonts w:ascii="宋体" w:hAnsi="宋体" w:cs="仿宋"/>
          <w:spacing w:val="-3"/>
          <w:szCs w:val="21"/>
        </w:rPr>
        <w:t xml:space="preserve">签订日期：</w:t>
      </w:r>
      <w:r>
        <w:rPr>
          <w:rFonts w:hint="eastAsia" w:ascii="宋体" w:hAnsi="宋体" w:cs="仿宋"/>
          <w:spacing w:val="-3"/>
          <w:szCs w:val="21"/>
          <w:u w:val="single"/>
        </w:rPr>
        <w:t xml:space="preserve">         </w:t>
      </w:r>
      <w:r>
        <w:rPr>
          <w:rFonts w:hint="eastAsia" w:ascii="宋体" w:hAnsi="宋体" w:cs="仿宋"/>
          <w:spacing w:val="-3"/>
          <w:szCs w:val="21"/>
        </w:rPr>
        <w:t xml:space="preserve">              </w:t>
      </w:r>
      <w:r>
        <w:rPr>
          <w:rFonts w:ascii="宋体" w:hAnsi="宋体" w:cs="仿宋"/>
          <w:spacing w:val="-13"/>
          <w:szCs w:val="21"/>
        </w:rPr>
        <w:t xml:space="preserve">签订日期：</w:t>
      </w:r>
      <w:r>
        <w:rPr>
          <w:rFonts w:ascii="宋体" w:hAnsi="宋体" w:cs="仿宋"/>
          <w:szCs w:val="21"/>
          <w:u w:val="single"/>
        </w:rPr>
        <w:t xml:space="preserve">           </w:t>
      </w:r>
      <w:r>
        <w:rPr>
          <w:rFonts w:ascii="宋体" w:hAnsi="宋体" w:cs="仿宋"/>
          <w:szCs w:val="21"/>
        </w:rPr>
      </w:r>
      <w:r/>
    </w:p>
    <w:p>
      <w:pPr>
        <w:pStyle w:val="814"/>
        <w:spacing w:line="360" w:lineRule="auto"/>
      </w:p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spacing w:line="360" w:lineRule="auto"/>
        <w:rPr>
          <w:rFonts w:ascii="Calibri" w:hAnsi="Calibri"/>
          <w:szCs w:val="22"/>
        </w:rPr>
      </w:pPr>
      <w:r>
        <w:rPr>
          <w:rFonts w:ascii="Calibri" w:hAnsi="Calibri"/>
          <w:szCs w:val="22"/>
        </w:rPr>
      </w:r>
      <w:r/>
    </w:p>
    <w:p>
      <w:pPr>
        <w:pStyle w:val="814"/>
        <w:ind w:firstLine="420"/>
        <w:rPr>
          <w:szCs w:val="24"/>
          <w:lang w:val="zh-CN"/>
        </w:rPr>
      </w:pPr>
      <w:r>
        <w:rPr>
          <w:szCs w:val="24"/>
          <w:lang w:val="zh-CN"/>
        </w:rPr>
      </w:r>
      <w:r/>
    </w:p>
    <w:p>
      <w:pPr>
        <w:pStyle w:val="1072"/>
        <w:rPr>
          <w:rFonts w:ascii="Arial" w:hAnsi="Arial" w:cs="Arial"/>
        </w:rPr>
      </w:pPr>
      <w:r/>
      <w:bookmarkStart w:id="34" w:name="_Toc7982"/>
      <w:r>
        <w:rPr>
          <w:rFonts w:ascii="Arial" w:hAnsi="Arial" w:cs="Arial"/>
          <w:lang w:val="zh-CN"/>
        </w:rPr>
        <w:t xml:space="preserve">第六章  </w:t>
      </w:r>
      <w:bookmarkEnd w:id="30"/>
      <w:r/>
      <w:bookmarkEnd w:id="31"/>
      <w:r/>
      <w:bookmarkEnd w:id="32"/>
      <w:r>
        <w:rPr>
          <w:rFonts w:hint="eastAsia" w:ascii="Arial" w:hAnsi="宋体" w:cs="Arial"/>
          <w:szCs w:val="21"/>
        </w:rPr>
        <w:t xml:space="preserve">磋商响应文件格式及附件</w:t>
      </w:r>
      <w:bookmarkEnd w:id="34"/>
      <w:r>
        <w:rPr>
          <w:rFonts w:ascii="Arial" w:hAnsi="Arial" w:cs="Arial"/>
        </w:rPr>
      </w:r>
      <w:r/>
    </w:p>
    <w:p>
      <w:pPr>
        <w:pStyle w:val="814"/>
        <w:spacing w:line="440" w:lineRule="exact"/>
        <w:rPr>
          <w:rFonts w:ascii="Arial" w:hAnsi="Arial" w:cs="Arial"/>
          <w:sz w:val="20"/>
        </w:rPr>
      </w:pPr>
      <w:r>
        <w:rPr>
          <w:rFonts w:ascii="Arial" w:hAnsi="Arial" w:cs="Arial"/>
          <w:sz w:val="20"/>
        </w:rPr>
      </w:r>
      <w:r/>
    </w:p>
    <w:p>
      <w:pPr>
        <w:pStyle w:val="814"/>
        <w:jc w:val="center"/>
        <w:spacing w:line="440" w:lineRule="exact"/>
        <w:rPr>
          <w:rFonts w:ascii="Arial" w:hAnsi="Arial" w:cs="Arial"/>
          <w:sz w:val="20"/>
        </w:rPr>
      </w:pPr>
      <w:r>
        <w:rPr>
          <w:rFonts w:ascii="Arial" w:hAnsi="Arial" w:cs="Arial"/>
          <w:sz w:val="20"/>
        </w:rPr>
      </w:r>
      <w:r/>
    </w:p>
    <w:p>
      <w:pPr>
        <w:pStyle w:val="814"/>
        <w:ind w:firstLine="410"/>
        <w:jc w:val="center"/>
        <w:spacing w:line="440" w:lineRule="exact"/>
        <w:rPr>
          <w:rFonts w:ascii="Arial" w:hAnsi="Arial"/>
          <w:sz w:val="20"/>
        </w:rPr>
      </w:pPr>
      <w:r>
        <w:rPr>
          <w:rFonts w:ascii="Arial" w:hAnsi="Arial"/>
          <w:sz w:val="20"/>
        </w:rPr>
      </w:r>
      <w:r/>
    </w:p>
    <w:p>
      <w:pPr>
        <w:pStyle w:val="814"/>
        <w:ind w:firstLine="410"/>
        <w:spacing w:line="440" w:lineRule="exact"/>
        <w:rPr>
          <w:rFonts w:ascii="Arial" w:hAnsi="Arial"/>
          <w:sz w:val="20"/>
        </w:rPr>
      </w:pPr>
      <w:r>
        <w:rPr>
          <w:rFonts w:ascii="Arial" w:hAnsi="Arial"/>
          <w:sz w:val="20"/>
        </w:rPr>
      </w:r>
      <w:r/>
    </w:p>
    <w:p>
      <w:pPr>
        <w:pStyle w:val="814"/>
        <w:ind w:firstLine="410"/>
        <w:spacing w:line="440" w:lineRule="exact"/>
        <w:rPr>
          <w:rFonts w:ascii="Arial" w:hAnsi="Arial"/>
          <w:sz w:val="20"/>
        </w:rPr>
      </w:pPr>
      <w:r>
        <w:rPr>
          <w:rFonts w:ascii="Arial" w:hAnsi="Arial"/>
          <w:sz w:val="20"/>
        </w:rPr>
      </w:r>
      <w:r/>
    </w:p>
    <w:p>
      <w:pPr>
        <w:pStyle w:val="814"/>
        <w:ind w:firstLine="410"/>
        <w:spacing w:line="440" w:lineRule="exact"/>
        <w:rPr>
          <w:rFonts w:ascii="Arial" w:hAnsi="Arial"/>
          <w:sz w:val="20"/>
        </w:rPr>
      </w:pPr>
      <w:r>
        <w:rPr>
          <w:rFonts w:ascii="Arial" w:hAnsi="Arial"/>
          <w:sz w:val="20"/>
        </w:rPr>
      </w:r>
      <w:r/>
    </w:p>
    <w:p>
      <w:pPr>
        <w:pStyle w:val="814"/>
        <w:ind w:firstLine="410"/>
        <w:jc w:val="center"/>
        <w:spacing w:line="440" w:lineRule="exact"/>
        <w:rPr>
          <w:rFonts w:ascii="Arial" w:hAnsi="Arial"/>
          <w:sz w:val="20"/>
        </w:rPr>
      </w:pPr>
      <w:r>
        <w:rPr>
          <w:rFonts w:ascii="Arial" w:hAnsi="Arial"/>
          <w:sz w:val="20"/>
        </w:rPr>
      </w:r>
      <w:r/>
    </w:p>
    <w:p>
      <w:pPr>
        <w:pStyle w:val="814"/>
        <w:ind w:firstLine="570"/>
        <w:jc w:val="center"/>
        <w:rPr>
          <w:rFonts w:ascii="Arial" w:hAnsi="Arial"/>
          <w:sz w:val="28"/>
          <w:szCs w:val="28"/>
        </w:rPr>
      </w:pPr>
      <w:r>
        <w:rPr>
          <w:rFonts w:ascii="Arial" w:hAnsi="Arial"/>
          <w:sz w:val="28"/>
          <w:szCs w:val="28"/>
        </w:rPr>
        <w:t xml:space="preserve">（项目名称）</w:t>
      </w:r>
      <w:r/>
    </w:p>
    <w:p>
      <w:pPr>
        <w:pStyle w:val="814"/>
        <w:ind w:firstLine="410"/>
        <w:jc w:val="center"/>
        <w:rPr>
          <w:rFonts w:ascii="Arial" w:hAnsi="Arial"/>
          <w:sz w:val="20"/>
        </w:rPr>
      </w:pPr>
      <w:r>
        <w:rPr>
          <w:rFonts w:ascii="Arial" w:hAnsi="Arial"/>
          <w:sz w:val="20"/>
        </w:rPr>
      </w:r>
      <w:r/>
    </w:p>
    <w:p>
      <w:pPr>
        <w:pStyle w:val="814"/>
        <w:ind w:firstLine="410"/>
        <w:jc w:val="center"/>
        <w:rPr>
          <w:rFonts w:ascii="Arial" w:hAnsi="Arial"/>
          <w:sz w:val="20"/>
        </w:rPr>
      </w:pPr>
      <w:r>
        <w:rPr>
          <w:rFonts w:ascii="Arial" w:hAnsi="Arial"/>
          <w:sz w:val="20"/>
        </w:rPr>
      </w:r>
      <w:r/>
    </w:p>
    <w:p>
      <w:pPr>
        <w:pStyle w:val="814"/>
        <w:ind w:firstLine="890"/>
        <w:jc w:val="center"/>
        <w:rPr>
          <w:rFonts w:ascii="Arial" w:hAnsi="Arial"/>
          <w:sz w:val="44"/>
          <w:szCs w:val="44"/>
        </w:rPr>
      </w:pPr>
      <w:r>
        <w:rPr>
          <w:rFonts w:ascii="Arial" w:hAnsi="Arial"/>
          <w:sz w:val="44"/>
          <w:szCs w:val="44"/>
        </w:rPr>
        <w:t xml:space="preserve">竞争性磋商响应文件</w:t>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jc w:val="center"/>
        <w:rPr>
          <w:rFonts w:ascii="Arial" w:hAnsi="Arial"/>
          <w:sz w:val="28"/>
          <w:szCs w:val="28"/>
        </w:rPr>
      </w:pPr>
      <w:r>
        <w:rPr>
          <w:rFonts w:ascii="Arial" w:hAnsi="Arial"/>
          <w:sz w:val="28"/>
          <w:szCs w:val="28"/>
        </w:rPr>
        <w:t xml:space="preserve">供应商</w:t>
      </w:r>
      <w:r>
        <w:rPr>
          <w:rFonts w:hint="eastAsia" w:ascii="Arial" w:hAnsi="Arial"/>
          <w:sz w:val="28"/>
          <w:szCs w:val="28"/>
        </w:rPr>
        <w:t xml:space="preserve">名称</w:t>
      </w:r>
      <w:r>
        <w:rPr>
          <w:rFonts w:ascii="Arial" w:hAnsi="Arial"/>
          <w:sz w:val="28"/>
          <w:szCs w:val="28"/>
        </w:rPr>
        <w:t xml:space="preserve">：（</w:t>
      </w:r>
      <w:r>
        <w:rPr>
          <w:rFonts w:hint="eastAsia" w:ascii="Arial" w:hAnsi="Arial"/>
          <w:sz w:val="28"/>
          <w:szCs w:val="28"/>
        </w:rPr>
        <w:t xml:space="preserve">加盖电子公章</w:t>
      </w:r>
      <w:r>
        <w:rPr>
          <w:rFonts w:ascii="Arial" w:hAnsi="Arial"/>
          <w:sz w:val="28"/>
          <w:szCs w:val="28"/>
        </w:rPr>
        <w:t xml:space="preserve">）</w:t>
      </w:r>
      <w:r/>
    </w:p>
    <w:p>
      <w:pPr>
        <w:pStyle w:val="814"/>
        <w:ind w:firstLine="570"/>
        <w:jc w:val="center"/>
        <w:rPr>
          <w:rFonts w:ascii="Arial" w:hAnsi="Arial"/>
          <w:sz w:val="28"/>
          <w:szCs w:val="28"/>
        </w:rPr>
      </w:pPr>
      <w:r>
        <w:rPr>
          <w:rFonts w:ascii="Arial" w:hAnsi="Arial"/>
          <w:sz w:val="28"/>
          <w:szCs w:val="28"/>
        </w:rPr>
        <w:t xml:space="preserve">年 月 日</w:t>
      </w:r>
      <w:r/>
    </w:p>
    <w:p>
      <w:pPr>
        <w:pStyle w:val="814"/>
        <w:ind w:firstLine="430"/>
        <w:spacing w:line="360" w:lineRule="auto"/>
        <w:shd w:val="clear" w:color="auto" w:fill="ffffff"/>
        <w:widowControl/>
        <w:rPr>
          <w:rFonts w:ascii="Arial" w:hAnsi="Arial"/>
        </w:rPr>
      </w:pPr>
      <w:r>
        <w:rPr>
          <w:rFonts w:ascii="Arial" w:hAnsi="Arial"/>
        </w:rPr>
      </w:r>
      <w:r/>
    </w:p>
    <w:p>
      <w:pPr>
        <w:pStyle w:val="814"/>
        <w:numPr>
          <w:ilvl w:val="0"/>
          <w:numId w:val="8"/>
        </w:numPr>
        <w:ind w:firstLine="472"/>
        <w:spacing w:line="360" w:lineRule="auto"/>
        <w:shd w:val="clear" w:color="auto" w:fill="ffffff"/>
        <w:widowControl/>
        <w:rPr>
          <w:rFonts w:ascii="Arial" w:hAnsi="Arial"/>
          <w:sz w:val="28"/>
          <w:szCs w:val="28"/>
        </w:rPr>
      </w:pPr>
      <w:r>
        <w:rPr>
          <w:rFonts w:ascii="Arial" w:hAnsi="Arial"/>
          <w:b/>
          <w:bCs/>
          <w:sz w:val="24"/>
        </w:rPr>
        <w:br w:type="page" w:clear="all"/>
      </w:r>
      <w:bookmarkStart w:id="35" w:name="_Toc504044380"/>
      <w:r/>
      <w:bookmarkEnd w:id="35"/>
      <w:r/>
      <w:bookmarkStart w:id="36" w:name="_Toc534273677"/>
      <w:r/>
      <w:bookmarkEnd w:id="36"/>
      <w:r/>
      <w:bookmarkStart w:id="37" w:name="_Toc504573083"/>
      <w:r/>
      <w:bookmarkEnd w:id="37"/>
      <w:r/>
      <w:bookmarkStart w:id="38" w:name="_Toc504056868"/>
      <w:r/>
      <w:bookmarkEnd w:id="38"/>
      <w:r/>
      <w:bookmarkStart w:id="39" w:name="_Toc490133028"/>
      <w:r/>
      <w:bookmarkEnd w:id="39"/>
      <w:r/>
      <w:bookmarkStart w:id="40" w:name="_Toc534273800"/>
      <w:r/>
      <w:bookmarkEnd w:id="40"/>
      <w:r>
        <w:rPr>
          <w:rFonts w:hint="eastAsia" w:ascii="Arial" w:hAnsi="Arial"/>
          <w:sz w:val="28"/>
          <w:szCs w:val="28"/>
        </w:rPr>
        <w:t xml:space="preserve">基本目录</w:t>
      </w:r>
      <w:r>
        <w:rPr>
          <w:rFonts w:ascii="Arial" w:hAnsi="Arial"/>
          <w:sz w:val="28"/>
          <w:szCs w:val="28"/>
        </w:rPr>
      </w:r>
      <w:r/>
    </w:p>
    <w:p>
      <w:pPr>
        <w:pStyle w:val="814"/>
        <w:ind w:firstLine="570"/>
        <w:rPr>
          <w:rFonts w:ascii="Arial" w:hAnsi="Arial"/>
          <w:sz w:val="28"/>
          <w:szCs w:val="28"/>
        </w:rPr>
        <w:outlineLvl w:val="2"/>
      </w:pPr>
      <w:r/>
      <w:bookmarkStart w:id="41" w:name="_Toc10774"/>
      <w:r>
        <w:rPr>
          <w:rFonts w:hint="eastAsia" w:ascii="Arial" w:hAnsi="Arial"/>
          <w:sz w:val="28"/>
          <w:szCs w:val="28"/>
        </w:rPr>
        <w:t xml:space="preserve">1、磋商报价表</w:t>
      </w:r>
      <w:bookmarkEnd w:id="41"/>
      <w:r>
        <w:rPr>
          <w:rFonts w:ascii="Arial" w:hAnsi="Arial"/>
          <w:sz w:val="28"/>
          <w:szCs w:val="28"/>
        </w:rPr>
      </w:r>
      <w:r/>
    </w:p>
    <w:p>
      <w:pPr>
        <w:pStyle w:val="814"/>
        <w:ind w:firstLine="733"/>
        <w:jc w:val="center"/>
        <w:rPr>
          <w:rFonts w:ascii="Arial" w:hAnsi="Arial"/>
          <w:b/>
          <w:sz w:val="36"/>
          <w:szCs w:val="36"/>
        </w:rPr>
      </w:pPr>
      <w:r>
        <w:rPr>
          <w:rFonts w:ascii="Arial" w:hAnsi="Arial"/>
          <w:b/>
          <w:sz w:val="36"/>
          <w:szCs w:val="36"/>
        </w:rPr>
        <w:t xml:space="preserve">磋商报价表</w:t>
      </w:r>
      <w:r/>
    </w:p>
    <w:p>
      <w:pPr>
        <w:pStyle w:val="1070"/>
        <w:ind w:firstLine="430"/>
        <w:rPr>
          <w:sz w:val="21"/>
          <w:szCs w:val="21"/>
        </w:rPr>
      </w:pPr>
      <w:r>
        <w:rPr>
          <w:sz w:val="21"/>
          <w:szCs w:val="21"/>
        </w:rPr>
        <w:t xml:space="preserve">本次为首次报价                                 </w:t>
      </w:r>
      <w:r/>
    </w:p>
    <w:p>
      <w:pPr>
        <w:pStyle w:val="814"/>
        <w:spacing w:line="360" w:lineRule="auto"/>
        <w:shd w:val="clear" w:color="auto" w:fill="ffffff"/>
        <w:widowControl/>
        <w:rPr>
          <w:rFonts w:ascii="Arial" w:hAnsi="Arial" w:cs="Arial"/>
          <w:color w:val="000000"/>
          <w:szCs w:val="24"/>
          <w:lang w:val="zh-CN"/>
        </w:rPr>
      </w:pPr>
      <w:r>
        <w:rPr>
          <w:rFonts w:hint="eastAsia" w:ascii="Arial" w:hAnsi="Arial" w:cs="Arial"/>
          <w:color w:val="000000"/>
          <w:szCs w:val="24"/>
          <w:lang w:val="zh-CN"/>
        </w:rPr>
        <w:t xml:space="preserve">供应商</w:t>
      </w:r>
      <w:r>
        <w:rPr>
          <w:rFonts w:ascii="Arial" w:hAnsi="Arial" w:cs="Arial"/>
          <w:color w:val="000000"/>
          <w:szCs w:val="24"/>
          <w:lang w:val="zh-CN"/>
        </w:rPr>
        <w:t xml:space="preserve">全称（CA公章）：供应商名称                </w:t>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项目名称： </w:t>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4"/>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rPr>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486"/>
        <w:gridCol w:w="3630"/>
      </w:tblGrid>
      <w:tr>
        <w:trPr>
          <w:cantSplit/>
          <w:trHeight w:val="1010"/>
        </w:trPr>
        <w:tc>
          <w:tcPr>
            <w:tcW w:w="1524" w:type="dxa"/>
            <w:vAlign w:val="center"/>
            <w:textDirection w:val="lrTb"/>
            <w:noWrap w:val="false"/>
          </w:tcPr>
          <w:p>
            <w:pPr>
              <w:pStyle w:val="814"/>
              <w:jc w:val="center"/>
              <w:rPr>
                <w:szCs w:val="24"/>
              </w:rPr>
            </w:pPr>
            <w:r>
              <w:rPr>
                <w:rFonts w:hint="eastAsia"/>
                <w:szCs w:val="24"/>
              </w:rPr>
              <w:t xml:space="preserve">响应</w:t>
            </w:r>
            <w:r>
              <w:rPr>
                <w:szCs w:val="24"/>
              </w:rPr>
              <w:t xml:space="preserve">报价</w:t>
            </w:r>
            <w:r/>
          </w:p>
        </w:tc>
        <w:tc>
          <w:tcPr>
            <w:tcW w:w="3486" w:type="dxa"/>
            <w:vAlign w:val="center"/>
            <w:textDirection w:val="lrTb"/>
            <w:noWrap w:val="false"/>
          </w:tcPr>
          <w:p>
            <w:pPr>
              <w:pStyle w:val="814"/>
              <w:ind w:firstLine="497"/>
              <w:jc w:val="center"/>
              <w:rPr>
                <w:rFonts w:ascii="宋体" w:hAnsi="宋体" w:cs="宋体"/>
                <w:b/>
                <w:color w:val="000000"/>
                <w:sz w:val="22"/>
                <w:szCs w:val="22"/>
              </w:rPr>
            </w:pPr>
            <w:r>
              <w:rPr>
                <w:rFonts w:hint="eastAsia" w:ascii="宋体" w:hAnsi="宋体" w:cs="宋体"/>
                <w:b/>
                <w:color w:val="000000"/>
                <w:sz w:val="22"/>
                <w:szCs w:val="22"/>
              </w:rPr>
              <w:t xml:space="preserve">响应</w:t>
            </w:r>
            <w:r>
              <w:rPr>
                <w:rFonts w:ascii="宋体" w:hAnsi="宋体" w:cs="宋体"/>
                <w:b/>
                <w:color w:val="000000"/>
                <w:sz w:val="22"/>
                <w:szCs w:val="22"/>
              </w:rPr>
              <w:t xml:space="preserve">优惠率（下浮率）</w:t>
            </w:r>
            <w:r/>
          </w:p>
          <w:p>
            <w:pPr>
              <w:pStyle w:val="814"/>
              <w:ind w:firstLine="452"/>
              <w:jc w:val="center"/>
              <w:rPr>
                <w:b/>
                <w:color w:val="000000"/>
                <w:sz w:val="20"/>
                <w:u w:val="single"/>
              </w:rPr>
            </w:pPr>
            <w:r>
              <w:rPr>
                <w:b/>
                <w:color w:val="000000"/>
                <w:sz w:val="20"/>
                <w:u w:val="single"/>
              </w:rPr>
            </w:r>
            <w:r/>
          </w:p>
          <w:p>
            <w:pPr>
              <w:pStyle w:val="814"/>
              <w:ind w:firstLine="452"/>
              <w:jc w:val="center"/>
              <w:rPr>
                <w:rFonts w:ascii="宋体" w:hAnsi="宋体" w:cs="宋体"/>
                <w:b/>
                <w:color w:val="000000"/>
                <w:sz w:val="22"/>
                <w:szCs w:val="22"/>
              </w:rPr>
            </w:pPr>
            <w:r>
              <w:rPr>
                <w:b/>
                <w:color w:val="000000"/>
                <w:sz w:val="20"/>
                <w:u w:val="single"/>
              </w:rPr>
              <w:t xml:space="preserve">       </w:t>
            </w:r>
            <w:r>
              <w:rPr>
                <w:b/>
                <w:color w:val="000000"/>
                <w:sz w:val="20"/>
              </w:rPr>
              <w:t xml:space="preserve">%</w:t>
            </w:r>
            <w:r>
              <w:rPr>
                <w:rFonts w:ascii="宋体" w:hAnsi="宋体" w:cs="宋体"/>
                <w:b/>
                <w:color w:val="000000"/>
                <w:sz w:val="22"/>
                <w:szCs w:val="22"/>
              </w:rPr>
            </w:r>
            <w:r/>
          </w:p>
        </w:tc>
        <w:tc>
          <w:tcPr>
            <w:tcW w:w="3630" w:type="dxa"/>
            <w:vAlign w:val="center"/>
            <w:textDirection w:val="lrTb"/>
            <w:noWrap w:val="false"/>
          </w:tcPr>
          <w:p>
            <w:pPr>
              <w:pStyle w:val="814"/>
              <w:jc w:val="center"/>
              <w:spacing w:line="440" w:lineRule="exact"/>
              <w:rPr>
                <w:rFonts w:ascii="宋体" w:hAnsi="宋体" w:cs="宋体"/>
                <w:szCs w:val="21"/>
              </w:rPr>
            </w:pPr>
            <w:r>
              <w:rPr>
                <w:rFonts w:ascii="宋体" w:hAnsi="宋体" w:cs="宋体"/>
                <w:szCs w:val="21"/>
              </w:rPr>
              <w:t xml:space="preserve">备注：</w:t>
            </w:r>
            <w:r/>
          </w:p>
          <w:p>
            <w:pPr>
              <w:pStyle w:val="814"/>
              <w:jc w:val="center"/>
              <w:rPr>
                <w:rFonts w:ascii="宋体" w:hAnsi="宋体" w:cs="宋体"/>
                <w:szCs w:val="21"/>
              </w:rPr>
            </w:pPr>
            <w:r>
              <w:rPr>
                <w:rFonts w:ascii="宋体" w:hAnsi="宋体" w:cs="宋体"/>
                <w:szCs w:val="21"/>
              </w:rPr>
              <w:t xml:space="preserve">本次</w:t>
            </w:r>
            <w:r>
              <w:rPr>
                <w:rFonts w:hint="eastAsia" w:ascii="宋体" w:hAnsi="宋体" w:cs="宋体"/>
                <w:szCs w:val="21"/>
              </w:rPr>
              <w:t xml:space="preserve">采购</w:t>
            </w:r>
            <w:r>
              <w:rPr>
                <w:rFonts w:ascii="宋体" w:hAnsi="宋体" w:cs="宋体"/>
                <w:szCs w:val="21"/>
              </w:rPr>
              <w:t xml:space="preserve">选用优惠率（下浮率）形式报价（系统默认报价单位为%）</w:t>
            </w:r>
            <w:r/>
          </w:p>
        </w:tc>
      </w:tr>
      <w:tr>
        <w:trPr>
          <w:trHeight w:val="829"/>
        </w:trPr>
        <w:tc>
          <w:tcPr>
            <w:tcW w:w="1524" w:type="dxa"/>
            <w:vAlign w:val="center"/>
            <w:textDirection w:val="lrTb"/>
            <w:noWrap w:val="false"/>
          </w:tcPr>
          <w:p>
            <w:pPr>
              <w:pStyle w:val="814"/>
              <w:spacing w:line="440" w:lineRule="exact"/>
              <w:rPr>
                <w:rFonts w:ascii="宋体" w:hAnsi="宋体" w:cs="宋体"/>
                <w:szCs w:val="21"/>
              </w:rPr>
            </w:pPr>
            <w:r>
              <w:rPr>
                <w:rFonts w:ascii="宋体" w:hAnsi="宋体" w:cs="宋体"/>
                <w:szCs w:val="21"/>
              </w:rPr>
              <w:t xml:space="preserve">服务时间/交付使用时间</w:t>
            </w:r>
            <w:r/>
          </w:p>
        </w:tc>
        <w:tc>
          <w:tcPr>
            <w:tcW w:w="3486" w:type="dxa"/>
            <w:vAlign w:val="center"/>
            <w:textDirection w:val="lrTb"/>
            <w:noWrap w:val="false"/>
          </w:tcPr>
          <w:p>
            <w:pPr>
              <w:pStyle w:val="814"/>
              <w:ind w:firstLine="473"/>
              <w:rPr>
                <w:rFonts w:ascii="宋体" w:hAnsi="宋体" w:cs="宋体"/>
                <w:bCs/>
                <w:szCs w:val="21"/>
              </w:rPr>
            </w:pPr>
            <w:r>
              <w:rPr>
                <w:rFonts w:ascii="宋体" w:hAnsi="宋体" w:cs="宋体"/>
                <w:bCs/>
                <w:szCs w:val="21"/>
                <w:u w:val="single"/>
              </w:rPr>
              <w:t xml:space="preserve">满足</w:t>
            </w:r>
            <w:r>
              <w:rPr>
                <w:rFonts w:hint="eastAsia" w:ascii="宋体" w:hAnsi="宋体" w:cs="宋体"/>
                <w:bCs/>
                <w:szCs w:val="21"/>
                <w:u w:val="single"/>
              </w:rPr>
              <w:t xml:space="preserve">采购</w:t>
            </w:r>
            <w:r>
              <w:rPr>
                <w:rFonts w:ascii="宋体" w:hAnsi="宋体" w:cs="宋体"/>
                <w:bCs/>
                <w:szCs w:val="21"/>
                <w:u w:val="single"/>
              </w:rPr>
              <w:t xml:space="preserve">文件要求</w:t>
            </w:r>
            <w:r>
              <w:rPr>
                <w:rFonts w:ascii="宋体" w:hAnsi="宋体" w:cs="宋体"/>
                <w:bCs/>
                <w:szCs w:val="21"/>
              </w:rPr>
              <w:t xml:space="preserve">。</w:t>
            </w:r>
            <w:r/>
          </w:p>
        </w:tc>
        <w:tc>
          <w:tcPr>
            <w:tcW w:w="3630" w:type="dxa"/>
            <w:vAlign w:val="center"/>
            <w:textDirection w:val="lrTb"/>
            <w:noWrap w:val="false"/>
          </w:tcPr>
          <w:p>
            <w:pPr>
              <w:pStyle w:val="814"/>
              <w:ind w:firstLine="473"/>
              <w:spacing w:line="440" w:lineRule="exact"/>
              <w:rPr>
                <w:rFonts w:ascii="宋体" w:hAnsi="宋体" w:cs="宋体"/>
                <w:szCs w:val="21"/>
              </w:rPr>
            </w:pPr>
            <w:r>
              <w:rPr>
                <w:rFonts w:ascii="宋体" w:hAnsi="宋体" w:cs="宋体"/>
                <w:szCs w:val="21"/>
              </w:rPr>
            </w:r>
            <w:r/>
          </w:p>
          <w:p>
            <w:pPr>
              <w:pStyle w:val="814"/>
              <w:ind w:firstLine="473"/>
              <w:spacing w:line="440" w:lineRule="exact"/>
              <w:rPr>
                <w:rFonts w:ascii="宋体" w:hAnsi="宋体" w:cs="宋体"/>
                <w:szCs w:val="21"/>
              </w:rPr>
            </w:pPr>
            <w:r>
              <w:rPr>
                <w:rFonts w:ascii="宋体" w:hAnsi="宋体" w:cs="宋体"/>
                <w:szCs w:val="21"/>
              </w:rPr>
            </w:r>
            <w:r/>
          </w:p>
        </w:tc>
      </w:tr>
      <w:tr>
        <w:trPr>
          <w:trHeight w:val="829"/>
        </w:trPr>
        <w:tc>
          <w:tcPr>
            <w:tcW w:w="1524" w:type="dxa"/>
            <w:vAlign w:val="center"/>
            <w:textDirection w:val="lrTb"/>
            <w:noWrap w:val="false"/>
          </w:tcPr>
          <w:p>
            <w:pPr>
              <w:pStyle w:val="814"/>
              <w:jc w:val="center"/>
              <w:rPr>
                <w:rFonts w:ascii="宋体" w:hAnsi="宋体" w:cs="宋体"/>
                <w:b/>
                <w:sz w:val="24"/>
                <w:szCs w:val="21"/>
              </w:rPr>
            </w:pPr>
            <w:r>
              <w:rPr>
                <w:rFonts w:hint="eastAsia" w:ascii="宋体" w:hAnsi="宋体" w:cs="宋体"/>
                <w:b/>
                <w:szCs w:val="21"/>
              </w:rPr>
              <w:t xml:space="preserve">响应</w:t>
            </w:r>
            <w:r>
              <w:rPr>
                <w:rFonts w:ascii="宋体" w:hAnsi="宋体" w:cs="宋体"/>
                <w:b/>
                <w:szCs w:val="21"/>
              </w:rPr>
              <w:t xml:space="preserve">标的是否全部由小微企业（含视同小微企业）提供</w:t>
            </w:r>
            <w:r>
              <w:rPr>
                <w:rFonts w:ascii="宋体" w:hAnsi="宋体" w:cs="宋体"/>
                <w:b/>
                <w:sz w:val="24"/>
                <w:szCs w:val="21"/>
              </w:rPr>
            </w:r>
            <w:r/>
          </w:p>
        </w:tc>
        <w:tc>
          <w:tcPr>
            <w:tcW w:w="3486" w:type="dxa"/>
            <w:vAlign w:val="center"/>
            <w:textDirection w:val="lrTb"/>
            <w:noWrap w:val="false"/>
          </w:tcPr>
          <w:p>
            <w:pPr>
              <w:pStyle w:val="814"/>
              <w:ind w:firstLine="474"/>
              <w:rPr>
                <w:rFonts w:ascii="宋体" w:hAnsi="宋体" w:cs="宋体"/>
                <w:b/>
                <w:sz w:val="24"/>
                <w:szCs w:val="21"/>
                <w:u w:val="single"/>
              </w:rPr>
            </w:pPr>
            <w:r>
              <w:rPr>
                <w:rFonts w:ascii="宋体" w:hAnsi="宋体" w:cs="宋体"/>
                <w:b/>
                <w:szCs w:val="21"/>
              </w:rPr>
              <w:t xml:space="preserve">（</w:t>
            </w:r>
            <w:r>
              <w:rPr>
                <w:rFonts w:ascii="宋体" w:hAnsi="宋体" w:cs="宋体"/>
                <w:b/>
                <w:szCs w:val="21"/>
                <w:lang w:val="zh-CN"/>
              </w:rPr>
              <w:t xml:space="preserve">填写“是”或“否</w:t>
            </w:r>
            <w:r>
              <w:rPr>
                <w:rFonts w:ascii="宋体" w:hAnsi="宋体" w:cs="宋体"/>
                <w:b/>
                <w:szCs w:val="21"/>
              </w:rPr>
              <w:t xml:space="preserve">）</w:t>
            </w:r>
            <w:r>
              <w:rPr>
                <w:rFonts w:ascii="宋体" w:hAnsi="宋体" w:cs="宋体"/>
                <w:b/>
                <w:sz w:val="24"/>
                <w:szCs w:val="21"/>
                <w:u w:val="single"/>
              </w:rPr>
            </w:r>
            <w:r/>
          </w:p>
        </w:tc>
        <w:tc>
          <w:tcPr>
            <w:tcW w:w="3630" w:type="dxa"/>
            <w:vAlign w:val="center"/>
            <w:textDirection w:val="lrTb"/>
            <w:noWrap w:val="false"/>
          </w:tcPr>
          <w:p>
            <w:pPr>
              <w:pStyle w:val="814"/>
              <w:ind w:firstLine="473"/>
              <w:spacing w:line="440" w:lineRule="exact"/>
              <w:rPr>
                <w:rFonts w:ascii="宋体" w:hAnsi="宋体" w:cs="宋体"/>
                <w:szCs w:val="21"/>
              </w:rPr>
            </w:pPr>
            <w:r>
              <w:rPr>
                <w:rFonts w:ascii="宋体" w:hAnsi="宋体" w:cs="宋体"/>
                <w:szCs w:val="21"/>
              </w:rPr>
            </w:r>
            <w:r/>
          </w:p>
        </w:tc>
      </w:tr>
    </w:tbl>
    <w:p>
      <w:pPr>
        <w:pStyle w:val="814"/>
        <w:rPr>
          <w:rFonts w:ascii="Arial" w:hAnsi="Arial" w:cs="Arial"/>
          <w:color w:val="000000"/>
          <w:lang w:val="zh-CN"/>
        </w:rPr>
      </w:pPr>
      <w:r>
        <w:rPr>
          <w:rFonts w:ascii="Arial" w:hAnsi="Arial" w:cs="Arial"/>
          <w:color w:val="000000"/>
          <w:lang w:val="zh-CN"/>
        </w:rPr>
      </w:r>
      <w:r/>
    </w:p>
    <w:p>
      <w:pPr>
        <w:pStyle w:val="814"/>
        <w:rPr>
          <w:rFonts w:ascii="Arial" w:hAnsi="Arial" w:cs="Arial"/>
          <w:color w:val="000000"/>
          <w:lang w:val="zh-CN"/>
        </w:rPr>
      </w:pPr>
      <w:r>
        <w:rPr>
          <w:rFonts w:ascii="Arial" w:hAnsi="Arial" w:cs="Arial"/>
          <w:color w:val="000000"/>
          <w:lang w:val="zh-CN"/>
        </w:rPr>
      </w:r>
      <w:r/>
    </w:p>
    <w:p>
      <w:pPr>
        <w:pStyle w:val="814"/>
        <w:rPr>
          <w:rFonts w:ascii="Arial" w:hAnsi="Arial" w:cs="Arial"/>
          <w:color w:val="000000"/>
          <w:lang w:val="zh-CN"/>
        </w:rPr>
      </w:pPr>
      <w:r>
        <w:rPr>
          <w:rFonts w:ascii="宋体" w:hAnsi="宋体" w:cs="宋体"/>
          <w:b/>
          <w:szCs w:val="21"/>
        </w:rPr>
        <w:t xml:space="preserve">注：采用优惠率（下浮率）形式报价；</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优惠率（下浮率）≥0%。供应商的</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优惠率应为完成所有工作后的最终优惠率，供应商结算价=医保收费标准价格*（1-</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w:t>
      </w:r>
      <w:r>
        <w:rPr>
          <w:rFonts w:ascii="Arial" w:hAnsi="Arial" w:cs="Arial"/>
          <w:color w:val="000000"/>
          <w:lang w:val="zh-CN"/>
        </w:rPr>
      </w:r>
      <w:r/>
    </w:p>
    <w:p>
      <w:pPr>
        <w:pStyle w:val="814"/>
        <w:ind w:firstLine="2100"/>
        <w:jc w:val="right"/>
        <w:spacing w:line="360" w:lineRule="auto"/>
        <w:shd w:val="clear" w:color="auto" w:fill="ffffff"/>
        <w:widowControl/>
        <w:rPr>
          <w:rFonts w:ascii="Arial" w:hAnsi="Arial" w:cs="Arial"/>
          <w:color w:val="000000"/>
          <w:szCs w:val="21"/>
        </w:rPr>
      </w:pP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u w:val="single"/>
        </w:rPr>
        <w:t xml:space="preserve"> </w:t>
      </w:r>
      <w:r>
        <w:rPr>
          <w:rFonts w:ascii="Arial" w:hAnsi="Arial" w:cs="Arial"/>
          <w:color w:val="000000"/>
          <w:szCs w:val="21"/>
        </w:rPr>
        <w:t xml:space="preserve">日</w:t>
      </w:r>
      <w:r/>
    </w:p>
    <w:p>
      <w:pPr>
        <w:pStyle w:val="814"/>
        <w:ind w:firstLine="431"/>
        <w:rPr>
          <w:b/>
        </w:rPr>
      </w:pPr>
      <w:r>
        <w:rPr>
          <w:b/>
        </w:rPr>
        <w:br w:type="page" w:clear="all"/>
      </w:r>
      <w:r>
        <w:rPr>
          <w:b/>
        </w:rPr>
      </w:r>
      <w:r/>
    </w:p>
    <w:p>
      <w:pPr>
        <w:pStyle w:val="814"/>
        <w:ind w:firstLine="570"/>
        <w:rPr>
          <w:rFonts w:ascii="Arial" w:hAnsi="Arial"/>
          <w:sz w:val="28"/>
          <w:szCs w:val="28"/>
        </w:rPr>
        <w:outlineLvl w:val="2"/>
      </w:pPr>
      <w:r/>
      <w:bookmarkStart w:id="42" w:name="_Toc9113"/>
      <w:r>
        <w:rPr>
          <w:rFonts w:hint="eastAsia" w:ascii="Arial" w:hAnsi="Arial"/>
          <w:sz w:val="28"/>
          <w:szCs w:val="28"/>
        </w:rPr>
        <w:t xml:space="preserve">2、分项报价表</w:t>
      </w:r>
      <w:bookmarkEnd w:id="42"/>
      <w:r>
        <w:rPr>
          <w:rFonts w:ascii="Arial" w:hAnsi="Arial"/>
          <w:sz w:val="28"/>
          <w:szCs w:val="28"/>
        </w:rPr>
      </w:r>
      <w:r/>
    </w:p>
    <w:p>
      <w:pPr>
        <w:pStyle w:val="814"/>
        <w:jc w:val="left"/>
        <w:spacing w:line="240" w:lineRule="atLeast"/>
        <w:widowControl/>
        <w:rPr>
          <w:rFonts w:ascii="Arial" w:hAnsi="Arial" w:cs="Arial"/>
          <w:b/>
          <w:bCs/>
          <w:color w:val="000000"/>
          <w:lang w:val="zh-CN"/>
        </w:rPr>
      </w:pPr>
      <w:r>
        <w:rPr>
          <w:rFonts w:ascii="Arial" w:hAnsi="Arial" w:cs="Arial"/>
          <w:b/>
          <w:bCs/>
          <w:color w:val="000000"/>
          <w:lang w:val="zh-CN"/>
        </w:rPr>
      </w:r>
      <w:r/>
    </w:p>
    <w:p>
      <w:pPr>
        <w:pStyle w:val="814"/>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t xml:space="preserve">分项报价表</w:t>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项目名称： </w:t>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4"/>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lang w:val="zh-CN"/>
        </w:rPr>
        <w:t xml:space="preserve">1</w:t>
      </w:r>
      <w:r>
        <w:rPr>
          <w:rFonts w:hint="eastAsia" w:ascii="Arial" w:hAnsi="Arial" w:cs="Arial"/>
          <w:color w:val="000000"/>
          <w:szCs w:val="24"/>
        </w:rPr>
      </w:r>
      <w:r/>
    </w:p>
    <w:tbl>
      <w:tblPr>
        <w:tblW w:w="0" w:type="auto"/>
        <w:jc w:val="center"/>
        <w:tblInd w:w="-1593" w:type="dxa"/>
        <w:tblLayout w:type="autofit"/>
        <w:tblCellMar>
          <w:left w:w="108" w:type="dxa"/>
          <w:top w:w="0" w:type="dxa"/>
          <w:right w:w="108" w:type="dxa"/>
          <w:bottom w:w="0" w:type="dxa"/>
        </w:tblCellMar>
        <w:tblLook w:val="04A0" w:firstRow="1" w:lastRow="0" w:firstColumn="1" w:lastColumn="0" w:noHBand="0" w:noVBand="1"/>
      </w:tblPr>
      <w:tblGrid>
        <w:gridCol w:w="1472"/>
        <w:gridCol w:w="3686"/>
        <w:gridCol w:w="2125"/>
        <w:gridCol w:w="1729"/>
        <w:gridCol w:w="1109"/>
      </w:tblGrid>
      <w:tr>
        <w:trPr>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序号</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rPr>
            </w:pPr>
            <w:r>
              <w:rPr>
                <w:rFonts w:ascii="宋体" w:hAnsi="宋体" w:cs="宋体"/>
                <w:b/>
                <w:bCs/>
                <w:sz w:val="24"/>
                <w:szCs w:val="24"/>
                <w:lang w:bidi="ar"/>
              </w:rPr>
              <w:t xml:space="preserve">项目名称</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rPr>
            </w:pPr>
            <w:r>
              <w:rPr>
                <w:rFonts w:ascii="宋体" w:hAnsi="宋体" w:cs="宋体"/>
                <w:b/>
                <w:bCs/>
                <w:sz w:val="24"/>
                <w:szCs w:val="24"/>
                <w:lang w:bidi="ar"/>
              </w:rPr>
              <w:t xml:space="preserve">收费标准（元）</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729" w:type="dxa"/>
            <w:vAlign w:val="center"/>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响应</w:t>
            </w:r>
            <w:r>
              <w:rPr>
                <w:rFonts w:ascii="宋体" w:hAnsi="宋体" w:cs="宋体"/>
                <w:b/>
                <w:bCs/>
                <w:sz w:val="24"/>
                <w:szCs w:val="24"/>
                <w:lang w:bidi="ar"/>
              </w:rPr>
              <w:t xml:space="preserve">优惠率（下浮率）</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备注</w:t>
            </w:r>
            <w:r>
              <w:rPr>
                <w:rFonts w:ascii="宋体" w:hAnsi="宋体" w:cs="宋体"/>
                <w:b/>
                <w:bCs/>
                <w:sz w:val="24"/>
                <w:szCs w:val="24"/>
                <w:lang w:bidi="ar"/>
              </w:rPr>
            </w:r>
            <w:r/>
          </w:p>
          <w:p>
            <w:pPr>
              <w:pStyle w:val="827"/>
              <w:jc w:val="center"/>
              <w:rPr>
                <w:rFonts w:hint="eastAsia"/>
                <w:lang w:bidi="ar"/>
              </w:rPr>
            </w:pPr>
            <w:r>
              <w:rPr>
                <w:rFonts w:hint="eastAsia"/>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1</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HPV23分型</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none" w:color="000000" w:sz="4" w:space="0"/>
            </w:tcBorders>
            <w:tcW w:w="1729" w:type="dxa"/>
            <w:vAlign w:val="center"/>
            <w:vMerge w:val="restart"/>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top w:val="single" w:color="000000" w:sz="4" w:space="0"/>
              <w:left w:val="single" w:color="000000" w:sz="4" w:space="0"/>
              <w:right w:val="single" w:color="000000" w:sz="4" w:space="0"/>
            </w:tcBorders>
            <w:tcW w:w="1109" w:type="dxa"/>
            <w:vAlign w:val="center"/>
            <w:vMerge w:val="restart"/>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请按顺序逐一填报，项目名称和收费标准如有不符请补充完整，只允许报同一响应优惠率。</w:t>
            </w: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呼吸道病毒核酸</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痰tNGS</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高危型HPV DNA（HC2法）</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APOE基因检测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化学药物用药指导基因检测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septin 9基因甲基化结直肠癌基因检测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HLA-B27检测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艰难梭菌核酸检测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血管紧张素II</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醛固酮</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促肾上腺皮质激素</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肾素浓度</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皮质醇</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抗线粒体抗体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抗平滑肌抗体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免疫性肝炎抗体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ANCA</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抗CCP</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抗心磷脂抗体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沙眼衣原体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生殖支原体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淋病奈瑟菌</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解脲脲原体TaqMan探针实时荧光定量PCR定性检测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病原微生物高能量测序（血液）</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肺泡</w:t>
            </w:r>
            <w:r>
              <w:rPr>
                <w:rFonts w:ascii="宋体" w:hAnsi="宋体" w:cs="宋体"/>
                <w:b/>
                <w:bCs/>
                <w:sz w:val="24"/>
                <w:szCs w:val="24"/>
                <w:lang w:bidi="ar"/>
              </w:rPr>
              <w:t xml:space="preserve">灌洗液tNGS</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none" w:color="000000" w:sz="4" w:space="0"/>
            </w:tcBorders>
            <w:tcW w:w="1729" w:type="dxa"/>
            <w:vAlign w:val="center"/>
            <w:textDirection w:val="lrTb"/>
            <w:noWrap/>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bottom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bl>
    <w:p>
      <w:pPr>
        <w:pStyle w:val="814"/>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4"/>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pStyle w:val="814"/>
        <w:jc w:val="center"/>
        <w:spacing w:line="360" w:lineRule="auto"/>
        <w:shd w:val="clear" w:color="auto" w:fill="ffffff"/>
        <w:widowControl/>
        <w:rPr>
          <w:rFonts w:ascii="Arial" w:hAnsi="Arial" w:cs="Arial"/>
          <w:color w:val="000000"/>
          <w:szCs w:val="21"/>
        </w:rPr>
        <w:sectPr>
          <w:footerReference w:type="default" r:id="rId15"/>
          <w:footnotePr/>
          <w:endnotePr/>
          <w:type w:val="nextPage"/>
          <w:pgSz w:w="11906" w:h="16838" w:orient="portrait"/>
          <w:pgMar w:top="1440" w:right="1797" w:bottom="1440" w:left="1797" w:header="851" w:footer="794" w:gutter="0"/>
          <w:cols w:num="1" w:sep="0" w:space="720" w:equalWidth="1"/>
          <w:docGrid w:linePitch="360"/>
        </w:sectPr>
      </w:pPr>
      <w:r>
        <w:rPr>
          <w:rFonts w:ascii="Arial" w:hAnsi="Arial" w:cs="Arial"/>
          <w:color w:val="000000"/>
          <w:szCs w:val="21"/>
        </w:rPr>
        <w:t xml:space="preserve"> </w:t>
      </w:r>
      <w:r>
        <w:rPr>
          <w:rFonts w:ascii="Arial" w:hAnsi="Arial" w:cs="Arial"/>
          <w:color w:val="000000"/>
          <w:szCs w:val="21"/>
        </w:rPr>
      </w:r>
      <w:r/>
    </w:p>
    <w:p>
      <w:pPr>
        <w:pStyle w:val="814"/>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t xml:space="preserve">分项报价表</w:t>
      </w:r>
      <w:r/>
    </w:p>
    <w:p>
      <w:pPr>
        <w:pStyle w:val="814"/>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1"/>
        </w:rPr>
        <w:t xml:space="preserve"> </w:t>
      </w:r>
      <w:r>
        <w:rPr>
          <w:rFonts w:ascii="Arial" w:hAnsi="Arial" w:cs="Arial"/>
          <w:color w:val="000000"/>
          <w:szCs w:val="24"/>
          <w:lang w:val="zh-CN"/>
        </w:rPr>
        <w:t xml:space="preserve">项目名称： </w:t>
      </w:r>
      <w:r/>
    </w:p>
    <w:p>
      <w:pPr>
        <w:pStyle w:val="814"/>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4"/>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lang w:val="zh-CN"/>
        </w:rPr>
        <w:t xml:space="preserve">2</w:t>
      </w:r>
      <w:r>
        <w:rPr>
          <w:rFonts w:hint="eastAsia" w:ascii="Arial" w:hAnsi="Arial" w:cs="Arial"/>
          <w:color w:val="000000"/>
          <w:szCs w:val="24"/>
        </w:rPr>
      </w:r>
      <w:r/>
    </w:p>
    <w:p>
      <w:pPr>
        <w:pStyle w:val="814"/>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tbl>
      <w:tblPr>
        <w:tblW w:w="0" w:type="auto"/>
        <w:jc w:val="center"/>
        <w:tblInd w:w="-1593" w:type="dxa"/>
        <w:tblLayout w:type="autofit"/>
        <w:tblCellMar>
          <w:left w:w="108" w:type="dxa"/>
          <w:top w:w="0" w:type="dxa"/>
          <w:right w:w="108" w:type="dxa"/>
          <w:bottom w:w="0" w:type="dxa"/>
        </w:tblCellMar>
        <w:tblLook w:val="04A0" w:firstRow="1" w:lastRow="0" w:firstColumn="1" w:lastColumn="0" w:noHBand="0" w:noVBand="1"/>
      </w:tblPr>
      <w:tblGrid>
        <w:gridCol w:w="1472"/>
        <w:gridCol w:w="3828"/>
        <w:gridCol w:w="1983"/>
        <w:gridCol w:w="1729"/>
        <w:gridCol w:w="1109"/>
      </w:tblGrid>
      <w:tr>
        <w:trPr>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rPr>
            </w:pPr>
            <w:r>
              <w:rPr>
                <w:rFonts w:ascii="宋体" w:hAnsi="宋体" w:cs="宋体"/>
                <w:b/>
                <w:bCs/>
                <w:sz w:val="24"/>
                <w:szCs w:val="24"/>
                <w:lang w:bidi="ar"/>
              </w:rPr>
              <w:t xml:space="preserve">项目名称</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rPr>
            </w:pPr>
            <w:r>
              <w:rPr>
                <w:rFonts w:ascii="宋体" w:hAnsi="宋体" w:cs="宋体"/>
                <w:b/>
                <w:bCs/>
                <w:sz w:val="24"/>
                <w:szCs w:val="24"/>
                <w:lang w:bidi="ar"/>
              </w:rPr>
              <w:t xml:space="preserve">收费标准（元）</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响应优惠率（下浮率）</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备注</w:t>
            </w:r>
            <w:r/>
          </w:p>
          <w:p>
            <w:pPr>
              <w:pStyle w:val="814"/>
              <w:jc w:val="center"/>
              <w:spacing w:after="120"/>
              <w:rPr>
                <w:lang w:bidi="ar"/>
              </w:rPr>
            </w:pPr>
            <w:r>
              <w:rPr>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VB12</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none" w:color="000000" w:sz="4" w:space="0"/>
            </w:tcBorders>
            <w:tcW w:w="1729" w:type="dxa"/>
            <w:vAlign w:val="center"/>
            <w:vMerge w:val="restart"/>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single" w:color="000000" w:sz="4" w:space="0"/>
            </w:tcBorders>
            <w:tcW w:w="1109" w:type="dxa"/>
            <w:vAlign w:val="center"/>
            <w:vMerge w:val="restart"/>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请按顺序逐一填报，项目名称和收费标准如有不符请补充完整，只允许报同一响应优惠率。</w:t>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叶酸</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转铁蛋白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铁蛋白</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血清铁</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促红细胞生成素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胃泌素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腺苷脱氨酶</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人附睾蛋白HE4</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抗缪勒氏管激素AMH</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胃泌素前体释放肽PROGRP</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过敏原检测（吸入组合、食入性组合）</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结核感染T细胞检测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G试验</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GM试验</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KL-6</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细胞角蛋白18（CK-18）</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硫氧还蛋白还原酶TR</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19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曲霉菌特异性IgE/IgG</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糖化白蛋白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血IgG4检测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军团菌抗体检测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C反应蛋白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脂联素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胱抑</w:t>
            </w:r>
            <w:r>
              <w:rPr>
                <w:rFonts w:ascii="宋体" w:hAnsi="宋体" w:cs="宋体"/>
                <w:b/>
                <w:bCs/>
                <w:sz w:val="24"/>
                <w:szCs w:val="24"/>
                <w:lang w:bidi="ar"/>
              </w:rPr>
              <w:t xml:space="preserve">素C</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艰难梭菌抗原检测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艰难梭菌毒素检测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ADAMTS13酶活性和抑制性抗体检测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29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T细胞耗竭及线粒体功能障碍检测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ascii="宋体" w:hAnsi="宋体" w:cs="宋体"/>
                <w:b/>
                <w:bCs/>
                <w:sz w:val="24"/>
                <w:szCs w:val="24"/>
                <w:lang w:bidi="ar"/>
              </w:rPr>
            </w:pPr>
            <w:r>
              <w:rPr>
                <w:rFonts w:hint="eastAsia" w:ascii="宋体" w:hAnsi="宋体" w:cs="宋体"/>
                <w:b/>
                <w:bCs/>
                <w:sz w:val="24"/>
                <w:szCs w:val="24"/>
                <w:lang w:bidi="ar"/>
              </w:rPr>
              <w:t xml:space="preserve">30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重症肌无力抗体检测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中枢神经系统脱髓鞘检测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自身免疫性周围神经病检测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抗髓鞘少突胶质细胞糖蛋白抗体(MOG) 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生长激素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胰岛素样生长因子</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胰高血糖素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心肌损伤</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IgE、ß2微球蛋白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胸苷激酶</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肾小管/肾小球功能（尿）：免疫球蛋白G、转铁蛋白、微量白蛋白、ɑ1微球蛋白、ß2微球蛋白、NAG酶、尿肌酐、尿轻链、尿蛋白免疫固定电泳、尿/脑脊液蛋白、尿皮质醇、尿醛固酮、尿酸碱度、尿可滴定酸、前列腺小体外汇蛋白检测</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乙肝DNA定量</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丙肝RNA定量</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甲肝抗体（定性）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戊肝抗体（定性）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梅毒TPPA及RPR、EB病毒抗体</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丙肝抗体（定性）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HIV抗体（定性）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两对半（定性）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AFP-L3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异常凝血酶原PIVKA-II</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51</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III型前胶元</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IV型胶元</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hint="eastAsia" w:ascii="宋体" w:hAnsi="宋体" w:cs="宋体"/>
                <w:b/>
                <w:bCs/>
                <w:sz w:val="24"/>
                <w:szCs w:val="24"/>
                <w:lang w:bidi="ar"/>
              </w:rPr>
            </w:pPr>
            <w:r>
              <w:rPr>
                <w:rFonts w:ascii="宋体" w:hAnsi="宋体" w:cs="宋体"/>
                <w:b/>
                <w:bCs/>
                <w:sz w:val="24"/>
                <w:szCs w:val="24"/>
                <w:lang w:bidi="ar"/>
              </w:rPr>
              <w:t xml:space="preserve">透明质酸</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II型单纯疱疹病毒IgG抗体。</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hint="eastAsia" w:ascii="宋体" w:hAnsi="宋体" w:cs="宋体"/>
                <w:b/>
                <w:bCs/>
                <w:sz w:val="24"/>
                <w:szCs w:val="24"/>
                <w:lang w:bidi="ar"/>
              </w:rPr>
            </w:pPr>
            <w:r>
              <w:rPr>
                <w:rFonts w:ascii="宋体" w:hAnsi="宋体" w:cs="宋体"/>
                <w:b/>
                <w:bCs/>
                <w:sz w:val="24"/>
                <w:szCs w:val="24"/>
                <w:lang w:bidi="ar"/>
              </w:rPr>
              <w:t xml:space="preserve">层粘蛋白</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hint="eastAsia" w:ascii="宋体" w:hAnsi="宋体" w:cs="宋体"/>
                <w:b/>
                <w:bCs/>
                <w:sz w:val="24"/>
                <w:szCs w:val="24"/>
                <w:lang w:bidi="ar"/>
              </w:rPr>
            </w:pPr>
            <w:r>
              <w:rPr>
                <w:rFonts w:ascii="宋体" w:hAnsi="宋体" w:cs="宋体"/>
                <w:b/>
                <w:bCs/>
                <w:sz w:val="24"/>
                <w:szCs w:val="24"/>
                <w:lang w:bidi="ar"/>
              </w:rPr>
              <w:t xml:space="preserve">I型单纯疱疹病毒IgG抗体</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血轻链</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4"/>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t xml:space="preserve">血蛋白免疫固定电泳、</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none" w:color="000000" w:sz="4" w:space="0"/>
            </w:tcBorders>
            <w:tcW w:w="172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single" w:color="000000" w:sz="4" w:space="0"/>
            </w:tcBorders>
            <w:tcW w:w="1109" w:type="dxa"/>
            <w:vAlign w:val="center"/>
            <w:textDirection w:val="lrTb"/>
            <w:noWrap/>
          </w:tcPr>
          <w:p>
            <w:pPr>
              <w:pStyle w:val="814"/>
              <w:jc w:val="center"/>
              <w:widowControl/>
              <w:rPr>
                <w:rFonts w:ascii="宋体" w:hAnsi="宋体" w:cs="宋体"/>
                <w:b/>
                <w:bCs/>
                <w:sz w:val="24"/>
                <w:szCs w:val="24"/>
                <w:lang w:bidi="ar"/>
              </w:rPr>
            </w:pPr>
            <w:r>
              <w:rPr>
                <w:rFonts w:ascii="宋体" w:hAnsi="宋体" w:cs="宋体"/>
                <w:b/>
                <w:bCs/>
                <w:sz w:val="24"/>
                <w:szCs w:val="24"/>
                <w:lang w:bidi="ar"/>
              </w:rPr>
            </w:r>
            <w:r/>
          </w:p>
        </w:tc>
      </w:tr>
    </w:tbl>
    <w:p>
      <w:pPr>
        <w:pStyle w:val="814"/>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4"/>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pStyle w:val="814"/>
        <w:ind w:firstLine="422"/>
        <w:jc w:val="left"/>
        <w:widowControl/>
        <w:rPr>
          <w:b/>
        </w:rPr>
      </w:pPr>
      <w:r>
        <w:rPr>
          <w:b/>
        </w:rPr>
      </w:r>
      <w:r/>
    </w:p>
    <w:p>
      <w:pPr>
        <w:pStyle w:val="814"/>
        <w:jc w:val="left"/>
        <w:widowControl/>
        <w:rPr>
          <w:b/>
        </w:rPr>
      </w:pPr>
      <w:r>
        <w:br w:type="page" w:clear="all"/>
      </w:r>
      <w:r>
        <w:rPr>
          <w:b/>
        </w:rPr>
      </w:r>
      <w:r/>
    </w:p>
    <w:p>
      <w:pPr>
        <w:pStyle w:val="814"/>
        <w:ind w:firstLine="570"/>
        <w:rPr>
          <w:rFonts w:ascii="Arial" w:hAnsi="Arial"/>
          <w:sz w:val="28"/>
          <w:szCs w:val="28"/>
        </w:rPr>
        <w:outlineLvl w:val="2"/>
      </w:pPr>
      <w:r/>
      <w:bookmarkStart w:id="43" w:name="_Toc11217"/>
      <w:r>
        <w:rPr>
          <w:rFonts w:hint="eastAsia" w:ascii="Arial" w:hAnsi="Arial"/>
          <w:sz w:val="28"/>
          <w:szCs w:val="28"/>
        </w:rPr>
        <w:t xml:space="preserve">3、竞争性磋商申请及声明</w:t>
      </w:r>
      <w:bookmarkEnd w:id="43"/>
      <w:r>
        <w:rPr>
          <w:rFonts w:ascii="Arial" w:hAnsi="Arial"/>
          <w:sz w:val="28"/>
          <w:szCs w:val="28"/>
        </w:rPr>
      </w:r>
      <w:r/>
    </w:p>
    <w:p>
      <w:pPr>
        <w:pStyle w:val="814"/>
        <w:ind w:firstLine="430"/>
        <w:rPr>
          <w:rFonts w:ascii="Arial" w:hAnsi="Arial"/>
          <w:szCs w:val="21"/>
          <w:lang w:val="zh-CN"/>
        </w:rPr>
      </w:pPr>
      <w:r>
        <w:rPr>
          <w:rFonts w:ascii="Arial" w:hAnsi="Arial"/>
          <w:szCs w:val="21"/>
          <w:lang w:val="zh-CN"/>
        </w:rPr>
      </w:r>
      <w:r/>
    </w:p>
    <w:p>
      <w:pPr>
        <w:pStyle w:val="814"/>
        <w:ind w:firstLine="733"/>
        <w:jc w:val="center"/>
        <w:rPr>
          <w:rFonts w:ascii="Arial" w:hAnsi="Arial"/>
          <w:b/>
          <w:sz w:val="36"/>
          <w:szCs w:val="36"/>
        </w:rPr>
      </w:pPr>
      <w:r>
        <w:rPr>
          <w:rFonts w:ascii="Arial" w:hAnsi="Arial"/>
          <w:b/>
          <w:sz w:val="36"/>
          <w:szCs w:val="36"/>
        </w:rPr>
        <w:t xml:space="preserve">竞争性磋商申请及声明</w:t>
      </w:r>
      <w:r/>
    </w:p>
    <w:p>
      <w:pPr>
        <w:pStyle w:val="814"/>
        <w:ind w:firstLine="430"/>
        <w:jc w:val="center"/>
        <w:rPr>
          <w:rFonts w:ascii="Arial" w:hAnsi="Arial"/>
          <w:szCs w:val="21"/>
        </w:rPr>
      </w:pPr>
      <w:r>
        <w:rPr>
          <w:rFonts w:ascii="Arial" w:hAnsi="Arial"/>
          <w:szCs w:val="21"/>
        </w:rPr>
      </w:r>
      <w:r/>
    </w:p>
    <w:p>
      <w:pPr>
        <w:pStyle w:val="814"/>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pStyle w:val="814"/>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r>
        <w:rPr>
          <w:rFonts w:ascii="Arial" w:hAnsi="Arial"/>
          <w:szCs w:val="21"/>
          <w:u w:val="single"/>
          <w:lang w:val="zh-CN"/>
        </w:rPr>
        <w:t xml:space="preserve">           </w:t>
      </w:r>
      <w:r>
        <w:rPr>
          <w:rFonts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（供应商名称），提交响应性文件并参加磋商。</w:t>
      </w:r>
      <w:r/>
    </w:p>
    <w:p>
      <w:pPr>
        <w:pStyle w:val="814"/>
        <w:ind w:firstLine="420"/>
        <w:spacing w:line="440" w:lineRule="exact"/>
        <w:rPr>
          <w:rFonts w:ascii="Arial" w:hAnsi="Arial"/>
          <w:szCs w:val="21"/>
        </w:rPr>
      </w:pPr>
      <w:r>
        <w:rPr>
          <w:rFonts w:ascii="Arial" w:hAnsi="Arial"/>
          <w:szCs w:val="21"/>
        </w:rPr>
        <w:t xml:space="preserve">据此函，签字人兹宣布同意如下：</w:t>
      </w:r>
      <w:r/>
    </w:p>
    <w:p>
      <w:pPr>
        <w:pStyle w:val="814"/>
        <w:ind w:firstLine="420"/>
        <w:spacing w:line="440" w:lineRule="exact"/>
        <w:rPr>
          <w:rFonts w:ascii="Arial" w:hAnsi="Arial"/>
          <w:szCs w:val="21"/>
        </w:rPr>
      </w:pPr>
      <w:r>
        <w:rPr>
          <w:rFonts w:hint="eastAsia" w:ascii="Arial" w:hAnsi="Arial"/>
          <w:szCs w:val="21"/>
        </w:rPr>
        <w:t xml:space="preserve">1、</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rPr>
          <w:rFonts w:ascii="Arial" w:hAnsi="Arial"/>
          <w:szCs w:val="21"/>
        </w:rPr>
      </w:r>
      <w:r/>
    </w:p>
    <w:p>
      <w:pPr>
        <w:pStyle w:val="814"/>
        <w:ind w:firstLine="420"/>
        <w:spacing w:line="440" w:lineRule="exact"/>
        <w:rPr>
          <w:rFonts w:ascii="Arial" w:hAnsi="Arial"/>
          <w:szCs w:val="21"/>
        </w:rPr>
      </w:pPr>
      <w:r>
        <w:rPr>
          <w:rFonts w:hint="eastAsia" w:ascii="Arial" w:hAnsi="Arial"/>
          <w:szCs w:val="21"/>
        </w:rPr>
        <w:t xml:space="preserve">2、按磋商文件要求，我们的报价</w:t>
      </w:r>
      <w:r>
        <w:rPr>
          <w:rFonts w:hint="eastAsia" w:ascii="Arial" w:hAnsi="Arial"/>
          <w:szCs w:val="21"/>
          <w:u w:val="single"/>
        </w:rPr>
        <w:t xml:space="preserve">详见报价一览表</w:t>
      </w:r>
      <w:r>
        <w:rPr>
          <w:rFonts w:hint="eastAsia" w:ascii="Arial" w:hAnsi="Arial"/>
          <w:szCs w:val="21"/>
        </w:rPr>
        <w:t xml:space="preserve">。</w:t>
      </w:r>
      <w:r>
        <w:rPr>
          <w:rFonts w:ascii="Arial" w:hAnsi="Arial"/>
          <w:szCs w:val="21"/>
        </w:rPr>
      </w:r>
      <w:r/>
    </w:p>
    <w:p>
      <w:pPr>
        <w:pStyle w:val="814"/>
        <w:ind w:firstLine="420"/>
        <w:spacing w:line="440" w:lineRule="exact"/>
        <w:rPr>
          <w:rFonts w:ascii="Arial" w:hAnsi="Arial"/>
          <w:szCs w:val="21"/>
        </w:rPr>
      </w:pPr>
      <w:r>
        <w:rPr>
          <w:rFonts w:hint="eastAsia" w:ascii="Arial" w:hAnsi="Arial"/>
          <w:szCs w:val="21"/>
        </w:rPr>
        <w:t xml:space="preserve">3、本项目服务时间为：</w:t>
      </w:r>
      <w:r>
        <w:rPr>
          <w:rFonts w:hint="eastAsia" w:ascii="Arial" w:hAnsi="Arial"/>
          <w:szCs w:val="21"/>
          <w:u w:val="single"/>
        </w:rPr>
        <w:t xml:space="preserve">满足磋商文件要求</w:t>
      </w:r>
      <w:r>
        <w:rPr>
          <w:rFonts w:hint="eastAsia" w:ascii="Arial" w:hAnsi="Arial"/>
          <w:szCs w:val="21"/>
        </w:rPr>
        <w:t xml:space="preserve">。</w:t>
      </w:r>
      <w:r>
        <w:rPr>
          <w:rFonts w:ascii="Arial" w:hAnsi="Arial"/>
          <w:szCs w:val="21"/>
        </w:rPr>
      </w:r>
      <w:r/>
    </w:p>
    <w:p>
      <w:pPr>
        <w:pStyle w:val="814"/>
        <w:ind w:firstLine="420"/>
        <w:spacing w:line="440" w:lineRule="exact"/>
        <w:rPr>
          <w:rFonts w:ascii="Arial" w:hAnsi="Arial"/>
          <w:szCs w:val="21"/>
        </w:rPr>
      </w:pPr>
      <w:r>
        <w:rPr>
          <w:rFonts w:hint="eastAsia" w:ascii="Arial" w:hAnsi="Arial"/>
          <w:szCs w:val="21"/>
        </w:rPr>
        <w:t xml:space="preserve">4</w:t>
      </w:r>
      <w:r>
        <w:rPr>
          <w:rFonts w:ascii="Arial" w:hAnsi="Arial"/>
          <w:szCs w:val="21"/>
        </w:rPr>
        <w:t xml:space="preserve">、</w:t>
      </w:r>
      <w:r>
        <w:rPr>
          <w:rFonts w:ascii="Arial" w:hAnsi="Arial"/>
          <w:szCs w:val="21"/>
          <w:lang w:val="zh-CN"/>
        </w:rPr>
        <w:t xml:space="preserve">我们已详细阅读全部磋商文件及其有效补充文件，我们放弃对磋商文件任何误解的权利，提交响应文件后，</w:t>
      </w:r>
      <w:r>
        <w:rPr>
          <w:rFonts w:ascii="Arial" w:hAnsi="Arial"/>
          <w:b/>
          <w:szCs w:val="21"/>
          <w:lang w:val="zh-CN"/>
        </w:rPr>
        <w:t xml:space="preserve">不对磋商文件本身提出质疑</w:t>
      </w:r>
      <w:r>
        <w:rPr>
          <w:rFonts w:ascii="Arial" w:hAnsi="Arial"/>
          <w:szCs w:val="21"/>
          <w:lang w:val="zh-CN"/>
        </w:rPr>
        <w:t xml:space="preserve">。</w:t>
      </w:r>
      <w:r>
        <w:rPr>
          <w:rFonts w:ascii="Arial" w:hAnsi="Arial"/>
          <w:szCs w:val="21"/>
        </w:rPr>
      </w:r>
      <w:r/>
    </w:p>
    <w:p>
      <w:pPr>
        <w:pStyle w:val="814"/>
        <w:ind w:firstLine="430"/>
        <w:spacing w:line="440" w:lineRule="exact"/>
        <w:shd w:val="clear" w:color="auto" w:fill="ffffff"/>
        <w:widowControl/>
        <w:rPr>
          <w:rFonts w:ascii="Arial" w:hAnsi="Arial"/>
          <w:szCs w:val="21"/>
        </w:rPr>
      </w:pPr>
      <w:r>
        <w:rPr>
          <w:rFonts w:hint="eastAsia" w:ascii="Arial" w:hAnsi="Arial"/>
          <w:szCs w:val="21"/>
        </w:rPr>
        <w:t xml:space="preserve">5</w:t>
      </w:r>
      <w:r>
        <w:rPr>
          <w:rFonts w:ascii="Arial" w:hAnsi="Arial"/>
          <w:szCs w:val="21"/>
        </w:rPr>
        <w:t xml:space="preserve">、一旦我方</w:t>
      </w:r>
      <w:r>
        <w:rPr>
          <w:rFonts w:hint="eastAsia" w:ascii="Arial" w:hAnsi="Arial"/>
          <w:szCs w:val="21"/>
        </w:rPr>
        <w:t xml:space="preserve">成交</w:t>
      </w:r>
      <w:r>
        <w:rPr>
          <w:rFonts w:ascii="Arial" w:hAnsi="Arial"/>
          <w:szCs w:val="21"/>
        </w:rPr>
        <w:t xml:space="preserve">，我方将根据</w:t>
      </w:r>
      <w:r>
        <w:rPr>
          <w:rFonts w:hint="eastAsia" w:ascii="Arial" w:hAnsi="Arial"/>
          <w:szCs w:val="21"/>
        </w:rPr>
        <w:t xml:space="preserve">磋商</w:t>
      </w:r>
      <w:r>
        <w:rPr>
          <w:rFonts w:ascii="Arial" w:hAnsi="Arial"/>
          <w:szCs w:val="21"/>
        </w:rPr>
        <w:t xml:space="preserve">文件的规定</w:t>
      </w:r>
      <w:r>
        <w:rPr>
          <w:rFonts w:hint="eastAsia" w:ascii="Arial" w:hAnsi="Arial"/>
          <w:szCs w:val="21"/>
        </w:rPr>
        <w:t xml:space="preserve">及我方响应承诺</w:t>
      </w:r>
      <w:r>
        <w:rPr>
          <w:rFonts w:ascii="Arial" w:hAnsi="Arial"/>
          <w:szCs w:val="21"/>
        </w:rPr>
        <w:t xml:space="preserve">严格履行合同。</w:t>
      </w:r>
      <w:r/>
    </w:p>
    <w:p>
      <w:pPr>
        <w:pStyle w:val="814"/>
        <w:ind w:firstLine="420"/>
        <w:spacing w:line="440" w:lineRule="exact"/>
        <w:rPr>
          <w:rFonts w:ascii="Arial" w:hAnsi="Arial"/>
          <w:szCs w:val="21"/>
        </w:rPr>
      </w:pPr>
      <w:r>
        <w:rPr>
          <w:rFonts w:hint="eastAsia" w:ascii="Arial" w:hAnsi="Arial"/>
          <w:szCs w:val="21"/>
        </w:rPr>
        <w:t xml:space="preserve">6</w:t>
      </w:r>
      <w:r>
        <w:rPr>
          <w:rFonts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814"/>
        <w:ind w:firstLine="420"/>
        <w:spacing w:line="440" w:lineRule="exact"/>
        <w:rPr>
          <w:rFonts w:ascii="Arial" w:hAnsi="Arial"/>
          <w:szCs w:val="21"/>
        </w:rPr>
      </w:pPr>
      <w:r>
        <w:rPr>
          <w:rFonts w:ascii="Arial" w:hAnsi="Arial"/>
          <w:szCs w:val="21"/>
        </w:rPr>
        <w:t xml:space="preserve">7、我方正式通讯方式为：</w:t>
      </w:r>
      <w:r/>
    </w:p>
    <w:p>
      <w:pPr>
        <w:pStyle w:val="814"/>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8、我方正式开户银行和账号为：</w:t>
      </w:r>
      <w:r/>
    </w:p>
    <w:p>
      <w:pPr>
        <w:pStyle w:val="814"/>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供应商名称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rPr>
          <w:rFonts w:ascii="Arial" w:hAnsi="Arial"/>
          <w:szCs w:val="21"/>
        </w:rPr>
      </w:r>
      <w:r/>
    </w:p>
    <w:p>
      <w:pPr>
        <w:pStyle w:val="814"/>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pStyle w:val="814"/>
        <w:ind w:firstLine="430"/>
        <w:rPr>
          <w:rFonts w:ascii="Arial" w:hAnsi="Arial"/>
          <w:szCs w:val="21"/>
          <w:lang w:val="zh-CN"/>
        </w:rPr>
        <w:outlineLvl w:val="2"/>
      </w:pPr>
      <w:r/>
      <w:bookmarkStart w:id="44" w:name="_Toc504056869"/>
      <w:r/>
      <w:bookmarkEnd w:id="44"/>
      <w:r/>
      <w:bookmarkStart w:id="45" w:name="_Toc504044381"/>
      <w:r/>
      <w:bookmarkEnd w:id="45"/>
      <w:r/>
      <w:bookmarkStart w:id="46" w:name="_Toc534273678"/>
      <w:r/>
      <w:bookmarkEnd w:id="46"/>
      <w:r/>
      <w:bookmarkStart w:id="47" w:name="_Toc504573084"/>
      <w:r/>
      <w:bookmarkEnd w:id="47"/>
      <w:r/>
      <w:bookmarkStart w:id="48" w:name="_Toc534273801"/>
      <w:r/>
      <w:bookmarkEnd w:id="48"/>
      <w:r/>
      <w:bookmarkStart w:id="49" w:name="_Toc490133029"/>
      <w:r/>
      <w:bookmarkEnd w:id="49"/>
      <w:r>
        <w:rPr>
          <w:rFonts w:ascii="Arial" w:hAnsi="Arial"/>
          <w:szCs w:val="21"/>
          <w:lang w:val="zh-CN"/>
        </w:rPr>
        <w:br w:type="page" w:clear="all"/>
      </w:r>
      <w:bookmarkStart w:id="50" w:name="_Toc10899"/>
      <w:r>
        <w:rPr>
          <w:rFonts w:hint="eastAsia" w:ascii="Arial" w:hAnsi="Arial"/>
          <w:sz w:val="28"/>
          <w:szCs w:val="28"/>
        </w:rPr>
        <w:t xml:space="preserve">4、授权书</w:t>
      </w:r>
      <w:bookmarkEnd w:id="50"/>
      <w:r>
        <w:rPr>
          <w:rFonts w:ascii="Arial" w:hAnsi="Arial"/>
          <w:szCs w:val="21"/>
          <w:lang w:val="zh-CN"/>
        </w:rPr>
      </w:r>
      <w:r/>
    </w:p>
    <w:p>
      <w:pPr>
        <w:pStyle w:val="814"/>
        <w:ind w:firstLine="431"/>
        <w:rPr>
          <w:rFonts w:ascii="Arial" w:hAnsi="Arial"/>
          <w:b/>
          <w:szCs w:val="21"/>
          <w:lang w:val="zh-CN"/>
        </w:rPr>
      </w:pPr>
      <w:r>
        <w:rPr>
          <w:rFonts w:ascii="Arial" w:hAnsi="Arial"/>
          <w:b/>
          <w:szCs w:val="21"/>
          <w:lang w:val="zh-CN"/>
        </w:rPr>
      </w:r>
      <w:r/>
    </w:p>
    <w:p>
      <w:pPr>
        <w:pStyle w:val="814"/>
        <w:ind w:firstLine="733"/>
        <w:jc w:val="center"/>
        <w:rPr>
          <w:rFonts w:ascii="Arial" w:hAnsi="Arial"/>
          <w:b/>
          <w:sz w:val="36"/>
          <w:szCs w:val="36"/>
        </w:rPr>
      </w:pPr>
      <w:r>
        <w:rPr>
          <w:rFonts w:hint="eastAsia" w:ascii="Arial" w:hAnsi="Arial"/>
          <w:b/>
          <w:sz w:val="36"/>
          <w:szCs w:val="36"/>
        </w:rPr>
        <w:t xml:space="preserve"> 法人授权书</w:t>
      </w:r>
      <w:r>
        <w:rPr>
          <w:rFonts w:ascii="Arial" w:hAnsi="Arial"/>
          <w:b/>
          <w:sz w:val="36"/>
          <w:szCs w:val="36"/>
        </w:rPr>
      </w:r>
      <w:r/>
    </w:p>
    <w:p>
      <w:pPr>
        <w:pStyle w:val="814"/>
        <w:ind w:firstLine="430"/>
        <w:spacing w:line="360" w:lineRule="auto"/>
        <w:rPr>
          <w:rFonts w:ascii="Arial" w:hAnsi="Arial"/>
          <w:szCs w:val="21"/>
          <w:lang w:val="zh-CN"/>
        </w:rPr>
      </w:pPr>
      <w:r>
        <w:rPr>
          <w:rFonts w:ascii="Arial" w:hAnsi="Arial"/>
          <w:szCs w:val="21"/>
          <w:lang w:val="zh-CN"/>
        </w:rPr>
      </w:r>
      <w:r/>
    </w:p>
    <w:p>
      <w:pPr>
        <w:pStyle w:val="814"/>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814"/>
        <w:ind w:firstLine="420"/>
        <w:spacing w:line="360" w:lineRule="auto"/>
        <w:rPr>
          <w:rFonts w:ascii="Arial" w:hAnsi="Arial"/>
          <w:szCs w:val="21"/>
          <w:lang w:val="zh-CN"/>
        </w:rPr>
      </w:pPr>
      <w:r>
        <w:rPr>
          <w:rFonts w:hint="eastAsia" w:ascii="Arial" w:hAnsi="Arial"/>
          <w:szCs w:val="21"/>
          <w:lang w:val="zh-CN"/>
        </w:rPr>
        <w:t xml:space="preserve">本授权书声明： </w:t>
      </w:r>
      <w:r>
        <w:rPr>
          <w:rFonts w:hint="eastAsia" w:ascii="Arial" w:hAnsi="Arial"/>
          <w:szCs w:val="21"/>
          <w:lang w:val="zh-CN"/>
        </w:rPr>
        <w:t xml:space="preserve">           （供应商名称）授权                 （被授权人姓名）作为我方参加编号为                             项目采购活动的合法代理人，以本单位名义全权处理一切与该项目采购有关的事务。</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本授权书自______年____月____日起生效，特此声明。</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被授权人身份证号码：</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被授权人联系电话：（手机）</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单位名称：（加盖电子公章）</w:t>
      </w:r>
      <w:r>
        <w:rPr>
          <w:rFonts w:ascii="Arial" w:hAnsi="Arial"/>
          <w:szCs w:val="21"/>
          <w:lang w:val="zh-CN"/>
        </w:rPr>
      </w:r>
      <w:r/>
    </w:p>
    <w:p>
      <w:pPr>
        <w:pStyle w:val="814"/>
        <w:ind w:firstLine="420"/>
        <w:spacing w:line="360" w:lineRule="auto"/>
        <w:rPr>
          <w:rFonts w:ascii="Arial" w:hAnsi="Arial"/>
          <w:szCs w:val="21"/>
          <w:lang w:val="zh-CN"/>
        </w:rPr>
      </w:pPr>
      <w:r>
        <w:rPr>
          <w:rFonts w:hint="eastAsia" w:ascii="Arial" w:hAnsi="Arial"/>
          <w:szCs w:val="21"/>
          <w:lang w:val="zh-CN"/>
        </w:rPr>
        <w:t xml:space="preserve">单位地址：</w:t>
      </w:r>
      <w:r>
        <w:rPr>
          <w:rFonts w:ascii="Arial" w:hAnsi="Arial"/>
          <w:szCs w:val="21"/>
          <w:lang w:val="zh-CN"/>
        </w:rPr>
      </w:r>
      <w:r/>
    </w:p>
    <w:p>
      <w:pPr>
        <w:pStyle w:val="814"/>
        <w:ind w:firstLine="420"/>
        <w:spacing w:line="360" w:lineRule="auto"/>
        <w:rPr>
          <w:rFonts w:ascii="Arial" w:hAnsi="Arial"/>
          <w:szCs w:val="21"/>
        </w:rPr>
      </w:pPr>
      <w:r>
        <w:rPr>
          <w:rFonts w:hint="eastAsia" w:ascii="Arial" w:hAnsi="Arial"/>
          <w:szCs w:val="21"/>
          <w:lang w:val="zh-CN"/>
        </w:rPr>
        <w:t xml:space="preserve">日    期：</w:t>
      </w:r>
      <w:r>
        <w:rPr>
          <w:rFonts w:ascii="Arial" w:hAnsi="Arial"/>
          <w:szCs w:val="21"/>
          <w:lang w:val="zh-CN"/>
        </w:rPr>
        <w:t xml:space="preserve">            </w:t>
      </w:r>
      <w:r>
        <w:rPr>
          <w:rFonts w:ascii="Arial" w:hAnsi="Arial"/>
          <w:szCs w:val="21"/>
        </w:rPr>
      </w:r>
      <w:r/>
    </w:p>
    <w:p>
      <w:pPr>
        <w:pStyle w:val="814"/>
        <w:ind w:firstLine="430"/>
        <w:spacing w:line="360" w:lineRule="auto"/>
        <w:rPr>
          <w:rFonts w:ascii="Arial" w:hAnsi="Arial"/>
          <w:szCs w:val="21"/>
          <w:lang w:val="zh-CN"/>
        </w:rPr>
      </w:pPr>
      <w:r>
        <w:rPr>
          <w:rFonts w:ascii="Arial" w:hAnsi="Arial"/>
          <w:szCs w:val="21"/>
          <w:lang w:val="zh-CN"/>
        </w:rPr>
      </w:r>
      <w:r/>
    </w:p>
    <w:p>
      <w:pPr>
        <w:pStyle w:val="814"/>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rPr>
          <w:rFonts w:ascii="Arial" w:hAnsi="Arial"/>
          <w:b/>
          <w:szCs w:val="21"/>
        </w:rPr>
      </w:r>
      <w:r/>
    </w:p>
    <w:p>
      <w:pPr>
        <w:pStyle w:val="814"/>
        <w:ind w:firstLine="420"/>
        <w:jc w:val="left"/>
        <w:spacing w:line="360" w:lineRule="auto"/>
        <w:shd w:val="clear" w:color="auto" w:fill="ffffff"/>
        <w:widowControl/>
        <w:rPr>
          <w:rFonts w:ascii="Arial" w:hAnsi="Arial"/>
          <w:b/>
          <w:bCs/>
          <w:szCs w:val="21"/>
        </w:rPr>
      </w:pPr>
      <w:r/>
      <w:bookmarkStart w:id="51" w:name="_Toc534273679"/>
      <w:r/>
      <w:bookmarkEnd w:id="51"/>
      <w:r/>
      <w:bookmarkStart w:id="52" w:name="_Toc504044382"/>
      <w:r/>
      <w:bookmarkEnd w:id="52"/>
      <w:r/>
      <w:bookmarkStart w:id="53" w:name="_Toc504056870"/>
      <w:r/>
      <w:bookmarkEnd w:id="53"/>
      <w:r/>
      <w:bookmarkStart w:id="54" w:name="_Toc534273802"/>
      <w:r/>
      <w:bookmarkEnd w:id="54"/>
      <w:r/>
      <w:bookmarkStart w:id="55" w:name="_Toc490133030"/>
      <w:r/>
      <w:bookmarkEnd w:id="55"/>
      <w:r/>
      <w:bookmarkStart w:id="56" w:name="_Toc504573085"/>
      <w:r/>
      <w:bookmarkEnd w:id="56"/>
      <w:r>
        <w:rPr>
          <w:lang w:val="zh-CN"/>
        </w:rPr>
        <w:br w:type="page" w:clear="all"/>
      </w:r>
      <w:r>
        <w:rPr>
          <w:rFonts w:ascii="Arial" w:hAnsi="Arial"/>
          <w:b/>
          <w:bCs/>
          <w:szCs w:val="21"/>
        </w:rPr>
      </w:r>
      <w:r/>
    </w:p>
    <w:p>
      <w:pPr>
        <w:pStyle w:val="814"/>
        <w:ind w:firstLine="570"/>
        <w:rPr>
          <w:rFonts w:ascii="Arial" w:hAnsi="Arial"/>
          <w:szCs w:val="21"/>
        </w:rPr>
        <w:outlineLvl w:val="2"/>
      </w:pPr>
      <w:r/>
      <w:bookmarkStart w:id="57" w:name="_Toc18173"/>
      <w:r/>
      <w:bookmarkStart w:id="58" w:name="_Toc504044384"/>
      <w:r/>
      <w:bookmarkStart w:id="59" w:name="_Toc534273804"/>
      <w:r/>
      <w:bookmarkStart w:id="60" w:name="_Toc490133032"/>
      <w:r/>
      <w:bookmarkStart w:id="61" w:name="_Toc534273805"/>
      <w:r/>
      <w:bookmarkStart w:id="62" w:name="_Toc504573087"/>
      <w:r/>
      <w:bookmarkStart w:id="63" w:name="_Toc534273682"/>
      <w:r/>
      <w:bookmarkStart w:id="64" w:name="_Toc504056872"/>
      <w:r/>
      <w:bookmarkStart w:id="65" w:name="_Toc534273681"/>
      <w:r>
        <w:rPr>
          <w:rFonts w:hint="eastAsia" w:ascii="Arial" w:hAnsi="Arial"/>
          <w:sz w:val="28"/>
          <w:szCs w:val="28"/>
        </w:rPr>
        <w:t xml:space="preserve">5、商务条款偏离表</w:t>
      </w:r>
      <w:bookmarkEnd w:id="57"/>
      <w:r>
        <w:rPr>
          <w:rFonts w:ascii="Arial" w:hAnsi="Arial"/>
          <w:szCs w:val="21"/>
        </w:rPr>
      </w:r>
      <w:r/>
    </w:p>
    <w:p>
      <w:pPr>
        <w:pStyle w:val="814"/>
        <w:ind w:firstLine="430"/>
        <w:rPr>
          <w:rFonts w:ascii="Arial" w:hAnsi="Arial"/>
          <w:szCs w:val="21"/>
          <w:lang w:val="zh-CN"/>
        </w:rPr>
      </w:pPr>
      <w:r>
        <w:rPr>
          <w:rFonts w:ascii="Arial" w:hAnsi="Arial"/>
          <w:szCs w:val="21"/>
          <w:lang w:val="zh-CN"/>
        </w:rPr>
      </w:r>
      <w:r/>
    </w:p>
    <w:p>
      <w:pPr>
        <w:pStyle w:val="814"/>
        <w:ind w:firstLine="733"/>
        <w:jc w:val="center"/>
        <w:spacing w:before="312" w:line="360" w:lineRule="auto"/>
        <w:shd w:val="clear" w:color="auto" w:fill="ffffff"/>
        <w:widowControl/>
        <w:rPr>
          <w:rFonts w:ascii="Arial" w:hAnsi="Arial"/>
          <w:b/>
          <w:sz w:val="36"/>
          <w:szCs w:val="36"/>
        </w:rPr>
      </w:pPr>
      <w:r>
        <w:rPr>
          <w:rFonts w:hint="eastAsia" w:ascii="Arial" w:hAnsi="Arial"/>
          <w:b/>
          <w:sz w:val="36"/>
          <w:szCs w:val="36"/>
        </w:rPr>
        <w:t xml:space="preserve">商务条款偏离表</w:t>
      </w:r>
      <w:r>
        <w:rPr>
          <w:rFonts w:ascii="Arial" w:hAnsi="Arial"/>
          <w:b/>
          <w:sz w:val="36"/>
          <w:szCs w:val="36"/>
        </w:rPr>
      </w:r>
      <w:r/>
    </w:p>
    <w:p>
      <w:pPr>
        <w:pStyle w:val="814"/>
        <w:ind w:firstLine="430"/>
        <w:rPr>
          <w:rFonts w:ascii="Arial" w:hAnsi="Arial"/>
          <w:szCs w:val="21"/>
          <w:lang w:val="zh-CN"/>
        </w:rPr>
      </w:pPr>
      <w:r>
        <w:rPr>
          <w:rFonts w:ascii="Arial" w:hAnsi="Arial"/>
          <w:szCs w:val="21"/>
          <w:lang w:val="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814"/>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814"/>
              <w:ind w:firstLine="430"/>
              <w:jc w:val="left"/>
              <w:rPr>
                <w:rFonts w:ascii="Arial" w:hAnsi="Arial"/>
                <w:szCs w:val="21"/>
                <w:lang w:val="zh-CN"/>
              </w:rPr>
            </w:pPr>
            <w:r>
              <w:rPr>
                <w:rFonts w:ascii="Arial" w:hAnsi="Arial"/>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条款</w:t>
            </w:r>
            <w:r>
              <w:rPr>
                <w:rFonts w:hint="eastAsia" w:ascii="Arial" w:hAnsi="Arial"/>
                <w:szCs w:val="21"/>
              </w:rPr>
              <w:t xml:space="preserve">内容</w:t>
            </w: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bl>
    <w:p>
      <w:pPr>
        <w:pStyle w:val="814"/>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磋商响应文件商务部分内容响应存在正偏离或负偏离或者无偏离的，请在本表中逐条列出。未列出的，视为响应磋商文件要求。</w:t>
      </w:r>
      <w:r>
        <w:rPr>
          <w:rFonts w:ascii="Arial" w:hAnsi="Arial"/>
          <w:szCs w:val="21"/>
        </w:rPr>
        <w:t xml:space="preserve">如果行数不够，请自行增加。</w:t>
      </w:r>
      <w:r/>
    </w:p>
    <w:p>
      <w:pPr>
        <w:pStyle w:val="814"/>
        <w:ind w:firstLine="430"/>
        <w:jc w:val="left"/>
        <w:spacing w:line="360" w:lineRule="auto"/>
        <w:shd w:val="clear" w:color="auto" w:fill="ffffff"/>
        <w:widowControl/>
        <w:rPr>
          <w:rFonts w:ascii="Arial" w:hAnsi="Arial"/>
          <w:szCs w:val="21"/>
        </w:rPr>
      </w:pPr>
      <w:r>
        <w:rPr>
          <w:rFonts w:ascii="Arial" w:hAnsi="Arial"/>
          <w:szCs w:val="21"/>
        </w:rPr>
      </w:r>
      <w:r/>
    </w:p>
    <w:p>
      <w:pPr>
        <w:pStyle w:val="814"/>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4"/>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4"/>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4"/>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4"/>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4"/>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4"/>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4"/>
        <w:ind w:firstLine="431"/>
        <w:rPr>
          <w:rFonts w:ascii="Arial" w:hAnsi="Arial"/>
          <w:sz w:val="28"/>
          <w:szCs w:val="28"/>
        </w:rPr>
        <w:outlineLvl w:val="2"/>
      </w:pPr>
      <w:r/>
      <w:bookmarkEnd w:id="58"/>
      <w:r/>
      <w:bookmarkEnd w:id="59"/>
      <w:r/>
      <w:bookmarkEnd w:id="60"/>
      <w:r/>
      <w:bookmarkEnd w:id="61"/>
      <w:r/>
      <w:bookmarkEnd w:id="62"/>
      <w:r/>
      <w:bookmarkEnd w:id="63"/>
      <w:r/>
      <w:bookmarkEnd w:id="64"/>
      <w:r/>
      <w:bookmarkEnd w:id="65"/>
      <w:r>
        <w:rPr>
          <w:rFonts w:ascii="Arial" w:hAnsi="Arial"/>
          <w:b/>
          <w:bCs/>
          <w:szCs w:val="21"/>
        </w:rPr>
        <w:br w:type="page" w:clear="all"/>
      </w:r>
      <w:bookmarkStart w:id="66" w:name="_Toc19168"/>
      <w:r>
        <w:rPr>
          <w:rFonts w:hint="eastAsia" w:ascii="Arial" w:hAnsi="Arial"/>
          <w:sz w:val="28"/>
          <w:szCs w:val="28"/>
        </w:rPr>
        <w:t xml:space="preserve">6、</w:t>
      </w:r>
      <w:bookmarkEnd w:id="66"/>
      <w:r>
        <w:rPr>
          <w:rFonts w:hint="eastAsia" w:ascii="Arial" w:hAnsi="Arial"/>
          <w:sz w:val="28"/>
          <w:szCs w:val="28"/>
        </w:rPr>
        <w:t xml:space="preserve">采购需求条款偏离表</w:t>
      </w:r>
      <w:r>
        <w:rPr>
          <w:rFonts w:ascii="Arial" w:hAnsi="Arial"/>
          <w:sz w:val="28"/>
          <w:szCs w:val="28"/>
        </w:rPr>
      </w:r>
      <w:r/>
    </w:p>
    <w:p>
      <w:pPr>
        <w:pStyle w:val="814"/>
        <w:ind w:firstLine="431"/>
        <w:spacing w:before="312" w:after="312"/>
        <w:rPr>
          <w:rFonts w:ascii="Arial" w:hAnsi="Arial"/>
          <w:b/>
          <w:bCs/>
          <w:szCs w:val="21"/>
        </w:rPr>
      </w:pPr>
      <w:r>
        <w:rPr>
          <w:rFonts w:ascii="Arial" w:hAnsi="Arial"/>
          <w:b/>
          <w:bCs/>
          <w:szCs w:val="21"/>
        </w:rPr>
      </w:r>
      <w:r/>
    </w:p>
    <w:p>
      <w:pPr>
        <w:pStyle w:val="814"/>
        <w:ind w:firstLine="431"/>
        <w:rPr>
          <w:rFonts w:ascii="Arial" w:hAnsi="Arial"/>
          <w:b/>
          <w:szCs w:val="21"/>
        </w:rPr>
      </w:pPr>
      <w:r>
        <w:rPr>
          <w:rFonts w:ascii="Arial" w:hAnsi="Arial"/>
          <w:b/>
          <w:szCs w:val="21"/>
        </w:rPr>
      </w:r>
      <w:r/>
    </w:p>
    <w:p>
      <w:pPr>
        <w:pStyle w:val="814"/>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pStyle w:val="814"/>
        <w:ind w:firstLine="430"/>
        <w:rPr>
          <w:rFonts w:ascii="Arial" w:hAnsi="Arial"/>
          <w:szCs w:val="21"/>
          <w:lang w:val="zh-CN"/>
        </w:rPr>
      </w:pPr>
      <w:r>
        <w:rPr>
          <w:rFonts w:ascii="Arial" w:hAnsi="Arial"/>
          <w:szCs w:val="21"/>
          <w:lang w:val="zh-CN"/>
        </w:rPr>
        <w:t xml:space="preserve">                        </w:t>
      </w:r>
      <w:r/>
    </w:p>
    <w:p>
      <w:pPr>
        <w:pStyle w:val="814"/>
        <w:ind w:firstLine="430"/>
        <w:rPr>
          <w:rFonts w:ascii="Arial" w:hAnsi="Arial"/>
          <w:szCs w:val="21"/>
        </w:rPr>
      </w:pPr>
      <w:r>
        <w:rPr>
          <w:rFonts w:ascii="Arial" w:hAnsi="Arial"/>
          <w:szCs w:val="21"/>
        </w:rPr>
        <w:t xml:space="preserve">     </w:t>
      </w:r>
      <w:r>
        <w:rPr>
          <w:rFonts w:ascii="Arial" w:hAnsi="Arial"/>
          <w:szCs w:val="21"/>
        </w:rPr>
        <w:t xml:space="preserve">                                    </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814"/>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814"/>
              <w:ind w:firstLine="430"/>
              <w:jc w:val="left"/>
              <w:rPr>
                <w:rFonts w:ascii="Arial" w:hAnsi="Arial"/>
                <w:szCs w:val="21"/>
                <w:lang w:val="zh-CN"/>
              </w:rPr>
            </w:pPr>
            <w:r>
              <w:rPr>
                <w:rFonts w:ascii="Arial" w:hAnsi="Arial"/>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1"/>
              <w:jc w:val="center"/>
              <w:rPr>
                <w:rFonts w:ascii="Arial" w:hAnsi="Arial"/>
                <w:b/>
                <w:szCs w:val="21"/>
              </w:rPr>
            </w:pPr>
            <w:r>
              <w:rPr>
                <w:rFonts w:hint="eastAsia" w:ascii="Arial" w:hAnsi="Arial"/>
                <w:b/>
                <w:szCs w:val="21"/>
              </w:rPr>
              <w:t xml:space="preserve">条款内容</w:t>
            </w:r>
            <w:r>
              <w:rPr>
                <w:rFonts w:ascii="Arial" w:hAnsi="Arial"/>
                <w:b/>
                <w:szCs w:val="21"/>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4"/>
              <w:ind w:firstLine="430"/>
              <w:jc w:val="center"/>
              <w:rPr>
                <w:rFonts w:ascii="Arial" w:hAnsi="Arial"/>
                <w:szCs w:val="21"/>
                <w:lang w:val="zh-CN"/>
              </w:rPr>
            </w:pPr>
            <w:r>
              <w:rPr>
                <w:rFonts w:ascii="Arial" w:hAnsi="Arial"/>
                <w:szCs w:val="21"/>
                <w:lang w:val="zh-CN"/>
              </w:rPr>
            </w:r>
            <w:r/>
          </w:p>
        </w:tc>
      </w:tr>
    </w:tbl>
    <w:p>
      <w:pPr>
        <w:pStyle w:val="814"/>
        <w:ind w:firstLine="430"/>
        <w:rPr>
          <w:rFonts w:ascii="Arial" w:hAnsi="Arial"/>
          <w:szCs w:val="21"/>
          <w:lang w:val="zh-CN"/>
        </w:rPr>
      </w:pPr>
      <w:r>
        <w:rPr>
          <w:rFonts w:ascii="Arial" w:hAnsi="Arial"/>
          <w:szCs w:val="21"/>
          <w:lang w:val="zh-CN"/>
        </w:rPr>
      </w:r>
      <w:r/>
    </w:p>
    <w:p>
      <w:pPr>
        <w:pStyle w:val="814"/>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磋商响应文件采购需求内容响应存在正偏离或负偏离或者无偏离的，请在本表中逐条列出。未列出的，视为响应磋商文件要求。</w:t>
      </w:r>
      <w:r>
        <w:rPr>
          <w:rFonts w:ascii="Arial" w:hAnsi="Arial"/>
          <w:szCs w:val="21"/>
        </w:rPr>
        <w:t xml:space="preserve">如果行数不够，请自行增加。</w:t>
      </w:r>
      <w:r/>
    </w:p>
    <w:p>
      <w:pPr>
        <w:pStyle w:val="814"/>
        <w:ind w:firstLine="430"/>
        <w:rPr>
          <w:rFonts w:ascii="Arial" w:hAnsi="Arial"/>
          <w:szCs w:val="21"/>
          <w:lang w:val="zh-CN"/>
        </w:rPr>
      </w:pPr>
      <w:r>
        <w:rPr>
          <w:rFonts w:ascii="Arial" w:hAnsi="Arial"/>
          <w:szCs w:val="21"/>
          <w:lang w:val="zh-CN"/>
        </w:rPr>
      </w:r>
      <w:r/>
    </w:p>
    <w:p>
      <w:pPr>
        <w:pStyle w:val="1151"/>
        <w:ind w:firstLine="430"/>
        <w:rPr>
          <w:lang w:val="zh-CN"/>
        </w:rPr>
      </w:pPr>
      <w:r>
        <w:rPr>
          <w:lang w:val="zh-CN"/>
        </w:rPr>
      </w:r>
      <w:r/>
    </w:p>
    <w:p>
      <w:pPr>
        <w:pStyle w:val="814"/>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4"/>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4"/>
        <w:rPr>
          <w:rFonts w:hint="eastAsia" w:ascii="Arial" w:hAnsi="Arial"/>
          <w:szCs w:val="21"/>
        </w:rPr>
      </w:pPr>
      <w:r>
        <w:rPr>
          <w:rFonts w:ascii="Arial" w:hAnsi="Arial"/>
          <w:szCs w:val="21"/>
        </w:rPr>
        <w:br w:type="page" w:clear="all"/>
      </w:r>
      <w:r>
        <w:rPr>
          <w:rFonts w:hint="eastAsia" w:ascii="Arial" w:hAnsi="Arial"/>
          <w:szCs w:val="21"/>
        </w:rPr>
      </w:r>
      <w:r/>
    </w:p>
    <w:p>
      <w:pPr>
        <w:pStyle w:val="814"/>
        <w:ind w:firstLine="570"/>
        <w:rPr>
          <w:rFonts w:ascii="Arial" w:hAnsi="Arial"/>
          <w:sz w:val="28"/>
          <w:szCs w:val="28"/>
        </w:rPr>
      </w:pPr>
      <w:r/>
      <w:bookmarkStart w:id="67" w:name="_Toc504044385"/>
      <w:r/>
      <w:bookmarkEnd w:id="67"/>
      <w:r/>
      <w:bookmarkStart w:id="68" w:name="_Toc534273806"/>
      <w:r/>
      <w:bookmarkEnd w:id="68"/>
      <w:r/>
      <w:bookmarkStart w:id="69" w:name="_Toc490133034"/>
      <w:r/>
      <w:bookmarkEnd w:id="69"/>
      <w:r/>
      <w:bookmarkStart w:id="70" w:name="_Toc504573088"/>
      <w:r/>
      <w:bookmarkEnd w:id="70"/>
      <w:r/>
      <w:bookmarkStart w:id="71" w:name="_Toc504573089"/>
      <w:r/>
      <w:bookmarkEnd w:id="71"/>
      <w:r/>
      <w:bookmarkStart w:id="72" w:name="_Toc534273683"/>
      <w:r/>
      <w:bookmarkEnd w:id="72"/>
      <w:r/>
      <w:bookmarkStart w:id="73" w:name="_Toc504044386"/>
      <w:r/>
      <w:bookmarkEnd w:id="73"/>
      <w:r/>
      <w:bookmarkStart w:id="74" w:name="_Toc504056873"/>
      <w:r/>
      <w:bookmarkEnd w:id="74"/>
      <w:r/>
      <w:bookmarkStart w:id="75" w:name="_Toc504056874"/>
      <w:r/>
      <w:bookmarkEnd w:id="75"/>
      <w:r/>
      <w:bookmarkStart w:id="76" w:name="_Toc490133033"/>
      <w:r/>
      <w:bookmarkEnd w:id="76"/>
      <w:r>
        <w:rPr>
          <w:rFonts w:hint="eastAsia" w:ascii="Arial" w:hAnsi="Arial"/>
          <w:sz w:val="28"/>
          <w:szCs w:val="28"/>
        </w:rPr>
        <w:t xml:space="preserve">7、其他文件</w:t>
      </w:r>
      <w:r>
        <w:rPr>
          <w:rFonts w:ascii="Arial" w:hAnsi="Arial"/>
          <w:sz w:val="28"/>
          <w:szCs w:val="28"/>
        </w:rPr>
      </w:r>
      <w:r/>
    </w:p>
    <w:p>
      <w:pPr>
        <w:pStyle w:val="814"/>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4"/>
        <w:ind w:firstLine="570"/>
        <w:rPr>
          <w:rFonts w:ascii="Arial" w:hAnsi="Arial"/>
          <w:sz w:val="28"/>
          <w:szCs w:val="28"/>
        </w:rPr>
        <w:outlineLvl w:val="1"/>
      </w:pPr>
      <w:r/>
      <w:bookmarkStart w:id="77" w:name="_Toc2624"/>
      <w:r>
        <w:rPr>
          <w:rFonts w:hint="eastAsia" w:ascii="Arial" w:hAnsi="Arial"/>
          <w:sz w:val="28"/>
          <w:szCs w:val="28"/>
        </w:rPr>
        <w:t xml:space="preserve">二、资格条件</w:t>
      </w:r>
      <w:bookmarkEnd w:id="77"/>
      <w:r>
        <w:rPr>
          <w:rFonts w:ascii="Arial" w:hAnsi="Arial"/>
          <w:sz w:val="28"/>
          <w:szCs w:val="28"/>
        </w:rPr>
      </w:r>
      <w:r/>
    </w:p>
    <w:p>
      <w:pPr>
        <w:pStyle w:val="814"/>
        <w:ind w:firstLine="420"/>
        <w:spacing w:line="360" w:lineRule="auto"/>
        <w:rPr>
          <w:rFonts w:hint="eastAsia" w:ascii="宋体" w:hAnsi="宋体" w:cs="宋体"/>
          <w:bCs/>
          <w:szCs w:val="21"/>
        </w:rPr>
        <w:outlineLvl w:val="2"/>
      </w:pPr>
      <w:r/>
      <w:bookmarkStart w:id="78" w:name="_Toc10169"/>
      <w:r>
        <w:rPr>
          <w:rFonts w:hint="eastAsia" w:ascii="宋体" w:hAnsi="宋体" w:cs="宋体"/>
          <w:bCs/>
          <w:szCs w:val="21"/>
        </w:rPr>
        <w:t xml:space="preserve">（1）具有独立承担民事责任的能力（提供法人或者其他组织的营业执照；供应商为自然人的，提供其身份证）；</w:t>
      </w:r>
      <w:bookmarkEnd w:id="78"/>
      <w:r>
        <w:rPr>
          <w:rFonts w:hint="eastAsia" w:ascii="宋体" w:hAnsi="宋体" w:cs="宋体"/>
          <w:bCs/>
          <w:szCs w:val="21"/>
        </w:rPr>
        <w:t xml:space="preserve"> </w:t>
      </w:r>
      <w:r/>
    </w:p>
    <w:p>
      <w:pPr>
        <w:pStyle w:val="814"/>
        <w:ind w:firstLine="420"/>
        <w:spacing w:line="360" w:lineRule="auto"/>
        <w:rPr>
          <w:rFonts w:hint="eastAsia" w:ascii="宋体" w:hAnsi="宋体" w:cs="宋体"/>
          <w:bCs/>
          <w:szCs w:val="21"/>
        </w:rPr>
      </w:pPr>
      <w:r>
        <w:rPr>
          <w:rFonts w:hint="eastAsia" w:ascii="宋体" w:hAnsi="宋体" w:cs="宋体"/>
          <w:bCs/>
          <w:szCs w:val="21"/>
        </w:rPr>
      </w:r>
      <w:r/>
    </w:p>
    <w:p>
      <w:pPr>
        <w:pStyle w:val="814"/>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4"/>
        <w:ind w:firstLine="420"/>
        <w:spacing w:line="360" w:lineRule="auto"/>
        <w:rPr>
          <w:rFonts w:hint="eastAsia" w:ascii="宋体" w:hAnsi="宋体" w:cs="宋体"/>
          <w:bCs/>
          <w:szCs w:val="21"/>
        </w:rPr>
        <w:outlineLvl w:val="2"/>
      </w:pPr>
      <w:r/>
      <w:bookmarkStart w:id="79" w:name="_Toc18033"/>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bookmarkEnd w:id="79"/>
      <w:r>
        <w:rPr>
          <w:rFonts w:hint="eastAsia" w:ascii="宋体" w:hAnsi="宋体" w:cs="宋体"/>
          <w:bCs/>
          <w:szCs w:val="21"/>
        </w:rPr>
      </w:r>
      <w:r/>
    </w:p>
    <w:p>
      <w:pPr>
        <w:pStyle w:val="814"/>
        <w:ind w:firstLine="420"/>
        <w:spacing w:line="360" w:lineRule="auto"/>
        <w:rPr>
          <w:rFonts w:hint="eastAsia" w:ascii="宋体" w:hAnsi="宋体" w:cs="宋体"/>
          <w:bCs/>
          <w:szCs w:val="21"/>
        </w:rPr>
      </w:pPr>
      <w:r>
        <w:rPr>
          <w:rFonts w:hint="eastAsia" w:ascii="宋体" w:hAnsi="宋体" w:cs="宋体"/>
          <w:bCs/>
          <w:szCs w:val="21"/>
        </w:rPr>
      </w:r>
      <w:r/>
    </w:p>
    <w:p>
      <w:pPr>
        <w:pStyle w:val="814"/>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4"/>
        <w:ind w:firstLine="420"/>
        <w:spacing w:line="360" w:lineRule="auto"/>
        <w:rPr>
          <w:rFonts w:hint="eastAsia" w:ascii="宋体" w:hAnsi="宋体" w:cs="宋体"/>
          <w:bCs/>
          <w:szCs w:val="21"/>
        </w:rPr>
        <w:outlineLvl w:val="2"/>
      </w:pPr>
      <w:r/>
      <w:bookmarkStart w:id="80" w:name="_Toc10001"/>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bookmarkEnd w:id="80"/>
      <w:r>
        <w:rPr>
          <w:rFonts w:hint="eastAsia" w:ascii="宋体" w:hAnsi="宋体" w:cs="宋体"/>
          <w:bCs/>
          <w:szCs w:val="21"/>
        </w:rPr>
      </w:r>
      <w:r/>
    </w:p>
    <w:p>
      <w:pPr>
        <w:pStyle w:val="814"/>
        <w:ind w:firstLine="420"/>
        <w:spacing w:line="360" w:lineRule="auto"/>
        <w:rPr>
          <w:rFonts w:hint="eastAsia" w:ascii="宋体" w:hAnsi="宋体" w:cs="宋体"/>
          <w:bCs/>
          <w:szCs w:val="21"/>
        </w:rPr>
      </w:pPr>
      <w:r>
        <w:rPr>
          <w:rFonts w:hint="eastAsia" w:ascii="宋体" w:hAnsi="宋体" w:cs="宋体"/>
          <w:bCs/>
          <w:szCs w:val="21"/>
        </w:rPr>
      </w:r>
      <w:r/>
    </w:p>
    <w:p>
      <w:pPr>
        <w:pStyle w:val="814"/>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4"/>
        <w:ind w:firstLine="420"/>
        <w:spacing w:line="360" w:lineRule="auto"/>
        <w:rPr>
          <w:rFonts w:hint="eastAsia" w:ascii="宋体" w:hAnsi="宋体" w:cs="宋体"/>
          <w:bCs/>
          <w:szCs w:val="21"/>
        </w:rPr>
        <w:outlineLvl w:val="2"/>
      </w:pPr>
      <w:r/>
      <w:bookmarkStart w:id="81" w:name="_Toc10315"/>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bookmarkEnd w:id="81"/>
      <w:r>
        <w:rPr>
          <w:rFonts w:hint="eastAsia" w:ascii="宋体" w:hAnsi="宋体" w:cs="宋体"/>
          <w:bCs/>
          <w:szCs w:val="21"/>
        </w:rPr>
      </w:r>
      <w:r/>
    </w:p>
    <w:p>
      <w:pPr>
        <w:pStyle w:val="814"/>
        <w:ind w:firstLine="420"/>
        <w:spacing w:line="360" w:lineRule="auto"/>
        <w:rPr>
          <w:rFonts w:hint="eastAsia" w:ascii="宋体" w:hAnsi="宋体" w:cs="宋体"/>
          <w:bCs/>
          <w:szCs w:val="21"/>
        </w:rPr>
      </w:pPr>
      <w:r>
        <w:rPr>
          <w:rFonts w:hint="eastAsia" w:ascii="宋体" w:hAnsi="宋体" w:cs="宋体"/>
          <w:bCs/>
          <w:szCs w:val="21"/>
        </w:rPr>
      </w:r>
      <w:r/>
    </w:p>
    <w:p>
      <w:pPr>
        <w:pStyle w:val="814"/>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4"/>
        <w:ind w:firstLine="420"/>
        <w:spacing w:line="360" w:lineRule="auto"/>
        <w:rPr>
          <w:rFonts w:hint="eastAsia" w:ascii="宋体" w:hAnsi="宋体" w:cs="宋体"/>
          <w:bCs/>
          <w:szCs w:val="21"/>
        </w:rPr>
        <w:outlineLvl w:val="2"/>
      </w:pPr>
      <w:r/>
      <w:bookmarkStart w:id="82" w:name="_Toc28417"/>
      <w:r>
        <w:rPr>
          <w:rFonts w:hint="eastAsia" w:ascii="宋体" w:hAnsi="宋体" w:cs="宋体"/>
          <w:bCs/>
          <w:szCs w:val="21"/>
        </w:rPr>
        <w:t xml:space="preserve">（5）参加政府采购活动前三年内，在经营活动中没有重大违法记录（提供承诺书）；</w:t>
      </w:r>
      <w:bookmarkEnd w:id="82"/>
      <w:r>
        <w:rPr>
          <w:rFonts w:hint="eastAsia" w:ascii="宋体" w:hAnsi="宋体" w:cs="宋体"/>
          <w:bCs/>
          <w:szCs w:val="21"/>
        </w:rPr>
      </w:r>
      <w:r/>
    </w:p>
    <w:p>
      <w:pPr>
        <w:pStyle w:val="814"/>
        <w:ind w:firstLine="570"/>
        <w:jc w:val="center"/>
        <w:spacing w:line="240" w:lineRule="atLeast"/>
        <w:rPr>
          <w:rFonts w:ascii="Arial" w:hAnsi="Arial" w:eastAsia="黑体"/>
          <w:sz w:val="28"/>
          <w:szCs w:val="36"/>
        </w:rPr>
      </w:pPr>
      <w:r>
        <w:rPr>
          <w:rFonts w:ascii="Arial" w:hAnsi="Arial" w:eastAsia="黑体"/>
          <w:sz w:val="28"/>
          <w:szCs w:val="36"/>
        </w:rPr>
        <w:t xml:space="preserve">无重大违法记录声明</w:t>
      </w:r>
      <w:r/>
    </w:p>
    <w:p>
      <w:pPr>
        <w:pStyle w:val="814"/>
        <w:ind w:firstLine="430"/>
        <w:spacing w:line="360" w:lineRule="auto"/>
        <w:rPr>
          <w:rFonts w:ascii="Arial" w:hAnsi="Arial" w:eastAsia="黑体"/>
          <w:szCs w:val="21"/>
        </w:rPr>
      </w:pPr>
      <w:r>
        <w:rPr>
          <w:rFonts w:ascii="Arial" w:hAnsi="Arial" w:eastAsia="黑体"/>
          <w:szCs w:val="21"/>
        </w:rPr>
      </w:r>
      <w:r/>
    </w:p>
    <w:p>
      <w:pPr>
        <w:pStyle w:val="814"/>
        <w:ind w:firstLine="430"/>
        <w:spacing w:line="360" w:lineRule="auto"/>
        <w:rPr>
          <w:rFonts w:ascii="Arial" w:hAnsi="Arial"/>
          <w:szCs w:val="21"/>
        </w:rPr>
      </w:pPr>
      <w:r>
        <w:rPr>
          <w:rFonts w:ascii="Arial" w:hAnsi="Arial"/>
          <w:szCs w:val="21"/>
        </w:rPr>
        <w:t xml:space="preserve">江苏省设备成套股份有限公司：</w:t>
      </w:r>
      <w:r/>
    </w:p>
    <w:p>
      <w:pPr>
        <w:pStyle w:val="814"/>
        <w:ind w:firstLine="430"/>
        <w:spacing w:line="360" w:lineRule="auto"/>
        <w:rPr>
          <w:rFonts w:ascii="Arial" w:hAnsi="Arial"/>
        </w:rPr>
      </w:pPr>
      <w:r>
        <w:rPr>
          <w:rFonts w:ascii="Arial" w:hAnsi="Arial"/>
        </w:rPr>
      </w:r>
      <w:r/>
    </w:p>
    <w:p>
      <w:pPr>
        <w:pStyle w:val="814"/>
        <w:ind w:firstLine="430"/>
        <w:spacing w:line="360" w:lineRule="auto"/>
        <w:shd w:val="clear" w:color="auto" w:fill="ffffff"/>
        <w:widowControl/>
        <w:rPr>
          <w:rFonts w:ascii="Arial" w:hAnsi="Arial"/>
          <w:szCs w:val="21"/>
        </w:rPr>
      </w:pPr>
      <w:r>
        <w:rPr>
          <w:rFonts w:ascii="Arial" w:hAnsi="Arial"/>
          <w:szCs w:val="21"/>
        </w:rPr>
        <w:t xml:space="preserve">我单位（供应商名称）宣布声明和承诺如下：</w:t>
      </w:r>
      <w:r/>
    </w:p>
    <w:p>
      <w:pPr>
        <w:pStyle w:val="814"/>
        <w:ind w:firstLine="310"/>
        <w:spacing w:line="360" w:lineRule="auto"/>
        <w:shd w:val="clear" w:color="auto" w:fill="ffffff"/>
        <w:widowControl/>
        <w:rPr>
          <w:rFonts w:ascii="Arial" w:hAnsi="Arial"/>
          <w:b/>
          <w:szCs w:val="21"/>
        </w:rPr>
      </w:pPr>
      <w:r>
        <w:rPr>
          <w:rFonts w:ascii="Arial" w:hAnsi="Arial"/>
          <w:b/>
          <w:szCs w:val="21"/>
        </w:rPr>
        <w:t xml:space="preserve"> </w:t>
      </w:r>
      <w:r>
        <w:rPr>
          <w:rFonts w:ascii="Arial" w:hAnsi="Arial"/>
          <w:szCs w:val="21"/>
        </w:rPr>
        <w:t xml:space="preserve">我单位参加本次采购活动前3年内在经营活动中</w:t>
      </w:r>
      <w:r>
        <w:rPr>
          <w:rFonts w:ascii="Arial" w:hAnsi="Arial"/>
        </w:rPr>
        <w:t xml:space="preserve">（</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w:t>
      </w:r>
      <w:r>
        <w:rPr>
          <w:rFonts w:hint="eastAsia" w:ascii="Arial" w:hAnsi="Arial"/>
          <w:b/>
          <w:szCs w:val="21"/>
        </w:rPr>
        <w:t xml:space="preserve">重大税收违法失信主体</w:t>
      </w:r>
      <w:r>
        <w:rPr>
          <w:rFonts w:ascii="Arial" w:hAnsi="Arial"/>
          <w:b/>
          <w:szCs w:val="21"/>
        </w:rPr>
        <w:t xml:space="preserve">、政府采购严重违法失信行为记录名单的供应商。</w:t>
      </w:r>
      <w:r/>
    </w:p>
    <w:p>
      <w:pPr>
        <w:pStyle w:val="814"/>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pStyle w:val="814"/>
        <w:ind w:firstLine="315"/>
        <w:spacing w:line="360" w:lineRule="auto"/>
        <w:rPr>
          <w:rFonts w:ascii="Arial" w:hAnsi="Arial"/>
        </w:rPr>
      </w:pPr>
      <w:r>
        <w:rPr>
          <w:rFonts w:ascii="Arial" w:hAnsi="Arial"/>
        </w:rPr>
      </w:r>
      <w:r/>
    </w:p>
    <w:p>
      <w:pPr>
        <w:pStyle w:val="814"/>
        <w:ind w:firstLine="430"/>
        <w:spacing w:line="360" w:lineRule="auto"/>
        <w:rPr>
          <w:rFonts w:ascii="Arial" w:hAnsi="Arial"/>
        </w:rPr>
      </w:pPr>
      <w:r>
        <w:rPr>
          <w:rFonts w:ascii="Arial" w:hAnsi="Arial"/>
        </w:rPr>
      </w:r>
      <w:r/>
    </w:p>
    <w:p>
      <w:pPr>
        <w:pStyle w:val="814"/>
        <w:ind w:firstLine="430"/>
        <w:spacing w:line="360" w:lineRule="auto"/>
        <w:rPr>
          <w:rFonts w:ascii="Arial" w:hAnsi="Arial"/>
        </w:rPr>
      </w:pPr>
      <w:r>
        <w:rPr>
          <w:rFonts w:ascii="Arial" w:hAnsi="Arial"/>
        </w:rPr>
      </w:r>
      <w:r/>
    </w:p>
    <w:p>
      <w:pPr>
        <w:pStyle w:val="814"/>
        <w:ind w:firstLine="5103"/>
        <w:spacing w:line="360" w:lineRule="auto"/>
        <w:rPr>
          <w:rFonts w:ascii="Arial" w:hAnsi="Arial"/>
        </w:rPr>
      </w:pPr>
      <w:r>
        <w:rPr>
          <w:rFonts w:ascii="Arial" w:hAnsi="Arial"/>
        </w:rPr>
        <w:t xml:space="preserve">声明人：</w:t>
      </w:r>
      <w:r>
        <w:rPr>
          <w:rFonts w:hint="eastAsia" w:ascii="Arial" w:hAnsi="Arial"/>
        </w:rPr>
        <w:t xml:space="preserve">（加盖电子公章）</w:t>
      </w:r>
      <w:r>
        <w:rPr>
          <w:rFonts w:ascii="Arial" w:hAnsi="Arial"/>
        </w:rPr>
      </w:r>
      <w:r/>
    </w:p>
    <w:p>
      <w:pPr>
        <w:pStyle w:val="814"/>
        <w:ind w:firstLine="5040"/>
        <w:spacing w:line="360" w:lineRule="auto"/>
        <w:rPr>
          <w:rFonts w:ascii="Arial" w:hAnsi="Arial"/>
        </w:rPr>
      </w:pPr>
      <w:r>
        <w:rPr>
          <w:rFonts w:ascii="Arial" w:hAnsi="Arial"/>
        </w:rPr>
        <w:t xml:space="preserve">日期：    年   月</w:t>
      </w:r>
      <w:r/>
    </w:p>
    <w:p>
      <w:pPr>
        <w:pStyle w:val="814"/>
        <w:ind w:firstLine="420"/>
        <w:spacing w:line="360" w:lineRule="auto"/>
        <w:rPr>
          <w:rFonts w:hint="eastAsia" w:ascii="宋体" w:hAnsi="宋体" w:cs="宋体"/>
          <w:bCs/>
          <w:szCs w:val="21"/>
        </w:rPr>
      </w:pPr>
      <w:r>
        <w:rPr>
          <w:rFonts w:hint="eastAsia" w:ascii="宋体" w:hAnsi="宋体" w:cs="宋体"/>
          <w:bCs/>
          <w:szCs w:val="21"/>
        </w:rPr>
      </w:r>
      <w:r/>
    </w:p>
    <w:p>
      <w:pPr>
        <w:pStyle w:val="814"/>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4"/>
        <w:ind w:firstLine="420"/>
        <w:spacing w:line="360" w:lineRule="auto"/>
        <w:rPr>
          <w:rFonts w:ascii="Arial" w:hAnsi="Arial"/>
          <w:bCs/>
          <w:szCs w:val="21"/>
        </w:rPr>
        <w:outlineLvl w:val="2"/>
      </w:pPr>
      <w:r/>
      <w:bookmarkStart w:id="83" w:name="_Toc24736"/>
      <w:r>
        <w:rPr>
          <w:rFonts w:hint="eastAsia" w:ascii="宋体" w:hAnsi="宋体" w:cs="宋体"/>
          <w:bCs/>
          <w:szCs w:val="21"/>
        </w:rPr>
        <w:t xml:space="preserve">（6）法律、行政法规规定的其他条件：无</w:t>
      </w:r>
      <w:bookmarkEnd w:id="83"/>
      <w:r>
        <w:rPr>
          <w:rFonts w:ascii="Arial" w:hAnsi="Arial"/>
          <w:bCs/>
          <w:szCs w:val="21"/>
        </w:rPr>
      </w:r>
      <w:r/>
    </w:p>
    <w:p>
      <w:pPr>
        <w:pStyle w:val="814"/>
        <w:ind w:firstLine="454"/>
        <w:spacing w:line="360" w:lineRule="auto"/>
        <w:rPr>
          <w:rFonts w:ascii="Arial" w:hAnsi="Arial"/>
          <w:b/>
          <w:spacing w:val="8"/>
          <w:szCs w:val="21"/>
        </w:rPr>
      </w:pPr>
      <w:r>
        <w:rPr>
          <w:rFonts w:ascii="Arial" w:hAnsi="Arial"/>
          <w:b/>
          <w:spacing w:val="8"/>
          <w:szCs w:val="21"/>
        </w:rPr>
      </w:r>
      <w:r/>
    </w:p>
    <w:p>
      <w:pPr>
        <w:pStyle w:val="814"/>
        <w:ind w:firstLine="463"/>
        <w:rPr>
          <w:rFonts w:ascii="Arial" w:hAnsi="Arial"/>
          <w:b/>
          <w:spacing w:val="8"/>
          <w:szCs w:val="21"/>
        </w:rPr>
      </w:pPr>
      <w:r>
        <w:rPr>
          <w:rFonts w:hint="eastAsia" w:ascii="Arial" w:hAnsi="Arial"/>
          <w:b/>
          <w:spacing w:val="8"/>
          <w:szCs w:val="21"/>
        </w:rPr>
        <w:br w:type="page" w:clear="all"/>
      </w:r>
      <w:r>
        <w:rPr>
          <w:rFonts w:ascii="Arial" w:hAnsi="Arial"/>
          <w:b/>
          <w:spacing w:val="8"/>
          <w:szCs w:val="21"/>
        </w:rPr>
      </w:r>
      <w:r/>
    </w:p>
    <w:p>
      <w:pPr>
        <w:pStyle w:val="814"/>
        <w:ind w:firstLine="452"/>
        <w:spacing w:line="360" w:lineRule="auto"/>
        <w:rPr>
          <w:rFonts w:ascii="Arial" w:hAnsi="Arial"/>
          <w:bCs/>
          <w:spacing w:val="8"/>
          <w:szCs w:val="21"/>
        </w:rPr>
        <w:outlineLvl w:val="2"/>
      </w:pPr>
      <w:r/>
      <w:bookmarkStart w:id="84" w:name="_Toc2988"/>
      <w:r>
        <w:rPr>
          <w:rFonts w:hint="eastAsia" w:ascii="Arial" w:hAnsi="Arial"/>
          <w:bCs/>
          <w:spacing w:val="8"/>
          <w:szCs w:val="21"/>
        </w:rPr>
        <w:t xml:space="preserve">（7）</w:t>
      </w:r>
      <w:r>
        <w:rPr>
          <w:rFonts w:ascii="Arial" w:hAnsi="Arial"/>
          <w:bCs/>
          <w:spacing w:val="8"/>
          <w:szCs w:val="21"/>
        </w:rPr>
        <w:t xml:space="preserve">落实政府采购政策需满足的资格要求：</w:t>
      </w:r>
      <w:r>
        <w:rPr>
          <w:rFonts w:hint="eastAsia" w:ascii="宋体" w:hAnsi="宋体" w:cs="宋体"/>
          <w:bCs/>
          <w:szCs w:val="21"/>
        </w:rPr>
        <w:t xml:space="preserve">无。</w:t>
      </w:r>
      <w:bookmarkEnd w:id="84"/>
      <w:r>
        <w:rPr>
          <w:rFonts w:ascii="Arial" w:hAnsi="Arial"/>
          <w:bCs/>
          <w:spacing w:val="8"/>
          <w:szCs w:val="21"/>
        </w:rPr>
      </w:r>
      <w:r/>
    </w:p>
    <w:p>
      <w:pPr>
        <w:pStyle w:val="814"/>
      </w:pPr>
      <w:r/>
      <w:r/>
    </w:p>
    <w:p>
      <w:pPr>
        <w:pStyle w:val="1119"/>
        <w:numPr>
          <w:ilvl w:val="0"/>
          <w:numId w:val="9"/>
        </w:numPr>
        <w:rPr>
          <w:rFonts w:ascii="Arial" w:hAnsi="Arial"/>
          <w:bCs/>
          <w:szCs w:val="21"/>
        </w:rPr>
      </w:pPr>
      <w:r>
        <w:rPr>
          <w:rFonts w:ascii="Arial" w:hAnsi="Arial"/>
          <w:bCs/>
          <w:szCs w:val="21"/>
        </w:rPr>
        <w:t xml:space="preserve">采购人根据采购项目的特殊要求规定的特定条件，并提供符合特殊要求的证明材料或者情况说明：</w:t>
      </w:r>
      <w:r/>
    </w:p>
    <w:p>
      <w:pPr>
        <w:pStyle w:val="1119"/>
        <w:ind w:left="420" w:firstLine="0"/>
        <w:rPr>
          <w:rFonts w:hint="eastAsia" w:ascii="Arial" w:hAnsi="Arial"/>
          <w:bCs/>
          <w:szCs w:val="21"/>
        </w:rPr>
      </w:pPr>
      <w:r>
        <w:rPr>
          <w:rFonts w:hint="eastAsia" w:ascii="Arial" w:hAnsi="Arial"/>
          <w:bCs/>
          <w:szCs w:val="21"/>
        </w:rPr>
        <w:t xml:space="preserve">（1）供应商具备有效期内的医疗</w:t>
      </w:r>
      <w:r>
        <w:rPr>
          <w:rFonts w:hint="eastAsia" w:ascii="Arial" w:hAnsi="Arial"/>
          <w:bCs/>
          <w:szCs w:val="21"/>
        </w:rPr>
        <w:t xml:space="preserve">机构执业许可证（提供相关证明材料）。</w:t>
      </w:r>
      <w:r/>
    </w:p>
    <w:p>
      <w:pPr>
        <w:pStyle w:val="1119"/>
        <w:ind w:left="420" w:firstLine="0"/>
        <w:rPr>
          <w:rFonts w:hint="eastAsia" w:ascii="Arial" w:hAnsi="Arial"/>
          <w:bCs/>
          <w:szCs w:val="21"/>
        </w:rPr>
      </w:pPr>
      <w:r>
        <w:rPr>
          <w:rFonts w:hint="eastAsia" w:ascii="Arial" w:hAnsi="Arial"/>
          <w:bCs/>
          <w:szCs w:val="21"/>
        </w:rPr>
        <w:t xml:space="preserve">（2）供应商需提供被授权人近6个月内任意1个月份的依法缴纳社会保险费的相关材料，包含相关主管部门证明或银行代扣证明的复印件，且缴纳单位与供应商必须保持一致，如有免缴或者代缴社保等特殊情况的，请单独说明。</w:t>
      </w:r>
      <w:r/>
    </w:p>
    <w:p>
      <w:pPr>
        <w:pStyle w:val="1119"/>
        <w:ind w:left="420" w:firstLine="0"/>
        <w:rPr>
          <w:rFonts w:ascii="Arial" w:hAnsi="Arial"/>
          <w:bCs/>
          <w:szCs w:val="21"/>
        </w:rPr>
      </w:pPr>
      <w:r>
        <w:rPr>
          <w:rFonts w:hint="eastAsia" w:ascii="Arial" w:hAnsi="Arial"/>
          <w:bCs/>
          <w:szCs w:val="21"/>
        </w:rPr>
        <w:t xml:space="preserve">（3）为保障国家生物样本信息安全，防止样本流入境外，杜绝安全隐患，本项目不接受外资独资（或外资控股）公司、国外上市公司（包括国外上市公司直接或间接以股权、可变利益实体以及其它方式控制的国内公司）参与（提供书面承诺格式自拟）。</w:t>
      </w:r>
      <w:r>
        <w:rPr>
          <w:rFonts w:ascii="Arial" w:hAnsi="Arial"/>
          <w:bCs/>
          <w:szCs w:val="21"/>
        </w:rPr>
      </w:r>
      <w:r/>
    </w:p>
    <w:p>
      <w:pPr>
        <w:pStyle w:val="814"/>
      </w:pPr>
      <w:r/>
      <w:r/>
    </w:p>
    <w:p>
      <w:pPr>
        <w:pStyle w:val="814"/>
        <w:ind w:firstLine="452"/>
        <w:spacing w:line="360" w:lineRule="auto"/>
        <w:rPr>
          <w:rFonts w:ascii="Arial" w:hAnsi="Arial"/>
          <w:bCs/>
          <w:spacing w:val="8"/>
          <w:szCs w:val="21"/>
        </w:rPr>
        <w:outlineLvl w:val="2"/>
      </w:pPr>
      <w:r/>
      <w:bookmarkStart w:id="85" w:name="_Toc22335"/>
      <w:r>
        <w:rPr>
          <w:rFonts w:hint="eastAsia" w:ascii="Arial" w:hAnsi="Arial"/>
          <w:bCs/>
          <w:spacing w:val="8"/>
          <w:szCs w:val="21"/>
        </w:rPr>
        <w:t xml:space="preserve">（9）本项目不接受联合体投标。</w:t>
      </w:r>
      <w:bookmarkEnd w:id="85"/>
      <w:r>
        <w:rPr>
          <w:rFonts w:ascii="Arial" w:hAnsi="Arial"/>
          <w:bCs/>
          <w:spacing w:val="8"/>
          <w:szCs w:val="21"/>
        </w:rPr>
      </w:r>
      <w:r/>
    </w:p>
    <w:p>
      <w:pPr>
        <w:pStyle w:val="814"/>
        <w:ind w:firstLine="570"/>
        <w:rPr>
          <w:rFonts w:ascii="Arial" w:hAnsi="Arial"/>
          <w:sz w:val="28"/>
          <w:szCs w:val="28"/>
          <w:lang w:val="zh-CN"/>
        </w:rPr>
      </w:pPr>
      <w:r>
        <w:rPr>
          <w:rFonts w:hint="eastAsia" w:ascii="Arial" w:hAnsi="Arial"/>
          <w:sz w:val="28"/>
          <w:szCs w:val="28"/>
          <w:lang w:val="zh-CN"/>
        </w:rPr>
        <w:br w:type="page" w:clear="all"/>
      </w:r>
      <w:r>
        <w:rPr>
          <w:rFonts w:ascii="Arial" w:hAnsi="Arial"/>
          <w:sz w:val="28"/>
          <w:szCs w:val="28"/>
          <w:lang w:val="zh-CN"/>
        </w:rPr>
      </w:r>
      <w:r/>
    </w:p>
    <w:p>
      <w:pPr>
        <w:pStyle w:val="814"/>
        <w:ind w:firstLine="456"/>
        <w:spacing w:line="360" w:lineRule="auto"/>
        <w:rPr>
          <w:rFonts w:ascii="Arial" w:hAnsi="Arial"/>
          <w:spacing w:val="8"/>
          <w:szCs w:val="21"/>
        </w:rPr>
        <w:outlineLvl w:val="2"/>
      </w:pPr>
      <w:r/>
      <w:bookmarkStart w:id="86" w:name="_Toc26898"/>
      <w:r>
        <w:rPr>
          <w:rFonts w:hint="eastAsia" w:ascii="Arial" w:hAnsi="Arial"/>
          <w:spacing w:val="8"/>
          <w:szCs w:val="21"/>
        </w:rPr>
        <w:t xml:space="preserve">（10） 拒绝下述供应商参加本次采购活动：</w:t>
      </w:r>
      <w:bookmarkEnd w:id="86"/>
      <w:r>
        <w:rPr>
          <w:rFonts w:ascii="Arial" w:hAnsi="Arial"/>
          <w:spacing w:val="8"/>
          <w:szCs w:val="21"/>
        </w:rPr>
      </w:r>
      <w:r/>
    </w:p>
    <w:p>
      <w:pPr>
        <w:pStyle w:val="814"/>
        <w:ind w:firstLine="456"/>
        <w:spacing w:line="360" w:lineRule="auto"/>
        <w:rPr>
          <w:rFonts w:ascii="Arial" w:hAnsi="Arial"/>
          <w:spacing w:val="8"/>
          <w:szCs w:val="21"/>
        </w:rPr>
      </w:pPr>
      <w:r>
        <w:rPr>
          <w:rFonts w:hint="eastAsia" w:ascii="Arial" w:hAnsi="Arial"/>
          <w:spacing w:val="8"/>
          <w:szCs w:val="21"/>
        </w:rPr>
        <w:t xml:space="preserve">1.单位负责人为同一人或者存在直接控股、管理关系的不同供应商，不得参加同一合同项下的政府采购活动。</w:t>
      </w:r>
      <w:r>
        <w:rPr>
          <w:rFonts w:ascii="Arial" w:hAnsi="Arial"/>
          <w:spacing w:val="8"/>
          <w:szCs w:val="21"/>
        </w:rPr>
      </w:r>
      <w:r/>
    </w:p>
    <w:p>
      <w:pPr>
        <w:pStyle w:val="814"/>
        <w:ind w:firstLine="456"/>
        <w:spacing w:line="360" w:lineRule="auto"/>
        <w:rPr>
          <w:rFonts w:ascii="Arial" w:hAnsi="Arial"/>
          <w:spacing w:val="8"/>
          <w:szCs w:val="21"/>
        </w:rPr>
      </w:pPr>
      <w:r>
        <w:rPr>
          <w:rFonts w:hint="eastAsia" w:ascii="Arial" w:hAnsi="Arial"/>
          <w:spacing w:val="8"/>
          <w:szCs w:val="21"/>
        </w:rPr>
        <w:t xml:space="preserve">2.为采购项目提供整体设计、规范编制或者项目管理、监理、检测等服务的供应商，不得参加本项目的采购活动。</w:t>
      </w:r>
      <w:r>
        <w:rPr>
          <w:rFonts w:ascii="Arial" w:hAnsi="Arial"/>
          <w:spacing w:val="8"/>
          <w:szCs w:val="21"/>
        </w:rPr>
      </w:r>
      <w:r/>
    </w:p>
    <w:p>
      <w:pPr>
        <w:pStyle w:val="814"/>
        <w:ind w:firstLine="456"/>
        <w:spacing w:line="360" w:lineRule="auto"/>
        <w:rPr>
          <w:rFonts w:ascii="Arial" w:hAnsi="Arial"/>
          <w:bCs/>
          <w:szCs w:val="21"/>
        </w:rPr>
      </w:pPr>
      <w:r>
        <w:rPr>
          <w:rFonts w:hint="eastAsia" w:ascii="Arial" w:hAnsi="Arial"/>
          <w:spacing w:val="8"/>
          <w:szCs w:val="21"/>
        </w:rPr>
        <w:t xml:space="preserve">3.供应商被“信用中国”网站（www.creditchina.gov.cn）、“中国政府采购网”(www.ccgp.gov.cn)列入失信被执行人、重大税收违法失信主体、政府采购严重违法失信行为记录名单</w:t>
      </w:r>
      <w:r>
        <w:rPr>
          <w:rFonts w:ascii="Arial" w:hAnsi="Arial"/>
          <w:bCs/>
          <w:szCs w:val="21"/>
        </w:rPr>
        <w:t xml:space="preserve">。</w:t>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4"/>
        <w:ind w:firstLine="570"/>
        <w:rPr>
          <w:rFonts w:ascii="Arial" w:hAnsi="Arial"/>
          <w:sz w:val="28"/>
          <w:szCs w:val="28"/>
        </w:rPr>
        <w:outlineLvl w:val="1"/>
      </w:pPr>
      <w:r/>
      <w:bookmarkStart w:id="87" w:name="_Toc1512"/>
      <w:r>
        <w:rPr>
          <w:rFonts w:hint="eastAsia" w:ascii="Arial" w:hAnsi="Arial"/>
          <w:sz w:val="28"/>
          <w:szCs w:val="28"/>
        </w:rPr>
        <w:t xml:space="preserve">三、符合条件</w:t>
      </w:r>
      <w:bookmarkEnd w:id="87"/>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pPr>
      <w:r>
        <w:rPr>
          <w:rFonts w:hint="eastAsia" w:ascii="Arial" w:hAnsi="Arial"/>
          <w:sz w:val="28"/>
          <w:szCs w:val="28"/>
        </w:rPr>
        <w:t xml:space="preserve">（注：满足采购文件要求，详见竞争性磋商须知</w:t>
      </w:r>
      <w:r>
        <w:rPr>
          <w:rFonts w:hint="eastAsia" w:ascii="Arial" w:hAnsi="Arial"/>
          <w:sz w:val="28"/>
          <w:szCs w:val="28"/>
        </w:rPr>
        <w:t xml:space="preserve">。）</w:t>
      </w:r>
      <w:r>
        <w:rPr>
          <w:rFonts w:ascii="Arial" w:hAnsi="Arial"/>
          <w:sz w:val="28"/>
          <w:szCs w:val="28"/>
        </w:rPr>
      </w:r>
      <w:r/>
    </w:p>
    <w:p>
      <w:pPr>
        <w:pStyle w:val="814"/>
        <w:ind w:firstLine="570"/>
        <w:rPr>
          <w:rFonts w:ascii="Arial" w:hAnsi="Arial"/>
          <w:sz w:val="28"/>
          <w:szCs w:val="28"/>
        </w:rPr>
      </w:pPr>
      <w:r>
        <w:rPr>
          <w:rFonts w:ascii="Arial" w:hAnsi="Arial"/>
          <w:sz w:val="28"/>
          <w:szCs w:val="28"/>
        </w:rPr>
        <w:br w:type="page" w:clear="all"/>
      </w:r>
      <w:r>
        <w:rPr>
          <w:rFonts w:ascii="Arial" w:hAnsi="Arial"/>
          <w:sz w:val="28"/>
          <w:szCs w:val="28"/>
        </w:rPr>
      </w:r>
      <w:r/>
    </w:p>
    <w:p>
      <w:pPr>
        <w:pStyle w:val="814"/>
        <w:ind w:firstLine="570"/>
        <w:rPr>
          <w:rFonts w:ascii="Arial" w:hAnsi="Arial"/>
          <w:sz w:val="28"/>
          <w:szCs w:val="28"/>
        </w:rPr>
      </w:pPr>
      <w:r>
        <w:rPr>
          <w:rFonts w:ascii="Arial" w:hAnsi="Arial"/>
          <w:sz w:val="28"/>
          <w:szCs w:val="28"/>
        </w:rPr>
      </w:r>
      <w:r/>
    </w:p>
    <w:p>
      <w:pPr>
        <w:pStyle w:val="814"/>
        <w:ind w:firstLine="570"/>
        <w:rPr>
          <w:rFonts w:ascii="Arial" w:hAnsi="Arial"/>
          <w:sz w:val="28"/>
          <w:szCs w:val="28"/>
        </w:rPr>
        <w:outlineLvl w:val="1"/>
      </w:pPr>
      <w:r/>
      <w:bookmarkStart w:id="88" w:name="_Toc26795"/>
      <w:r>
        <w:rPr>
          <w:rFonts w:hint="eastAsia" w:ascii="Arial" w:hAnsi="Arial"/>
          <w:sz w:val="28"/>
          <w:szCs w:val="28"/>
        </w:rPr>
        <w:t xml:space="preserve">四、</w:t>
      </w:r>
      <w:r>
        <w:rPr>
          <w:rFonts w:ascii="Arial" w:hAnsi="Arial"/>
          <w:sz w:val="28"/>
          <w:szCs w:val="28"/>
        </w:rPr>
        <w:t xml:space="preserve">综合评审评分项</w:t>
      </w:r>
      <w:bookmarkEnd w:id="88"/>
      <w:r>
        <w:rPr>
          <w:rFonts w:ascii="Arial" w:hAnsi="Arial"/>
          <w:sz w:val="28"/>
          <w:szCs w:val="28"/>
        </w:rPr>
      </w:r>
      <w:r/>
    </w:p>
    <w:p>
      <w:pPr>
        <w:pStyle w:val="814"/>
        <w:ind w:firstLine="570"/>
        <w:rPr>
          <w:rFonts w:ascii="Arial" w:hAnsi="Arial"/>
          <w:sz w:val="28"/>
          <w:szCs w:val="28"/>
        </w:rPr>
      </w:pPr>
      <w:r>
        <w:rPr>
          <w:rFonts w:hint="eastAsia" w:ascii="Arial" w:hAnsi="Arial"/>
          <w:sz w:val="28"/>
          <w:szCs w:val="28"/>
        </w:rPr>
        <w:t xml:space="preserve">（注：详见第三章 评审标准。）</w:t>
      </w:r>
      <w:r>
        <w:rPr>
          <w:rFonts w:ascii="Arial" w:hAnsi="Arial"/>
          <w:sz w:val="28"/>
          <w:szCs w:val="28"/>
        </w:rPr>
      </w:r>
      <w:r/>
    </w:p>
    <w:p>
      <w:pPr>
        <w:pStyle w:val="814"/>
        <w:ind w:left="420" w:firstLine="570"/>
        <w:rPr>
          <w:rFonts w:ascii="Arial" w:hAnsi="Arial"/>
          <w:sz w:val="28"/>
          <w:szCs w:val="28"/>
          <w:lang w:val="zh-CN"/>
        </w:rPr>
      </w:pPr>
      <w:r>
        <w:rPr>
          <w:rFonts w:ascii="Arial" w:hAnsi="Arial"/>
          <w:sz w:val="28"/>
          <w:szCs w:val="28"/>
          <w:lang w:val="zh-CN"/>
        </w:rPr>
      </w:r>
      <w:r/>
    </w:p>
    <w:p>
      <w:pPr>
        <w:pStyle w:val="814"/>
        <w:ind w:firstLine="431"/>
        <w:spacing w:before="312" w:after="312"/>
        <w:rPr>
          <w:rFonts w:ascii="Arial" w:hAnsi="Arial"/>
          <w:szCs w:val="21"/>
        </w:rPr>
      </w:pPr>
      <w:r>
        <w:rPr>
          <w:b/>
        </w:rPr>
        <w:t xml:space="preserve">附件</w:t>
      </w:r>
      <w:r>
        <w:rPr>
          <w:rFonts w:hint="eastAsia"/>
          <w:b/>
        </w:rPr>
        <w:t xml:space="preserve">1</w:t>
      </w:r>
      <w:r>
        <w:rPr>
          <w:b/>
        </w:rPr>
        <w:t xml:space="preserve">、拟参与本项目人员一览表</w:t>
      </w:r>
      <w:r>
        <w:rPr>
          <w:rFonts w:ascii="Arial" w:hAnsi="Arial"/>
          <w:szCs w:val="21"/>
        </w:rPr>
      </w:r>
      <w:r/>
    </w:p>
    <w:p>
      <w:pPr>
        <w:pStyle w:val="814"/>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pStyle w:val="814"/>
        <w:ind w:firstLine="431"/>
        <w:jc w:val="center"/>
        <w:rPr>
          <w:rFonts w:ascii="Arial" w:hAnsi="Arial"/>
          <w:b/>
          <w:bCs/>
          <w:szCs w:val="21"/>
          <w:lang w:val="zh-CN"/>
        </w:rPr>
      </w:pPr>
      <w:r>
        <w:rPr>
          <w:rFonts w:ascii="Arial" w:hAnsi="Arial"/>
          <w:b/>
          <w:bCs/>
          <w:szCs w:val="21"/>
          <w:lang w:val="zh-CN"/>
        </w:rPr>
      </w:r>
      <w:r/>
    </w:p>
    <w:p>
      <w:pPr>
        <w:pStyle w:val="814"/>
        <w:ind w:firstLine="430"/>
        <w:rPr>
          <w:rFonts w:ascii="Arial" w:hAnsi="Arial"/>
          <w:szCs w:val="21"/>
          <w:lang w:val="zh-CN"/>
        </w:rPr>
      </w:pPr>
      <w:r>
        <w:rPr>
          <w:rFonts w:ascii="Arial" w:hAnsi="Arial"/>
          <w:szCs w:val="21"/>
          <w:lang w:val="zh-CN"/>
        </w:rPr>
        <w:t xml:space="preserve">项目名称：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14"/>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pStyle w:val="814"/>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pStyle w:val="814"/>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pStyle w:val="814"/>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pStyle w:val="814"/>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pStyle w:val="814"/>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pStyle w:val="814"/>
              <w:rPr>
                <w:rFonts w:ascii="Arial" w:hAnsi="Arial"/>
                <w:b/>
                <w:szCs w:val="21"/>
                <w:lang w:val="zh-CN"/>
              </w:rPr>
            </w:pPr>
            <w:r>
              <w:rPr>
                <w:rFonts w:ascii="Arial" w:hAnsi="Arial"/>
                <w:b/>
                <w:szCs w:val="21"/>
                <w:lang w:val="zh-CN"/>
              </w:rPr>
              <w:t xml:space="preserve">技术</w:t>
            </w:r>
            <w:r/>
          </w:p>
          <w:p>
            <w:pPr>
              <w:pStyle w:val="814"/>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pStyle w:val="814"/>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pStyle w:val="814"/>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pStyle w:val="814"/>
              <w:rPr>
                <w:rFonts w:ascii="Arial" w:hAnsi="Arial"/>
                <w:b/>
                <w:szCs w:val="21"/>
                <w:lang w:val="zh-CN"/>
              </w:rPr>
            </w:pPr>
            <w:r>
              <w:rPr>
                <w:rFonts w:ascii="Arial" w:hAnsi="Arial"/>
                <w:b/>
                <w:szCs w:val="21"/>
                <w:lang w:val="zh-CN"/>
              </w:rPr>
              <w:t xml:space="preserve">备注</w:t>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bl>
    <w:p>
      <w:pPr>
        <w:pStyle w:val="814"/>
        <w:ind w:firstLine="430"/>
        <w:rPr>
          <w:rFonts w:ascii="Arial" w:hAnsi="Arial"/>
          <w:szCs w:val="21"/>
          <w:lang w:val="zh-CN"/>
        </w:rPr>
      </w:pPr>
      <w:r>
        <w:rPr>
          <w:rFonts w:ascii="Arial" w:hAnsi="Arial"/>
          <w:szCs w:val="21"/>
          <w:lang w:val="zh-CN"/>
        </w:rPr>
      </w:r>
      <w:r/>
    </w:p>
    <w:p>
      <w:pPr>
        <w:pStyle w:val="814"/>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4"/>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4"/>
        <w:ind w:firstLine="430"/>
        <w:rPr>
          <w:rFonts w:ascii="Arial" w:hAnsi="Arial"/>
          <w:szCs w:val="21"/>
          <w:lang w:val="zh-CN"/>
        </w:rPr>
      </w:pPr>
      <w:r>
        <w:rPr>
          <w:rFonts w:ascii="Arial" w:hAnsi="Arial"/>
          <w:szCs w:val="21"/>
          <w:lang w:val="zh-CN"/>
        </w:rPr>
      </w:r>
      <w:r/>
    </w:p>
    <w:p>
      <w:pPr>
        <w:pStyle w:val="814"/>
        <w:ind w:firstLine="430"/>
        <w:spacing w:before="312" w:after="312"/>
        <w:rPr>
          <w:rFonts w:ascii="Arial" w:hAnsi="Arial"/>
          <w:szCs w:val="21"/>
          <w:lang w:val="zh-CN"/>
        </w:rPr>
      </w:pPr>
      <w:r/>
      <w:bookmarkStart w:id="89" w:name="_Toc534273807"/>
      <w:r/>
      <w:bookmarkEnd w:id="89"/>
      <w:r/>
      <w:bookmarkStart w:id="90" w:name="_Toc504056875"/>
      <w:r/>
      <w:bookmarkEnd w:id="90"/>
      <w:r/>
      <w:bookmarkStart w:id="91" w:name="_Toc504044387"/>
      <w:r/>
      <w:bookmarkEnd w:id="91"/>
      <w:r/>
      <w:bookmarkStart w:id="92" w:name="_Toc490133035"/>
      <w:r/>
      <w:bookmarkEnd w:id="92"/>
      <w:r/>
      <w:bookmarkStart w:id="93" w:name="_Toc534273684"/>
      <w:r/>
      <w:bookmarkEnd w:id="93"/>
      <w:r/>
      <w:bookmarkStart w:id="94" w:name="_Toc504573090"/>
      <w:r/>
      <w:bookmarkEnd w:id="94"/>
      <w:r>
        <w:rPr>
          <w:rFonts w:ascii="Arial" w:hAnsi="Arial"/>
          <w:szCs w:val="21"/>
          <w:lang w:val="zh-CN"/>
        </w:rPr>
        <w:br w:type="page" w:clear="all"/>
      </w:r>
      <w:r>
        <w:rPr>
          <w:b/>
        </w:rPr>
        <w:t xml:space="preserve">附件</w:t>
      </w:r>
      <w:r>
        <w:rPr>
          <w:rFonts w:hint="eastAsia"/>
          <w:b/>
        </w:rPr>
        <w:t xml:space="preserve">2</w:t>
      </w:r>
      <w:r>
        <w:rPr>
          <w:b/>
        </w:rPr>
        <w:t xml:space="preserve">、供应商类似业绩情况表</w:t>
      </w:r>
      <w:r>
        <w:rPr>
          <w:rFonts w:ascii="Arial" w:hAnsi="Arial"/>
          <w:szCs w:val="21"/>
          <w:lang w:val="zh-CN"/>
        </w:rPr>
      </w:r>
      <w:r/>
    </w:p>
    <w:p>
      <w:pPr>
        <w:pStyle w:val="814"/>
        <w:ind w:firstLine="430"/>
        <w:rPr>
          <w:rFonts w:ascii="Arial" w:hAnsi="Arial"/>
        </w:rPr>
      </w:pPr>
      <w:r>
        <w:rPr>
          <w:rFonts w:ascii="Arial" w:hAnsi="Arial"/>
        </w:rPr>
      </w:r>
      <w:r/>
    </w:p>
    <w:p>
      <w:pPr>
        <w:pStyle w:val="814"/>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14"/>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pStyle w:val="814"/>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pStyle w:val="814"/>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pStyle w:val="814"/>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pStyle w:val="814"/>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pStyle w:val="814"/>
              <w:rPr>
                <w:rFonts w:ascii="Arial" w:hAnsi="Arial"/>
                <w:b/>
                <w:szCs w:val="21"/>
              </w:rPr>
            </w:pPr>
            <w:r>
              <w:rPr>
                <w:rFonts w:ascii="Arial" w:hAnsi="Arial"/>
                <w:b/>
                <w:szCs w:val="21"/>
              </w:rPr>
              <w:t xml:space="preserve">合同</w:t>
            </w:r>
            <w:r/>
          </w:p>
          <w:p>
            <w:pPr>
              <w:pStyle w:val="814"/>
              <w:rPr>
                <w:rFonts w:ascii="Arial" w:hAnsi="Arial"/>
                <w:b/>
                <w:szCs w:val="21"/>
              </w:rPr>
            </w:pPr>
            <w:r>
              <w:rPr>
                <w:rFonts w:ascii="Arial" w:hAnsi="Arial"/>
                <w:b/>
                <w:szCs w:val="21"/>
              </w:rPr>
              <w:t xml:space="preserve">金额</w:t>
            </w:r>
            <w:r/>
          </w:p>
        </w:tc>
        <w:tc>
          <w:tcPr>
            <w:tcW w:w="1026" w:type="dxa"/>
            <w:vAlign w:val="center"/>
            <w:textDirection w:val="lrTb"/>
            <w:noWrap w:val="false"/>
          </w:tcPr>
          <w:p>
            <w:pPr>
              <w:pStyle w:val="814"/>
              <w:rPr>
                <w:rFonts w:ascii="Arial" w:hAnsi="Arial"/>
                <w:b/>
                <w:szCs w:val="21"/>
                <w:lang w:val="zh-CN"/>
              </w:rPr>
            </w:pPr>
            <w:r>
              <w:rPr>
                <w:rFonts w:ascii="Arial" w:hAnsi="Arial"/>
                <w:b/>
                <w:szCs w:val="21"/>
                <w:lang w:val="zh-CN"/>
              </w:rPr>
              <w:t xml:space="preserve">备注</w:t>
            </w:r>
            <w:r/>
          </w:p>
        </w:tc>
      </w:tr>
      <w:tr>
        <w:trPr>
          <w:trHeight w:val="352"/>
        </w:trPr>
        <w:tc>
          <w:tcPr>
            <w:tcW w:w="77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4"/>
              <w:ind w:firstLine="430"/>
              <w:rPr>
                <w:rFonts w:ascii="Arial" w:hAnsi="Arial"/>
                <w:szCs w:val="21"/>
                <w:lang w:val="zh-CN"/>
              </w:rPr>
            </w:pPr>
            <w:r>
              <w:rPr>
                <w:rFonts w:ascii="Arial" w:hAnsi="Arial"/>
                <w:szCs w:val="21"/>
                <w:lang w:val="zh-CN"/>
              </w:rPr>
            </w:r>
            <w:r/>
          </w:p>
        </w:tc>
      </w:tr>
    </w:tbl>
    <w:p>
      <w:pPr>
        <w:pStyle w:val="814"/>
        <w:ind w:firstLine="430"/>
        <w:rPr>
          <w:rFonts w:ascii="Arial" w:hAnsi="Arial"/>
          <w:szCs w:val="21"/>
          <w:lang w:val="zh-CN"/>
        </w:rPr>
      </w:pPr>
      <w:r>
        <w:rPr>
          <w:rFonts w:ascii="Arial" w:hAnsi="Arial"/>
          <w:szCs w:val="21"/>
          <w:lang w:val="zh-CN"/>
        </w:rPr>
      </w:r>
      <w:r/>
    </w:p>
    <w:p>
      <w:pPr>
        <w:pStyle w:val="814"/>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4"/>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4"/>
        <w:ind w:firstLine="431"/>
        <w:spacing w:line="360" w:lineRule="auto"/>
        <w:rPr>
          <w:rFonts w:ascii="Arial" w:hAnsi="Arial"/>
          <w:b/>
        </w:rPr>
      </w:pPr>
      <w:r>
        <w:rPr>
          <w:rFonts w:ascii="Arial" w:hAnsi="Arial"/>
          <w:b/>
        </w:rPr>
      </w:r>
      <w:r/>
    </w:p>
    <w:p>
      <w:pPr>
        <w:pStyle w:val="814"/>
        <w:ind w:firstLine="431"/>
        <w:spacing w:line="360" w:lineRule="auto"/>
        <w:rPr>
          <w:rFonts w:ascii="Arial" w:hAnsi="Arial"/>
          <w:b/>
        </w:rPr>
      </w:pPr>
      <w:r>
        <w:rPr>
          <w:rFonts w:ascii="Arial" w:hAnsi="Arial"/>
          <w:b/>
        </w:rPr>
      </w:r>
      <w:r/>
    </w:p>
    <w:p>
      <w:pPr>
        <w:pStyle w:val="814"/>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3</w:t>
      </w:r>
      <w:r>
        <w:rPr>
          <w:rFonts w:ascii="Arial" w:hAnsi="Arial"/>
          <w:b/>
          <w:bCs/>
          <w:szCs w:val="21"/>
        </w:rPr>
        <w:t xml:space="preserve">、项目技术说明或实施方案</w:t>
      </w:r>
      <w:r/>
    </w:p>
    <w:p>
      <w:pPr>
        <w:pStyle w:val="814"/>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814"/>
        <w:ind w:firstLine="431"/>
        <w:spacing w:line="360" w:lineRule="auto"/>
        <w:rPr>
          <w:rFonts w:ascii="Arial" w:hAnsi="Arial"/>
          <w:b/>
        </w:rPr>
      </w:pPr>
      <w:r/>
      <w:bookmarkStart w:id="95" w:name="_Toc504573091"/>
      <w:r/>
      <w:bookmarkEnd w:id="95"/>
      <w:r/>
      <w:bookmarkStart w:id="96" w:name="_Toc534273685"/>
      <w:r/>
      <w:bookmarkEnd w:id="96"/>
      <w:r/>
      <w:bookmarkStart w:id="97" w:name="_Toc504044388"/>
      <w:r/>
      <w:bookmarkEnd w:id="97"/>
      <w:r/>
      <w:bookmarkStart w:id="98" w:name="_Toc490133036"/>
      <w:r/>
      <w:bookmarkEnd w:id="98"/>
      <w:r/>
      <w:bookmarkStart w:id="99" w:name="_Toc504056876"/>
      <w:r/>
      <w:bookmarkEnd w:id="99"/>
      <w:r/>
      <w:bookmarkStart w:id="100" w:name="_Toc534273808"/>
      <w:r/>
      <w:bookmarkEnd w:id="100"/>
      <w:r>
        <w:rPr>
          <w:rFonts w:ascii="Arial" w:hAnsi="Arial"/>
          <w:b/>
        </w:rPr>
        <w:t xml:space="preserve">附件</w:t>
      </w:r>
      <w:r>
        <w:rPr>
          <w:rFonts w:hint="eastAsia" w:ascii="Arial" w:hAnsi="Arial"/>
          <w:b/>
        </w:rPr>
        <w:t xml:space="preserve">4</w:t>
      </w:r>
      <w:r>
        <w:rPr>
          <w:rFonts w:ascii="Arial" w:hAnsi="Arial"/>
          <w:b/>
        </w:rPr>
        <w:t xml:space="preserve">、</w:t>
      </w:r>
      <w:r>
        <w:rPr>
          <w:rFonts w:hint="eastAsia" w:ascii="Arial" w:hAnsi="Arial"/>
          <w:b/>
        </w:rPr>
        <w:t xml:space="preserve">其他</w:t>
      </w:r>
      <w:r>
        <w:rPr>
          <w:rFonts w:ascii="Arial" w:hAnsi="Arial"/>
          <w:b/>
        </w:rPr>
      </w:r>
      <w:r/>
    </w:p>
    <w:p>
      <w:pPr>
        <w:pStyle w:val="814"/>
        <w:ind w:firstLine="431"/>
        <w:rPr>
          <w:rFonts w:ascii="Arial" w:hAnsi="Arial"/>
          <w:sz w:val="28"/>
          <w:szCs w:val="28"/>
        </w:rPr>
        <w:outlineLvl w:val="1"/>
      </w:pPr>
      <w:r>
        <w:rPr>
          <w:rStyle w:val="1152"/>
          <w:rFonts w:ascii="Arial" w:hAnsi="Arial"/>
          <w:sz w:val="21"/>
          <w:szCs w:val="21"/>
        </w:rPr>
        <w:br w:type="page" w:clear="all"/>
      </w:r>
      <w:bookmarkStart w:id="101" w:name="_Toc17410"/>
      <w:r>
        <w:rPr>
          <w:rFonts w:hint="eastAsia" w:ascii="Arial" w:hAnsi="Arial"/>
          <w:sz w:val="28"/>
          <w:szCs w:val="28"/>
        </w:rPr>
        <w:t xml:space="preserve">五、</w:t>
      </w:r>
      <w:r>
        <w:rPr>
          <w:rFonts w:ascii="Arial" w:hAnsi="Arial"/>
          <w:sz w:val="28"/>
          <w:szCs w:val="28"/>
        </w:rPr>
        <w:t xml:space="preserve">价格折扣文件格式</w:t>
      </w:r>
      <w:bookmarkEnd w:id="101"/>
      <w:r>
        <w:rPr>
          <w:rFonts w:ascii="Arial" w:hAnsi="Arial"/>
          <w:sz w:val="28"/>
          <w:szCs w:val="28"/>
        </w:rPr>
      </w:r>
      <w:r/>
    </w:p>
    <w:p>
      <w:pPr>
        <w:pStyle w:val="814"/>
        <w:ind w:firstLine="431"/>
        <w:spacing w:before="312" w:after="312"/>
        <w:rPr>
          <w:rStyle w:val="1152"/>
          <w:rFonts w:ascii="Arial" w:hAnsi="Arial"/>
          <w:sz w:val="21"/>
          <w:szCs w:val="21"/>
        </w:rPr>
      </w:pPr>
      <w:r>
        <w:rPr>
          <w:rStyle w:val="1152"/>
          <w:rFonts w:ascii="Arial" w:hAnsi="Arial"/>
          <w:sz w:val="21"/>
          <w:szCs w:val="21"/>
        </w:rPr>
      </w:r>
      <w:r/>
    </w:p>
    <w:p>
      <w:pPr>
        <w:pStyle w:val="814"/>
        <w:ind w:firstLine="572"/>
        <w:jc w:val="center"/>
        <w:spacing w:before="312" w:after="312" w:line="480" w:lineRule="auto"/>
        <w:rPr>
          <w:rFonts w:ascii="Arial" w:hAnsi="Arial"/>
          <w:b/>
          <w:sz w:val="36"/>
          <w:szCs w:val="36"/>
        </w:rPr>
      </w:pPr>
      <w:r/>
      <w:bookmarkStart w:id="102" w:name="OLE_LINK13"/>
      <w:r/>
      <w:bookmarkStart w:id="103" w:name="OLE_LINK14"/>
      <w:r>
        <w:rPr>
          <w:rFonts w:hint="eastAsia" w:ascii="宋体" w:hAnsi="宋体"/>
          <w:b/>
          <w:bCs/>
          <w:sz w:val="28"/>
          <w:szCs w:val="28"/>
        </w:rPr>
        <w:t xml:space="preserve">中小企业声明函（工程、服务）</w:t>
      </w:r>
      <w:r>
        <w:rPr>
          <w:rFonts w:ascii="Arial" w:hAnsi="Arial"/>
          <w:b/>
          <w:sz w:val="36"/>
          <w:szCs w:val="36"/>
        </w:rPr>
      </w:r>
      <w:r/>
    </w:p>
    <w:p>
      <w:pPr>
        <w:pStyle w:val="814"/>
        <w:ind w:firstLine="420"/>
        <w:jc w:val="left"/>
        <w:spacing w:line="440" w:lineRule="exact"/>
        <w:widowControl/>
        <w:rPr>
          <w:rFonts w:hint="eastAsia" w:ascii="宋体" w:hAnsi="宋体"/>
        </w:rPr>
      </w:pPr>
      <w:r>
        <w:rPr>
          <w:rFonts w:hint="eastAsia" w:ascii="宋体" w:hAnsi="宋体"/>
        </w:rPr>
        <w:t xml:space="preserve">本公司（联合体）郑重声明，根据《</w:t>
      </w:r>
      <w:r>
        <w:rPr>
          <w:rFonts w:hint="eastAsia" w:ascii="宋体" w:hAnsi="宋体"/>
        </w:rPr>
        <w:t xml:space="preserve">政府采购促进中小企业发展管理办法》（财库〔</w:t>
      </w:r>
      <w:r>
        <w:rPr>
          <w:rFonts w:hint="eastAsia" w:ascii="Arial" w:hAnsi="Arial"/>
        </w:rPr>
        <w:t xml:space="preserve">2020</w:t>
      </w:r>
      <w:r>
        <w:rPr>
          <w:rFonts w:hint="eastAsia"/>
        </w:rPr>
        <w:t xml:space="preserve">〕</w:t>
      </w:r>
      <w:r>
        <w:rPr>
          <w:rFonts w:hint="eastAsia" w:ascii="宋体" w:hAnsi="宋体"/>
        </w:rPr>
        <w:t xml:space="preserve">） </w:t>
      </w:r>
      <w:r>
        <w:rPr>
          <w:rFonts w:hint="eastAsia" w:ascii="Arial" w:hAnsi="Arial"/>
        </w:rPr>
        <w:t xml:space="preserve">46</w:t>
      </w:r>
      <w:r>
        <w:rPr>
          <w:rFonts w:hint="eastAsia" w:ascii="宋体" w:hAnsi="宋体"/>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pStyle w:val="814"/>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rPr>
        <w:t xml:space="preserve">,</w:t>
      </w:r>
      <w:r>
        <w:rPr>
          <w:rFonts w:hint="eastAsia" w:ascii="宋体" w:hAnsi="宋体"/>
        </w:rPr>
        <w:t xml:space="preserve">属于</w:t>
      </w:r>
      <w:r>
        <w:rPr>
          <w:rFonts w:hint="eastAsia" w:ascii="宋体" w:hAnsi="宋体"/>
          <w:u w:val="single"/>
        </w:rPr>
        <w:t xml:space="preserve">（采购文件中明确的所属行业）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宋体" w:hAnsi="宋体"/>
          <w:u w:val="single"/>
        </w:rPr>
      </w:r>
      <w:r/>
    </w:p>
    <w:p>
      <w:pPr>
        <w:pStyle w:val="814"/>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u w:val="single"/>
        </w:rPr>
        <w:t xml:space="preserve">,</w:t>
      </w:r>
      <w:r>
        <w:rPr>
          <w:rFonts w:hint="eastAsia" w:ascii="宋体" w:hAnsi="宋体"/>
        </w:rPr>
        <w:t xml:space="preserve">属于（采购文件中明确的所属行业）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Arial" w:hAnsi="Arial"/>
        </w:rPr>
        <w:tab/>
      </w:r>
      <w:r>
        <w:rPr>
          <w:rFonts w:hint="eastAsia" w:ascii="宋体" w:hAnsi="宋体"/>
          <w:u w:val="single"/>
        </w:rPr>
      </w:r>
      <w:r/>
    </w:p>
    <w:p>
      <w:pPr>
        <w:pStyle w:val="814"/>
        <w:ind w:firstLine="420"/>
        <w:jc w:val="left"/>
        <w:spacing w:line="440" w:lineRule="exact"/>
        <w:widowControl/>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pStyle w:val="814"/>
        <w:ind w:firstLine="420"/>
        <w:jc w:val="left"/>
        <w:spacing w:line="440" w:lineRule="exact"/>
        <w:widowControl/>
        <w:rPr>
          <w:rFonts w:hint="eastAsia" w:ascii="宋体" w:hAnsi="宋体"/>
        </w:rPr>
      </w:pPr>
      <w:r>
        <w:rPr>
          <w:rFonts w:hint="eastAsia" w:ascii="宋体" w:hAnsi="宋体"/>
        </w:rPr>
        <w:t xml:space="preserve">本企业对上述声明内容的真实性负责。如有虚假，将依法承担相应责任。</w:t>
      </w:r>
      <w:r/>
    </w:p>
    <w:p>
      <w:pPr>
        <w:pStyle w:val="814"/>
        <w:ind w:firstLine="420"/>
        <w:jc w:val="left"/>
        <w:spacing w:line="440" w:lineRule="exact"/>
        <w:widowControl/>
        <w:rPr>
          <w:rFonts w:hint="eastAsia" w:ascii="宋体" w:hAnsi="宋体"/>
        </w:rPr>
      </w:pPr>
      <w:r>
        <w:rPr>
          <w:rFonts w:hint="eastAsia" w:ascii="宋体" w:hAnsi="宋体"/>
        </w:rPr>
      </w:r>
      <w:r/>
    </w:p>
    <w:p>
      <w:pPr>
        <w:pStyle w:val="814"/>
        <w:ind w:firstLine="420"/>
        <w:jc w:val="left"/>
        <w:spacing w:line="440" w:lineRule="exact"/>
        <w:widowControl/>
        <w:rPr>
          <w:rFonts w:hint="eastAsia" w:ascii="宋体" w:hAnsi="宋体"/>
        </w:rPr>
      </w:pPr>
      <w:r>
        <w:rPr>
          <w:rFonts w:hint="eastAsia" w:ascii="宋体" w:hAnsi="宋体"/>
        </w:rPr>
      </w:r>
      <w:r/>
    </w:p>
    <w:p>
      <w:pPr>
        <w:pStyle w:val="814"/>
        <w:ind w:firstLine="420"/>
        <w:jc w:val="left"/>
        <w:spacing w:line="440" w:lineRule="exact"/>
        <w:widowControl/>
        <w:rPr>
          <w:rFonts w:hint="eastAsia" w:ascii="宋体" w:hAnsi="宋体"/>
        </w:rPr>
      </w:pPr>
      <w:r>
        <w:rPr>
          <w:rFonts w:hint="eastAsia" w:ascii="宋体" w:hAnsi="宋体"/>
        </w:rPr>
      </w:r>
      <w:r/>
    </w:p>
    <w:p>
      <w:pPr>
        <w:pStyle w:val="814"/>
        <w:ind w:firstLine="420"/>
        <w:jc w:val="right"/>
        <w:spacing w:line="440" w:lineRule="exact"/>
        <w:widowControl/>
        <w:rPr>
          <w:rFonts w:hint="eastAsia" w:ascii="宋体" w:hAnsi="宋体"/>
        </w:rPr>
      </w:pPr>
      <w:r>
        <w:rPr>
          <w:rFonts w:hint="eastAsia" w:ascii="Arial" w:hAnsi="Arial"/>
          <w:szCs w:val="21"/>
        </w:rPr>
        <w:t xml:space="preserve">供应商名称（加盖电子公章）</w:t>
      </w:r>
      <w:r>
        <w:rPr>
          <w:rFonts w:hint="eastAsia" w:ascii="宋体" w:hAnsi="宋体"/>
        </w:rPr>
        <w:t xml:space="preserve">：</w:t>
      </w:r>
      <w:r/>
    </w:p>
    <w:p>
      <w:pPr>
        <w:pStyle w:val="814"/>
        <w:ind w:firstLine="430"/>
        <w:jc w:val="center"/>
        <w:spacing w:line="360" w:lineRule="auto"/>
        <w:rPr>
          <w:rFonts w:hint="eastAsia" w:ascii="宋体" w:hAnsi="宋体"/>
        </w:rPr>
      </w:pPr>
      <w:r>
        <w:rPr>
          <w:rFonts w:hint="eastAsia" w:ascii="宋体" w:hAnsi="宋体"/>
        </w:rPr>
        <w:t xml:space="preserve">                                                   日期：</w:t>
      </w:r>
      <w:r/>
    </w:p>
    <w:p>
      <w:pPr>
        <w:pStyle w:val="814"/>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w:t>
      </w:r>
      <w:r>
        <w:rPr>
          <w:rFonts w:hint="eastAsia" w:ascii="宋体" w:hAnsi="宋体" w:cs="宋体"/>
          <w:b/>
          <w:szCs w:val="21"/>
        </w:rPr>
        <w:t xml:space="preserve">度数据的新成立企业可不填报。</w:t>
      </w:r>
      <w:r/>
    </w:p>
    <w:p>
      <w:pPr>
        <w:pStyle w:val="814"/>
        <w:jc w:val="center"/>
        <w:spacing w:line="360" w:lineRule="auto"/>
        <w:rPr>
          <w:rFonts w:hint="eastAsia" w:ascii="宋体" w:hAnsi="宋体" w:cs="宋体"/>
          <w:b/>
          <w:bCs/>
          <w:sz w:val="28"/>
        </w:rPr>
      </w:pPr>
      <w:r>
        <w:rPr>
          <w:rFonts w:hint="eastAsia" w:ascii="宋体" w:hAnsi="宋体" w:cs="宋体"/>
          <w:b/>
          <w:bCs/>
          <w:sz w:val="28"/>
        </w:rPr>
      </w:r>
      <w:r/>
    </w:p>
    <w:p>
      <w:pPr>
        <w:pStyle w:val="814"/>
        <w:spacing w:line="360" w:lineRule="auto"/>
        <w:rPr>
          <w:rFonts w:hint="eastAsia" w:ascii="宋体" w:hAnsi="宋体" w:cs="宋体"/>
          <w:b/>
          <w:bCs/>
          <w:sz w:val="28"/>
        </w:rPr>
      </w:pPr>
      <w:r>
        <w:rPr>
          <w:rFonts w:hint="eastAsia" w:ascii="宋体" w:hAnsi="宋体" w:cs="宋体"/>
          <w:b/>
          <w:bCs/>
          <w:sz w:val="28"/>
        </w:rPr>
      </w:r>
      <w:r/>
    </w:p>
    <w:p>
      <w:pPr>
        <w:pStyle w:val="814"/>
        <w:ind w:firstLine="430"/>
        <w:jc w:val="center"/>
        <w:spacing w:line="360" w:lineRule="auto"/>
        <w:rPr>
          <w:rFonts w:ascii="Arial" w:hAnsi="Arial"/>
          <w:b/>
          <w:sz w:val="36"/>
          <w:szCs w:val="36"/>
        </w:rPr>
      </w:pPr>
      <w:r>
        <w:rPr>
          <w:rFonts w:ascii="Arial" w:hAnsi="Arial"/>
          <w:b/>
          <w:bCs/>
          <w:sz w:val="28"/>
        </w:rPr>
        <w:br w:type="page" w:clear="all"/>
      </w:r>
      <w:r>
        <w:rPr>
          <w:rFonts w:ascii="Arial" w:hAnsi="Arial"/>
          <w:b/>
          <w:sz w:val="36"/>
          <w:szCs w:val="36"/>
        </w:rPr>
        <w:t xml:space="preserve">残疾人福利性单位声明函</w:t>
      </w:r>
      <w:r/>
    </w:p>
    <w:p>
      <w:pPr>
        <w:pStyle w:val="814"/>
        <w:ind w:firstLine="420"/>
        <w:jc w:val="left"/>
        <w:spacing w:line="400" w:lineRule="exact"/>
        <w:widowControl/>
        <w:rPr>
          <w:rFonts w:ascii="Arial" w:hAnsi="Arial"/>
          <w:szCs w:val="21"/>
        </w:rPr>
      </w:pPr>
      <w:r/>
      <w:bookmarkEnd w:id="102"/>
      <w:r/>
      <w:bookmarkEnd w:id="103"/>
      <w:r>
        <w:rPr>
          <w:rFonts w:ascii="Arial" w:hAnsi="Arial"/>
          <w:szCs w:val="21"/>
        </w:rPr>
        <w:t xml:space="preserve">本单位郑重声明，根据《财政部 民政部 中国残疾人联合会关于促进残疾人就业政府采购政策的通知》（财库〔2017〕 141号）的规定，本单位为符合条</w:t>
      </w:r>
      <w:r>
        <w:rPr>
          <w:rFonts w:ascii="Arial" w:hAnsi="Arial"/>
          <w:szCs w:val="21"/>
        </w:rPr>
        <w:t xml:space="preserve">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4"/>
        <w:ind w:firstLine="420"/>
        <w:jc w:val="left"/>
        <w:spacing w:line="400" w:lineRule="exact"/>
        <w:widowControl/>
        <w:rPr>
          <w:rFonts w:ascii="Arial" w:hAnsi="Arial"/>
          <w:szCs w:val="21"/>
        </w:rPr>
      </w:pPr>
      <w:r>
        <w:rPr>
          <w:rFonts w:ascii="Arial" w:hAnsi="Arial"/>
          <w:szCs w:val="21"/>
        </w:rPr>
        <w:t xml:space="preserve">本单位对上述声明的真实性负责。如有虚假，将依法承担相应责任。</w:t>
      </w:r>
      <w:r/>
    </w:p>
    <w:p>
      <w:pPr>
        <w:pStyle w:val="814"/>
        <w:ind w:firstLine="5040"/>
        <w:jc w:val="left"/>
        <w:spacing w:line="440" w:lineRule="exact"/>
        <w:widowControl/>
        <w:rPr>
          <w:rFonts w:ascii="Arial" w:hAnsi="Arial"/>
          <w:szCs w:val="21"/>
        </w:rPr>
      </w:pPr>
      <w:r>
        <w:rPr>
          <w:rFonts w:ascii="Arial" w:hAnsi="Arial"/>
          <w:szCs w:val="21"/>
        </w:rPr>
      </w:r>
      <w:r/>
    </w:p>
    <w:p>
      <w:pPr>
        <w:pStyle w:val="814"/>
        <w:ind w:firstLine="5040"/>
        <w:jc w:val="left"/>
        <w:spacing w:line="440" w:lineRule="exact"/>
        <w:widowControl/>
        <w:rPr>
          <w:rFonts w:ascii="Arial" w:hAnsi="Arial"/>
          <w:szCs w:val="21"/>
        </w:rPr>
      </w:pPr>
      <w:r>
        <w:rPr>
          <w:rFonts w:ascii="Arial" w:hAnsi="Arial"/>
          <w:szCs w:val="21"/>
        </w:rPr>
      </w:r>
      <w:r/>
    </w:p>
    <w:p>
      <w:pPr>
        <w:pStyle w:val="814"/>
        <w:ind w:firstLine="5040"/>
        <w:jc w:val="left"/>
        <w:spacing w:line="440" w:lineRule="exact"/>
        <w:widowControl/>
        <w:rPr>
          <w:rFonts w:ascii="Arial" w:hAnsi="Arial"/>
          <w:szCs w:val="21"/>
        </w:rPr>
      </w:pPr>
      <w:r>
        <w:rPr>
          <w:rFonts w:ascii="Arial" w:hAnsi="Arial"/>
          <w:szCs w:val="21"/>
        </w:rPr>
      </w:r>
      <w:r/>
    </w:p>
    <w:p>
      <w:pPr>
        <w:pStyle w:val="814"/>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4"/>
        <w:ind w:firstLine="399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4"/>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4"/>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属于监狱企业的证明文件</w:t>
      </w:r>
      <w:r/>
    </w:p>
    <w:p>
      <w:pPr>
        <w:pStyle w:val="814"/>
        <w:ind w:firstLine="430"/>
        <w:spacing w:line="360" w:lineRule="auto"/>
        <w:rPr>
          <w:rFonts w:ascii="Arial" w:hAnsi="Arial"/>
          <w:szCs w:val="21"/>
        </w:rPr>
      </w:pPr>
      <w:r>
        <w:rPr>
          <w:rFonts w:ascii="Arial" w:hAnsi="Arial"/>
          <w:szCs w:val="21"/>
        </w:rPr>
        <w:t xml:space="preserve">（提供由省级以上监狱管理局、戒毒管理局(含新疆生产建设兵团)出具的属于监狱企业的证明文件）</w:t>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733"/>
        <w:jc w:val="center"/>
        <w:spacing w:line="360" w:lineRule="auto"/>
        <w:rPr>
          <w:rFonts w:ascii="Arial" w:hAnsi="Arial"/>
          <w:b/>
          <w:sz w:val="36"/>
          <w:szCs w:val="36"/>
        </w:rPr>
      </w:pPr>
      <w:r>
        <w:rPr>
          <w:rFonts w:ascii="Arial" w:hAnsi="Arial"/>
          <w:b/>
          <w:sz w:val="36"/>
          <w:szCs w:val="36"/>
        </w:rPr>
      </w:r>
      <w:r/>
    </w:p>
    <w:p>
      <w:pPr>
        <w:pStyle w:val="814"/>
        <w:ind w:firstLine="733"/>
        <w:jc w:val="center"/>
        <w:spacing w:line="360" w:lineRule="auto"/>
        <w:rPr>
          <w:rFonts w:ascii="Arial" w:hAnsi="Arial"/>
          <w:b/>
          <w:sz w:val="36"/>
          <w:szCs w:val="36"/>
        </w:rPr>
      </w:pPr>
      <w:r>
        <w:rPr>
          <w:rFonts w:ascii="Arial" w:hAnsi="Arial"/>
          <w:b/>
          <w:sz w:val="36"/>
          <w:szCs w:val="36"/>
        </w:rPr>
        <w:t xml:space="preserve">节能产品认证证书</w:t>
      </w:r>
      <w:r/>
    </w:p>
    <w:p>
      <w:pPr>
        <w:pStyle w:val="814"/>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733"/>
        <w:jc w:val="center"/>
        <w:spacing w:line="360" w:lineRule="auto"/>
        <w:rPr>
          <w:rFonts w:ascii="Arial" w:hAnsi="Arial"/>
          <w:b/>
          <w:sz w:val="36"/>
          <w:szCs w:val="36"/>
        </w:rPr>
      </w:pPr>
      <w:r>
        <w:rPr>
          <w:rFonts w:ascii="Arial" w:hAnsi="Arial"/>
          <w:b/>
          <w:sz w:val="36"/>
          <w:szCs w:val="36"/>
        </w:rPr>
      </w:r>
      <w:r/>
    </w:p>
    <w:p>
      <w:pPr>
        <w:pStyle w:val="814"/>
        <w:ind w:firstLine="733"/>
        <w:jc w:val="center"/>
        <w:spacing w:line="360" w:lineRule="auto"/>
        <w:rPr>
          <w:rFonts w:ascii="Arial" w:hAnsi="Arial"/>
          <w:b/>
          <w:sz w:val="36"/>
          <w:szCs w:val="36"/>
        </w:rPr>
      </w:pPr>
      <w:r>
        <w:rPr>
          <w:rFonts w:ascii="Arial" w:hAnsi="Arial"/>
          <w:b/>
          <w:sz w:val="36"/>
          <w:szCs w:val="36"/>
        </w:rPr>
        <w:t xml:space="preserve">环境标志产品认证证书</w:t>
      </w:r>
      <w:r/>
    </w:p>
    <w:p>
      <w:pPr>
        <w:pStyle w:val="814"/>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431"/>
        <w:spacing w:line="360" w:lineRule="auto"/>
        <w:rPr>
          <w:rFonts w:ascii="Arial" w:hAnsi="Arial"/>
          <w:b/>
          <w:bCs/>
          <w:szCs w:val="21"/>
        </w:rPr>
      </w:pPr>
      <w:r>
        <w:rPr>
          <w:rFonts w:ascii="Arial" w:hAnsi="Arial"/>
          <w:b/>
          <w:bCs/>
          <w:szCs w:val="21"/>
        </w:rPr>
      </w:r>
      <w:r/>
    </w:p>
    <w:p>
      <w:pPr>
        <w:pStyle w:val="814"/>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4"/>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进口产品转让技术、消化吸收再创新方案</w:t>
      </w:r>
      <w:r/>
    </w:p>
    <w:p>
      <w:pPr>
        <w:pStyle w:val="814"/>
        <w:ind w:firstLine="430"/>
        <w:spacing w:line="360" w:lineRule="auto"/>
        <w:rPr>
          <w:rFonts w:ascii="Arial" w:hAnsi="Arial"/>
          <w:bCs/>
          <w:szCs w:val="21"/>
        </w:rPr>
      </w:pPr>
      <w:r>
        <w:rPr>
          <w:rFonts w:ascii="Arial" w:hAnsi="Arial"/>
          <w:bCs/>
          <w:szCs w:val="21"/>
        </w:rPr>
        <w:t xml:space="preserve">（对于允许进口产品参加的项目）</w:t>
      </w:r>
      <w:r/>
    </w:p>
    <w:sectPr>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14"/>
                          </w:pPr>
                          <w:r/>
                          <w:r/>
                        </w:p>
                        <w:p>
                          <w:pPr>
                            <w:pStyle w:val="8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14"/>
                    </w:pPr>
                    <w:r/>
                    <w:r/>
                  </w:p>
                  <w:p>
                    <w:pPr>
                      <w:pStyle w:val="8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14"/>
                          </w:pPr>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14"/>
                    </w:pPr>
                    <w:r/>
                    <w:r/>
                  </w:p>
                  <w:p>
                    <w:pPr>
                      <w:pStyle w:val="81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14"/>
                          </w:pPr>
                          <w:r/>
                          <w:r/>
                        </w:p>
                        <w:p>
                          <w:pPr>
                            <w:pStyle w:val="8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14"/>
                    </w:pPr>
                    <w:r/>
                    <w:r/>
                  </w:p>
                  <w:p>
                    <w:pPr>
                      <w:pStyle w:val="81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0"/>
                            <w:tabs>
                              <w:tab w:val="clear" w:pos="4153" w:leader="none"/>
                              <w:tab w:val="clear" w:pos="8306" w:leader="none"/>
                            </w:tabs>
                          </w:pPr>
                          <w:r>
                            <w:rPr>
                              <w:rFonts w:hint="eastAsia"/>
                            </w:rPr>
                            <w:fldChar w:fldCharType="begin"/>
                          </w:r>
                          <w:r>
                            <w:rPr>
                              <w:rFonts w:hint="eastAsia"/>
                            </w:rPr>
                            <w:instrText xml:space="preserve"> PAGE </w:instrText>
                          </w:r>
                          <w:r>
                            <w:rPr>
                              <w:rFonts w:hint="eastAsia"/>
                            </w:rPr>
                            <w:instrText xml:space="preserve"> \* MERGEFORMAT </w:instrText>
                          </w:r>
                          <w:r>
                            <w:rPr>
                              <w:rFonts w:hint="eastAsia"/>
                            </w:rPr>
                            <w:fldChar w:fldCharType="separate"/>
                          </w:r>
                          <w:r>
                            <w:t xml:space="preserve">49</w:t>
                          </w:r>
                          <w:r>
                            <w:rPr>
                              <w:rFonts w:hint="eastAsia"/>
                            </w:rPr>
                            <w:fldChar w:fldCharType="end"/>
                          </w:r>
                          <w:r/>
                        </w:p>
                        <w:p>
                          <w:pPr>
                            <w:pStyle w:val="814"/>
                          </w:pPr>
                          <w:r/>
                          <w:r/>
                        </w:p>
                        <w:p>
                          <w:pPr>
                            <w:pStyle w:val="81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0"/>
                      <w:tabs>
                        <w:tab w:val="clear" w:pos="4153" w:leader="none"/>
                        <w:tab w:val="clear" w:pos="8306" w:leader="none"/>
                      </w:tabs>
                    </w:pPr>
                    <w:r>
                      <w:rPr>
                        <w:rFonts w:hint="eastAsia"/>
                      </w:rPr>
                      <w:fldChar w:fldCharType="begin"/>
                    </w:r>
                    <w:r>
                      <w:rPr>
                        <w:rFonts w:hint="eastAsia"/>
                      </w:rPr>
                      <w:instrText xml:space="preserve"> PAGE </w:instrText>
                    </w:r>
                    <w:r>
                      <w:rPr>
                        <w:rFonts w:hint="eastAsia"/>
                      </w:rPr>
                      <w:instrText xml:space="preserve"> \* MERGEFORMAT </w:instrText>
                    </w:r>
                    <w:r>
                      <w:rPr>
                        <w:rFonts w:hint="eastAsia"/>
                      </w:rPr>
                      <w:fldChar w:fldCharType="separate"/>
                    </w:r>
                    <w:r>
                      <w:t xml:space="preserve">49</w:t>
                    </w:r>
                    <w:r>
                      <w:rPr>
                        <w:rFonts w:hint="eastAsia"/>
                      </w:rPr>
                      <w:fldChar w:fldCharType="end"/>
                    </w:r>
                    <w:r/>
                  </w:p>
                  <w:p>
                    <w:pPr>
                      <w:pStyle w:val="814"/>
                    </w:pPr>
                    <w:r/>
                    <w:r/>
                  </w:p>
                  <w:p>
                    <w:pPr>
                      <w:pStyle w:val="8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5"/>
      <w:isLgl w:val="false"/>
      <w:suff w:val="tab"/>
      <w:lvlText w:val=""/>
      <w:lvlJc w:val="left"/>
      <w:pPr>
        <w:pStyle w:val="814"/>
        <w:ind w:left="420" w:hanging="420"/>
        <w:tabs>
          <w:tab w:val="num" w:pos="420" w:leader="none"/>
        </w:tabs>
      </w:pPr>
      <w:rPr>
        <w:rFonts w:ascii="Wingdings" w:hAnsi="Wingdings"/>
      </w:rPr>
    </w:lvl>
    <w:lvl w:ilvl="1">
      <w:start w:val="1"/>
      <w:numFmt w:val="decimal"/>
      <w:isLgl w:val="false"/>
      <w:suff w:val="tab"/>
      <w:lvlText w:val="（%2）"/>
      <w:lvlJc w:val="left"/>
      <w:pPr>
        <w:pStyle w:val="814"/>
        <w:ind w:left="1500" w:hanging="1080"/>
        <w:tabs>
          <w:tab w:val="num" w:pos="1500" w:leader="none"/>
        </w:tabs>
      </w:pPr>
      <w:rPr>
        <w:rFonts w:hint="eastAsia" w:cs="Times New Roman"/>
      </w:rPr>
    </w:lvl>
    <w:lvl w:ilvl="2">
      <w:start w:val="1"/>
      <w:numFmt w:val="decimal"/>
      <w:isLgl w:val="false"/>
      <w:suff w:val="tab"/>
      <w:lvlText w:val="（%3）"/>
      <w:lvlJc w:val="left"/>
      <w:pPr>
        <w:pStyle w:val="814"/>
        <w:ind w:left="1560" w:hanging="720"/>
        <w:tabs>
          <w:tab w:val="num" w:pos="1560" w:leader="none"/>
        </w:tabs>
      </w:pPr>
      <w:rPr>
        <w:rFonts w:hint="eastAsia" w:cs="Times New Roman"/>
      </w:rPr>
    </w:lvl>
    <w:lvl w:ilvl="3">
      <w:start w:val="1"/>
      <w:numFmt w:val="decimal"/>
      <w:isLgl w:val="false"/>
      <w:suff w:val="tab"/>
      <w:lvlText w:val="%4."/>
      <w:lvlJc w:val="left"/>
      <w:pPr>
        <w:pStyle w:val="814"/>
        <w:ind w:left="1680" w:hanging="420"/>
        <w:tabs>
          <w:tab w:val="num" w:pos="1680" w:leader="none"/>
        </w:tabs>
      </w:pPr>
      <w:rPr>
        <w:rFonts w:cs="Times New Roman"/>
      </w:rPr>
    </w:lvl>
    <w:lvl w:ilvl="4">
      <w:start w:val="1"/>
      <w:numFmt w:val="lowerLetter"/>
      <w:isLgl w:val="false"/>
      <w:suff w:val="tab"/>
      <w:lvlText w:val="%5)"/>
      <w:lvlJc w:val="left"/>
      <w:pPr>
        <w:pStyle w:val="814"/>
        <w:ind w:left="2100" w:hanging="420"/>
        <w:tabs>
          <w:tab w:val="num" w:pos="2100" w:leader="none"/>
        </w:tabs>
      </w:pPr>
      <w:rPr>
        <w:rFonts w:cs="Times New Roman"/>
      </w:rPr>
    </w:lvl>
    <w:lvl w:ilvl="5">
      <w:start w:val="1"/>
      <w:numFmt w:val="lowerRoman"/>
      <w:isLgl w:val="false"/>
      <w:suff w:val="tab"/>
      <w:lvlText w:val="%6."/>
      <w:lvlJc w:val="right"/>
      <w:pPr>
        <w:pStyle w:val="814"/>
        <w:ind w:left="2520" w:hanging="420"/>
        <w:tabs>
          <w:tab w:val="num" w:pos="2520" w:leader="none"/>
        </w:tabs>
      </w:pPr>
      <w:rPr>
        <w:rFonts w:cs="Times New Roman"/>
      </w:rPr>
    </w:lvl>
    <w:lvl w:ilvl="6">
      <w:start w:val="1"/>
      <w:numFmt w:val="decimal"/>
      <w:isLgl w:val="false"/>
      <w:suff w:val="tab"/>
      <w:lvlText w:val="%7."/>
      <w:lvlJc w:val="left"/>
      <w:pPr>
        <w:pStyle w:val="814"/>
        <w:ind w:left="2940" w:hanging="420"/>
        <w:tabs>
          <w:tab w:val="num" w:pos="2940" w:leader="none"/>
        </w:tabs>
      </w:pPr>
      <w:rPr>
        <w:rFonts w:cs="Times New Roman"/>
      </w:rPr>
    </w:lvl>
    <w:lvl w:ilvl="7">
      <w:start w:val="1"/>
      <w:numFmt w:val="lowerLetter"/>
      <w:isLgl w:val="false"/>
      <w:suff w:val="tab"/>
      <w:lvlText w:val="%8)"/>
      <w:lvlJc w:val="left"/>
      <w:pPr>
        <w:pStyle w:val="814"/>
        <w:ind w:left="3360" w:hanging="420"/>
        <w:tabs>
          <w:tab w:val="num" w:pos="3360" w:leader="none"/>
        </w:tabs>
      </w:pPr>
      <w:rPr>
        <w:rFonts w:cs="Times New Roman"/>
      </w:rPr>
    </w:lvl>
    <w:lvl w:ilvl="8">
      <w:start w:val="1"/>
      <w:numFmt w:val="lowerRoman"/>
      <w:isLgl w:val="false"/>
      <w:suff w:val="tab"/>
      <w:lvlText w:val="%9."/>
      <w:lvlJc w:val="right"/>
      <w:pPr>
        <w:pStyle w:val="814"/>
        <w:ind w:left="3780" w:hanging="420"/>
        <w:tabs>
          <w:tab w:val="num" w:pos="3780" w:leader="none"/>
        </w:tabs>
      </w:pPr>
      <w:rPr>
        <w:rFonts w:cs="Times New Roman"/>
      </w:rPr>
    </w:lvl>
  </w:abstractNum>
  <w:abstractNum w:abstractNumId="1">
    <w:multiLevelType w:val="hybridMultilevel"/>
    <w:lvl w:ilvl="0">
      <w:start w:val="1"/>
      <w:numFmt w:val="decimal"/>
      <w:pStyle w:val="1130"/>
      <w:isLgl w:val="false"/>
      <w:suff w:val="tab"/>
      <w:lvlText w:val="(%1)"/>
      <w:lvlJc w:val="left"/>
      <w:pPr>
        <w:pStyle w:val="81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14"/>
        <w:ind w:left="840" w:hanging="420"/>
        <w:tabs>
          <w:tab w:val="num" w:pos="840" w:leader="none"/>
        </w:tabs>
      </w:pPr>
      <w:rPr>
        <w:rFonts w:cs="Times New Roman"/>
      </w:rPr>
    </w:lvl>
    <w:lvl w:ilvl="2">
      <w:start w:val="1"/>
      <w:numFmt w:val="lowerRoman"/>
      <w:isLgl w:val="false"/>
      <w:suff w:val="tab"/>
      <w:lvlText w:val="%3."/>
      <w:lvlJc w:val="right"/>
      <w:pPr>
        <w:pStyle w:val="814"/>
        <w:ind w:left="1260" w:hanging="420"/>
        <w:tabs>
          <w:tab w:val="num" w:pos="1260" w:leader="none"/>
        </w:tabs>
      </w:pPr>
      <w:rPr>
        <w:rFonts w:cs="Times New Roman"/>
      </w:rPr>
    </w:lvl>
    <w:lvl w:ilvl="3">
      <w:start w:val="1"/>
      <w:numFmt w:val="decimal"/>
      <w:isLgl w:val="false"/>
      <w:suff w:val="tab"/>
      <w:lvlText w:val="%4."/>
      <w:lvlJc w:val="left"/>
      <w:pPr>
        <w:pStyle w:val="814"/>
        <w:ind w:left="1680" w:hanging="420"/>
        <w:tabs>
          <w:tab w:val="num" w:pos="1680" w:leader="none"/>
        </w:tabs>
      </w:pPr>
      <w:rPr>
        <w:rFonts w:cs="Times New Roman"/>
      </w:rPr>
    </w:lvl>
    <w:lvl w:ilvl="4">
      <w:start w:val="1"/>
      <w:numFmt w:val="lowerLetter"/>
      <w:isLgl w:val="false"/>
      <w:suff w:val="tab"/>
      <w:lvlText w:val="%5)"/>
      <w:lvlJc w:val="left"/>
      <w:pPr>
        <w:pStyle w:val="814"/>
        <w:ind w:left="2100" w:hanging="420"/>
        <w:tabs>
          <w:tab w:val="num" w:pos="2100" w:leader="none"/>
        </w:tabs>
      </w:pPr>
      <w:rPr>
        <w:rFonts w:cs="Times New Roman"/>
      </w:rPr>
    </w:lvl>
    <w:lvl w:ilvl="5">
      <w:start w:val="1"/>
      <w:numFmt w:val="lowerRoman"/>
      <w:isLgl w:val="false"/>
      <w:suff w:val="tab"/>
      <w:lvlText w:val="%6."/>
      <w:lvlJc w:val="right"/>
      <w:pPr>
        <w:pStyle w:val="814"/>
        <w:ind w:left="2520" w:hanging="420"/>
        <w:tabs>
          <w:tab w:val="num" w:pos="2520" w:leader="none"/>
        </w:tabs>
      </w:pPr>
      <w:rPr>
        <w:rFonts w:cs="Times New Roman"/>
      </w:rPr>
    </w:lvl>
    <w:lvl w:ilvl="6">
      <w:start w:val="1"/>
      <w:numFmt w:val="decimal"/>
      <w:isLgl w:val="false"/>
      <w:suff w:val="tab"/>
      <w:lvlText w:val="%7."/>
      <w:lvlJc w:val="left"/>
      <w:pPr>
        <w:pStyle w:val="814"/>
        <w:ind w:left="2940" w:hanging="420"/>
        <w:tabs>
          <w:tab w:val="num" w:pos="2940" w:leader="none"/>
        </w:tabs>
      </w:pPr>
      <w:rPr>
        <w:rFonts w:cs="Times New Roman"/>
      </w:rPr>
    </w:lvl>
    <w:lvl w:ilvl="7">
      <w:start w:val="1"/>
      <w:numFmt w:val="lowerLetter"/>
      <w:isLgl w:val="false"/>
      <w:suff w:val="tab"/>
      <w:lvlText w:val="%8)"/>
      <w:lvlJc w:val="left"/>
      <w:pPr>
        <w:pStyle w:val="814"/>
        <w:ind w:left="3360" w:hanging="420"/>
        <w:tabs>
          <w:tab w:val="num" w:pos="3360" w:leader="none"/>
        </w:tabs>
      </w:pPr>
      <w:rPr>
        <w:rFonts w:cs="Times New Roman"/>
      </w:rPr>
    </w:lvl>
    <w:lvl w:ilvl="8">
      <w:start w:val="1"/>
      <w:numFmt w:val="lowerRoman"/>
      <w:isLgl w:val="false"/>
      <w:suff w:val="tab"/>
      <w:lvlText w:val="%9."/>
      <w:lvlJc w:val="right"/>
      <w:pPr>
        <w:pStyle w:val="814"/>
        <w:ind w:left="3780" w:hanging="420"/>
        <w:tabs>
          <w:tab w:val="num" w:pos="3780" w:leader="none"/>
        </w:tabs>
      </w:pPr>
      <w:rPr>
        <w:rFonts w:cs="Times New Roman"/>
      </w:rPr>
    </w:lvl>
  </w:abstractNum>
  <w:abstractNum w:abstractNumId="2">
    <w:multiLevelType w:val="hybridMultilevel"/>
    <w:lvl w:ilvl="0">
      <w:start w:val="1"/>
      <w:numFmt w:val="decimal"/>
      <w:pStyle w:val="1098"/>
      <w:isLgl w:val="false"/>
      <w:suff w:val="tab"/>
      <w:lvlText w:val="%1"/>
      <w:lvlJc w:val="left"/>
      <w:pPr>
        <w:pStyle w:val="814"/>
        <w:ind w:left="567" w:hanging="567"/>
        <w:tabs>
          <w:tab w:val="num" w:pos="567" w:leader="none"/>
        </w:tabs>
      </w:pPr>
      <w:rPr>
        <w:rFonts w:hint="eastAsia" w:cs="Times New Roman"/>
      </w:rPr>
    </w:lvl>
    <w:lvl w:ilvl="1">
      <w:start w:val="1"/>
      <w:numFmt w:val="decimal"/>
      <w:isLgl w:val="false"/>
      <w:suff w:val="tab"/>
      <w:lvlText w:val="%1.%2"/>
      <w:lvlJc w:val="left"/>
      <w:pPr>
        <w:pStyle w:val="814"/>
        <w:ind w:left="567" w:hanging="283"/>
        <w:tabs>
          <w:tab w:val="num" w:pos="1004" w:leader="none"/>
        </w:tabs>
      </w:pPr>
      <w:rPr>
        <w:rFonts w:hint="eastAsia" w:cs="Times New Roman"/>
      </w:rPr>
    </w:lvl>
    <w:lvl w:ilvl="2">
      <w:start w:val="1"/>
      <w:numFmt w:val="decimal"/>
      <w:isLgl w:val="false"/>
      <w:suff w:val="tab"/>
      <w:lvlText w:val="%1.%2.%3"/>
      <w:lvlJc w:val="left"/>
      <w:pPr>
        <w:pStyle w:val="814"/>
        <w:ind w:left="1134" w:hanging="567"/>
        <w:tabs>
          <w:tab w:val="num" w:pos="1647" w:leader="none"/>
        </w:tabs>
      </w:pPr>
      <w:rPr>
        <w:rFonts w:hint="eastAsia" w:cs="Times New Roman"/>
      </w:rPr>
    </w:lvl>
    <w:lvl w:ilvl="3">
      <w:start w:val="1"/>
      <w:numFmt w:val="decimal"/>
      <w:isLgl w:val="false"/>
      <w:suff w:val="tab"/>
      <w:lvlText w:val="%1.%2.%3.%4"/>
      <w:lvlJc w:val="left"/>
      <w:pPr>
        <w:pStyle w:val="814"/>
        <w:ind w:left="2851" w:hanging="708"/>
        <w:tabs>
          <w:tab w:val="num" w:pos="3223" w:leader="none"/>
        </w:tabs>
      </w:pPr>
      <w:rPr>
        <w:rFonts w:hint="eastAsia" w:cs="Times New Roman"/>
      </w:rPr>
    </w:lvl>
    <w:lvl w:ilvl="4">
      <w:start w:val="1"/>
      <w:numFmt w:val="decimal"/>
      <w:isLgl w:val="false"/>
      <w:suff w:val="tab"/>
      <w:lvlText w:val="%1.%2.%3.%4.%5"/>
      <w:lvlJc w:val="left"/>
      <w:pPr>
        <w:pStyle w:val="814"/>
        <w:ind w:left="3418" w:hanging="850"/>
        <w:tabs>
          <w:tab w:val="num" w:pos="3648" w:leader="none"/>
        </w:tabs>
      </w:pPr>
      <w:rPr>
        <w:rFonts w:hint="eastAsia" w:cs="Times New Roman"/>
      </w:rPr>
    </w:lvl>
    <w:lvl w:ilvl="5">
      <w:start w:val="1"/>
      <w:numFmt w:val="decimal"/>
      <w:isLgl w:val="false"/>
      <w:suff w:val="tab"/>
      <w:lvlText w:val="%1.%2.%3.%4.%5.%6"/>
      <w:lvlJc w:val="left"/>
      <w:pPr>
        <w:pStyle w:val="814"/>
        <w:ind w:left="4127" w:hanging="1134"/>
        <w:tabs>
          <w:tab w:val="num" w:pos="4433" w:leader="none"/>
        </w:tabs>
      </w:pPr>
      <w:rPr>
        <w:rFonts w:hint="eastAsia" w:cs="Times New Roman"/>
      </w:rPr>
    </w:lvl>
    <w:lvl w:ilvl="6">
      <w:start w:val="1"/>
      <w:numFmt w:val="decimal"/>
      <w:isLgl w:val="false"/>
      <w:suff w:val="tab"/>
      <w:lvlText w:val="%1.%2.%3.%4.%5.%6.%7"/>
      <w:lvlJc w:val="left"/>
      <w:pPr>
        <w:pStyle w:val="814"/>
        <w:ind w:left="4694" w:hanging="1276"/>
        <w:tabs>
          <w:tab w:val="num" w:pos="4858" w:leader="none"/>
        </w:tabs>
      </w:pPr>
      <w:rPr>
        <w:rFonts w:hint="eastAsia" w:cs="Times New Roman"/>
      </w:rPr>
    </w:lvl>
    <w:lvl w:ilvl="7">
      <w:start w:val="1"/>
      <w:numFmt w:val="decimal"/>
      <w:isLgl w:val="false"/>
      <w:suff w:val="tab"/>
      <w:lvlText w:val="%1.%2.%3.%4.%5.%6.%7.%8"/>
      <w:lvlJc w:val="left"/>
      <w:pPr>
        <w:pStyle w:val="814"/>
        <w:ind w:left="5261" w:hanging="1418"/>
        <w:tabs>
          <w:tab w:val="num" w:pos="5643" w:leader="none"/>
        </w:tabs>
      </w:pPr>
      <w:rPr>
        <w:rFonts w:hint="eastAsia" w:cs="Times New Roman"/>
      </w:rPr>
    </w:lvl>
    <w:lvl w:ilvl="8">
      <w:start w:val="1"/>
      <w:numFmt w:val="decimal"/>
      <w:isLgl w:val="false"/>
      <w:suff w:val="tab"/>
      <w:lvlText w:val="%1.%2.%3.%4.%5.%6.%7.%8.%9"/>
      <w:lvlJc w:val="left"/>
      <w:pPr>
        <w:pStyle w:val="814"/>
        <w:ind w:left="5969" w:hanging="1700"/>
        <w:tabs>
          <w:tab w:val="num" w:pos="6429" w:leader="none"/>
        </w:tabs>
      </w:pPr>
      <w:rPr>
        <w:rFonts w:hint="eastAsia" w:cs="Times New Roman"/>
      </w:rPr>
    </w:lvl>
  </w:abstractNum>
  <w:abstractNum w:abstractNumId="3">
    <w:multiLevelType w:val="hybridMultilevel"/>
    <w:lvl w:ilvl="0">
      <w:start w:val="1"/>
      <w:numFmt w:val="chineseCounting"/>
      <w:isLgl w:val="false"/>
      <w:suff w:val="nothing"/>
      <w:lvlText w:val="%1、"/>
      <w:lvlJc w:val="left"/>
      <w:pPr>
        <w:pStyle w:val="814"/>
      </w:pPr>
      <w:rPr>
        <w:rFonts w:hint="eastAsia"/>
      </w:r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4">
    <w:multiLevelType w:val="hybridMultilevel"/>
    <w:lvl w:ilvl="0">
      <w:start w:val="1"/>
      <w:numFmt w:val="chineseCountingThousand"/>
      <w:pStyle w:val="999"/>
      <w:isLgl w:val="false"/>
      <w:suff w:val="nothing"/>
      <w:lvlText w:val="第%1章"/>
      <w:lvlJc w:val="left"/>
      <w:pPr>
        <w:pStyle w:val="814"/>
        <w:ind w:left="0" w:firstLine="0"/>
      </w:pPr>
    </w:lvl>
    <w:lvl w:ilvl="1">
      <w:start w:val="1"/>
      <w:numFmt w:val="decimal"/>
      <w:pStyle w:val="1001"/>
      <w:isLgl w:val="false"/>
      <w:suff w:val="nothing"/>
      <w:lvlText w:val=""/>
      <w:lvlJc w:val="left"/>
      <w:pPr>
        <w:pStyle w:val="814"/>
        <w:ind w:left="0" w:firstLine="0"/>
      </w:pPr>
    </w:lvl>
    <w:lvl w:ilvl="2">
      <w:start w:val="1"/>
      <w:numFmt w:val="decimal"/>
      <w:pStyle w:val="1003"/>
      <w:isLgl w:val="false"/>
      <w:suff w:val="nothing"/>
      <w:lvlText w:val=""/>
      <w:lvlJc w:val="left"/>
      <w:pPr>
        <w:pStyle w:val="814"/>
        <w:ind w:left="0" w:firstLine="0"/>
      </w:pPr>
    </w:lvl>
    <w:lvl w:ilvl="3">
      <w:start w:val="1"/>
      <w:numFmt w:val="decimal"/>
      <w:pStyle w:val="1005"/>
      <w:isLgl w:val="false"/>
      <w:suff w:val="nothing"/>
      <w:lvlText w:val=""/>
      <w:lvlJc w:val="left"/>
      <w:pPr>
        <w:pStyle w:val="814"/>
        <w:ind w:left="0" w:firstLine="0"/>
      </w:pPr>
    </w:lvl>
    <w:lvl w:ilvl="4">
      <w:start w:val="1"/>
      <w:numFmt w:val="decimal"/>
      <w:pStyle w:val="1007"/>
      <w:isLgl w:val="false"/>
      <w:suff w:val="nothing"/>
      <w:lvlText w:val=""/>
      <w:lvlJc w:val="left"/>
      <w:pPr>
        <w:pStyle w:val="814"/>
        <w:ind w:left="0" w:firstLine="0"/>
      </w:pPr>
    </w:lvl>
    <w:lvl w:ilvl="5">
      <w:start w:val="1"/>
      <w:numFmt w:val="decimal"/>
      <w:pStyle w:val="1013"/>
      <w:isLgl w:val="false"/>
      <w:suff w:val="nothing"/>
      <w:lvlText w:val=""/>
      <w:lvlJc w:val="left"/>
      <w:pPr>
        <w:pStyle w:val="814"/>
        <w:ind w:left="0" w:firstLine="0"/>
      </w:pPr>
    </w:lvl>
    <w:lvl w:ilvl="6">
      <w:start w:val="1"/>
      <w:numFmt w:val="decimal"/>
      <w:pStyle w:val="1015"/>
      <w:isLgl w:val="false"/>
      <w:suff w:val="nothing"/>
      <w:lvlText w:val=""/>
      <w:lvlJc w:val="left"/>
      <w:pPr>
        <w:pStyle w:val="814"/>
        <w:ind w:left="0" w:firstLine="0"/>
      </w:pPr>
    </w:lvl>
    <w:lvl w:ilvl="7">
      <w:start w:val="1"/>
      <w:numFmt w:val="decimal"/>
      <w:pStyle w:val="1017"/>
      <w:isLgl w:val="false"/>
      <w:suff w:val="nothing"/>
      <w:lvlText w:val=""/>
      <w:lvlJc w:val="left"/>
      <w:pPr>
        <w:pStyle w:val="814"/>
        <w:ind w:left="0" w:firstLine="0"/>
      </w:pPr>
    </w:lvl>
    <w:lvl w:ilvl="8">
      <w:start w:val="1"/>
      <w:numFmt w:val="decimal"/>
      <w:pStyle w:val="1019"/>
      <w:isLgl w:val="false"/>
      <w:suff w:val="nothing"/>
      <w:lvlText w:val=""/>
      <w:lvlJc w:val="left"/>
      <w:pPr>
        <w:pStyle w:val="814"/>
        <w:ind w:left="0" w:firstLine="0"/>
      </w:pPr>
    </w:lvl>
  </w:abstractNum>
  <w:abstractNum w:abstractNumId="5">
    <w:multiLevelType w:val="hybridMultilevel"/>
    <w:lvl w:ilvl="0">
      <w:start w:val="2"/>
      <w:numFmt w:val="chineseCounting"/>
      <w:isLgl w:val="false"/>
      <w:suff w:val="nothing"/>
      <w:lvlText w:val="%1、"/>
      <w:lvlJc w:val="left"/>
      <w:pPr>
        <w:pStyle w:val="814"/>
      </w:pPr>
      <w:rPr>
        <w:rFonts w:hint="eastAsia"/>
      </w:r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6">
    <w:multiLevelType w:val="hybridMultilevel"/>
    <w:lvl w:ilvl="0">
      <w:start w:val="8"/>
      <w:numFmt w:val="decimal"/>
      <w:isLgl w:val="false"/>
      <w:suff w:val="nothing"/>
      <w:lvlText w:val="（%1）"/>
      <w:lvlJc w:val="left"/>
      <w:pPr>
        <w:pStyle w:val="814"/>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814"/>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8">
    <w:multiLevelType w:val="hybridMultilevel"/>
    <w:lvl w:ilvl="0">
      <w:start w:val="1"/>
      <w:numFmt w:val="bullet"/>
      <w:pStyle w:val="1102"/>
      <w:isLgl w:val="false"/>
      <w:suff w:val="tab"/>
      <w:lvlText w:val=""/>
      <w:lvlJc w:val="left"/>
      <w:pPr>
        <w:pStyle w:val="814"/>
        <w:ind w:left="360" w:hanging="360"/>
        <w:tabs>
          <w:tab w:val="num" w:pos="360" w:leader="none"/>
        </w:tabs>
      </w:pPr>
      <w:rPr>
        <w:rFonts w:ascii="Symbol" w:hAnsi="Symbol"/>
      </w:r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4"/>
    <w:next w:val="8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4"/>
    <w:next w:val="8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4"/>
    <w:next w:val="8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4"/>
    <w:next w:val="8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4"/>
    <w:next w:val="8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4"/>
    <w:next w:val="8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4"/>
    <w:next w:val="8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4"/>
    <w:next w:val="8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4"/>
    <w:link w:val="46"/>
    <w:uiPriority w:val="99"/>
    <w:unhideWhenUsed/>
    <w:pPr>
      <w:spacing w:after="0" w:line="240" w:lineRule="auto"/>
      <w:tabs>
        <w:tab w:val="center" w:pos="7143" w:leader="none"/>
        <w:tab w:val="right" w:pos="14287" w:leader="none"/>
      </w:tabs>
    </w:pPr>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27"/>
    <w:link w:val="814"/>
    <w:qFormat/>
    <w:pPr>
      <w:jc w:val="both"/>
      <w:widowControl w:val="off"/>
    </w:pPr>
    <w:rPr>
      <w:sz w:val="21"/>
      <w:lang w:val="en-US" w:eastAsia="zh-CN" w:bidi="ar-SA"/>
    </w:rPr>
  </w:style>
  <w:style w:type="paragraph" w:styleId="815">
    <w:name w:val="标题 1"/>
    <w:basedOn w:val="814"/>
    <w:next w:val="814"/>
    <w:link w:val="828"/>
    <w:uiPriority w:val="9"/>
    <w:qFormat/>
    <w:pPr>
      <w:keepLines/>
      <w:keepNext/>
      <w:spacing w:before="480" w:after="200"/>
      <w:outlineLvl w:val="0"/>
    </w:pPr>
    <w:rPr>
      <w:rFonts w:ascii="Arial" w:hAnsi="Arial" w:eastAsia="Arial" w:cs="Arial"/>
      <w:sz w:val="40"/>
      <w:szCs w:val="40"/>
    </w:rPr>
  </w:style>
  <w:style w:type="paragraph" w:styleId="816">
    <w:name w:val="标题 2"/>
    <w:basedOn w:val="814"/>
    <w:next w:val="814"/>
    <w:link w:val="829"/>
    <w:uiPriority w:val="9"/>
    <w:qFormat/>
    <w:pPr>
      <w:keepLines/>
      <w:keepNext/>
      <w:spacing w:before="360" w:after="200"/>
      <w:outlineLvl w:val="1"/>
    </w:pPr>
    <w:rPr>
      <w:rFonts w:ascii="Arial" w:hAnsi="Arial" w:eastAsia="Arial" w:cs="Arial"/>
      <w:sz w:val="34"/>
    </w:rPr>
  </w:style>
  <w:style w:type="paragraph" w:styleId="817">
    <w:name w:val="标题 3"/>
    <w:basedOn w:val="814"/>
    <w:next w:val="814"/>
    <w:link w:val="830"/>
    <w:uiPriority w:val="9"/>
    <w:qFormat/>
    <w:pPr>
      <w:keepLines/>
      <w:keepNext/>
      <w:spacing w:before="320" w:after="200"/>
      <w:outlineLvl w:val="2"/>
    </w:pPr>
    <w:rPr>
      <w:rFonts w:ascii="Arial" w:hAnsi="Arial" w:eastAsia="Arial" w:cs="Arial"/>
      <w:sz w:val="30"/>
      <w:szCs w:val="30"/>
    </w:rPr>
  </w:style>
  <w:style w:type="paragraph" w:styleId="818">
    <w:name w:val="标题 4"/>
    <w:basedOn w:val="814"/>
    <w:next w:val="814"/>
    <w:link w:val="831"/>
    <w:uiPriority w:val="9"/>
    <w:qFormat/>
    <w:pPr>
      <w:keepLines/>
      <w:keepNext/>
      <w:spacing w:before="320" w:after="200"/>
      <w:outlineLvl w:val="3"/>
    </w:pPr>
    <w:rPr>
      <w:rFonts w:ascii="Arial" w:hAnsi="Arial" w:eastAsia="Arial" w:cs="Arial"/>
      <w:b/>
      <w:bCs/>
      <w:sz w:val="26"/>
      <w:szCs w:val="26"/>
    </w:rPr>
  </w:style>
  <w:style w:type="paragraph" w:styleId="819">
    <w:name w:val="标题 5"/>
    <w:basedOn w:val="814"/>
    <w:next w:val="814"/>
    <w:link w:val="832"/>
    <w:uiPriority w:val="9"/>
    <w:qFormat/>
    <w:pPr>
      <w:keepLines/>
      <w:keepNext/>
      <w:spacing w:before="320" w:after="200"/>
      <w:outlineLvl w:val="4"/>
    </w:pPr>
    <w:rPr>
      <w:rFonts w:ascii="Arial" w:hAnsi="Arial" w:eastAsia="Arial" w:cs="Arial"/>
      <w:b/>
      <w:bCs/>
      <w:sz w:val="24"/>
      <w:szCs w:val="24"/>
    </w:rPr>
  </w:style>
  <w:style w:type="paragraph" w:styleId="820">
    <w:name w:val="标题 6"/>
    <w:basedOn w:val="814"/>
    <w:next w:val="814"/>
    <w:link w:val="833"/>
    <w:uiPriority w:val="9"/>
    <w:qFormat/>
    <w:pPr>
      <w:keepLines/>
      <w:keepNext/>
      <w:spacing w:before="320" w:after="200"/>
      <w:outlineLvl w:val="5"/>
    </w:pPr>
    <w:rPr>
      <w:rFonts w:ascii="Arial" w:hAnsi="Arial" w:eastAsia="Arial" w:cs="Arial"/>
      <w:b/>
      <w:bCs/>
      <w:sz w:val="22"/>
      <w:szCs w:val="22"/>
    </w:rPr>
  </w:style>
  <w:style w:type="paragraph" w:styleId="821">
    <w:name w:val="标题 7"/>
    <w:basedOn w:val="814"/>
    <w:next w:val="814"/>
    <w:link w:val="834"/>
    <w:uiPriority w:val="9"/>
    <w:qFormat/>
    <w:pPr>
      <w:keepLines/>
      <w:keepNext/>
      <w:spacing w:before="320" w:after="200"/>
      <w:outlineLvl w:val="6"/>
    </w:pPr>
    <w:rPr>
      <w:rFonts w:ascii="Arial" w:hAnsi="Arial" w:eastAsia="Arial" w:cs="Arial"/>
      <w:b/>
      <w:bCs/>
      <w:i/>
      <w:iCs/>
      <w:sz w:val="22"/>
      <w:szCs w:val="22"/>
    </w:rPr>
  </w:style>
  <w:style w:type="paragraph" w:styleId="822">
    <w:name w:val="标题 8"/>
    <w:basedOn w:val="814"/>
    <w:next w:val="814"/>
    <w:link w:val="835"/>
    <w:uiPriority w:val="9"/>
    <w:qFormat/>
    <w:pPr>
      <w:keepLines/>
      <w:keepNext/>
      <w:spacing w:before="320" w:after="200"/>
      <w:outlineLvl w:val="7"/>
    </w:pPr>
    <w:rPr>
      <w:rFonts w:ascii="Arial" w:hAnsi="Arial" w:eastAsia="Arial" w:cs="Arial"/>
      <w:i/>
      <w:iCs/>
      <w:sz w:val="22"/>
      <w:szCs w:val="22"/>
    </w:rPr>
  </w:style>
  <w:style w:type="paragraph" w:styleId="823">
    <w:name w:val="标题 9"/>
    <w:basedOn w:val="814"/>
    <w:next w:val="814"/>
    <w:link w:val="836"/>
    <w:uiPriority w:val="9"/>
    <w:qFormat/>
    <w:pPr>
      <w:keepLines/>
      <w:keepNext/>
      <w:spacing w:before="320" w:after="200"/>
      <w:outlineLvl w:val="8"/>
    </w:pPr>
    <w:rPr>
      <w:rFonts w:ascii="Arial" w:hAnsi="Arial" w:eastAsia="Arial" w:cs="Arial"/>
      <w:i/>
      <w:iCs/>
      <w:szCs w:val="21"/>
    </w:rPr>
  </w:style>
  <w:style w:type="character" w:styleId="824">
    <w:name w:val="默认段落字体"/>
    <w:next w:val="824"/>
    <w:link w:val="814"/>
    <w:uiPriority w:val="1"/>
    <w:unhideWhenUsed/>
  </w:style>
  <w:style w:type="table" w:styleId="825">
    <w:name w:val="普通表格"/>
    <w:next w:val="825"/>
    <w:link w:val="814"/>
    <w:uiPriority w:val="99"/>
    <w:unhideWhenUsed/>
    <w:tblPr/>
  </w:style>
  <w:style w:type="numbering" w:styleId="826">
    <w:name w:val="无列表"/>
    <w:next w:val="826"/>
    <w:link w:val="814"/>
    <w:uiPriority w:val="99"/>
    <w:semiHidden/>
    <w:unhideWhenUsed/>
  </w:style>
  <w:style w:type="paragraph" w:styleId="827">
    <w:name w:val="正文文本"/>
    <w:basedOn w:val="814"/>
    <w:next w:val="814"/>
    <w:link w:val="814"/>
    <w:qFormat/>
    <w:pPr>
      <w:jc w:val="left"/>
    </w:pPr>
    <w:rPr>
      <w:rFonts w:hAnsi="宋体" w:cs="宋体"/>
      <w:b w:val="0"/>
      <w:color w:val="000000"/>
      <w:position w:val="0"/>
      <w:szCs w:val="24"/>
    </w:rPr>
  </w:style>
  <w:style w:type="character" w:styleId="828">
    <w:name w:val="标题 1 字符"/>
    <w:next w:val="828"/>
    <w:link w:val="815"/>
    <w:uiPriority w:val="9"/>
    <w:qFormat/>
    <w:rPr>
      <w:rFonts w:ascii="Arial" w:hAnsi="Arial" w:eastAsia="Arial" w:cs="Arial"/>
      <w:sz w:val="40"/>
      <w:szCs w:val="40"/>
    </w:rPr>
  </w:style>
  <w:style w:type="character" w:styleId="829">
    <w:name w:val="标题 2 字符1"/>
    <w:next w:val="829"/>
    <w:link w:val="816"/>
    <w:uiPriority w:val="9"/>
    <w:qFormat/>
    <w:rPr>
      <w:rFonts w:ascii="Arial" w:hAnsi="Arial" w:eastAsia="Arial" w:cs="Arial"/>
      <w:sz w:val="34"/>
    </w:rPr>
  </w:style>
  <w:style w:type="character" w:styleId="830">
    <w:name w:val="标题 3 字符"/>
    <w:next w:val="830"/>
    <w:link w:val="817"/>
    <w:uiPriority w:val="9"/>
    <w:qFormat/>
    <w:rPr>
      <w:rFonts w:ascii="Arial" w:hAnsi="Arial" w:eastAsia="Arial" w:cs="Arial"/>
      <w:sz w:val="30"/>
      <w:szCs w:val="30"/>
    </w:rPr>
  </w:style>
  <w:style w:type="character" w:styleId="831">
    <w:name w:val="标题 4 字符"/>
    <w:next w:val="831"/>
    <w:link w:val="818"/>
    <w:uiPriority w:val="9"/>
    <w:qFormat/>
    <w:rPr>
      <w:rFonts w:ascii="Arial" w:hAnsi="Arial" w:eastAsia="Arial" w:cs="Arial"/>
      <w:b/>
      <w:bCs/>
      <w:sz w:val="26"/>
      <w:szCs w:val="26"/>
    </w:rPr>
  </w:style>
  <w:style w:type="character" w:styleId="832">
    <w:name w:val="标题 5 字符"/>
    <w:next w:val="832"/>
    <w:link w:val="819"/>
    <w:uiPriority w:val="9"/>
    <w:qFormat/>
    <w:rPr>
      <w:rFonts w:ascii="Arial" w:hAnsi="Arial" w:eastAsia="Arial" w:cs="Arial"/>
      <w:b/>
      <w:bCs/>
      <w:sz w:val="24"/>
      <w:szCs w:val="24"/>
    </w:rPr>
  </w:style>
  <w:style w:type="character" w:styleId="833">
    <w:name w:val="标题 6 字符"/>
    <w:next w:val="833"/>
    <w:link w:val="820"/>
    <w:uiPriority w:val="9"/>
    <w:qFormat/>
    <w:rPr>
      <w:rFonts w:ascii="Arial" w:hAnsi="Arial" w:eastAsia="Arial" w:cs="Arial"/>
      <w:b/>
      <w:bCs/>
      <w:sz w:val="22"/>
      <w:szCs w:val="22"/>
    </w:rPr>
  </w:style>
  <w:style w:type="character" w:styleId="834">
    <w:name w:val="标题 7 字符"/>
    <w:next w:val="834"/>
    <w:link w:val="821"/>
    <w:uiPriority w:val="9"/>
    <w:qFormat/>
    <w:rPr>
      <w:rFonts w:ascii="Arial" w:hAnsi="Arial" w:eastAsia="Arial" w:cs="Arial"/>
      <w:b/>
      <w:bCs/>
      <w:i/>
      <w:iCs/>
      <w:sz w:val="22"/>
      <w:szCs w:val="22"/>
    </w:rPr>
  </w:style>
  <w:style w:type="character" w:styleId="835">
    <w:name w:val="标题 8 字符"/>
    <w:next w:val="835"/>
    <w:link w:val="822"/>
    <w:uiPriority w:val="9"/>
    <w:qFormat/>
    <w:rPr>
      <w:rFonts w:ascii="Arial" w:hAnsi="Arial" w:eastAsia="Arial" w:cs="Arial"/>
      <w:i/>
      <w:iCs/>
      <w:sz w:val="22"/>
      <w:szCs w:val="22"/>
    </w:rPr>
  </w:style>
  <w:style w:type="character" w:styleId="836">
    <w:name w:val="标题 9 字符"/>
    <w:next w:val="836"/>
    <w:link w:val="823"/>
    <w:uiPriority w:val="9"/>
    <w:qFormat/>
    <w:rPr>
      <w:rFonts w:ascii="Arial" w:hAnsi="Arial" w:eastAsia="Arial" w:cs="Arial"/>
      <w:i/>
      <w:iCs/>
      <w:sz w:val="21"/>
      <w:szCs w:val="21"/>
    </w:rPr>
  </w:style>
  <w:style w:type="paragraph" w:styleId="837">
    <w:name w:val="toc 7"/>
    <w:basedOn w:val="814"/>
    <w:next w:val="814"/>
    <w:link w:val="814"/>
    <w:uiPriority w:val="39"/>
    <w:unhideWhenUsed/>
    <w:qFormat/>
    <w:pPr>
      <w:ind w:left="1701"/>
      <w:spacing w:after="57"/>
    </w:pPr>
  </w:style>
  <w:style w:type="paragraph" w:styleId="838">
    <w:name w:val="题注"/>
    <w:basedOn w:val="814"/>
    <w:next w:val="814"/>
    <w:link w:val="814"/>
    <w:uiPriority w:val="35"/>
    <w:qFormat/>
    <w:pPr>
      <w:spacing w:line="276" w:lineRule="auto"/>
    </w:pPr>
    <w:rPr>
      <w:b/>
      <w:bCs/>
      <w:color w:val="4f81bd"/>
      <w:sz w:val="18"/>
      <w:szCs w:val="18"/>
    </w:rPr>
  </w:style>
  <w:style w:type="paragraph" w:styleId="839">
    <w:name w:val="批注文字"/>
    <w:basedOn w:val="814"/>
    <w:next w:val="839"/>
    <w:link w:val="814"/>
    <w:uiPriority w:val="99"/>
    <w:unhideWhenUsed/>
    <w:qFormat/>
    <w:pPr>
      <w:jc w:val="left"/>
    </w:pPr>
  </w:style>
  <w:style w:type="paragraph" w:styleId="840">
    <w:name w:val="toc 5"/>
    <w:basedOn w:val="814"/>
    <w:next w:val="814"/>
    <w:link w:val="814"/>
    <w:uiPriority w:val="39"/>
    <w:unhideWhenUsed/>
    <w:qFormat/>
    <w:pPr>
      <w:ind w:left="1134"/>
      <w:spacing w:after="57"/>
    </w:pPr>
  </w:style>
  <w:style w:type="paragraph" w:styleId="841">
    <w:name w:val="toc 3"/>
    <w:basedOn w:val="814"/>
    <w:next w:val="814"/>
    <w:link w:val="814"/>
    <w:uiPriority w:val="39"/>
    <w:unhideWhenUsed/>
    <w:qFormat/>
    <w:pPr>
      <w:ind w:left="567"/>
      <w:spacing w:after="57"/>
    </w:pPr>
  </w:style>
  <w:style w:type="paragraph" w:styleId="842">
    <w:name w:val="toc 8"/>
    <w:basedOn w:val="814"/>
    <w:next w:val="814"/>
    <w:link w:val="814"/>
    <w:uiPriority w:val="39"/>
    <w:unhideWhenUsed/>
    <w:qFormat/>
    <w:pPr>
      <w:ind w:left="1984"/>
      <w:spacing w:after="57"/>
    </w:pPr>
  </w:style>
  <w:style w:type="paragraph" w:styleId="843">
    <w:name w:val="尾注文本"/>
    <w:basedOn w:val="814"/>
    <w:next w:val="843"/>
    <w:link w:val="844"/>
    <w:uiPriority w:val="99"/>
    <w:unhideWhenUsed/>
    <w:qFormat/>
    <w:rPr>
      <w:sz w:val="20"/>
    </w:rPr>
  </w:style>
  <w:style w:type="character" w:styleId="844">
    <w:name w:val="尾注文本 字符"/>
    <w:next w:val="844"/>
    <w:link w:val="843"/>
    <w:uiPriority w:val="99"/>
    <w:qFormat/>
    <w:rPr>
      <w:sz w:val="20"/>
    </w:rPr>
  </w:style>
  <w:style w:type="paragraph" w:styleId="845">
    <w:name w:val="页脚"/>
    <w:basedOn w:val="814"/>
    <w:next w:val="845"/>
    <w:link w:val="846"/>
    <w:uiPriority w:val="99"/>
    <w:unhideWhenUsed/>
    <w:qFormat/>
    <w:pPr>
      <w:tabs>
        <w:tab w:val="center" w:pos="7143" w:leader="none"/>
        <w:tab w:val="right" w:pos="14287" w:leader="none"/>
      </w:tabs>
    </w:pPr>
  </w:style>
  <w:style w:type="character" w:styleId="846">
    <w:name w:val="页脚 字符"/>
    <w:next w:val="846"/>
    <w:link w:val="845"/>
    <w:uiPriority w:val="99"/>
    <w:qFormat/>
  </w:style>
  <w:style w:type="paragraph" w:styleId="847">
    <w:name w:val="页眉"/>
    <w:basedOn w:val="814"/>
    <w:next w:val="847"/>
    <w:link w:val="848"/>
    <w:uiPriority w:val="99"/>
    <w:unhideWhenUsed/>
    <w:qFormat/>
    <w:pPr>
      <w:tabs>
        <w:tab w:val="center" w:pos="7143" w:leader="none"/>
        <w:tab w:val="right" w:pos="14287" w:leader="none"/>
      </w:tabs>
    </w:pPr>
  </w:style>
  <w:style w:type="character" w:styleId="848">
    <w:name w:val="页眉 字符"/>
    <w:next w:val="848"/>
    <w:link w:val="847"/>
    <w:uiPriority w:val="99"/>
    <w:qFormat/>
  </w:style>
  <w:style w:type="paragraph" w:styleId="849">
    <w:name w:val="toc 1"/>
    <w:basedOn w:val="814"/>
    <w:next w:val="814"/>
    <w:link w:val="814"/>
    <w:uiPriority w:val="39"/>
    <w:unhideWhenUsed/>
    <w:qFormat/>
    <w:pPr>
      <w:spacing w:after="57"/>
    </w:pPr>
  </w:style>
  <w:style w:type="paragraph" w:styleId="850">
    <w:name w:val="toc 4"/>
    <w:basedOn w:val="814"/>
    <w:next w:val="814"/>
    <w:link w:val="814"/>
    <w:uiPriority w:val="39"/>
    <w:unhideWhenUsed/>
    <w:qFormat/>
    <w:pPr>
      <w:ind w:left="850"/>
      <w:spacing w:after="57"/>
    </w:pPr>
  </w:style>
  <w:style w:type="paragraph" w:styleId="851">
    <w:name w:val="副标题"/>
    <w:basedOn w:val="814"/>
    <w:next w:val="814"/>
    <w:link w:val="852"/>
    <w:uiPriority w:val="11"/>
    <w:qFormat/>
    <w:pPr>
      <w:spacing w:before="200" w:after="200"/>
    </w:pPr>
    <w:rPr>
      <w:sz w:val="24"/>
      <w:szCs w:val="24"/>
    </w:rPr>
  </w:style>
  <w:style w:type="character" w:styleId="852">
    <w:name w:val="副标题 字符"/>
    <w:next w:val="852"/>
    <w:link w:val="851"/>
    <w:uiPriority w:val="11"/>
    <w:qFormat/>
    <w:rPr>
      <w:sz w:val="24"/>
      <w:szCs w:val="24"/>
    </w:rPr>
  </w:style>
  <w:style w:type="paragraph" w:styleId="853">
    <w:name w:val="脚注文本"/>
    <w:basedOn w:val="814"/>
    <w:next w:val="853"/>
    <w:link w:val="854"/>
    <w:uiPriority w:val="99"/>
    <w:unhideWhenUsed/>
    <w:qFormat/>
    <w:pPr>
      <w:spacing w:after="40"/>
    </w:pPr>
    <w:rPr>
      <w:sz w:val="18"/>
    </w:rPr>
  </w:style>
  <w:style w:type="character" w:styleId="854">
    <w:name w:val="脚注文本 字符"/>
    <w:next w:val="854"/>
    <w:link w:val="853"/>
    <w:uiPriority w:val="99"/>
    <w:qFormat/>
    <w:rPr>
      <w:sz w:val="18"/>
    </w:rPr>
  </w:style>
  <w:style w:type="paragraph" w:styleId="855">
    <w:name w:val="toc 6"/>
    <w:basedOn w:val="814"/>
    <w:next w:val="814"/>
    <w:link w:val="814"/>
    <w:uiPriority w:val="39"/>
    <w:unhideWhenUsed/>
    <w:qFormat/>
    <w:pPr>
      <w:ind w:left="1417"/>
      <w:spacing w:after="57"/>
    </w:pPr>
  </w:style>
  <w:style w:type="paragraph" w:styleId="856">
    <w:name w:val="图表目录"/>
    <w:basedOn w:val="814"/>
    <w:next w:val="814"/>
    <w:link w:val="814"/>
    <w:uiPriority w:val="99"/>
    <w:unhideWhenUsed/>
    <w:qFormat/>
  </w:style>
  <w:style w:type="paragraph" w:styleId="857">
    <w:name w:val="toc 2"/>
    <w:basedOn w:val="814"/>
    <w:next w:val="814"/>
    <w:link w:val="814"/>
    <w:uiPriority w:val="39"/>
    <w:unhideWhenUsed/>
    <w:qFormat/>
    <w:pPr>
      <w:ind w:left="283"/>
      <w:spacing w:after="57"/>
    </w:pPr>
  </w:style>
  <w:style w:type="paragraph" w:styleId="858">
    <w:name w:val="toc 9"/>
    <w:basedOn w:val="814"/>
    <w:next w:val="814"/>
    <w:link w:val="814"/>
    <w:uiPriority w:val="39"/>
    <w:unhideWhenUsed/>
    <w:qFormat/>
    <w:pPr>
      <w:ind w:left="2268"/>
      <w:spacing w:after="57"/>
    </w:pPr>
  </w:style>
  <w:style w:type="paragraph" w:styleId="859">
    <w:name w:val="普通(网站)"/>
    <w:basedOn w:val="814"/>
    <w:next w:val="859"/>
    <w:link w:val="814"/>
    <w:qFormat/>
    <w:rPr>
      <w:sz w:val="24"/>
    </w:rPr>
  </w:style>
  <w:style w:type="paragraph" w:styleId="860">
    <w:name w:val="标题"/>
    <w:basedOn w:val="814"/>
    <w:next w:val="814"/>
    <w:link w:val="861"/>
    <w:uiPriority w:val="10"/>
    <w:qFormat/>
    <w:pPr>
      <w:contextualSpacing/>
      <w:spacing w:before="300" w:after="200"/>
    </w:pPr>
    <w:rPr>
      <w:sz w:val="48"/>
      <w:szCs w:val="48"/>
    </w:rPr>
  </w:style>
  <w:style w:type="character" w:styleId="861">
    <w:name w:val="标题 字符"/>
    <w:next w:val="861"/>
    <w:link w:val="860"/>
    <w:uiPriority w:val="10"/>
    <w:qFormat/>
    <w:rPr>
      <w:sz w:val="48"/>
      <w:szCs w:val="48"/>
    </w:rPr>
  </w:style>
  <w:style w:type="table" w:styleId="862">
    <w:name w:val="网格型"/>
    <w:next w:val="862"/>
    <w:link w:val="814"/>
    <w:uiPriority w:val="59"/>
    <w:qFormat/>
    <w:rPr>
      <w:lang w:val="en-US" w:eastAsia="zh-CN" w:bidi="ar-SA"/>
    </w:rPr>
    <w:tblPr/>
  </w:style>
  <w:style w:type="character" w:styleId="863">
    <w:name w:val="尾注引用"/>
    <w:next w:val="863"/>
    <w:link w:val="814"/>
    <w:uiPriority w:val="99"/>
    <w:unhideWhenUsed/>
    <w:qFormat/>
    <w:rPr>
      <w:vertAlign w:val="superscript"/>
    </w:rPr>
  </w:style>
  <w:style w:type="character" w:styleId="864">
    <w:name w:val="超链接"/>
    <w:next w:val="864"/>
    <w:link w:val="814"/>
    <w:uiPriority w:val="99"/>
    <w:unhideWhenUsed/>
    <w:qFormat/>
    <w:rPr>
      <w:color w:val="0000ff"/>
      <w:u w:val="single"/>
    </w:rPr>
  </w:style>
  <w:style w:type="character" w:styleId="865">
    <w:name w:val="批注引用"/>
    <w:next w:val="865"/>
    <w:link w:val="814"/>
    <w:uiPriority w:val="99"/>
    <w:unhideWhenUsed/>
    <w:qFormat/>
    <w:rPr>
      <w:sz w:val="21"/>
      <w:szCs w:val="21"/>
    </w:rPr>
  </w:style>
  <w:style w:type="character" w:styleId="866">
    <w:name w:val="脚注引用"/>
    <w:next w:val="866"/>
    <w:link w:val="814"/>
    <w:uiPriority w:val="99"/>
    <w:unhideWhenUsed/>
    <w:qFormat/>
    <w:rPr>
      <w:vertAlign w:val="superscript"/>
    </w:rPr>
  </w:style>
  <w:style w:type="paragraph" w:styleId="867">
    <w:name w:val="无间隔"/>
    <w:next w:val="867"/>
    <w:link w:val="814"/>
    <w:uiPriority w:val="1"/>
    <w:qFormat/>
    <w:rPr>
      <w:lang w:val="en-US" w:eastAsia="zh-CN" w:bidi="ar-SA"/>
    </w:rPr>
  </w:style>
  <w:style w:type="paragraph" w:styleId="868">
    <w:name w:val="引用"/>
    <w:basedOn w:val="814"/>
    <w:next w:val="814"/>
    <w:link w:val="869"/>
    <w:uiPriority w:val="29"/>
    <w:qFormat/>
    <w:pPr>
      <w:ind w:left="720" w:right="720"/>
    </w:pPr>
    <w:rPr>
      <w:i/>
    </w:rPr>
  </w:style>
  <w:style w:type="character" w:styleId="869">
    <w:name w:val="引用 字符"/>
    <w:next w:val="869"/>
    <w:link w:val="868"/>
    <w:uiPriority w:val="29"/>
    <w:qFormat/>
    <w:rPr>
      <w:i/>
    </w:rPr>
  </w:style>
  <w:style w:type="paragraph" w:styleId="870">
    <w:name w:val="明显引用"/>
    <w:basedOn w:val="814"/>
    <w:next w:val="814"/>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明显引用 字符"/>
    <w:next w:val="871"/>
    <w:link w:val="870"/>
    <w:uiPriority w:val="30"/>
    <w:qFormat/>
    <w:rPr>
      <w:i/>
    </w:rPr>
  </w:style>
  <w:style w:type="character" w:styleId="872">
    <w:name w:val="Footer Char"/>
    <w:next w:val="872"/>
    <w:link w:val="814"/>
    <w:uiPriority w:val="99"/>
    <w:qFormat/>
  </w:style>
  <w:style w:type="table" w:styleId="873">
    <w:name w:val="Table Grid Light"/>
    <w:next w:val="873"/>
    <w:link w:val="814"/>
    <w:uiPriority w:val="59"/>
    <w:qFormat/>
    <w:rPr>
      <w:lang w:val="en-US" w:eastAsia="zh-CN" w:bidi="ar-SA"/>
    </w:rPr>
    <w:tblPr/>
  </w:style>
  <w:style w:type="table" w:styleId="874">
    <w:name w:val="无格式表格 11"/>
    <w:next w:val="874"/>
    <w:link w:val="814"/>
    <w:uiPriority w:val="59"/>
    <w:qFormat/>
    <w:rPr>
      <w:lang w:val="en-US" w:eastAsia="zh-CN" w:bidi="ar-SA"/>
    </w:rPr>
    <w:tblPr/>
  </w:style>
  <w:style w:type="table" w:styleId="875">
    <w:name w:val="无格式表格 21"/>
    <w:next w:val="875"/>
    <w:link w:val="814"/>
    <w:uiPriority w:val="59"/>
    <w:qFormat/>
    <w:rPr>
      <w:lang w:val="en-US" w:eastAsia="zh-CN" w:bidi="ar-SA"/>
    </w:rPr>
    <w:tblPr/>
  </w:style>
  <w:style w:type="table" w:styleId="876">
    <w:name w:val="无格式表格 31"/>
    <w:next w:val="876"/>
    <w:link w:val="814"/>
    <w:uiPriority w:val="99"/>
    <w:qFormat/>
    <w:rPr>
      <w:lang w:val="en-US" w:eastAsia="zh-CN" w:bidi="ar-SA"/>
    </w:rPr>
    <w:tblPr/>
  </w:style>
  <w:style w:type="table" w:styleId="877">
    <w:name w:val="无格式表格 41"/>
    <w:next w:val="877"/>
    <w:link w:val="814"/>
    <w:uiPriority w:val="99"/>
    <w:qFormat/>
    <w:rPr>
      <w:lang w:val="en-US" w:eastAsia="zh-CN" w:bidi="ar-SA"/>
    </w:rPr>
    <w:tblPr/>
  </w:style>
  <w:style w:type="table" w:styleId="878">
    <w:name w:val="无格式表格 51"/>
    <w:next w:val="878"/>
    <w:link w:val="814"/>
    <w:uiPriority w:val="99"/>
    <w:qFormat/>
    <w:rPr>
      <w:lang w:val="en-US" w:eastAsia="zh-CN" w:bidi="ar-SA"/>
    </w:rPr>
    <w:tblPr/>
  </w:style>
  <w:style w:type="table" w:styleId="879">
    <w:name w:val="网格表 1 浅色1"/>
    <w:next w:val="879"/>
    <w:link w:val="814"/>
    <w:uiPriority w:val="99"/>
    <w:qFormat/>
    <w:rPr>
      <w:lang w:val="en-US" w:eastAsia="zh-CN" w:bidi="ar-SA"/>
    </w:rPr>
    <w:tblPr/>
  </w:style>
  <w:style w:type="table" w:styleId="880">
    <w:name w:val="Grid Table 1 Light - Accent 1"/>
    <w:next w:val="880"/>
    <w:link w:val="814"/>
    <w:uiPriority w:val="99"/>
    <w:qFormat/>
    <w:rPr>
      <w:lang w:val="en-US" w:eastAsia="zh-CN" w:bidi="ar-SA"/>
    </w:rPr>
    <w:tblPr/>
  </w:style>
  <w:style w:type="table" w:styleId="881">
    <w:name w:val="Grid Table 1 Light - Accent 2"/>
    <w:next w:val="881"/>
    <w:link w:val="814"/>
    <w:uiPriority w:val="99"/>
    <w:qFormat/>
    <w:rPr>
      <w:lang w:val="en-US" w:eastAsia="zh-CN" w:bidi="ar-SA"/>
    </w:rPr>
    <w:tblPr/>
  </w:style>
  <w:style w:type="table" w:styleId="882">
    <w:name w:val="Grid Table 1 Light - Accent 3"/>
    <w:next w:val="882"/>
    <w:link w:val="814"/>
    <w:uiPriority w:val="99"/>
    <w:qFormat/>
    <w:rPr>
      <w:lang w:val="en-US" w:eastAsia="zh-CN" w:bidi="ar-SA"/>
    </w:rPr>
    <w:tblPr/>
  </w:style>
  <w:style w:type="table" w:styleId="883">
    <w:name w:val="Grid Table 1 Light - Accent 4"/>
    <w:next w:val="883"/>
    <w:link w:val="814"/>
    <w:uiPriority w:val="99"/>
    <w:qFormat/>
    <w:rPr>
      <w:lang w:val="en-US" w:eastAsia="zh-CN" w:bidi="ar-SA"/>
    </w:rPr>
    <w:tblPr/>
  </w:style>
  <w:style w:type="table" w:styleId="884">
    <w:name w:val="Grid Table 1 Light - Accent 5"/>
    <w:next w:val="884"/>
    <w:link w:val="814"/>
    <w:uiPriority w:val="99"/>
    <w:qFormat/>
    <w:rPr>
      <w:lang w:val="en-US" w:eastAsia="zh-CN" w:bidi="ar-SA"/>
    </w:rPr>
    <w:tblPr/>
  </w:style>
  <w:style w:type="table" w:styleId="885">
    <w:name w:val="Grid Table 1 Light - Accent 6"/>
    <w:next w:val="885"/>
    <w:link w:val="814"/>
    <w:uiPriority w:val="99"/>
    <w:qFormat/>
    <w:rPr>
      <w:lang w:val="en-US" w:eastAsia="zh-CN" w:bidi="ar-SA"/>
    </w:rPr>
    <w:tblPr/>
  </w:style>
  <w:style w:type="table" w:styleId="886">
    <w:name w:val="网格表 21"/>
    <w:next w:val="886"/>
    <w:link w:val="814"/>
    <w:uiPriority w:val="99"/>
    <w:qFormat/>
    <w:rPr>
      <w:lang w:val="en-US" w:eastAsia="zh-CN" w:bidi="ar-SA"/>
    </w:rPr>
    <w:tblPr/>
  </w:style>
  <w:style w:type="table" w:styleId="887">
    <w:name w:val="Grid Table 2 - Accent 1"/>
    <w:next w:val="887"/>
    <w:link w:val="814"/>
    <w:uiPriority w:val="99"/>
    <w:qFormat/>
    <w:rPr>
      <w:lang w:val="en-US" w:eastAsia="zh-CN" w:bidi="ar-SA"/>
    </w:rPr>
    <w:tblPr/>
  </w:style>
  <w:style w:type="table" w:styleId="888">
    <w:name w:val="Grid Table 2 - Accent 2"/>
    <w:next w:val="888"/>
    <w:link w:val="814"/>
    <w:uiPriority w:val="99"/>
    <w:qFormat/>
    <w:rPr>
      <w:lang w:val="en-US" w:eastAsia="zh-CN" w:bidi="ar-SA"/>
    </w:rPr>
    <w:tblPr/>
  </w:style>
  <w:style w:type="table" w:styleId="889">
    <w:name w:val="Grid Table 2 - Accent 3"/>
    <w:next w:val="889"/>
    <w:link w:val="814"/>
    <w:uiPriority w:val="99"/>
    <w:qFormat/>
    <w:rPr>
      <w:lang w:val="en-US" w:eastAsia="zh-CN" w:bidi="ar-SA"/>
    </w:rPr>
    <w:tblPr/>
  </w:style>
  <w:style w:type="table" w:styleId="890">
    <w:name w:val="Grid Table 2 - Accent 4"/>
    <w:next w:val="890"/>
    <w:link w:val="814"/>
    <w:uiPriority w:val="99"/>
    <w:qFormat/>
    <w:rPr>
      <w:lang w:val="en-US" w:eastAsia="zh-CN" w:bidi="ar-SA"/>
    </w:rPr>
    <w:tblPr/>
  </w:style>
  <w:style w:type="table" w:styleId="891">
    <w:name w:val="Grid Table 2 - Accent 5"/>
    <w:next w:val="891"/>
    <w:link w:val="814"/>
    <w:uiPriority w:val="99"/>
    <w:qFormat/>
    <w:rPr>
      <w:lang w:val="en-US" w:eastAsia="zh-CN" w:bidi="ar-SA"/>
    </w:rPr>
    <w:tblPr/>
  </w:style>
  <w:style w:type="table" w:styleId="892">
    <w:name w:val="Grid Table 2 - Accent 6"/>
    <w:next w:val="892"/>
    <w:link w:val="814"/>
    <w:uiPriority w:val="99"/>
    <w:qFormat/>
    <w:rPr>
      <w:lang w:val="en-US" w:eastAsia="zh-CN" w:bidi="ar-SA"/>
    </w:rPr>
    <w:tblPr/>
  </w:style>
  <w:style w:type="table" w:styleId="893">
    <w:name w:val="网格表 31"/>
    <w:next w:val="893"/>
    <w:link w:val="814"/>
    <w:uiPriority w:val="99"/>
    <w:qFormat/>
    <w:rPr>
      <w:lang w:val="en-US" w:eastAsia="zh-CN" w:bidi="ar-SA"/>
    </w:rPr>
    <w:tblPr/>
  </w:style>
  <w:style w:type="table" w:styleId="894">
    <w:name w:val="Grid Table 3 - Accent 1"/>
    <w:next w:val="894"/>
    <w:link w:val="814"/>
    <w:uiPriority w:val="99"/>
    <w:qFormat/>
    <w:rPr>
      <w:lang w:val="en-US" w:eastAsia="zh-CN" w:bidi="ar-SA"/>
    </w:rPr>
    <w:tblPr/>
  </w:style>
  <w:style w:type="table" w:styleId="895">
    <w:name w:val="Grid Table 3 - Accent 2"/>
    <w:next w:val="895"/>
    <w:link w:val="814"/>
    <w:uiPriority w:val="99"/>
    <w:qFormat/>
    <w:rPr>
      <w:lang w:val="en-US" w:eastAsia="zh-CN" w:bidi="ar-SA"/>
    </w:rPr>
    <w:tblPr/>
  </w:style>
  <w:style w:type="table" w:styleId="896">
    <w:name w:val="Grid Table 3 - Accent 3"/>
    <w:next w:val="896"/>
    <w:link w:val="814"/>
    <w:uiPriority w:val="99"/>
    <w:qFormat/>
    <w:rPr>
      <w:lang w:val="en-US" w:eastAsia="zh-CN" w:bidi="ar-SA"/>
    </w:rPr>
    <w:tblPr/>
  </w:style>
  <w:style w:type="table" w:styleId="897">
    <w:name w:val="Grid Table 3 - Accent 4"/>
    <w:next w:val="897"/>
    <w:link w:val="814"/>
    <w:uiPriority w:val="99"/>
    <w:qFormat/>
    <w:rPr>
      <w:lang w:val="en-US" w:eastAsia="zh-CN" w:bidi="ar-SA"/>
    </w:rPr>
    <w:tblPr/>
  </w:style>
  <w:style w:type="table" w:styleId="898">
    <w:name w:val="Grid Table 3 - Accent 5"/>
    <w:next w:val="898"/>
    <w:link w:val="814"/>
    <w:uiPriority w:val="99"/>
    <w:qFormat/>
    <w:rPr>
      <w:lang w:val="en-US" w:eastAsia="zh-CN" w:bidi="ar-SA"/>
    </w:rPr>
    <w:tblPr/>
  </w:style>
  <w:style w:type="table" w:styleId="899">
    <w:name w:val="Grid Table 3 - Accent 6"/>
    <w:next w:val="899"/>
    <w:link w:val="814"/>
    <w:uiPriority w:val="99"/>
    <w:qFormat/>
    <w:rPr>
      <w:lang w:val="en-US" w:eastAsia="zh-CN" w:bidi="ar-SA"/>
    </w:rPr>
    <w:tblPr/>
  </w:style>
  <w:style w:type="table" w:styleId="900">
    <w:name w:val="网格表 41"/>
    <w:next w:val="900"/>
    <w:link w:val="814"/>
    <w:uiPriority w:val="59"/>
    <w:qFormat/>
    <w:rPr>
      <w:lang w:val="en-US" w:eastAsia="zh-CN" w:bidi="ar-SA"/>
    </w:rPr>
    <w:tblPr/>
  </w:style>
  <w:style w:type="table" w:styleId="901">
    <w:name w:val="Grid Table 4 - Accent 1"/>
    <w:next w:val="901"/>
    <w:link w:val="814"/>
    <w:uiPriority w:val="59"/>
    <w:qFormat/>
    <w:rPr>
      <w:lang w:val="en-US" w:eastAsia="zh-CN" w:bidi="ar-SA"/>
    </w:rPr>
    <w:tblPr/>
  </w:style>
  <w:style w:type="table" w:styleId="902">
    <w:name w:val="Grid Table 4 - Accent 2"/>
    <w:next w:val="902"/>
    <w:link w:val="814"/>
    <w:uiPriority w:val="59"/>
    <w:qFormat/>
    <w:rPr>
      <w:lang w:val="en-US" w:eastAsia="zh-CN" w:bidi="ar-SA"/>
    </w:rPr>
    <w:tblPr/>
  </w:style>
  <w:style w:type="table" w:styleId="903">
    <w:name w:val="Grid Table 4 - Accent 3"/>
    <w:next w:val="903"/>
    <w:link w:val="814"/>
    <w:uiPriority w:val="59"/>
    <w:qFormat/>
    <w:rPr>
      <w:lang w:val="en-US" w:eastAsia="zh-CN" w:bidi="ar-SA"/>
    </w:rPr>
    <w:tblPr/>
  </w:style>
  <w:style w:type="table" w:styleId="904">
    <w:name w:val="Grid Table 4 - Accent 4"/>
    <w:next w:val="904"/>
    <w:link w:val="814"/>
    <w:uiPriority w:val="59"/>
    <w:qFormat/>
    <w:rPr>
      <w:lang w:val="en-US" w:eastAsia="zh-CN" w:bidi="ar-SA"/>
    </w:rPr>
    <w:tblPr/>
  </w:style>
  <w:style w:type="table" w:styleId="905">
    <w:name w:val="Grid Table 4 - Accent 5"/>
    <w:next w:val="905"/>
    <w:link w:val="814"/>
    <w:uiPriority w:val="59"/>
    <w:qFormat/>
    <w:rPr>
      <w:lang w:val="en-US" w:eastAsia="zh-CN" w:bidi="ar-SA"/>
    </w:rPr>
    <w:tblPr/>
  </w:style>
  <w:style w:type="table" w:styleId="906">
    <w:name w:val="Grid Table 4 - Accent 6"/>
    <w:next w:val="906"/>
    <w:link w:val="814"/>
    <w:uiPriority w:val="59"/>
    <w:qFormat/>
    <w:rPr>
      <w:lang w:val="en-US" w:eastAsia="zh-CN" w:bidi="ar-SA"/>
    </w:rPr>
    <w:tblPr/>
  </w:style>
  <w:style w:type="table" w:styleId="907">
    <w:name w:val="网格表 5 深色1"/>
    <w:next w:val="907"/>
    <w:link w:val="814"/>
    <w:uiPriority w:val="99"/>
    <w:qFormat/>
    <w:rPr>
      <w:lang w:val="en-US" w:eastAsia="zh-CN" w:bidi="ar-SA"/>
    </w:rPr>
    <w:tblPr/>
  </w:style>
  <w:style w:type="table" w:styleId="908">
    <w:name w:val="Grid Table 5 Dark- Accent 1"/>
    <w:next w:val="908"/>
    <w:link w:val="814"/>
    <w:uiPriority w:val="99"/>
    <w:qFormat/>
    <w:rPr>
      <w:lang w:val="en-US" w:eastAsia="zh-CN" w:bidi="ar-SA"/>
    </w:rPr>
    <w:tblPr/>
  </w:style>
  <w:style w:type="table" w:styleId="909">
    <w:name w:val="Grid Table 5 Dark - Accent 2"/>
    <w:next w:val="909"/>
    <w:link w:val="814"/>
    <w:uiPriority w:val="99"/>
    <w:qFormat/>
    <w:rPr>
      <w:lang w:val="en-US" w:eastAsia="zh-CN" w:bidi="ar-SA"/>
    </w:rPr>
    <w:tblPr/>
  </w:style>
  <w:style w:type="table" w:styleId="910">
    <w:name w:val="Grid Table 5 Dark - Accent 3"/>
    <w:next w:val="910"/>
    <w:link w:val="814"/>
    <w:uiPriority w:val="99"/>
    <w:qFormat/>
    <w:rPr>
      <w:lang w:val="en-US" w:eastAsia="zh-CN" w:bidi="ar-SA"/>
    </w:rPr>
    <w:tblPr/>
  </w:style>
  <w:style w:type="table" w:styleId="911">
    <w:name w:val="Grid Table 5 Dark- Accent 4"/>
    <w:next w:val="911"/>
    <w:link w:val="814"/>
    <w:uiPriority w:val="99"/>
    <w:qFormat/>
    <w:rPr>
      <w:lang w:val="en-US" w:eastAsia="zh-CN" w:bidi="ar-SA"/>
    </w:rPr>
    <w:tblPr/>
  </w:style>
  <w:style w:type="table" w:styleId="912">
    <w:name w:val="Grid Table 5 Dark - Accent 5"/>
    <w:next w:val="912"/>
    <w:link w:val="814"/>
    <w:uiPriority w:val="99"/>
    <w:qFormat/>
    <w:rPr>
      <w:lang w:val="en-US" w:eastAsia="zh-CN" w:bidi="ar-SA"/>
    </w:rPr>
    <w:tblPr/>
  </w:style>
  <w:style w:type="table" w:styleId="913">
    <w:name w:val="Grid Table 5 Dark - Accent 6"/>
    <w:next w:val="913"/>
    <w:link w:val="814"/>
    <w:uiPriority w:val="99"/>
    <w:qFormat/>
    <w:rPr>
      <w:lang w:val="en-US" w:eastAsia="zh-CN" w:bidi="ar-SA"/>
    </w:rPr>
    <w:tblPr/>
  </w:style>
  <w:style w:type="table" w:styleId="914">
    <w:name w:val="网格表 6 彩色1"/>
    <w:next w:val="914"/>
    <w:link w:val="814"/>
    <w:uiPriority w:val="99"/>
    <w:qFormat/>
    <w:rPr>
      <w:lang w:val="en-US" w:eastAsia="zh-CN" w:bidi="ar-SA"/>
    </w:rPr>
    <w:tblPr/>
  </w:style>
  <w:style w:type="table" w:styleId="915">
    <w:name w:val="Grid Table 6 Colorful - Accent 1"/>
    <w:next w:val="915"/>
    <w:link w:val="814"/>
    <w:uiPriority w:val="99"/>
    <w:qFormat/>
    <w:rPr>
      <w:lang w:val="en-US" w:eastAsia="zh-CN" w:bidi="ar-SA"/>
    </w:rPr>
    <w:tblPr/>
  </w:style>
  <w:style w:type="table" w:styleId="916">
    <w:name w:val="Grid Table 6 Colorful - Accent 2"/>
    <w:next w:val="916"/>
    <w:link w:val="814"/>
    <w:uiPriority w:val="99"/>
    <w:qFormat/>
    <w:rPr>
      <w:lang w:val="en-US" w:eastAsia="zh-CN" w:bidi="ar-SA"/>
    </w:rPr>
    <w:tblPr/>
  </w:style>
  <w:style w:type="table" w:styleId="917">
    <w:name w:val="Grid Table 6 Colorful - Accent 3"/>
    <w:next w:val="917"/>
    <w:link w:val="814"/>
    <w:uiPriority w:val="99"/>
    <w:qFormat/>
    <w:rPr>
      <w:lang w:val="en-US" w:eastAsia="zh-CN" w:bidi="ar-SA"/>
    </w:rPr>
    <w:tblPr/>
  </w:style>
  <w:style w:type="table" w:styleId="918">
    <w:name w:val="Grid Table 6 Colorful - Accent 4"/>
    <w:next w:val="918"/>
    <w:link w:val="814"/>
    <w:uiPriority w:val="99"/>
    <w:qFormat/>
    <w:rPr>
      <w:lang w:val="en-US" w:eastAsia="zh-CN" w:bidi="ar-SA"/>
    </w:rPr>
    <w:tblPr/>
  </w:style>
  <w:style w:type="table" w:styleId="919">
    <w:name w:val="Grid Table 6 Colorful - Accent 5"/>
    <w:next w:val="919"/>
    <w:link w:val="814"/>
    <w:uiPriority w:val="99"/>
    <w:qFormat/>
    <w:rPr>
      <w:lang w:val="en-US" w:eastAsia="zh-CN" w:bidi="ar-SA"/>
    </w:rPr>
    <w:tblPr/>
  </w:style>
  <w:style w:type="table" w:styleId="920">
    <w:name w:val="Grid Table 6 Colorful - Accent 6"/>
    <w:next w:val="920"/>
    <w:link w:val="814"/>
    <w:uiPriority w:val="99"/>
    <w:qFormat/>
    <w:rPr>
      <w:lang w:val="en-US" w:eastAsia="zh-CN" w:bidi="ar-SA"/>
    </w:rPr>
    <w:tblPr/>
  </w:style>
  <w:style w:type="table" w:styleId="921">
    <w:name w:val="网格表 7 彩色1"/>
    <w:next w:val="921"/>
    <w:link w:val="814"/>
    <w:uiPriority w:val="99"/>
    <w:qFormat/>
    <w:rPr>
      <w:lang w:val="en-US" w:eastAsia="zh-CN" w:bidi="ar-SA"/>
    </w:rPr>
    <w:tblPr/>
  </w:style>
  <w:style w:type="table" w:styleId="922">
    <w:name w:val="Grid Table 7 Colorful - Accent 1"/>
    <w:next w:val="922"/>
    <w:link w:val="814"/>
    <w:uiPriority w:val="99"/>
    <w:qFormat/>
    <w:rPr>
      <w:lang w:val="en-US" w:eastAsia="zh-CN" w:bidi="ar-SA"/>
    </w:rPr>
    <w:tblPr/>
  </w:style>
  <w:style w:type="table" w:styleId="923">
    <w:name w:val="Grid Table 7 Colorful - Accent 2"/>
    <w:next w:val="923"/>
    <w:link w:val="814"/>
    <w:uiPriority w:val="99"/>
    <w:qFormat/>
    <w:rPr>
      <w:lang w:val="en-US" w:eastAsia="zh-CN" w:bidi="ar-SA"/>
    </w:rPr>
    <w:tblPr/>
  </w:style>
  <w:style w:type="table" w:styleId="924">
    <w:name w:val="Grid Table 7 Colorful - Accent 3"/>
    <w:next w:val="924"/>
    <w:link w:val="814"/>
    <w:uiPriority w:val="99"/>
    <w:qFormat/>
    <w:rPr>
      <w:lang w:val="en-US" w:eastAsia="zh-CN" w:bidi="ar-SA"/>
    </w:rPr>
    <w:tblPr/>
  </w:style>
  <w:style w:type="table" w:styleId="925">
    <w:name w:val="Grid Table 7 Colorful - Accent 4"/>
    <w:next w:val="925"/>
    <w:link w:val="814"/>
    <w:uiPriority w:val="99"/>
    <w:qFormat/>
    <w:rPr>
      <w:lang w:val="en-US" w:eastAsia="zh-CN" w:bidi="ar-SA"/>
    </w:rPr>
    <w:tblPr/>
  </w:style>
  <w:style w:type="table" w:styleId="926">
    <w:name w:val="Grid Table 7 Colorful - Accent 5"/>
    <w:next w:val="926"/>
    <w:link w:val="814"/>
    <w:uiPriority w:val="99"/>
    <w:qFormat/>
    <w:rPr>
      <w:lang w:val="en-US" w:eastAsia="zh-CN" w:bidi="ar-SA"/>
    </w:rPr>
    <w:tblPr/>
  </w:style>
  <w:style w:type="table" w:styleId="927">
    <w:name w:val="Grid Table 7 Colorful - Accent 6"/>
    <w:next w:val="927"/>
    <w:link w:val="814"/>
    <w:uiPriority w:val="99"/>
    <w:qFormat/>
    <w:rPr>
      <w:lang w:val="en-US" w:eastAsia="zh-CN" w:bidi="ar-SA"/>
    </w:rPr>
    <w:tblPr/>
  </w:style>
  <w:style w:type="table" w:styleId="928">
    <w:name w:val="清单表 1 浅色1"/>
    <w:next w:val="928"/>
    <w:link w:val="814"/>
    <w:uiPriority w:val="99"/>
    <w:qFormat/>
    <w:rPr>
      <w:lang w:val="en-US" w:eastAsia="zh-CN" w:bidi="ar-SA"/>
    </w:rPr>
    <w:tblPr/>
  </w:style>
  <w:style w:type="table" w:styleId="929">
    <w:name w:val="List Table 1 Light - Accent 1"/>
    <w:next w:val="929"/>
    <w:link w:val="814"/>
    <w:uiPriority w:val="99"/>
    <w:qFormat/>
    <w:rPr>
      <w:lang w:val="en-US" w:eastAsia="zh-CN" w:bidi="ar-SA"/>
    </w:rPr>
    <w:tblPr/>
  </w:style>
  <w:style w:type="table" w:styleId="930">
    <w:name w:val="List Table 1 Light - Accent 2"/>
    <w:next w:val="930"/>
    <w:link w:val="814"/>
    <w:uiPriority w:val="99"/>
    <w:qFormat/>
    <w:rPr>
      <w:lang w:val="en-US" w:eastAsia="zh-CN" w:bidi="ar-SA"/>
    </w:rPr>
    <w:tblPr/>
  </w:style>
  <w:style w:type="table" w:styleId="931">
    <w:name w:val="List Table 1 Light - Accent 3"/>
    <w:next w:val="931"/>
    <w:link w:val="814"/>
    <w:uiPriority w:val="99"/>
    <w:qFormat/>
    <w:rPr>
      <w:lang w:val="en-US" w:eastAsia="zh-CN" w:bidi="ar-SA"/>
    </w:rPr>
    <w:tblPr/>
  </w:style>
  <w:style w:type="table" w:styleId="932">
    <w:name w:val="List Table 1 Light - Accent 4"/>
    <w:next w:val="932"/>
    <w:link w:val="814"/>
    <w:uiPriority w:val="99"/>
    <w:qFormat/>
    <w:rPr>
      <w:lang w:val="en-US" w:eastAsia="zh-CN" w:bidi="ar-SA"/>
    </w:rPr>
    <w:tblPr/>
  </w:style>
  <w:style w:type="table" w:styleId="933">
    <w:name w:val="List Table 1 Light - Accent 5"/>
    <w:next w:val="933"/>
    <w:link w:val="814"/>
    <w:uiPriority w:val="99"/>
    <w:qFormat/>
    <w:rPr>
      <w:lang w:val="en-US" w:eastAsia="zh-CN" w:bidi="ar-SA"/>
    </w:rPr>
    <w:tblPr/>
  </w:style>
  <w:style w:type="table" w:styleId="934">
    <w:name w:val="List Table 1 Light - Accent 6"/>
    <w:next w:val="934"/>
    <w:link w:val="814"/>
    <w:uiPriority w:val="99"/>
    <w:qFormat/>
    <w:rPr>
      <w:lang w:val="en-US" w:eastAsia="zh-CN" w:bidi="ar-SA"/>
    </w:rPr>
    <w:tblPr/>
  </w:style>
  <w:style w:type="table" w:styleId="935">
    <w:name w:val="清单表 21"/>
    <w:next w:val="935"/>
    <w:link w:val="814"/>
    <w:uiPriority w:val="99"/>
    <w:qFormat/>
    <w:rPr>
      <w:lang w:val="en-US" w:eastAsia="zh-CN" w:bidi="ar-SA"/>
    </w:rPr>
    <w:tblPr/>
  </w:style>
  <w:style w:type="table" w:styleId="936">
    <w:name w:val="List Table 2 - Accent 1"/>
    <w:next w:val="936"/>
    <w:link w:val="814"/>
    <w:uiPriority w:val="99"/>
    <w:qFormat/>
    <w:rPr>
      <w:lang w:val="en-US" w:eastAsia="zh-CN" w:bidi="ar-SA"/>
    </w:rPr>
    <w:tblPr/>
  </w:style>
  <w:style w:type="table" w:styleId="937">
    <w:name w:val="List Table 2 - Accent 2"/>
    <w:next w:val="937"/>
    <w:link w:val="814"/>
    <w:uiPriority w:val="99"/>
    <w:qFormat/>
    <w:rPr>
      <w:lang w:val="en-US" w:eastAsia="zh-CN" w:bidi="ar-SA"/>
    </w:rPr>
    <w:tblPr/>
  </w:style>
  <w:style w:type="table" w:styleId="938">
    <w:name w:val="List Table 2 - Accent 3"/>
    <w:next w:val="938"/>
    <w:link w:val="814"/>
    <w:uiPriority w:val="99"/>
    <w:qFormat/>
    <w:rPr>
      <w:lang w:val="en-US" w:eastAsia="zh-CN" w:bidi="ar-SA"/>
    </w:rPr>
    <w:tblPr/>
  </w:style>
  <w:style w:type="table" w:styleId="939">
    <w:name w:val="List Table 2 - Accent 4"/>
    <w:next w:val="939"/>
    <w:link w:val="814"/>
    <w:uiPriority w:val="99"/>
    <w:qFormat/>
    <w:rPr>
      <w:lang w:val="en-US" w:eastAsia="zh-CN" w:bidi="ar-SA"/>
    </w:rPr>
    <w:tblPr/>
  </w:style>
  <w:style w:type="table" w:styleId="940">
    <w:name w:val="List Table 2 - Accent 5"/>
    <w:next w:val="940"/>
    <w:link w:val="814"/>
    <w:uiPriority w:val="99"/>
    <w:qFormat/>
    <w:rPr>
      <w:lang w:val="en-US" w:eastAsia="zh-CN" w:bidi="ar-SA"/>
    </w:rPr>
    <w:tblPr/>
  </w:style>
  <w:style w:type="table" w:styleId="941">
    <w:name w:val="List Table 2 - Accent 6"/>
    <w:next w:val="941"/>
    <w:link w:val="814"/>
    <w:uiPriority w:val="99"/>
    <w:qFormat/>
    <w:rPr>
      <w:lang w:val="en-US" w:eastAsia="zh-CN" w:bidi="ar-SA"/>
    </w:rPr>
    <w:tblPr/>
  </w:style>
  <w:style w:type="table" w:styleId="942">
    <w:name w:val="清单表 31"/>
    <w:next w:val="942"/>
    <w:link w:val="814"/>
    <w:uiPriority w:val="99"/>
    <w:qFormat/>
    <w:rPr>
      <w:lang w:val="en-US" w:eastAsia="zh-CN" w:bidi="ar-SA"/>
    </w:rPr>
    <w:tblPr/>
  </w:style>
  <w:style w:type="table" w:styleId="943">
    <w:name w:val="List Table 3 - Accent 1"/>
    <w:next w:val="943"/>
    <w:link w:val="814"/>
    <w:uiPriority w:val="99"/>
    <w:qFormat/>
    <w:rPr>
      <w:lang w:val="en-US" w:eastAsia="zh-CN" w:bidi="ar-SA"/>
    </w:rPr>
    <w:tblPr/>
  </w:style>
  <w:style w:type="table" w:styleId="944">
    <w:name w:val="List Table 3 - Accent 2"/>
    <w:next w:val="944"/>
    <w:link w:val="814"/>
    <w:uiPriority w:val="99"/>
    <w:qFormat/>
    <w:rPr>
      <w:lang w:val="en-US" w:eastAsia="zh-CN" w:bidi="ar-SA"/>
    </w:rPr>
    <w:tblPr/>
  </w:style>
  <w:style w:type="table" w:styleId="945">
    <w:name w:val="List Table 3 - Accent 3"/>
    <w:next w:val="945"/>
    <w:link w:val="814"/>
    <w:uiPriority w:val="99"/>
    <w:qFormat/>
    <w:rPr>
      <w:lang w:val="en-US" w:eastAsia="zh-CN" w:bidi="ar-SA"/>
    </w:rPr>
    <w:tblPr/>
  </w:style>
  <w:style w:type="table" w:styleId="946">
    <w:name w:val="List Table 3 - Accent 4"/>
    <w:next w:val="946"/>
    <w:link w:val="814"/>
    <w:uiPriority w:val="99"/>
    <w:qFormat/>
    <w:rPr>
      <w:lang w:val="en-US" w:eastAsia="zh-CN" w:bidi="ar-SA"/>
    </w:rPr>
    <w:tblPr/>
  </w:style>
  <w:style w:type="table" w:styleId="947">
    <w:name w:val="List Table 3 - Accent 5"/>
    <w:next w:val="947"/>
    <w:link w:val="814"/>
    <w:uiPriority w:val="99"/>
    <w:qFormat/>
    <w:rPr>
      <w:lang w:val="en-US" w:eastAsia="zh-CN" w:bidi="ar-SA"/>
    </w:rPr>
    <w:tblPr/>
  </w:style>
  <w:style w:type="table" w:styleId="948">
    <w:name w:val="List Table 3 - Accent 6"/>
    <w:next w:val="948"/>
    <w:link w:val="814"/>
    <w:uiPriority w:val="99"/>
    <w:qFormat/>
    <w:rPr>
      <w:lang w:val="en-US" w:eastAsia="zh-CN" w:bidi="ar-SA"/>
    </w:rPr>
    <w:tblPr/>
  </w:style>
  <w:style w:type="table" w:styleId="949">
    <w:name w:val="清单表 41"/>
    <w:next w:val="949"/>
    <w:link w:val="814"/>
    <w:uiPriority w:val="99"/>
    <w:qFormat/>
    <w:rPr>
      <w:lang w:val="en-US" w:eastAsia="zh-CN" w:bidi="ar-SA"/>
    </w:rPr>
    <w:tblPr/>
  </w:style>
  <w:style w:type="table" w:styleId="950">
    <w:name w:val="List Table 4 - Accent 1"/>
    <w:next w:val="950"/>
    <w:link w:val="814"/>
    <w:uiPriority w:val="99"/>
    <w:qFormat/>
    <w:rPr>
      <w:lang w:val="en-US" w:eastAsia="zh-CN" w:bidi="ar-SA"/>
    </w:rPr>
    <w:tblPr/>
  </w:style>
  <w:style w:type="table" w:styleId="951">
    <w:name w:val="List Table 4 - Accent 2"/>
    <w:next w:val="951"/>
    <w:link w:val="814"/>
    <w:uiPriority w:val="99"/>
    <w:qFormat/>
    <w:rPr>
      <w:lang w:val="en-US" w:eastAsia="zh-CN" w:bidi="ar-SA"/>
    </w:rPr>
    <w:tblPr/>
  </w:style>
  <w:style w:type="table" w:styleId="952">
    <w:name w:val="List Table 4 - Accent 3"/>
    <w:next w:val="952"/>
    <w:link w:val="814"/>
    <w:uiPriority w:val="99"/>
    <w:qFormat/>
    <w:rPr>
      <w:lang w:val="en-US" w:eastAsia="zh-CN" w:bidi="ar-SA"/>
    </w:rPr>
    <w:tblPr/>
  </w:style>
  <w:style w:type="table" w:styleId="953">
    <w:name w:val="List Table 4 - Accent 4"/>
    <w:next w:val="953"/>
    <w:link w:val="814"/>
    <w:uiPriority w:val="99"/>
    <w:qFormat/>
    <w:rPr>
      <w:lang w:val="en-US" w:eastAsia="zh-CN" w:bidi="ar-SA"/>
    </w:rPr>
    <w:tblPr/>
  </w:style>
  <w:style w:type="table" w:styleId="954">
    <w:name w:val="List Table 4 - Accent 5"/>
    <w:next w:val="954"/>
    <w:link w:val="814"/>
    <w:uiPriority w:val="99"/>
    <w:qFormat/>
    <w:rPr>
      <w:lang w:val="en-US" w:eastAsia="zh-CN" w:bidi="ar-SA"/>
    </w:rPr>
    <w:tblPr/>
  </w:style>
  <w:style w:type="table" w:styleId="955">
    <w:name w:val="List Table 4 - Accent 6"/>
    <w:next w:val="955"/>
    <w:link w:val="814"/>
    <w:uiPriority w:val="99"/>
    <w:qFormat/>
    <w:rPr>
      <w:lang w:val="en-US" w:eastAsia="zh-CN" w:bidi="ar-SA"/>
    </w:rPr>
    <w:tblPr/>
  </w:style>
  <w:style w:type="table" w:styleId="956">
    <w:name w:val="清单表 5 深色1"/>
    <w:next w:val="956"/>
    <w:link w:val="814"/>
    <w:uiPriority w:val="99"/>
    <w:qFormat/>
    <w:rPr>
      <w:lang w:val="en-US" w:eastAsia="zh-CN" w:bidi="ar-SA"/>
    </w:rPr>
    <w:tblPr/>
  </w:style>
  <w:style w:type="table" w:styleId="957">
    <w:name w:val="List Table 5 Dark - Accent 1"/>
    <w:next w:val="957"/>
    <w:link w:val="814"/>
    <w:uiPriority w:val="99"/>
    <w:qFormat/>
    <w:rPr>
      <w:lang w:val="en-US" w:eastAsia="zh-CN" w:bidi="ar-SA"/>
    </w:rPr>
    <w:tblPr/>
  </w:style>
  <w:style w:type="table" w:styleId="958">
    <w:name w:val="List Table 5 Dark - Accent 2"/>
    <w:next w:val="958"/>
    <w:link w:val="814"/>
    <w:uiPriority w:val="99"/>
    <w:qFormat/>
    <w:rPr>
      <w:lang w:val="en-US" w:eastAsia="zh-CN" w:bidi="ar-SA"/>
    </w:rPr>
    <w:tblPr/>
  </w:style>
  <w:style w:type="table" w:styleId="959">
    <w:name w:val="List Table 5 Dark - Accent 3"/>
    <w:next w:val="959"/>
    <w:link w:val="814"/>
    <w:uiPriority w:val="99"/>
    <w:qFormat/>
    <w:rPr>
      <w:lang w:val="en-US" w:eastAsia="zh-CN" w:bidi="ar-SA"/>
    </w:rPr>
    <w:tblPr/>
  </w:style>
  <w:style w:type="table" w:styleId="960">
    <w:name w:val="List Table 5 Dark - Accent 4"/>
    <w:next w:val="960"/>
    <w:link w:val="814"/>
    <w:uiPriority w:val="99"/>
    <w:qFormat/>
    <w:rPr>
      <w:lang w:val="en-US" w:eastAsia="zh-CN" w:bidi="ar-SA"/>
    </w:rPr>
    <w:tblPr/>
  </w:style>
  <w:style w:type="table" w:styleId="961">
    <w:name w:val="List Table 5 Dark - Accent 5"/>
    <w:next w:val="961"/>
    <w:link w:val="814"/>
    <w:uiPriority w:val="99"/>
    <w:qFormat/>
    <w:rPr>
      <w:lang w:val="en-US" w:eastAsia="zh-CN" w:bidi="ar-SA"/>
    </w:rPr>
    <w:tblPr/>
  </w:style>
  <w:style w:type="table" w:styleId="962">
    <w:name w:val="List Table 5 Dark - Accent 6"/>
    <w:next w:val="962"/>
    <w:link w:val="814"/>
    <w:uiPriority w:val="99"/>
    <w:qFormat/>
    <w:rPr>
      <w:lang w:val="en-US" w:eastAsia="zh-CN" w:bidi="ar-SA"/>
    </w:rPr>
    <w:tblPr/>
  </w:style>
  <w:style w:type="table" w:styleId="963">
    <w:name w:val="清单表 6 彩色1"/>
    <w:next w:val="963"/>
    <w:link w:val="814"/>
    <w:uiPriority w:val="99"/>
    <w:qFormat/>
    <w:rPr>
      <w:lang w:val="en-US" w:eastAsia="zh-CN" w:bidi="ar-SA"/>
    </w:rPr>
    <w:tblPr/>
  </w:style>
  <w:style w:type="table" w:styleId="964">
    <w:name w:val="List Table 6 Colorful - Accent 1"/>
    <w:next w:val="964"/>
    <w:link w:val="814"/>
    <w:uiPriority w:val="99"/>
    <w:qFormat/>
    <w:rPr>
      <w:lang w:val="en-US" w:eastAsia="zh-CN" w:bidi="ar-SA"/>
    </w:rPr>
    <w:tblPr/>
  </w:style>
  <w:style w:type="table" w:styleId="965">
    <w:name w:val="List Table 6 Colorful - Accent 2"/>
    <w:next w:val="965"/>
    <w:link w:val="814"/>
    <w:uiPriority w:val="99"/>
    <w:qFormat/>
    <w:rPr>
      <w:lang w:val="en-US" w:eastAsia="zh-CN" w:bidi="ar-SA"/>
    </w:rPr>
    <w:tblPr/>
  </w:style>
  <w:style w:type="table" w:styleId="966">
    <w:name w:val="List Table 6 Colorful - Accent 3"/>
    <w:next w:val="966"/>
    <w:link w:val="814"/>
    <w:uiPriority w:val="99"/>
    <w:qFormat/>
    <w:rPr>
      <w:lang w:val="en-US" w:eastAsia="zh-CN" w:bidi="ar-SA"/>
    </w:rPr>
    <w:tblPr/>
  </w:style>
  <w:style w:type="table" w:styleId="967">
    <w:name w:val="List Table 6 Colorful - Accent 4"/>
    <w:next w:val="967"/>
    <w:link w:val="814"/>
    <w:uiPriority w:val="99"/>
    <w:qFormat/>
    <w:rPr>
      <w:lang w:val="en-US" w:eastAsia="zh-CN" w:bidi="ar-SA"/>
    </w:rPr>
    <w:tblPr/>
  </w:style>
  <w:style w:type="table" w:styleId="968">
    <w:name w:val="List Table 6 Colorful - Accent 5"/>
    <w:next w:val="968"/>
    <w:link w:val="814"/>
    <w:uiPriority w:val="99"/>
    <w:qFormat/>
    <w:rPr>
      <w:lang w:val="en-US" w:eastAsia="zh-CN" w:bidi="ar-SA"/>
    </w:rPr>
    <w:tblPr/>
  </w:style>
  <w:style w:type="table" w:styleId="969">
    <w:name w:val="List Table 6 Colorful - Accent 6"/>
    <w:next w:val="969"/>
    <w:link w:val="814"/>
    <w:uiPriority w:val="99"/>
    <w:qFormat/>
    <w:rPr>
      <w:lang w:val="en-US" w:eastAsia="zh-CN" w:bidi="ar-SA"/>
    </w:rPr>
    <w:tblPr/>
  </w:style>
  <w:style w:type="table" w:styleId="970">
    <w:name w:val="清单表 7 彩色1"/>
    <w:next w:val="970"/>
    <w:link w:val="814"/>
    <w:uiPriority w:val="99"/>
    <w:qFormat/>
    <w:rPr>
      <w:lang w:val="en-US" w:eastAsia="zh-CN" w:bidi="ar-SA"/>
    </w:rPr>
    <w:tblPr/>
  </w:style>
  <w:style w:type="table" w:styleId="971">
    <w:name w:val="List Table 7 Colorful - Accent 1"/>
    <w:next w:val="971"/>
    <w:link w:val="814"/>
    <w:uiPriority w:val="99"/>
    <w:qFormat/>
    <w:rPr>
      <w:lang w:val="en-US" w:eastAsia="zh-CN" w:bidi="ar-SA"/>
    </w:rPr>
    <w:tblPr/>
  </w:style>
  <w:style w:type="table" w:styleId="972">
    <w:name w:val="List Table 7 Colorful - Accent 2"/>
    <w:next w:val="972"/>
    <w:link w:val="814"/>
    <w:uiPriority w:val="99"/>
    <w:qFormat/>
    <w:rPr>
      <w:lang w:val="en-US" w:eastAsia="zh-CN" w:bidi="ar-SA"/>
    </w:rPr>
    <w:tblPr/>
  </w:style>
  <w:style w:type="table" w:styleId="973">
    <w:name w:val="List Table 7 Colorful - Accent 3"/>
    <w:next w:val="973"/>
    <w:link w:val="814"/>
    <w:uiPriority w:val="99"/>
    <w:qFormat/>
    <w:rPr>
      <w:lang w:val="en-US" w:eastAsia="zh-CN" w:bidi="ar-SA"/>
    </w:rPr>
    <w:tblPr/>
  </w:style>
  <w:style w:type="table" w:styleId="974">
    <w:name w:val="List Table 7 Colorful - Accent 4"/>
    <w:next w:val="974"/>
    <w:link w:val="814"/>
    <w:uiPriority w:val="99"/>
    <w:qFormat/>
    <w:rPr>
      <w:lang w:val="en-US" w:eastAsia="zh-CN" w:bidi="ar-SA"/>
    </w:rPr>
    <w:tblPr/>
  </w:style>
  <w:style w:type="table" w:styleId="975">
    <w:name w:val="List Table 7 Colorful - Accent 5"/>
    <w:next w:val="975"/>
    <w:link w:val="814"/>
    <w:uiPriority w:val="99"/>
    <w:qFormat/>
    <w:rPr>
      <w:lang w:val="en-US" w:eastAsia="zh-CN" w:bidi="ar-SA"/>
    </w:rPr>
    <w:tblPr/>
  </w:style>
  <w:style w:type="table" w:styleId="976">
    <w:name w:val="List Table 7 Colorful - Accent 6"/>
    <w:next w:val="976"/>
    <w:link w:val="814"/>
    <w:uiPriority w:val="99"/>
    <w:qFormat/>
    <w:rPr>
      <w:lang w:val="en-US" w:eastAsia="zh-CN" w:bidi="ar-SA"/>
    </w:rPr>
    <w:tblPr/>
  </w:style>
  <w:style w:type="table" w:styleId="977">
    <w:name w:val="Lined - Accent"/>
    <w:next w:val="977"/>
    <w:link w:val="814"/>
    <w:uiPriority w:val="99"/>
    <w:qFormat/>
    <w:rPr>
      <w:color w:val="404040"/>
      <w:lang w:val="en-US" w:eastAsia="zh-CN" w:bidi="ar-SA"/>
    </w:rPr>
    <w:tblPr/>
  </w:style>
  <w:style w:type="table" w:styleId="978">
    <w:name w:val="Lined - Accent 1"/>
    <w:next w:val="978"/>
    <w:link w:val="814"/>
    <w:uiPriority w:val="99"/>
    <w:qFormat/>
    <w:rPr>
      <w:color w:val="404040"/>
      <w:lang w:val="en-US" w:eastAsia="zh-CN" w:bidi="ar-SA"/>
    </w:rPr>
    <w:tblPr/>
  </w:style>
  <w:style w:type="table" w:styleId="979">
    <w:name w:val="Lined - Accent 2"/>
    <w:next w:val="979"/>
    <w:link w:val="814"/>
    <w:uiPriority w:val="99"/>
    <w:qFormat/>
    <w:rPr>
      <w:color w:val="404040"/>
      <w:lang w:val="en-US" w:eastAsia="zh-CN" w:bidi="ar-SA"/>
    </w:rPr>
    <w:tblPr/>
  </w:style>
  <w:style w:type="table" w:styleId="980">
    <w:name w:val="Lined - Accent 3"/>
    <w:next w:val="980"/>
    <w:link w:val="814"/>
    <w:uiPriority w:val="99"/>
    <w:qFormat/>
    <w:rPr>
      <w:color w:val="404040"/>
      <w:lang w:val="en-US" w:eastAsia="zh-CN" w:bidi="ar-SA"/>
    </w:rPr>
    <w:tblPr/>
  </w:style>
  <w:style w:type="table" w:styleId="981">
    <w:name w:val="Lined - Accent 4"/>
    <w:next w:val="981"/>
    <w:link w:val="814"/>
    <w:uiPriority w:val="99"/>
    <w:qFormat/>
    <w:rPr>
      <w:color w:val="404040"/>
      <w:lang w:val="en-US" w:eastAsia="zh-CN" w:bidi="ar-SA"/>
    </w:rPr>
    <w:tblPr/>
  </w:style>
  <w:style w:type="table" w:styleId="982">
    <w:name w:val="Lined - Accent 5"/>
    <w:next w:val="982"/>
    <w:link w:val="814"/>
    <w:uiPriority w:val="99"/>
    <w:qFormat/>
    <w:rPr>
      <w:color w:val="404040"/>
      <w:lang w:val="en-US" w:eastAsia="zh-CN" w:bidi="ar-SA"/>
    </w:rPr>
    <w:tblPr/>
  </w:style>
  <w:style w:type="table" w:styleId="983">
    <w:name w:val="Lined - Accent 6"/>
    <w:next w:val="983"/>
    <w:link w:val="814"/>
    <w:uiPriority w:val="99"/>
    <w:qFormat/>
    <w:rPr>
      <w:color w:val="404040"/>
      <w:lang w:val="en-US" w:eastAsia="zh-CN" w:bidi="ar-SA"/>
    </w:rPr>
    <w:tblPr/>
  </w:style>
  <w:style w:type="table" w:styleId="984">
    <w:name w:val="Bordered &amp; Lined - Accent"/>
    <w:next w:val="984"/>
    <w:link w:val="814"/>
    <w:uiPriority w:val="99"/>
    <w:qFormat/>
    <w:rPr>
      <w:color w:val="404040"/>
      <w:lang w:val="en-US" w:eastAsia="zh-CN" w:bidi="ar-SA"/>
    </w:rPr>
    <w:tblPr/>
  </w:style>
  <w:style w:type="table" w:styleId="985">
    <w:name w:val="Bordered &amp; Lined - Accent 1"/>
    <w:next w:val="985"/>
    <w:link w:val="814"/>
    <w:uiPriority w:val="99"/>
    <w:qFormat/>
    <w:rPr>
      <w:color w:val="404040"/>
      <w:lang w:val="en-US" w:eastAsia="zh-CN" w:bidi="ar-SA"/>
    </w:rPr>
    <w:tblPr/>
  </w:style>
  <w:style w:type="table" w:styleId="986">
    <w:name w:val="Bordered &amp; Lined - Accent 2"/>
    <w:next w:val="986"/>
    <w:link w:val="814"/>
    <w:uiPriority w:val="99"/>
    <w:qFormat/>
    <w:rPr>
      <w:color w:val="404040"/>
      <w:lang w:val="en-US" w:eastAsia="zh-CN" w:bidi="ar-SA"/>
    </w:rPr>
    <w:tblPr/>
  </w:style>
  <w:style w:type="table" w:styleId="987">
    <w:name w:val="Bordered &amp; Lined - Accent 3"/>
    <w:next w:val="987"/>
    <w:link w:val="814"/>
    <w:uiPriority w:val="99"/>
    <w:qFormat/>
    <w:rPr>
      <w:color w:val="404040"/>
      <w:lang w:val="en-US" w:eastAsia="zh-CN" w:bidi="ar-SA"/>
    </w:rPr>
    <w:tblPr/>
  </w:style>
  <w:style w:type="table" w:styleId="988">
    <w:name w:val="Bordered &amp; Lined - Accent 4"/>
    <w:next w:val="988"/>
    <w:link w:val="814"/>
    <w:uiPriority w:val="99"/>
    <w:qFormat/>
    <w:rPr>
      <w:color w:val="404040"/>
      <w:lang w:val="en-US" w:eastAsia="zh-CN" w:bidi="ar-SA"/>
    </w:rPr>
    <w:tblPr/>
  </w:style>
  <w:style w:type="table" w:styleId="989">
    <w:name w:val="Bordered &amp; Lined - Accent 5"/>
    <w:next w:val="989"/>
    <w:link w:val="814"/>
    <w:uiPriority w:val="99"/>
    <w:qFormat/>
    <w:rPr>
      <w:color w:val="404040"/>
      <w:lang w:val="en-US" w:eastAsia="zh-CN" w:bidi="ar-SA"/>
    </w:rPr>
    <w:tblPr/>
  </w:style>
  <w:style w:type="table" w:styleId="990">
    <w:name w:val="Bordered &amp; Lined - Accent 6"/>
    <w:next w:val="990"/>
    <w:link w:val="814"/>
    <w:uiPriority w:val="99"/>
    <w:qFormat/>
    <w:rPr>
      <w:color w:val="404040"/>
      <w:lang w:val="en-US" w:eastAsia="zh-CN" w:bidi="ar-SA"/>
    </w:rPr>
    <w:tblPr/>
  </w:style>
  <w:style w:type="table" w:styleId="991">
    <w:name w:val="Bordered"/>
    <w:next w:val="991"/>
    <w:link w:val="814"/>
    <w:uiPriority w:val="99"/>
    <w:qFormat/>
    <w:rPr>
      <w:lang w:val="en-US" w:eastAsia="zh-CN" w:bidi="ar-SA"/>
    </w:rPr>
    <w:tblPr/>
  </w:style>
  <w:style w:type="table" w:styleId="992">
    <w:name w:val="Bordered - Accent 1"/>
    <w:next w:val="992"/>
    <w:link w:val="814"/>
    <w:uiPriority w:val="99"/>
    <w:qFormat/>
    <w:rPr>
      <w:lang w:val="en-US" w:eastAsia="zh-CN" w:bidi="ar-SA"/>
    </w:rPr>
    <w:tblPr/>
  </w:style>
  <w:style w:type="table" w:styleId="993">
    <w:name w:val="Bordered - Accent 2"/>
    <w:next w:val="993"/>
    <w:link w:val="814"/>
    <w:uiPriority w:val="99"/>
    <w:qFormat/>
    <w:rPr>
      <w:lang w:val="en-US" w:eastAsia="zh-CN" w:bidi="ar-SA"/>
    </w:rPr>
    <w:tblPr/>
  </w:style>
  <w:style w:type="table" w:styleId="994">
    <w:name w:val="Bordered - Accent 3"/>
    <w:next w:val="994"/>
    <w:link w:val="814"/>
    <w:uiPriority w:val="99"/>
    <w:qFormat/>
    <w:rPr>
      <w:lang w:val="en-US" w:eastAsia="zh-CN" w:bidi="ar-SA"/>
    </w:rPr>
    <w:tblPr/>
  </w:style>
  <w:style w:type="table" w:styleId="995">
    <w:name w:val="Bordered - Accent 4"/>
    <w:next w:val="995"/>
    <w:link w:val="814"/>
    <w:uiPriority w:val="99"/>
    <w:qFormat/>
    <w:rPr>
      <w:lang w:val="en-US" w:eastAsia="zh-CN" w:bidi="ar-SA"/>
    </w:rPr>
    <w:tblPr/>
  </w:style>
  <w:style w:type="table" w:styleId="996">
    <w:name w:val="Bordered - Accent 5"/>
    <w:next w:val="996"/>
    <w:link w:val="814"/>
    <w:uiPriority w:val="99"/>
    <w:qFormat/>
    <w:rPr>
      <w:lang w:val="en-US" w:eastAsia="zh-CN" w:bidi="ar-SA"/>
    </w:rPr>
    <w:tblPr/>
  </w:style>
  <w:style w:type="table" w:styleId="997">
    <w:name w:val="Bordered - Accent 6"/>
    <w:next w:val="997"/>
    <w:link w:val="814"/>
    <w:uiPriority w:val="99"/>
    <w:qFormat/>
    <w:rPr>
      <w:lang w:val="en-US" w:eastAsia="zh-CN" w:bidi="ar-SA"/>
    </w:rPr>
    <w:tblPr/>
  </w:style>
  <w:style w:type="paragraph" w:styleId="998">
    <w:name w:val="TOC 标题1"/>
    <w:next w:val="998"/>
    <w:link w:val="814"/>
    <w:uiPriority w:val="39"/>
    <w:unhideWhenUsed/>
    <w:qFormat/>
    <w:rPr>
      <w:lang w:val="en-US" w:eastAsia="zh-CN" w:bidi="ar-SA"/>
    </w:rPr>
  </w:style>
  <w:style w:type="paragraph" w:styleId="999">
    <w:name w:val="标题 11"/>
    <w:basedOn w:val="814"/>
    <w:next w:val="814"/>
    <w:link w:val="100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1000">
    <w:name w:val="标题 1 Char"/>
    <w:next w:val="1000"/>
    <w:link w:val="999"/>
    <w:qFormat/>
    <w:rPr>
      <w:rFonts w:ascii="黑体" w:eastAsia="黑体"/>
      <w:b/>
      <w:sz w:val="28"/>
    </w:rPr>
  </w:style>
  <w:style w:type="paragraph" w:styleId="1001">
    <w:name w:val="标题 211"/>
    <w:basedOn w:val="814"/>
    <w:next w:val="814"/>
    <w:link w:val="1002"/>
    <w:uiPriority w:val="99"/>
    <w:qFormat/>
    <w:pPr>
      <w:numPr>
        <w:ilvl w:val="1"/>
        <w:numId w:val="1"/>
      </w:numPr>
      <w:jc w:val="left"/>
      <w:keepLines/>
      <w:keepNext/>
      <w:spacing w:before="120" w:after="120"/>
      <w:outlineLvl w:val="1"/>
    </w:pPr>
    <w:rPr>
      <w:rFonts w:ascii="Cambria" w:hAnsi="Cambria"/>
      <w:b/>
      <w:bCs/>
      <w:sz w:val="32"/>
      <w:szCs w:val="32"/>
    </w:rPr>
  </w:style>
  <w:style w:type="character" w:styleId="1002">
    <w:name w:val="标题 2 Char"/>
    <w:next w:val="1002"/>
    <w:link w:val="1001"/>
    <w:uiPriority w:val="99"/>
    <w:qFormat/>
    <w:rPr>
      <w:rFonts w:ascii="Cambria" w:hAnsi="Cambria"/>
      <w:b/>
      <w:bCs/>
      <w:sz w:val="32"/>
      <w:szCs w:val="32"/>
    </w:rPr>
  </w:style>
  <w:style w:type="paragraph" w:styleId="1003">
    <w:name w:val="标题 31"/>
    <w:basedOn w:val="814"/>
    <w:next w:val="814"/>
    <w:link w:val="1004"/>
    <w:uiPriority w:val="99"/>
    <w:qFormat/>
    <w:pPr>
      <w:numPr>
        <w:ilvl w:val="2"/>
        <w:numId w:val="1"/>
      </w:numPr>
      <w:keepLines/>
      <w:keepNext/>
      <w:spacing w:before="120" w:after="120"/>
      <w:outlineLvl w:val="2"/>
    </w:pPr>
    <w:rPr>
      <w:b/>
      <w:bCs/>
      <w:sz w:val="32"/>
      <w:szCs w:val="32"/>
    </w:rPr>
  </w:style>
  <w:style w:type="character" w:styleId="1004">
    <w:name w:val="标题 3 Char1"/>
    <w:next w:val="1004"/>
    <w:link w:val="1003"/>
    <w:uiPriority w:val="99"/>
    <w:qFormat/>
    <w:rPr>
      <w:b/>
      <w:bCs/>
      <w:sz w:val="32"/>
      <w:szCs w:val="32"/>
    </w:rPr>
  </w:style>
  <w:style w:type="paragraph" w:styleId="1005">
    <w:name w:val="标题 41"/>
    <w:basedOn w:val="814"/>
    <w:next w:val="814"/>
    <w:link w:val="1006"/>
    <w:uiPriority w:val="99"/>
    <w:qFormat/>
    <w:pPr>
      <w:numPr>
        <w:ilvl w:val="3"/>
        <w:numId w:val="1"/>
      </w:numPr>
      <w:keepLines/>
      <w:keepNext/>
      <w:spacing w:before="120" w:after="120"/>
      <w:outlineLvl w:val="3"/>
    </w:pPr>
    <w:rPr>
      <w:rFonts w:ascii="Cambria" w:hAnsi="Cambria"/>
      <w:b/>
      <w:bCs/>
      <w:sz w:val="28"/>
      <w:szCs w:val="28"/>
    </w:rPr>
  </w:style>
  <w:style w:type="character" w:styleId="1006">
    <w:name w:val="标题 4 Char"/>
    <w:next w:val="1006"/>
    <w:link w:val="1005"/>
    <w:uiPriority w:val="99"/>
    <w:qFormat/>
    <w:rPr>
      <w:rFonts w:ascii="Cambria" w:hAnsi="Cambria"/>
      <w:b/>
      <w:bCs/>
      <w:sz w:val="28"/>
      <w:szCs w:val="28"/>
    </w:rPr>
  </w:style>
  <w:style w:type="paragraph" w:styleId="1007">
    <w:name w:val="标题 51"/>
    <w:basedOn w:val="814"/>
    <w:next w:val="1009"/>
    <w:link w:val="1008"/>
    <w:uiPriority w:val="99"/>
    <w:qFormat/>
    <w:pPr>
      <w:numPr>
        <w:ilvl w:val="4"/>
        <w:numId w:val="1"/>
      </w:numPr>
      <w:keepNext/>
      <w:spacing w:before="156" w:after="156"/>
      <w:outlineLvl w:val="4"/>
    </w:pPr>
    <w:rPr>
      <w:b/>
      <w:bCs/>
      <w:sz w:val="28"/>
      <w:szCs w:val="28"/>
    </w:rPr>
  </w:style>
  <w:style w:type="character" w:styleId="1008">
    <w:name w:val="标题 5 Char"/>
    <w:next w:val="1008"/>
    <w:link w:val="1007"/>
    <w:uiPriority w:val="99"/>
    <w:qFormat/>
    <w:rPr>
      <w:b/>
      <w:bCs/>
      <w:sz w:val="28"/>
      <w:szCs w:val="28"/>
    </w:rPr>
  </w:style>
  <w:style w:type="paragraph" w:styleId="1009">
    <w:name w:val="正文缩进1"/>
    <w:basedOn w:val="814"/>
    <w:next w:val="1011"/>
    <w:link w:val="1010"/>
    <w:qFormat/>
    <w:pPr>
      <w:ind w:firstLine="420"/>
    </w:pPr>
  </w:style>
  <w:style w:type="character" w:styleId="1010">
    <w:name w:val="正文缩进 Char"/>
    <w:next w:val="1010"/>
    <w:link w:val="1009"/>
    <w:qFormat/>
    <w:rPr>
      <w:rFonts w:eastAsia="宋体" w:cs="Times New Roman"/>
      <w:sz w:val="21"/>
      <w:lang w:val="en-US" w:eastAsia="zh-CN" w:bidi="ar-SA"/>
    </w:rPr>
  </w:style>
  <w:style w:type="paragraph" w:styleId="1011">
    <w:name w:val="正文文本缩进1"/>
    <w:basedOn w:val="814"/>
    <w:next w:val="1011"/>
    <w:link w:val="1012"/>
    <w:uiPriority w:val="99"/>
    <w:qFormat/>
    <w:pPr>
      <w:ind w:firstLine="645"/>
    </w:pPr>
    <w:rPr>
      <w:sz w:val="20"/>
    </w:rPr>
  </w:style>
  <w:style w:type="character" w:styleId="1012">
    <w:name w:val="正文文本缩进 Char"/>
    <w:next w:val="1012"/>
    <w:link w:val="1011"/>
    <w:uiPriority w:val="99"/>
    <w:semiHidden/>
    <w:qFormat/>
    <w:rPr>
      <w:rFonts w:cs="Times New Roman"/>
      <w:sz w:val="20"/>
      <w:szCs w:val="20"/>
    </w:rPr>
  </w:style>
  <w:style w:type="paragraph" w:styleId="1013">
    <w:name w:val="标题 61"/>
    <w:basedOn w:val="814"/>
    <w:next w:val="814"/>
    <w:link w:val="1014"/>
    <w:uiPriority w:val="99"/>
    <w:qFormat/>
    <w:pPr>
      <w:numPr>
        <w:ilvl w:val="5"/>
        <w:numId w:val="1"/>
      </w:numPr>
      <w:keepLines/>
      <w:keepNext/>
      <w:spacing w:before="240" w:after="64" w:line="320" w:lineRule="auto"/>
      <w:outlineLvl w:val="5"/>
    </w:pPr>
    <w:rPr>
      <w:rFonts w:ascii="Cambria" w:hAnsi="Cambria"/>
      <w:b/>
      <w:bCs/>
      <w:sz w:val="24"/>
      <w:szCs w:val="24"/>
    </w:rPr>
  </w:style>
  <w:style w:type="character" w:styleId="1014">
    <w:name w:val="标题 6 Char"/>
    <w:next w:val="1014"/>
    <w:link w:val="1013"/>
    <w:uiPriority w:val="99"/>
    <w:qFormat/>
    <w:rPr>
      <w:rFonts w:ascii="Cambria" w:hAnsi="Cambria"/>
      <w:b/>
      <w:bCs/>
      <w:sz w:val="24"/>
      <w:szCs w:val="24"/>
    </w:rPr>
  </w:style>
  <w:style w:type="paragraph" w:styleId="1015">
    <w:name w:val="标题 71"/>
    <w:basedOn w:val="814"/>
    <w:next w:val="814"/>
    <w:link w:val="1016"/>
    <w:uiPriority w:val="99"/>
    <w:qFormat/>
    <w:pPr>
      <w:numPr>
        <w:ilvl w:val="6"/>
        <w:numId w:val="1"/>
      </w:numPr>
      <w:keepLines/>
      <w:keepNext/>
      <w:spacing w:before="240" w:after="64" w:line="320" w:lineRule="auto"/>
      <w:outlineLvl w:val="6"/>
    </w:pPr>
    <w:rPr>
      <w:b/>
      <w:bCs/>
      <w:sz w:val="24"/>
      <w:szCs w:val="24"/>
    </w:rPr>
  </w:style>
  <w:style w:type="character" w:styleId="1016">
    <w:name w:val="标题 7 Char"/>
    <w:next w:val="1016"/>
    <w:link w:val="1015"/>
    <w:uiPriority w:val="99"/>
    <w:qFormat/>
    <w:rPr>
      <w:b/>
      <w:bCs/>
      <w:sz w:val="24"/>
      <w:szCs w:val="24"/>
    </w:rPr>
  </w:style>
  <w:style w:type="paragraph" w:styleId="1017">
    <w:name w:val="标题 81"/>
    <w:basedOn w:val="814"/>
    <w:next w:val="814"/>
    <w:link w:val="1018"/>
    <w:uiPriority w:val="99"/>
    <w:qFormat/>
    <w:pPr>
      <w:numPr>
        <w:ilvl w:val="7"/>
        <w:numId w:val="1"/>
      </w:numPr>
      <w:keepLines/>
      <w:keepNext/>
      <w:spacing w:before="240" w:after="64" w:line="320" w:lineRule="auto"/>
      <w:outlineLvl w:val="7"/>
    </w:pPr>
    <w:rPr>
      <w:rFonts w:ascii="Cambria" w:hAnsi="Cambria"/>
      <w:sz w:val="24"/>
      <w:szCs w:val="24"/>
    </w:rPr>
  </w:style>
  <w:style w:type="character" w:styleId="1018">
    <w:name w:val="标题 8 Char"/>
    <w:next w:val="1018"/>
    <w:link w:val="1017"/>
    <w:uiPriority w:val="99"/>
    <w:qFormat/>
    <w:rPr>
      <w:rFonts w:ascii="Cambria" w:hAnsi="Cambria"/>
      <w:sz w:val="24"/>
      <w:szCs w:val="24"/>
    </w:rPr>
  </w:style>
  <w:style w:type="paragraph" w:styleId="1019">
    <w:name w:val="标题 91"/>
    <w:basedOn w:val="814"/>
    <w:next w:val="814"/>
    <w:link w:val="1020"/>
    <w:uiPriority w:val="99"/>
    <w:qFormat/>
    <w:pPr>
      <w:numPr>
        <w:ilvl w:val="8"/>
        <w:numId w:val="1"/>
      </w:numPr>
      <w:keepLines/>
      <w:keepNext/>
      <w:spacing w:before="240" w:after="64" w:line="320" w:lineRule="auto"/>
      <w:outlineLvl w:val="8"/>
    </w:pPr>
    <w:rPr>
      <w:rFonts w:ascii="Cambria" w:hAnsi="Cambria"/>
      <w:szCs w:val="21"/>
    </w:rPr>
  </w:style>
  <w:style w:type="character" w:styleId="1020">
    <w:name w:val="标题 9 Char"/>
    <w:next w:val="1020"/>
    <w:link w:val="1019"/>
    <w:uiPriority w:val="99"/>
    <w:qFormat/>
    <w:rPr>
      <w:rFonts w:ascii="Cambria" w:hAnsi="Cambria"/>
      <w:sz w:val="21"/>
      <w:szCs w:val="21"/>
    </w:rPr>
  </w:style>
  <w:style w:type="character" w:styleId="1021">
    <w:name w:val="默认段落字体1"/>
    <w:next w:val="1021"/>
    <w:link w:val="814"/>
    <w:uiPriority w:val="1"/>
    <w:unhideWhenUsed/>
    <w:qFormat/>
  </w:style>
  <w:style w:type="table" w:styleId="1022">
    <w:name w:val="普通表格1"/>
    <w:next w:val="1022"/>
    <w:link w:val="814"/>
    <w:uiPriority w:val="99"/>
    <w:unhideWhenUsed/>
    <w:qFormat/>
    <w:rPr>
      <w:lang w:val="en-US" w:eastAsia="zh-CN" w:bidi="ar-SA"/>
    </w:rPr>
    <w:tblPr/>
  </w:style>
  <w:style w:type="paragraph" w:styleId="1023">
    <w:name w:val="列表 31"/>
    <w:basedOn w:val="814"/>
    <w:next w:val="1023"/>
    <w:link w:val="814"/>
    <w:uiPriority w:val="99"/>
    <w:qFormat/>
    <w:pPr>
      <w:ind w:left="1260" w:hanging="420"/>
    </w:pPr>
  </w:style>
  <w:style w:type="paragraph" w:styleId="1024">
    <w:name w:val="目录 71"/>
    <w:basedOn w:val="814"/>
    <w:next w:val="814"/>
    <w:link w:val="814"/>
    <w:uiPriority w:val="99"/>
    <w:semiHidden/>
    <w:qFormat/>
    <w:pPr>
      <w:ind w:left="1260"/>
      <w:jc w:val="left"/>
    </w:pPr>
    <w:rPr>
      <w:sz w:val="18"/>
    </w:rPr>
  </w:style>
  <w:style w:type="paragraph" w:styleId="1025">
    <w:name w:val="索引 81"/>
    <w:basedOn w:val="814"/>
    <w:next w:val="814"/>
    <w:link w:val="814"/>
    <w:uiPriority w:val="99"/>
    <w:semiHidden/>
    <w:qFormat/>
    <w:pPr>
      <w:ind w:left="2940"/>
    </w:pPr>
  </w:style>
  <w:style w:type="paragraph" w:styleId="1026">
    <w:name w:val="题注1"/>
    <w:basedOn w:val="814"/>
    <w:next w:val="814"/>
    <w:link w:val="814"/>
    <w:uiPriority w:val="35"/>
    <w:qFormat/>
    <w:pPr>
      <w:spacing w:line="360" w:lineRule="auto"/>
    </w:pPr>
    <w:rPr>
      <w:rFonts w:ascii="Cambria" w:hAnsi="Cambria" w:eastAsia="黑体"/>
      <w:sz w:val="24"/>
    </w:rPr>
  </w:style>
  <w:style w:type="paragraph" w:styleId="1027">
    <w:name w:val="索引 51"/>
    <w:basedOn w:val="814"/>
    <w:next w:val="814"/>
    <w:link w:val="814"/>
    <w:uiPriority w:val="99"/>
    <w:semiHidden/>
    <w:qFormat/>
    <w:pPr>
      <w:ind w:left="1680"/>
    </w:pPr>
  </w:style>
  <w:style w:type="paragraph" w:styleId="1028">
    <w:name w:val="文档结构图1"/>
    <w:basedOn w:val="814"/>
    <w:next w:val="1028"/>
    <w:link w:val="1029"/>
    <w:uiPriority w:val="99"/>
    <w:semiHidden/>
    <w:qFormat/>
    <w:pPr>
      <w:shd w:val="clear" w:color="auto" w:fill="000080"/>
    </w:pPr>
    <w:rPr>
      <w:sz w:val="2"/>
    </w:rPr>
  </w:style>
  <w:style w:type="character" w:styleId="1029">
    <w:name w:val="文档结构图 Char"/>
    <w:next w:val="1029"/>
    <w:link w:val="1028"/>
    <w:uiPriority w:val="99"/>
    <w:semiHidden/>
    <w:qFormat/>
    <w:rPr>
      <w:rFonts w:cs="Times New Roman"/>
      <w:sz w:val="2"/>
    </w:rPr>
  </w:style>
  <w:style w:type="paragraph" w:styleId="1030">
    <w:name w:val="批注文字1"/>
    <w:basedOn w:val="814"/>
    <w:next w:val="1030"/>
    <w:link w:val="1031"/>
    <w:qFormat/>
    <w:pPr>
      <w:jc w:val="left"/>
    </w:pPr>
    <w:rPr>
      <w:sz w:val="20"/>
    </w:rPr>
  </w:style>
  <w:style w:type="character" w:styleId="1031">
    <w:name w:val="批注文字 Char"/>
    <w:next w:val="1031"/>
    <w:link w:val="1030"/>
    <w:qFormat/>
    <w:rPr>
      <w:rFonts w:cs="Times New Roman"/>
      <w:sz w:val="20"/>
      <w:szCs w:val="20"/>
    </w:rPr>
  </w:style>
  <w:style w:type="paragraph" w:styleId="1032">
    <w:name w:val="索引 61"/>
    <w:basedOn w:val="814"/>
    <w:next w:val="814"/>
    <w:link w:val="814"/>
    <w:uiPriority w:val="99"/>
    <w:semiHidden/>
    <w:qFormat/>
    <w:pPr>
      <w:ind w:left="2100"/>
    </w:pPr>
  </w:style>
  <w:style w:type="paragraph" w:styleId="1033">
    <w:name w:val="正文文本 31"/>
    <w:basedOn w:val="814"/>
    <w:next w:val="1033"/>
    <w:link w:val="1034"/>
    <w:uiPriority w:val="99"/>
    <w:qFormat/>
    <w:rPr>
      <w:sz w:val="16"/>
      <w:szCs w:val="16"/>
    </w:rPr>
  </w:style>
  <w:style w:type="character" w:styleId="1034">
    <w:name w:val="正文文本 3 Char"/>
    <w:next w:val="1034"/>
    <w:link w:val="1033"/>
    <w:uiPriority w:val="99"/>
    <w:semiHidden/>
    <w:qFormat/>
    <w:rPr>
      <w:rFonts w:cs="Times New Roman"/>
      <w:sz w:val="16"/>
      <w:szCs w:val="16"/>
    </w:rPr>
  </w:style>
  <w:style w:type="paragraph" w:styleId="1035">
    <w:name w:val="正文文本1"/>
    <w:basedOn w:val="814"/>
    <w:next w:val="1035"/>
    <w:link w:val="1036"/>
    <w:uiPriority w:val="99"/>
    <w:qFormat/>
    <w:rPr>
      <w:sz w:val="20"/>
    </w:rPr>
  </w:style>
  <w:style w:type="character" w:styleId="1036">
    <w:name w:val="正文文本 Char"/>
    <w:next w:val="1036"/>
    <w:link w:val="1035"/>
    <w:uiPriority w:val="99"/>
    <w:semiHidden/>
    <w:qFormat/>
    <w:rPr>
      <w:rFonts w:cs="Times New Roman"/>
      <w:sz w:val="20"/>
      <w:szCs w:val="20"/>
    </w:rPr>
  </w:style>
  <w:style w:type="paragraph" w:styleId="1037">
    <w:name w:val="索引 41"/>
    <w:basedOn w:val="814"/>
    <w:next w:val="814"/>
    <w:link w:val="814"/>
    <w:uiPriority w:val="99"/>
    <w:semiHidden/>
    <w:qFormat/>
    <w:pPr>
      <w:ind w:left="1260"/>
    </w:pPr>
  </w:style>
  <w:style w:type="paragraph" w:styleId="1038">
    <w:name w:val="目录 51"/>
    <w:basedOn w:val="814"/>
    <w:next w:val="814"/>
    <w:link w:val="814"/>
    <w:uiPriority w:val="99"/>
    <w:semiHidden/>
    <w:qFormat/>
    <w:pPr>
      <w:ind w:left="840"/>
      <w:jc w:val="left"/>
    </w:pPr>
    <w:rPr>
      <w:sz w:val="18"/>
    </w:rPr>
  </w:style>
  <w:style w:type="paragraph" w:styleId="1039">
    <w:name w:val="目录 31"/>
    <w:basedOn w:val="814"/>
    <w:next w:val="814"/>
    <w:link w:val="814"/>
    <w:uiPriority w:val="99"/>
    <w:semiHidden/>
    <w:qFormat/>
    <w:pPr>
      <w:ind w:left="420"/>
      <w:jc w:val="left"/>
    </w:pPr>
    <w:rPr>
      <w:i/>
      <w:sz w:val="20"/>
    </w:rPr>
  </w:style>
  <w:style w:type="paragraph" w:styleId="1040">
    <w:name w:val="纯文本1"/>
    <w:basedOn w:val="814"/>
    <w:next w:val="1040"/>
    <w:link w:val="1041"/>
    <w:qFormat/>
    <w:rPr>
      <w:rFonts w:ascii="宋体" w:hAnsi="Courier New"/>
      <w:szCs w:val="21"/>
    </w:rPr>
  </w:style>
  <w:style w:type="character" w:styleId="1041">
    <w:name w:val="纯文本 Char"/>
    <w:next w:val="1041"/>
    <w:link w:val="1040"/>
    <w:qFormat/>
    <w:rPr>
      <w:rFonts w:ascii="宋体" w:hAnsi="Courier New" w:cs="Courier New"/>
      <w:sz w:val="21"/>
      <w:szCs w:val="21"/>
    </w:rPr>
  </w:style>
  <w:style w:type="paragraph" w:styleId="1042">
    <w:name w:val="目录 81"/>
    <w:basedOn w:val="814"/>
    <w:next w:val="814"/>
    <w:link w:val="814"/>
    <w:uiPriority w:val="99"/>
    <w:semiHidden/>
    <w:qFormat/>
    <w:pPr>
      <w:ind w:left="1470"/>
      <w:jc w:val="left"/>
    </w:pPr>
    <w:rPr>
      <w:sz w:val="18"/>
    </w:rPr>
  </w:style>
  <w:style w:type="paragraph" w:styleId="1043">
    <w:name w:val="索引 31"/>
    <w:basedOn w:val="814"/>
    <w:next w:val="814"/>
    <w:link w:val="814"/>
    <w:uiPriority w:val="99"/>
    <w:semiHidden/>
    <w:qFormat/>
    <w:pPr>
      <w:ind w:left="840"/>
    </w:pPr>
  </w:style>
  <w:style w:type="paragraph" w:styleId="1044">
    <w:name w:val="日期1"/>
    <w:basedOn w:val="814"/>
    <w:next w:val="814"/>
    <w:link w:val="1045"/>
    <w:uiPriority w:val="99"/>
    <w:qFormat/>
    <w:pPr>
      <w:ind w:left="100"/>
    </w:pPr>
    <w:rPr>
      <w:sz w:val="20"/>
    </w:rPr>
  </w:style>
  <w:style w:type="character" w:styleId="1045">
    <w:name w:val="日期 Char"/>
    <w:next w:val="1045"/>
    <w:link w:val="1044"/>
    <w:uiPriority w:val="99"/>
    <w:semiHidden/>
    <w:qFormat/>
    <w:rPr>
      <w:rFonts w:cs="Times New Roman"/>
      <w:sz w:val="20"/>
      <w:szCs w:val="20"/>
    </w:rPr>
  </w:style>
  <w:style w:type="paragraph" w:styleId="1046">
    <w:name w:val="正文文本缩进 21"/>
    <w:basedOn w:val="814"/>
    <w:next w:val="1046"/>
    <w:link w:val="1047"/>
    <w:uiPriority w:val="99"/>
    <w:qFormat/>
    <w:pPr>
      <w:ind w:left="630" w:firstLine="645"/>
    </w:pPr>
    <w:rPr>
      <w:sz w:val="20"/>
    </w:rPr>
  </w:style>
  <w:style w:type="character" w:styleId="1047">
    <w:name w:val="正文文本缩进 2 Char"/>
    <w:next w:val="1047"/>
    <w:link w:val="1046"/>
    <w:uiPriority w:val="99"/>
    <w:semiHidden/>
    <w:qFormat/>
    <w:rPr>
      <w:rFonts w:cs="Times New Roman"/>
      <w:sz w:val="20"/>
      <w:szCs w:val="20"/>
    </w:rPr>
  </w:style>
  <w:style w:type="paragraph" w:styleId="1048">
    <w:name w:val="批注框文本1"/>
    <w:basedOn w:val="814"/>
    <w:next w:val="1048"/>
    <w:link w:val="1049"/>
    <w:uiPriority w:val="99"/>
    <w:semiHidden/>
    <w:qFormat/>
    <w:rPr>
      <w:sz w:val="18"/>
      <w:szCs w:val="18"/>
    </w:rPr>
  </w:style>
  <w:style w:type="character" w:styleId="1049">
    <w:name w:val="批注框文本 Char"/>
    <w:next w:val="1049"/>
    <w:link w:val="1048"/>
    <w:uiPriority w:val="99"/>
    <w:semiHidden/>
    <w:qFormat/>
    <w:rPr>
      <w:sz w:val="18"/>
      <w:szCs w:val="18"/>
    </w:rPr>
  </w:style>
  <w:style w:type="paragraph" w:styleId="1050">
    <w:name w:val="页脚11"/>
    <w:basedOn w:val="814"/>
    <w:next w:val="1050"/>
    <w:link w:val="1051"/>
    <w:uiPriority w:val="99"/>
    <w:qFormat/>
    <w:pPr>
      <w:jc w:val="left"/>
      <w:tabs>
        <w:tab w:val="center" w:pos="4153" w:leader="none"/>
        <w:tab w:val="right" w:pos="8306" w:leader="none"/>
      </w:tabs>
    </w:pPr>
    <w:rPr>
      <w:sz w:val="18"/>
    </w:rPr>
  </w:style>
  <w:style w:type="character" w:styleId="1051">
    <w:name w:val="页脚 Char"/>
    <w:next w:val="1051"/>
    <w:link w:val="1050"/>
    <w:uiPriority w:val="99"/>
    <w:qFormat/>
    <w:rPr>
      <w:rFonts w:eastAsia="宋体" w:cs="Times New Roman"/>
      <w:sz w:val="18"/>
      <w:lang w:val="en-US" w:eastAsia="zh-CN" w:bidi="ar-SA"/>
    </w:rPr>
  </w:style>
  <w:style w:type="paragraph" w:styleId="1052">
    <w:name w:val="页眉1"/>
    <w:basedOn w:val="814"/>
    <w:next w:val="1052"/>
    <w:link w:val="1053"/>
    <w:uiPriority w:val="99"/>
    <w:qFormat/>
    <w:pPr>
      <w:jc w:val="center"/>
      <w:tabs>
        <w:tab w:val="center" w:pos="4153" w:leader="none"/>
        <w:tab w:val="right" w:pos="8306" w:leader="none"/>
      </w:tabs>
      <w:pBdr>
        <w:bottom w:val="single" w:color="000000" w:sz="6" w:space="1"/>
      </w:pBdr>
    </w:pPr>
    <w:rPr>
      <w:sz w:val="18"/>
    </w:rPr>
  </w:style>
  <w:style w:type="character" w:styleId="1053">
    <w:name w:val="页眉 Char"/>
    <w:next w:val="1053"/>
    <w:link w:val="1052"/>
    <w:uiPriority w:val="99"/>
    <w:semiHidden/>
    <w:qFormat/>
    <w:rPr>
      <w:rFonts w:eastAsia="宋体" w:cs="Times New Roman"/>
      <w:sz w:val="18"/>
      <w:lang w:val="en-US" w:eastAsia="zh-CN" w:bidi="ar-SA"/>
    </w:rPr>
  </w:style>
  <w:style w:type="paragraph" w:styleId="1054">
    <w:name w:val="目录 11"/>
    <w:basedOn w:val="814"/>
    <w:next w:val="814"/>
    <w:link w:val="814"/>
    <w:uiPriority w:val="39"/>
    <w:qFormat/>
    <w:pPr>
      <w:jc w:val="left"/>
      <w:spacing w:before="120" w:after="120"/>
    </w:pPr>
    <w:rPr>
      <w:b/>
      <w:caps/>
      <w:sz w:val="20"/>
    </w:rPr>
  </w:style>
  <w:style w:type="paragraph" w:styleId="1055">
    <w:name w:val="目录 41"/>
    <w:basedOn w:val="814"/>
    <w:next w:val="814"/>
    <w:link w:val="814"/>
    <w:uiPriority w:val="99"/>
    <w:semiHidden/>
    <w:qFormat/>
    <w:pPr>
      <w:ind w:left="630"/>
      <w:jc w:val="left"/>
    </w:pPr>
    <w:rPr>
      <w:sz w:val="18"/>
    </w:rPr>
  </w:style>
  <w:style w:type="paragraph" w:styleId="1056">
    <w:name w:val="索引标题1"/>
    <w:basedOn w:val="814"/>
    <w:next w:val="1057"/>
    <w:link w:val="814"/>
    <w:uiPriority w:val="99"/>
    <w:semiHidden/>
    <w:qFormat/>
  </w:style>
  <w:style w:type="paragraph" w:styleId="1057">
    <w:name w:val="索引 11"/>
    <w:basedOn w:val="814"/>
    <w:next w:val="814"/>
    <w:link w:val="814"/>
    <w:uiPriority w:val="99"/>
    <w:semiHidden/>
    <w:qFormat/>
    <w:pPr>
      <w:jc w:val="center"/>
    </w:pPr>
    <w:rPr>
      <w:rFonts w:ascii="仿宋_GB2312" w:hAnsi="宋体" w:eastAsia="仿宋_GB2312"/>
      <w:sz w:val="30"/>
      <w:szCs w:val="24"/>
    </w:rPr>
  </w:style>
  <w:style w:type="paragraph" w:styleId="1058">
    <w:name w:val="目录 61"/>
    <w:basedOn w:val="814"/>
    <w:next w:val="814"/>
    <w:link w:val="814"/>
    <w:uiPriority w:val="99"/>
    <w:semiHidden/>
    <w:qFormat/>
    <w:pPr>
      <w:ind w:left="1050"/>
      <w:jc w:val="left"/>
    </w:pPr>
    <w:rPr>
      <w:sz w:val="18"/>
    </w:rPr>
  </w:style>
  <w:style w:type="paragraph" w:styleId="1059">
    <w:name w:val="正文文本缩进 31"/>
    <w:basedOn w:val="814"/>
    <w:next w:val="1059"/>
    <w:link w:val="1060"/>
    <w:uiPriority w:val="99"/>
    <w:qFormat/>
    <w:pPr>
      <w:ind w:left="645" w:firstLine="645"/>
    </w:pPr>
    <w:rPr>
      <w:sz w:val="16"/>
      <w:szCs w:val="16"/>
    </w:rPr>
  </w:style>
  <w:style w:type="character" w:styleId="1060">
    <w:name w:val="正文文本缩进 3 Char"/>
    <w:next w:val="1060"/>
    <w:link w:val="1059"/>
    <w:uiPriority w:val="99"/>
    <w:semiHidden/>
    <w:qFormat/>
    <w:rPr>
      <w:rFonts w:cs="Times New Roman"/>
      <w:sz w:val="16"/>
      <w:szCs w:val="16"/>
    </w:rPr>
  </w:style>
  <w:style w:type="paragraph" w:styleId="1061">
    <w:name w:val="索引 71"/>
    <w:basedOn w:val="814"/>
    <w:next w:val="814"/>
    <w:link w:val="814"/>
    <w:uiPriority w:val="99"/>
    <w:semiHidden/>
    <w:qFormat/>
    <w:pPr>
      <w:ind w:left="2520"/>
    </w:pPr>
  </w:style>
  <w:style w:type="paragraph" w:styleId="1062">
    <w:name w:val="索引 91"/>
    <w:basedOn w:val="814"/>
    <w:next w:val="814"/>
    <w:link w:val="814"/>
    <w:uiPriority w:val="99"/>
    <w:semiHidden/>
    <w:qFormat/>
    <w:pPr>
      <w:ind w:left="3360"/>
    </w:pPr>
  </w:style>
  <w:style w:type="paragraph" w:styleId="1063">
    <w:name w:val="图表目录1"/>
    <w:basedOn w:val="814"/>
    <w:next w:val="814"/>
    <w:link w:val="814"/>
    <w:uiPriority w:val="99"/>
    <w:semiHidden/>
    <w:qFormat/>
    <w:pPr>
      <w:ind w:left="840" w:hanging="420"/>
    </w:pPr>
  </w:style>
  <w:style w:type="paragraph" w:styleId="1064">
    <w:name w:val="目录 21"/>
    <w:basedOn w:val="814"/>
    <w:next w:val="814"/>
    <w:link w:val="814"/>
    <w:uiPriority w:val="39"/>
    <w:qFormat/>
    <w:pPr>
      <w:ind w:left="210"/>
      <w:jc w:val="left"/>
    </w:pPr>
    <w:rPr>
      <w:smallCaps/>
      <w:sz w:val="20"/>
    </w:rPr>
  </w:style>
  <w:style w:type="paragraph" w:styleId="1065">
    <w:name w:val="目录 91"/>
    <w:basedOn w:val="814"/>
    <w:next w:val="814"/>
    <w:link w:val="814"/>
    <w:uiPriority w:val="99"/>
    <w:semiHidden/>
    <w:qFormat/>
    <w:pPr>
      <w:ind w:left="1680"/>
      <w:jc w:val="left"/>
    </w:pPr>
    <w:rPr>
      <w:sz w:val="18"/>
    </w:rPr>
  </w:style>
  <w:style w:type="paragraph" w:styleId="1066">
    <w:name w:val="正文文本 21"/>
    <w:basedOn w:val="814"/>
    <w:next w:val="1066"/>
    <w:link w:val="1067"/>
    <w:uiPriority w:val="99"/>
    <w:qFormat/>
    <w:pPr>
      <w:jc w:val="center"/>
      <w:widowControl/>
    </w:pPr>
    <w:rPr>
      <w:sz w:val="20"/>
    </w:rPr>
  </w:style>
  <w:style w:type="character" w:styleId="1067">
    <w:name w:val="正文文本 2 Char"/>
    <w:next w:val="1067"/>
    <w:link w:val="1066"/>
    <w:uiPriority w:val="99"/>
    <w:semiHidden/>
    <w:qFormat/>
    <w:rPr>
      <w:rFonts w:cs="Times New Roman"/>
      <w:sz w:val="20"/>
      <w:szCs w:val="20"/>
    </w:rPr>
  </w:style>
  <w:style w:type="paragraph" w:styleId="1068">
    <w:name w:val="HTML 预设格式1"/>
    <w:basedOn w:val="814"/>
    <w:next w:val="1068"/>
    <w:link w:val="106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69">
    <w:name w:val="HTML 预设格式 Char"/>
    <w:next w:val="1069"/>
    <w:link w:val="1068"/>
    <w:uiPriority w:val="99"/>
    <w:semiHidden/>
    <w:qFormat/>
    <w:rPr>
      <w:rFonts w:ascii="Courier New" w:hAnsi="Courier New" w:cs="Courier New"/>
      <w:sz w:val="20"/>
      <w:szCs w:val="20"/>
    </w:rPr>
  </w:style>
  <w:style w:type="paragraph" w:styleId="1070">
    <w:name w:val="普通(网站)1"/>
    <w:basedOn w:val="814"/>
    <w:next w:val="1070"/>
    <w:link w:val="814"/>
    <w:uiPriority w:val="99"/>
    <w:qFormat/>
    <w:pPr>
      <w:jc w:val="left"/>
      <w:spacing w:before="100" w:beforeAutospacing="1" w:after="100" w:afterAutospacing="1"/>
      <w:widowControl/>
    </w:pPr>
    <w:rPr>
      <w:rFonts w:ascii="Arial" w:hAnsi="Arial" w:cs="Arial"/>
      <w:sz w:val="24"/>
      <w:szCs w:val="24"/>
    </w:rPr>
  </w:style>
  <w:style w:type="paragraph" w:styleId="1071">
    <w:name w:val="索引 21"/>
    <w:basedOn w:val="814"/>
    <w:next w:val="814"/>
    <w:link w:val="814"/>
    <w:uiPriority w:val="99"/>
    <w:semiHidden/>
    <w:qFormat/>
    <w:pPr>
      <w:ind w:left="420"/>
    </w:pPr>
  </w:style>
  <w:style w:type="paragraph" w:styleId="1072">
    <w:name w:val="标题1"/>
    <w:basedOn w:val="814"/>
    <w:next w:val="814"/>
    <w:link w:val="1073"/>
    <w:uiPriority w:val="10"/>
    <w:qFormat/>
    <w:pPr>
      <w:jc w:val="center"/>
      <w:spacing w:before="240" w:after="60"/>
      <w:outlineLvl w:val="0"/>
    </w:pPr>
    <w:rPr>
      <w:rFonts w:ascii="Cambria" w:hAnsi="Cambria"/>
      <w:b/>
      <w:bCs/>
      <w:sz w:val="32"/>
      <w:szCs w:val="32"/>
    </w:rPr>
  </w:style>
  <w:style w:type="character" w:styleId="1073">
    <w:name w:val="标题 Char"/>
    <w:next w:val="1073"/>
    <w:link w:val="1072"/>
    <w:uiPriority w:val="10"/>
    <w:qFormat/>
    <w:rPr>
      <w:rFonts w:ascii="Cambria" w:hAnsi="Cambria" w:cs="Times New Roman"/>
      <w:b/>
      <w:bCs/>
      <w:sz w:val="32"/>
      <w:szCs w:val="32"/>
    </w:rPr>
  </w:style>
  <w:style w:type="paragraph" w:styleId="1074">
    <w:name w:val="批注主题1"/>
    <w:basedOn w:val="1030"/>
    <w:next w:val="1030"/>
    <w:link w:val="1075"/>
    <w:uiPriority w:val="99"/>
    <w:semiHidden/>
    <w:qFormat/>
    <w:rPr>
      <w:b/>
      <w:bCs/>
    </w:rPr>
  </w:style>
  <w:style w:type="character" w:styleId="1075">
    <w:name w:val="批注主题 Char"/>
    <w:next w:val="1075"/>
    <w:link w:val="1074"/>
    <w:uiPriority w:val="99"/>
    <w:semiHidden/>
    <w:qFormat/>
    <w:rPr>
      <w:rFonts w:cs="Times New Roman"/>
      <w:b/>
      <w:bCs/>
      <w:sz w:val="20"/>
      <w:szCs w:val="20"/>
    </w:rPr>
  </w:style>
  <w:style w:type="paragraph" w:styleId="1076">
    <w:name w:val="正文首行缩进1"/>
    <w:basedOn w:val="1035"/>
    <w:next w:val="1076"/>
    <w:link w:val="1077"/>
    <w:uiPriority w:val="99"/>
    <w:qFormat/>
    <w:pPr>
      <w:ind w:firstLine="420"/>
      <w:spacing w:after="120"/>
    </w:pPr>
    <w:rPr>
      <w:sz w:val="21"/>
      <w:szCs w:val="24"/>
    </w:rPr>
  </w:style>
  <w:style w:type="character" w:styleId="1077">
    <w:name w:val="正文首行缩进 Char"/>
    <w:next w:val="1077"/>
    <w:link w:val="1076"/>
    <w:uiPriority w:val="99"/>
    <w:semiHidden/>
    <w:qFormat/>
  </w:style>
  <w:style w:type="character" w:styleId="1078">
    <w:name w:val="要点1"/>
    <w:next w:val="1078"/>
    <w:link w:val="814"/>
    <w:uiPriority w:val="22"/>
    <w:qFormat/>
    <w:rPr>
      <w:b/>
    </w:rPr>
  </w:style>
  <w:style w:type="character" w:styleId="1079">
    <w:name w:val="页码1"/>
    <w:next w:val="1079"/>
    <w:link w:val="814"/>
    <w:qFormat/>
    <w:rPr>
      <w:rFonts w:cs="Times New Roman"/>
    </w:rPr>
  </w:style>
  <w:style w:type="character" w:styleId="1080">
    <w:name w:val="已访问的超链接1"/>
    <w:next w:val="1080"/>
    <w:link w:val="814"/>
    <w:uiPriority w:val="99"/>
    <w:qFormat/>
    <w:rPr>
      <w:rFonts w:cs="Times New Roman"/>
      <w:color w:val="800080"/>
      <w:u w:val="single"/>
    </w:rPr>
  </w:style>
  <w:style w:type="character" w:styleId="1081">
    <w:name w:val="强调1"/>
    <w:next w:val="1081"/>
    <w:link w:val="814"/>
    <w:qFormat/>
    <w:rPr>
      <w:color w:val="cc0000"/>
    </w:rPr>
  </w:style>
  <w:style w:type="character" w:styleId="1082">
    <w:name w:val="超链接1"/>
    <w:next w:val="1082"/>
    <w:link w:val="814"/>
    <w:uiPriority w:val="99"/>
    <w:qFormat/>
    <w:rPr>
      <w:rFonts w:cs="Times New Roman"/>
      <w:color w:val="0000ff"/>
      <w:u w:val="single"/>
    </w:rPr>
  </w:style>
  <w:style w:type="character" w:styleId="1083">
    <w:name w:val="批注引用1"/>
    <w:next w:val="1083"/>
    <w:link w:val="814"/>
    <w:qFormat/>
    <w:rPr>
      <w:rFonts w:cs="Times New Roman"/>
      <w:sz w:val="21"/>
    </w:rPr>
  </w:style>
  <w:style w:type="paragraph" w:styleId="1084">
    <w:name w:val="AONormal"/>
    <w:next w:val="1084"/>
    <w:link w:val="814"/>
    <w:qFormat/>
    <w:pPr>
      <w:ind w:firstLine="440"/>
      <w:spacing w:line="400" w:lineRule="exact"/>
    </w:pPr>
    <w:rPr>
      <w:rFonts w:ascii="华文楷体" w:hAnsi="华文楷体" w:eastAsia="华文楷体" w:cs="华文楷体"/>
      <w:sz w:val="22"/>
      <w:szCs w:val="21"/>
      <w:lang w:val="en-US" w:eastAsia="zh-CN" w:bidi="ar-SA"/>
    </w:rPr>
  </w:style>
  <w:style w:type="paragraph" w:styleId="1085">
    <w:name w:val="列出段落"/>
    <w:basedOn w:val="814"/>
    <w:next w:val="1085"/>
    <w:link w:val="814"/>
    <w:uiPriority w:val="99"/>
    <w:qFormat/>
    <w:pPr>
      <w:ind w:firstLine="420"/>
    </w:pPr>
    <w:rPr>
      <w:rFonts w:ascii="Calibri" w:hAnsi="Calibri"/>
      <w:szCs w:val="22"/>
    </w:rPr>
  </w:style>
  <w:style w:type="paragraph" w:styleId="1086">
    <w:name w:val="一级条标题"/>
    <w:basedOn w:val="1087"/>
    <w:next w:val="1088"/>
    <w:link w:val="81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name w:val="章标题"/>
    <w:basedOn w:val="814"/>
    <w:next w:val="814"/>
    <w:link w:val="814"/>
    <w:qFormat/>
    <w:pPr>
      <w:jc w:val="center"/>
      <w:spacing w:before="158" w:after="153" w:line="1292" w:lineRule="atLeast"/>
      <w:widowControl/>
    </w:pPr>
    <w:rPr>
      <w:rFonts w:ascii="Arial" w:hAnsi="Calibri" w:eastAsia="黑体" w:cs="黑体"/>
      <w:sz w:val="31"/>
      <w:szCs w:val="22"/>
      <w:lang w:eastAsia="en-US" w:bidi="en-US"/>
    </w:rPr>
  </w:style>
  <w:style w:type="paragraph" w:styleId="1088">
    <w:name w:val="段"/>
    <w:basedOn w:val="814"/>
    <w:next w:val="814"/>
    <w:link w:val="814"/>
    <w:qFormat/>
    <w:pPr>
      <w:ind w:firstLine="200"/>
      <w:widowControl/>
    </w:pPr>
    <w:rPr>
      <w:rFonts w:hint="eastAsia" w:ascii="宋体"/>
    </w:rPr>
  </w:style>
  <w:style w:type="character" w:styleId="1089">
    <w:name w:val="标题 3 Char"/>
    <w:next w:val="1089"/>
    <w:link w:val="814"/>
    <w:uiPriority w:val="99"/>
    <w:qFormat/>
    <w:rPr>
      <w:rFonts w:ascii="宋体" w:hAnsi="宋体" w:eastAsia="宋体" w:cs="Times New Roman"/>
      <w:b/>
      <w:bCs/>
      <w:sz w:val="32"/>
      <w:szCs w:val="32"/>
      <w:lang w:val="en-US" w:eastAsia="zh-CN" w:bidi="ar-SA"/>
    </w:rPr>
  </w:style>
  <w:style w:type="character" w:styleId="1090">
    <w:name w:val="para_small"/>
    <w:next w:val="1090"/>
    <w:link w:val="814"/>
    <w:uiPriority w:val="99"/>
    <w:qFormat/>
    <w:rPr>
      <w:rFonts w:cs="Times New Roman"/>
    </w:rPr>
  </w:style>
  <w:style w:type="character" w:styleId="1091">
    <w:name w:val="point_normal1"/>
    <w:next w:val="1091"/>
    <w:link w:val="814"/>
    <w:uiPriority w:val="99"/>
    <w:qFormat/>
    <w:rPr>
      <w:rFonts w:ascii="Arial" w:hAnsi="Arial" w:cs="Arial"/>
      <w:sz w:val="18"/>
      <w:szCs w:val="18"/>
    </w:rPr>
  </w:style>
  <w:style w:type="character" w:styleId="1092">
    <w:name w:val="纯文本 Char1"/>
    <w:next w:val="1092"/>
    <w:link w:val="814"/>
    <w:qFormat/>
    <w:rPr>
      <w:rFonts w:ascii="宋体" w:hAnsi="Courier New" w:eastAsia="宋体"/>
      <w:sz w:val="21"/>
      <w:lang w:val="en-US" w:eastAsia="zh-CN" w:bidi="ar-SA"/>
    </w:rPr>
  </w:style>
  <w:style w:type="character" w:styleId="1093">
    <w:name w:val="二级目录 Char"/>
    <w:next w:val="1093"/>
    <w:link w:val="1094"/>
    <w:uiPriority w:val="99"/>
    <w:qFormat/>
    <w:rPr>
      <w:b/>
      <w:sz w:val="30"/>
      <w:szCs w:val="28"/>
    </w:rPr>
  </w:style>
  <w:style w:type="paragraph" w:styleId="1094">
    <w:name w:val="二级目录"/>
    <w:next w:val="814"/>
    <w:link w:val="1093"/>
    <w:uiPriority w:val="99"/>
    <w:qFormat/>
    <w:pPr>
      <w:ind w:left="567" w:hanging="567"/>
      <w:tabs>
        <w:tab w:val="left" w:pos="567" w:leader="none"/>
        <w:tab w:val="left" w:pos="720" w:leader="none"/>
      </w:tabs>
      <w:outlineLvl w:val="1"/>
    </w:pPr>
    <w:rPr>
      <w:b/>
      <w:sz w:val="30"/>
      <w:szCs w:val="28"/>
      <w:lang w:val="en-US" w:eastAsia="zh-CN" w:bidi="ar-SA"/>
    </w:rPr>
  </w:style>
  <w:style w:type="character" w:styleId="1095">
    <w:name w:val="正文2 Char"/>
    <w:next w:val="1095"/>
    <w:link w:val="1096"/>
    <w:qFormat/>
    <w:rPr>
      <w:sz w:val="24"/>
    </w:rPr>
  </w:style>
  <w:style w:type="paragraph" w:styleId="1096">
    <w:name w:val="正文2"/>
    <w:basedOn w:val="814"/>
    <w:next w:val="1096"/>
    <w:link w:val="1095"/>
    <w:qFormat/>
    <w:pPr>
      <w:ind w:firstLine="510"/>
      <w:spacing w:before="156" w:line="360" w:lineRule="auto"/>
    </w:pPr>
    <w:rPr>
      <w:sz w:val="24"/>
    </w:rPr>
  </w:style>
  <w:style w:type="paragraph" w:styleId="1097">
    <w:name w:val="xl112"/>
    <w:basedOn w:val="814"/>
    <w:next w:val="1097"/>
    <w:link w:val="8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8">
    <w:name w:val="丁华标题2"/>
    <w:basedOn w:val="1001"/>
    <w:next w:val="1099"/>
    <w:link w:val="814"/>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99">
    <w:name w:val="丁华正文"/>
    <w:basedOn w:val="1059"/>
    <w:next w:val="1099"/>
    <w:link w:val="814"/>
    <w:uiPriority w:val="99"/>
    <w:qFormat/>
    <w:pPr>
      <w:ind w:left="0" w:firstLine="510"/>
      <w:spacing w:line="360" w:lineRule="auto"/>
    </w:pPr>
    <w:rPr>
      <w:color w:val="000000"/>
      <w:sz w:val="24"/>
    </w:rPr>
  </w:style>
  <w:style w:type="paragraph" w:styleId="1100">
    <w:name w:val="xl115"/>
    <w:basedOn w:val="814"/>
    <w:next w:val="1100"/>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1">
    <w:name w:val="列表段落1"/>
    <w:basedOn w:val="814"/>
    <w:next w:val="1030"/>
    <w:link w:val="814"/>
    <w:uiPriority w:val="99"/>
    <w:qFormat/>
    <w:pPr>
      <w:ind w:firstLine="420"/>
    </w:pPr>
  </w:style>
  <w:style w:type="paragraph" w:styleId="1102">
    <w:name w:val="Bullets L1"/>
    <w:basedOn w:val="814"/>
    <w:next w:val="1102"/>
    <w:link w:val="814"/>
    <w:uiPriority w:val="99"/>
    <w:qFormat/>
    <w:pPr>
      <w:numPr>
        <w:ilvl w:val="0"/>
        <w:numId w:val="3"/>
      </w:numPr>
      <w:jc w:val="left"/>
      <w:spacing w:before="60" w:after="60"/>
      <w:widowControl/>
      <w:tabs>
        <w:tab w:val="left" w:pos="360" w:leader="none"/>
      </w:tabs>
    </w:pPr>
    <w:rPr>
      <w:rFonts w:ascii="Arial" w:hAnsi="Arial"/>
      <w:sz w:val="20"/>
    </w:rPr>
  </w:style>
  <w:style w:type="paragraph" w:styleId="1103">
    <w:name w:val="xl107"/>
    <w:basedOn w:val="814"/>
    <w:next w:val="1103"/>
    <w:link w:val="814"/>
    <w:qFormat/>
    <w:pPr>
      <w:jc w:val="left"/>
      <w:spacing w:before="100" w:beforeAutospacing="1" w:after="100" w:afterAutospacing="1"/>
      <w:widowControl/>
    </w:pPr>
    <w:rPr>
      <w:rFonts w:ascii="Arial" w:hAnsi="Arial" w:cs="Arial"/>
      <w:sz w:val="20"/>
    </w:rPr>
  </w:style>
  <w:style w:type="paragraph" w:styleId="1104">
    <w:name w:val="xl117"/>
    <w:basedOn w:val="814"/>
    <w:next w:val="1104"/>
    <w:link w:val="81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5">
    <w:name w:val="font7"/>
    <w:basedOn w:val="814"/>
    <w:next w:val="1105"/>
    <w:link w:val="814"/>
    <w:qFormat/>
    <w:pPr>
      <w:jc w:val="left"/>
      <w:spacing w:before="100" w:beforeAutospacing="1" w:after="100" w:afterAutospacing="1"/>
      <w:widowControl/>
    </w:pPr>
    <w:rPr>
      <w:rFonts w:ascii="Arial" w:hAnsi="Arial" w:cs="Arial"/>
      <w:color w:val="000000"/>
      <w:sz w:val="20"/>
    </w:rPr>
  </w:style>
  <w:style w:type="paragraph" w:styleId="1106">
    <w:name w:val="retrait3"/>
    <w:basedOn w:val="814"/>
    <w:next w:val="1106"/>
    <w:link w:val="814"/>
    <w:uiPriority w:val="99"/>
    <w:qFormat/>
    <w:pPr>
      <w:ind w:left="851"/>
      <w:jc w:val="left"/>
      <w:spacing w:before="20" w:after="20"/>
      <w:widowControl/>
    </w:pPr>
    <w:rPr>
      <w:rFonts w:ascii="Arial" w:hAnsi="Arial"/>
      <w:sz w:val="24"/>
    </w:rPr>
  </w:style>
  <w:style w:type="paragraph" w:styleId="1107">
    <w:name w:val="TOC 标题2"/>
    <w:basedOn w:val="999"/>
    <w:next w:val="814"/>
    <w:link w:val="814"/>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08">
    <w:name w:val="默认段落字体 Para Char"/>
    <w:basedOn w:val="814"/>
    <w:next w:val="1108"/>
    <w:link w:val="814"/>
    <w:uiPriority w:val="99"/>
    <w:qFormat/>
    <w:rPr>
      <w:sz w:val="24"/>
      <w:szCs w:val="24"/>
    </w:rPr>
  </w:style>
  <w:style w:type="paragraph" w:styleId="1109">
    <w:name w:val="丁华标题3"/>
    <w:basedOn w:val="1098"/>
    <w:next w:val="1099"/>
    <w:link w:val="814"/>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110">
    <w:name w:val="xl116"/>
    <w:basedOn w:val="814"/>
    <w:next w:val="1110"/>
    <w:link w:val="81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1">
    <w:name w:val="段落"/>
    <w:basedOn w:val="814"/>
    <w:next w:val="1111"/>
    <w:link w:val="814"/>
    <w:uiPriority w:val="99"/>
    <w:qFormat/>
    <w:pPr>
      <w:ind w:firstLine="480"/>
      <w:spacing w:line="460" w:lineRule="exact"/>
    </w:pPr>
    <w:rPr>
      <w:sz w:val="24"/>
    </w:rPr>
  </w:style>
  <w:style w:type="paragraph" w:styleId="1112">
    <w:name w:val="msolistparagraph"/>
    <w:basedOn w:val="814"/>
    <w:next w:val="1112"/>
    <w:link w:val="814"/>
    <w:uiPriority w:val="99"/>
    <w:qFormat/>
    <w:pPr>
      <w:ind w:firstLine="420"/>
    </w:pPr>
    <w:rPr>
      <w:rFonts w:ascii="Calibri" w:hAnsi="Calibri"/>
      <w:szCs w:val="22"/>
    </w:rPr>
  </w:style>
  <w:style w:type="paragraph" w:styleId="1113">
    <w:name w:val="Char Char Char Char Char Char Char Char Char Char Char Char Char"/>
    <w:basedOn w:val="1028"/>
    <w:next w:val="1113"/>
    <w:link w:val="814"/>
    <w:uiPriority w:val="99"/>
    <w:qFormat/>
    <w:rPr>
      <w:rFonts w:ascii="Tahoma" w:hAnsi="Tahoma"/>
      <w:sz w:val="24"/>
      <w:szCs w:val="24"/>
    </w:rPr>
  </w:style>
  <w:style w:type="paragraph" w:styleId="1114">
    <w:name w:val="论文正文"/>
    <w:basedOn w:val="1046"/>
    <w:next w:val="1114"/>
    <w:link w:val="814"/>
    <w:uiPriority w:val="99"/>
    <w:qFormat/>
    <w:pPr>
      <w:ind w:left="0" w:firstLine="200"/>
      <w:jc w:val="left"/>
      <w:spacing w:line="360" w:lineRule="auto"/>
    </w:pPr>
    <w:rPr>
      <w:sz w:val="28"/>
      <w:szCs w:val="24"/>
    </w:rPr>
  </w:style>
  <w:style w:type="paragraph" w:styleId="1115">
    <w:name w:val="xl111"/>
    <w:basedOn w:val="814"/>
    <w:next w:val="1115"/>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6">
    <w:name w:val="无间隔1"/>
    <w:next w:val="1116"/>
    <w:link w:val="814"/>
    <w:uiPriority w:val="1"/>
    <w:qFormat/>
    <w:pPr>
      <w:jc w:val="both"/>
      <w:widowControl w:val="off"/>
    </w:pPr>
    <w:rPr>
      <w:sz w:val="21"/>
      <w:lang w:val="en-US" w:eastAsia="zh-CN" w:bidi="ar-SA"/>
    </w:rPr>
  </w:style>
  <w:style w:type="paragraph" w:styleId="1117">
    <w:name w:val="列出段落3"/>
    <w:basedOn w:val="814"/>
    <w:next w:val="1117"/>
    <w:link w:val="814"/>
    <w:uiPriority w:val="34"/>
    <w:qFormat/>
    <w:pPr>
      <w:ind w:firstLine="420"/>
    </w:pPr>
  </w:style>
  <w:style w:type="paragraph" w:styleId="1118">
    <w:name w:val="p0"/>
    <w:basedOn w:val="814"/>
    <w:next w:val="1118"/>
    <w:link w:val="814"/>
    <w:uiPriority w:val="99"/>
    <w:qFormat/>
    <w:pPr>
      <w:widowControl/>
    </w:pPr>
    <w:rPr>
      <w:szCs w:val="21"/>
    </w:rPr>
  </w:style>
  <w:style w:type="paragraph" w:styleId="1119">
    <w:name w:val="列表段落"/>
    <w:basedOn w:val="814"/>
    <w:next w:val="1119"/>
    <w:link w:val="814"/>
    <w:uiPriority w:val="34"/>
    <w:qFormat/>
    <w:pPr>
      <w:ind w:firstLine="420"/>
    </w:pPr>
  </w:style>
  <w:style w:type="paragraph" w:styleId="1120">
    <w:name w:val="Char"/>
    <w:basedOn w:val="814"/>
    <w:next w:val="1120"/>
    <w:link w:val="814"/>
    <w:qFormat/>
    <w:rPr>
      <w:rFonts w:ascii="Tahoma" w:hAnsi="Tahoma" w:cs="仿宋_GB2312"/>
      <w:sz w:val="24"/>
      <w:szCs w:val="28"/>
    </w:rPr>
  </w:style>
  <w:style w:type="paragraph" w:styleId="1121">
    <w:name w:val="xl113"/>
    <w:basedOn w:val="814"/>
    <w:next w:val="1121"/>
    <w:link w:val="8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2">
    <w:name w:val="font6"/>
    <w:basedOn w:val="814"/>
    <w:next w:val="1122"/>
    <w:link w:val="814"/>
    <w:qFormat/>
    <w:pPr>
      <w:jc w:val="left"/>
      <w:spacing w:before="100" w:beforeAutospacing="1" w:after="100" w:afterAutospacing="1"/>
      <w:widowControl/>
    </w:pPr>
    <w:rPr>
      <w:rFonts w:ascii="宋体" w:hAnsi="宋体" w:cs="宋体"/>
      <w:color w:val="000000"/>
      <w:sz w:val="20"/>
    </w:rPr>
  </w:style>
  <w:style w:type="paragraph" w:styleId="1123">
    <w:name w:val="xl114"/>
    <w:basedOn w:val="814"/>
    <w:next w:val="1123"/>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4">
    <w:name w:val="Char1"/>
    <w:basedOn w:val="814"/>
    <w:next w:val="1124"/>
    <w:link w:val="814"/>
    <w:uiPriority w:val="99"/>
    <w:qFormat/>
    <w:pPr>
      <w:jc w:val="left"/>
      <w:spacing w:after="160" w:line="240" w:lineRule="exact"/>
      <w:widowControl/>
    </w:pPr>
    <w:rPr>
      <w:rFonts w:ascii="Verdana" w:hAnsi="Verdana" w:eastAsia="仿宋_GB2312"/>
      <w:sz w:val="24"/>
      <w:lang w:eastAsia="en-US"/>
    </w:rPr>
  </w:style>
  <w:style w:type="paragraph" w:styleId="1125">
    <w:name w:val="font5"/>
    <w:basedOn w:val="814"/>
    <w:next w:val="1125"/>
    <w:link w:val="814"/>
    <w:qFormat/>
    <w:pPr>
      <w:jc w:val="left"/>
      <w:spacing w:before="100" w:beforeAutospacing="1" w:after="100" w:afterAutospacing="1"/>
      <w:widowControl/>
    </w:pPr>
    <w:rPr>
      <w:rFonts w:ascii="宋体" w:hAnsi="宋体" w:cs="宋体"/>
      <w:sz w:val="18"/>
      <w:szCs w:val="18"/>
    </w:rPr>
  </w:style>
  <w:style w:type="paragraph" w:styleId="1126">
    <w:name w:val="xl25"/>
    <w:basedOn w:val="814"/>
    <w:next w:val="1126"/>
    <w:link w:val="814"/>
    <w:uiPriority w:val="99"/>
    <w:qFormat/>
    <w:pPr>
      <w:jc w:val="center"/>
      <w:spacing w:before="100" w:beforeAutospacing="1" w:after="100" w:afterAutospacing="1"/>
      <w:widowControl/>
      <w:pBdr>
        <w:right w:val="single" w:color="000000" w:sz="4" w:space="0"/>
      </w:pBdr>
    </w:pPr>
    <w:rPr>
      <w:szCs w:val="21"/>
    </w:rPr>
  </w:style>
  <w:style w:type="paragraph" w:styleId="1127">
    <w:name w:val="Char Char Char Char Char Char Char Char Char Char Char1 Char Char Char1"/>
    <w:basedOn w:val="814"/>
    <w:next w:val="1127"/>
    <w:link w:val="814"/>
    <w:uiPriority w:val="99"/>
    <w:semiHidden/>
    <w:qFormat/>
    <w:pPr>
      <w:ind w:firstLine="200"/>
      <w:jc w:val="left"/>
    </w:pPr>
    <w:rPr>
      <w:rFonts w:ascii="Tahoma" w:hAnsi="Tahoma"/>
      <w:sz w:val="24"/>
      <w:szCs w:val="24"/>
    </w:rPr>
  </w:style>
  <w:style w:type="paragraph" w:styleId="1128">
    <w:name w:val="默认段落字体 Para Char Char Char Char Char Char Char"/>
    <w:basedOn w:val="814"/>
    <w:next w:val="1128"/>
    <w:link w:val="814"/>
    <w:uiPriority w:val="99"/>
    <w:qFormat/>
  </w:style>
  <w:style w:type="paragraph" w:styleId="1129">
    <w:name w:val="Char Char Char Char"/>
    <w:basedOn w:val="1028"/>
    <w:next w:val="1129"/>
    <w:link w:val="814"/>
    <w:uiPriority w:val="99"/>
    <w:qFormat/>
    <w:pPr>
      <w:spacing w:line="360" w:lineRule="auto"/>
    </w:pPr>
    <w:rPr>
      <w:rFonts w:ascii="Tahoma" w:hAnsi="Tahoma"/>
      <w:sz w:val="24"/>
      <w:szCs w:val="24"/>
    </w:rPr>
  </w:style>
  <w:style w:type="paragraph" w:styleId="1130">
    <w:name w:val="Item Step in Table"/>
    <w:next w:val="1130"/>
    <w:link w:val="814"/>
    <w:uiPriority w:val="99"/>
    <w:qFormat/>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31">
    <w:name w:val="模板正文"/>
    <w:basedOn w:val="814"/>
    <w:next w:val="1131"/>
    <w:link w:val="814"/>
    <w:qFormat/>
    <w:pPr>
      <w:ind w:firstLine="200"/>
      <w:spacing w:before="120" w:line="360" w:lineRule="auto"/>
    </w:pPr>
    <w:rPr>
      <w:rFonts w:eastAsia="仿宋_GB2312"/>
      <w:sz w:val="24"/>
      <w:szCs w:val="21"/>
    </w:rPr>
  </w:style>
  <w:style w:type="paragraph" w:styleId="1132">
    <w:name w:val="表格1"/>
    <w:basedOn w:val="814"/>
    <w:next w:val="1132"/>
    <w:link w:val="814"/>
    <w:uiPriority w:val="99"/>
    <w:qFormat/>
    <w:rPr>
      <w:rFonts w:ascii="宋体"/>
      <w:szCs w:val="21"/>
    </w:rPr>
  </w:style>
  <w:style w:type="paragraph" w:styleId="1133">
    <w:name w:val="tableau"/>
    <w:basedOn w:val="814"/>
    <w:next w:val="1133"/>
    <w:link w:val="814"/>
    <w:uiPriority w:val="99"/>
    <w:qFormat/>
    <w:pPr>
      <w:jc w:val="center"/>
      <w:spacing w:before="20" w:after="20"/>
      <w:widowControl/>
    </w:pPr>
    <w:rPr>
      <w:rFonts w:ascii="Arial" w:hAnsi="Arial"/>
      <w:sz w:val="16"/>
      <w:lang w:eastAsia="en-US"/>
    </w:rPr>
  </w:style>
  <w:style w:type="paragraph" w:styleId="1134">
    <w:name w:val="样式"/>
    <w:basedOn w:val="814"/>
    <w:next w:val="1035"/>
    <w:link w:val="814"/>
    <w:uiPriority w:val="99"/>
    <w:qFormat/>
    <w:rPr>
      <w:rFonts w:ascii="楷体_GB2312" w:hAnsi="Arial" w:eastAsia="楷体_GB2312"/>
      <w:sz w:val="28"/>
    </w:rPr>
  </w:style>
  <w:style w:type="paragraph" w:styleId="1135">
    <w:name w:val="普通正文"/>
    <w:basedOn w:val="814"/>
    <w:next w:val="1135"/>
    <w:link w:val="814"/>
    <w:qFormat/>
    <w:pPr>
      <w:ind w:firstLine="480"/>
      <w:jc w:val="left"/>
      <w:spacing w:before="120" w:after="120" w:line="360" w:lineRule="auto"/>
    </w:pPr>
    <w:rPr>
      <w:rFonts w:ascii="Arial" w:hAnsi="Arial" w:cs="Arial"/>
      <w:sz w:val="24"/>
      <w:szCs w:val="24"/>
    </w:rPr>
  </w:style>
  <w:style w:type="paragraph" w:styleId="1136">
    <w:name w:val="列出段落1"/>
    <w:basedOn w:val="814"/>
    <w:next w:val="1136"/>
    <w:link w:val="814"/>
    <w:uiPriority w:val="99"/>
    <w:qFormat/>
    <w:pPr>
      <w:contextualSpacing/>
      <w:ind w:left="720"/>
      <w:jc w:val="left"/>
      <w:widowControl/>
    </w:pPr>
    <w:rPr>
      <w:rFonts w:ascii="Arial" w:hAnsi="Arial" w:eastAsia="黑体"/>
      <w:sz w:val="24"/>
      <w:szCs w:val="24"/>
      <w:lang w:eastAsia="en-US"/>
    </w:rPr>
  </w:style>
  <w:style w:type="paragraph" w:styleId="1137">
    <w:name w:val="xl108"/>
    <w:basedOn w:val="814"/>
    <w:next w:val="1137"/>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8">
    <w:name w:val="列出段落2"/>
    <w:basedOn w:val="814"/>
    <w:next w:val="1138"/>
    <w:link w:val="814"/>
    <w:uiPriority w:val="34"/>
    <w:qFormat/>
    <w:pPr>
      <w:ind w:firstLine="420"/>
    </w:pPr>
  </w:style>
  <w:style w:type="paragraph" w:styleId="1139">
    <w:name w:val="xl109"/>
    <w:basedOn w:val="814"/>
    <w:next w:val="1139"/>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40">
    <w:name w:val="List Paragraph1"/>
    <w:basedOn w:val="814"/>
    <w:next w:val="1140"/>
    <w:link w:val="814"/>
    <w:uiPriority w:val="99"/>
    <w:qFormat/>
    <w:pPr>
      <w:ind w:firstLine="420"/>
    </w:pPr>
    <w:rPr>
      <w:szCs w:val="24"/>
    </w:rPr>
  </w:style>
  <w:style w:type="paragraph" w:styleId="1141">
    <w:name w:val="Char Char2 Char Char"/>
    <w:basedOn w:val="1028"/>
    <w:next w:val="1141"/>
    <w:link w:val="814"/>
    <w:uiPriority w:val="99"/>
    <w:qFormat/>
    <w:pPr>
      <w:spacing w:line="436" w:lineRule="exact"/>
    </w:pPr>
    <w:rPr>
      <w:rFonts w:ascii="Tahoma" w:hAnsi="Tahoma"/>
      <w:sz w:val="24"/>
    </w:rPr>
  </w:style>
  <w:style w:type="paragraph" w:styleId="1142">
    <w:name w:val="xl110"/>
    <w:basedOn w:val="814"/>
    <w:next w:val="1142"/>
    <w:link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3">
    <w:name w:val="Char Char Char"/>
    <w:basedOn w:val="1028"/>
    <w:next w:val="1143"/>
    <w:link w:val="814"/>
    <w:uiPriority w:val="99"/>
    <w:qFormat/>
    <w:pPr>
      <w:spacing w:line="436" w:lineRule="exact"/>
    </w:pPr>
    <w:rPr>
      <w:szCs w:val="24"/>
    </w:rPr>
  </w:style>
  <w:style w:type="paragraph" w:styleId="1144">
    <w:name w:val="丁华标题1"/>
    <w:basedOn w:val="999"/>
    <w:next w:val="1099"/>
    <w:link w:val="814"/>
    <w:uiPriority w:val="99"/>
    <w:qFormat/>
    <w:pPr>
      <w:numPr>
        <w:ilvl w:val="0"/>
        <w:numId w:val="2"/>
      </w:numPr>
      <w:ind w:firstLine="0"/>
      <w:jc w:val="left"/>
      <w:keepLines/>
      <w:spacing w:before="0" w:line="578" w:lineRule="auto"/>
      <w:tabs>
        <w:tab w:val="left" w:pos="1440" w:leader="none"/>
        <w:tab w:val="left" w:pos="5670" w:leader="none"/>
      </w:tabs>
    </w:pPr>
    <w:rPr>
      <w:rFonts w:ascii="Times New Roman"/>
      <w:b w:val="0"/>
      <w:sz w:val="32"/>
    </w:rPr>
  </w:style>
  <w:style w:type="paragraph" w:styleId="1145">
    <w:name w:val="标题6"/>
    <w:basedOn w:val="1007"/>
    <w:next w:val="1145"/>
    <w:link w:val="814"/>
    <w:uiPriority w:val="99"/>
    <w:qFormat/>
    <w:pPr>
      <w:numPr>
        <w:ilvl w:val="0"/>
        <w:numId w:val="5"/>
      </w:numPr>
      <w:keepLines/>
      <w:tabs>
        <w:tab w:val="left" w:pos="420" w:leader="none"/>
      </w:tabs>
    </w:pPr>
    <w:rPr>
      <w:b w:val="0"/>
      <w:color w:val="000000"/>
      <w:sz w:val="24"/>
    </w:rPr>
  </w:style>
  <w:style w:type="paragraph" w:styleId="1146">
    <w:name w:val="_Style 193"/>
    <w:basedOn w:val="814"/>
    <w:next w:val="1085"/>
    <w:link w:val="814"/>
    <w:uiPriority w:val="34"/>
    <w:qFormat/>
    <w:pPr>
      <w:ind w:firstLine="420"/>
    </w:pPr>
    <w:rPr>
      <w:rFonts w:ascii="Calibri" w:hAnsi="Calibri"/>
    </w:rPr>
  </w:style>
  <w:style w:type="paragraph" w:styleId="1147">
    <w:name w:val="正文（绿盟科技）"/>
    <w:next w:val="1147"/>
    <w:link w:val="814"/>
    <w:qFormat/>
    <w:pPr>
      <w:spacing w:line="300" w:lineRule="auto"/>
    </w:pPr>
    <w:rPr>
      <w:rFonts w:ascii="Arial" w:hAnsi="Arial" w:cs="黑体"/>
      <w:sz w:val="21"/>
      <w:szCs w:val="21"/>
      <w:lang w:val="en-US" w:eastAsia="zh-CN" w:bidi="ar-SA"/>
    </w:rPr>
  </w:style>
  <w:style w:type="paragraph" w:styleId="1148">
    <w:name w:val="修订1"/>
    <w:next w:val="1148"/>
    <w:link w:val="814"/>
    <w:uiPriority w:val="99"/>
    <w:unhideWhenUsed/>
    <w:qFormat/>
    <w:rPr>
      <w:sz w:val="21"/>
      <w:lang w:val="en-US" w:eastAsia="zh-CN" w:bidi="ar-SA"/>
    </w:rPr>
  </w:style>
  <w:style w:type="paragraph" w:styleId="1149">
    <w:name w:val="Default"/>
    <w:basedOn w:val="814"/>
    <w:next w:val="1149"/>
    <w:link w:val="814"/>
    <w:qFormat/>
    <w:pPr>
      <w:jc w:val="left"/>
    </w:pPr>
    <w:rPr>
      <w:rFonts w:ascii="宋体" w:cs="宋体"/>
      <w:color w:val="000000"/>
      <w:sz w:val="24"/>
      <w:szCs w:val="24"/>
    </w:rPr>
  </w:style>
  <w:style w:type="character" w:styleId="1150">
    <w:name w:val="font31"/>
    <w:next w:val="1150"/>
    <w:link w:val="814"/>
    <w:qFormat/>
    <w:rPr>
      <w:rFonts w:hint="eastAsia" w:ascii="宋体" w:hAnsi="宋体" w:eastAsia="宋体" w:cs="宋体"/>
      <w:color w:val="000000"/>
      <w:sz w:val="21"/>
      <w:szCs w:val="21"/>
      <w:u w:val="none"/>
    </w:rPr>
  </w:style>
  <w:style w:type="paragraph" w:styleId="1151">
    <w:name w:val="列表段落11"/>
    <w:basedOn w:val="814"/>
    <w:next w:val="1151"/>
    <w:link w:val="814"/>
    <w:qFormat/>
    <w:pPr>
      <w:ind w:firstLine="420"/>
    </w:pPr>
  </w:style>
  <w:style w:type="character" w:styleId="1152">
    <w:name w:val="标题 2 字符"/>
    <w:next w:val="1152"/>
    <w:link w:val="1153"/>
    <w:qFormat/>
    <w:rPr>
      <w:rFonts w:ascii="Cambria" w:hAnsi="Cambria"/>
      <w:b/>
      <w:bCs/>
      <w:sz w:val="32"/>
      <w:szCs w:val="32"/>
    </w:rPr>
  </w:style>
  <w:style w:type="paragraph" w:styleId="1153">
    <w:name w:val="标题 21"/>
    <w:basedOn w:val="814"/>
    <w:next w:val="1153"/>
    <w:link w:val="1152"/>
    <w:qFormat/>
    <w:pPr>
      <w:ind w:left="709"/>
      <w:jc w:val="left"/>
      <w:keepLines/>
      <w:keepNext/>
      <w:spacing w:before="120" w:after="120"/>
      <w:outlineLvl w:val="1"/>
    </w:pPr>
    <w:rPr>
      <w:rFonts w:ascii="Cambria" w:hAnsi="Cambria"/>
      <w:b/>
      <w:bCs/>
      <w:sz w:val="32"/>
      <w:szCs w:val="32"/>
    </w:rPr>
  </w:style>
  <w:style w:type="paragraph" w:styleId="1154">
    <w:name w:val="页脚1"/>
    <w:basedOn w:val="814"/>
    <w:next w:val="1154"/>
    <w:link w:val="814"/>
    <w:qFormat/>
    <w:pPr>
      <w:jc w:val="left"/>
      <w:tabs>
        <w:tab w:val="center" w:pos="4153" w:leader="none"/>
        <w:tab w:val="right" w:pos="8306" w:leader="none"/>
      </w:tabs>
    </w:pPr>
    <w:rPr>
      <w:sz w:val="18"/>
    </w:rPr>
  </w:style>
  <w:style w:type="paragraph" w:styleId="1155">
    <w:name w:val="首行缩进"/>
    <w:basedOn w:val="814"/>
    <w:next w:val="1155"/>
    <w:link w:val="814"/>
    <w:qFormat/>
    <w:pPr>
      <w:ind w:firstLine="480"/>
      <w:spacing w:line="360" w:lineRule="auto"/>
    </w:pPr>
    <w:rPr>
      <w:rFonts w:ascii="宋体" w:hAnsi="宋体" w:cs="宋体"/>
      <w:sz w:val="24"/>
    </w:rPr>
  </w:style>
  <w:style w:type="character" w:styleId="12954" w:default="1">
    <w:name w:val="Default Paragraph Font"/>
    <w:uiPriority w:val="1"/>
    <w:semiHidden/>
    <w:unhideWhenUsed/>
  </w:style>
  <w:style w:type="numbering" w:styleId="12955" w:default="1">
    <w:name w:val="No List"/>
    <w:uiPriority w:val="99"/>
    <w:semiHidden/>
    <w:unhideWhenUsed/>
  </w:style>
  <w:style w:type="table" w:styleId="12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21</cp:revision>
  <dcterms:created xsi:type="dcterms:W3CDTF">2026-06-24T04:22:00Z</dcterms:created>
  <dcterms:modified xsi:type="dcterms:W3CDTF">2026-10-21T08:22:16Z</dcterms:modified>
  <cp:version>1048576</cp:version>
</cp:coreProperties>
</file>