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b/>
          <w:sz w:val="96"/>
          <w:szCs w:val="96"/>
          <w:highlight w:val="none"/>
        </w:rPr>
      </w:pPr>
      <w:r>
        <w:rPr>
          <w:rFonts w:hint="default" w:ascii="Times New Roman" w:hAnsi="Times New Roman" w:eastAsia="宋体" w:cs="Times New Roman"/>
          <w:b/>
          <w:sz w:val="96"/>
          <w:szCs w:val="96"/>
          <w:highlight w:val="none"/>
        </w:rPr>
      </w:r>
      <w:r/>
    </w:p>
    <w:p>
      <w:pPr>
        <w:jc w:val="center"/>
        <w:rPr>
          <w:b/>
          <w:color w:val="auto"/>
          <w:sz w:val="96"/>
          <w:szCs w:val="96"/>
          <w:highlight w:val="none"/>
        </w:rPr>
      </w:pPr>
      <w:r>
        <w:rPr>
          <w:b/>
          <w:color w:val="auto"/>
          <w:sz w:val="96"/>
          <w:szCs w:val="96"/>
          <w:highlight w:val="none"/>
        </w:rPr>
        <w:t xml:space="preserve">招  标  文  件</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966"/>
        <w:ind w:left="0" w:firstLine="0"/>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96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96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96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96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96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96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96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jc w:val="left"/>
        <w:rPr>
          <w:rFonts w:hint="default"/>
          <w:b/>
          <w:color w:val="000000"/>
          <w:sz w:val="44"/>
          <w:szCs w:val="44"/>
          <w:highlight w:val="none"/>
          <w:lang w:val="en-US" w:eastAsia="zh-CN"/>
        </w:rPr>
      </w:pPr>
      <w:r>
        <w:rPr>
          <w:rFonts w:hint="eastAsia"/>
          <w:b/>
          <w:color w:val="000000"/>
          <w:sz w:val="44"/>
          <w:szCs w:val="44"/>
          <w:highlight w:val="none"/>
        </w:rPr>
        <w:t xml:space="preserve">项目编号：</w:t>
      </w:r>
      <w:r>
        <w:rPr>
          <w:rFonts w:hint="eastAsia"/>
          <w:b/>
          <w:color w:val="000000"/>
          <w:sz w:val="44"/>
          <w:szCs w:val="44"/>
          <w:highlight w:val="none"/>
          <w:lang w:eastAsia="zh-CN"/>
        </w:rPr>
        <w:t xml:space="preserve">JSZC-320581-CSZJ-G2026-0020</w:t>
      </w:r>
      <w:r/>
    </w:p>
    <w:p>
      <w:pPr>
        <w:jc w:val="left"/>
        <w:rPr>
          <w:rFonts w:hint="eastAsia"/>
          <w:b/>
          <w:color w:val="000000"/>
          <w:sz w:val="44"/>
          <w:szCs w:val="44"/>
          <w:highlight w:val="none"/>
          <w:lang w:eastAsia="zh-CN"/>
        </w:rPr>
      </w:pPr>
      <w:r>
        <w:rPr>
          <w:rFonts w:hint="eastAsia"/>
          <w:b/>
          <w:color w:val="000000"/>
          <w:sz w:val="44"/>
          <w:szCs w:val="44"/>
          <w:highlight w:val="none"/>
          <w:lang w:eastAsia="zh-CN"/>
        </w:rPr>
        <w:t xml:space="preserve">项目名称：2027-2029年度常熟经济技术开发区（碧溪街道）景观亮化设施养护服务</w:t>
      </w:r>
      <w:r/>
    </w:p>
    <w:p>
      <w:pPr>
        <w:jc w:val="left"/>
        <w:rPr>
          <w:rFonts w:hint="eastAsia"/>
          <w:b/>
          <w:color w:val="000000"/>
          <w:sz w:val="44"/>
          <w:szCs w:val="44"/>
          <w:highlight w:val="none"/>
        </w:rPr>
      </w:pPr>
      <w:r>
        <w:rPr>
          <w:rFonts w:hint="eastAsia"/>
          <w:b/>
          <w:color w:val="000000"/>
          <w:sz w:val="44"/>
          <w:szCs w:val="44"/>
          <w:highlight w:val="none"/>
        </w:rPr>
        <w:t xml:space="preserve">项目属性：服务类项目</w:t>
      </w:r>
      <w:r/>
    </w:p>
    <w:p>
      <w:pPr>
        <w:ind w:firstLine="442"/>
        <w:jc w:val="left"/>
        <w:rPr>
          <w:rFonts w:hint="default"/>
          <w:b/>
          <w:color w:val="000000"/>
          <w:sz w:val="44"/>
          <w:szCs w:val="44"/>
          <w:highlight w:val="none"/>
        </w:rPr>
      </w:pPr>
      <w:r>
        <w:rPr>
          <w:rFonts w:hint="default"/>
          <w:b/>
          <w:color w:val="000000"/>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pStyle w:val="966"/>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 xml:space="preserve">常熟市中竣招标代理有限公司</w:t>
      </w:r>
      <w:r/>
    </w:p>
    <w:p>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 xml:space="preserve">202</w:t>
      </w:r>
      <w:r>
        <w:rPr>
          <w:rFonts w:hint="eastAsia" w:cs="Times New Roman"/>
          <w:b/>
          <w:sz w:val="44"/>
          <w:szCs w:val="44"/>
          <w:highlight w:val="none"/>
          <w:lang w:val="en-US" w:eastAsia="zh-CN"/>
        </w:rPr>
        <w:t xml:space="preserve">6</w:t>
      </w:r>
      <w:r>
        <w:rPr>
          <w:rFonts w:hint="default" w:ascii="Times New Roman" w:hAnsi="Times New Roman" w:eastAsia="宋体" w:cs="Times New Roman"/>
          <w:b/>
          <w:sz w:val="44"/>
          <w:szCs w:val="44"/>
          <w:highlight w:val="none"/>
          <w:lang w:eastAsia="zh-CN"/>
        </w:rPr>
        <w:t xml:space="preserve">年</w:t>
      </w:r>
      <w:r>
        <w:rPr>
          <w:rFonts w:hint="eastAsia" w:cs="Times New Roman"/>
          <w:b/>
          <w:sz w:val="44"/>
          <w:szCs w:val="44"/>
          <w:highlight w:val="none"/>
          <w:lang w:val="en-US" w:eastAsia="zh-CN"/>
        </w:rPr>
        <w:t xml:space="preserve">10</w:t>
      </w:r>
      <w:r>
        <w:rPr>
          <w:rFonts w:hint="default" w:ascii="Times New Roman" w:hAnsi="Times New Roman" w:eastAsia="宋体" w:cs="Times New Roman"/>
          <w:b/>
          <w:sz w:val="44"/>
          <w:szCs w:val="44"/>
          <w:highlight w:val="none"/>
          <w:lang w:eastAsia="zh-CN"/>
        </w:rPr>
        <w:t xml:space="preserve">月</w:t>
      </w:r>
      <w:r>
        <w:rPr>
          <w:rFonts w:hint="eastAsia" w:cs="Times New Roman"/>
          <w:b/>
          <w:sz w:val="44"/>
          <w:szCs w:val="44"/>
          <w:highlight w:val="none"/>
          <w:lang w:val="en-US" w:eastAsia="zh-CN"/>
        </w:rPr>
        <w:t xml:space="preserve">26</w:t>
      </w:r>
      <w:r>
        <w:rPr>
          <w:rFonts w:hint="default" w:ascii="Times New Roman" w:hAnsi="Times New Roman" w:eastAsia="宋体" w:cs="Times New Roman"/>
          <w:b/>
          <w:sz w:val="44"/>
          <w:szCs w:val="44"/>
          <w:highlight w:val="none"/>
          <w:lang w:eastAsia="zh-CN"/>
        </w:rPr>
        <w:t xml:space="preserve">日</w:t>
      </w:r>
      <w:r/>
    </w:p>
    <w:p>
      <w:pPr>
        <w:jc w:val="center"/>
        <w:keepLines w:val="0"/>
        <w:keepNext w:val="0"/>
        <w:pageBreakBefore w:val="0"/>
        <w:spacing w:line="240" w:lineRule="auto"/>
        <w:widowControl w:val="off"/>
        <w:rPr>
          <w:rFonts w:hint="default" w:ascii="Times New Roman" w:hAnsi="Times New Roman" w:eastAsia="宋体" w:cs="Times New Roman"/>
          <w:b/>
          <w:sz w:val="36"/>
          <w:szCs w:val="36"/>
          <w:highlight w:val="none"/>
        </w:rPr>
        <w:sectPr>
          <w:headerReference w:type="default" r:id="rId9"/>
          <w:headerReference w:type="first" r:id="rId10"/>
          <w:footerReference w:type="default" r:id="rId12"/>
          <w:footnotePr/>
          <w:endnotePr/>
          <w:type w:val="nextPage"/>
          <w:pgSz w:w="12070" w:h="16940" w:orient="portrait"/>
          <w:pgMar w:top="1134" w:right="882" w:bottom="1134" w:left="1365" w:header="0" w:footer="1139" w:gutter="0"/>
          <w:cols w:num="1" w:sep="0" w:space="720" w:equalWidth="1"/>
          <w:docGrid w:linePitch="360"/>
          <w:titlePg/>
        </w:sectPr>
      </w:pPr>
      <w:r>
        <w:rPr>
          <w:rFonts w:hint="default" w:ascii="Times New Roman" w:hAnsi="Times New Roman" w:eastAsia="宋体" w:cs="Times New Roman"/>
          <w:b/>
          <w:sz w:val="36"/>
          <w:szCs w:val="36"/>
          <w:highlight w:val="none"/>
        </w:rPr>
      </w:r>
      <w:r/>
    </w:p>
    <w:p>
      <w:pPr>
        <w:jc w:val="center"/>
        <w:keepLines w:val="0"/>
        <w:keepNext w:val="0"/>
        <w:pageBreakBefore w:val="0"/>
        <w:spacing w:line="240" w:lineRule="auto"/>
        <w:widowControl w:val="off"/>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t xml:space="preserve">目</w:t>
      </w:r>
      <w:r>
        <w:rPr>
          <w:rFonts w:hint="eastAsia" w:cs="Times New Roman"/>
          <w:sz w:val="36"/>
          <w:szCs w:val="36"/>
          <w:highlight w:val="none"/>
          <w:lang w:eastAsia="zh-CN"/>
        </w:rPr>
        <w:t xml:space="preserve">  </w:t>
      </w:r>
      <w:r>
        <w:rPr>
          <w:rFonts w:hint="default" w:ascii="Times New Roman" w:hAnsi="Times New Roman" w:eastAsia="宋体" w:cs="Times New Roman"/>
          <w:b/>
          <w:sz w:val="36"/>
          <w:szCs w:val="36"/>
          <w:highlight w:val="none"/>
        </w:rPr>
        <w:t xml:space="preserve">录</w:t>
      </w:r>
      <w:bookmarkStart w:id="0" w:name="_Toc158691765"/>
      <w:r/>
      <w:r/>
    </w:p>
    <w:p>
      <w:pPr>
        <w:pStyle w:val="982"/>
        <w:tabs>
          <w:tab w:val="clear" w:pos="9450" w:leader="none"/>
          <w:tab w:val="right" w:pos="9660" w:leader="dot"/>
        </w:tabs>
      </w:pPr>
      <w:r>
        <w:rPr>
          <w:rFonts w:hint="default" w:ascii="Times New Roman" w:hAnsi="Times New Roman" w:eastAsia="宋体" w:cs="Times New Roman"/>
          <w:b w:val="0"/>
          <w:bCs w:val="0"/>
          <w:caps w:val="0"/>
          <w:highlight w:val="none"/>
        </w:rPr>
        <w:fldChar w:fldCharType="begin"/>
      </w:r>
      <w:r>
        <w:rPr>
          <w:rFonts w:hint="default" w:ascii="Times New Roman" w:hAnsi="Times New Roman" w:eastAsia="宋体" w:cs="Times New Roman"/>
          <w:b w:val="0"/>
          <w:bCs w:val="0"/>
          <w:caps w:val="0"/>
          <w:highlight w:val="none"/>
        </w:rPr>
        <w:instrText xml:space="preserve"> TOC \o "1-2" \h \z \u </w:instrText>
      </w:r>
      <w:r>
        <w:rPr>
          <w:rFonts w:hint="default" w:ascii="Times New Roman" w:hAnsi="Times New Roman" w:eastAsia="宋体" w:cs="Times New Roman"/>
          <w:b w:val="0"/>
          <w:bCs w:val="0"/>
          <w:caps w:val="0"/>
          <w:highlight w:val="none"/>
        </w:rPr>
        <w:fldChar w:fldCharType="separate"/>
      </w:r>
      <w:r>
        <w:rPr>
          <w:rFonts w:hint="default" w:ascii="Times New Roman" w:hAnsi="Times New Roman" w:eastAsia="宋体" w:cs="Times New Roman"/>
          <w:bCs w:val="0"/>
          <w:caps w:val="0"/>
          <w:highlight w:val="none"/>
        </w:rPr>
        <w:fldChar w:fldCharType="begin"/>
      </w:r>
      <w:r>
        <w:rPr>
          <w:rFonts w:hint="default" w:ascii="Times New Roman" w:hAnsi="Times New Roman" w:eastAsia="宋体" w:cs="Times New Roman"/>
          <w:bCs w:val="0"/>
          <w:caps w:val="0"/>
          <w:highlight w:val="none"/>
        </w:rPr>
        <w:instrText xml:space="preserve"> HYPERLINK \l _Toc3995 </w:instrText>
      </w:r>
      <w:r>
        <w:rPr>
          <w:rFonts w:hint="default" w:ascii="Times New Roman" w:hAnsi="Times New Roman" w:eastAsia="宋体" w:cs="Times New Roman"/>
          <w:bCs w:val="0"/>
          <w:caps w:val="0"/>
          <w:highlight w:val="none"/>
        </w:rPr>
        <w:fldChar w:fldCharType="separate"/>
      </w:r>
      <w:r>
        <w:rPr>
          <w:rFonts w:hint="default" w:ascii="Times New Roman" w:hAnsi="Times New Roman" w:eastAsia="宋体" w:cs="Times New Roman"/>
          <w:highlight w:val="none"/>
        </w:rPr>
        <w:t xml:space="preserve">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 xml:space="preserve">投标邀请</w:t>
      </w:r>
      <w:r>
        <w:tab/>
      </w:r>
      <w:r>
        <w:fldChar w:fldCharType="begin"/>
      </w:r>
      <w:r>
        <w:instrText xml:space="preserve"> PAGEREF _Toc3995 \h </w:instrText>
      </w:r>
      <w:r>
        <w:fldChar w:fldCharType="separate"/>
      </w:r>
      <w:r>
        <w:t xml:space="preserve">2</w:t>
      </w:r>
      <w:r>
        <w:fldChar w:fldCharType="end"/>
      </w:r>
      <w:r>
        <w:rPr>
          <w:rFonts w:hint="default" w:ascii="Times New Roman" w:hAnsi="Times New Roman" w:eastAsia="宋体" w:cs="Times New Roman"/>
          <w:bCs w:val="0"/>
          <w:caps w:val="0"/>
          <w:highlight w:val="none"/>
        </w:rPr>
        <w:fldChar w:fldCharType="end"/>
      </w:r>
      <w:r/>
    </w:p>
    <w:p>
      <w:pPr>
        <w:pStyle w:val="98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_Toc25830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 xml:space="preserve">第二章  投标人须知</w:t>
      </w:r>
      <w:r>
        <w:tab/>
      </w:r>
      <w:r>
        <w:fldChar w:fldCharType="begin"/>
      </w:r>
      <w:r>
        <w:instrText xml:space="preserve"> PAGEREF _Toc25830 \h </w:instrText>
      </w:r>
      <w:r>
        <w:fldChar w:fldCharType="separate"/>
      </w:r>
      <w:r>
        <w:t xml:space="preserve">5</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_Toc22031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一、总则</w:t>
      </w:r>
      <w:r>
        <w:tab/>
      </w:r>
      <w:r>
        <w:fldChar w:fldCharType="begin"/>
      </w:r>
      <w:r>
        <w:instrText xml:space="preserve"> PAGEREF _Toc22031 \h </w:instrText>
      </w:r>
      <w:r>
        <w:fldChar w:fldCharType="separate"/>
      </w:r>
      <w:r>
        <w:t xml:space="preserve">5</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_Toc5671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二、招标文件的说明</w:t>
      </w:r>
      <w:r>
        <w:tab/>
      </w:r>
      <w:r>
        <w:fldChar w:fldCharType="begin"/>
      </w:r>
      <w:r>
        <w:instrText xml:space="preserve"> PAGEREF _Toc5671 \h </w:instrText>
      </w:r>
      <w:r>
        <w:fldChar w:fldCharType="separate"/>
      </w:r>
      <w:r>
        <w:t xml:space="preserve">5</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_Toc10009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三、投标文件的编制</w:t>
      </w:r>
      <w:r>
        <w:tab/>
      </w:r>
      <w:r>
        <w:fldChar w:fldCharType="begin"/>
      </w:r>
      <w:r>
        <w:instrText xml:space="preserve"> PAGEREF _Toc10009 \h </w:instrText>
      </w:r>
      <w:r>
        <w:fldChar w:fldCharType="separate"/>
      </w:r>
      <w:r>
        <w:t xml:space="preserve">6</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_Toc7365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四、投标文件的提交</w:t>
      </w:r>
      <w:r>
        <w:tab/>
      </w:r>
      <w:r>
        <w:fldChar w:fldCharType="begin"/>
      </w:r>
      <w:r>
        <w:instrText xml:space="preserve"> PAGEREF _Toc7365 \h </w:instrText>
      </w:r>
      <w:r>
        <w:fldChar w:fldCharType="separate"/>
      </w:r>
      <w:r>
        <w:t xml:space="preserve">7</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_Toc11685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五、开标与评标</w:t>
      </w:r>
      <w:r>
        <w:tab/>
      </w:r>
      <w:r>
        <w:fldChar w:fldCharType="begin"/>
      </w:r>
      <w:r>
        <w:instrText xml:space="preserve"> PAGEREF _Toc11685 \h </w:instrText>
      </w:r>
      <w:r>
        <w:fldChar w:fldCharType="separate"/>
      </w:r>
      <w:r>
        <w:t xml:space="preserve">8</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_Toc8970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六、定标</w:t>
      </w:r>
      <w:r>
        <w:tab/>
      </w:r>
      <w:r>
        <w:fldChar w:fldCharType="begin"/>
      </w:r>
      <w:r>
        <w:instrText xml:space="preserve"> PAGEREF _Toc8970 \h </w:instrText>
      </w:r>
      <w:r>
        <w:fldChar w:fldCharType="separate"/>
      </w:r>
      <w:r>
        <w:t xml:space="preserve">12</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_Toc4540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七、授予合同</w:t>
      </w:r>
      <w:r>
        <w:tab/>
      </w:r>
      <w:r>
        <w:fldChar w:fldCharType="begin"/>
      </w:r>
      <w:r>
        <w:instrText xml:space="preserve"> PAGEREF _Toc4540 \h </w:instrText>
      </w:r>
      <w:r>
        <w:fldChar w:fldCharType="separate"/>
      </w:r>
      <w:r>
        <w:t xml:space="preserve">14</w:t>
      </w:r>
      <w:r>
        <w:fldChar w:fldCharType="end"/>
      </w:r>
      <w:r>
        <w:rPr>
          <w:rFonts w:hint="default" w:ascii="Times New Roman" w:hAnsi="Times New Roman" w:eastAsia="宋体" w:cs="Times New Roman"/>
          <w:bCs/>
          <w:caps/>
          <w:szCs w:val="36"/>
          <w:highlight w:val="none"/>
        </w:rPr>
        <w:fldChar w:fldCharType="end"/>
      </w:r>
      <w:r/>
    </w:p>
    <w:p>
      <w:pPr>
        <w:pStyle w:val="98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_Toc17461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lang w:val="en-US" w:eastAsia="zh-CN"/>
        </w:rPr>
        <w:t xml:space="preserve">三</w:t>
      </w:r>
      <w:r>
        <w:rPr>
          <w:rFonts w:ascii="Times New Roman" w:hAnsi="Times New Roman"/>
          <w:highlight w:val="none"/>
        </w:rPr>
        <w:t xml:space="preserve">章  </w:t>
      </w:r>
      <w:r>
        <w:rPr>
          <w:rFonts w:hint="eastAsia" w:ascii="Times New Roman" w:hAnsi="Times New Roman"/>
          <w:highlight w:val="none"/>
        </w:rPr>
        <w:t xml:space="preserve">合同文本</w:t>
      </w:r>
      <w:r>
        <w:tab/>
      </w:r>
      <w:r>
        <w:fldChar w:fldCharType="begin"/>
      </w:r>
      <w:r>
        <w:instrText xml:space="preserve"> PAGEREF _Toc17461 \h </w:instrText>
      </w:r>
      <w:r>
        <w:fldChar w:fldCharType="separate"/>
      </w:r>
      <w:r>
        <w:t xml:space="preserve">12</w:t>
      </w:r>
      <w:r>
        <w:fldChar w:fldCharType="end"/>
      </w:r>
      <w:r>
        <w:rPr>
          <w:rFonts w:hint="default" w:ascii="Times New Roman" w:hAnsi="Times New Roman" w:eastAsia="宋体" w:cs="Times New Roman"/>
          <w:bCs/>
          <w:caps/>
          <w:szCs w:val="36"/>
          <w:highlight w:val="none"/>
        </w:rPr>
        <w:fldChar w:fldCharType="end"/>
      </w:r>
      <w:r/>
    </w:p>
    <w:p>
      <w:pPr>
        <w:pStyle w:val="98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_Toc12178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 xml:space="preserve">第</w:t>
      </w:r>
      <w:r>
        <w:rPr>
          <w:rFonts w:hint="eastAsia" w:ascii="Times New Roman" w:hAnsi="Times New Roman" w:cs="Times New Roman"/>
          <w:highlight w:val="none"/>
          <w:lang w:val="en-US" w:eastAsia="zh-CN"/>
        </w:rPr>
        <w:t xml:space="preserve">四</w:t>
      </w:r>
      <w:r>
        <w:rPr>
          <w:rFonts w:hint="default" w:ascii="Times New Roman" w:hAnsi="Times New Roman" w:eastAsia="宋体" w:cs="Times New Roman"/>
          <w:highlight w:val="none"/>
        </w:rPr>
        <w:t xml:space="preserve">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 xml:space="preserve">采购</w:t>
      </w:r>
      <w:r>
        <w:rPr>
          <w:rFonts w:hint="default" w:ascii="Times New Roman" w:hAnsi="Times New Roman" w:eastAsia="宋体" w:cs="Times New Roman"/>
          <w:highlight w:val="none"/>
        </w:rPr>
        <w:t xml:space="preserve">需求</w:t>
      </w:r>
      <w:r>
        <w:tab/>
      </w:r>
      <w:r>
        <w:fldChar w:fldCharType="begin"/>
      </w:r>
      <w:r>
        <w:instrText xml:space="preserve"> PAGEREF _Toc12178 \h </w:instrText>
      </w:r>
      <w:r>
        <w:fldChar w:fldCharType="separate"/>
      </w:r>
      <w:r>
        <w:t xml:space="preserve">12</w:t>
      </w:r>
      <w:r>
        <w:fldChar w:fldCharType="end"/>
      </w:r>
      <w:r>
        <w:rPr>
          <w:rFonts w:hint="default" w:ascii="Times New Roman" w:hAnsi="Times New Roman" w:eastAsia="宋体" w:cs="Times New Roman"/>
          <w:bCs/>
          <w:caps/>
          <w:szCs w:val="36"/>
          <w:highlight w:val="none"/>
        </w:rPr>
        <w:fldChar w:fldCharType="end"/>
      </w:r>
      <w:r/>
    </w:p>
    <w:p>
      <w:pPr>
        <w:pStyle w:val="98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_Toc12458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 xml:space="preserve">第</w:t>
      </w:r>
      <w:r>
        <w:rPr>
          <w:rFonts w:hint="eastAsia" w:ascii="Times New Roman" w:hAnsi="Times New Roman" w:cs="Times New Roman"/>
          <w:highlight w:val="none"/>
          <w:lang w:val="en-US" w:eastAsia="zh-CN"/>
        </w:rPr>
        <w:t xml:space="preserve">五</w:t>
      </w:r>
      <w:r>
        <w:rPr>
          <w:rFonts w:hint="default" w:ascii="Times New Roman" w:hAnsi="Times New Roman" w:eastAsia="宋体" w:cs="Times New Roman"/>
          <w:highlight w:val="none"/>
        </w:rPr>
        <w:t xml:space="preserve">章</w:t>
      </w:r>
      <w:r>
        <w:rPr>
          <w:rFonts w:hint="eastAsia" w:ascii="Times New Roman" w:hAnsi="Times New Roman" w:cs="Times New Roman"/>
          <w:szCs w:val="36"/>
          <w:highlight w:val="none"/>
          <w:lang w:eastAsia="zh-CN"/>
        </w:rPr>
        <w:t xml:space="preserve">  </w:t>
      </w:r>
      <w:r>
        <w:rPr>
          <w:rFonts w:hint="eastAsia" w:ascii="Times New Roman" w:hAnsi="Times New Roman"/>
          <w:highlight w:val="none"/>
        </w:rPr>
        <w:t xml:space="preserve">评标方法与评标标准</w:t>
      </w:r>
      <w:r>
        <w:tab/>
      </w:r>
      <w:r>
        <w:fldChar w:fldCharType="begin"/>
      </w:r>
      <w:r>
        <w:instrText xml:space="preserve"> PAGEREF _Toc12458 \h </w:instrText>
      </w:r>
      <w:r>
        <w:fldChar w:fldCharType="separate"/>
      </w:r>
      <w:r>
        <w:t xml:space="preserve">29</w:t>
      </w:r>
      <w:r>
        <w:fldChar w:fldCharType="end"/>
      </w:r>
      <w:r>
        <w:rPr>
          <w:rFonts w:hint="default" w:ascii="Times New Roman" w:hAnsi="Times New Roman" w:eastAsia="宋体" w:cs="Times New Roman"/>
          <w:bCs/>
          <w:caps/>
          <w:szCs w:val="36"/>
          <w:highlight w:val="none"/>
        </w:rPr>
        <w:fldChar w:fldCharType="end"/>
      </w:r>
      <w:r/>
    </w:p>
    <w:p>
      <w:pPr>
        <w:pStyle w:val="98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_Toc31460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lang w:val="en-US" w:eastAsia="zh-CN"/>
        </w:rPr>
        <w:t xml:space="preserve">六</w:t>
      </w:r>
      <w:r>
        <w:rPr>
          <w:rFonts w:ascii="Times New Roman" w:hAnsi="Times New Roman"/>
          <w:highlight w:val="none"/>
        </w:rPr>
        <w:t xml:space="preserve">章  </w:t>
      </w:r>
      <w:r>
        <w:rPr>
          <w:rFonts w:hint="eastAsia" w:ascii="Times New Roman" w:hAnsi="Times New Roman"/>
          <w:highlight w:val="none"/>
        </w:rPr>
        <w:t xml:space="preserve">投标文件格式</w:t>
      </w:r>
      <w:r>
        <w:tab/>
      </w:r>
      <w:r>
        <w:fldChar w:fldCharType="begin"/>
      </w:r>
      <w:r>
        <w:instrText xml:space="preserve"> PAGEREF _Toc31460 \h </w:instrText>
      </w:r>
      <w:r>
        <w:fldChar w:fldCharType="separate"/>
      </w:r>
      <w:r>
        <w:t xml:space="preserve">35</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_Toc28177 </w:instrText>
      </w:r>
      <w:r>
        <w:rPr>
          <w:rFonts w:hint="default" w:ascii="Times New Roman" w:hAnsi="Times New Roman" w:eastAsia="宋体" w:cs="Times New Roman"/>
          <w:bCs/>
          <w:caps/>
          <w:szCs w:val="36"/>
          <w:highlight w:val="none"/>
        </w:rPr>
        <w:fldChar w:fldCharType="separate"/>
      </w:r>
      <w:r>
        <w:rPr>
          <w:rFonts w:hint="eastAsia" w:eastAsia="宋体"/>
          <w:highlight w:val="none"/>
        </w:rPr>
        <w:t xml:space="preserve">附件1 开标一览表</w:t>
      </w:r>
      <w:r>
        <w:tab/>
      </w:r>
      <w:r>
        <w:fldChar w:fldCharType="begin"/>
      </w:r>
      <w:r>
        <w:instrText xml:space="preserve"> PAGEREF _Toc28177 \h </w:instrText>
      </w:r>
      <w:r>
        <w:fldChar w:fldCharType="separate"/>
      </w:r>
      <w:r>
        <w:t xml:space="preserve">37</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_Toc943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highlight w:val="none"/>
        </w:rPr>
        <w:t xml:space="preserve">附件</w:t>
      </w: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 报价明细表</w:t>
      </w:r>
      <w:r>
        <w:tab/>
      </w:r>
      <w:r>
        <w:fldChar w:fldCharType="begin"/>
      </w:r>
      <w:r>
        <w:instrText xml:space="preserve"> PAGEREF _Toc943 \h </w:instrText>
      </w:r>
      <w:r>
        <w:fldChar w:fldCharType="separate"/>
      </w:r>
      <w:r>
        <w:t xml:space="preserve">38</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_Toc29522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highlight w:val="none"/>
          <w:lang w:val="en-US" w:eastAsia="zh-CN"/>
        </w:rPr>
        <w:t xml:space="preserve">附件</w:t>
      </w:r>
      <w:r>
        <w:rPr>
          <w:rFonts w:hint="eastAsia" w:eastAsia="宋体" w:cs="Times New Roman"/>
          <w:bCs/>
          <w:highlight w:val="none"/>
          <w:lang w:val="en-US" w:eastAsia="zh-CN"/>
        </w:rPr>
        <w:t xml:space="preserve">3</w:t>
      </w:r>
      <w:r>
        <w:rPr>
          <w:rFonts w:hint="default" w:ascii="Times New Roman" w:hAnsi="Times New Roman" w:eastAsia="宋体" w:cs="Times New Roman"/>
          <w:bCs/>
          <w:highlight w:val="none"/>
          <w:lang w:val="en-US" w:eastAsia="zh-CN"/>
        </w:rPr>
        <w:t xml:space="preserve"> 服务要求响应及偏离表</w:t>
      </w:r>
      <w:r>
        <w:tab/>
      </w:r>
      <w:r>
        <w:fldChar w:fldCharType="begin"/>
      </w:r>
      <w:r>
        <w:instrText xml:space="preserve"> PAGEREF _Toc29522 \h </w:instrText>
      </w:r>
      <w:r>
        <w:fldChar w:fldCharType="separate"/>
      </w:r>
      <w:r>
        <w:t xml:space="preserve">39</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_Toc22821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szCs w:val="28"/>
          <w:highlight w:val="none"/>
          <w:lang w:val="en-US" w:eastAsia="zh-CN"/>
        </w:rPr>
        <w:t xml:space="preserve">附件</w:t>
      </w:r>
      <w:r>
        <w:rPr>
          <w:rFonts w:hint="eastAsia" w:cs="Times New Roman"/>
          <w:bCs/>
          <w:szCs w:val="28"/>
          <w:highlight w:val="none"/>
          <w:lang w:val="en-US" w:eastAsia="zh-CN"/>
        </w:rPr>
        <w:t xml:space="preserve">4</w:t>
      </w:r>
      <w:r>
        <w:rPr>
          <w:rFonts w:hint="default" w:ascii="Times New Roman" w:hAnsi="Times New Roman" w:eastAsia="宋体" w:cs="Times New Roman"/>
          <w:bCs/>
          <w:szCs w:val="28"/>
          <w:highlight w:val="none"/>
          <w:lang w:val="en-US" w:eastAsia="zh-CN"/>
        </w:rPr>
        <w:t xml:space="preserve"> </w:t>
      </w:r>
      <w:r>
        <w:rPr>
          <w:rFonts w:ascii="Times New Roman" w:hAnsi="Times New Roman" w:eastAsia="宋体" w:cs="Times New Roman"/>
          <w:bCs/>
          <w:szCs w:val="28"/>
          <w:highlight w:val="none"/>
        </w:rPr>
        <w:t xml:space="preserve">商务条件响应及偏离表</w:t>
      </w:r>
      <w:r>
        <w:tab/>
      </w:r>
      <w:r>
        <w:fldChar w:fldCharType="begin"/>
      </w:r>
      <w:r>
        <w:instrText xml:space="preserve"> PAGEREF _Toc22821 \h </w:instrText>
      </w:r>
      <w:r>
        <w:fldChar w:fldCharType="separate"/>
      </w:r>
      <w:r>
        <w:t xml:space="preserve">40</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_Toc30440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 xml:space="preserve">附件</w:t>
      </w:r>
      <w:r>
        <w:rPr>
          <w:rFonts w:hint="eastAsia"/>
          <w:bCs/>
          <w:szCs w:val="28"/>
          <w:highlight w:val="none"/>
          <w:lang w:val="en-US" w:eastAsia="zh-CN"/>
        </w:rPr>
        <w:t xml:space="preserve">5</w:t>
      </w:r>
      <w:r>
        <w:rPr>
          <w:rFonts w:hint="eastAsia"/>
          <w:bCs/>
          <w:szCs w:val="28"/>
          <w:highlight w:val="none"/>
        </w:rPr>
        <w:t xml:space="preserve"> 具备履行合同所必需的设备和专业技术能力的书面声明</w:t>
      </w:r>
      <w:r>
        <w:tab/>
      </w:r>
      <w:r>
        <w:fldChar w:fldCharType="begin"/>
      </w:r>
      <w:r>
        <w:instrText xml:space="preserve"> PAGEREF _Toc30440 \h </w:instrText>
      </w:r>
      <w:r>
        <w:fldChar w:fldCharType="separate"/>
      </w:r>
      <w:r>
        <w:t xml:space="preserve">41</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_Toc10144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 xml:space="preserve">附件</w:t>
      </w:r>
      <w:r>
        <w:rPr>
          <w:rFonts w:hint="eastAsia"/>
          <w:bCs/>
          <w:szCs w:val="28"/>
          <w:highlight w:val="none"/>
          <w:lang w:val="en-US" w:eastAsia="zh-CN"/>
        </w:rPr>
        <w:t xml:space="preserve">6</w:t>
      </w:r>
      <w:r>
        <w:rPr>
          <w:rFonts w:hint="eastAsia"/>
          <w:bCs/>
          <w:szCs w:val="28"/>
          <w:highlight w:val="none"/>
        </w:rPr>
        <w:t xml:space="preserve"> 参加政府采购活动前3年内在经营活动中没有重大违法记录的书面声明</w:t>
      </w:r>
      <w:r>
        <w:tab/>
      </w:r>
      <w:r>
        <w:fldChar w:fldCharType="begin"/>
      </w:r>
      <w:r>
        <w:instrText xml:space="preserve"> PAGEREF _Toc10144 \h </w:instrText>
      </w:r>
      <w:r>
        <w:fldChar w:fldCharType="separate"/>
      </w:r>
      <w:r>
        <w:t xml:space="preserve">41</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_Toc20580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w:t>
      </w:r>
      <w:r>
        <w:rPr>
          <w:rFonts w:hint="eastAsia" w:eastAsia="宋体" w:cs="Times New Roman"/>
          <w:bCs/>
          <w:szCs w:val="28"/>
          <w:highlight w:val="none"/>
          <w:lang w:val="en-US" w:eastAsia="zh-CN" w:bidi="ar-SA"/>
        </w:rPr>
        <w:t xml:space="preserve">7</w:t>
      </w:r>
      <w:r>
        <w:rPr>
          <w:rFonts w:hint="eastAsia" w:ascii="Times New Roman" w:hAnsi="Times New Roman" w:eastAsia="宋体" w:cs="Times New Roman"/>
          <w:bCs/>
          <w:szCs w:val="28"/>
          <w:highlight w:val="none"/>
          <w:lang w:val="en-US" w:eastAsia="zh-CN" w:bidi="ar-SA"/>
        </w:rPr>
        <w:t xml:space="preserve"> 法定代表人授权书</w:t>
      </w:r>
      <w:r>
        <w:tab/>
      </w:r>
      <w:r>
        <w:fldChar w:fldCharType="begin"/>
      </w:r>
      <w:r>
        <w:instrText xml:space="preserve"> PAGEREF _Toc20580 \h </w:instrText>
      </w:r>
      <w:r>
        <w:fldChar w:fldCharType="separate"/>
      </w:r>
      <w:r>
        <w:t xml:space="preserve">42</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_Toc23173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w:t>
      </w:r>
      <w:r>
        <w:rPr>
          <w:rFonts w:hint="eastAsia" w:eastAsia="宋体" w:cs="Times New Roman"/>
          <w:bCs/>
          <w:szCs w:val="28"/>
          <w:highlight w:val="none"/>
          <w:lang w:val="en-US" w:eastAsia="zh-CN" w:bidi="ar-SA"/>
        </w:rPr>
        <w:t xml:space="preserve">8</w:t>
      </w:r>
      <w:r>
        <w:rPr>
          <w:rFonts w:hint="eastAsia" w:ascii="Times New Roman" w:hAnsi="Times New Roman" w:eastAsia="宋体" w:cs="Times New Roman"/>
          <w:bCs/>
          <w:szCs w:val="28"/>
          <w:highlight w:val="none"/>
          <w:lang w:val="en-US" w:eastAsia="zh-CN" w:bidi="ar-SA"/>
        </w:rPr>
        <w:t xml:space="preserve"> 投标函</w:t>
      </w:r>
      <w:r>
        <w:tab/>
      </w:r>
      <w:r>
        <w:fldChar w:fldCharType="begin"/>
      </w:r>
      <w:r>
        <w:instrText xml:space="preserve"> PAGEREF _Toc23173 \h </w:instrText>
      </w:r>
      <w:r>
        <w:fldChar w:fldCharType="separate"/>
      </w:r>
      <w:r>
        <w:t xml:space="preserve">43</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_Toc20298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w:t>
      </w:r>
      <w:r>
        <w:rPr>
          <w:rFonts w:hint="eastAsia" w:eastAsia="宋体" w:cs="Times New Roman"/>
          <w:bCs/>
          <w:szCs w:val="28"/>
          <w:highlight w:val="none"/>
          <w:lang w:val="en-US" w:eastAsia="zh-CN" w:bidi="ar-SA"/>
        </w:rPr>
        <w:t xml:space="preserve">9</w:t>
      </w:r>
      <w:r>
        <w:rPr>
          <w:rFonts w:hint="eastAsia" w:ascii="Times New Roman" w:hAnsi="Times New Roman" w:eastAsia="宋体" w:cs="Times New Roman"/>
          <w:bCs/>
          <w:szCs w:val="28"/>
          <w:highlight w:val="none"/>
          <w:lang w:val="en-US" w:eastAsia="zh-CN" w:bidi="ar-SA"/>
        </w:rPr>
        <w:t xml:space="preserve"> 中小企业声明函</w:t>
      </w:r>
      <w:r>
        <w:tab/>
      </w:r>
      <w:r>
        <w:fldChar w:fldCharType="begin"/>
      </w:r>
      <w:r>
        <w:instrText xml:space="preserve"> PAGEREF _Toc20298 \h </w:instrText>
      </w:r>
      <w:r>
        <w:fldChar w:fldCharType="separate"/>
      </w:r>
      <w:r>
        <w:t xml:space="preserve">44</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_Toc5683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w:t>
      </w:r>
      <w:r>
        <w:rPr>
          <w:rFonts w:hint="eastAsia" w:eastAsia="宋体" w:cs="Times New Roman"/>
          <w:bCs/>
          <w:szCs w:val="28"/>
          <w:highlight w:val="none"/>
          <w:lang w:val="en-US" w:eastAsia="zh-CN" w:bidi="ar-SA"/>
        </w:rPr>
        <w:t xml:space="preserve">10</w:t>
      </w:r>
      <w:r>
        <w:rPr>
          <w:rFonts w:hint="eastAsia" w:ascii="Times New Roman" w:hAnsi="Times New Roman" w:eastAsia="宋体" w:cs="Times New Roman"/>
          <w:bCs/>
          <w:szCs w:val="28"/>
          <w:highlight w:val="none"/>
          <w:lang w:val="en-US" w:eastAsia="zh-CN" w:bidi="ar-SA"/>
        </w:rPr>
        <w:t xml:space="preserve"> 残疾人福利性单位声明函</w:t>
      </w:r>
      <w:r>
        <w:tab/>
      </w:r>
      <w:r>
        <w:fldChar w:fldCharType="begin"/>
      </w:r>
      <w:r>
        <w:instrText xml:space="preserve"> PAGEREF _Toc5683 \h </w:instrText>
      </w:r>
      <w:r>
        <w:fldChar w:fldCharType="separate"/>
      </w:r>
      <w:r>
        <w:t xml:space="preserve">45</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_Toc30143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w:t>
      </w:r>
      <w:r>
        <w:rPr>
          <w:rFonts w:hint="eastAsia" w:eastAsia="宋体" w:cs="Times New Roman"/>
          <w:bCs/>
          <w:szCs w:val="28"/>
          <w:highlight w:val="none"/>
          <w:lang w:val="en-US" w:eastAsia="zh-CN" w:bidi="ar-SA"/>
        </w:rPr>
        <w:t xml:space="preserve">11</w:t>
      </w:r>
      <w:r>
        <w:rPr>
          <w:rFonts w:hint="eastAsia" w:ascii="Times New Roman" w:hAnsi="Times New Roman" w:eastAsia="宋体" w:cs="Times New Roman"/>
          <w:bCs/>
          <w:szCs w:val="28"/>
          <w:highlight w:val="none"/>
          <w:lang w:val="en-US" w:eastAsia="zh-CN" w:bidi="ar-SA"/>
        </w:rPr>
        <w:t xml:space="preserve"> 实质性要求响应及偏离表</w:t>
      </w:r>
      <w:r>
        <w:tab/>
      </w:r>
      <w:r>
        <w:fldChar w:fldCharType="begin"/>
      </w:r>
      <w:r>
        <w:instrText xml:space="preserve"> PAGEREF _Toc30143 \h </w:instrText>
      </w:r>
      <w:r>
        <w:fldChar w:fldCharType="separate"/>
      </w:r>
      <w:r>
        <w:t xml:space="preserve">46</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_Toc3700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w:t>
      </w:r>
      <w:r>
        <w:rPr>
          <w:rFonts w:hint="eastAsia" w:eastAsia="宋体" w:cs="Times New Roman"/>
          <w:bCs/>
          <w:szCs w:val="28"/>
          <w:highlight w:val="none"/>
          <w:lang w:val="en-US" w:eastAsia="zh-CN" w:bidi="ar-SA"/>
        </w:rPr>
        <w:t xml:space="preserve">12</w:t>
      </w:r>
      <w:r>
        <w:rPr>
          <w:rFonts w:hint="eastAsia" w:ascii="Times New Roman" w:hAnsi="Times New Roman" w:eastAsia="宋体" w:cs="Times New Roman"/>
          <w:bCs/>
          <w:szCs w:val="28"/>
          <w:highlight w:val="none"/>
          <w:lang w:val="en-US" w:eastAsia="zh-CN" w:bidi="ar-SA"/>
        </w:rPr>
        <w:t xml:space="preserve"> </w:t>
      </w:r>
      <w:r>
        <w:rPr>
          <w:rFonts w:hint="eastAsia" w:ascii="宋体" w:hAnsi="宋体" w:eastAsia="宋体" w:cs="宋体"/>
          <w:bCs/>
          <w:highlight w:val="none"/>
        </w:rPr>
        <w:t xml:space="preserve">人员情况说明</w:t>
      </w:r>
      <w:r>
        <w:tab/>
      </w:r>
      <w:r>
        <w:fldChar w:fldCharType="begin"/>
      </w:r>
      <w:r>
        <w:instrText xml:space="preserve"> PAGEREF _Toc3700 \h </w:instrText>
      </w:r>
      <w:r>
        <w:fldChar w:fldCharType="separate"/>
      </w:r>
      <w:r>
        <w:t xml:space="preserve">48</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_Toc25015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w:t>
      </w:r>
      <w:r>
        <w:rPr>
          <w:rFonts w:hint="eastAsia" w:eastAsia="宋体" w:cs="Times New Roman"/>
          <w:bCs/>
          <w:szCs w:val="28"/>
          <w:highlight w:val="none"/>
          <w:lang w:val="en-US" w:eastAsia="zh-CN" w:bidi="ar-SA"/>
        </w:rPr>
        <w:t xml:space="preserve">13</w:t>
      </w:r>
      <w:r>
        <w:rPr>
          <w:rFonts w:hint="eastAsia" w:ascii="Times New Roman" w:hAnsi="Times New Roman" w:eastAsia="宋体" w:cs="Times New Roman"/>
          <w:bCs/>
          <w:szCs w:val="28"/>
          <w:highlight w:val="none"/>
          <w:lang w:val="en-US" w:eastAsia="zh-CN" w:bidi="ar-SA"/>
        </w:rPr>
        <w:t xml:space="preserve"> </w:t>
      </w:r>
      <w:r>
        <w:rPr>
          <w:rFonts w:hint="eastAsia" w:ascii="宋体" w:hAnsi="宋体" w:eastAsia="宋体" w:cs="宋体"/>
          <w:bCs/>
          <w:highlight w:val="none"/>
        </w:rPr>
        <w:t xml:space="preserve">项目服务说明</w:t>
      </w:r>
      <w:r>
        <w:tab/>
      </w:r>
      <w:r>
        <w:fldChar w:fldCharType="begin"/>
      </w:r>
      <w:r>
        <w:instrText xml:space="preserve"> PAGEREF _Toc25015 \h </w:instrText>
      </w:r>
      <w:r>
        <w:fldChar w:fldCharType="separate"/>
      </w:r>
      <w:r>
        <w:t xml:space="preserve">49</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_Toc1400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w:t>
      </w:r>
      <w:r>
        <w:rPr>
          <w:rFonts w:hint="eastAsia" w:cs="Times New Roman"/>
          <w:bCs/>
          <w:szCs w:val="28"/>
          <w:highlight w:val="none"/>
          <w:lang w:val="en-US" w:eastAsia="zh-CN" w:bidi="ar-SA"/>
        </w:rPr>
        <w:t xml:space="preserve">14 </w:t>
      </w:r>
      <w:r>
        <w:rPr>
          <w:bCs/>
          <w:szCs w:val="28"/>
          <w:highlight w:val="none"/>
        </w:rPr>
        <w:t xml:space="preserve">业绩一览表</w:t>
      </w:r>
      <w:r>
        <w:tab/>
      </w:r>
      <w:r>
        <w:fldChar w:fldCharType="begin"/>
      </w:r>
      <w:r>
        <w:instrText xml:space="preserve"> PAGEREF _Toc1400 \h </w:instrText>
      </w:r>
      <w:r>
        <w:fldChar w:fldCharType="separate"/>
      </w:r>
      <w:r>
        <w:t xml:space="preserve">51</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_Toc8326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w:t>
      </w:r>
      <w:r>
        <w:rPr>
          <w:rFonts w:hint="eastAsia" w:eastAsia="宋体" w:cs="Times New Roman"/>
          <w:bCs/>
          <w:szCs w:val="28"/>
          <w:highlight w:val="none"/>
          <w:lang w:val="en-US" w:eastAsia="zh-CN" w:bidi="ar-SA"/>
        </w:rPr>
        <w:t xml:space="preserve">15</w:t>
      </w:r>
      <w:r>
        <w:rPr>
          <w:rFonts w:hint="eastAsia" w:ascii="Times New Roman" w:hAnsi="Times New Roman" w:eastAsia="宋体" w:cs="Times New Roman"/>
          <w:bCs/>
          <w:szCs w:val="28"/>
          <w:highlight w:val="none"/>
          <w:lang w:val="en-US" w:eastAsia="zh-CN" w:bidi="ar-SA"/>
        </w:rPr>
        <w:t xml:space="preserve"> </w:t>
      </w:r>
      <w:r>
        <w:rPr>
          <w:rFonts w:hint="eastAsia" w:ascii="宋体" w:hAnsi="宋体" w:eastAsia="宋体" w:cs="宋体"/>
          <w:bCs/>
          <w:highlight w:val="none"/>
        </w:rPr>
        <w:t xml:space="preserve">投标人情况说明</w:t>
      </w:r>
      <w:r>
        <w:tab/>
      </w:r>
      <w:r>
        <w:fldChar w:fldCharType="begin"/>
      </w:r>
      <w:r>
        <w:instrText xml:space="preserve"> PAGEREF _Toc8326 \h </w:instrText>
      </w:r>
      <w:r>
        <w:fldChar w:fldCharType="separate"/>
      </w:r>
      <w:r>
        <w:t xml:space="preserve">52</w:t>
      </w:r>
      <w:r>
        <w:fldChar w:fldCharType="end"/>
      </w:r>
      <w:r>
        <w:rPr>
          <w:rFonts w:hint="default" w:ascii="Times New Roman" w:hAnsi="Times New Roman" w:eastAsia="宋体" w:cs="Times New Roman"/>
          <w:bCs/>
          <w:caps/>
          <w:szCs w:val="36"/>
          <w:highlight w:val="none"/>
        </w:rPr>
        <w:fldChar w:fldCharType="end"/>
      </w:r>
      <w:r/>
    </w:p>
    <w:p>
      <w:pPr>
        <w:pStyle w:val="9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_Toc24478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 xml:space="preserve">附件</w:t>
      </w:r>
      <w:r>
        <w:rPr>
          <w:rFonts w:hint="eastAsia"/>
          <w:bCs/>
          <w:szCs w:val="28"/>
          <w:highlight w:val="none"/>
          <w:lang w:val="en-US" w:eastAsia="zh-CN"/>
        </w:rPr>
        <w:t xml:space="preserve">16</w:t>
      </w:r>
      <w:r>
        <w:rPr>
          <w:rFonts w:hint="eastAsia"/>
          <w:bCs/>
          <w:szCs w:val="28"/>
          <w:highlight w:val="none"/>
        </w:rPr>
        <w:t xml:space="preserve"> 其他</w:t>
      </w:r>
      <w:r>
        <w:tab/>
      </w:r>
      <w:r>
        <w:fldChar w:fldCharType="begin"/>
      </w:r>
      <w:r>
        <w:instrText xml:space="preserve"> PAGEREF _Toc24478 \h </w:instrText>
      </w:r>
      <w:r>
        <w:fldChar w:fldCharType="separate"/>
      </w:r>
      <w:r>
        <w:t xml:space="preserve">52</w:t>
      </w:r>
      <w:r>
        <w:fldChar w:fldCharType="end"/>
      </w:r>
      <w:r>
        <w:rPr>
          <w:rFonts w:hint="default" w:ascii="Times New Roman" w:hAnsi="Times New Roman" w:eastAsia="宋体" w:cs="Times New Roman"/>
          <w:bCs/>
          <w:caps/>
          <w:szCs w:val="36"/>
          <w:highlight w:val="none"/>
        </w:rPr>
        <w:fldChar w:fldCharType="end"/>
      </w:r>
      <w:r/>
    </w:p>
    <w:p>
      <w:pPr>
        <w:pStyle w:val="949"/>
        <w:keepLines w:val="0"/>
        <w:keepNext/>
        <w:pageBreakBefore w:val="0"/>
        <w:spacing w:line="240" w:lineRule="auto"/>
        <w:widowControl w:val="off"/>
        <w:rPr>
          <w:rFonts w:hint="default" w:ascii="Times New Roman" w:hAnsi="Times New Roman" w:eastAsia="宋体" w:cs="Times New Roman"/>
          <w:highlight w:val="none"/>
        </w:rPr>
      </w:pPr>
      <w:r>
        <w:rPr>
          <w:rFonts w:hint="default" w:ascii="Times New Roman" w:hAnsi="Times New Roman" w:eastAsia="宋体" w:cs="Times New Roman"/>
          <w:bCs/>
          <w:caps/>
          <w:szCs w:val="36"/>
          <w:highlight w:val="none"/>
        </w:rPr>
        <w:fldChar w:fldCharType="end"/>
      </w:r>
      <w:bookmarkStart w:id="1" w:name="_Toc3995"/>
      <w:r>
        <w:rPr>
          <w:rFonts w:hint="default" w:ascii="Times New Roman" w:hAnsi="Times New Roman" w:eastAsia="宋体" w:cs="Times New Roman"/>
          <w:highlight w:val="none"/>
        </w:rPr>
        <w:br w:type="page" w:clear="all"/>
      </w:r>
      <w:bookmarkStart w:id="2" w:name="_Toc315868049"/>
      <w:r/>
      <w:bookmarkStart w:id="3" w:name="_Toc315875312"/>
      <w:r>
        <w:rPr>
          <w:rFonts w:hint="default" w:ascii="Times New Roman" w:hAnsi="Times New Roman" w:eastAsia="宋体" w:cs="Times New Roman"/>
          <w:highlight w:val="none"/>
        </w:rPr>
        <w:t xml:space="preserve">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 xml:space="preserve">投标邀请</w:t>
      </w:r>
      <w:bookmarkEnd w:id="0"/>
      <w:r/>
      <w:bookmarkEnd w:id="1"/>
      <w:r/>
      <w:bookmarkEnd w:id="2"/>
      <w:r/>
      <w:bookmarkEnd w:id="3"/>
      <w:r/>
      <w:r/>
    </w:p>
    <w:p>
      <w:pPr>
        <w:ind w:firstLine="480"/>
        <w:spacing w:line="440" w:lineRule="exact"/>
        <w:rPr>
          <w:rFonts w:hint="eastAsia" w:ascii="Times New Roman" w:hAnsi="Times New Roman" w:eastAsia="宋体" w:cs="Times New Roman"/>
          <w:sz w:val="24"/>
          <w:szCs w:val="24"/>
          <w:highlight w:val="none"/>
          <w:lang w:val="en-US" w:eastAsia="zh-CN"/>
        </w:rPr>
      </w:pPr>
      <w:r/>
      <w:bookmarkStart w:id="4" w:name="OLE_LINK2"/>
      <w:r>
        <w:rPr>
          <w:rFonts w:hint="eastAsia" w:ascii="Times New Roman" w:hAnsi="Times New Roman" w:eastAsia="宋体" w:cs="Times New Roman"/>
          <w:sz w:val="24"/>
          <w:szCs w:val="24"/>
          <w:highlight w:val="none"/>
        </w:rPr>
        <w:t xml:space="preserve">受</w:t>
      </w:r>
      <w:r>
        <w:rPr>
          <w:rFonts w:hint="eastAsia" w:cs="Times New Roman"/>
          <w:color w:val="auto"/>
          <w:sz w:val="24"/>
          <w:szCs w:val="24"/>
          <w:highlight w:val="none"/>
          <w:lang w:eastAsia="zh-CN"/>
        </w:rPr>
        <w:t xml:space="preserve">常熟经济技术开发区管理委员会</w:t>
      </w:r>
      <w:r>
        <w:rPr>
          <w:rFonts w:hint="eastAsia" w:ascii="Times New Roman" w:hAnsi="Times New Roman" w:eastAsia="宋体" w:cs="Times New Roman"/>
          <w:color w:val="auto"/>
          <w:sz w:val="24"/>
          <w:szCs w:val="24"/>
          <w:highlight w:val="none"/>
          <w:lang w:eastAsia="zh-CN"/>
        </w:rPr>
        <w:t xml:space="preserve">的</w:t>
      </w:r>
      <w:r>
        <w:rPr>
          <w:rFonts w:hint="eastAsia" w:ascii="Times New Roman" w:hAnsi="Times New Roman" w:eastAsia="宋体" w:cs="Times New Roman"/>
          <w:sz w:val="24"/>
          <w:szCs w:val="24"/>
          <w:highlight w:val="none"/>
        </w:rPr>
        <w:t xml:space="preserve">委托，常熟市中竣招标代理有限公司就</w:t>
      </w:r>
      <w:r>
        <w:rPr>
          <w:rFonts w:hint="eastAsia" w:cs="Times New Roman"/>
          <w:sz w:val="24"/>
          <w:szCs w:val="24"/>
          <w:highlight w:val="none"/>
          <w:lang w:eastAsia="zh-CN"/>
        </w:rPr>
        <w:t xml:space="preserve">2027-2029年度常熟经济技术开发区（碧溪街道）景观亮化设施养护服务</w:t>
      </w: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eastAsia="zh-CN"/>
        </w:rPr>
        <w:t xml:space="preserve">JSZC-320581-CSZJ-G2026-0020</w:t>
      </w:r>
      <w:r>
        <w:rPr>
          <w:rFonts w:hint="eastAsia" w:ascii="Times New Roman" w:hAnsi="Times New Roman" w:eastAsia="宋体" w:cs="Times New Roman"/>
          <w:sz w:val="24"/>
          <w:szCs w:val="24"/>
          <w:highlight w:val="none"/>
        </w:rPr>
        <w:t xml:space="preserve">）项目进行公开招标采购，欢迎符合条件的供应商投标。</w:t>
      </w:r>
      <w:r/>
    </w:p>
    <w:tbl>
      <w:tblPr>
        <w:tblStyle w:val="9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1335"/>
        </w:trPr>
        <w:tc>
          <w:tcPr>
            <w:tcW w:w="9774" w:type="dxa"/>
            <w:vAlign w:val="top"/>
            <w:textDirection w:val="lrTb"/>
            <w:noWrap/>
          </w:tcPr>
          <w:p>
            <w:pPr>
              <w:spacing w:line="410" w:lineRule="exact"/>
              <w:rPr>
                <w:b/>
                <w:bCs/>
                <w:color w:val="000000"/>
                <w:sz w:val="24"/>
                <w:szCs w:val="21"/>
                <w:highlight w:val="none"/>
              </w:rPr>
            </w:pPr>
            <w:r>
              <w:rPr>
                <w:b/>
                <w:bCs/>
                <w:color w:val="000000"/>
                <w:sz w:val="24"/>
                <w:szCs w:val="21"/>
                <w:highlight w:val="none"/>
              </w:rPr>
              <w:t xml:space="preserve">项目概况：</w:t>
            </w:r>
            <w:r/>
          </w:p>
          <w:p>
            <w:pPr>
              <w:ind w:firstLine="420"/>
              <w:spacing w:line="410" w:lineRule="exact"/>
              <w:rPr>
                <w:color w:val="000000"/>
                <w:sz w:val="24"/>
                <w:szCs w:val="21"/>
                <w:highlight w:val="none"/>
              </w:rPr>
            </w:pPr>
            <w:r>
              <w:rPr>
                <w:rFonts w:hint="eastAsia"/>
                <w:color w:val="000000"/>
                <w:sz w:val="24"/>
                <w:szCs w:val="24"/>
                <w:highlight w:val="none"/>
                <w:u w:val="single"/>
                <w:lang w:eastAsia="zh-CN"/>
              </w:rPr>
              <w:t xml:space="preserve">2027-2029年度常熟经济技术开发区（碧溪街道）景观亮化设施养护服务</w:t>
            </w:r>
            <w:r>
              <w:rPr>
                <w:color w:val="000000"/>
                <w:sz w:val="24"/>
                <w:szCs w:val="24"/>
                <w:highlight w:val="none"/>
              </w:rPr>
              <w:t xml:space="preserve">招标项目的潜在投标人应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color w:val="000000"/>
                <w:sz w:val="24"/>
                <w:szCs w:val="24"/>
                <w:highlight w:val="none"/>
              </w:rPr>
              <w:t xml:space="preserve">，并于</w:t>
            </w:r>
            <w:r>
              <w:rPr>
                <w:rFonts w:hint="eastAsia"/>
                <w:color w:val="000000"/>
                <w:sz w:val="24"/>
                <w:szCs w:val="24"/>
                <w:highlight w:val="none"/>
                <w:u w:val="single"/>
                <w:lang w:eastAsia="zh-CN"/>
              </w:rPr>
              <w:t xml:space="preserve">2026</w:t>
            </w:r>
            <w:r>
              <w:rPr>
                <w:color w:val="000000"/>
                <w:sz w:val="24"/>
                <w:szCs w:val="24"/>
                <w:highlight w:val="none"/>
                <w:u w:val="single"/>
              </w:rPr>
              <w:t xml:space="preserve">年</w:t>
            </w:r>
            <w:r>
              <w:rPr>
                <w:rFonts w:hint="eastAsia"/>
                <w:color w:val="000000"/>
                <w:sz w:val="24"/>
                <w:szCs w:val="24"/>
                <w:highlight w:val="none"/>
                <w:u w:val="single"/>
                <w:lang w:val="en-US" w:eastAsia="zh-CN"/>
              </w:rPr>
              <w:t xml:space="preserve">11</w:t>
            </w:r>
            <w:r>
              <w:rPr>
                <w:color w:val="000000"/>
                <w:sz w:val="24"/>
                <w:szCs w:val="24"/>
                <w:highlight w:val="none"/>
                <w:u w:val="single"/>
              </w:rPr>
              <w:t xml:space="preserve">月</w:t>
            </w:r>
            <w:r>
              <w:rPr>
                <w:rFonts w:hint="eastAsia"/>
                <w:color w:val="000000"/>
                <w:sz w:val="24"/>
                <w:szCs w:val="24"/>
                <w:highlight w:val="none"/>
                <w:u w:val="single"/>
                <w:lang w:val="en-US" w:eastAsia="zh-CN"/>
              </w:rPr>
              <w:t xml:space="preserve">16</w:t>
            </w:r>
            <w:r>
              <w:rPr>
                <w:color w:val="000000"/>
                <w:sz w:val="24"/>
                <w:szCs w:val="24"/>
                <w:highlight w:val="none"/>
                <w:u w:val="single"/>
              </w:rPr>
              <w:t xml:space="preserve">日</w:t>
            </w:r>
            <w:r>
              <w:rPr>
                <w:rFonts w:hint="eastAsia"/>
                <w:color w:val="000000"/>
                <w:sz w:val="24"/>
                <w:szCs w:val="24"/>
                <w:highlight w:val="none"/>
                <w:u w:val="single"/>
                <w:lang w:val="en-US" w:eastAsia="zh-CN"/>
              </w:rPr>
              <w:t xml:space="preserve">13</w:t>
            </w:r>
            <w:r>
              <w:rPr>
                <w:color w:val="000000"/>
                <w:sz w:val="24"/>
                <w:szCs w:val="24"/>
                <w:highlight w:val="none"/>
                <w:u w:val="single"/>
              </w:rPr>
              <w:t xml:space="preserve">点</w:t>
            </w:r>
            <w:r>
              <w:rPr>
                <w:rFonts w:hint="eastAsia"/>
                <w:color w:val="000000"/>
                <w:sz w:val="24"/>
                <w:szCs w:val="24"/>
                <w:highlight w:val="none"/>
                <w:u w:val="single"/>
                <w:lang w:val="en-US" w:eastAsia="zh-CN"/>
              </w:rPr>
              <w:t xml:space="preserve">00</w:t>
            </w:r>
            <w:r>
              <w:rPr>
                <w:color w:val="000000"/>
                <w:sz w:val="24"/>
                <w:szCs w:val="24"/>
                <w:highlight w:val="none"/>
                <w:u w:val="single"/>
              </w:rPr>
              <w:t xml:space="preserve">分</w:t>
            </w:r>
            <w:r>
              <w:rPr>
                <w:color w:val="000000"/>
                <w:sz w:val="24"/>
                <w:szCs w:val="24"/>
                <w:highlight w:val="none"/>
              </w:rPr>
              <w:t xml:space="preserve">（北京时间）前按规定提交投标文件。</w:t>
            </w:r>
            <w:r/>
          </w:p>
        </w:tc>
      </w:tr>
    </w:tbl>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一、项目基本情况</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1、</w:t>
      </w:r>
      <w:r>
        <w:rPr>
          <w:rFonts w:hint="default" w:ascii="Times New Roman" w:hAnsi="Times New Roman" w:eastAsia="宋体" w:cs="Times New Roman"/>
          <w:sz w:val="24"/>
          <w:szCs w:val="24"/>
          <w:highlight w:val="none"/>
        </w:rPr>
        <w:t xml:space="preserve">项目编号</w:t>
      </w: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eastAsia="zh-CN"/>
        </w:rPr>
        <w:t xml:space="preserve">JSZC-320581-CSZJ-G2026-0020</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2、</w:t>
      </w:r>
      <w:r>
        <w:rPr>
          <w:rFonts w:hint="default" w:ascii="Times New Roman" w:hAnsi="Times New Roman" w:eastAsia="宋体" w:cs="Times New Roman"/>
          <w:sz w:val="24"/>
          <w:szCs w:val="24"/>
          <w:highlight w:val="none"/>
        </w:rPr>
        <w:t xml:space="preserve">项目名称：</w:t>
      </w:r>
      <w:r>
        <w:rPr>
          <w:rFonts w:hint="eastAsia" w:cs="Times New Roman"/>
          <w:sz w:val="24"/>
          <w:szCs w:val="24"/>
          <w:highlight w:val="none"/>
          <w:lang w:eastAsia="zh-CN"/>
        </w:rPr>
        <w:t xml:space="preserve">2027-2029年度常熟经济技术开发区（碧溪街道）景观亮化设施养护服务</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rPr>
        <w:t xml:space="preserve">采购方式：公开招标</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w:t>
      </w:r>
      <w:r>
        <w:rPr>
          <w:rFonts w:hint="default" w:ascii="Times New Roman" w:hAnsi="Times New Roman" w:eastAsia="宋体" w:cs="Times New Roman"/>
          <w:sz w:val="24"/>
          <w:szCs w:val="24"/>
          <w:highlight w:val="none"/>
        </w:rPr>
        <w:t xml:space="preserve">预算金额：人民币</w:t>
      </w:r>
      <w:r>
        <w:rPr>
          <w:rFonts w:hint="eastAsia" w:cs="Times New Roman"/>
          <w:sz w:val="24"/>
          <w:szCs w:val="24"/>
          <w:highlight w:val="none"/>
          <w:lang w:val="en-US" w:eastAsia="zh-CN"/>
        </w:rPr>
        <w:t xml:space="preserve">358.50</w:t>
      </w:r>
      <w:r>
        <w:rPr>
          <w:rFonts w:hint="eastAsia" w:ascii="Times New Roman" w:hAnsi="Times New Roman" w:eastAsia="宋体" w:cs="Times New Roman"/>
          <w:sz w:val="24"/>
          <w:szCs w:val="24"/>
          <w:highlight w:val="none"/>
          <w:lang w:val="en-US" w:eastAsia="zh-CN"/>
        </w:rPr>
        <w:t xml:space="preserve">万</w:t>
      </w:r>
      <w:r>
        <w:rPr>
          <w:rFonts w:hint="default" w:ascii="Times New Roman" w:hAnsi="Times New Roman" w:eastAsia="宋体" w:cs="Times New Roman"/>
          <w:sz w:val="24"/>
          <w:szCs w:val="24"/>
          <w:highlight w:val="none"/>
        </w:rPr>
        <w:t xml:space="preserve">元。</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5、采购需求：</w:t>
      </w:r>
      <w:bookmarkStart w:id="5" w:name="_Hlk105661037"/>
      <w:r/>
      <w:bookmarkStart w:id="6" w:name="_Hlk105362751"/>
      <w:r/>
      <w:bookmarkStart w:id="7" w:name="_Hlk105361477"/>
      <w:r>
        <w:rPr>
          <w:rFonts w:hint="eastAsia" w:ascii="Times New Roman" w:hAnsi="Times New Roman" w:eastAsia="宋体" w:cs="Times New Roman"/>
          <w:sz w:val="24"/>
          <w:szCs w:val="24"/>
          <w:highlight w:val="none"/>
          <w:lang w:val="en-US" w:eastAsia="zh-CN"/>
        </w:rPr>
        <w:t xml:space="preserve">常熟经济技术开发区管理委员会</w:t>
      </w:r>
      <w:r>
        <w:rPr>
          <w:rFonts w:hint="default" w:ascii="Times New Roman" w:hAnsi="Times New Roman" w:eastAsia="宋体" w:cs="Times New Roman"/>
          <w:sz w:val="24"/>
          <w:szCs w:val="24"/>
          <w:highlight w:val="none"/>
          <w:lang w:val="en-US" w:eastAsia="zh-CN"/>
        </w:rPr>
        <w:t xml:space="preserve">所需的</w:t>
      </w:r>
      <w:bookmarkEnd w:id="5"/>
      <w:r/>
      <w:bookmarkEnd w:id="6"/>
      <w:r/>
      <w:bookmarkEnd w:id="7"/>
      <w:r>
        <w:rPr>
          <w:rFonts w:hint="eastAsia" w:cs="Times New Roman"/>
          <w:sz w:val="24"/>
          <w:szCs w:val="24"/>
          <w:highlight w:val="none"/>
          <w:lang w:val="en-US" w:eastAsia="zh-CN"/>
        </w:rPr>
        <w:t xml:space="preserve">2027-2029年度常熟经济技术开发区（碧溪街道）景观亮化设施养护服务</w:t>
      </w:r>
      <w:r>
        <w:rPr>
          <w:rFonts w:hint="eastAsia" w:ascii="Times New Roman" w:hAnsi="Times New Roman" w:eastAsia="宋体" w:cs="Times New Roman"/>
          <w:sz w:val="24"/>
          <w:szCs w:val="24"/>
          <w:highlight w:val="none"/>
          <w:lang w:val="en-US" w:eastAsia="zh-CN"/>
        </w:rPr>
        <w:t xml:space="preserve">，包括</w:t>
      </w:r>
      <w:r>
        <w:rPr>
          <w:rFonts w:hint="eastAsia"/>
          <w:sz w:val="24"/>
          <w:szCs w:val="24"/>
          <w:highlight w:val="none"/>
        </w:rPr>
        <w:t xml:space="preserve">辖区内景观亮化设施的日常</w:t>
      </w:r>
      <w:r>
        <w:rPr>
          <w:rFonts w:hint="eastAsia" w:ascii="Times New Roman" w:hAnsi="Times New Roman" w:eastAsia="宋体" w:cs="Times New Roman"/>
          <w:sz w:val="24"/>
          <w:szCs w:val="24"/>
          <w:highlight w:val="none"/>
        </w:rPr>
        <w:t xml:space="preserve">巡检</w:t>
      </w:r>
      <w:r>
        <w:rPr>
          <w:rFonts w:hint="eastAsia" w:cs="Times New Roman"/>
          <w:sz w:val="24"/>
          <w:szCs w:val="24"/>
          <w:highlight w:val="none"/>
          <w:lang w:eastAsia="zh-CN"/>
        </w:rPr>
        <w:t xml:space="preserve">、</w:t>
      </w:r>
      <w:r>
        <w:rPr>
          <w:rFonts w:hint="eastAsia"/>
          <w:sz w:val="24"/>
          <w:szCs w:val="24"/>
          <w:highlight w:val="none"/>
          <w:lang w:val="en-US" w:eastAsia="zh-CN"/>
        </w:rPr>
        <w:t xml:space="preserve">零小修及其他相关工作</w:t>
      </w:r>
      <w:r>
        <w:rPr>
          <w:rFonts w:hint="eastAsia"/>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rPr>
        <w:t xml:space="preserve">合同履行期限：</w:t>
      </w:r>
      <w:r>
        <w:rPr>
          <w:rFonts w:hint="eastAsia" w:ascii="Times New Roman" w:hAnsi="Times New Roman" w:eastAsia="宋体" w:cs="Times New Roman"/>
          <w:sz w:val="24"/>
          <w:szCs w:val="24"/>
          <w:highlight w:val="none"/>
        </w:rPr>
        <w:t xml:space="preserve">日常巡检</w:t>
      </w:r>
      <w:r>
        <w:rPr>
          <w:rFonts w:hint="eastAsia"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自合同签订之日起三周年（36个自然月）</w:t>
      </w:r>
      <w:r>
        <w:rPr>
          <w:rFonts w:hint="default" w:ascii="Times New Roman" w:hAnsi="Times New Roman" w:eastAsia="宋体" w:cs="Times New Roman"/>
          <w:sz w:val="24"/>
          <w:szCs w:val="24"/>
          <w:highlight w:val="none"/>
          <w:lang w:eastAsia="zh-CN"/>
        </w:rPr>
        <w:t xml:space="preserve">。</w:t>
      </w:r>
      <w:bookmarkStart w:id="8" w:name="OLE_LINK50"/>
      <w:r/>
      <w:bookmarkStart w:id="9" w:name="OLE_LINK51"/>
      <w:r/>
      <w:bookmarkStart w:id="10" w:name="OLE_LINK53"/>
      <w:r/>
      <w:bookmarkStart w:id="11" w:name="OLE_LINK52"/>
      <w:r>
        <w:rPr>
          <w:rFonts w:hint="eastAsia" w:ascii="Times New Roman" w:hAnsi="Times New Roman" w:eastAsia="宋体" w:cs="Times New Roman"/>
          <w:sz w:val="24"/>
          <w:szCs w:val="24"/>
          <w:highlight w:val="none"/>
          <w:lang w:val="en-US" w:eastAsia="zh-CN"/>
        </w:rPr>
        <w:t xml:space="preserve">零小修：</w:t>
      </w:r>
      <w:bookmarkEnd w:id="8"/>
      <w:r/>
      <w:bookmarkEnd w:id="9"/>
      <w:r>
        <w:rPr>
          <w:rFonts w:hint="default" w:ascii="Times New Roman" w:hAnsi="Times New Roman" w:eastAsia="宋体" w:cs="Times New Roman"/>
          <w:sz w:val="24"/>
          <w:szCs w:val="24"/>
          <w:highlight w:val="none"/>
        </w:rPr>
        <w:t xml:space="preserve">自合同签订之日起三周年（36个自然月），</w:t>
      </w:r>
      <w:r>
        <w:rPr>
          <w:rFonts w:hint="eastAsia" w:ascii="Times New Roman" w:hAnsi="Times New Roman" w:eastAsia="宋体" w:cs="Times New Roman"/>
          <w:sz w:val="24"/>
          <w:szCs w:val="24"/>
          <w:highlight w:val="none"/>
        </w:rPr>
        <w:t xml:space="preserve">结算金额达到</w:t>
      </w:r>
      <w:r>
        <w:rPr>
          <w:rFonts w:hint="eastAsia" w:ascii="Times New Roman" w:hAnsi="Times New Roman" w:eastAsia="宋体" w:cs="Times New Roman"/>
          <w:sz w:val="24"/>
          <w:szCs w:val="24"/>
          <w:highlight w:val="none"/>
          <w:lang w:val="en-US" w:eastAsia="zh-CN"/>
        </w:rPr>
        <w:t xml:space="preserve">300万元</w:t>
      </w:r>
      <w:r>
        <w:rPr>
          <w:rFonts w:hint="eastAsia" w:ascii="Times New Roman" w:hAnsi="Times New Roman" w:eastAsia="宋体" w:cs="Times New Roman"/>
          <w:sz w:val="24"/>
          <w:szCs w:val="24"/>
          <w:highlight w:val="none"/>
        </w:rPr>
        <w:t xml:space="preserve">或合同履约期限截止为止（以先到为准）</w:t>
      </w:r>
      <w:bookmarkEnd w:id="10"/>
      <w:r/>
      <w:bookmarkEnd w:id="11"/>
      <w:r>
        <w:rPr>
          <w:rFonts w:hint="eastAsia" w:ascii="Times New Roman" w:hAnsi="Times New Roman" w:eastAsia="宋体" w:cs="Times New Roman"/>
          <w:sz w:val="24"/>
          <w:szCs w:val="24"/>
          <w:highlight w:val="none"/>
        </w:rPr>
        <w:t xml:space="preserve">。</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rPr>
        <w:t xml:space="preserve">本项目不接受联合体投标。</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二、申请人的资格要求：</w:t>
      </w:r>
      <w:r/>
    </w:p>
    <w:p>
      <w:pPr>
        <w:ind w:firstLine="48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eastAsia="宋体" w:cs="Times New Roman"/>
          <w:sz w:val="24"/>
          <w:szCs w:val="21"/>
          <w:highlight w:val="none"/>
        </w:rPr>
        <w:t xml:space="preserve">满足《中华人民共和国政府采购法》第二十二条规定</w:t>
      </w:r>
      <w:r>
        <w:rPr>
          <w:rFonts w:hint="default" w:ascii="Times New Roman" w:hAnsi="Times New Roman" w:eastAsia="宋体" w:cs="Times New Roman"/>
          <w:sz w:val="24"/>
          <w:szCs w:val="24"/>
          <w:highlight w:val="none"/>
        </w:rPr>
        <w:t xml:space="preserve">。</w:t>
      </w:r>
      <w:r/>
    </w:p>
    <w:p>
      <w:pPr>
        <w:ind w:firstLine="482"/>
        <w:spacing w:line="42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2、落实政府采购政策需满足的资格要求：</w:t>
      </w:r>
      <w:r>
        <w:rPr>
          <w:rFonts w:hint="default" w:ascii="Times New Roman" w:hAnsi="Times New Roman" w:eastAsia="宋体" w:cs="Times New Roman"/>
          <w:b/>
          <w:bCs/>
          <w:sz w:val="24"/>
          <w:szCs w:val="24"/>
          <w:highlight w:val="none"/>
          <w:lang w:val="en-US" w:eastAsia="zh-CN"/>
        </w:rPr>
        <w:t xml:space="preserve">本项目</w:t>
      </w:r>
      <w:r>
        <w:rPr>
          <w:rFonts w:hint="default" w:ascii="Times New Roman" w:hAnsi="Times New Roman" w:eastAsia="宋体" w:cs="Times New Roman"/>
          <w:b/>
          <w:bCs/>
          <w:sz w:val="24"/>
          <w:szCs w:val="24"/>
          <w:highlight w:val="none"/>
        </w:rPr>
        <w:t xml:space="preserve">专门面向中小企业采购，所属</w:t>
      </w:r>
      <w:r>
        <w:rPr>
          <w:rFonts w:hint="eastAsia" w:cs="Times New Roman"/>
          <w:b/>
          <w:bCs/>
          <w:sz w:val="24"/>
          <w:szCs w:val="24"/>
          <w:highlight w:val="none"/>
          <w:lang w:eastAsia="zh-CN"/>
        </w:rPr>
        <w:t xml:space="preserve">行业为其他未列明行业</w:t>
      </w:r>
      <w:r>
        <w:rPr>
          <w:rFonts w:hint="default" w:ascii="Times New Roman" w:hAnsi="Times New Roman" w:eastAsia="宋体" w:cs="Times New Roman"/>
          <w:b/>
          <w:bCs/>
          <w:sz w:val="24"/>
          <w:szCs w:val="24"/>
          <w:highlight w:val="none"/>
        </w:rPr>
        <w:t xml:space="preserve">，投标文件中须提供《中小企业声明函》（注：对残疾人福利性单位、监狱企业视同小型、微型企业，但须按要求提供有关声明函或证明文件）。</w:t>
      </w:r>
      <w:r/>
    </w:p>
    <w:p>
      <w:pPr>
        <w:ind w:firstLine="480"/>
        <w:spacing w:line="45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3、本项目的特定资格要求：</w:t>
      </w:r>
      <w:r>
        <w:rPr>
          <w:rFonts w:hint="eastAsia" w:cs="Times New Roman"/>
          <w:sz w:val="24"/>
          <w:szCs w:val="24"/>
          <w:highlight w:val="none"/>
          <w:lang w:val="en-US" w:eastAsia="zh-CN"/>
        </w:rPr>
        <w:t xml:space="preserve">无</w:t>
      </w:r>
      <w:r>
        <w:rPr>
          <w:rFonts w:hint="default" w:ascii="Times New Roman" w:hAnsi="Times New Roman" w:eastAsia="宋体" w:cs="Times New Roman"/>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4、其他要求：</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（2）单位负责人为同一人或者存在直接控股、管理关系的不同供应商，不得参加同一合同项下的政府采购活动。</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三、获取招标文件</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1、时间：</w:t>
      </w:r>
      <w:r>
        <w:rPr>
          <w:rFonts w:hint="eastAsia"/>
          <w:sz w:val="24"/>
          <w:szCs w:val="24"/>
          <w:highlight w:val="none"/>
        </w:rPr>
        <w:t xml:space="preserve">自招标文件公告发布之日起5个工作日（法定节假日除外）</w:t>
      </w:r>
      <w:r>
        <w:rPr>
          <w:rFonts w:hint="eastAsia"/>
          <w:color w:val="000000"/>
          <w:sz w:val="24"/>
          <w:szCs w:val="24"/>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2、地点：苏采云政府采购一体化平台。</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3、方式：在“苏采云政府采购一体化平台”自行免费下载招标文件。</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4、售价：0.00元。</w:t>
      </w:r>
      <w:r/>
    </w:p>
    <w:p>
      <w:pPr>
        <w:spacing w:line="440" w:lineRule="exact"/>
        <w:shd w:val="clear" w:color="auto"/>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四、</w:t>
      </w:r>
      <w:r>
        <w:rPr>
          <w:b/>
          <w:color w:val="000000"/>
          <w:sz w:val="24"/>
          <w:szCs w:val="24"/>
          <w:highlight w:val="none"/>
        </w:rPr>
        <w:t xml:space="preserve">提交投标文件截止时间、开标时间和地点</w:t>
      </w:r>
      <w:r>
        <w:rPr>
          <w:rFonts w:hint="default" w:ascii="Times New Roman" w:hAnsi="Times New Roman" w:eastAsia="宋体" w:cs="Times New Roman"/>
          <w:b/>
          <w:bCs/>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1、投标截止时间、开标时间：</w:t>
      </w:r>
      <w:r>
        <w:rPr>
          <w:rFonts w:hint="eastAsia" w:cs="Times New Roman"/>
          <w:sz w:val="24"/>
          <w:szCs w:val="24"/>
          <w:highlight w:val="none"/>
          <w:lang w:val="en-US" w:eastAsia="zh-CN"/>
        </w:rPr>
        <w:t xml:space="preserve">2026</w:t>
      </w:r>
      <w:r>
        <w:rPr>
          <w:rFonts w:hint="eastAsia" w:ascii="Times New Roman" w:hAnsi="Times New Roman" w:eastAsia="宋体" w:cs="Times New Roman"/>
          <w:sz w:val="24"/>
          <w:szCs w:val="24"/>
          <w:highlight w:val="none"/>
          <w:lang w:val="en-US" w:eastAsia="zh-CN"/>
        </w:rPr>
        <w:t xml:space="preserve">年</w:t>
      </w:r>
      <w:r>
        <w:rPr>
          <w:rFonts w:hint="eastAsia" w:cs="Times New Roman"/>
          <w:sz w:val="24"/>
          <w:szCs w:val="24"/>
          <w:highlight w:val="none"/>
          <w:lang w:val="en-US" w:eastAsia="zh-CN"/>
        </w:rPr>
        <w:t xml:space="preserve">11</w:t>
      </w:r>
      <w:r>
        <w:rPr>
          <w:rFonts w:hint="eastAsia" w:ascii="Times New Roman" w:hAnsi="Times New Roman" w:eastAsia="宋体" w:cs="Times New Roman"/>
          <w:sz w:val="24"/>
          <w:szCs w:val="24"/>
          <w:highlight w:val="none"/>
          <w:lang w:val="en-US" w:eastAsia="zh-CN"/>
        </w:rPr>
        <w:t xml:space="preserve">月</w:t>
      </w:r>
      <w:r>
        <w:rPr>
          <w:rFonts w:hint="eastAsia" w:cs="Times New Roman"/>
          <w:sz w:val="24"/>
          <w:szCs w:val="24"/>
          <w:highlight w:val="none"/>
          <w:lang w:val="en-US" w:eastAsia="zh-CN"/>
        </w:rPr>
        <w:t xml:space="preserve">16</w:t>
      </w:r>
      <w:r>
        <w:rPr>
          <w:rFonts w:hint="eastAsia" w:ascii="Times New Roman" w:hAnsi="Times New Roman" w:eastAsia="宋体" w:cs="Times New Roman"/>
          <w:sz w:val="24"/>
          <w:szCs w:val="24"/>
          <w:highlight w:val="none"/>
          <w:lang w:val="en-US" w:eastAsia="zh-CN"/>
        </w:rPr>
        <w:t xml:space="preserve">日</w:t>
      </w:r>
      <w:r>
        <w:rPr>
          <w:rFonts w:hint="eastAsia" w:cs="Times New Roman"/>
          <w:sz w:val="24"/>
          <w:szCs w:val="24"/>
          <w:highlight w:val="none"/>
          <w:lang w:val="en-US" w:eastAsia="zh-CN"/>
        </w:rPr>
        <w:t xml:space="preserve">13</w:t>
      </w:r>
      <w:r>
        <w:rPr>
          <w:rFonts w:hint="eastAsia" w:ascii="Times New Roman" w:hAnsi="Times New Roman" w:eastAsia="宋体" w:cs="Times New Roman"/>
          <w:sz w:val="24"/>
          <w:szCs w:val="24"/>
          <w:highlight w:val="none"/>
          <w:lang w:val="en-US" w:eastAsia="zh-CN"/>
        </w:rPr>
        <w:t xml:space="preserve">点00分（北京时间）</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2、开标地点：苏采云政府采购一体化平台。</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3、本项目采用电子化采购形式，投标人应当按照《苏采云系统供应商操作手册》规定，须在投标截止时间前制作并上传电子投标文件至“苏采云”系统，否则视为放弃参加该采购项目。</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4、本项目采用不见面开标，投标人登录“苏采云”系统在平台首页点击“开标大厅”，进入江苏省政府采购一体化不见面开标（采购）大厅，选择对应项目，并按系统提示完成开标流程。</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五、公告期限</w:t>
      </w:r>
      <w:r/>
    </w:p>
    <w:p>
      <w:pPr>
        <w:ind w:firstLine="48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自本公告发布之日起5个工作日。</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六、其他补充事宜</w:t>
      </w:r>
      <w:r/>
    </w:p>
    <w:p>
      <w:pPr>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hint="eastAsia"/>
          <w:color w:val="000000"/>
          <w:sz w:val="24"/>
          <w:szCs w:val="24"/>
          <w:highlight w:val="none"/>
        </w:rPr>
        <w:t xml:space="preserve">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r>
        <w:rPr>
          <w:rFonts w:hint="eastAsia" w:ascii="Times New Roman" w:hAnsi="Times New Roman" w:eastAsia="宋体" w:cs="Times New Roman"/>
          <w:color w:val="000000"/>
          <w:sz w:val="24"/>
          <w:szCs w:val="24"/>
          <w:highlight w:val="none"/>
        </w:rPr>
        <w:t xml:space="preserve">。</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hint="eastAsia"/>
          <w:color w:val="000000"/>
          <w:sz w:val="24"/>
          <w:szCs w:val="24"/>
          <w:highlight w:val="none"/>
        </w:rPr>
        <w:t xml:space="preserve">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rPr>
          <w:rFonts w:hint="eastAsia" w:ascii="Times New Roman" w:hAnsi="Times New Roman" w:eastAsia="宋体" w:cs="Times New Roman"/>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lang w:val="en-US" w:eastAsia="zh-CN"/>
        </w:rPr>
        <w:t xml:space="preserve">4</w:t>
      </w:r>
      <w:r>
        <w:rPr>
          <w:rFonts w:hint="eastAsia"/>
          <w:color w:val="000000"/>
          <w:sz w:val="24"/>
          <w:szCs w:val="24"/>
          <w:highlight w:val="none"/>
        </w:rPr>
        <w:t xml:space="preserve">、投标人在“苏采云”系统操作过程中如有疑问，请按以下方式联系：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rFonts w:hint="eastAsia"/>
          <w:color w:val="000000"/>
          <w:sz w:val="24"/>
          <w:szCs w:val="24"/>
          <w:highlight w:val="none"/>
        </w:rPr>
        <w:t xml:space="preserve">有关本次采购的事项若存在变动或修改，敬请及时关注政府采购信息发布媒体上发布的更正（补充）公告，并按规定获取相关信息内容</w:t>
      </w:r>
      <w:r>
        <w:rPr>
          <w:rFonts w:hint="eastAsia"/>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lang w:val="en-US" w:eastAsia="zh-CN"/>
        </w:rPr>
        <w:t xml:space="preserve">6</w:t>
      </w:r>
      <w:r>
        <w:rPr>
          <w:rFonts w:hint="eastAsia"/>
          <w:color w:val="000000"/>
          <w:sz w:val="24"/>
          <w:szCs w:val="24"/>
          <w:highlight w:val="none"/>
        </w:rPr>
        <w:t xml:space="preserve">、本次采购项目有关时间要求均以北京时间为标准，使用24小时制。</w:t>
      </w:r>
      <w:r/>
    </w:p>
    <w:p>
      <w:pPr>
        <w:ind w:firstLine="482"/>
        <w:spacing w:line="44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、本次招标不收取投标保证金。</w:t>
      </w:r>
      <w:r/>
    </w:p>
    <w:p>
      <w:pPr>
        <w:ind w:firstLine="480"/>
        <w:spacing w:line="440" w:lineRule="exact"/>
        <w:rPr>
          <w:sz w:val="24"/>
          <w:szCs w:val="24"/>
          <w:highlight w:val="none"/>
        </w:rPr>
      </w:pPr>
      <w:r>
        <w:rPr>
          <w:rFonts w:hint="eastAsia"/>
          <w:sz w:val="24"/>
          <w:szCs w:val="24"/>
          <w:highlight w:val="none"/>
          <w:lang w:val="en-US" w:eastAsia="zh-CN"/>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七、对本次招标提出询问，请按以下方式联系：</w:t>
      </w:r>
      <w:bookmarkEnd w:id="4"/>
      <w:r/>
      <w:r/>
    </w:p>
    <w:p>
      <w:pPr>
        <w:ind w:firstLine="480"/>
        <w:spacing w:line="440" w:lineRule="exact"/>
        <w:rPr>
          <w:color w:val="auto"/>
          <w:sz w:val="24"/>
          <w:szCs w:val="24"/>
          <w:highlight w:val="none"/>
        </w:rPr>
      </w:pPr>
      <w:r/>
      <w:bookmarkStart w:id="12" w:name="_Toc35393806"/>
      <w:r/>
      <w:bookmarkStart w:id="13" w:name="_Toc28359019"/>
      <w:r/>
      <w:bookmarkStart w:id="14" w:name="_Toc28359096"/>
      <w:r/>
      <w:bookmarkStart w:id="15" w:name="_Toc35393637"/>
      <w:r>
        <w:rPr>
          <w:color w:val="auto"/>
          <w:sz w:val="24"/>
          <w:szCs w:val="24"/>
          <w:highlight w:val="none"/>
        </w:rPr>
        <w:t xml:space="preserve">1、采购人信息</w:t>
      </w:r>
      <w:r/>
    </w:p>
    <w:p>
      <w:pPr>
        <w:ind w:firstLine="480"/>
        <w:spacing w:line="440" w:lineRule="exact"/>
        <w:rPr>
          <w:rFonts w:hint="eastAsia" w:eastAsia="宋体"/>
          <w:sz w:val="24"/>
          <w:szCs w:val="24"/>
          <w:highlight w:val="none"/>
          <w:lang w:eastAsia="zh-CN"/>
        </w:rPr>
      </w:pPr>
      <w:r/>
      <w:bookmarkStart w:id="16" w:name="_Toc28359009"/>
      <w:r/>
      <w:bookmarkStart w:id="17" w:name="_Toc28359086"/>
      <w:r>
        <w:rPr>
          <w:sz w:val="24"/>
          <w:szCs w:val="24"/>
          <w:highlight w:val="none"/>
        </w:rPr>
        <w:t xml:space="preserve">名 称：</w:t>
      </w:r>
      <w:r>
        <w:rPr>
          <w:rFonts w:hint="eastAsia"/>
          <w:sz w:val="24"/>
          <w:szCs w:val="24"/>
          <w:highlight w:val="none"/>
          <w:lang w:eastAsia="zh-CN"/>
        </w:rPr>
        <w:t xml:space="preserve">常熟经济技术开发区管理委员会</w:t>
      </w:r>
      <w:r/>
    </w:p>
    <w:p>
      <w:pPr>
        <w:ind w:firstLine="480"/>
        <w:spacing w:line="440" w:lineRule="exact"/>
        <w:rPr>
          <w:rFonts w:hint="eastAsia" w:eastAsia="宋体"/>
          <w:sz w:val="24"/>
          <w:szCs w:val="24"/>
          <w:highlight w:val="none"/>
          <w:lang w:eastAsia="zh-CN"/>
        </w:rPr>
      </w:pPr>
      <w:r>
        <w:rPr>
          <w:rFonts w:hint="eastAsia"/>
          <w:sz w:val="24"/>
          <w:szCs w:val="24"/>
          <w:highlight w:val="none"/>
        </w:rPr>
        <w:t xml:space="preserve">地 址：</w:t>
      </w:r>
      <w:r>
        <w:rPr>
          <w:rFonts w:hint="eastAsia"/>
          <w:sz w:val="24"/>
          <w:szCs w:val="24"/>
          <w:highlight w:val="none"/>
          <w:lang w:eastAsia="zh-CN"/>
        </w:rPr>
        <w:t xml:space="preserve">常熟市通港路88号</w:t>
      </w:r>
      <w:r/>
    </w:p>
    <w:p>
      <w:pPr>
        <w:ind w:firstLine="480"/>
        <w:spacing w:line="420" w:lineRule="exact"/>
        <w:rPr>
          <w:rFonts w:hint="eastAsia" w:eastAsia="宋体"/>
          <w:sz w:val="24"/>
          <w:szCs w:val="24"/>
          <w:highlight w:val="none"/>
          <w:lang w:val="en-US" w:eastAsia="zh-CN"/>
        </w:rPr>
      </w:pPr>
      <w:r>
        <w:rPr>
          <w:sz w:val="24"/>
          <w:szCs w:val="24"/>
          <w:highlight w:val="none"/>
        </w:rPr>
        <w:t xml:space="preserve">联系方式：</w:t>
      </w:r>
      <w:r>
        <w:rPr>
          <w:rFonts w:hint="eastAsia"/>
          <w:sz w:val="24"/>
          <w:szCs w:val="24"/>
          <w:highlight w:val="none"/>
          <w:lang w:eastAsia="zh-CN"/>
        </w:rPr>
        <w:t xml:space="preserve">0512-52699835</w:t>
      </w:r>
      <w:r/>
    </w:p>
    <w:p>
      <w:pPr>
        <w:ind w:firstLine="480"/>
        <w:spacing w:line="440" w:lineRule="exact"/>
        <w:rPr>
          <w:color w:val="auto"/>
          <w:sz w:val="24"/>
          <w:szCs w:val="24"/>
          <w:highlight w:val="none"/>
        </w:rPr>
      </w:pPr>
      <w:r>
        <w:rPr>
          <w:color w:val="auto"/>
          <w:sz w:val="24"/>
          <w:szCs w:val="24"/>
          <w:highlight w:val="none"/>
        </w:rPr>
        <w:t xml:space="preserve">2、采购代理机构信息</w:t>
      </w:r>
      <w:bookmarkEnd w:id="16"/>
      <w:r/>
      <w:bookmarkEnd w:id="17"/>
      <w:r/>
      <w:r/>
    </w:p>
    <w:p>
      <w:pPr>
        <w:ind w:firstLine="480"/>
        <w:spacing w:line="440" w:lineRule="exact"/>
        <w:rPr>
          <w:color w:val="auto"/>
          <w:sz w:val="24"/>
          <w:szCs w:val="24"/>
          <w:highlight w:val="none"/>
        </w:rPr>
      </w:pPr>
      <w:r>
        <w:rPr>
          <w:color w:val="auto"/>
          <w:sz w:val="24"/>
          <w:szCs w:val="24"/>
          <w:highlight w:val="none"/>
        </w:rPr>
        <w:t xml:space="preserve">名 称：常熟市中竣招标代理有限公司</w:t>
      </w:r>
      <w:r/>
    </w:p>
    <w:p>
      <w:pPr>
        <w:ind w:firstLine="480"/>
        <w:spacing w:line="440" w:lineRule="exact"/>
        <w:rPr>
          <w:rFonts w:hint="default" w:eastAsia="宋体"/>
          <w:color w:val="auto"/>
          <w:sz w:val="24"/>
          <w:szCs w:val="24"/>
          <w:highlight w:val="none"/>
          <w:lang w:val="en-US" w:eastAsia="zh-CN"/>
        </w:rPr>
      </w:pPr>
      <w:r>
        <w:rPr>
          <w:color w:val="auto"/>
          <w:sz w:val="24"/>
          <w:szCs w:val="24"/>
          <w:highlight w:val="none"/>
        </w:rPr>
        <w:t xml:space="preserve">地 址：常熟市</w:t>
      </w:r>
      <w:r>
        <w:rPr>
          <w:rFonts w:hint="eastAsia"/>
          <w:color w:val="auto"/>
          <w:sz w:val="24"/>
          <w:szCs w:val="24"/>
          <w:highlight w:val="none"/>
          <w:lang w:val="en-US" w:eastAsia="zh-CN"/>
        </w:rPr>
        <w:t xml:space="preserve">金枫家园50幢301</w:t>
      </w:r>
      <w:r/>
    </w:p>
    <w:p>
      <w:pPr>
        <w:ind w:firstLine="480"/>
        <w:spacing w:line="440" w:lineRule="exact"/>
        <w:rPr>
          <w:rFonts w:hint="eastAsia" w:eastAsia="宋体"/>
          <w:color w:val="auto"/>
          <w:sz w:val="24"/>
          <w:szCs w:val="24"/>
          <w:highlight w:val="none"/>
          <w:lang w:eastAsia="zh-CN"/>
        </w:rPr>
      </w:pPr>
      <w:r>
        <w:rPr>
          <w:color w:val="auto"/>
          <w:sz w:val="24"/>
          <w:szCs w:val="24"/>
          <w:highlight w:val="none"/>
        </w:rPr>
        <w:t xml:space="preserve">联系方式：0512-51531068</w:t>
      </w:r>
      <w:r/>
    </w:p>
    <w:p>
      <w:pPr>
        <w:ind w:firstLine="480"/>
        <w:spacing w:line="440" w:lineRule="exact"/>
        <w:rPr>
          <w:color w:val="auto"/>
          <w:sz w:val="24"/>
          <w:szCs w:val="24"/>
          <w:highlight w:val="none"/>
        </w:rPr>
      </w:pPr>
      <w:r>
        <w:rPr>
          <w:color w:val="auto"/>
          <w:sz w:val="24"/>
          <w:szCs w:val="24"/>
          <w:highlight w:val="none"/>
        </w:rPr>
        <w:t xml:space="preserve">3、项目联系方式</w:t>
      </w:r>
      <w:bookmarkEnd w:id="12"/>
      <w:r/>
      <w:bookmarkEnd w:id="13"/>
      <w:r/>
      <w:bookmarkEnd w:id="14"/>
      <w:r/>
      <w:bookmarkEnd w:id="15"/>
      <w:r/>
      <w:r/>
    </w:p>
    <w:p>
      <w:pPr>
        <w:ind w:firstLine="480"/>
        <w:spacing w:line="420" w:lineRule="exact"/>
        <w:rPr>
          <w:sz w:val="24"/>
          <w:szCs w:val="24"/>
          <w:highlight w:val="none"/>
        </w:rPr>
      </w:pPr>
      <w:r>
        <w:rPr>
          <w:sz w:val="24"/>
          <w:szCs w:val="24"/>
          <w:highlight w:val="none"/>
        </w:rPr>
        <w:t xml:space="preserve">项目联系人：</w:t>
      </w:r>
      <w:r>
        <w:rPr>
          <w:rFonts w:hint="eastAsia" w:cs="Times New Roman"/>
          <w:color w:val="000000"/>
          <w:sz w:val="24"/>
          <w:szCs w:val="24"/>
          <w:highlight w:val="none"/>
          <w:lang w:val="en-US" w:eastAsia="zh-CN"/>
        </w:rPr>
        <w:t xml:space="preserve">倪杰</w:t>
      </w:r>
      <w:r>
        <w:rPr>
          <w:sz w:val="24"/>
          <w:szCs w:val="24"/>
          <w:highlight w:val="none"/>
        </w:rPr>
        <w:t xml:space="preserve">（采购人）、邵明珠（代理机构）</w:t>
      </w:r>
      <w:r/>
    </w:p>
    <w:p>
      <w:pPr>
        <w:ind w:firstLine="480"/>
        <w:spacing w:line="440" w:lineRule="exact"/>
        <w:rPr>
          <w:sz w:val="24"/>
          <w:szCs w:val="24"/>
          <w:highlight w:val="none"/>
        </w:rPr>
      </w:pPr>
      <w:r>
        <w:rPr>
          <w:sz w:val="24"/>
          <w:szCs w:val="24"/>
          <w:highlight w:val="none"/>
        </w:rPr>
        <w:t xml:space="preserve">电 话：</w:t>
      </w:r>
      <w:r>
        <w:rPr>
          <w:rFonts w:hint="eastAsia"/>
          <w:color w:val="000000"/>
          <w:sz w:val="24"/>
          <w:szCs w:val="24"/>
          <w:highlight w:val="none"/>
          <w:lang w:val="en-US" w:eastAsia="zh-CN"/>
        </w:rPr>
        <w:t xml:space="preserve">0512-52699835</w:t>
      </w:r>
      <w:r>
        <w:rPr>
          <w:sz w:val="24"/>
          <w:szCs w:val="24"/>
          <w:highlight w:val="none"/>
        </w:rPr>
        <w:t xml:space="preserve">、0512-51531068</w:t>
      </w:r>
      <w:r/>
    </w:p>
    <w:p>
      <w:pPr>
        <w:rPr>
          <w:rFonts w:ascii="Times New Roman" w:hAnsi="Times New Roman"/>
          <w:color w:val="000000"/>
          <w:highlight w:val="none"/>
        </w:rPr>
      </w:pPr>
      <w:r/>
      <w:bookmarkStart w:id="18" w:name="_Toc16558"/>
      <w:r>
        <w:rPr>
          <w:rFonts w:ascii="Times New Roman" w:hAnsi="Times New Roman"/>
          <w:color w:val="000000"/>
          <w:highlight w:val="none"/>
        </w:rPr>
        <w:br w:type="page" w:clear="all"/>
      </w:r>
      <w:r/>
    </w:p>
    <w:p>
      <w:pPr>
        <w:pStyle w:val="949"/>
        <w:rPr>
          <w:rFonts w:ascii="Times New Roman" w:hAnsi="Times New Roman"/>
          <w:color w:val="000000"/>
          <w:highlight w:val="none"/>
        </w:rPr>
      </w:pPr>
      <w:r/>
      <w:bookmarkStart w:id="19" w:name="_Toc25830"/>
      <w:r>
        <w:rPr>
          <w:rFonts w:ascii="Times New Roman" w:hAnsi="Times New Roman"/>
          <w:color w:val="000000"/>
          <w:highlight w:val="none"/>
        </w:rPr>
        <w:t xml:space="preserve">第二章  投标人须知</w:t>
      </w:r>
      <w:bookmarkEnd w:id="18"/>
      <w:r/>
      <w:bookmarkEnd w:id="19"/>
      <w:r/>
      <w:r/>
    </w:p>
    <w:p>
      <w:pPr>
        <w:pStyle w:val="950"/>
        <w:rPr>
          <w:rFonts w:hint="eastAsia" w:ascii="宋体" w:hAnsi="宋体" w:eastAsia="宋体" w:cs="宋体"/>
          <w:color w:val="000000"/>
          <w:highlight w:val="none"/>
        </w:rPr>
      </w:pPr>
      <w:r/>
      <w:bookmarkStart w:id="20" w:name="_Toc22031"/>
      <w:r/>
      <w:bookmarkStart w:id="21" w:name="_Toc734"/>
      <w:r/>
      <w:bookmarkStart w:id="22" w:name="_Toc1877"/>
      <w:r/>
      <w:bookmarkStart w:id="23" w:name="_Toc30173"/>
      <w:r/>
      <w:bookmarkStart w:id="24" w:name="_Toc20741"/>
      <w:r/>
      <w:bookmarkStart w:id="25" w:name="_Toc15697"/>
      <w:r/>
      <w:bookmarkStart w:id="26" w:name="_Toc1635"/>
      <w:r>
        <w:rPr>
          <w:rFonts w:hint="eastAsia" w:ascii="宋体" w:hAnsi="宋体" w:eastAsia="宋体" w:cs="宋体"/>
          <w:color w:val="000000"/>
          <w:highlight w:val="none"/>
        </w:rPr>
        <w:t xml:space="preserve">一、总则</w:t>
      </w:r>
      <w:bookmarkEnd w:id="20"/>
      <w:r/>
      <w:bookmarkEnd w:id="21"/>
      <w:r/>
      <w:bookmarkEnd w:id="22"/>
      <w:r/>
      <w:bookmarkEnd w:id="23"/>
      <w:r/>
      <w:bookmarkEnd w:id="24"/>
      <w:r/>
      <w:bookmarkEnd w:id="25"/>
      <w:r/>
      <w:bookmarkEnd w:id="26"/>
      <w:r/>
      <w:r/>
    </w:p>
    <w:p>
      <w:pPr>
        <w:spacing w:line="440" w:lineRule="exact"/>
        <w:rPr>
          <w:rFonts w:hint="eastAsia"/>
          <w:b/>
          <w:color w:val="000000"/>
          <w:sz w:val="24"/>
          <w:szCs w:val="24"/>
          <w:highlight w:val="none"/>
        </w:rPr>
      </w:pPr>
      <w:r/>
      <w:bookmarkStart w:id="27" w:name="_Toc458694821"/>
      <w:r/>
      <w:bookmarkStart w:id="28" w:name="_Toc513029204"/>
      <w:r/>
      <w:bookmarkStart w:id="29" w:name="_Toc20823276"/>
      <w:r/>
      <w:bookmarkStart w:id="30" w:name="_Toc16938520"/>
      <w:r>
        <w:rPr>
          <w:rFonts w:hint="eastAsia"/>
          <w:b/>
          <w:color w:val="000000"/>
          <w:sz w:val="24"/>
          <w:szCs w:val="24"/>
          <w:highlight w:val="none"/>
        </w:rPr>
        <w:t xml:space="preserve">1</w:t>
      </w:r>
      <w:bookmarkEnd w:id="27"/>
      <w:r>
        <w:rPr>
          <w:rFonts w:hint="eastAsia"/>
          <w:b/>
          <w:color w:val="000000"/>
          <w:sz w:val="24"/>
          <w:szCs w:val="24"/>
          <w:highlight w:val="none"/>
        </w:rPr>
        <w:t xml:space="preserve">、采购方式</w:t>
      </w:r>
      <w:bookmarkEnd w:id="28"/>
      <w:r/>
      <w:bookmarkEnd w:id="29"/>
      <w:r/>
      <w:bookmarkEnd w:id="30"/>
      <w:r>
        <w:rPr>
          <w:rFonts w:hint="eastAsia"/>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指购买本项目相关服务的国家机关、事业单位、团体组织。</w:t>
      </w:r>
      <w:r/>
    </w:p>
    <w:p>
      <w:pPr>
        <w:spacing w:line="440" w:lineRule="exact"/>
        <w:rPr>
          <w:b/>
          <w:color w:val="000000"/>
          <w:sz w:val="24"/>
          <w:szCs w:val="24"/>
          <w:highlight w:val="none"/>
        </w:rPr>
      </w:pPr>
      <w:r>
        <w:rPr>
          <w:b/>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p>
    <w:p>
      <w:pPr>
        <w:spacing w:line="440" w:lineRule="exact"/>
        <w:rPr>
          <w:b/>
          <w:color w:val="000000"/>
          <w:sz w:val="24"/>
          <w:szCs w:val="24"/>
          <w:highlight w:val="none"/>
        </w:rPr>
      </w:pPr>
      <w:r>
        <w:rPr>
          <w:b/>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p>
    <w:p>
      <w:pPr>
        <w:spacing w:line="440" w:lineRule="exact"/>
        <w:rPr>
          <w:color w:val="000000"/>
          <w:sz w:val="24"/>
          <w:szCs w:val="24"/>
          <w:highlight w:val="none"/>
        </w:rPr>
      </w:pPr>
      <w:r>
        <w:rPr>
          <w:rFonts w:hint="eastAsia"/>
          <w:b/>
          <w:color w:val="000000"/>
          <w:sz w:val="24"/>
          <w:szCs w:val="24"/>
          <w:highlight w:val="none"/>
          <w:lang w:val="en-US" w:eastAsia="zh-CN"/>
        </w:rPr>
        <w:t xml:space="preserve">5、</w:t>
      </w:r>
      <w:r>
        <w:rPr>
          <w:rFonts w:hint="eastAsia"/>
          <w:b/>
          <w:color w:val="000000"/>
          <w:sz w:val="24"/>
          <w:szCs w:val="24"/>
          <w:highlight w:val="none"/>
        </w:rPr>
        <w:t xml:space="preserve">代理服务费</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t xml:space="preserve">.1 本项目代理服务费为人民币</w:t>
      </w:r>
      <w:r>
        <w:rPr>
          <w:rFonts w:hint="eastAsia"/>
          <w:color w:val="000000"/>
          <w:sz w:val="24"/>
          <w:szCs w:val="24"/>
          <w:highlight w:val="none"/>
          <w:lang w:val="en-US" w:eastAsia="zh-CN"/>
        </w:rPr>
        <w:t xml:space="preserve">柒仟壹佰叁拾陆</w:t>
      </w:r>
      <w:r>
        <w:rPr>
          <w:color w:val="000000"/>
          <w:sz w:val="24"/>
          <w:szCs w:val="24"/>
          <w:highlight w:val="none"/>
        </w:rPr>
        <w:t xml:space="preserve">元整，自代理服务履约完毕之日起30个工作日内由采购人向代理机构直接支付，一次性付清。</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6</w:t>
      </w:r>
      <w:r>
        <w:rPr>
          <w:b/>
          <w:color w:val="000000"/>
          <w:sz w:val="24"/>
          <w:szCs w:val="24"/>
          <w:highlight w:val="none"/>
        </w:rPr>
        <w:t xml:space="preserve">、招标文件约束力</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6</w:t>
      </w:r>
      <w:r>
        <w:rPr>
          <w:color w:val="000000"/>
          <w:sz w:val="24"/>
          <w:szCs w:val="24"/>
          <w:highlight w:val="none"/>
        </w:rPr>
        <w:t xml:space="preserve">.1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7</w:t>
      </w:r>
      <w:r>
        <w:rPr>
          <w:b/>
          <w:color w:val="000000"/>
          <w:sz w:val="24"/>
          <w:szCs w:val="24"/>
          <w:highlight w:val="none"/>
        </w:rPr>
        <w:t xml:space="preserve">、招标活动的终止</w:t>
      </w:r>
      <w:r/>
    </w:p>
    <w:p>
      <w:pPr>
        <w:ind w:firstLine="360"/>
        <w:spacing w:line="440" w:lineRule="exact"/>
        <w:rPr>
          <w:rFonts w:hint="eastAsia" w:ascii="宋体" w:hAnsi="宋体" w:eastAsia="宋体" w:cs="宋体"/>
          <w:color w:val="000000"/>
          <w:highlight w:val="none"/>
        </w:rPr>
      </w:pPr>
      <w:r>
        <w:rPr>
          <w:rFonts w:hint="eastAsia"/>
          <w:color w:val="000000"/>
          <w:sz w:val="24"/>
          <w:szCs w:val="24"/>
          <w:highlight w:val="none"/>
          <w:lang w:val="en-US" w:eastAsia="zh-CN"/>
        </w:rPr>
        <w:t xml:space="preserve">7</w:t>
      </w:r>
      <w:r>
        <w:rPr>
          <w:color w:val="000000"/>
          <w:sz w:val="24"/>
          <w:szCs w:val="24"/>
          <w:highlight w:val="none"/>
        </w:rPr>
        <w:t xml:space="preserve">.1 在招标活动中因重大变故，采购任务取消的，采购人或者代理机构将按规定终止本项目招标活动，并将在指定媒体上发布终止公告。所有潜在投标人可在本招标公告网站上查看到相关终止信息。</w:t>
      </w:r>
      <w:bookmarkStart w:id="31" w:name="_Toc26158"/>
      <w:r/>
      <w:bookmarkStart w:id="32" w:name="_Toc29477"/>
      <w:r/>
      <w:bookmarkStart w:id="33" w:name="_Toc32082"/>
      <w:r/>
      <w:bookmarkStart w:id="34" w:name="_Toc27997"/>
      <w:r/>
      <w:bookmarkStart w:id="35" w:name="_Toc19264"/>
      <w:r/>
      <w:bookmarkStart w:id="36" w:name="_Toc27724"/>
      <w:r/>
      <w:r/>
    </w:p>
    <w:p>
      <w:pPr>
        <w:pStyle w:val="950"/>
        <w:jc w:val="center"/>
        <w:rPr>
          <w:rFonts w:hint="eastAsia" w:ascii="宋体" w:hAnsi="宋体" w:eastAsia="宋体" w:cs="宋体"/>
          <w:color w:val="000000"/>
          <w:highlight w:val="none"/>
        </w:rPr>
      </w:pPr>
      <w:r/>
      <w:bookmarkStart w:id="37" w:name="_Toc5671"/>
      <w:r>
        <w:rPr>
          <w:rFonts w:hint="eastAsia" w:ascii="宋体" w:hAnsi="宋体" w:eastAsia="宋体" w:cs="宋体"/>
          <w:color w:val="000000"/>
          <w:highlight w:val="none"/>
        </w:rPr>
        <w:t xml:space="preserve">二、招标文件的说明</w:t>
      </w:r>
      <w:bookmarkEnd w:id="31"/>
      <w:r/>
      <w:bookmarkEnd w:id="32"/>
      <w:r/>
      <w:bookmarkEnd w:id="33"/>
      <w:r/>
      <w:bookmarkEnd w:id="34"/>
      <w:r/>
      <w:bookmarkEnd w:id="35"/>
      <w:r/>
      <w:bookmarkEnd w:id="36"/>
      <w:r/>
      <w:bookmarkEnd w:id="37"/>
      <w:r/>
      <w:r/>
    </w:p>
    <w:p>
      <w:pPr>
        <w:spacing w:line="440" w:lineRule="exact"/>
        <w:rPr>
          <w:b/>
          <w:color w:val="000000"/>
          <w:sz w:val="24"/>
          <w:szCs w:val="24"/>
          <w:highlight w:val="none"/>
        </w:rPr>
      </w:pPr>
      <w:r>
        <w:rPr>
          <w:b/>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（1）第一章  投标邀请</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（2）第二章  投标人须知</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w:t>
      </w:r>
      <w:r>
        <w:rPr>
          <w:rFonts w:hint="eastAsia"/>
          <w:color w:val="000000"/>
          <w:sz w:val="24"/>
          <w:szCs w:val="24"/>
          <w:highlight w:val="none"/>
          <w:lang w:val="en-US" w:eastAsia="zh-CN"/>
        </w:rPr>
        <w:t xml:space="preserve">3</w:t>
      </w:r>
      <w:r>
        <w:rPr>
          <w:rFonts w:hint="eastAsia"/>
          <w:color w:val="000000"/>
          <w:sz w:val="24"/>
          <w:szCs w:val="24"/>
          <w:highlight w:val="none"/>
        </w:rPr>
        <w:t xml:space="preserve">）第</w:t>
      </w:r>
      <w:r>
        <w:rPr>
          <w:rFonts w:hint="eastAsia"/>
          <w:color w:val="000000"/>
          <w:sz w:val="24"/>
          <w:szCs w:val="24"/>
          <w:highlight w:val="none"/>
          <w:lang w:val="en-US" w:eastAsia="zh-CN"/>
        </w:rPr>
        <w:t xml:space="preserve">五</w:t>
      </w:r>
      <w:r>
        <w:rPr>
          <w:rFonts w:hint="eastAsia"/>
          <w:color w:val="000000"/>
          <w:sz w:val="24"/>
          <w:szCs w:val="24"/>
          <w:highlight w:val="none"/>
        </w:rPr>
        <w:t xml:space="preserve">章  合同文本</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w:t>
      </w:r>
      <w:r>
        <w:rPr>
          <w:rFonts w:hint="eastAsia"/>
          <w:color w:val="000000"/>
          <w:sz w:val="24"/>
          <w:szCs w:val="24"/>
          <w:highlight w:val="none"/>
          <w:lang w:val="en-US" w:eastAsia="zh-CN"/>
        </w:rPr>
        <w:t xml:space="preserve">4</w:t>
      </w:r>
      <w:r>
        <w:rPr>
          <w:rFonts w:hint="eastAsia"/>
          <w:color w:val="000000"/>
          <w:sz w:val="24"/>
          <w:szCs w:val="24"/>
          <w:highlight w:val="none"/>
        </w:rPr>
        <w:t xml:space="preserve">）第</w:t>
      </w:r>
      <w:r>
        <w:rPr>
          <w:rFonts w:hint="eastAsia"/>
          <w:color w:val="000000"/>
          <w:sz w:val="24"/>
          <w:szCs w:val="24"/>
          <w:highlight w:val="none"/>
          <w:lang w:val="en-US" w:eastAsia="zh-CN"/>
        </w:rPr>
        <w:t xml:space="preserve">三</w:t>
      </w:r>
      <w:r>
        <w:rPr>
          <w:rFonts w:hint="eastAsia"/>
          <w:color w:val="000000"/>
          <w:sz w:val="24"/>
          <w:szCs w:val="24"/>
          <w:highlight w:val="none"/>
        </w:rPr>
        <w:t xml:space="preserve">章  采购需求</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w:t>
      </w:r>
      <w:r>
        <w:rPr>
          <w:rFonts w:hint="eastAsia"/>
          <w:color w:val="000000"/>
          <w:sz w:val="24"/>
          <w:szCs w:val="24"/>
          <w:highlight w:val="none"/>
          <w:lang w:val="en-US" w:eastAsia="zh-CN"/>
        </w:rPr>
        <w:t xml:space="preserve">5</w:t>
      </w:r>
      <w:r>
        <w:rPr>
          <w:rFonts w:hint="eastAsia"/>
          <w:color w:val="000000"/>
          <w:sz w:val="24"/>
          <w:szCs w:val="24"/>
          <w:highlight w:val="none"/>
        </w:rPr>
        <w:t xml:space="preserve">）第</w:t>
      </w:r>
      <w:r>
        <w:rPr>
          <w:rFonts w:hint="eastAsia"/>
          <w:color w:val="000000"/>
          <w:sz w:val="24"/>
          <w:szCs w:val="24"/>
          <w:highlight w:val="none"/>
          <w:lang w:val="en-US" w:eastAsia="zh-CN"/>
        </w:rPr>
        <w:t xml:space="preserve">四</w:t>
      </w:r>
      <w:r>
        <w:rPr>
          <w:rFonts w:hint="eastAsia"/>
          <w:color w:val="000000"/>
          <w:sz w:val="24"/>
          <w:szCs w:val="24"/>
          <w:highlight w:val="none"/>
        </w:rPr>
        <w:t xml:space="preserve">章  评标方法与评标标准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w:t>
      </w:r>
      <w:r>
        <w:rPr>
          <w:rFonts w:hint="eastAsia"/>
          <w:color w:val="000000"/>
          <w:sz w:val="24"/>
          <w:szCs w:val="24"/>
          <w:highlight w:val="none"/>
          <w:lang w:val="en-US" w:eastAsia="zh-CN"/>
        </w:rPr>
        <w:t xml:space="preserve">6</w:t>
      </w:r>
      <w:r>
        <w:rPr>
          <w:rFonts w:hint="eastAsia"/>
          <w:color w:val="000000"/>
          <w:sz w:val="24"/>
          <w:szCs w:val="24"/>
          <w:highlight w:val="none"/>
        </w:rPr>
        <w:t xml:space="preserve">）第六章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p>
    <w:p>
      <w:pPr>
        <w:spacing w:line="440" w:lineRule="exact"/>
        <w:rPr>
          <w:b/>
          <w:color w:val="000000"/>
          <w:sz w:val="24"/>
          <w:szCs w:val="24"/>
          <w:highlight w:val="none"/>
        </w:rPr>
      </w:pPr>
      <w:r>
        <w:rPr>
          <w:b/>
          <w:color w:val="000000"/>
          <w:sz w:val="24"/>
          <w:szCs w:val="24"/>
          <w:highlight w:val="none"/>
        </w:rPr>
        <w:t xml:space="preserve">2、招标文件的澄清、修改</w:t>
      </w:r>
      <w:r/>
    </w:p>
    <w:p>
      <w:pPr>
        <w:ind w:firstLine="360"/>
        <w:spacing w:line="440" w:lineRule="exact"/>
        <w:rPr>
          <w:b/>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p>
    <w:p>
      <w:pPr>
        <w:ind w:firstLine="360"/>
        <w:spacing w:line="440" w:lineRule="exact"/>
        <w:rPr>
          <w:rFonts w:hint="eastAsia" w:ascii="宋体" w:hAnsi="宋体" w:eastAsia="宋体" w:cs="宋体"/>
          <w:color w:val="000000"/>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bookmarkStart w:id="38" w:name="_Toc26163"/>
      <w:r/>
      <w:bookmarkStart w:id="39" w:name="_Toc3880"/>
      <w:r/>
      <w:bookmarkStart w:id="40" w:name="_Toc6508"/>
      <w:r/>
      <w:bookmarkStart w:id="41" w:name="_Toc27236"/>
      <w:r/>
      <w:bookmarkStart w:id="42" w:name="_Toc12389"/>
      <w:r/>
      <w:bookmarkStart w:id="43" w:name="_Toc18285"/>
      <w:r/>
      <w:r/>
    </w:p>
    <w:p>
      <w:pPr>
        <w:pStyle w:val="950"/>
        <w:rPr>
          <w:rFonts w:hint="eastAsia" w:ascii="宋体" w:hAnsi="宋体" w:eastAsia="宋体" w:cs="宋体"/>
          <w:color w:val="000000"/>
          <w:highlight w:val="none"/>
        </w:rPr>
      </w:pPr>
      <w:r/>
      <w:bookmarkStart w:id="44" w:name="_Toc10009"/>
      <w:r>
        <w:rPr>
          <w:rFonts w:hint="eastAsia" w:ascii="宋体" w:hAnsi="宋体" w:eastAsia="宋体" w:cs="宋体"/>
          <w:color w:val="000000"/>
          <w:highlight w:val="none"/>
        </w:rPr>
        <w:t xml:space="preserve">三、投标文件的编制</w:t>
      </w:r>
      <w:bookmarkEnd w:id="38"/>
      <w:r/>
      <w:bookmarkEnd w:id="39"/>
      <w:r/>
      <w:bookmarkEnd w:id="40"/>
      <w:r/>
      <w:bookmarkEnd w:id="41"/>
      <w:r/>
      <w:bookmarkEnd w:id="42"/>
      <w:r/>
      <w:bookmarkEnd w:id="43"/>
      <w:r/>
      <w:bookmarkEnd w:id="44"/>
      <w:r/>
      <w:r/>
    </w:p>
    <w:p>
      <w:pPr>
        <w:spacing w:line="440" w:lineRule="exact"/>
        <w:rPr>
          <w:rFonts w:hint="eastAsia"/>
          <w:b/>
          <w:color w:val="000000"/>
          <w:sz w:val="24"/>
          <w:szCs w:val="24"/>
          <w:highlight w:val="none"/>
        </w:rPr>
      </w:pPr>
      <w:r/>
      <w:bookmarkStart w:id="45" w:name="_Toc462564073"/>
      <w:r/>
      <w:bookmarkStart w:id="46" w:name="_Toc513029214"/>
      <w:r/>
      <w:bookmarkStart w:id="47" w:name="_Toc20823286"/>
      <w:r/>
      <w:bookmarkStart w:id="48" w:name="_Toc16938530"/>
      <w:r>
        <w:rPr>
          <w:rFonts w:hint="eastAsia"/>
          <w:b/>
          <w:color w:val="000000"/>
          <w:sz w:val="24"/>
          <w:szCs w:val="24"/>
          <w:highlight w:val="none"/>
        </w:rPr>
        <w:t xml:space="preserve">1、投标文件的语言及度量衡单位</w:t>
      </w:r>
      <w:bookmarkEnd w:id="45"/>
      <w:r/>
      <w:bookmarkEnd w:id="46"/>
      <w:r/>
      <w:bookmarkEnd w:id="47"/>
      <w:r/>
      <w:bookmarkEnd w:id="48"/>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除另有规定外，投标文件所使用的度量衡单位，均须采用国家法定计量单位。</w:t>
      </w:r>
      <w:r/>
    </w:p>
    <w:p>
      <w:pPr>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2.1 投标人编写的投标文件应包括资格证明文件、投标函、开标一览表</w:t>
      </w:r>
      <w:r>
        <w:rPr>
          <w:rFonts w:hint="eastAsia"/>
          <w:color w:val="000000"/>
          <w:sz w:val="24"/>
          <w:szCs w:val="24"/>
          <w:highlight w:val="none"/>
          <w:lang w:val="en-US" w:eastAsia="zh-CN"/>
        </w:rPr>
        <w:t xml:space="preserve">、</w:t>
      </w:r>
      <w:r>
        <w:rPr>
          <w:rFonts w:hint="eastAsia"/>
          <w:color w:val="000000"/>
          <w:sz w:val="24"/>
          <w:szCs w:val="24"/>
          <w:highlight w:val="none"/>
        </w:rPr>
        <w:t xml:space="preserve">报价明细表</w:t>
      </w:r>
      <w:r>
        <w:rPr>
          <w:rFonts w:hint="eastAsia"/>
          <w:color w:val="000000"/>
          <w:sz w:val="24"/>
          <w:szCs w:val="24"/>
          <w:highlight w:val="none"/>
          <w:lang w:eastAsia="zh-CN"/>
        </w:rPr>
        <w:t xml:space="preserve">、</w:t>
      </w:r>
      <w:r>
        <w:rPr>
          <w:rFonts w:hint="default" w:ascii="Times New Roman" w:hAnsi="Times New Roman" w:eastAsia="宋体" w:cs="Times New Roman"/>
          <w:sz w:val="24"/>
          <w:szCs w:val="24"/>
          <w:highlight w:val="none"/>
        </w:rPr>
        <w:t xml:space="preserve">服务要求响应及偏离表</w:t>
      </w:r>
      <w:r>
        <w:rPr>
          <w:rFonts w:hint="eastAsia"/>
          <w:color w:val="000000"/>
          <w:sz w:val="24"/>
          <w:szCs w:val="24"/>
          <w:highlight w:val="none"/>
        </w:rPr>
        <w:t xml:space="preserve">、</w:t>
      </w:r>
      <w:r>
        <w:rPr>
          <w:rFonts w:hint="default" w:ascii="Times New Roman" w:hAnsi="Times New Roman" w:eastAsia="宋体" w:cs="Times New Roman"/>
          <w:sz w:val="24"/>
          <w:szCs w:val="24"/>
          <w:highlight w:val="none"/>
        </w:rPr>
        <w:t xml:space="preserve">商务条件响应及偏离表</w:t>
      </w:r>
      <w:r>
        <w:rPr>
          <w:rFonts w:hint="eastAsia"/>
          <w:color w:val="000000"/>
          <w:sz w:val="24"/>
          <w:szCs w:val="24"/>
          <w:highlight w:val="none"/>
        </w:rPr>
        <w:t xml:space="preserve">、</w:t>
      </w:r>
      <w:r>
        <w:rPr>
          <w:rFonts w:hint="default" w:ascii="Times New Roman" w:hAnsi="Times New Roman" w:eastAsia="宋体" w:cs="Times New Roman"/>
          <w:sz w:val="24"/>
          <w:szCs w:val="24"/>
          <w:highlight w:val="none"/>
        </w:rPr>
        <w:t xml:space="preserve">人员情况说明</w:t>
      </w:r>
      <w:r>
        <w:rPr>
          <w:rFonts w:hint="eastAsia"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项目服务说明</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s="Times New Roman"/>
          <w:color w:val="auto"/>
          <w:sz w:val="24"/>
          <w:szCs w:val="24"/>
          <w:highlight w:val="none"/>
          <w:lang w:val="en-US" w:eastAsia="zh-CN"/>
        </w:rPr>
        <w:t xml:space="preserve">投标人</w:t>
      </w:r>
      <w:r>
        <w:rPr>
          <w:rFonts w:hint="default" w:ascii="Times New Roman" w:hAnsi="Times New Roman" w:cs="Times New Roman"/>
          <w:color w:val="auto"/>
          <w:sz w:val="24"/>
          <w:szCs w:val="24"/>
          <w:highlight w:val="none"/>
        </w:rPr>
        <w:t xml:space="preserve">情况说明</w:t>
      </w:r>
      <w:r>
        <w:rPr>
          <w:rFonts w:hint="eastAsia" w:ascii="Times New Roman" w:hAnsi="Times New Roman" w:cs="Times New Roman"/>
          <w:color w:val="auto"/>
          <w:sz w:val="24"/>
          <w:szCs w:val="24"/>
          <w:highlight w:val="none"/>
          <w:lang w:eastAsia="zh-CN"/>
        </w:rPr>
        <w:t xml:space="preserve">、</w:t>
      </w:r>
      <w:r>
        <w:rPr>
          <w:rFonts w:hint="eastAsia"/>
          <w:color w:val="000000"/>
          <w:sz w:val="24"/>
          <w:szCs w:val="24"/>
          <w:highlight w:val="none"/>
        </w:rPr>
        <w:t xml:space="preserve">其他证明文件等部分。</w:t>
      </w:r>
      <w:r/>
    </w:p>
    <w:p>
      <w:pPr>
        <w:ind w:firstLine="361"/>
        <w:spacing w:line="440" w:lineRule="exact"/>
        <w:rPr>
          <w:rFonts w:hint="eastAsia"/>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spacing w:line="440" w:lineRule="exact"/>
        <w:rPr>
          <w:rFonts w:hint="eastAsia"/>
          <w:b/>
          <w:color w:val="000000"/>
          <w:sz w:val="24"/>
          <w:szCs w:val="24"/>
          <w:highlight w:val="none"/>
        </w:rPr>
      </w:pPr>
      <w:r/>
      <w:bookmarkStart w:id="49" w:name="_Toc513029219"/>
      <w:r/>
      <w:bookmarkStart w:id="50" w:name="_Toc49090509"/>
      <w:r/>
      <w:bookmarkStart w:id="51" w:name="_Toc14577357"/>
      <w:r/>
      <w:bookmarkStart w:id="52" w:name="_Toc49090507"/>
      <w:r/>
      <w:bookmarkStart w:id="53" w:name="_Toc14577354"/>
      <w:r/>
      <w:bookmarkStart w:id="54" w:name="_Toc513029216"/>
      <w:r/>
      <w:bookmarkStart w:id="55" w:name="_Toc49090508"/>
      <w:r/>
      <w:bookmarkStart w:id="56" w:name="_Toc14577355"/>
      <w:r>
        <w:rPr>
          <w:rFonts w:hint="eastAsia"/>
          <w:b/>
          <w:color w:val="000000"/>
          <w:sz w:val="24"/>
          <w:szCs w:val="24"/>
          <w:highlight w:val="none"/>
        </w:rPr>
        <w:t xml:space="preserve">3、证明投标人及投标标的符合招标文件规定的文件</w:t>
      </w:r>
      <w:bookmarkEnd w:id="49"/>
      <w:r/>
      <w:bookmarkEnd w:id="50"/>
      <w:r/>
      <w:bookmarkEnd w:id="51"/>
      <w:r/>
      <w:bookmarkEnd w:id="52"/>
      <w:r/>
      <w:bookmarkEnd w:id="53"/>
      <w:r/>
      <w:bookmarkEnd w:id="54"/>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投标人应按照招标文件要求提交证明文件，证明其及投标标的符合招标文件规定。</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bookmarkEnd w:id="55"/>
      <w:r/>
      <w:bookmarkEnd w:id="56"/>
      <w:r/>
      <w:r/>
    </w:p>
    <w:p>
      <w:pPr>
        <w:spacing w:line="440" w:lineRule="exact"/>
        <w:rPr>
          <w:rFonts w:hint="eastAsia"/>
          <w:b/>
          <w:color w:val="000000"/>
          <w:sz w:val="24"/>
          <w:szCs w:val="24"/>
          <w:highlight w:val="yellow"/>
        </w:rPr>
      </w:pPr>
      <w:r>
        <w:rPr>
          <w:rFonts w:hint="eastAsia"/>
          <w:b/>
          <w:color w:val="000000"/>
          <w:sz w:val="24"/>
          <w:szCs w:val="24"/>
          <w:highlight w:val="none"/>
        </w:rPr>
        <w:t xml:space="preserve">4、投标函、开标一览表</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p>
    <w:p>
      <w:pPr>
        <w:spacing w:line="440" w:lineRule="exact"/>
        <w:rPr>
          <w:rFonts w:hint="eastAsia" w:ascii="Times New Roman" w:hAnsi="Times New Roman" w:eastAsia="宋体" w:cs="Times New Roman"/>
          <w:b/>
          <w:color w:val="000000"/>
          <w:sz w:val="24"/>
          <w:szCs w:val="24"/>
          <w:highlight w:val="none"/>
          <w:lang w:val="en-US" w:eastAsia="zh-CN"/>
        </w:rPr>
      </w:pPr>
      <w:r/>
      <w:bookmarkStart w:id="57" w:name="_Hlk155763835"/>
      <w:r>
        <w:rPr>
          <w:rFonts w:hint="eastAsia" w:ascii="Times New Roman" w:hAnsi="Times New Roman" w:eastAsia="宋体" w:cs="Times New Roman"/>
          <w:b/>
          <w:color w:val="000000"/>
          <w:sz w:val="24"/>
          <w:szCs w:val="24"/>
          <w:highlight w:val="none"/>
          <w:lang w:val="en-US" w:eastAsia="zh-CN"/>
        </w:rPr>
        <w:t xml:space="preserve">5、报价明细表</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.1 投标人应按照招标文件规定格式填</w:t>
      </w:r>
      <w:r>
        <w:rPr>
          <w:rFonts w:hint="eastAsia" w:ascii="Times New Roman" w:hAnsi="Times New Roman" w:eastAsia="宋体" w:cs="Times New Roman"/>
          <w:color w:val="000000"/>
          <w:sz w:val="24"/>
          <w:szCs w:val="24"/>
          <w:highlight w:val="none"/>
        </w:rPr>
        <w:t xml:space="preserve">报</w:t>
      </w:r>
      <w:r>
        <w:rPr>
          <w:rFonts w:hint="eastAsia" w:ascii="Times New Roman" w:hAnsi="Times New Roman" w:eastAsia="宋体" w:cs="Times New Roman"/>
          <w:color w:val="000000"/>
          <w:sz w:val="24"/>
          <w:szCs w:val="24"/>
          <w:highlight w:val="none"/>
          <w:lang w:val="en-US" w:eastAsia="zh-CN"/>
        </w:rPr>
        <w:t xml:space="preserve">报价明细表</w:t>
      </w:r>
      <w:r>
        <w:rPr>
          <w:rFonts w:hint="eastAsia" w:ascii="Times New Roman" w:hAnsi="Times New Roman" w:eastAsia="宋体" w:cs="Times New Roman"/>
          <w:color w:val="000000"/>
          <w:sz w:val="24"/>
          <w:szCs w:val="24"/>
          <w:highlight w:val="none"/>
        </w:rPr>
        <w:t xml:space="preserve">。</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w:t>
      </w:r>
      <w:r>
        <w:rPr>
          <w:rFonts w:hint="default"/>
          <w:b/>
          <w:color w:val="000000"/>
          <w:sz w:val="24"/>
          <w:szCs w:val="24"/>
          <w:highlight w:val="none"/>
        </w:rPr>
        <w:t xml:space="preserve">服务要求响应及偏离表</w:t>
      </w:r>
      <w:r>
        <w:rPr>
          <w:rFonts w:hint="eastAsia"/>
          <w:b/>
          <w:color w:val="000000"/>
          <w:sz w:val="24"/>
          <w:szCs w:val="24"/>
          <w:highlight w:val="none"/>
        </w:rPr>
        <w:t xml:space="preserve">、</w:t>
      </w:r>
      <w:r>
        <w:rPr>
          <w:rFonts w:hint="default"/>
          <w:b/>
          <w:color w:val="000000"/>
          <w:sz w:val="24"/>
          <w:szCs w:val="24"/>
          <w:highlight w:val="none"/>
        </w:rPr>
        <w:t xml:space="preserve">商务条件响应及偏离表</w:t>
      </w:r>
      <w:r/>
    </w:p>
    <w:p>
      <w:pPr>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投标人需对招标文件中的</w:t>
      </w:r>
      <w:r>
        <w:rPr>
          <w:rFonts w:hint="eastAsia"/>
          <w:color w:val="000000"/>
          <w:sz w:val="24"/>
          <w:szCs w:val="24"/>
          <w:highlight w:val="none"/>
        </w:rPr>
        <w:t xml:space="preserve">服务</w:t>
      </w:r>
      <w:r>
        <w:rPr>
          <w:rFonts w:hint="eastAsia"/>
          <w:color w:val="000000"/>
          <w:sz w:val="24"/>
          <w:szCs w:val="24"/>
          <w:highlight w:val="none"/>
          <w:lang w:val="zh-CN"/>
        </w:rPr>
        <w:t xml:space="preserve">要求与商务要求逐项作出响应或偏离，并说明原因。</w:t>
      </w:r>
      <w:r/>
    </w:p>
    <w:p>
      <w:pPr>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 xml:space="preserve">服务</w:t>
      </w:r>
      <w:r>
        <w:rPr>
          <w:rFonts w:hint="eastAsia"/>
          <w:color w:val="000000"/>
          <w:sz w:val="24"/>
          <w:szCs w:val="24"/>
          <w:highlight w:val="none"/>
          <w:lang w:val="zh-CN"/>
        </w:rPr>
        <w:t xml:space="preserve">要求和商务要求相关的证明材料。</w:t>
      </w:r>
      <w:bookmarkEnd w:id="57"/>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w:t>
      </w:r>
      <w:r>
        <w:rPr>
          <w:rFonts w:hint="default"/>
          <w:b/>
          <w:color w:val="000000"/>
          <w:sz w:val="24"/>
          <w:szCs w:val="24"/>
          <w:highlight w:val="none"/>
        </w:rPr>
        <w:t xml:space="preserve">人员情况说明</w:t>
      </w:r>
      <w:r/>
    </w:p>
    <w:p>
      <w:pPr>
        <w:ind w:firstLine="360"/>
        <w:spacing w:line="440" w:lineRule="exact"/>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val="zh-CN"/>
        </w:rPr>
        <w:t xml:space="preserve">.1 投标人需根据招标文件要求提供拟投入</w:t>
      </w:r>
      <w:r>
        <w:rPr>
          <w:rFonts w:hint="default" w:ascii="Times New Roman" w:hAnsi="Times New Roman" w:eastAsia="宋体" w:cs="Times New Roman"/>
          <w:color w:val="000000"/>
          <w:sz w:val="24"/>
          <w:szCs w:val="24"/>
          <w:highlight w:val="none"/>
          <w:lang w:val="zh-CN"/>
        </w:rPr>
        <w:t xml:space="preserve">人员情况</w:t>
      </w:r>
      <w:r>
        <w:rPr>
          <w:rFonts w:hint="eastAsia" w:cs="Times New Roman"/>
          <w:color w:val="000000"/>
          <w:sz w:val="24"/>
          <w:szCs w:val="24"/>
          <w:highlight w:val="none"/>
          <w:lang w:val="en-US" w:eastAsia="zh-CN"/>
        </w:rPr>
        <w:t xml:space="preserve">的</w:t>
      </w:r>
      <w:r>
        <w:rPr>
          <w:rFonts w:hint="eastAsia" w:ascii="Times New Roman" w:hAnsi="Times New Roman" w:eastAsia="宋体" w:cs="Times New Roman"/>
          <w:color w:val="000000"/>
          <w:sz w:val="24"/>
          <w:szCs w:val="24"/>
          <w:highlight w:val="none"/>
          <w:lang w:val="en-US" w:eastAsia="zh-CN"/>
        </w:rPr>
        <w:t xml:space="preserve">说明</w:t>
      </w:r>
      <w:r>
        <w:rPr>
          <w:rFonts w:hint="eastAsia" w:ascii="Times New Roman" w:hAnsi="Times New Roman" w:eastAsia="宋体" w:cs="Times New Roman"/>
          <w:color w:val="000000"/>
          <w:sz w:val="24"/>
          <w:szCs w:val="24"/>
          <w:highlight w:val="none"/>
          <w:lang w:val="zh-CN" w:eastAsia="zh-CN"/>
        </w:rPr>
        <w:t xml:space="preserve">。</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8</w:t>
      </w:r>
      <w:r>
        <w:rPr>
          <w:rFonts w:hint="eastAsia"/>
          <w:b/>
          <w:color w:val="000000"/>
          <w:sz w:val="24"/>
          <w:szCs w:val="24"/>
          <w:highlight w:val="none"/>
        </w:rPr>
        <w:t xml:space="preserve">、项目服务说明、业绩一览表</w:t>
      </w:r>
      <w:r/>
    </w:p>
    <w:p>
      <w:pPr>
        <w:ind w:firstLine="360"/>
        <w:spacing w:line="440" w:lineRule="exact"/>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8.1 投标人需根据招标文件要求提供有关的项目服务说明，如重难点分析</w:t>
      </w:r>
      <w:r>
        <w:rPr>
          <w:rFonts w:hint="eastAsia" w:cs="Times New Roman"/>
          <w:color w:val="000000"/>
          <w:sz w:val="24"/>
          <w:szCs w:val="24"/>
          <w:highlight w:val="none"/>
          <w:lang w:val="zh-CN" w:eastAsia="zh-CN"/>
        </w:rPr>
        <w:t xml:space="preserve">、</w:t>
      </w:r>
      <w:r>
        <w:rPr>
          <w:rFonts w:hint="eastAsia" w:cs="Times New Roman"/>
          <w:color w:val="000000"/>
          <w:sz w:val="24"/>
          <w:szCs w:val="24"/>
          <w:highlight w:val="none"/>
          <w:lang w:val="en-US" w:eastAsia="zh-CN"/>
        </w:rPr>
        <w:t xml:space="preserve">巡检巡察方案、日常养护方案、维修、抢修方案、</w:t>
      </w:r>
      <w:r>
        <w:rPr>
          <w:rFonts w:hint="eastAsia" w:ascii="Times New Roman" w:hAnsi="Times New Roman" w:eastAsia="宋体" w:cs="Times New Roman"/>
          <w:sz w:val="24"/>
          <w:highlight w:val="none"/>
        </w:rPr>
        <w:t xml:space="preserve">养护质量保证措施</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安全生产管理与应急保障措施</w:t>
      </w:r>
      <w:r>
        <w:rPr>
          <w:rFonts w:hint="eastAsia" w:cs="Times New Roman"/>
          <w:sz w:val="24"/>
          <w:highlight w:val="none"/>
          <w:lang w:eastAsia="zh-CN"/>
        </w:rPr>
        <w:t xml:space="preserve">、</w:t>
      </w:r>
      <w:r>
        <w:rPr>
          <w:rFonts w:hint="eastAsia"/>
          <w:sz w:val="24"/>
          <w:szCs w:val="24"/>
          <w:highlight w:val="none"/>
        </w:rPr>
        <w:t xml:space="preserve">景观亮化设施</w:t>
      </w:r>
      <w:r>
        <w:rPr>
          <w:rFonts w:hint="eastAsia" w:ascii="Times New Roman" w:hAnsi="Times New Roman" w:eastAsia="宋体" w:cs="Times New Roman"/>
          <w:sz w:val="24"/>
          <w:highlight w:val="none"/>
        </w:rPr>
        <w:t xml:space="preserve">备品准备方案</w:t>
      </w:r>
      <w:r>
        <w:rPr>
          <w:rFonts w:hint="eastAsia" w:cs="Times New Roman"/>
          <w:sz w:val="24"/>
          <w:highlight w:val="none"/>
          <w:lang w:eastAsia="zh-CN"/>
        </w:rPr>
        <w:t xml:space="preserve">、</w:t>
      </w:r>
      <w:r>
        <w:rPr>
          <w:rFonts w:hint="eastAsia" w:cs="Times New Roman"/>
          <w:sz w:val="24"/>
          <w:highlight w:val="none"/>
          <w:lang w:val="en-US" w:eastAsia="zh-CN"/>
        </w:rPr>
        <w:t xml:space="preserve">内部管理制度</w:t>
      </w:r>
      <w:r>
        <w:rPr>
          <w:rFonts w:hint="eastAsia" w:cs="Times New Roman"/>
          <w:color w:val="000000"/>
          <w:sz w:val="24"/>
          <w:szCs w:val="24"/>
          <w:highlight w:val="none"/>
          <w:lang w:val="en-US" w:eastAsia="zh-CN"/>
        </w:rPr>
        <w:t xml:space="preserve">等。</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8</w:t>
      </w:r>
      <w:r>
        <w:rPr>
          <w:rFonts w:hint="eastAsia"/>
          <w:color w:val="000000"/>
          <w:sz w:val="24"/>
          <w:szCs w:val="24"/>
          <w:highlight w:val="none"/>
        </w:rPr>
        <w:t xml:space="preserve">.2 投标人需根据招标文件要求提供</w:t>
      </w:r>
      <w:r>
        <w:rPr>
          <w:sz w:val="24"/>
          <w:szCs w:val="22"/>
          <w:highlight w:val="none"/>
        </w:rPr>
        <w:t xml:space="preserve">实施的</w:t>
      </w:r>
      <w:r>
        <w:rPr>
          <w:rFonts w:hint="eastAsia" w:cs="Times New Roman"/>
          <w:sz w:val="24"/>
          <w:szCs w:val="22"/>
          <w:highlight w:val="none"/>
          <w:lang w:val="en-US" w:eastAsia="zh-CN"/>
        </w:rPr>
        <w:t xml:space="preserve">相关</w:t>
      </w:r>
      <w:r>
        <w:rPr>
          <w:rFonts w:hint="eastAsia" w:ascii="Times New Roman" w:hAnsi="Times New Roman" w:cs="Times New Roman"/>
          <w:sz w:val="24"/>
          <w:szCs w:val="22"/>
          <w:highlight w:val="none"/>
          <w:lang w:val="en-US" w:eastAsia="zh-CN"/>
        </w:rPr>
        <w:t xml:space="preserve">服务</w:t>
      </w:r>
      <w:r>
        <w:rPr>
          <w:rFonts w:hint="eastAsia" w:cs="Times New Roman"/>
          <w:sz w:val="24"/>
          <w:szCs w:val="22"/>
          <w:highlight w:val="none"/>
          <w:lang w:val="en-US" w:eastAsia="zh-CN"/>
        </w:rPr>
        <w:t xml:space="preserve">项目</w:t>
      </w:r>
      <w:r>
        <w:rPr>
          <w:rFonts w:hint="eastAsia"/>
          <w:color w:val="000000"/>
          <w:sz w:val="24"/>
          <w:szCs w:val="24"/>
          <w:highlight w:val="none"/>
        </w:rPr>
        <w:t xml:space="preserve">业绩。</w:t>
      </w:r>
      <w:bookmarkStart w:id="58" w:name="_Toc14577359"/>
      <w:r/>
      <w:bookmarkStart w:id="59" w:name="_Toc49090510"/>
      <w:r/>
      <w:bookmarkEnd w:id="58"/>
      <w:r/>
      <w:bookmarkEnd w:id="59"/>
      <w:r/>
      <w:r/>
    </w:p>
    <w:p>
      <w:pPr>
        <w:spacing w:line="440" w:lineRule="exact"/>
        <w:rPr>
          <w:rFonts w:hint="eastAsia" w:ascii="Times New Roman" w:hAnsi="Times New Roman" w:eastAsia="宋体" w:cs="Times New Roman"/>
          <w:b/>
          <w:color w:val="000000"/>
          <w:sz w:val="24"/>
          <w:szCs w:val="24"/>
          <w:highlight w:val="none"/>
        </w:rPr>
      </w:pPr>
      <w:r>
        <w:rPr>
          <w:rFonts w:hint="eastAsia" w:cs="Times New Roman"/>
          <w:b/>
          <w:color w:val="000000"/>
          <w:sz w:val="24"/>
          <w:szCs w:val="24"/>
          <w:highlight w:val="none"/>
          <w:lang w:val="en-US" w:eastAsia="zh-CN"/>
        </w:rPr>
        <w:t xml:space="preserve">9</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highlight w:val="none"/>
          <w:lang w:val="en-US" w:eastAsia="zh-CN"/>
        </w:rPr>
        <w:t xml:space="preserve">投标人</w:t>
      </w:r>
      <w:r>
        <w:rPr>
          <w:rFonts w:hint="default" w:ascii="Times New Roman" w:hAnsi="Times New Roman" w:eastAsia="宋体" w:cs="Times New Roman"/>
          <w:b/>
          <w:color w:val="000000"/>
          <w:sz w:val="24"/>
          <w:szCs w:val="24"/>
          <w:highlight w:val="none"/>
        </w:rPr>
        <w:t xml:space="preserve">情况说明</w:t>
      </w:r>
      <w:r/>
    </w:p>
    <w:p>
      <w:pPr>
        <w:ind w:firstLine="360"/>
        <w:spacing w:line="440" w:lineRule="exact"/>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lang w:val="zh-CN"/>
        </w:rPr>
        <w:t xml:space="preserve">.1 投标人需根据招标文件要求提供</w:t>
      </w:r>
      <w:r>
        <w:rPr>
          <w:rFonts w:hint="eastAsia" w:ascii="Times New Roman" w:hAnsi="Times New Roman" w:eastAsia="宋体" w:cs="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zh-CN"/>
        </w:rPr>
        <w:t xml:space="preserve">有关</w:t>
      </w:r>
      <w:r>
        <w:rPr>
          <w:rFonts w:hint="default" w:ascii="Times New Roman" w:hAnsi="Times New Roman" w:eastAsia="宋体" w:cs="Times New Roman"/>
          <w:color w:val="000000"/>
          <w:sz w:val="24"/>
          <w:szCs w:val="24"/>
          <w:highlight w:val="none"/>
          <w:lang w:val="zh-CN"/>
        </w:rPr>
        <w:t xml:space="preserve">情况</w:t>
      </w:r>
      <w:r>
        <w:rPr>
          <w:rFonts w:hint="eastAsia" w:ascii="Times New Roman" w:hAnsi="Times New Roman" w:eastAsia="宋体" w:cs="Times New Roman"/>
          <w:color w:val="000000"/>
          <w:sz w:val="24"/>
          <w:szCs w:val="24"/>
          <w:highlight w:val="none"/>
          <w:lang w:val="en-US" w:eastAsia="zh-CN"/>
        </w:rPr>
        <w:t xml:space="preserve">说明</w:t>
      </w:r>
      <w:r>
        <w:rPr>
          <w:rFonts w:hint="eastAsia" w:ascii="Times New Roman" w:hAnsi="Times New Roman" w:eastAsia="宋体" w:cs="Times New Roman"/>
          <w:color w:val="000000"/>
          <w:sz w:val="24"/>
          <w:szCs w:val="24"/>
          <w:highlight w:val="none"/>
          <w:lang w:val="zh-CN" w:eastAsia="zh-CN"/>
        </w:rPr>
        <w:t xml:space="preserve">。</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10</w:t>
      </w:r>
      <w:r>
        <w:rPr>
          <w:rFonts w:hint="eastAsia"/>
          <w:b/>
          <w:color w:val="000000"/>
          <w:sz w:val="24"/>
          <w:szCs w:val="24"/>
          <w:highlight w:val="none"/>
        </w:rPr>
        <w:t xml:space="preserve">、其他</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10</w:t>
      </w:r>
      <w:r>
        <w:rPr>
          <w:rFonts w:hint="eastAsia"/>
          <w:color w:val="000000"/>
          <w:sz w:val="24"/>
          <w:szCs w:val="24"/>
          <w:highlight w:val="none"/>
        </w:rPr>
        <w:t xml:space="preserve">.1 投标人需根据招标文件要求提供其他材料。</w:t>
      </w:r>
      <w:r/>
    </w:p>
    <w:p>
      <w:pPr>
        <w:spacing w:line="440" w:lineRule="exact"/>
        <w:rPr>
          <w:rFonts w:hint="eastAsia"/>
          <w:b/>
          <w:color w:val="000000"/>
          <w:sz w:val="24"/>
          <w:szCs w:val="24"/>
          <w:highlight w:val="none"/>
        </w:rPr>
      </w:pPr>
      <w:r/>
      <w:bookmarkStart w:id="60" w:name="_Toc49090511"/>
      <w:r/>
      <w:bookmarkStart w:id="61" w:name="_Toc14577360"/>
      <w:r>
        <w:rPr>
          <w:rFonts w:hint="eastAsia"/>
          <w:b/>
          <w:color w:val="000000"/>
          <w:sz w:val="24"/>
          <w:szCs w:val="24"/>
          <w:highlight w:val="none"/>
          <w:lang w:val="en-US" w:eastAsia="zh-CN"/>
        </w:rPr>
        <w:t xml:space="preserve">11</w:t>
      </w:r>
      <w:r>
        <w:rPr>
          <w:rFonts w:hint="eastAsia"/>
          <w:b/>
          <w:color w:val="000000"/>
          <w:sz w:val="24"/>
          <w:szCs w:val="24"/>
          <w:highlight w:val="none"/>
        </w:rPr>
        <w:t xml:space="preserve">、投标有效期</w:t>
      </w:r>
      <w:bookmarkEnd w:id="60"/>
      <w:r/>
      <w:bookmarkEnd w:id="61"/>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11</w:t>
      </w:r>
      <w:r>
        <w:rPr>
          <w:rFonts w:hint="eastAsia"/>
          <w:color w:val="000000"/>
          <w:sz w:val="24"/>
          <w:szCs w:val="24"/>
          <w:highlight w:val="none"/>
        </w:rPr>
        <w:t xml:space="preserve">.1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12</w:t>
      </w:r>
      <w:r>
        <w:rPr>
          <w:rFonts w:hint="eastAsia"/>
          <w:b/>
          <w:color w:val="000000"/>
          <w:sz w:val="24"/>
          <w:szCs w:val="24"/>
          <w:highlight w:val="none"/>
        </w:rPr>
        <w:t xml:space="preserve">、投标有效期的延长</w:t>
      </w:r>
      <w:r/>
    </w:p>
    <w:p>
      <w:pPr>
        <w:ind w:firstLine="360"/>
        <w:spacing w:line="440" w:lineRule="exact"/>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12</w:t>
      </w:r>
      <w:r>
        <w:rPr>
          <w:rFonts w:hint="eastAsia" w:ascii="Times New Roman" w:hAnsi="Times New Roman" w:eastAsia="宋体" w:cs="Times New Roman"/>
          <w:color w:val="000000"/>
          <w:sz w:val="24"/>
          <w:szCs w:val="24"/>
          <w:highlight w:val="none"/>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bookmarkStart w:id="62" w:name="_Toc12590"/>
      <w:r/>
      <w:bookmarkStart w:id="63" w:name="_Toc4340"/>
      <w:r/>
      <w:bookmarkStart w:id="64" w:name="_Toc17717"/>
      <w:r/>
      <w:bookmarkStart w:id="65" w:name="_Toc21694"/>
      <w:r/>
      <w:bookmarkStart w:id="66" w:name="_Toc3126"/>
      <w:r/>
      <w:bookmarkStart w:id="67" w:name="_Toc2957"/>
      <w:r/>
      <w:r/>
    </w:p>
    <w:p>
      <w:pPr>
        <w:pStyle w:val="950"/>
        <w:rPr>
          <w:rFonts w:hint="eastAsia" w:ascii="宋体" w:hAnsi="宋体" w:eastAsia="宋体" w:cs="宋体"/>
          <w:color w:val="000000"/>
          <w:highlight w:val="none"/>
        </w:rPr>
      </w:pPr>
      <w:r/>
      <w:bookmarkStart w:id="68" w:name="_Toc7365"/>
      <w:r>
        <w:rPr>
          <w:rFonts w:hint="eastAsia" w:ascii="宋体" w:hAnsi="宋体" w:eastAsia="宋体" w:cs="宋体"/>
          <w:color w:val="000000"/>
          <w:highlight w:val="none"/>
        </w:rPr>
        <w:t xml:space="preserve">四、投标文件的提交</w:t>
      </w:r>
      <w:bookmarkEnd w:id="62"/>
      <w:r/>
      <w:bookmarkEnd w:id="63"/>
      <w:r/>
      <w:bookmarkEnd w:id="64"/>
      <w:r/>
      <w:bookmarkEnd w:id="65"/>
      <w:r/>
      <w:bookmarkEnd w:id="66"/>
      <w:r/>
      <w:bookmarkEnd w:id="67"/>
      <w:r/>
      <w:bookmarkEnd w:id="68"/>
      <w:r/>
      <w:r/>
    </w:p>
    <w:p>
      <w:pPr>
        <w:spacing w:line="440" w:lineRule="exact"/>
        <w:rPr>
          <w:b/>
          <w:color w:val="000000"/>
          <w:sz w:val="24"/>
          <w:szCs w:val="24"/>
          <w:highlight w:val="none"/>
        </w:rPr>
      </w:pPr>
      <w:r>
        <w:rPr>
          <w:b/>
          <w:color w:val="000000"/>
          <w:sz w:val="24"/>
          <w:szCs w:val="24"/>
          <w:highlight w:val="none"/>
        </w:rPr>
        <w:t xml:space="preserve">1、投标文件的提交</w:t>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p>
    <w:p>
      <w:pPr>
        <w:spacing w:line="440" w:lineRule="exact"/>
        <w:rPr>
          <w:rFonts w:hint="eastAsia"/>
          <w:b/>
          <w:color w:val="000000"/>
          <w:sz w:val="24"/>
          <w:szCs w:val="24"/>
          <w:highlight w:val="none"/>
        </w:rPr>
      </w:pPr>
      <w:r>
        <w:rPr>
          <w:rFonts w:hint="eastAsia"/>
          <w:b/>
          <w:color w:val="000000"/>
          <w:sz w:val="24"/>
          <w:szCs w:val="24"/>
          <w:highlight w:val="none"/>
        </w:rPr>
        <w:t xml:space="preserve">2、投标截止日期</w:t>
      </w:r>
      <w:r/>
    </w:p>
    <w:p>
      <w:pPr>
        <w:ind w:firstLine="361"/>
        <w:spacing w:line="440" w:lineRule="exact"/>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69" w:name="_Toc20823301"/>
      <w:r/>
      <w:bookmarkStart w:id="70" w:name="_Toc158042193"/>
      <w:r/>
      <w:bookmarkStart w:id="71" w:name="_Toc16938545"/>
      <w:r/>
      <w:bookmarkStart w:id="72" w:name="_Toc120614218"/>
      <w:r/>
      <w:bookmarkStart w:id="73" w:name="_Toc513029229"/>
      <w:r>
        <w:rPr>
          <w:rFonts w:hint="eastAsia"/>
          <w:color w:val="000000"/>
          <w:sz w:val="24"/>
          <w:szCs w:val="24"/>
          <w:highlight w:val="none"/>
        </w:rPr>
        <w:t xml:space="preserve">五、开标与评标</w:t>
      </w:r>
      <w:bookmarkEnd w:id="69"/>
      <w:r/>
      <w:bookmarkEnd w:id="70"/>
      <w:r/>
      <w:bookmarkEnd w:id="71"/>
      <w:r/>
      <w:bookmarkEnd w:id="72"/>
      <w:r/>
      <w:bookmarkEnd w:id="73"/>
      <w:r>
        <w:rPr>
          <w:rFonts w:hint="eastAsia"/>
          <w:color w:val="000000"/>
          <w:sz w:val="24"/>
          <w:szCs w:val="24"/>
          <w:highlight w:val="none"/>
        </w:rPr>
        <w:t xml:space="preserve">”第6.1.2条规定做无效投标处理。</w:t>
      </w:r>
      <w:r/>
    </w:p>
    <w:p>
      <w:pPr>
        <w:ind w:firstLine="36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p>
    <w:p>
      <w:pPr>
        <w:spacing w:line="440" w:lineRule="exact"/>
        <w:rPr>
          <w:rFonts w:hint="eastAsia"/>
          <w:b/>
          <w:color w:val="000000"/>
          <w:sz w:val="24"/>
          <w:szCs w:val="24"/>
          <w:highlight w:val="none"/>
        </w:rPr>
      </w:pPr>
      <w:r/>
      <w:bookmarkStart w:id="74" w:name="_Toc16938543"/>
      <w:r/>
      <w:bookmarkStart w:id="75" w:name="_Toc513029227"/>
      <w:r/>
      <w:bookmarkStart w:id="76" w:name="_Toc20823299"/>
      <w:r>
        <w:rPr>
          <w:rFonts w:hint="eastAsia"/>
          <w:b/>
          <w:color w:val="000000"/>
          <w:sz w:val="24"/>
          <w:szCs w:val="24"/>
          <w:highlight w:val="none"/>
        </w:rPr>
        <w:t xml:space="preserve">3、投标文件</w:t>
      </w:r>
      <w:bookmarkEnd w:id="74"/>
      <w:r/>
      <w:bookmarkEnd w:id="75"/>
      <w:r/>
      <w:bookmarkEnd w:id="76"/>
      <w:r>
        <w:rPr>
          <w:rFonts w:hint="eastAsia"/>
          <w:b/>
          <w:color w:val="000000"/>
          <w:sz w:val="24"/>
          <w:szCs w:val="24"/>
          <w:highlight w:val="none"/>
        </w:rPr>
        <w:t xml:space="preserve">的拒收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p>
    <w:p>
      <w:pPr>
        <w:spacing w:line="440" w:lineRule="exact"/>
        <w:rPr>
          <w:rFonts w:hint="eastAsia"/>
          <w:b/>
          <w:color w:val="000000"/>
          <w:sz w:val="24"/>
          <w:szCs w:val="24"/>
          <w:highlight w:val="none"/>
        </w:rPr>
      </w:pPr>
      <w:r/>
      <w:bookmarkStart w:id="77" w:name="_Toc16938544"/>
      <w:r/>
      <w:bookmarkStart w:id="78" w:name="_Toc20823300"/>
      <w:r/>
      <w:bookmarkStart w:id="79" w:name="_Toc513029228"/>
      <w:r>
        <w:rPr>
          <w:rFonts w:hint="eastAsia"/>
          <w:b/>
          <w:color w:val="000000"/>
          <w:sz w:val="24"/>
          <w:szCs w:val="24"/>
          <w:highlight w:val="none"/>
        </w:rPr>
        <w:t xml:space="preserve">4、投标文件的撤回和修改</w:t>
      </w:r>
      <w:bookmarkEnd w:id="77"/>
      <w:r/>
      <w:bookmarkEnd w:id="78"/>
      <w:r/>
      <w:bookmarkEnd w:id="79"/>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投标文件的撤回</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4.1.1 电子投标文件的撤回</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4.2 投标文件的修改</w:t>
      </w:r>
      <w:r/>
    </w:p>
    <w:p>
      <w:pPr>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p>
    <w:p>
      <w:pPr>
        <w:pStyle w:val="950"/>
        <w:rPr>
          <w:rFonts w:hint="eastAsia" w:ascii="宋体" w:hAnsi="宋体" w:eastAsia="宋体" w:cs="宋体"/>
          <w:color w:val="000000"/>
          <w:highlight w:val="none"/>
        </w:rPr>
      </w:pPr>
      <w:r/>
      <w:bookmarkStart w:id="80" w:name="_Toc20144"/>
      <w:r/>
      <w:bookmarkStart w:id="81" w:name="_Toc16675"/>
      <w:r/>
      <w:bookmarkStart w:id="82" w:name="_Toc11685"/>
      <w:r/>
      <w:bookmarkStart w:id="83" w:name="_Toc4840"/>
      <w:r/>
      <w:bookmarkStart w:id="84" w:name="_Toc32334"/>
      <w:r/>
      <w:bookmarkStart w:id="85" w:name="_Toc8520"/>
      <w:r/>
      <w:bookmarkStart w:id="86" w:name="_Toc24149"/>
      <w:r>
        <w:rPr>
          <w:rFonts w:hint="eastAsia" w:ascii="宋体" w:hAnsi="宋体" w:eastAsia="宋体" w:cs="宋体"/>
          <w:color w:val="000000"/>
          <w:highlight w:val="none"/>
        </w:rPr>
        <w:t xml:space="preserve">五、开标与评标</w:t>
      </w:r>
      <w:bookmarkEnd w:id="80"/>
      <w:r/>
      <w:bookmarkEnd w:id="81"/>
      <w:r/>
      <w:bookmarkEnd w:id="82"/>
      <w:r/>
      <w:bookmarkEnd w:id="83"/>
      <w:r/>
      <w:bookmarkEnd w:id="84"/>
      <w:r/>
      <w:bookmarkEnd w:id="85"/>
      <w:r/>
      <w:bookmarkEnd w:id="86"/>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p>
    <w:p>
      <w:pPr>
        <w:spacing w:line="440" w:lineRule="exact"/>
        <w:rPr>
          <w:b/>
          <w:color w:val="000000"/>
          <w:sz w:val="24"/>
          <w:szCs w:val="24"/>
          <w:highlight w:val="none"/>
        </w:rPr>
      </w:pPr>
      <w:r>
        <w:rPr>
          <w:b/>
          <w:color w:val="000000"/>
          <w:sz w:val="24"/>
          <w:szCs w:val="24"/>
          <w:highlight w:val="none"/>
        </w:rPr>
        <w:t xml:space="preserve">2、评标委员会</w:t>
      </w:r>
      <w:r/>
    </w:p>
    <w:p>
      <w:pPr>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p>
    <w:p>
      <w:pPr>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lang w:val="en-US" w:eastAsia="zh-CN"/>
        </w:rPr>
        <w:t xml:space="preserve">五</w:t>
      </w:r>
      <w:r>
        <w:rPr>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rFonts w:hint="eastAsia"/>
          <w:b/>
          <w:color w:val="000000"/>
          <w:sz w:val="24"/>
          <w:szCs w:val="24"/>
          <w:highlight w:val="none"/>
        </w:rPr>
      </w:pPr>
      <w:r>
        <w:rPr>
          <w:rFonts w:hint="eastAsia"/>
          <w:b/>
          <w:color w:val="000000"/>
          <w:sz w:val="24"/>
          <w:szCs w:val="24"/>
          <w:highlight w:val="none"/>
        </w:rPr>
        <w:t xml:space="preserve">3、评标过程的保密与公正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p>
    <w:p>
      <w:pPr>
        <w:spacing w:line="440" w:lineRule="exact"/>
        <w:rPr>
          <w:rFonts w:hint="eastAsia"/>
          <w:b/>
          <w:color w:val="000000"/>
          <w:sz w:val="24"/>
          <w:szCs w:val="24"/>
          <w:highlight w:val="none"/>
        </w:rPr>
      </w:pPr>
      <w:r/>
      <w:bookmarkStart w:id="87" w:name="_Toc513029232"/>
      <w:r/>
      <w:bookmarkStart w:id="88" w:name="_Toc16938548"/>
      <w:r/>
      <w:bookmarkStart w:id="89" w:name="_Toc20823304"/>
      <w:r>
        <w:rPr>
          <w:rFonts w:hint="eastAsia"/>
          <w:b/>
          <w:color w:val="000000"/>
          <w:sz w:val="24"/>
          <w:szCs w:val="24"/>
          <w:highlight w:val="none"/>
        </w:rPr>
        <w:t xml:space="preserve">4、投标文件的澄清</w:t>
      </w:r>
      <w:bookmarkEnd w:id="87"/>
      <w:r/>
      <w:bookmarkEnd w:id="88"/>
      <w:r/>
      <w:bookmarkEnd w:id="89"/>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w:t>
      </w:r>
      <w:r>
        <w:rPr>
          <w:rFonts w:hint="eastAsia"/>
          <w:color w:val="000000"/>
          <w:sz w:val="24"/>
          <w:szCs w:val="24"/>
          <w:highlight w:val="none"/>
          <w:lang w:val="en-US" w:eastAsia="zh-CN"/>
        </w:rPr>
        <w:t xml:space="preserve">更</w:t>
      </w:r>
      <w:r>
        <w:rPr>
          <w:rFonts w:hint="eastAsia"/>
          <w:color w:val="000000"/>
          <w:sz w:val="24"/>
          <w:szCs w:val="24"/>
          <w:highlight w:val="none"/>
        </w:rPr>
        <w:t xml:space="preserve">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投标人的澄清、说明或者</w:t>
      </w:r>
      <w:r>
        <w:rPr>
          <w:rFonts w:hint="eastAsia"/>
          <w:color w:val="000000"/>
          <w:sz w:val="24"/>
          <w:szCs w:val="24"/>
          <w:highlight w:val="none"/>
          <w:lang w:val="en-US" w:eastAsia="zh-CN"/>
        </w:rPr>
        <w:t xml:space="preserve">更</w:t>
      </w:r>
      <w:r>
        <w:rPr>
          <w:rFonts w:hint="eastAsia"/>
          <w:color w:val="000000"/>
          <w:sz w:val="24"/>
          <w:szCs w:val="24"/>
          <w:highlight w:val="none"/>
        </w:rPr>
        <w:t xml:space="preserve">正不得超出投标文件的范围或者改变投标文件的实质性内容。</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评标委员会并非对每个投标人都做澄清要求。</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4.2 需要投标人进行澄清、说明和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正的，评委会将通过苏采云系统向投标人发出“澄清要求函”，接到“澄清要求函”的投标人应当按照要求在苏采云系统中提交“澄清响应函”并加盖CA电子公章。澄清、说明和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正的内容作为投标文件的补充部分，具体操作方式见《苏采云系统供应商操作手册》。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4.3 接到评委会澄清、说明和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正要求的投标人如未按规定做出澄清、说明和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正，其风险由投标人自行承担。</w:t>
      </w:r>
      <w:r/>
    </w:p>
    <w:p>
      <w:pPr>
        <w:spacing w:line="440" w:lineRule="exact"/>
        <w:rPr>
          <w:rFonts w:hint="eastAsia"/>
          <w:b/>
          <w:color w:val="000000"/>
          <w:sz w:val="24"/>
          <w:szCs w:val="24"/>
          <w:highlight w:val="none"/>
        </w:rPr>
      </w:pPr>
      <w:r>
        <w:rPr>
          <w:rFonts w:hint="eastAsia"/>
          <w:b/>
          <w:color w:val="000000"/>
          <w:sz w:val="24"/>
          <w:szCs w:val="24"/>
          <w:highlight w:val="none"/>
        </w:rPr>
        <w:t xml:space="preserve">5、对投标文件的初审</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5.1 投标文件初审分为资格审查和符合性审查。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（2）大写金额和小写金额不一致的，以大写金额为准。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p>
    <w:p>
      <w:pPr>
        <w:ind w:firstLine="360"/>
        <w:spacing w:line="440" w:lineRule="exact"/>
        <w:rPr>
          <w:rFonts w:hint="eastAsia"/>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同时出现两种以上错误的，按照前款规定的顺序修正。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5.5 评委会将按上述修正错误的方法调整投标文件中的投标报价，并通过苏采云系统告知投标人，调整后的价格应对投标人具有约束力。如果投标人不接受修正后的价格，则其投标将被拒绝。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sz w:val="24"/>
          <w:szCs w:val="24"/>
          <w:highlight w:val="none"/>
        </w:rPr>
      </w:pPr>
      <w:r>
        <w:rPr>
          <w:rFonts w:hint="eastAsia"/>
          <w:color w:val="000000"/>
          <w:sz w:val="24"/>
          <w:szCs w:val="24"/>
          <w:highlight w:val="none"/>
        </w:rPr>
        <w:t xml:space="preserve">5.6 采用综合评分法的采购项目，</w:t>
      </w:r>
      <w:r>
        <w:rPr>
          <w:sz w:val="24"/>
          <w:szCs w:val="24"/>
          <w:highlight w:val="none"/>
        </w:rPr>
        <w:t xml:space="preserve">评委会将对通过资格性和符合性检查的投标人进行综合评审</w:t>
      </w:r>
      <w:r>
        <w:rPr>
          <w:sz w:val="24"/>
          <w:highlight w:val="none"/>
        </w:rPr>
        <w:t xml:space="preserve">。评标结果按</w:t>
      </w:r>
      <w:r>
        <w:rPr>
          <w:sz w:val="24"/>
          <w:szCs w:val="24"/>
          <w:highlight w:val="none"/>
        </w:rPr>
        <w:t xml:space="preserve">评审后得分由高到低顺序排列。得分相同的，按投标报价由</w:t>
      </w:r>
      <w:r>
        <w:rPr>
          <w:rFonts w:hint="eastAsia"/>
          <w:sz w:val="24"/>
          <w:szCs w:val="24"/>
          <w:highlight w:val="none"/>
          <w:lang w:val="en-US" w:eastAsia="zh-CN"/>
        </w:rPr>
        <w:t xml:space="preserve">高</w:t>
      </w:r>
      <w:r>
        <w:rPr>
          <w:sz w:val="24"/>
          <w:szCs w:val="24"/>
          <w:highlight w:val="none"/>
        </w:rPr>
        <w:t xml:space="preserve">到</w:t>
      </w:r>
      <w:r>
        <w:rPr>
          <w:rFonts w:hint="eastAsia"/>
          <w:sz w:val="24"/>
          <w:szCs w:val="24"/>
          <w:highlight w:val="none"/>
          <w:lang w:val="en-US" w:eastAsia="zh-CN"/>
        </w:rPr>
        <w:t xml:space="preserve">低</w:t>
      </w:r>
      <w:r>
        <w:rPr>
          <w:sz w:val="24"/>
          <w:szCs w:val="24"/>
          <w:highlight w:val="none"/>
        </w:rPr>
        <w:t xml:space="preserve">顺序排列。得分且投标报价相同的，</w:t>
      </w:r>
      <w:r>
        <w:rPr>
          <w:color w:val="auto"/>
          <w:sz w:val="24"/>
          <w:szCs w:val="24"/>
          <w:highlight w:val="none"/>
        </w:rPr>
        <w:t xml:space="preserve">按</w:t>
      </w:r>
      <w:r>
        <w:rPr>
          <w:rFonts w:hint="eastAsia"/>
          <w:color w:val="auto"/>
          <w:sz w:val="24"/>
          <w:szCs w:val="24"/>
          <w:highlight w:val="none"/>
          <w:lang w:val="en-US" w:eastAsia="zh-CN"/>
        </w:rPr>
        <w:t xml:space="preserve">参与投标</w:t>
      </w:r>
      <w:r>
        <w:rPr>
          <w:rFonts w:hint="eastAsia"/>
          <w:color w:val="auto"/>
          <w:sz w:val="24"/>
          <w:szCs w:val="24"/>
          <w:highlight w:val="none"/>
        </w:rPr>
        <w:t xml:space="preserve">时间先后</w:t>
      </w:r>
      <w:r>
        <w:rPr>
          <w:color w:val="auto"/>
          <w:sz w:val="24"/>
          <w:szCs w:val="24"/>
          <w:highlight w:val="none"/>
        </w:rPr>
        <w:t xml:space="preserve">顺序排列</w:t>
      </w:r>
      <w:r>
        <w:rPr>
          <w:rFonts w:hint="eastAsia"/>
          <w:sz w:val="24"/>
          <w:szCs w:val="24"/>
          <w:highlight w:val="none"/>
          <w:lang w:eastAsia="zh-CN"/>
        </w:rPr>
        <w:t xml:space="preserve">。</w:t>
      </w:r>
      <w:r>
        <w:rPr>
          <w:sz w:val="24"/>
          <w:szCs w:val="24"/>
          <w:highlight w:val="none"/>
        </w:rPr>
        <w:t xml:space="preserve">得分</w:t>
      </w:r>
      <w:r>
        <w:rPr>
          <w:rFonts w:hint="eastAsia"/>
          <w:sz w:val="24"/>
          <w:szCs w:val="24"/>
          <w:highlight w:val="none"/>
          <w:lang w:eastAsia="zh-CN"/>
        </w:rPr>
        <w:t xml:space="preserve">、</w:t>
      </w:r>
      <w:r>
        <w:rPr>
          <w:sz w:val="24"/>
          <w:szCs w:val="24"/>
          <w:highlight w:val="none"/>
        </w:rPr>
        <w:t xml:space="preserve">投标报价且</w:t>
      </w:r>
      <w:r>
        <w:rPr>
          <w:rFonts w:hint="eastAsia"/>
          <w:color w:val="auto"/>
          <w:sz w:val="24"/>
          <w:szCs w:val="24"/>
          <w:highlight w:val="none"/>
          <w:lang w:val="en-US" w:eastAsia="zh-CN"/>
        </w:rPr>
        <w:t xml:space="preserve">参与投标</w:t>
      </w:r>
      <w:r>
        <w:rPr>
          <w:rFonts w:hint="eastAsia"/>
          <w:color w:val="auto"/>
          <w:sz w:val="24"/>
          <w:szCs w:val="24"/>
          <w:highlight w:val="none"/>
        </w:rPr>
        <w:t xml:space="preserve">时间</w:t>
      </w:r>
      <w:r>
        <w:rPr>
          <w:sz w:val="24"/>
          <w:szCs w:val="24"/>
          <w:highlight w:val="none"/>
        </w:rPr>
        <w:t xml:space="preserve">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中标候选人</w:t>
      </w:r>
      <w:r>
        <w:rPr>
          <w:rFonts w:ascii="宋体" w:hAnsi="宋体"/>
          <w:color w:val="000000"/>
          <w:sz w:val="24"/>
          <w:szCs w:val="21"/>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5.7 投标人在开、评标全过程中应保持通讯畅通，及时登录苏采云系统查阅、答复相关信息，并安排专人与代理机构及评委会联系。</w:t>
      </w:r>
      <w:r/>
    </w:p>
    <w:p>
      <w:pPr>
        <w:spacing w:line="440" w:lineRule="exact"/>
        <w:rPr>
          <w:rFonts w:hint="eastAsia"/>
          <w:b/>
          <w:color w:val="000000"/>
          <w:sz w:val="24"/>
          <w:szCs w:val="24"/>
          <w:highlight w:val="none"/>
        </w:rPr>
      </w:pPr>
      <w:r>
        <w:rPr>
          <w:rFonts w:hint="eastAsia"/>
          <w:b/>
          <w:color w:val="000000"/>
          <w:sz w:val="24"/>
          <w:szCs w:val="24"/>
          <w:highlight w:val="none"/>
        </w:rPr>
        <w:t xml:space="preserve">6、无效投标条款和废标条款</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6.1 无效投标条款</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6.1.2 投标人未按照招标文件要求上传电子投标文件的。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6.1.3 同一投标人提交两个（含两个）以上不同的</w:t>
      </w:r>
      <w:r>
        <w:rPr>
          <w:rFonts w:hint="eastAsia" w:ascii="Times New Roman" w:hAnsi="Times New Roman" w:eastAsia="宋体" w:cs="Times New Roman"/>
          <w:color w:val="000000"/>
          <w:sz w:val="24"/>
          <w:szCs w:val="24"/>
          <w:highlight w:val="none"/>
        </w:rPr>
        <w:t xml:space="preserve">投标报价</w:t>
      </w:r>
      <w:r>
        <w:rPr>
          <w:rFonts w:hint="eastAsia"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优惠率权重综合报价</w:t>
      </w:r>
      <w:r>
        <w:rPr>
          <w:rFonts w:hint="eastAsia" w:ascii="Times New Roman" w:hAnsi="Times New Roman" w:eastAsia="宋体" w:cs="Times New Roman"/>
          <w:color w:val="000000"/>
          <w:sz w:val="24"/>
          <w:szCs w:val="24"/>
          <w:highlight w:val="none"/>
          <w:lang w:eastAsia="zh-CN"/>
        </w:rPr>
        <w:t xml:space="preserve">）</w:t>
      </w:r>
      <w:r>
        <w:rPr>
          <w:rFonts w:hint="eastAsia"/>
          <w:color w:val="000000"/>
          <w:sz w:val="24"/>
          <w:szCs w:val="24"/>
          <w:highlight w:val="none"/>
        </w:rPr>
        <w:t xml:space="preserve">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6.1.5 投标人的报价超过了采购预算（</w:t>
      </w:r>
      <w:r>
        <w:rPr>
          <w:sz w:val="24"/>
          <w:szCs w:val="24"/>
          <w:highlight w:val="none"/>
        </w:rPr>
        <w:t xml:space="preserve">预算金额</w:t>
      </w:r>
      <w:r>
        <w:rPr>
          <w:rFonts w:hint="eastAsia"/>
          <w:color w:val="000000"/>
          <w:sz w:val="24"/>
          <w:szCs w:val="24"/>
          <w:highlight w:val="none"/>
        </w:rPr>
        <w:t xml:space="preserve">）或最高限价的。</w:t>
      </w:r>
      <w:r/>
    </w:p>
    <w:p>
      <w:pPr>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6.1.6 未通过符合性审查的。</w:t>
      </w:r>
      <w:r/>
    </w:p>
    <w:p>
      <w:pPr>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p>
    <w:p>
      <w:pPr>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p>
    <w:p>
      <w:pPr>
        <w:ind w:firstLine="480"/>
        <w:spacing w:line="440" w:lineRule="exact"/>
        <w:rPr>
          <w:rFonts w:hint="eastAsia"/>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p>
    <w:p>
      <w:pPr>
        <w:ind w:firstLine="600"/>
        <w:spacing w:line="440" w:lineRule="exact"/>
        <w:rPr>
          <w:rFonts w:hint="eastAsia" w:ascii="Times New Roman" w:hAnsi="Times New Roman" w:eastAsia="宋体" w:cs="Times New Roman"/>
          <w:color w:val="000000"/>
          <w:sz w:val="24"/>
          <w:szCs w:val="24"/>
          <w:highlight w:val="none"/>
        </w:rPr>
      </w:pPr>
      <w:r>
        <w:rPr>
          <w:rFonts w:hint="eastAsia"/>
          <w:color w:val="000000"/>
          <w:sz w:val="24"/>
          <w:szCs w:val="24"/>
          <w:highlight w:val="none"/>
        </w:rPr>
        <w:t xml:space="preserve">6.1.10 </w:t>
      </w:r>
      <w:r>
        <w:rPr>
          <w:rFonts w:hint="eastAsia" w:ascii="Times New Roman" w:hAnsi="Times New Roman" w:eastAsia="宋体" w:cs="Times New Roman"/>
          <w:sz w:val="24"/>
          <w:szCs w:val="24"/>
          <w:highlight w:val="none"/>
          <w:lang w:val="en-US" w:eastAsia="zh-CN"/>
        </w:rPr>
        <w:t xml:space="preserve">政府采购评审中出现下列情形之一的</w:t>
      </w:r>
      <w:r>
        <w:rPr>
          <w:rFonts w:hint="eastAsia" w:ascii="宋体" w:hAnsi="宋体" w:eastAsia="宋体"/>
          <w:b/>
          <w:color w:val="000000"/>
          <w:sz w:val="24"/>
          <w:highlight w:val="none"/>
        </w:rPr>
        <w:t xml:space="preserve">（包括</w:t>
      </w:r>
      <w:r>
        <w:rPr>
          <w:rFonts w:hint="eastAsia" w:ascii="宋体" w:hAnsi="宋体" w:eastAsia="宋体"/>
          <w:b/>
          <w:color w:val="000000"/>
          <w:sz w:val="24"/>
          <w:highlight w:val="none"/>
          <w:lang w:val="en-US" w:eastAsia="zh-CN"/>
        </w:rPr>
        <w:t xml:space="preserve">两</w:t>
      </w:r>
      <w:r>
        <w:rPr>
          <w:rFonts w:ascii="宋体" w:hAnsi="宋体" w:eastAsia="宋体"/>
          <w:b/>
          <w:color w:val="000000"/>
          <w:sz w:val="24"/>
          <w:highlight w:val="none"/>
        </w:rPr>
        <w:t xml:space="preserve">部分优惠率以及</w:t>
      </w:r>
      <w:r>
        <w:rPr>
          <w:rFonts w:hint="eastAsia" w:ascii="宋体" w:hAnsi="宋体" w:eastAsia="宋体"/>
          <w:b/>
          <w:sz w:val="24"/>
          <w:szCs w:val="24"/>
          <w:highlight w:val="none"/>
        </w:rPr>
        <w:t xml:space="preserve">优惠率权重综合报价</w:t>
      </w:r>
      <w:r>
        <w:rPr>
          <w:rFonts w:hint="eastAsia" w:ascii="宋体" w:hAnsi="宋体" w:eastAsia="宋体"/>
          <w:b/>
          <w:color w:val="000000"/>
          <w:sz w:val="24"/>
          <w:highlight w:val="none"/>
        </w:rPr>
        <w:t xml:space="preserve">）</w:t>
      </w:r>
      <w:r>
        <w:rPr>
          <w:rFonts w:hint="eastAsia" w:ascii="Times New Roman" w:hAnsi="Times New Roman" w:eastAsia="宋体" w:cs="Times New Roman"/>
          <w:sz w:val="24"/>
          <w:szCs w:val="24"/>
          <w:highlight w:val="none"/>
          <w:lang w:val="en-US" w:eastAsia="zh-CN"/>
        </w:rPr>
        <w:t xml:space="preserve">，评审委员会（评标委员会）应当启动异常低价投</w:t>
      </w:r>
      <w:r>
        <w:rPr>
          <w:rFonts w:hint="eastAsia" w:ascii="Times New Roman" w:hAnsi="Times New Roman" w:eastAsia="宋体" w:cs="Times New Roman"/>
          <w:color w:val="000000"/>
          <w:sz w:val="24"/>
          <w:szCs w:val="24"/>
          <w:highlight w:val="none"/>
          <w:lang w:val="en-US" w:eastAsia="zh-CN"/>
        </w:rPr>
        <w:t xml:space="preserve">标（响应）审查程序</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投标（响应）报价低于全部通过符合性审查供应商投标（响应）报价平均值</w:t>
      </w:r>
      <w:r>
        <w:rPr>
          <w:rFonts w:hint="eastAsia" w:cs="Times New Roman"/>
          <w:color w:val="000000"/>
          <w:sz w:val="24"/>
          <w:szCs w:val="24"/>
          <w:highlight w:val="none"/>
          <w:lang w:val="en-US" w:eastAsia="zh-CN"/>
        </w:rPr>
        <w:t xml:space="preserve">65</w:t>
      </w:r>
      <w:r>
        <w:rPr>
          <w:rFonts w:hint="eastAsia" w:ascii="Times New Roman" w:hAnsi="Times New Roman" w:eastAsia="宋体" w:cs="Times New Roman"/>
          <w:color w:val="000000"/>
          <w:sz w:val="24"/>
          <w:szCs w:val="24"/>
          <w:highlight w:val="none"/>
          <w:lang w:val="en-US" w:eastAsia="zh-CN"/>
        </w:rPr>
        <w:t xml:space="preserve">%的，即投标（响应）报价&lt;全部通过符合性审查供应商投标（响应）报价平均值×</w:t>
      </w:r>
      <w:r>
        <w:rPr>
          <w:rFonts w:hint="eastAsia" w:cs="Times New Roman"/>
          <w:color w:val="000000"/>
          <w:sz w:val="24"/>
          <w:szCs w:val="24"/>
          <w:highlight w:val="none"/>
          <w:lang w:val="en-US" w:eastAsia="zh-CN"/>
        </w:rPr>
        <w:t xml:space="preserve">65</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lang w:val="en-US" w:eastAsia="zh-CN"/>
        </w:rPr>
        <w:t xml:space="preserve">投标（响应）报价低于通过符合性审查的次低报价供应商投标（响应）报价</w:t>
      </w:r>
      <w:r>
        <w:rPr>
          <w:rFonts w:hint="eastAsia" w:cs="Times New Roman"/>
          <w:color w:val="000000"/>
          <w:sz w:val="24"/>
          <w:szCs w:val="24"/>
          <w:highlight w:val="none"/>
          <w:lang w:val="en-US" w:eastAsia="zh-CN"/>
        </w:rPr>
        <w:t xml:space="preserve">65</w:t>
      </w:r>
      <w:r>
        <w:rPr>
          <w:rFonts w:hint="eastAsia" w:ascii="Times New Roman" w:hAnsi="Times New Roman" w:eastAsia="宋体" w:cs="Times New Roman"/>
          <w:color w:val="000000"/>
          <w:sz w:val="24"/>
          <w:szCs w:val="24"/>
          <w:highlight w:val="none"/>
          <w:lang w:val="en-US" w:eastAsia="zh-CN"/>
        </w:rPr>
        <w:t xml:space="preserve">%的，即投标（响应）报价&lt;通过符合性审查的次低报价供应商投标（响应）报价×</w:t>
      </w:r>
      <w:r>
        <w:rPr>
          <w:rFonts w:hint="eastAsia" w:cs="Times New Roman"/>
          <w:color w:val="000000"/>
          <w:sz w:val="24"/>
          <w:szCs w:val="24"/>
          <w:highlight w:val="none"/>
          <w:lang w:val="en-US" w:eastAsia="zh-CN"/>
        </w:rPr>
        <w:t xml:space="preserve">65</w:t>
      </w:r>
      <w:r>
        <w:rPr>
          <w:rFonts w:hint="eastAsia" w:ascii="Times New Roman" w:hAnsi="Times New Roman" w:eastAsia="宋体" w:cs="Times New Roman"/>
          <w:color w:val="000000"/>
          <w:sz w:val="24"/>
          <w:szCs w:val="24"/>
          <w:highlight w:val="none"/>
          <w:lang w:val="en-US" w:eastAsia="zh-CN"/>
        </w:rPr>
        <w:t xml:space="preserve">%。</w:t>
      </w:r>
      <w:r/>
    </w:p>
    <w:p>
      <w:pPr>
        <w:ind w:firstLine="60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（3）投标（响应）报价低于采购项目最高限价</w:t>
      </w:r>
      <w:r>
        <w:rPr>
          <w:rFonts w:hint="eastAsia"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en-US" w:eastAsia="zh-CN"/>
        </w:rPr>
        <w:t xml:space="preserve">5%的，即投标（响应）报价&lt;采购项目最高限价×</w:t>
      </w:r>
      <w:r>
        <w:rPr>
          <w:rFonts w:hint="eastAsia"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en-US" w:eastAsia="zh-CN"/>
        </w:rPr>
        <w:t xml:space="preserve">5%。</w:t>
      </w:r>
      <w:r/>
    </w:p>
    <w:p>
      <w:pPr>
        <w:ind w:firstLine="60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评审委员会（评标委员会）基于专业判断，认为供应商报价过低，有可能影响产品（服务）质量或者不能诚信履约的其他情形</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注：</w:t>
      </w:r>
      <w:r>
        <w:rPr>
          <w:rFonts w:hint="eastAsia" w:ascii="Times New Roman" w:hAnsi="Times New Roman" w:eastAsia="宋体" w:cs="Times New Roman"/>
          <w:color w:val="000000"/>
          <w:sz w:val="24"/>
          <w:szCs w:val="24"/>
          <w:highlight w:val="none"/>
          <w:lang w:val="en-US" w:eastAsia="zh-CN"/>
        </w:rPr>
        <w:t xml:space="preserve">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cs="Times New Roman"/>
          <w:color w:val="000000"/>
          <w:sz w:val="24"/>
          <w:szCs w:val="24"/>
          <w:highlight w:val="none"/>
          <w:lang w:val="en-US" w:eastAsia="zh-CN"/>
        </w:rPr>
        <w:t xml:space="preserve">为</w:t>
      </w:r>
      <w:r>
        <w:rPr>
          <w:rFonts w:hint="eastAsia" w:ascii="Times New Roman" w:hAnsi="Times New Roman" w:eastAsia="宋体" w:cs="Times New Roman"/>
          <w:color w:val="000000"/>
          <w:sz w:val="24"/>
          <w:szCs w:val="24"/>
          <w:highlight w:val="none"/>
          <w:lang w:val="en-US" w:eastAsia="zh-CN"/>
        </w:rPr>
        <w:t xml:space="preserve">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eastAsia"/>
          <w:color w:val="000000"/>
          <w:sz w:val="24"/>
          <w:szCs w:val="24"/>
          <w:highlight w:val="yellow"/>
        </w:rPr>
      </w:pPr>
      <w:r>
        <w:rPr>
          <w:rFonts w:hint="eastAsia" w:ascii="Times New Roman" w:hAnsi="Times New Roman" w:eastAsia="宋体" w:cs="Times New Roman"/>
          <w:color w:val="000000"/>
          <w:sz w:val="24"/>
          <w:szCs w:val="24"/>
          <w:highlight w:val="none"/>
          <w:lang w:val="en-US" w:eastAsia="zh-CN"/>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color w:val="000000"/>
          <w:sz w:val="24"/>
          <w:szCs w:val="24"/>
          <w:highlight w:val="none"/>
        </w:rPr>
        <w:t xml:space="preserve">。</w:t>
      </w:r>
      <w:r/>
    </w:p>
    <w:p>
      <w:pPr>
        <w:ind w:firstLine="60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启动异常低价投</w:t>
      </w:r>
      <w:r>
        <w:rPr>
          <w:rFonts w:hint="eastAsia" w:ascii="Times New Roman" w:hAnsi="Times New Roman" w:eastAsia="宋体" w:cs="Times New Roman"/>
          <w:b/>
          <w:bCs/>
          <w:color w:val="000000"/>
          <w:sz w:val="24"/>
          <w:szCs w:val="24"/>
          <w:highlight w:val="none"/>
          <w:lang w:val="en-US" w:eastAsia="zh-CN"/>
        </w:rPr>
        <w:t xml:space="preserve">标（响应）审查程序时投标（响应）报价采用1-投标报价换算。</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1</w:t>
      </w:r>
      <w:r>
        <w:rPr>
          <w:rFonts w:hint="eastAsia"/>
          <w:color w:val="000000"/>
          <w:sz w:val="24"/>
          <w:szCs w:val="24"/>
          <w:highlight w:val="none"/>
        </w:rPr>
        <w:t xml:space="preserve"> 投标文件未按照招标文件要求加盖CA电子公章的。</w:t>
      </w:r>
      <w:r/>
    </w:p>
    <w:p>
      <w:pPr>
        <w:ind w:firstLine="60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2</w:t>
      </w:r>
      <w:r>
        <w:rPr>
          <w:rFonts w:hint="eastAsia"/>
          <w:color w:val="000000"/>
          <w:sz w:val="24"/>
          <w:szCs w:val="24"/>
          <w:highlight w:val="none"/>
        </w:rPr>
        <w:t xml:space="preserve"> 其他</w:t>
      </w:r>
      <w:r>
        <w:rPr>
          <w:rFonts w:hint="eastAsia" w:ascii="宋体" w:hAnsi="宋体"/>
          <w:bCs/>
          <w:color w:val="000000"/>
          <w:sz w:val="24"/>
          <w:szCs w:val="21"/>
          <w:highlight w:val="none"/>
        </w:rPr>
        <w:t xml:space="preserve">法律、法规及本招标文件规定的属无效投标的情形。</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6.2 废标条款</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w:t>
      </w:r>
      <w:r>
        <w:rPr>
          <w:rFonts w:hint="eastAsia"/>
          <w:color w:val="000000"/>
          <w:sz w:val="24"/>
          <w:szCs w:val="24"/>
          <w:highlight w:val="none"/>
          <w:lang w:val="en-US" w:eastAsia="zh-CN"/>
        </w:rPr>
        <w:t xml:space="preserve">三</w:t>
      </w:r>
      <w:r>
        <w:rPr>
          <w:rFonts w:hint="eastAsia"/>
          <w:color w:val="000000"/>
          <w:sz w:val="24"/>
          <w:szCs w:val="24"/>
          <w:highlight w:val="none"/>
        </w:rPr>
        <w:t xml:space="preserve">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6.2.2 出现影响采购公正的违法、违规行为的。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6.2.3 因重大变故，采购任务取消的。</w:t>
      </w:r>
      <w:r/>
    </w:p>
    <w:p>
      <w:pPr>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6.3 投标截止时间结束后参加投标的供应商不足</w:t>
      </w:r>
      <w:r>
        <w:rPr>
          <w:rFonts w:hint="eastAsia"/>
          <w:color w:val="000000"/>
          <w:sz w:val="24"/>
          <w:szCs w:val="24"/>
          <w:highlight w:val="none"/>
          <w:lang w:val="en-US" w:eastAsia="zh-CN"/>
        </w:rPr>
        <w:t xml:space="preserve">三</w:t>
      </w:r>
      <w:r>
        <w:rPr>
          <w:rFonts w:hint="eastAsia"/>
          <w:color w:val="000000"/>
          <w:sz w:val="24"/>
          <w:szCs w:val="24"/>
          <w:highlight w:val="none"/>
        </w:rPr>
        <w:t xml:space="preserve">家的处理：</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w:t>
      </w:r>
      <w:r>
        <w:rPr>
          <w:rFonts w:hint="eastAsia"/>
          <w:color w:val="000000"/>
          <w:sz w:val="24"/>
          <w:szCs w:val="24"/>
          <w:highlight w:val="none"/>
          <w:lang w:val="en-US" w:eastAsia="zh-CN"/>
        </w:rPr>
        <w:t xml:space="preserve">三</w:t>
      </w:r>
      <w:r>
        <w:rPr>
          <w:rFonts w:hint="eastAsia"/>
          <w:color w:val="000000"/>
          <w:sz w:val="24"/>
          <w:szCs w:val="24"/>
          <w:highlight w:val="none"/>
        </w:rPr>
        <w:t xml:space="preserve">家情况，按政府采购相关规定执行。</w:t>
      </w:r>
      <w:r/>
    </w:p>
    <w:p>
      <w:pPr>
        <w:pStyle w:val="950"/>
        <w:rPr>
          <w:rFonts w:hint="eastAsia" w:ascii="宋体" w:hAnsi="宋体" w:eastAsia="宋体" w:cs="宋体"/>
          <w:color w:val="000000"/>
          <w:highlight w:val="none"/>
        </w:rPr>
      </w:pPr>
      <w:r/>
      <w:bookmarkStart w:id="90" w:name="_Toc17461"/>
      <w:r/>
      <w:bookmarkStart w:id="91" w:name="_Toc32052"/>
      <w:r/>
      <w:bookmarkStart w:id="92" w:name="_Toc25578"/>
      <w:r/>
      <w:bookmarkStart w:id="93" w:name="_Toc8970"/>
      <w:r/>
      <w:bookmarkStart w:id="94" w:name="_Toc20720"/>
      <w:r/>
      <w:bookmarkStart w:id="95" w:name="_Toc12310"/>
      <w:r/>
      <w:bookmarkStart w:id="96" w:name="_Toc17477"/>
      <w:r/>
      <w:bookmarkStart w:id="97" w:name="_Toc14093"/>
      <w:r/>
      <w:bookmarkStart w:id="98" w:name="_Toc12178"/>
      <w:r/>
      <w:bookmarkStart w:id="99" w:name="_Toc315875321"/>
      <w:r/>
      <w:bookmarkStart w:id="100" w:name="_Toc158691774"/>
      <w:r/>
      <w:bookmarkStart w:id="101" w:name="_Toc315868058"/>
      <w:r/>
      <w:bookmarkStart w:id="102" w:name="_Toc158691775"/>
      <w:r/>
      <w:bookmarkStart w:id="103" w:name="_Toc315875322"/>
      <w:r/>
      <w:bookmarkStart w:id="104" w:name="_Toc315868059"/>
      <w:r/>
      <w:bookmarkStart w:id="105" w:name="_Toc511680876"/>
      <w:r/>
      <w:bookmarkStart w:id="106" w:name="_Hlk48743383"/>
      <w:r/>
      <w:bookmarkStart w:id="107" w:name="_Toc315868060"/>
      <w:r/>
      <w:bookmarkStart w:id="108" w:name="_Hlk48913207"/>
      <w:r/>
      <w:bookmarkStart w:id="109" w:name="_Toc158691776"/>
      <w:r/>
      <w:bookmarkStart w:id="110" w:name="_Toc315875323"/>
      <w:r>
        <w:rPr>
          <w:rFonts w:hint="eastAsia" w:ascii="宋体" w:hAnsi="宋体" w:eastAsia="宋体" w:cs="宋体"/>
          <w:color w:val="000000"/>
          <w:highlight w:val="none"/>
        </w:rPr>
        <w:t xml:space="preserve">六、定标</w:t>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中标候选人的选取原则见招标文件第五章规定。</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w:t>
      </w:r>
      <w:r>
        <w:rPr>
          <w:rFonts w:hint="eastAsia"/>
          <w:sz w:val="24"/>
          <w:szCs w:val="24"/>
          <w:highlight w:val="none"/>
        </w:rPr>
        <w:t xml:space="preserve">至少</w:t>
      </w:r>
      <w:r>
        <w:rPr>
          <w:sz w:val="24"/>
          <w:szCs w:val="24"/>
          <w:highlight w:val="none"/>
        </w:rPr>
        <w:t xml:space="preserve">推荐前三名为中标候选人，并根据采购人委托直接确定排名第一的中标候选人为中标人</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3</w:t>
      </w:r>
      <w:r>
        <w:rPr>
          <w:rFonts w:hint="eastAsia"/>
          <w:color w:val="000000"/>
          <w:sz w:val="24"/>
          <w:szCs w:val="24"/>
          <w:highlight w:val="none"/>
        </w:rPr>
        <w:t xml:space="preserve"> 代理机构将在指定媒体上发布中标公告，公告期限为1个工作日。</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 若有充分证据证明，中标人出现下列情况之一的，一经查实，将被取消中标资格：</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.1 提供虚假材料谋取中标的。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.2 向采购人、代理机构行贿或者提供其他不正当利益的。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rFonts w:hint="eastAsia"/>
          <w:color w:val="000000"/>
          <w:sz w:val="24"/>
          <w:szCs w:val="24"/>
          <w:highlight w:val="none"/>
          <w:lang w:val="en-US" w:eastAsia="zh-CN"/>
        </w:rPr>
        <w:t xml:space="preserve">3</w:t>
      </w:r>
      <w:r>
        <w:rPr>
          <w:rFonts w:hint="eastAsia"/>
          <w:color w:val="000000"/>
          <w:sz w:val="24"/>
          <w:szCs w:val="24"/>
          <w:highlight w:val="none"/>
        </w:rPr>
        <w:t xml:space="preserve"> 与采购人或者其他供应商恶意串通的。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rFonts w:hint="eastAsia"/>
          <w:color w:val="000000"/>
          <w:sz w:val="24"/>
          <w:szCs w:val="24"/>
          <w:highlight w:val="none"/>
          <w:lang w:val="en-US" w:eastAsia="zh-CN"/>
        </w:rPr>
        <w:t xml:space="preserve">4</w:t>
      </w:r>
      <w:r>
        <w:rPr>
          <w:rFonts w:hint="eastAsia"/>
          <w:color w:val="000000"/>
          <w:sz w:val="24"/>
          <w:szCs w:val="24"/>
          <w:highlight w:val="none"/>
        </w:rPr>
        <w:t xml:space="preserve"> 采取不正当手段诋毁、排挤其他供应商的。</w:t>
      </w:r>
      <w:r/>
    </w:p>
    <w:p>
      <w:pPr>
        <w:spacing w:line="440" w:lineRule="exact"/>
        <w:rPr>
          <w:b/>
          <w:color w:val="000000"/>
          <w:sz w:val="24"/>
          <w:szCs w:val="24"/>
          <w:highlight w:val="none"/>
        </w:rPr>
      </w:pPr>
      <w:r>
        <w:rPr>
          <w:rFonts w:hint="eastAsia"/>
          <w:b/>
          <w:color w:val="000000"/>
          <w:sz w:val="24"/>
          <w:szCs w:val="24"/>
          <w:highlight w:val="none"/>
        </w:rPr>
        <w:t xml:space="preserve">2、质疑处理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111" w:name="_Hlk98510751"/>
      <w:r>
        <w:rPr>
          <w:rFonts w:hint="eastAsia"/>
          <w:color w:val="000000"/>
          <w:sz w:val="24"/>
          <w:szCs w:val="24"/>
          <w:highlight w:val="none"/>
        </w:rPr>
        <w:t xml:space="preserve">获取采购文件后打印留存的《投标供应商确认函》等</w:t>
      </w:r>
      <w:bookmarkEnd w:id="111"/>
      <w:r>
        <w:rPr>
          <w:rFonts w:hint="eastAsia"/>
          <w:color w:val="000000"/>
          <w:sz w:val="24"/>
          <w:szCs w:val="24"/>
          <w:highlight w:val="none"/>
        </w:rPr>
        <w:t xml:space="preserve">必要的证明材料与质疑函一起递交，否则不予受理。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2.2.2 对采购过程提出质疑的，为各采购程序环节结束之日。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2.5 以下情形的质疑不予受理：</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2.5.1 内容不符合《政府采购质疑和投诉办法》第十二条规定的质疑。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2.5.2 超出政府采购法定期限的质疑。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2.5.3 以传真、电子邮件等方式递交的非原件形式的质疑。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rFonts w:hint="eastAsia"/>
          <w:b/>
          <w:color w:val="000000"/>
          <w:sz w:val="24"/>
          <w:szCs w:val="24"/>
          <w:highlight w:val="none"/>
        </w:rPr>
      </w:pPr>
      <w:r>
        <w:rPr>
          <w:rFonts w:hint="eastAsia"/>
          <w:b/>
          <w:color w:val="000000"/>
          <w:sz w:val="24"/>
          <w:szCs w:val="24"/>
          <w:highlight w:val="none"/>
        </w:rPr>
        <w:t xml:space="preserve">3、中标通知书</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p>
    <w:p>
      <w:pPr>
        <w:ind w:firstLine="360"/>
        <w:spacing w:line="440" w:lineRule="exact"/>
        <w:rPr>
          <w:rFonts w:hint="eastAsia" w:ascii="宋体" w:hAnsi="宋体" w:eastAsia="宋体" w:cs="宋体"/>
          <w:color w:val="000000"/>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950"/>
        <w:rPr>
          <w:rFonts w:hint="eastAsia" w:ascii="宋体" w:hAnsi="宋体" w:eastAsia="宋体" w:cs="宋体"/>
          <w:color w:val="000000"/>
          <w:highlight w:val="none"/>
        </w:rPr>
      </w:pPr>
      <w:r/>
      <w:bookmarkStart w:id="112" w:name="_Toc30596"/>
      <w:r/>
      <w:bookmarkStart w:id="113" w:name="_Toc5388"/>
      <w:r/>
      <w:bookmarkStart w:id="114" w:name="_Toc27605"/>
      <w:r/>
      <w:bookmarkStart w:id="115" w:name="_Toc727"/>
      <w:r/>
      <w:bookmarkStart w:id="116" w:name="_Toc4540"/>
      <w:r/>
      <w:bookmarkStart w:id="117" w:name="_Toc15006"/>
      <w:r/>
      <w:bookmarkStart w:id="118" w:name="_Toc32090"/>
      <w:r>
        <w:rPr>
          <w:rFonts w:hint="eastAsia" w:ascii="宋体" w:hAnsi="宋体" w:eastAsia="宋体" w:cs="宋体"/>
          <w:color w:val="000000"/>
          <w:highlight w:val="none"/>
        </w:rPr>
        <w:t xml:space="preserve">七、授予合同</w:t>
      </w:r>
      <w:bookmarkEnd w:id="112"/>
      <w:r/>
      <w:bookmarkEnd w:id="113"/>
      <w:r/>
      <w:bookmarkEnd w:id="114"/>
      <w:r/>
      <w:bookmarkEnd w:id="115"/>
      <w:r/>
      <w:bookmarkEnd w:id="116"/>
      <w:r/>
      <w:bookmarkEnd w:id="117"/>
      <w:r/>
      <w:bookmarkEnd w:id="118"/>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p>
    <w:p>
      <w:pPr>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1.4 签订合同</w:t>
      </w:r>
      <w:r>
        <w:rPr>
          <w:rFonts w:hint="eastAsia" w:ascii="Times New Roman" w:hAnsi="Times New Roman" w:eastAsia="宋体" w:cs="Times New Roman"/>
          <w:color w:val="000000"/>
          <w:sz w:val="24"/>
          <w:szCs w:val="24"/>
          <w:highlight w:val="none"/>
        </w:rPr>
        <w:t xml:space="preserve">后，中标人不得将合同标的进行转包。</w:t>
      </w:r>
      <w:r>
        <w:rPr>
          <w:rFonts w:hint="eastAsia"/>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服务（包含与服务相关的货物）的追加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p>
    <w:p>
      <w:pPr>
        <w:ind w:firstLine="360"/>
        <w:spacing w:line="440" w:lineRule="exact"/>
        <w:rPr>
          <w:rFonts w:hint="eastAsia"/>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p>
    <w:p>
      <w:pPr>
        <w:spacing w:line="440" w:lineRule="exact"/>
        <w:rPr>
          <w:rFonts w:hint="eastAsia"/>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clear="all"/>
      </w:r>
      <w:r/>
    </w:p>
    <w:p>
      <w:pPr>
        <w:pStyle w:val="949"/>
        <w:spacing w:line="440" w:lineRule="exact"/>
        <w:rPr>
          <w:rFonts w:hint="default" w:ascii="Times New Roman" w:hAnsi="Times New Roman" w:eastAsia="宋体" w:cs="Times New Roman"/>
          <w:highlight w:val="none"/>
          <w:lang w:eastAsia="zh-CN"/>
        </w:rPr>
      </w:pPr>
      <w:r>
        <w:rPr>
          <w:rFonts w:ascii="Times New Roman" w:hAnsi="Times New Roman"/>
          <w:color w:val="auto"/>
          <w:highlight w:val="none"/>
        </w:rPr>
        <w:t xml:space="preserve">第</w:t>
      </w:r>
      <w:r>
        <w:rPr>
          <w:rFonts w:hint="eastAsia" w:ascii="Times New Roman" w:hAnsi="Times New Roman"/>
          <w:color w:val="auto"/>
          <w:highlight w:val="none"/>
          <w:lang w:val="en-US" w:eastAsia="zh-CN"/>
        </w:rPr>
        <w:t xml:space="preserve">三</w:t>
      </w:r>
      <w:r>
        <w:rPr>
          <w:rFonts w:ascii="Times New Roman" w:hAnsi="Times New Roman"/>
          <w:color w:val="auto"/>
          <w:highlight w:val="none"/>
        </w:rPr>
        <w:t xml:space="preserve">章  </w:t>
      </w:r>
      <w:r>
        <w:rPr>
          <w:rFonts w:hint="eastAsia" w:ascii="Times New Roman" w:hAnsi="Times New Roman"/>
          <w:highlight w:val="none"/>
        </w:rPr>
        <w:t xml:space="preserve">合同文本</w:t>
      </w:r>
      <w:bookmarkEnd w:id="90"/>
      <w:r/>
      <w:r/>
    </w:p>
    <w:p>
      <w:pPr>
        <w:ind w:right="960"/>
        <w:jc w:val="right"/>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right="960"/>
        <w:jc w:val="right"/>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合同编号：</w:t>
      </w:r>
      <w:r/>
    </w:p>
    <w:p>
      <w:pPr>
        <w:ind w:right="240"/>
        <w:jc w:val="right"/>
        <w:spacing w:line="440" w:lineRule="exact"/>
        <w:rPr>
          <w:rFonts w:hint="default" w:ascii="Times New Roman" w:hAnsi="Times New Roman" w:eastAsia="宋体" w:cs="Times New Roman"/>
          <w:b/>
          <w:sz w:val="28"/>
          <w:szCs w:val="28"/>
          <w:highlight w:val="none"/>
        </w:rPr>
      </w:pPr>
      <w:r>
        <w:rPr>
          <w:rFonts w:hint="default" w:ascii="Times New Roman" w:hAnsi="Times New Roman" w:eastAsia="宋体" w:cs="Times New Roman"/>
          <w:sz w:val="24"/>
          <w:szCs w:val="24"/>
          <w:highlight w:val="none"/>
        </w:rPr>
        <w:t xml:space="preserve">签订地点：常熟市</w:t>
      </w:r>
      <w:r/>
    </w:p>
    <w:p>
      <w:pPr>
        <w:spacing w:line="48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sz w:val="28"/>
          <w:szCs w:val="28"/>
          <w:highlight w:val="none"/>
        </w:rPr>
        <w:t xml:space="preserve">甲方（采购人）：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spacing w:line="480" w:lineRule="exact"/>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sz w:val="28"/>
          <w:szCs w:val="28"/>
          <w:highlight w:val="none"/>
        </w:rPr>
        <w:t xml:space="preserve">乙方（中标人）：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spacing w:line="440" w:lineRule="exac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信用融资回款账户：</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spacing w:line="440" w:lineRule="exact"/>
        <w:rPr>
          <w:rFonts w:ascii="宋体" w:hAnsi="宋体" w:eastAsia="宋体" w:cs="宋体"/>
          <w:bCs/>
          <w:color w:val="auto"/>
          <w:sz w:val="24"/>
          <w:szCs w:val="24"/>
          <w:highlight w:val="none"/>
        </w:rPr>
      </w:pPr>
      <w:r>
        <w:rPr>
          <w:rFonts w:hint="eastAsia" w:ascii="Times New Roman" w:hAnsi="Times New Roman" w:eastAsia="宋体" w:cs="Times New Roman"/>
          <w:b/>
          <w:color w:val="auto"/>
          <w:sz w:val="28"/>
          <w:szCs w:val="28"/>
          <w:highlight w:val="none"/>
        </w:rPr>
        <w:t xml:space="preserve">开户银行：</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pStyle w:val="958"/>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根据《中华人民共和国政府采购法》及其实施条例、《中华人民共和国民法典》等法律法规的规定，甲乙双方按照</w:t>
      </w:r>
      <w:r>
        <w:rPr>
          <w:rFonts w:hint="default" w:ascii="Times New Roman" w:hAnsi="Times New Roman" w:eastAsia="宋体" w:cs="Times New Roman"/>
          <w:sz w:val="24"/>
          <w:highlight w:val="none"/>
          <w:u w:val="single"/>
        </w:rPr>
        <w:t xml:space="preserve"> </w:t>
      </w:r>
      <w:r>
        <w:rPr>
          <w:rFonts w:hint="eastAsia" w:cs="Times New Roman"/>
          <w:sz w:val="24"/>
          <w:highlight w:val="none"/>
          <w:u w:val="single"/>
          <w:lang w:eastAsia="zh-CN"/>
        </w:rPr>
        <w:t xml:space="preserve">2027-2029年度常熟经济技术开发区（碧溪街道）景观亮化设施养护服务</w:t>
      </w:r>
      <w:r>
        <w:rPr>
          <w:rFonts w:hint="default" w:ascii="Times New Roman" w:hAnsi="Times New Roman" w:eastAsia="宋体" w:cs="Times New Roman"/>
          <w:sz w:val="24"/>
          <w:highlight w:val="none"/>
          <w:u w:val="single"/>
        </w:rPr>
        <w:t xml:space="preserve">（项目编号：</w:t>
      </w:r>
      <w:r>
        <w:rPr>
          <w:rFonts w:hint="eastAsia" w:cs="Times New Roman"/>
          <w:sz w:val="24"/>
          <w:highlight w:val="none"/>
          <w:u w:val="single"/>
          <w:lang w:eastAsia="zh-CN"/>
        </w:rPr>
        <w:t xml:space="preserve">JSZC-320581-CSZJ-G2026-0020</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 xml:space="preserve">项目公开招标</w:t>
      </w:r>
      <w:r>
        <w:rPr>
          <w:rFonts w:hint="default" w:ascii="Times New Roman" w:hAnsi="Times New Roman" w:eastAsia="宋体" w:cs="Times New Roman"/>
          <w:bCs/>
          <w:i w:val="0"/>
          <w:iCs/>
          <w:color w:val="000000"/>
          <w:sz w:val="24"/>
          <w:szCs w:val="24"/>
          <w:u w:val="none"/>
        </w:rPr>
        <w:t xml:space="preserve">采购结果签订本合同。</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u w:val="none"/>
        </w:rPr>
      </w:pPr>
      <w:r>
        <w:rPr>
          <w:rFonts w:hint="default" w:ascii="Times New Roman" w:hAnsi="Times New Roman" w:eastAsia="宋体" w:cs="Times New Roman"/>
          <w:b/>
          <w:bCs/>
          <w:i w:val="0"/>
          <w:iCs/>
          <w:color w:val="000000"/>
          <w:sz w:val="24"/>
          <w:szCs w:val="24"/>
          <w:u w:val="none"/>
        </w:rPr>
        <w:t xml:space="preserve">第一条 定义</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除非另有特别解释或说明，本合同有关词语应按如下定义解释：</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1</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合同</w:t>
      </w:r>
      <w:r>
        <w:rPr>
          <w:rFonts w:hint="eastAsia" w:ascii="Times New Roman" w:hAnsi="Times New Roman" w:eastAsia="宋体" w:cs="Times New Roman"/>
          <w:bCs/>
          <w:i w:val="0"/>
          <w:iCs/>
          <w:color w:val="000000"/>
          <w:sz w:val="24"/>
          <w:szCs w:val="24"/>
          <w:u w:val="none"/>
        </w:rPr>
        <w:t xml:space="preserve">：</w:t>
      </w:r>
      <w:r>
        <w:rPr>
          <w:rFonts w:hint="default" w:ascii="Times New Roman" w:hAnsi="Times New Roman" w:eastAsia="宋体" w:cs="Times New Roman"/>
          <w:bCs/>
          <w:i w:val="0"/>
          <w:iCs/>
          <w:color w:val="000000"/>
          <w:sz w:val="24"/>
          <w:szCs w:val="24"/>
          <w:u w:val="none"/>
        </w:rPr>
        <w:t xml:space="preserve">甲乙双方签署的，与本项目相关的</w:t>
      </w:r>
      <w:r>
        <w:rPr>
          <w:rFonts w:hint="eastAsia" w:ascii="Times New Roman" w:hAnsi="Times New Roman" w:eastAsia="宋体" w:cs="Times New Roman"/>
          <w:bCs/>
          <w:i w:val="0"/>
          <w:iCs/>
          <w:color w:val="000000"/>
          <w:sz w:val="24"/>
          <w:szCs w:val="24"/>
          <w:u w:val="none"/>
        </w:rPr>
        <w:t xml:space="preserve">合同书、</w:t>
      </w:r>
      <w:r>
        <w:rPr>
          <w:rFonts w:hint="default" w:ascii="Times New Roman" w:hAnsi="Times New Roman" w:eastAsia="宋体" w:cs="Times New Roman"/>
          <w:bCs/>
          <w:i w:val="0"/>
          <w:iCs/>
          <w:color w:val="000000"/>
          <w:sz w:val="24"/>
          <w:szCs w:val="24"/>
          <w:u w:val="none"/>
        </w:rPr>
        <w:t xml:space="preserve">协议、附件、附录</w:t>
      </w:r>
      <w:r>
        <w:rPr>
          <w:rFonts w:hint="eastAsia" w:ascii="Times New Roman" w:hAnsi="Times New Roman" w:eastAsia="宋体" w:cs="Times New Roman"/>
          <w:bCs/>
          <w:i w:val="0"/>
          <w:iCs/>
          <w:color w:val="000000"/>
          <w:sz w:val="24"/>
          <w:szCs w:val="24"/>
          <w:u w:val="none"/>
        </w:rPr>
        <w:t xml:space="preserve">、</w:t>
      </w:r>
      <w:r>
        <w:rPr>
          <w:rFonts w:hint="default" w:ascii="Times New Roman" w:hAnsi="Times New Roman" w:eastAsia="宋体" w:cs="Times New Roman"/>
          <w:bCs/>
          <w:i w:val="0"/>
          <w:iCs/>
          <w:color w:val="000000"/>
          <w:sz w:val="24"/>
          <w:szCs w:val="24"/>
          <w:u w:val="none"/>
        </w:rPr>
        <w:t xml:space="preserve">其他一切文件</w:t>
      </w:r>
      <w:r>
        <w:rPr>
          <w:rFonts w:hint="eastAsia" w:ascii="Times New Roman" w:hAnsi="Times New Roman" w:eastAsia="宋体" w:cs="Times New Roman"/>
          <w:bCs/>
          <w:i w:val="0"/>
          <w:iCs/>
          <w:color w:val="000000"/>
          <w:sz w:val="24"/>
          <w:szCs w:val="24"/>
          <w:u w:val="none"/>
        </w:rPr>
        <w:t xml:space="preserve">以及政府采购程序中的全部文件</w:t>
      </w:r>
      <w:r>
        <w:rPr>
          <w:rFonts w:hint="default" w:ascii="Times New Roman" w:hAnsi="Times New Roman" w:eastAsia="宋体" w:cs="Times New Roman"/>
          <w:bCs/>
          <w:i w:val="0"/>
          <w:iCs/>
          <w:color w:val="000000"/>
          <w:sz w:val="24"/>
          <w:szCs w:val="24"/>
          <w:u w:val="none"/>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2</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甲方：购买本合同项下服务的国家机关、事业单位、团体组织。</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3</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乙方：提供本合同项下服务的法人、其他组织或自然人。</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4</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服务：</w:t>
      </w:r>
      <w:r>
        <w:rPr>
          <w:rFonts w:hint="eastAsia" w:cs="Times New Roman"/>
          <w:bCs/>
          <w:i w:val="0"/>
          <w:iCs/>
          <w:color w:val="000000"/>
          <w:sz w:val="24"/>
          <w:szCs w:val="24"/>
          <w:u w:val="none"/>
          <w:lang w:val="en-US" w:eastAsia="zh-CN"/>
        </w:rPr>
        <w:t xml:space="preserve">根据</w:t>
      </w:r>
      <w:r>
        <w:rPr>
          <w:rFonts w:hint="default" w:ascii="Times New Roman" w:hAnsi="Times New Roman" w:eastAsia="宋体" w:cs="Times New Roman"/>
          <w:bCs/>
          <w:i w:val="0"/>
          <w:iCs/>
          <w:color w:val="000000"/>
          <w:sz w:val="24"/>
          <w:szCs w:val="24"/>
          <w:u w:val="none"/>
        </w:rPr>
        <w:t xml:space="preserve">本合同规定乙方承担的</w:t>
      </w:r>
      <w:r>
        <w:rPr>
          <w:rFonts w:hint="eastAsia" w:ascii="Times New Roman" w:hAnsi="Times New Roman" w:eastAsia="宋体" w:cs="Times New Roman"/>
          <w:bCs/>
          <w:i w:val="0"/>
          <w:iCs/>
          <w:color w:val="000000"/>
          <w:sz w:val="24"/>
          <w:szCs w:val="24"/>
          <w:u w:val="none"/>
          <w:lang w:eastAsia="zh-CN"/>
        </w:rPr>
        <w:t xml:space="preserve">2027-2029年度常熟经济技术开发区（碧溪街道）景观亮化设施养护服务</w:t>
      </w:r>
      <w:r>
        <w:rPr>
          <w:rFonts w:hint="default" w:ascii="Times New Roman" w:hAnsi="Times New Roman" w:eastAsia="宋体" w:cs="Times New Roman"/>
          <w:bCs/>
          <w:i w:val="0"/>
          <w:iCs/>
          <w:color w:val="000000"/>
          <w:sz w:val="24"/>
          <w:szCs w:val="24"/>
          <w:u w:val="none"/>
        </w:rPr>
        <w:t xml:space="preserve">及相关工作。</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5</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合同价款：根据合同规定乙方在正确地完全履行合同义务后甲方应支付给乙方的价款，包含了甲方购买合同项下相关服务的一切费用。</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iCs w:val="0"/>
          <w:sz w:val="24"/>
          <w:szCs w:val="24"/>
          <w:u w:val="single"/>
        </w:rPr>
      </w:pPr>
      <w:r>
        <w:rPr>
          <w:rFonts w:hint="default" w:ascii="Times New Roman" w:hAnsi="Times New Roman" w:eastAsia="宋体" w:cs="Times New Roman"/>
          <w:b/>
          <w:bCs/>
          <w:i/>
          <w:iCs w:val="0"/>
          <w:color w:val="000000"/>
          <w:sz w:val="24"/>
          <w:szCs w:val="24"/>
          <w:u w:val="single"/>
        </w:rPr>
        <w:t xml:space="preserve">第二条 组成本合同的文件</w:t>
      </w:r>
      <w:r/>
    </w:p>
    <w:p>
      <w:pPr>
        <w:ind w:right="-27" w:firstLine="540"/>
        <w:keepLines w:val="0"/>
        <w:keepNext w:val="0"/>
        <w:pageBreakBefore w:val="0"/>
        <w:spacing w:line="440" w:lineRule="exact"/>
        <w:widowControl w:val="off"/>
        <w:tabs>
          <w:tab w:val="left" w:pos="0" w:leader="none"/>
        </w:tabs>
        <w:rPr>
          <w:rFonts w:hint="default" w:ascii="Times New Roman" w:hAnsi="Times New Roman" w:eastAsia="宋体" w:cs="Times New Roman"/>
          <w:bCs/>
          <w:i/>
          <w:iCs w:val="0"/>
          <w:color w:val="000000"/>
          <w:sz w:val="24"/>
          <w:szCs w:val="24"/>
          <w:u w:val="single"/>
        </w:rPr>
      </w:pPr>
      <w:r>
        <w:rPr>
          <w:rFonts w:hint="default" w:ascii="Times New Roman" w:hAnsi="Times New Roman" w:eastAsia="宋体" w:cs="Times New Roman"/>
          <w:bCs/>
          <w:i/>
          <w:iCs w:val="0"/>
          <w:color w:val="000000"/>
          <w:sz w:val="24"/>
          <w:szCs w:val="24"/>
          <w:u w:val="single"/>
        </w:rPr>
        <w:t xml:space="preserve">1</w:t>
      </w:r>
      <w:r>
        <w:rPr>
          <w:rFonts w:hint="default" w:ascii="Times New Roman" w:hAnsi="Times New Roman" w:eastAsia="宋体" w:cs="Times New Roman"/>
          <w:bCs/>
          <w:i/>
          <w:iCs w:val="0"/>
          <w:color w:val="000000"/>
          <w:sz w:val="24"/>
          <w:szCs w:val="24"/>
          <w:u w:val="single"/>
          <w:lang w:eastAsia="zh-CN"/>
        </w:rPr>
        <w:t xml:space="preserve">、</w:t>
      </w:r>
      <w:r>
        <w:rPr>
          <w:rFonts w:hint="default" w:ascii="Times New Roman" w:hAnsi="Times New Roman" w:eastAsia="宋体" w:cs="Times New Roman"/>
          <w:bCs/>
          <w:i/>
          <w:iCs w:val="0"/>
          <w:color w:val="000000"/>
          <w:sz w:val="24"/>
          <w:szCs w:val="24"/>
          <w:u w:val="single"/>
        </w:rPr>
        <w:t xml:space="preserve">下列文件是组成本合同的不可分割的部分：</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i/>
          <w:iCs w:val="0"/>
          <w:sz w:val="24"/>
          <w:szCs w:val="24"/>
          <w:u w:val="single"/>
        </w:rPr>
      </w:pPr>
      <w:r>
        <w:rPr>
          <w:rFonts w:hint="default" w:ascii="Times New Roman" w:hAnsi="Times New Roman" w:eastAsia="宋体" w:cs="Times New Roman"/>
          <w:i/>
          <w:iCs w:val="0"/>
          <w:color w:val="000000"/>
          <w:sz w:val="24"/>
          <w:szCs w:val="24"/>
          <w:u w:val="single"/>
        </w:rPr>
        <w:t xml:space="preserve">①中标通知书；</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i/>
          <w:iCs w:val="0"/>
          <w:sz w:val="24"/>
          <w:szCs w:val="24"/>
          <w:u w:val="single"/>
        </w:rPr>
      </w:pPr>
      <w:r>
        <w:rPr>
          <w:rFonts w:hint="default" w:ascii="Times New Roman" w:hAnsi="Times New Roman" w:eastAsia="宋体" w:cs="Times New Roman"/>
          <w:i/>
          <w:iCs w:val="0"/>
          <w:color w:val="000000"/>
          <w:sz w:val="24"/>
          <w:szCs w:val="24"/>
          <w:u w:val="single"/>
        </w:rPr>
        <w:t xml:space="preserve">②招标文件（以下</w:t>
      </w:r>
      <w:r>
        <w:rPr>
          <w:rFonts w:hint="eastAsia" w:ascii="宋体" w:hAnsi="宋体" w:eastAsia="宋体" w:cs="宋体"/>
          <w:i/>
          <w:iCs w:val="0"/>
          <w:color w:val="000000"/>
          <w:sz w:val="24"/>
          <w:szCs w:val="24"/>
          <w:u w:val="single"/>
        </w:rPr>
        <w:t xml:space="preserve">统称“采购文件”</w:t>
      </w:r>
      <w:r>
        <w:rPr>
          <w:rFonts w:hint="default" w:ascii="Times New Roman" w:hAnsi="Times New Roman" w:eastAsia="宋体" w:cs="Times New Roman"/>
          <w:i/>
          <w:iCs w:val="0"/>
          <w:color w:val="000000"/>
          <w:sz w:val="24"/>
          <w:szCs w:val="24"/>
          <w:u w:val="single"/>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i/>
          <w:iCs w:val="0"/>
          <w:sz w:val="24"/>
          <w:szCs w:val="24"/>
          <w:u w:val="single"/>
        </w:rPr>
      </w:pPr>
      <w:r>
        <w:rPr>
          <w:rFonts w:hint="default" w:ascii="Times New Roman" w:hAnsi="Times New Roman" w:eastAsia="宋体" w:cs="Times New Roman"/>
          <w:i/>
          <w:iCs w:val="0"/>
          <w:color w:val="000000"/>
          <w:sz w:val="24"/>
          <w:szCs w:val="24"/>
          <w:u w:val="single"/>
        </w:rPr>
        <w:t xml:space="preserve">③乙方的投标文件；</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i/>
          <w:iCs w:val="0"/>
          <w:color w:val="000000"/>
          <w:sz w:val="24"/>
          <w:szCs w:val="24"/>
          <w:u w:val="single"/>
        </w:rPr>
      </w:pPr>
      <w:r>
        <w:rPr>
          <w:rFonts w:hint="default" w:ascii="Times New Roman" w:hAnsi="Times New Roman" w:eastAsia="宋体" w:cs="Times New Roman"/>
          <w:i/>
          <w:iCs w:val="0"/>
          <w:color w:val="000000"/>
          <w:sz w:val="24"/>
          <w:szCs w:val="24"/>
          <w:u w:val="single"/>
        </w:rPr>
        <w:t xml:space="preserve">④乙方在报价过程中所作的其它承诺、声明、书面澄清等。</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i/>
          <w:iCs w:val="0"/>
          <w:color w:val="000000"/>
          <w:sz w:val="24"/>
          <w:szCs w:val="24"/>
          <w:u w:val="single"/>
        </w:rPr>
      </w:pPr>
      <w:r/>
      <w:bookmarkStart w:id="119" w:name="_Hlk144021334"/>
      <w:r>
        <w:rPr>
          <w:rFonts w:hint="default" w:ascii="Times New Roman" w:hAnsi="Times New Roman" w:eastAsia="宋体" w:cs="Times New Roman"/>
          <w:i/>
          <w:iCs w:val="0"/>
          <w:color w:val="000000"/>
          <w:sz w:val="24"/>
          <w:szCs w:val="24"/>
          <w:u w:val="single"/>
        </w:rPr>
        <w:t xml:space="preserve">2</w:t>
      </w:r>
      <w:r>
        <w:rPr>
          <w:rFonts w:hint="default" w:ascii="Times New Roman" w:hAnsi="Times New Roman" w:eastAsia="宋体" w:cs="Times New Roman"/>
          <w:i/>
          <w:iCs w:val="0"/>
          <w:color w:val="000000"/>
          <w:sz w:val="24"/>
          <w:szCs w:val="24"/>
          <w:u w:val="single"/>
          <w:lang w:eastAsia="zh-CN"/>
        </w:rPr>
        <w:t xml:space="preserve">、</w:t>
      </w:r>
      <w:r>
        <w:rPr>
          <w:rFonts w:hint="default" w:ascii="Times New Roman" w:hAnsi="Times New Roman" w:eastAsia="宋体" w:cs="Times New Roman"/>
          <w:i/>
          <w:iCs w:val="0"/>
          <w:color w:val="000000"/>
          <w:sz w:val="24"/>
          <w:szCs w:val="24"/>
          <w:u w:val="single"/>
        </w:rPr>
        <w:t xml:space="preserve">上述文件之间如果出现不一致的，以甲方文件确定的内容为准，但乙方文件的内容对甲方更有利的，适用乙方文件。</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i w:val="0"/>
          <w:iCs/>
          <w:sz w:val="24"/>
          <w:szCs w:val="24"/>
          <w:u w:val="none"/>
        </w:rPr>
      </w:pPr>
      <w:r>
        <w:rPr>
          <w:rFonts w:hint="default" w:ascii="Times New Roman" w:hAnsi="Times New Roman" w:eastAsia="宋体" w:cs="Times New Roman"/>
          <w:i/>
          <w:iCs w:val="0"/>
          <w:color w:val="000000"/>
          <w:sz w:val="24"/>
          <w:szCs w:val="24"/>
          <w:u w:val="single"/>
        </w:rPr>
        <w:t xml:space="preserve">3</w:t>
      </w:r>
      <w:r>
        <w:rPr>
          <w:rFonts w:hint="default" w:ascii="Times New Roman" w:hAnsi="Times New Roman" w:eastAsia="宋体" w:cs="Times New Roman"/>
          <w:i/>
          <w:iCs w:val="0"/>
          <w:color w:val="000000"/>
          <w:sz w:val="24"/>
          <w:szCs w:val="24"/>
          <w:u w:val="single"/>
          <w:lang w:eastAsia="zh-CN"/>
        </w:rPr>
        <w:t xml:space="preserve">、</w:t>
      </w:r>
      <w:r>
        <w:rPr>
          <w:rFonts w:hint="default" w:ascii="Times New Roman" w:hAnsi="Times New Roman" w:eastAsia="宋体" w:cs="Times New Roman"/>
          <w:i/>
          <w:iCs w:val="0"/>
          <w:color w:val="000000"/>
          <w:sz w:val="24"/>
          <w:szCs w:val="24"/>
          <w:u w:val="single"/>
        </w:rPr>
        <w:t xml:space="preserve">乙方文件应当符合采购文件确定的原则，如果乙方文件中的表述，形式上符合</w:t>
      </w:r>
      <w:r>
        <w:rPr>
          <w:rFonts w:hint="eastAsia" w:cs="Times New Roman"/>
          <w:i/>
          <w:iCs w:val="0"/>
          <w:color w:val="000000"/>
          <w:sz w:val="24"/>
          <w:szCs w:val="24"/>
          <w:u w:val="single"/>
          <w:lang w:val="en-US" w:eastAsia="zh-CN"/>
        </w:rPr>
        <w:t xml:space="preserve">采购</w:t>
      </w:r>
      <w:r>
        <w:rPr>
          <w:rFonts w:hint="default" w:ascii="Times New Roman" w:hAnsi="Times New Roman" w:eastAsia="宋体" w:cs="Times New Roman"/>
          <w:i/>
          <w:iCs w:val="0"/>
          <w:color w:val="000000"/>
          <w:sz w:val="24"/>
          <w:szCs w:val="24"/>
          <w:u w:val="single"/>
        </w:rPr>
        <w:t xml:space="preserve">文件原则，但具体内容对甲方不利、对乙方有利的，视为背离采购文件，不予适用。</w:t>
      </w:r>
      <w:bookmarkEnd w:id="119"/>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highlight w:val="none"/>
          <w:u w:val="none"/>
        </w:rPr>
      </w:pPr>
      <w:r>
        <w:rPr>
          <w:rFonts w:hint="default" w:ascii="Times New Roman" w:hAnsi="Times New Roman" w:eastAsia="宋体" w:cs="Times New Roman"/>
          <w:b/>
          <w:bCs/>
          <w:i w:val="0"/>
          <w:iCs/>
          <w:color w:val="000000"/>
          <w:sz w:val="24"/>
          <w:szCs w:val="24"/>
          <w:highlight w:val="none"/>
          <w:u w:val="none"/>
        </w:rPr>
        <w:t xml:space="preserve">第三条 合同内容</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1</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服务内容：</w:t>
      </w:r>
      <w:r>
        <w:rPr>
          <w:rFonts w:hint="eastAsia" w:cs="Times New Roman"/>
          <w:sz w:val="24"/>
          <w:szCs w:val="24"/>
          <w:highlight w:val="none"/>
          <w:lang w:val="en-US" w:eastAsia="zh-CN"/>
        </w:rPr>
        <w:t xml:space="preserve">2027-2029年度常熟经济技术开发区（碧溪街道）景观亮化设施养护服务</w:t>
      </w:r>
      <w:r>
        <w:rPr>
          <w:rFonts w:hint="default" w:ascii="Times New Roman" w:hAnsi="Times New Roman" w:eastAsia="宋体" w:cs="Times New Roman"/>
          <w:sz w:val="24"/>
          <w:szCs w:val="24"/>
          <w:highlight w:val="none"/>
          <w:lang w:val="en-US" w:eastAsia="zh-CN"/>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2</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服务期限：</w:t>
      </w:r>
      <w:r>
        <w:rPr>
          <w:rFonts w:hint="eastAsia" w:ascii="Times New Roman" w:hAnsi="Times New Roman" w:eastAsia="宋体" w:cs="Times New Roman"/>
          <w:sz w:val="24"/>
          <w:szCs w:val="24"/>
          <w:highlight w:val="none"/>
        </w:rPr>
        <w:t xml:space="preserve">日常巡检</w:t>
      </w:r>
      <w:r>
        <w:rPr>
          <w:rFonts w:hint="eastAsia"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自合同签订之日起三周年（36个自然月）</w:t>
      </w:r>
      <w:r>
        <w:rPr>
          <w:rFonts w:hint="default"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零小修：</w:t>
      </w:r>
      <w:r>
        <w:rPr>
          <w:rFonts w:hint="default" w:ascii="Times New Roman" w:hAnsi="Times New Roman" w:eastAsia="宋体" w:cs="Times New Roman"/>
          <w:sz w:val="24"/>
          <w:szCs w:val="24"/>
          <w:highlight w:val="none"/>
        </w:rPr>
        <w:t xml:space="preserve">自合同签订之日起三周年（36个自然月），</w:t>
      </w:r>
      <w:r>
        <w:rPr>
          <w:rFonts w:hint="eastAsia" w:ascii="Times New Roman" w:hAnsi="Times New Roman" w:eastAsia="宋体" w:cs="Times New Roman"/>
          <w:sz w:val="24"/>
          <w:szCs w:val="24"/>
          <w:highlight w:val="none"/>
        </w:rPr>
        <w:t xml:space="preserve">结算金额达到</w:t>
      </w:r>
      <w:r>
        <w:rPr>
          <w:rFonts w:hint="eastAsia" w:ascii="Times New Roman" w:hAnsi="Times New Roman" w:eastAsia="宋体" w:cs="Times New Roman"/>
          <w:sz w:val="24"/>
          <w:szCs w:val="24"/>
          <w:highlight w:val="none"/>
          <w:lang w:val="en-US" w:eastAsia="zh-CN"/>
        </w:rPr>
        <w:t xml:space="preserve">300万元</w:t>
      </w:r>
      <w:r>
        <w:rPr>
          <w:rFonts w:hint="eastAsia" w:ascii="Times New Roman" w:hAnsi="Times New Roman" w:eastAsia="宋体" w:cs="Times New Roman"/>
          <w:sz w:val="24"/>
          <w:szCs w:val="24"/>
          <w:highlight w:val="none"/>
        </w:rPr>
        <w:t xml:space="preserve">或合同履约期限截止为止（以先到为准）</w:t>
      </w:r>
      <w:r>
        <w:rPr>
          <w:rFonts w:hint="default" w:ascii="Times New Roman" w:hAnsi="Times New Roman" w:eastAsia="宋体" w:cs="Times New Roman"/>
          <w:sz w:val="24"/>
          <w:szCs w:val="24"/>
          <w:highlight w:val="none"/>
          <w:lang w:eastAsia="zh-CN"/>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3</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乙方承诺上述服务由乙方自行完成，不转包予第三方完成。</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highlight w:val="none"/>
          <w:u w:val="none"/>
        </w:rPr>
      </w:pPr>
      <w:r>
        <w:rPr>
          <w:rFonts w:hint="default" w:ascii="Times New Roman" w:hAnsi="Times New Roman" w:eastAsia="宋体" w:cs="Times New Roman"/>
          <w:b/>
          <w:bCs/>
          <w:i w:val="0"/>
          <w:iCs/>
          <w:color w:val="000000"/>
          <w:sz w:val="24"/>
          <w:szCs w:val="24"/>
          <w:highlight w:val="none"/>
          <w:u w:val="none"/>
        </w:rPr>
        <w:t xml:space="preserve">第四条 合同价款</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highlight w:val="none"/>
          <w:u w:val="none"/>
        </w:rPr>
      </w:pPr>
      <w:r>
        <w:rPr>
          <w:rFonts w:hint="default" w:ascii="Times New Roman" w:hAnsi="Times New Roman" w:eastAsia="宋体" w:cs="Times New Roman"/>
          <w:bCs/>
          <w:i w:val="0"/>
          <w:iCs/>
          <w:sz w:val="24"/>
          <w:szCs w:val="24"/>
          <w:highlight w:val="none"/>
          <w:u w:val="none"/>
        </w:rPr>
        <w:t xml:space="preserve">第一部分日常巡检合同金额</w:t>
      </w:r>
      <w:r>
        <w:rPr>
          <w:rFonts w:hint="default" w:ascii="Times New Roman" w:hAnsi="Times New Roman" w:eastAsia="宋体" w:cs="Times New Roman"/>
          <w:bCs/>
          <w:i w:val="0"/>
          <w:iCs/>
          <w:sz w:val="24"/>
          <w:szCs w:val="24"/>
          <w:highlight w:val="none"/>
          <w:u w:val="single"/>
        </w:rPr>
        <w:t xml:space="preserve">    </w:t>
      </w:r>
      <w:r>
        <w:rPr>
          <w:rFonts w:hint="default" w:ascii="Times New Roman" w:hAnsi="Times New Roman" w:eastAsia="宋体" w:cs="Times New Roman"/>
          <w:bCs/>
          <w:i w:val="0"/>
          <w:iCs/>
          <w:sz w:val="24"/>
          <w:szCs w:val="24"/>
          <w:highlight w:val="none"/>
          <w:u w:val="none"/>
        </w:rPr>
        <w:t xml:space="preserve">万元；</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highlight w:val="none"/>
          <w:u w:val="none"/>
          <w:lang w:eastAsia="zh-CN"/>
        </w:rPr>
      </w:pPr>
      <w:r>
        <w:rPr>
          <w:rFonts w:hint="default" w:ascii="Times New Roman" w:hAnsi="Times New Roman" w:eastAsia="宋体" w:cs="Times New Roman"/>
          <w:bCs/>
          <w:i w:val="0"/>
          <w:iCs/>
          <w:sz w:val="24"/>
          <w:szCs w:val="24"/>
          <w:highlight w:val="none"/>
          <w:u w:val="none"/>
        </w:rPr>
        <w:t xml:space="preserve">第二部分</w:t>
      </w:r>
      <w:r>
        <w:rPr>
          <w:rFonts w:hint="eastAsia" w:ascii="Times New Roman" w:hAnsi="Times New Roman" w:eastAsia="宋体" w:cs="Times New Roman"/>
          <w:sz w:val="24"/>
          <w:szCs w:val="24"/>
          <w:highlight w:val="none"/>
        </w:rPr>
        <w:t xml:space="preserve">零</w:t>
      </w:r>
      <w:r>
        <w:rPr>
          <w:rFonts w:hint="eastAsia" w:cs="Times New Roman"/>
          <w:sz w:val="24"/>
          <w:szCs w:val="24"/>
          <w:highlight w:val="none"/>
          <w:lang w:val="en-US" w:eastAsia="zh-CN"/>
        </w:rPr>
        <w:t xml:space="preserve">小</w:t>
      </w:r>
      <w:r>
        <w:rPr>
          <w:rFonts w:hint="eastAsia" w:ascii="Times New Roman" w:hAnsi="Times New Roman" w:eastAsia="宋体" w:cs="Times New Roman"/>
          <w:sz w:val="24"/>
          <w:szCs w:val="24"/>
          <w:highlight w:val="none"/>
        </w:rPr>
        <w:t xml:space="preserve">修</w:t>
      </w:r>
      <w:r>
        <w:rPr>
          <w:rFonts w:hint="default" w:ascii="Times New Roman" w:hAnsi="Times New Roman" w:eastAsia="宋体" w:cs="Times New Roman"/>
          <w:bCs/>
          <w:i w:val="0"/>
          <w:iCs/>
          <w:sz w:val="24"/>
          <w:szCs w:val="24"/>
          <w:highlight w:val="none"/>
          <w:u w:val="none"/>
        </w:rPr>
        <w:t xml:space="preserve">合同金额为</w:t>
      </w:r>
      <w:r>
        <w:rPr>
          <w:rFonts w:hint="eastAsia" w:cs="Times New Roman"/>
          <w:bCs/>
          <w:i w:val="0"/>
          <w:iCs/>
          <w:sz w:val="24"/>
          <w:szCs w:val="24"/>
          <w:highlight w:val="none"/>
          <w:u w:val="none"/>
          <w:lang w:val="en-US" w:eastAsia="zh-CN"/>
        </w:rPr>
        <w:t xml:space="preserve">300</w:t>
      </w:r>
      <w:r>
        <w:rPr>
          <w:rFonts w:hint="default" w:ascii="Times New Roman" w:hAnsi="Times New Roman" w:eastAsia="宋体" w:cs="Times New Roman"/>
          <w:bCs/>
          <w:i w:val="0"/>
          <w:iCs/>
          <w:sz w:val="24"/>
          <w:szCs w:val="24"/>
          <w:highlight w:val="none"/>
          <w:u w:val="none"/>
        </w:rPr>
        <w:t xml:space="preserve">万元，各单价优惠率：</w:t>
      </w:r>
      <w:r>
        <w:rPr>
          <w:rFonts w:hint="default" w:ascii="Times New Roman" w:hAnsi="Times New Roman" w:eastAsia="宋体" w:cs="Times New Roman"/>
          <w:bCs/>
          <w:i w:val="0"/>
          <w:iCs/>
          <w:sz w:val="24"/>
          <w:szCs w:val="24"/>
          <w:highlight w:val="none"/>
          <w:u w:val="single"/>
        </w:rPr>
        <w:t xml:space="preserve">      </w:t>
      </w:r>
      <w:r>
        <w:rPr>
          <w:rFonts w:hint="default" w:ascii="Times New Roman" w:hAnsi="Times New Roman" w:eastAsia="宋体" w:cs="Times New Roman"/>
          <w:bCs/>
          <w:i w:val="0"/>
          <w:iCs/>
          <w:sz w:val="24"/>
          <w:szCs w:val="24"/>
          <w:highlight w:val="none"/>
          <w:u w:val="none"/>
        </w:rPr>
        <w:t xml:space="preserve">%</w:t>
      </w:r>
      <w:r>
        <w:rPr>
          <w:rFonts w:hint="default" w:ascii="Times New Roman" w:hAnsi="Times New Roman" w:eastAsia="宋体" w:cs="Times New Roman"/>
          <w:bCs/>
          <w:i w:val="0"/>
          <w:iCs/>
          <w:sz w:val="24"/>
          <w:szCs w:val="24"/>
          <w:highlight w:val="none"/>
          <w:u w:val="none"/>
          <w:lang w:eastAsia="zh-CN"/>
        </w:rPr>
        <w:t xml:space="preserve">。</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iCs w:val="0"/>
          <w:color w:val="000000"/>
          <w:sz w:val="24"/>
          <w:szCs w:val="24"/>
          <w:highlight w:val="none"/>
          <w:u w:val="single"/>
        </w:rPr>
      </w:pPr>
      <w:r>
        <w:rPr>
          <w:rFonts w:hint="default" w:ascii="Times New Roman" w:hAnsi="Times New Roman" w:eastAsia="宋体" w:cs="Times New Roman"/>
          <w:b/>
          <w:bCs/>
          <w:i/>
          <w:iCs w:val="0"/>
          <w:color w:val="000000"/>
          <w:sz w:val="24"/>
          <w:szCs w:val="24"/>
          <w:highlight w:val="none"/>
          <w:u w:val="single"/>
        </w:rPr>
        <w:t xml:space="preserve">第五条 结算支付</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iCs w:val="0"/>
          <w:sz w:val="24"/>
          <w:szCs w:val="24"/>
          <w:highlight w:val="none"/>
          <w:u w:val="single"/>
        </w:rPr>
      </w:pPr>
      <w:r>
        <w:rPr>
          <w:rFonts w:hint="default" w:ascii="Times New Roman" w:hAnsi="Times New Roman" w:eastAsia="宋体" w:cs="Times New Roman"/>
          <w:bCs/>
          <w:i/>
          <w:iCs w:val="0"/>
          <w:sz w:val="24"/>
          <w:szCs w:val="24"/>
          <w:highlight w:val="none"/>
          <w:u w:val="single"/>
        </w:rPr>
        <w:t xml:space="preserve">1</w:t>
      </w:r>
      <w:r>
        <w:rPr>
          <w:rFonts w:hint="default" w:ascii="Times New Roman" w:hAnsi="Times New Roman" w:eastAsia="宋体" w:cs="Times New Roman"/>
          <w:bCs/>
          <w:i/>
          <w:iCs w:val="0"/>
          <w:sz w:val="24"/>
          <w:szCs w:val="24"/>
          <w:highlight w:val="none"/>
          <w:u w:val="single"/>
          <w:lang w:eastAsia="zh-CN"/>
        </w:rPr>
        <w:t xml:space="preserve">、</w:t>
      </w:r>
      <w:r>
        <w:rPr>
          <w:rFonts w:hint="default" w:ascii="Times New Roman" w:hAnsi="Times New Roman" w:eastAsia="宋体" w:cs="Times New Roman"/>
          <w:bCs/>
          <w:i/>
          <w:iCs w:val="0"/>
          <w:sz w:val="24"/>
          <w:szCs w:val="24"/>
          <w:highlight w:val="none"/>
          <w:u w:val="single"/>
        </w:rPr>
        <w:t xml:space="preserve">结算方式：</w:t>
      </w:r>
      <w:r/>
    </w:p>
    <w:p>
      <w:pPr>
        <w:ind w:right="-27" w:firstLine="787"/>
        <w:keepLines w:val="0"/>
        <w:keepNext w:val="0"/>
        <w:pageBreakBefore w:val="0"/>
        <w:spacing w:line="440" w:lineRule="exact"/>
        <w:widowControl w:val="off"/>
        <w:tabs>
          <w:tab w:val="left" w:pos="0" w:leader="none"/>
        </w:tabs>
        <w:rPr>
          <w:rFonts w:hint="default" w:ascii="Times New Roman" w:hAnsi="Times New Roman" w:eastAsia="宋体" w:cs="Times New Roman"/>
          <w:bCs/>
          <w:i/>
          <w:iCs w:val="0"/>
          <w:sz w:val="24"/>
          <w:szCs w:val="24"/>
          <w:highlight w:val="none"/>
          <w:u w:val="single"/>
        </w:rPr>
      </w:pPr>
      <w:r>
        <w:rPr>
          <w:rFonts w:hint="default" w:ascii="Times New Roman" w:hAnsi="Times New Roman" w:eastAsia="宋体" w:cs="Times New Roman"/>
          <w:bCs/>
          <w:i/>
          <w:iCs w:val="0"/>
          <w:sz w:val="24"/>
          <w:szCs w:val="24"/>
          <w:highlight w:val="none"/>
          <w:u w:val="single"/>
        </w:rPr>
        <w:t xml:space="preserve">1.1第一部分日常巡检费固定总价结算。</w:t>
      </w:r>
      <w:r/>
    </w:p>
    <w:p>
      <w:pPr>
        <w:ind w:right="-27" w:firstLine="787"/>
        <w:keepLines w:val="0"/>
        <w:keepNext w:val="0"/>
        <w:pageBreakBefore w:val="0"/>
        <w:spacing w:line="440" w:lineRule="exact"/>
        <w:widowControl w:val="off"/>
        <w:tabs>
          <w:tab w:val="left" w:pos="0" w:leader="none"/>
        </w:tabs>
        <w:rPr>
          <w:rFonts w:hint="default" w:ascii="Times New Roman" w:hAnsi="Times New Roman" w:eastAsia="宋体" w:cs="Times New Roman"/>
          <w:bCs/>
          <w:i/>
          <w:iCs w:val="0"/>
          <w:sz w:val="24"/>
          <w:szCs w:val="24"/>
          <w:highlight w:val="none"/>
          <w:u w:val="single"/>
        </w:rPr>
      </w:pPr>
      <w:r>
        <w:rPr>
          <w:rFonts w:hint="default" w:ascii="Times New Roman" w:hAnsi="Times New Roman" w:eastAsia="宋体" w:cs="Times New Roman"/>
          <w:bCs/>
          <w:i/>
          <w:iCs w:val="0"/>
          <w:sz w:val="24"/>
          <w:szCs w:val="24"/>
          <w:highlight w:val="none"/>
          <w:u w:val="single"/>
        </w:rPr>
        <w:t xml:space="preserve">1.2第二部分</w:t>
      </w:r>
      <w:r>
        <w:rPr>
          <w:rFonts w:hint="eastAsia" w:cs="Times New Roman"/>
          <w:bCs/>
          <w:i/>
          <w:iCs w:val="0"/>
          <w:sz w:val="24"/>
          <w:szCs w:val="24"/>
          <w:highlight w:val="none"/>
          <w:u w:val="single"/>
          <w:lang w:eastAsia="zh-CN"/>
        </w:rPr>
        <w:t xml:space="preserve">零小修费</w:t>
      </w:r>
      <w:r>
        <w:rPr>
          <w:rFonts w:hint="default" w:ascii="Times New Roman" w:hAnsi="Times New Roman" w:eastAsia="宋体" w:cs="Times New Roman"/>
          <w:bCs/>
          <w:i/>
          <w:iCs w:val="0"/>
          <w:sz w:val="24"/>
          <w:szCs w:val="24"/>
          <w:highlight w:val="none"/>
          <w:u w:val="single"/>
        </w:rPr>
        <w:t xml:space="preserve">固定单价结算。</w:t>
      </w:r>
      <w:r>
        <w:rPr>
          <w:rFonts w:hint="eastAsia" w:cs="Times New Roman"/>
          <w:bCs/>
          <w:i/>
          <w:iCs w:val="0"/>
          <w:sz w:val="24"/>
          <w:szCs w:val="24"/>
          <w:highlight w:val="none"/>
          <w:u w:val="single"/>
          <w:lang w:eastAsia="zh-CN"/>
        </w:rPr>
        <w:t xml:space="preserve">【</w:t>
      </w:r>
      <w:r>
        <w:rPr>
          <w:rFonts w:hint="default" w:ascii="Times New Roman" w:hAnsi="Times New Roman" w:eastAsia="宋体" w:cs="Times New Roman"/>
          <w:bCs/>
          <w:i/>
          <w:iCs w:val="0"/>
          <w:sz w:val="24"/>
          <w:szCs w:val="24"/>
          <w:highlight w:val="none"/>
          <w:u w:val="single"/>
        </w:rPr>
        <w:t xml:space="preserve">固定单价=最高限价*（1-对应优惠率）</w:t>
      </w:r>
      <w:r>
        <w:rPr>
          <w:rFonts w:hint="eastAsia" w:cs="Times New Roman"/>
          <w:bCs/>
          <w:i/>
          <w:iCs w:val="0"/>
          <w:sz w:val="24"/>
          <w:szCs w:val="24"/>
          <w:highlight w:val="none"/>
          <w:u w:val="single"/>
          <w:lang w:eastAsia="zh-CN"/>
        </w:rPr>
        <w:t xml:space="preserve">】</w:t>
      </w:r>
      <w:r/>
    </w:p>
    <w:p>
      <w:pPr>
        <w:numPr>
          <w:ilvl w:val="0"/>
          <w:numId w:val="0"/>
        </w:num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iCs w:val="0"/>
          <w:sz w:val="24"/>
          <w:szCs w:val="24"/>
          <w:highlight w:val="none"/>
          <w:u w:val="single"/>
        </w:rPr>
      </w:pPr>
      <w:r>
        <w:rPr>
          <w:rFonts w:hint="default" w:ascii="Times New Roman" w:hAnsi="Times New Roman" w:eastAsia="宋体" w:cs="Times New Roman"/>
          <w:bCs/>
          <w:i/>
          <w:iCs w:val="0"/>
          <w:sz w:val="24"/>
          <w:szCs w:val="24"/>
          <w:highlight w:val="none"/>
          <w:u w:val="single"/>
          <w:lang w:val="en-US" w:eastAsia="zh-CN" w:bidi="ar-SA"/>
        </w:rPr>
        <w:t xml:space="preserve">2、</w:t>
      </w:r>
      <w:r>
        <w:rPr>
          <w:rFonts w:hint="default" w:ascii="Times New Roman" w:hAnsi="Times New Roman" w:eastAsia="宋体" w:cs="Times New Roman"/>
          <w:bCs/>
          <w:i/>
          <w:iCs w:val="0"/>
          <w:sz w:val="24"/>
          <w:szCs w:val="24"/>
          <w:highlight w:val="none"/>
          <w:u w:val="single"/>
        </w:rPr>
        <w:t xml:space="preserve">付款方式：</w:t>
      </w:r>
      <w:r/>
    </w:p>
    <w:p>
      <w:pPr>
        <w:numPr>
          <w:ilvl w:val="0"/>
          <w:numId w:val="0"/>
        </w:numPr>
        <w:ind w:right="-27" w:firstLine="720"/>
        <w:keepLines w:val="0"/>
        <w:keepNext w:val="0"/>
        <w:pageBreakBefore w:val="0"/>
        <w:spacing w:line="440" w:lineRule="exact"/>
        <w:widowControl w:val="off"/>
        <w:tabs>
          <w:tab w:val="left" w:pos="0" w:leader="none"/>
        </w:tabs>
        <w:rPr>
          <w:rFonts w:hint="eastAsia" w:cs="Times New Roman"/>
          <w:bCs/>
          <w:i/>
          <w:iCs w:val="0"/>
          <w:sz w:val="24"/>
          <w:szCs w:val="24"/>
          <w:highlight w:val="none"/>
          <w:u w:val="single"/>
          <w:lang w:eastAsia="zh-CN"/>
        </w:rPr>
      </w:pPr>
      <w:r>
        <w:rPr>
          <w:rFonts w:hint="eastAsia" w:cs="Times New Roman"/>
          <w:bCs/>
          <w:i/>
          <w:iCs w:val="0"/>
          <w:sz w:val="24"/>
          <w:szCs w:val="24"/>
          <w:highlight w:val="none"/>
          <w:u w:val="single"/>
          <w:lang w:val="en-US" w:eastAsia="zh-CN"/>
        </w:rPr>
        <w:t xml:space="preserve">2.1</w:t>
      </w:r>
      <w:r>
        <w:rPr>
          <w:rFonts w:hint="default" w:cs="Times New Roman"/>
          <w:bCs/>
          <w:i/>
          <w:iCs w:val="0"/>
          <w:sz w:val="24"/>
          <w:szCs w:val="24"/>
          <w:highlight w:val="none"/>
          <w:u w:val="single"/>
          <w:lang w:eastAsia="zh-CN"/>
        </w:rPr>
        <w:t xml:space="preserve">第一部分日常巡检费</w:t>
      </w:r>
      <w:r>
        <w:rPr>
          <w:rFonts w:hint="eastAsia" w:cs="Times New Roman"/>
          <w:bCs/>
          <w:i/>
          <w:iCs w:val="0"/>
          <w:sz w:val="24"/>
          <w:szCs w:val="24"/>
          <w:highlight w:val="none"/>
          <w:u w:val="single"/>
          <w:lang w:eastAsia="zh-CN"/>
        </w:rPr>
        <w:t xml:space="preserve">：服务期限共计36个月，以每3个月为一个支付周期，共12期。每期日常巡检基本费按项目日常巡检中标总额（</w:t>
      </w:r>
      <w:r>
        <w:rPr>
          <w:rFonts w:hint="default" w:cs="Times New Roman"/>
          <w:bCs/>
          <w:i/>
          <w:iCs w:val="0"/>
          <w:sz w:val="24"/>
          <w:szCs w:val="24"/>
          <w:highlight w:val="none"/>
          <w:u w:val="single"/>
          <w:lang w:eastAsia="zh-CN"/>
        </w:rPr>
        <w:t xml:space="preserve">日常巡检合同金额</w:t>
      </w:r>
      <w:r>
        <w:rPr>
          <w:rFonts w:hint="eastAsia" w:cs="Times New Roman"/>
          <w:bCs/>
          <w:i/>
          <w:iCs w:val="0"/>
          <w:sz w:val="24"/>
          <w:szCs w:val="24"/>
          <w:highlight w:val="none"/>
          <w:u w:val="single"/>
          <w:lang w:eastAsia="zh-CN"/>
        </w:rPr>
        <w:t xml:space="preserve">）平均分摊计算，计算公式为：日常巡检中标总额÷12。每期实际拨付金额根据月度考核结果核定，计算公式为：每期巡检基本费×当期考核系数。</w:t>
      </w:r>
      <w:r/>
    </w:p>
    <w:p>
      <w:pPr>
        <w:numPr>
          <w:ilvl w:val="0"/>
          <w:numId w:val="0"/>
        </w:numPr>
        <w:ind w:right="-27" w:firstLine="720"/>
        <w:keepLines w:val="0"/>
        <w:keepNext w:val="0"/>
        <w:pageBreakBefore w:val="0"/>
        <w:spacing w:line="440" w:lineRule="exact"/>
        <w:widowControl w:val="off"/>
        <w:tabs>
          <w:tab w:val="left" w:pos="0" w:leader="none"/>
        </w:tabs>
        <w:rPr>
          <w:rFonts w:hint="default" w:ascii="Times New Roman" w:hAnsi="Times New Roman" w:eastAsia="宋体" w:cs="Times New Roman"/>
          <w:bCs/>
          <w:i/>
          <w:iCs w:val="0"/>
          <w:sz w:val="24"/>
          <w:szCs w:val="24"/>
          <w:highlight w:val="none"/>
          <w:u w:val="single"/>
        </w:rPr>
      </w:pPr>
      <w:r>
        <w:rPr>
          <w:rFonts w:hint="eastAsia" w:cs="Times New Roman"/>
          <w:bCs/>
          <w:i/>
          <w:iCs w:val="0"/>
          <w:sz w:val="24"/>
          <w:szCs w:val="24"/>
          <w:highlight w:val="none"/>
          <w:u w:val="single"/>
          <w:lang w:val="en-US" w:eastAsia="zh-CN"/>
        </w:rPr>
        <w:t xml:space="preserve">2.2</w:t>
      </w:r>
      <w:r>
        <w:rPr>
          <w:rFonts w:hint="default" w:ascii="Times New Roman" w:hAnsi="Times New Roman" w:eastAsia="宋体" w:cs="Times New Roman"/>
          <w:bCs/>
          <w:i/>
          <w:iCs w:val="0"/>
          <w:sz w:val="24"/>
          <w:szCs w:val="24"/>
          <w:highlight w:val="none"/>
          <w:u w:val="single"/>
        </w:rPr>
        <w:t xml:space="preserve">第二部分</w:t>
      </w:r>
      <w:r>
        <w:rPr>
          <w:rFonts w:hint="eastAsia" w:cs="Times New Roman"/>
          <w:bCs/>
          <w:i/>
          <w:iCs w:val="0"/>
          <w:sz w:val="24"/>
          <w:szCs w:val="24"/>
          <w:highlight w:val="none"/>
          <w:u w:val="single"/>
          <w:lang w:eastAsia="zh-CN"/>
        </w:rPr>
        <w:t xml:space="preserve">零小修费：验收合格付至结算的60%且不超申报单内合同额的60%，工程审计结束且竣工验收合格满1年后付清余款。</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iCs w:val="0"/>
          <w:sz w:val="24"/>
          <w:szCs w:val="24"/>
          <w:highlight w:val="none"/>
          <w:u w:val="single"/>
        </w:rPr>
      </w:pPr>
      <w:r>
        <w:rPr>
          <w:rFonts w:hint="default" w:ascii="Times New Roman" w:hAnsi="Times New Roman" w:eastAsia="宋体" w:cs="Times New Roman"/>
          <w:bCs/>
          <w:i/>
          <w:iCs w:val="0"/>
          <w:sz w:val="24"/>
          <w:szCs w:val="24"/>
          <w:highlight w:val="none"/>
          <w:u w:val="single"/>
        </w:rPr>
        <w:t xml:space="preserve">注：（1）以上每次付款前，乙方均应提供符合甲方要求的同等金额的合法有效发票。否则，甲方有权顺延付款时间，且不承担任何违约及赔偿责任。（2）本项目支付方式支持数字人民币方式。</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highlight w:val="none"/>
          <w:u w:val="none"/>
        </w:rPr>
      </w:pPr>
      <w:r>
        <w:rPr>
          <w:rFonts w:hint="default" w:ascii="Times New Roman" w:hAnsi="Times New Roman" w:eastAsia="宋体" w:cs="Times New Roman"/>
          <w:b/>
          <w:bCs/>
          <w:i w:val="0"/>
          <w:iCs/>
          <w:color w:val="000000"/>
          <w:sz w:val="24"/>
          <w:szCs w:val="24"/>
          <w:highlight w:val="none"/>
          <w:u w:val="none"/>
        </w:rPr>
        <w:t xml:space="preserve">第六条 验收办法</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1</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甲方依法组织履约验收工作。</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eastAsia" w:ascii="Times New Roman" w:hAnsi="Times New Roman" w:eastAsia="宋体" w:cs="Times New Roman"/>
          <w:bCs/>
          <w:i w:val="0"/>
          <w:iCs/>
          <w:color w:val="000000"/>
          <w:sz w:val="24"/>
          <w:szCs w:val="24"/>
          <w:highlight w:val="none"/>
          <w:u w:val="none"/>
          <w:lang w:val="en-US" w:eastAsia="zh-CN"/>
        </w:rPr>
        <w:t xml:space="preserve">2</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对于实际使用人和甲方分离的项目，甲方邀请实际使用人参与验收。</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eastAsia" w:cs="Times New Roman"/>
          <w:bCs/>
          <w:i w:val="0"/>
          <w:iCs/>
          <w:color w:val="000000"/>
          <w:sz w:val="24"/>
          <w:szCs w:val="24"/>
          <w:highlight w:val="none"/>
          <w:u w:val="none"/>
          <w:lang w:val="en-US" w:eastAsia="zh-CN"/>
        </w:rPr>
        <w:t xml:space="preserve">3</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甲方按照采购文件确定的考核方案，综合考核情况和服务效果进行验收。乙方应根据验收方案内容做好相应配合工作。</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default" w:ascii="Times New Roman" w:hAnsi="Times New Roman" w:eastAsia="宋体" w:cs="Times New Roman"/>
          <w:bCs/>
          <w:i w:val="0"/>
          <w:iCs/>
          <w:color w:val="000000"/>
          <w:sz w:val="24"/>
          <w:szCs w:val="24"/>
          <w:highlight w:val="none"/>
          <w:u w:val="none"/>
          <w:lang w:val="en-US" w:eastAsia="zh-CN"/>
        </w:rPr>
        <w:t xml:space="preserve">4</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如有必要，甲方邀请参加本项目的其他</w:t>
      </w:r>
      <w:r>
        <w:rPr>
          <w:rFonts w:hint="eastAsia" w:cs="Times New Roman"/>
          <w:bCs/>
          <w:i w:val="0"/>
          <w:iCs/>
          <w:color w:val="000000"/>
          <w:sz w:val="24"/>
          <w:szCs w:val="24"/>
          <w:highlight w:val="none"/>
          <w:u w:val="none"/>
          <w:lang w:val="en-US" w:eastAsia="zh-CN"/>
        </w:rPr>
        <w:t xml:space="preserve">投标人</w:t>
      </w:r>
      <w:r>
        <w:rPr>
          <w:rFonts w:hint="default" w:ascii="Times New Roman" w:hAnsi="Times New Roman" w:eastAsia="宋体" w:cs="Times New Roman"/>
          <w:bCs/>
          <w:i w:val="0"/>
          <w:iCs/>
          <w:color w:val="000000"/>
          <w:sz w:val="24"/>
          <w:szCs w:val="24"/>
          <w:highlight w:val="none"/>
          <w:u w:val="none"/>
        </w:rPr>
        <w:t xml:space="preserve">或第三方专业机构及专家参与验收，相关意见将作为验收书的参考资料。</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5</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甲方成立验收小组，按照采购合同的约定对乙方的履约情况进行验收。验收时</w:t>
      </w:r>
      <w:r>
        <w:rPr>
          <w:rFonts w:hint="eastAsia"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甲方按照采购合同的约定对每一项技术、服务、安全标准的履约情况进行确认。验收结束后</w:t>
      </w:r>
      <w:r>
        <w:rPr>
          <w:rFonts w:hint="eastAsia"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验收小组出具验收书</w:t>
      </w:r>
      <w:r>
        <w:rPr>
          <w:rFonts w:hint="eastAsia"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列明各项标准的验收情况及项目总体评价</w:t>
      </w:r>
      <w:r>
        <w:rPr>
          <w:rFonts w:hint="eastAsia"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由验收双方共同签署。验收结果与采购合同约定的资金支付及履约保证金</w:t>
      </w:r>
      <w:r>
        <w:rPr>
          <w:rFonts w:hint="eastAsia" w:cs="Times New Roman"/>
          <w:bCs/>
          <w:i w:val="0"/>
          <w:iCs/>
          <w:color w:val="000000"/>
          <w:sz w:val="24"/>
          <w:szCs w:val="24"/>
          <w:highlight w:val="none"/>
          <w:u w:val="none"/>
          <w:lang w:eastAsia="zh-CN"/>
        </w:rPr>
        <w:t xml:space="preserve">（</w:t>
      </w:r>
      <w:r>
        <w:rPr>
          <w:rFonts w:hint="eastAsia" w:cs="Times New Roman"/>
          <w:bCs/>
          <w:i w:val="0"/>
          <w:iCs/>
          <w:color w:val="000000"/>
          <w:sz w:val="24"/>
          <w:szCs w:val="24"/>
          <w:highlight w:val="none"/>
          <w:u w:val="none"/>
          <w:lang w:val="en-US" w:eastAsia="zh-CN"/>
        </w:rPr>
        <w:t xml:space="preserve">如有</w:t>
      </w:r>
      <w:r>
        <w:rPr>
          <w:rFonts w:hint="eastAsia"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返还条件挂钩。履约验收的各项资料存档备查。</w:t>
      </w:r>
      <w:r/>
    </w:p>
    <w:p>
      <w:pPr>
        <w:ind w:firstLine="480"/>
        <w:keepLines w:val="0"/>
        <w:keepNext w:val="0"/>
        <w:pageBreakBefore w:val="0"/>
        <w:spacing w:line="450" w:lineRule="exact"/>
        <w:widowControl w:val="off"/>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t xml:space="preserve">、乙方拟投入本项目的</w:t>
      </w:r>
      <w:r>
        <w:rPr>
          <w:rFonts w:hint="eastAsia" w:cs="Times New Roman"/>
          <w:sz w:val="24"/>
          <w:szCs w:val="24"/>
          <w:highlight w:val="none"/>
          <w:lang w:val="en-US" w:eastAsia="zh-CN"/>
        </w:rPr>
        <w:t xml:space="preserve">工作</w:t>
      </w:r>
      <w:r>
        <w:rPr>
          <w:rFonts w:hint="eastAsia" w:ascii="Times New Roman" w:hAnsi="Times New Roman" w:eastAsia="宋体" w:cs="Times New Roman"/>
          <w:sz w:val="24"/>
          <w:szCs w:val="24"/>
          <w:highlight w:val="none"/>
          <w:lang w:val="en-US" w:eastAsia="zh-CN"/>
        </w:rPr>
        <w:t xml:space="preserve">人员应与</w:t>
      </w:r>
      <w:r>
        <w:rPr>
          <w:rFonts w:hint="eastAsia" w:cs="Times New Roman"/>
          <w:sz w:val="24"/>
          <w:szCs w:val="24"/>
          <w:highlight w:val="none"/>
          <w:lang w:val="en-US" w:eastAsia="zh-CN"/>
        </w:rPr>
        <w:t xml:space="preserve">投标</w:t>
      </w:r>
      <w:r>
        <w:rPr>
          <w:rFonts w:hint="eastAsia" w:ascii="Times New Roman" w:hAnsi="Times New Roman" w:eastAsia="宋体" w:cs="Times New Roman"/>
          <w:sz w:val="24"/>
          <w:szCs w:val="24"/>
          <w:highlight w:val="none"/>
          <w:lang w:val="en-US" w:eastAsia="zh-CN"/>
        </w:rPr>
        <w:t xml:space="preserve">承诺的服务人员一致</w:t>
      </w:r>
      <w:r>
        <w:rPr>
          <w:rFonts w:hint="eastAsia" w:cs="Times New Roman"/>
          <w:sz w:val="24"/>
          <w:szCs w:val="24"/>
          <w:highlight w:val="none"/>
          <w:lang w:val="en-US" w:eastAsia="zh-CN"/>
        </w:rPr>
        <w:t xml:space="preserve">（甲方</w:t>
      </w:r>
      <w:r>
        <w:rPr>
          <w:rFonts w:hint="default" w:ascii="Times New Roman" w:hAnsi="Times New Roman" w:eastAsia="宋体" w:cs="Times New Roman"/>
          <w:sz w:val="24"/>
          <w:szCs w:val="24"/>
          <w:highlight w:val="none"/>
        </w:rPr>
        <w:t xml:space="preserve">批准</w:t>
      </w:r>
      <w:r>
        <w:rPr>
          <w:rFonts w:hint="eastAsia" w:ascii="Times New Roman" w:hAnsi="Times New Roman" w:eastAsia="宋体" w:cs="Times New Roman"/>
          <w:sz w:val="24"/>
          <w:szCs w:val="24"/>
          <w:highlight w:val="none"/>
          <w:lang w:val="en-US" w:eastAsia="zh-CN"/>
        </w:rPr>
        <w:t xml:space="preserve">更换的除外</w:t>
      </w:r>
      <w:r>
        <w:rPr>
          <w:rFonts w:hint="eastAsia"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，验收时将对</w:t>
      </w:r>
      <w:r>
        <w:rPr>
          <w:rFonts w:hint="eastAsia" w:cs="Times New Roman"/>
          <w:sz w:val="24"/>
          <w:szCs w:val="24"/>
          <w:highlight w:val="none"/>
          <w:lang w:val="en-US" w:eastAsia="zh-CN"/>
        </w:rPr>
        <w:t xml:space="preserve">工作</w:t>
      </w:r>
      <w:r>
        <w:rPr>
          <w:rFonts w:hint="eastAsia" w:ascii="Times New Roman" w:hAnsi="Times New Roman" w:eastAsia="宋体" w:cs="Times New Roman"/>
          <w:sz w:val="24"/>
          <w:szCs w:val="24"/>
          <w:highlight w:val="none"/>
        </w:rPr>
        <w:t xml:space="preserve">人员的资历等开展核实并记录在册。若不能符合</w:t>
      </w:r>
      <w:r>
        <w:rPr>
          <w:rFonts w:hint="eastAsia" w:cs="Times New Roman"/>
          <w:sz w:val="24"/>
          <w:szCs w:val="24"/>
          <w:highlight w:val="none"/>
          <w:lang w:val="en-US" w:eastAsia="zh-CN"/>
        </w:rPr>
        <w:t xml:space="preserve">投标</w:t>
      </w:r>
      <w:r>
        <w:rPr>
          <w:rFonts w:hint="eastAsia" w:ascii="Times New Roman" w:hAnsi="Times New Roman" w:eastAsia="宋体" w:cs="Times New Roman"/>
          <w:sz w:val="24"/>
          <w:szCs w:val="24"/>
          <w:highlight w:val="none"/>
          <w:lang w:val="en-US" w:eastAsia="zh-CN"/>
        </w:rPr>
        <w:t xml:space="preserve">承诺</w:t>
      </w:r>
      <w:r>
        <w:rPr>
          <w:rFonts w:hint="eastAsia" w:ascii="Times New Roman" w:hAnsi="Times New Roman" w:eastAsia="宋体" w:cs="Times New Roman"/>
          <w:sz w:val="24"/>
          <w:szCs w:val="24"/>
          <w:highlight w:val="none"/>
        </w:rPr>
        <w:t xml:space="preserve">的，</w:t>
      </w:r>
      <w:r>
        <w:rPr>
          <w:rFonts w:hint="eastAsia" w:ascii="Times New Roman" w:hAnsi="Times New Roman" w:eastAsia="宋体" w:cs="Times New Roman"/>
          <w:sz w:val="24"/>
          <w:szCs w:val="24"/>
          <w:highlight w:val="none"/>
          <w:lang w:val="en-US" w:eastAsia="zh-CN"/>
        </w:rPr>
        <w:t xml:space="preserve">将</w:t>
      </w:r>
      <w:r>
        <w:rPr>
          <w:rFonts w:hint="eastAsia" w:ascii="Times New Roman" w:hAnsi="Times New Roman" w:eastAsia="宋体" w:cs="Times New Roman"/>
          <w:sz w:val="24"/>
          <w:szCs w:val="24"/>
          <w:highlight w:val="none"/>
        </w:rPr>
        <w:t xml:space="preserve">追究</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rPr>
        <w:t xml:space="preserve">违约责任。</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eastAsia" w:cs="Times New Roman"/>
          <w:bCs/>
          <w:i w:val="0"/>
          <w:iCs/>
          <w:color w:val="000000"/>
          <w:sz w:val="24"/>
          <w:szCs w:val="24"/>
          <w:highlight w:val="none"/>
          <w:u w:val="none"/>
          <w:lang w:val="en-US" w:eastAsia="zh-CN"/>
        </w:rPr>
        <w:t xml:space="preserve">7</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验收合格的项目</w:t>
      </w:r>
      <w:r>
        <w:rPr>
          <w:rFonts w:hint="eastAsia"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甲方根据采购合同的约定及时向乙方支付合同款项、退还履约保证金</w:t>
      </w:r>
      <w:r>
        <w:rPr>
          <w:rFonts w:hint="eastAsia" w:cs="Times New Roman"/>
          <w:bCs/>
          <w:i w:val="0"/>
          <w:iCs/>
          <w:color w:val="000000"/>
          <w:sz w:val="24"/>
          <w:szCs w:val="24"/>
          <w:highlight w:val="none"/>
          <w:u w:val="none"/>
          <w:lang w:eastAsia="zh-CN"/>
        </w:rPr>
        <w:t xml:space="preserve">（</w:t>
      </w:r>
      <w:r>
        <w:rPr>
          <w:rFonts w:hint="eastAsia" w:cs="Times New Roman"/>
          <w:bCs/>
          <w:i w:val="0"/>
          <w:iCs/>
          <w:color w:val="000000"/>
          <w:sz w:val="24"/>
          <w:szCs w:val="24"/>
          <w:highlight w:val="none"/>
          <w:u w:val="none"/>
          <w:lang w:val="en-US" w:eastAsia="zh-CN"/>
        </w:rPr>
        <w:t xml:space="preserve">如有</w:t>
      </w:r>
      <w:r>
        <w:rPr>
          <w:rFonts w:hint="eastAsia"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。验收不合格的项目，甲方依法及时处理。</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color w:val="000000"/>
          <w:sz w:val="24"/>
          <w:szCs w:val="24"/>
          <w:highlight w:val="none"/>
          <w:u w:val="none"/>
        </w:rPr>
      </w:pPr>
      <w:r>
        <w:rPr>
          <w:rFonts w:hint="default" w:ascii="Times New Roman" w:hAnsi="Times New Roman" w:eastAsia="宋体" w:cs="Times New Roman"/>
          <w:b/>
          <w:bCs/>
          <w:i w:val="0"/>
          <w:iCs/>
          <w:color w:val="000000"/>
          <w:sz w:val="24"/>
          <w:szCs w:val="24"/>
          <w:highlight w:val="none"/>
          <w:u w:val="none"/>
        </w:rPr>
        <w:t xml:space="preserve">第七条 双方权利义务</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1</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甲方权利义务</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1.1甲方权利</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highlight w:val="none"/>
          <w:u w:val="none"/>
        </w:rPr>
        <w:t xml:space="preserve">甲方有权随时向乙方了解服务进展，提出改进意见和建议；甲方有权根据实际履约质量和进度情况要求乙</w:t>
      </w:r>
      <w:r>
        <w:rPr>
          <w:rFonts w:hint="default" w:ascii="Times New Roman" w:hAnsi="Times New Roman" w:eastAsia="宋体" w:cs="Times New Roman"/>
          <w:bCs/>
          <w:i w:val="0"/>
          <w:iCs/>
          <w:color w:val="000000"/>
          <w:sz w:val="24"/>
          <w:szCs w:val="24"/>
          <w:u w:val="none"/>
        </w:rPr>
        <w:t xml:space="preserve">方按照本合同约定加强管理直至提供符合约定的服务。</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1.2甲方义务</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甲方应按时支付合同价款；为乙方履行合同提供必要的便利条件；本合同约定的其他义务。</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2</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乙方权利义务</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2.1乙方权利</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乙方有权按照合同获得合同价款；乙方有权根据服务内容的需要，请求甲方予以配合。</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2.2除其他有关条款的约定外，乙方义务还包括：</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fldChar w:fldCharType="begin"/>
      </w:r>
      <w:r>
        <w:rPr>
          <w:rFonts w:hint="default" w:ascii="Times New Roman" w:hAnsi="Times New Roman" w:eastAsia="宋体" w:cs="Times New Roman"/>
          <w:bCs/>
          <w:i w:val="0"/>
          <w:iCs/>
          <w:color w:val="000000"/>
          <w:sz w:val="24"/>
          <w:szCs w:val="24"/>
          <w:u w:val="none"/>
        </w:rPr>
        <w:instrText xml:space="preserve"> = 1 \* GB3 </w:instrText>
      </w:r>
      <w:r>
        <w:rPr>
          <w:rFonts w:hint="default" w:ascii="Times New Roman" w:hAnsi="Times New Roman" w:eastAsia="宋体" w:cs="Times New Roman"/>
          <w:bCs/>
          <w:i w:val="0"/>
          <w:iCs/>
          <w:color w:val="000000"/>
          <w:sz w:val="24"/>
          <w:szCs w:val="24"/>
          <w:u w:val="none"/>
        </w:rPr>
        <w:fldChar w:fldCharType="separate"/>
      </w:r>
      <w:r>
        <w:rPr>
          <w:rFonts w:hint="default" w:ascii="Times New Roman" w:hAnsi="Times New Roman" w:eastAsia="宋体" w:cs="Times New Roman"/>
          <w:bCs/>
          <w:i w:val="0"/>
          <w:iCs/>
          <w:color w:val="000000"/>
          <w:sz w:val="24"/>
          <w:szCs w:val="24"/>
          <w:u w:val="none"/>
        </w:rPr>
        <w:t xml:space="preserve">①</w:t>
      </w:r>
      <w:r>
        <w:rPr>
          <w:rFonts w:hint="default" w:ascii="Times New Roman" w:hAnsi="Times New Roman" w:eastAsia="宋体" w:cs="Times New Roman"/>
          <w:bCs/>
          <w:i w:val="0"/>
          <w:iCs/>
          <w:color w:val="000000"/>
          <w:sz w:val="24"/>
          <w:szCs w:val="24"/>
          <w:u w:val="none"/>
        </w:rPr>
        <w:fldChar w:fldCharType="end"/>
      </w:r>
      <w:r>
        <w:rPr>
          <w:rFonts w:hint="default" w:ascii="Times New Roman" w:hAnsi="Times New Roman" w:eastAsia="宋体" w:cs="Times New Roman"/>
          <w:bCs/>
          <w:i w:val="0"/>
          <w:iCs/>
          <w:color w:val="000000"/>
          <w:sz w:val="24"/>
          <w:szCs w:val="24"/>
          <w:u w:val="none"/>
        </w:rPr>
        <w:t xml:space="preserve">乙方承诺参与政府采购时显示的服务能力不会减弱，包括服务团队人员不减少、服务资质不下降、团队具备的人才技能不下降。除了提升人员资质和执业等级（如有）或引进新的人才，如果乙方服务团队人员减少或资质下降人数超过20%的，视为乙方丧失提供服务的能力。</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fldChar w:fldCharType="begin"/>
      </w:r>
      <w:r>
        <w:rPr>
          <w:rFonts w:hint="default" w:ascii="Times New Roman" w:hAnsi="Times New Roman" w:eastAsia="宋体" w:cs="Times New Roman"/>
          <w:bCs/>
          <w:i w:val="0"/>
          <w:iCs/>
          <w:color w:val="000000"/>
          <w:sz w:val="24"/>
          <w:szCs w:val="24"/>
          <w:u w:val="none"/>
        </w:rPr>
        <w:instrText xml:space="preserve"> = 2 \* GB3 </w:instrText>
      </w:r>
      <w:r>
        <w:rPr>
          <w:rFonts w:hint="default" w:ascii="Times New Roman" w:hAnsi="Times New Roman" w:eastAsia="宋体" w:cs="Times New Roman"/>
          <w:bCs/>
          <w:i w:val="0"/>
          <w:iCs/>
          <w:color w:val="000000"/>
          <w:sz w:val="24"/>
          <w:szCs w:val="24"/>
          <w:u w:val="none"/>
        </w:rPr>
        <w:fldChar w:fldCharType="separate"/>
      </w:r>
      <w:r>
        <w:rPr>
          <w:rFonts w:hint="default" w:ascii="Times New Roman" w:hAnsi="Times New Roman" w:eastAsia="宋体" w:cs="Times New Roman"/>
          <w:bCs/>
          <w:i w:val="0"/>
          <w:iCs/>
          <w:color w:val="000000"/>
          <w:sz w:val="24"/>
          <w:szCs w:val="24"/>
          <w:u w:val="none"/>
        </w:rPr>
        <w:t xml:space="preserve">②</w:t>
      </w:r>
      <w:r>
        <w:rPr>
          <w:rFonts w:hint="default" w:ascii="Times New Roman" w:hAnsi="Times New Roman" w:eastAsia="宋体" w:cs="Times New Roman"/>
          <w:bCs/>
          <w:i w:val="0"/>
          <w:iCs/>
          <w:color w:val="000000"/>
          <w:sz w:val="24"/>
          <w:szCs w:val="24"/>
          <w:u w:val="none"/>
        </w:rPr>
        <w:fldChar w:fldCharType="end"/>
      </w:r>
      <w:r>
        <w:rPr>
          <w:rFonts w:hint="default" w:ascii="Times New Roman" w:hAnsi="Times New Roman" w:eastAsia="宋体" w:cs="Times New Roman"/>
          <w:bCs/>
          <w:i w:val="0"/>
          <w:iCs/>
          <w:color w:val="000000"/>
          <w:sz w:val="24"/>
          <w:szCs w:val="24"/>
          <w:u w:val="none"/>
        </w:rPr>
        <w:t xml:space="preserve">乙方应安排身体健康、品性良好的服务人员为甲方提供服务。</w:t>
      </w:r>
      <w:r/>
    </w:p>
    <w:p>
      <w:pPr>
        <w:ind w:left="239" w:right="-27" w:firstLine="24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fldChar w:fldCharType="begin"/>
      </w:r>
      <w:r>
        <w:rPr>
          <w:rFonts w:hint="default" w:ascii="Times New Roman" w:hAnsi="Times New Roman" w:eastAsia="宋体" w:cs="Times New Roman"/>
          <w:bCs/>
          <w:i w:val="0"/>
          <w:iCs/>
          <w:color w:val="000000"/>
          <w:sz w:val="24"/>
          <w:szCs w:val="24"/>
          <w:u w:val="none"/>
        </w:rPr>
        <w:instrText xml:space="preserve"> = 3 \* GB3 </w:instrText>
      </w:r>
      <w:r>
        <w:rPr>
          <w:rFonts w:hint="default" w:ascii="Times New Roman" w:hAnsi="Times New Roman" w:eastAsia="宋体" w:cs="Times New Roman"/>
          <w:bCs/>
          <w:i w:val="0"/>
          <w:iCs/>
          <w:color w:val="000000"/>
          <w:sz w:val="24"/>
          <w:szCs w:val="24"/>
          <w:u w:val="none"/>
        </w:rPr>
        <w:fldChar w:fldCharType="separate"/>
      </w:r>
      <w:r>
        <w:rPr>
          <w:rFonts w:hint="default" w:ascii="Times New Roman" w:hAnsi="Times New Roman" w:eastAsia="宋体" w:cs="Times New Roman"/>
          <w:bCs/>
          <w:i w:val="0"/>
          <w:iCs/>
          <w:color w:val="000000"/>
          <w:sz w:val="24"/>
          <w:szCs w:val="24"/>
          <w:u w:val="none"/>
        </w:rPr>
        <w:t xml:space="preserve">③</w:t>
      </w:r>
      <w:r>
        <w:rPr>
          <w:rFonts w:hint="default" w:ascii="Times New Roman" w:hAnsi="Times New Roman" w:eastAsia="宋体" w:cs="Times New Roman"/>
          <w:bCs/>
          <w:i w:val="0"/>
          <w:iCs/>
          <w:color w:val="000000"/>
          <w:sz w:val="24"/>
          <w:szCs w:val="24"/>
          <w:u w:val="none"/>
        </w:rPr>
        <w:fldChar w:fldCharType="end"/>
      </w:r>
      <w:r>
        <w:rPr>
          <w:rFonts w:hint="default" w:ascii="Times New Roman" w:hAnsi="Times New Roman" w:eastAsia="宋体" w:cs="Times New Roman"/>
          <w:bCs/>
          <w:i w:val="0"/>
          <w:iCs/>
          <w:color w:val="000000"/>
          <w:sz w:val="24"/>
          <w:szCs w:val="24"/>
          <w:u w:val="none"/>
        </w:rPr>
        <w:t xml:space="preserve">乙方应保证服务人员的稳定，未经甲方同意，不得变更服务人员。</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fldChar w:fldCharType="begin"/>
      </w:r>
      <w:r>
        <w:rPr>
          <w:rFonts w:hint="default" w:ascii="Times New Roman" w:hAnsi="Times New Roman" w:eastAsia="宋体" w:cs="Times New Roman"/>
          <w:bCs/>
          <w:i w:val="0"/>
          <w:iCs/>
          <w:color w:val="000000"/>
          <w:sz w:val="24"/>
          <w:szCs w:val="24"/>
          <w:u w:val="none"/>
        </w:rPr>
        <w:instrText xml:space="preserve"> = 4 \* GB3 </w:instrText>
      </w:r>
      <w:r>
        <w:rPr>
          <w:rFonts w:hint="default" w:ascii="Times New Roman" w:hAnsi="Times New Roman" w:eastAsia="宋体" w:cs="Times New Roman"/>
          <w:bCs/>
          <w:i w:val="0"/>
          <w:iCs/>
          <w:color w:val="000000"/>
          <w:sz w:val="24"/>
          <w:szCs w:val="24"/>
          <w:u w:val="none"/>
        </w:rPr>
        <w:fldChar w:fldCharType="separate"/>
      </w:r>
      <w:r>
        <w:rPr>
          <w:rFonts w:hint="default" w:ascii="Times New Roman" w:hAnsi="Times New Roman" w:eastAsia="宋体" w:cs="Times New Roman"/>
          <w:bCs/>
          <w:i w:val="0"/>
          <w:iCs/>
          <w:color w:val="000000"/>
          <w:sz w:val="24"/>
          <w:szCs w:val="24"/>
          <w:u w:val="none"/>
        </w:rPr>
        <w:t xml:space="preserve">④</w:t>
      </w:r>
      <w:r>
        <w:rPr>
          <w:rFonts w:hint="default" w:ascii="Times New Roman" w:hAnsi="Times New Roman" w:eastAsia="宋体" w:cs="Times New Roman"/>
          <w:bCs/>
          <w:i w:val="0"/>
          <w:iCs/>
          <w:color w:val="000000"/>
          <w:sz w:val="24"/>
          <w:szCs w:val="24"/>
          <w:u w:val="none"/>
        </w:rPr>
        <w:fldChar w:fldCharType="end"/>
      </w:r>
      <w:r>
        <w:rPr>
          <w:rFonts w:hint="default" w:ascii="Times New Roman" w:hAnsi="Times New Roman" w:eastAsia="宋体" w:cs="Times New Roman"/>
          <w:bCs/>
          <w:i w:val="0"/>
          <w:iCs/>
          <w:color w:val="000000"/>
          <w:sz w:val="24"/>
          <w:szCs w:val="24"/>
          <w:u w:val="none"/>
        </w:rPr>
        <w:t xml:space="preserve">乙方应当及时响应甲方的服务需求，在甲方提出派员到场服务时，应当与甲方确定到场时间。甲方紧急服务需求时，乙方应在</w:t>
      </w:r>
      <w:r>
        <w:rPr>
          <w:rFonts w:hint="default" w:ascii="Times New Roman" w:hAnsi="Times New Roman" w:eastAsia="宋体" w:cs="Times New Roman"/>
          <w:bCs/>
          <w:i w:val="0"/>
          <w:iCs/>
          <w:color w:val="000000"/>
          <w:sz w:val="24"/>
          <w:szCs w:val="24"/>
          <w:u w:val="single"/>
        </w:rPr>
        <w:t xml:space="preserve">   </w:t>
      </w:r>
      <w:r>
        <w:rPr>
          <w:rFonts w:hint="default" w:ascii="Times New Roman" w:hAnsi="Times New Roman" w:eastAsia="宋体" w:cs="Times New Roman"/>
          <w:bCs/>
          <w:i w:val="0"/>
          <w:iCs/>
          <w:color w:val="000000"/>
          <w:sz w:val="24"/>
          <w:szCs w:val="24"/>
          <w:u w:val="none"/>
        </w:rPr>
        <w:t xml:space="preserve">小时内派员到场。</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fldChar w:fldCharType="begin"/>
      </w:r>
      <w:r>
        <w:rPr>
          <w:rFonts w:hint="default" w:ascii="Times New Roman" w:hAnsi="Times New Roman" w:eastAsia="宋体" w:cs="Times New Roman"/>
          <w:bCs/>
          <w:i w:val="0"/>
          <w:iCs/>
          <w:color w:val="000000"/>
          <w:sz w:val="24"/>
          <w:szCs w:val="24"/>
          <w:u w:val="none"/>
        </w:rPr>
        <w:instrText xml:space="preserve"> = 5 \* GB3 </w:instrText>
      </w:r>
      <w:r>
        <w:rPr>
          <w:rFonts w:hint="default" w:ascii="Times New Roman" w:hAnsi="Times New Roman" w:eastAsia="宋体" w:cs="Times New Roman"/>
          <w:bCs/>
          <w:i w:val="0"/>
          <w:iCs/>
          <w:color w:val="000000"/>
          <w:sz w:val="24"/>
          <w:szCs w:val="24"/>
          <w:u w:val="none"/>
        </w:rPr>
        <w:fldChar w:fldCharType="separate"/>
      </w:r>
      <w:r>
        <w:rPr>
          <w:rFonts w:hint="default" w:ascii="Times New Roman" w:hAnsi="Times New Roman" w:eastAsia="宋体" w:cs="Times New Roman"/>
          <w:bCs/>
          <w:i w:val="0"/>
          <w:iCs/>
          <w:color w:val="000000"/>
          <w:sz w:val="24"/>
          <w:szCs w:val="24"/>
          <w:u w:val="none"/>
        </w:rPr>
        <w:t xml:space="preserve">⑤</w:t>
      </w:r>
      <w:r>
        <w:rPr>
          <w:rFonts w:hint="default" w:ascii="Times New Roman" w:hAnsi="Times New Roman" w:eastAsia="宋体" w:cs="Times New Roman"/>
          <w:bCs/>
          <w:i w:val="0"/>
          <w:iCs/>
          <w:color w:val="000000"/>
          <w:sz w:val="24"/>
          <w:szCs w:val="24"/>
          <w:u w:val="none"/>
        </w:rPr>
        <w:fldChar w:fldCharType="end"/>
      </w:r>
      <w:r>
        <w:rPr>
          <w:rFonts w:hint="default" w:ascii="Times New Roman" w:hAnsi="Times New Roman" w:eastAsia="宋体" w:cs="Times New Roman"/>
          <w:bCs/>
          <w:i w:val="0"/>
          <w:iCs/>
          <w:color w:val="000000"/>
          <w:sz w:val="24"/>
          <w:szCs w:val="24"/>
          <w:u w:val="none"/>
        </w:rPr>
        <w:t xml:space="preserve">定期组织服务人员进行培训学习，不断提高服务人员业务技能。</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fldChar w:fldCharType="begin"/>
      </w:r>
      <w:r>
        <w:rPr>
          <w:rFonts w:hint="default" w:ascii="Times New Roman" w:hAnsi="Times New Roman" w:eastAsia="宋体" w:cs="Times New Roman"/>
          <w:bCs/>
          <w:i w:val="0"/>
          <w:iCs/>
          <w:color w:val="000000"/>
          <w:sz w:val="24"/>
          <w:szCs w:val="24"/>
          <w:u w:val="none"/>
        </w:rPr>
        <w:instrText xml:space="preserve"> = 6 \* GB3 </w:instrText>
      </w:r>
      <w:r>
        <w:rPr>
          <w:rFonts w:hint="default" w:ascii="Times New Roman" w:hAnsi="Times New Roman" w:eastAsia="宋体" w:cs="Times New Roman"/>
          <w:bCs/>
          <w:i w:val="0"/>
          <w:iCs/>
          <w:color w:val="000000"/>
          <w:sz w:val="24"/>
          <w:szCs w:val="24"/>
          <w:u w:val="none"/>
        </w:rPr>
        <w:fldChar w:fldCharType="separate"/>
      </w:r>
      <w:r>
        <w:rPr>
          <w:rFonts w:hint="default" w:ascii="Times New Roman" w:hAnsi="Times New Roman" w:eastAsia="宋体" w:cs="Times New Roman"/>
          <w:bCs/>
          <w:i w:val="0"/>
          <w:iCs/>
          <w:color w:val="000000"/>
          <w:sz w:val="24"/>
          <w:szCs w:val="24"/>
          <w:u w:val="none"/>
        </w:rPr>
        <w:t xml:space="preserve">⑥</w:t>
      </w:r>
      <w:r>
        <w:rPr>
          <w:rFonts w:hint="default" w:ascii="Times New Roman" w:hAnsi="Times New Roman" w:eastAsia="宋体" w:cs="Times New Roman"/>
          <w:bCs/>
          <w:i w:val="0"/>
          <w:iCs/>
          <w:color w:val="000000"/>
          <w:sz w:val="24"/>
          <w:szCs w:val="24"/>
          <w:u w:val="none"/>
        </w:rPr>
        <w:fldChar w:fldCharType="end"/>
      </w:r>
      <w:r>
        <w:rPr>
          <w:rFonts w:hint="default" w:ascii="Times New Roman" w:hAnsi="Times New Roman" w:eastAsia="宋体" w:cs="Times New Roman"/>
          <w:bCs/>
          <w:i w:val="0"/>
          <w:iCs/>
          <w:color w:val="000000"/>
          <w:sz w:val="24"/>
          <w:szCs w:val="24"/>
          <w:u w:val="none"/>
        </w:rPr>
        <w:t xml:space="preserve">乙方做好安全生产工作，对在工作中出现的服务人员的人身安全承担责任，并对由于服务人员的原因导致的第三人的人身财产损失承担赔偿责任。</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fldChar w:fldCharType="begin"/>
      </w:r>
      <w:r>
        <w:rPr>
          <w:rFonts w:hint="default" w:ascii="Times New Roman" w:hAnsi="Times New Roman" w:eastAsia="宋体" w:cs="Times New Roman"/>
          <w:bCs/>
          <w:i w:val="0"/>
          <w:iCs/>
          <w:color w:val="000000"/>
          <w:sz w:val="24"/>
          <w:szCs w:val="24"/>
          <w:u w:val="none"/>
        </w:rPr>
        <w:instrText xml:space="preserve"> = 7 \* GB3 </w:instrText>
      </w:r>
      <w:r>
        <w:rPr>
          <w:rFonts w:hint="default" w:ascii="Times New Roman" w:hAnsi="Times New Roman" w:eastAsia="宋体" w:cs="Times New Roman"/>
          <w:bCs/>
          <w:i w:val="0"/>
          <w:iCs/>
          <w:color w:val="000000"/>
          <w:sz w:val="24"/>
          <w:szCs w:val="24"/>
          <w:u w:val="none"/>
        </w:rPr>
        <w:fldChar w:fldCharType="separate"/>
      </w:r>
      <w:r>
        <w:rPr>
          <w:rFonts w:hint="default" w:ascii="Times New Roman" w:hAnsi="Times New Roman" w:eastAsia="宋体" w:cs="Times New Roman"/>
          <w:bCs/>
          <w:i w:val="0"/>
          <w:iCs/>
          <w:color w:val="000000"/>
          <w:sz w:val="24"/>
          <w:szCs w:val="24"/>
          <w:u w:val="none"/>
        </w:rPr>
        <w:t xml:space="preserve">⑦</w:t>
      </w:r>
      <w:r>
        <w:rPr>
          <w:rFonts w:hint="default" w:ascii="Times New Roman" w:hAnsi="Times New Roman" w:eastAsia="宋体" w:cs="Times New Roman"/>
          <w:bCs/>
          <w:i w:val="0"/>
          <w:iCs/>
          <w:color w:val="000000"/>
          <w:sz w:val="24"/>
          <w:szCs w:val="24"/>
          <w:u w:val="none"/>
        </w:rPr>
        <w:fldChar w:fldCharType="end"/>
      </w:r>
      <w:r>
        <w:rPr>
          <w:rFonts w:hint="default" w:ascii="Times New Roman" w:hAnsi="Times New Roman" w:eastAsia="宋体" w:cs="Times New Roman"/>
          <w:bCs/>
          <w:i w:val="0"/>
          <w:iCs/>
          <w:color w:val="000000"/>
          <w:sz w:val="24"/>
          <w:szCs w:val="24"/>
          <w:u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fldChar w:fldCharType="begin"/>
      </w:r>
      <w:r>
        <w:rPr>
          <w:rFonts w:hint="default" w:ascii="Times New Roman" w:hAnsi="Times New Roman" w:eastAsia="宋体" w:cs="Times New Roman"/>
          <w:bCs/>
          <w:i w:val="0"/>
          <w:iCs/>
          <w:color w:val="000000"/>
          <w:sz w:val="24"/>
          <w:szCs w:val="24"/>
          <w:u w:val="none"/>
        </w:rPr>
        <w:instrText xml:space="preserve"> = 8 \* GB3 </w:instrText>
      </w:r>
      <w:r>
        <w:rPr>
          <w:rFonts w:hint="default" w:ascii="Times New Roman" w:hAnsi="Times New Roman" w:eastAsia="宋体" w:cs="Times New Roman"/>
          <w:bCs/>
          <w:i w:val="0"/>
          <w:iCs/>
          <w:color w:val="000000"/>
          <w:sz w:val="24"/>
          <w:szCs w:val="24"/>
          <w:u w:val="none"/>
        </w:rPr>
        <w:fldChar w:fldCharType="separate"/>
      </w:r>
      <w:r>
        <w:rPr>
          <w:rFonts w:hint="default" w:ascii="Times New Roman" w:hAnsi="Times New Roman" w:eastAsia="宋体" w:cs="Times New Roman"/>
          <w:bCs/>
          <w:i w:val="0"/>
          <w:iCs/>
          <w:color w:val="000000"/>
          <w:sz w:val="24"/>
          <w:szCs w:val="24"/>
          <w:u w:val="none"/>
        </w:rPr>
        <w:t xml:space="preserve">⑧</w:t>
      </w:r>
      <w:r>
        <w:rPr>
          <w:rFonts w:hint="default" w:ascii="Times New Roman" w:hAnsi="Times New Roman" w:eastAsia="宋体" w:cs="Times New Roman"/>
          <w:bCs/>
          <w:i w:val="0"/>
          <w:iCs/>
          <w:color w:val="000000"/>
          <w:sz w:val="24"/>
          <w:szCs w:val="24"/>
          <w:u w:val="none"/>
        </w:rPr>
        <w:fldChar w:fldCharType="end"/>
      </w:r>
      <w:r>
        <w:rPr>
          <w:rFonts w:hint="default" w:ascii="Times New Roman" w:hAnsi="Times New Roman" w:eastAsia="宋体" w:cs="Times New Roman"/>
          <w:bCs/>
          <w:i w:val="0"/>
          <w:iCs/>
          <w:color w:val="000000"/>
          <w:sz w:val="24"/>
          <w:szCs w:val="24"/>
          <w:u w:val="none"/>
        </w:rPr>
        <w:t xml:space="preserve">法规、政策规定由乙方承担的其他责任。</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u w:val="none"/>
        </w:rPr>
      </w:pPr>
      <w:r>
        <w:rPr>
          <w:rFonts w:hint="default" w:ascii="Times New Roman" w:hAnsi="Times New Roman" w:eastAsia="宋体" w:cs="Times New Roman"/>
          <w:b/>
          <w:bCs/>
          <w:i w:val="0"/>
          <w:iCs/>
          <w:color w:val="000000"/>
          <w:sz w:val="24"/>
          <w:szCs w:val="24"/>
          <w:u w:val="none"/>
        </w:rPr>
        <w:t xml:space="preserve">第八条 质量保证</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乙方各项服务承诺指标及所采取的措施按照采购文件要求及相应文件的承诺予以确定。</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u w:val="none"/>
        </w:rPr>
      </w:pPr>
      <w:r>
        <w:rPr>
          <w:rFonts w:hint="default" w:ascii="Times New Roman" w:hAnsi="Times New Roman" w:eastAsia="宋体" w:cs="Times New Roman"/>
          <w:b/>
          <w:bCs/>
          <w:i w:val="0"/>
          <w:iCs/>
          <w:color w:val="000000"/>
          <w:sz w:val="24"/>
          <w:szCs w:val="24"/>
          <w:u w:val="none"/>
        </w:rPr>
        <w:t xml:space="preserve">第九条 违约责任</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1</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甲方未按合同规定期限向乙方支付合同价款的，每逾期一天向乙方偿付欠款总额0.5</w:t>
      </w:r>
      <w:r>
        <w:rPr>
          <w:rFonts w:hint="eastAsia"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的滞纳金，但累计总额不超过欠款总额的5</w:t>
      </w:r>
      <w:r>
        <w:rPr>
          <w:rFonts w:hint="eastAsia"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2</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有下列情形之一的，乙方应当向甲方支付合同约定合同价款金额10%（或5万元，以金额较大的为准）的违约金：</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eastAsia" w:cs="Times New Roman"/>
          <w:bCs/>
          <w:i w:val="0"/>
          <w:iCs/>
          <w:color w:val="000000"/>
          <w:sz w:val="24"/>
          <w:szCs w:val="24"/>
          <w:u w:val="none"/>
          <w:lang w:val="en-US" w:eastAsia="zh-CN"/>
        </w:rPr>
        <w:t xml:space="preserve">2.1</w:t>
      </w:r>
      <w:r>
        <w:rPr>
          <w:rFonts w:hint="default" w:ascii="Times New Roman" w:hAnsi="Times New Roman" w:eastAsia="宋体" w:cs="Times New Roman"/>
          <w:bCs/>
          <w:i w:val="0"/>
          <w:iCs/>
          <w:color w:val="000000"/>
          <w:sz w:val="24"/>
          <w:szCs w:val="24"/>
          <w:u w:val="none"/>
        </w:rPr>
        <w:t xml:space="preserve">详见</w:t>
      </w:r>
      <w:r>
        <w:rPr>
          <w:rFonts w:ascii="宋体" w:hAnsi="宋体" w:eastAsia="宋体" w:cs="宋体"/>
          <w:sz w:val="24"/>
          <w:szCs w:val="24"/>
        </w:rPr>
        <w:t xml:space="preserve">“综合管理及违约处理说明”</w:t>
      </w:r>
      <w:r>
        <w:rPr>
          <w:rFonts w:hint="default" w:ascii="Times New Roman" w:hAnsi="Times New Roman" w:eastAsia="宋体" w:cs="Times New Roman"/>
          <w:bCs/>
          <w:i w:val="0"/>
          <w:iCs/>
          <w:color w:val="000000"/>
          <w:sz w:val="24"/>
          <w:szCs w:val="24"/>
          <w:u w:val="none"/>
        </w:rPr>
        <w:t xml:space="preserve">。</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color w:val="000000"/>
          <w:sz w:val="24"/>
          <w:szCs w:val="24"/>
          <w:u w:val="none"/>
        </w:rPr>
      </w:pPr>
      <w:r>
        <w:rPr>
          <w:rFonts w:hint="default" w:ascii="Times New Roman" w:hAnsi="Times New Roman" w:eastAsia="宋体" w:cs="Times New Roman"/>
          <w:b/>
          <w:bCs/>
          <w:i w:val="0"/>
          <w:iCs/>
          <w:color w:val="000000"/>
          <w:sz w:val="24"/>
          <w:szCs w:val="24"/>
          <w:u w:val="none"/>
        </w:rPr>
        <w:t xml:space="preserve">第十条 合同的解除</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出现下列情形之一的，甲方有权解除本合同：</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1</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乙方单位总体服务能力发生下降，专业技术人员减员或资质下降人数达到30%的</w:t>
      </w:r>
      <w:r>
        <w:rPr>
          <w:rFonts w:hint="default" w:ascii="Times New Roman" w:hAnsi="Times New Roman" w:eastAsia="宋体" w:cs="Times New Roman"/>
          <w:bCs/>
          <w:i w:val="0"/>
          <w:iCs/>
          <w:color w:val="000000"/>
          <w:sz w:val="24"/>
          <w:szCs w:val="24"/>
          <w:highlight w:val="none"/>
          <w:u w:val="none"/>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2</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乙方人员无故未能按约定为甲方提供服务，服务期限内达到三人次的</w:t>
      </w:r>
      <w:r>
        <w:rPr>
          <w:rFonts w:hint="default" w:ascii="Times New Roman" w:hAnsi="Times New Roman" w:eastAsia="宋体" w:cs="Times New Roman"/>
          <w:bCs/>
          <w:i w:val="0"/>
          <w:iCs/>
          <w:color w:val="000000"/>
          <w:sz w:val="24"/>
          <w:szCs w:val="24"/>
          <w:highlight w:val="none"/>
          <w:u w:val="none"/>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3</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乙方人员不能响应甲方紧急服务需求的，经甲方指出后未能改正的</w:t>
      </w:r>
      <w:r>
        <w:rPr>
          <w:rFonts w:hint="default" w:ascii="Times New Roman" w:hAnsi="Times New Roman" w:eastAsia="宋体" w:cs="Times New Roman"/>
          <w:bCs/>
          <w:i w:val="0"/>
          <w:iCs/>
          <w:color w:val="000000"/>
          <w:sz w:val="24"/>
          <w:szCs w:val="24"/>
          <w:highlight w:val="none"/>
          <w:u w:val="none"/>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4</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因乙方服务人员原因在服务期间给甲方造成不良影响的，服务期限内达到二次的</w:t>
      </w:r>
      <w:r>
        <w:rPr>
          <w:rFonts w:hint="default" w:ascii="Times New Roman" w:hAnsi="Times New Roman" w:eastAsia="宋体" w:cs="Times New Roman"/>
          <w:bCs/>
          <w:i w:val="0"/>
          <w:iCs/>
          <w:color w:val="000000"/>
          <w:sz w:val="24"/>
          <w:szCs w:val="24"/>
          <w:highlight w:val="none"/>
          <w:u w:val="none"/>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5</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乙方及其服务人员虚报服务内容、服务时间等，骗取甲方服务费用的</w:t>
      </w:r>
      <w:r>
        <w:rPr>
          <w:rFonts w:hint="default" w:ascii="Times New Roman" w:hAnsi="Times New Roman" w:eastAsia="宋体" w:cs="Times New Roman"/>
          <w:bCs/>
          <w:i w:val="0"/>
          <w:iCs/>
          <w:color w:val="000000"/>
          <w:sz w:val="24"/>
          <w:szCs w:val="24"/>
          <w:highlight w:val="none"/>
          <w:u w:val="none"/>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6</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因乙方不当服务或服务人员违法，给甲方造成严重不良影响的</w:t>
      </w:r>
      <w:r>
        <w:rPr>
          <w:rFonts w:hint="default" w:ascii="Times New Roman" w:hAnsi="Times New Roman" w:eastAsia="宋体" w:cs="Times New Roman"/>
          <w:bCs/>
          <w:i w:val="0"/>
          <w:iCs/>
          <w:color w:val="000000"/>
          <w:sz w:val="24"/>
          <w:szCs w:val="24"/>
          <w:highlight w:val="none"/>
          <w:u w:val="none"/>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7</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乙方一年内因生产安全事故受到行政处罚达到三次的，或者因为乙方发生生产安全事故、环境损害事故，给甲方造成重大不良影响的或导致甲方受到行政处罚的。</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default" w:ascii="Times New Roman" w:hAnsi="Times New Roman" w:eastAsia="宋体" w:cs="Times New Roman"/>
          <w:bCs/>
          <w:i w:val="0"/>
          <w:iCs/>
          <w:color w:val="000000"/>
          <w:sz w:val="24"/>
          <w:szCs w:val="24"/>
          <w:highlight w:val="none"/>
          <w:u w:val="none"/>
          <w:lang w:val="en-US" w:eastAsia="zh-CN"/>
        </w:rPr>
        <w:t xml:space="preserve">8、采购</w:t>
      </w:r>
      <w:r>
        <w:rPr>
          <w:rFonts w:hint="default" w:ascii="Times New Roman" w:hAnsi="Times New Roman" w:eastAsia="宋体" w:cs="Times New Roman"/>
          <w:bCs/>
          <w:i w:val="0"/>
          <w:iCs/>
          <w:color w:val="000000"/>
          <w:sz w:val="24"/>
          <w:szCs w:val="24"/>
          <w:highlight w:val="none"/>
          <w:u w:val="none"/>
        </w:rPr>
        <w:t xml:space="preserve">文件及合同内列明的其它甲方可解除合同的情形。</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highlight w:val="none"/>
          <w:u w:val="none"/>
        </w:rPr>
      </w:pPr>
      <w:r>
        <w:rPr>
          <w:rFonts w:hint="default" w:ascii="Times New Roman" w:hAnsi="Times New Roman" w:eastAsia="宋体" w:cs="Times New Roman"/>
          <w:b/>
          <w:bCs/>
          <w:i w:val="0"/>
          <w:iCs/>
          <w:color w:val="000000"/>
          <w:sz w:val="24"/>
          <w:szCs w:val="24"/>
          <w:highlight w:val="none"/>
          <w:u w:val="none"/>
        </w:rPr>
        <w:t xml:space="preserve">第十一条 不可抗力</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1</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不可抗力，是指不能预见、不能避免并不能克服的客观情况，如战争、动乱、洪水、地震、风暴等。</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highlight w:val="none"/>
          <w:u w:val="none"/>
        </w:rPr>
        <w:t xml:space="preserve">2</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任何一方因不可抗力不能履行本合同规定的全部或部分义务，应尽快以书面形式将不可抗力的情况、原因及对履行</w:t>
      </w:r>
      <w:r>
        <w:rPr>
          <w:rFonts w:hint="default" w:ascii="Times New Roman" w:hAnsi="Times New Roman" w:eastAsia="宋体" w:cs="Times New Roman"/>
          <w:bCs/>
          <w:i w:val="0"/>
          <w:iCs/>
          <w:color w:val="000000"/>
          <w:sz w:val="24"/>
          <w:szCs w:val="24"/>
          <w:u w:val="none"/>
        </w:rPr>
        <w:t xml:space="preserve">本合同的影响等及时通知另一方。同时，遭受不可抗力影响的一方有义务尽可能及时采取适当或必要措施减少或消除不可抗力的影响，因未尽本义务而造成的相关损失由其承担。</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3</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发生不可抗力事件，任何一方均不对因不可抗力无法履行或迟延履行本合同义务而使另一方蒙受的任何损失承担责任，法律另有规定的除外。</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4</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合同各方应根据不可抗力对本合同履行的影响程度，协商确定是否终止或是继续履行本合同。</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u w:val="none"/>
        </w:rPr>
      </w:pPr>
      <w:r>
        <w:rPr>
          <w:rFonts w:hint="default" w:ascii="Times New Roman" w:hAnsi="Times New Roman" w:eastAsia="宋体" w:cs="Times New Roman"/>
          <w:b/>
          <w:bCs/>
          <w:i w:val="0"/>
          <w:iCs/>
          <w:color w:val="000000"/>
          <w:sz w:val="24"/>
          <w:szCs w:val="24"/>
          <w:u w:val="none"/>
        </w:rPr>
        <w:t xml:space="preserve">第十二条 合同的变更、中止</w:t>
      </w:r>
      <w:r>
        <w:rPr>
          <w:rFonts w:hint="eastAsia" w:ascii="Times New Roman" w:hAnsi="Times New Roman" w:cs="Times New Roman"/>
          <w:b/>
          <w:sz w:val="24"/>
          <w:highlight w:val="none"/>
          <w:lang w:eastAsia="zh-CN"/>
        </w:rPr>
        <w:t xml:space="preserve">、</w:t>
      </w:r>
      <w:r>
        <w:rPr>
          <w:rFonts w:hint="eastAsia" w:ascii="Times New Roman" w:hAnsi="Times New Roman" w:cs="Times New Roman"/>
          <w:b/>
          <w:sz w:val="24"/>
          <w:highlight w:val="none"/>
          <w:lang w:val="en-US" w:eastAsia="zh-CN"/>
        </w:rPr>
        <w:t xml:space="preserve">补充</w:t>
      </w:r>
      <w:r/>
    </w:p>
    <w:p>
      <w:pPr>
        <w:ind w:firstLine="480"/>
        <w:spacing w:line="456" w:lineRule="exact"/>
        <w:rPr>
          <w:rFonts w:hint="default"/>
          <w:sz w:val="24"/>
          <w:szCs w:val="24"/>
          <w:highlight w:val="none"/>
          <w:lang w:val="en-US" w:eastAsia="zh-CN"/>
        </w:rPr>
      </w:pPr>
      <w:r>
        <w:rPr>
          <w:rFonts w:hint="eastAsia"/>
          <w:sz w:val="24"/>
          <w:szCs w:val="24"/>
          <w:highlight w:val="none"/>
          <w:lang w:val="en-US" w:eastAsia="zh-CN"/>
        </w:rPr>
        <w:t xml:space="preserve">1、</w:t>
      </w:r>
      <w:r>
        <w:rPr>
          <w:rFonts w:hint="default"/>
          <w:sz w:val="24"/>
          <w:szCs w:val="24"/>
          <w:highlight w:val="none"/>
          <w:lang w:val="en-US" w:eastAsia="zh-CN"/>
        </w:rPr>
        <w:t xml:space="preserve">本合同一经签订，合同双方不得擅自变更或中止合同，除非合同的继续履行将损害国家利益和社会公共利益。</w:t>
      </w:r>
      <w:r/>
    </w:p>
    <w:p>
      <w:pPr>
        <w:ind w:firstLine="480"/>
        <w:spacing w:line="456" w:lineRule="exact"/>
        <w:rPr>
          <w:rFonts w:hint="default"/>
          <w:sz w:val="24"/>
          <w:szCs w:val="24"/>
          <w:highlight w:val="none"/>
          <w:lang w:val="en-US" w:eastAsia="zh-CN"/>
        </w:rPr>
      </w:pPr>
      <w:r>
        <w:rPr>
          <w:rFonts w:hint="default"/>
          <w:sz w:val="24"/>
          <w:szCs w:val="24"/>
          <w:highlight w:val="none"/>
          <w:lang w:val="en-US" w:eastAsia="zh-CN"/>
        </w:rPr>
        <w:t xml:space="preserve">2、如需修改或补充合同内容，应经甲乙双方协商，签署书面修改或补充协议并报采购监管部门备案。该协议为本合同不可分割的一部分。</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u w:val="none"/>
        </w:rPr>
      </w:pPr>
      <w:r>
        <w:rPr>
          <w:rFonts w:hint="default" w:ascii="Times New Roman" w:hAnsi="Times New Roman" w:eastAsia="宋体" w:cs="Times New Roman"/>
          <w:b/>
          <w:bCs/>
          <w:i w:val="0"/>
          <w:iCs/>
          <w:color w:val="000000"/>
          <w:sz w:val="24"/>
          <w:szCs w:val="24"/>
          <w:u w:val="none"/>
        </w:rPr>
        <w:t xml:space="preserve">第十三条 合同的终止</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1</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本合同因下列原因而终止：</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1.1本合同正常履行完毕；</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1.2因不可抗力导致本合同无法履行或履行不必要；</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1.3任何一方行使解除权解除本合同；</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1.4合同的继续履行将损害国家利益和社会公共利益且不宜变更、中止的。</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u w:val="none"/>
        </w:rPr>
      </w:pPr>
      <w:r>
        <w:rPr>
          <w:rFonts w:hint="default" w:ascii="Times New Roman" w:hAnsi="Times New Roman" w:eastAsia="宋体" w:cs="Times New Roman"/>
          <w:bCs/>
          <w:i w:val="0"/>
          <w:iCs/>
          <w:color w:val="000000"/>
          <w:sz w:val="24"/>
          <w:szCs w:val="24"/>
          <w:u w:val="none"/>
        </w:rPr>
        <w:t xml:space="preserve">2</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除上述情形外，甲乙双方不得擅自终止合同。</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highlight w:val="none"/>
          <w:u w:val="none"/>
        </w:rPr>
      </w:pPr>
      <w:r>
        <w:rPr>
          <w:rFonts w:hint="default" w:ascii="Times New Roman" w:hAnsi="Times New Roman" w:eastAsia="宋体" w:cs="Times New Roman"/>
          <w:b/>
          <w:bCs/>
          <w:i w:val="0"/>
          <w:iCs/>
          <w:color w:val="000000"/>
          <w:sz w:val="24"/>
          <w:szCs w:val="24"/>
          <w:highlight w:val="none"/>
          <w:u w:val="none"/>
        </w:rPr>
        <w:t xml:space="preserve">第十四条 合同的转让</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乙方不得将其合同项下的权利义务部分或全部转让给第三方。</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color w:val="000000"/>
          <w:sz w:val="24"/>
          <w:szCs w:val="24"/>
          <w:highlight w:val="none"/>
          <w:u w:val="none"/>
        </w:rPr>
      </w:pPr>
      <w:r>
        <w:rPr>
          <w:rFonts w:hint="default" w:ascii="Times New Roman" w:hAnsi="Times New Roman" w:eastAsia="宋体" w:cs="Times New Roman"/>
          <w:b/>
          <w:bCs/>
          <w:i w:val="0"/>
          <w:iCs/>
          <w:color w:val="000000"/>
          <w:sz w:val="24"/>
          <w:szCs w:val="24"/>
          <w:highlight w:val="none"/>
          <w:u w:val="none"/>
        </w:rPr>
        <w:t xml:space="preserve">第十五条 履约保证金</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val="0"/>
          <w:bCs w:val="0"/>
          <w:i w:val="0"/>
          <w:iCs/>
          <w:color w:val="000000"/>
          <w:sz w:val="24"/>
          <w:szCs w:val="24"/>
          <w:highlight w:val="none"/>
          <w:u w:val="none"/>
          <w:lang w:val="en-US" w:eastAsia="zh-CN"/>
        </w:rPr>
      </w:pPr>
      <w:r>
        <w:rPr>
          <w:rFonts w:hint="default" w:ascii="Times New Roman" w:hAnsi="Times New Roman" w:eastAsia="宋体" w:cs="Times New Roman"/>
          <w:b w:val="0"/>
          <w:bCs w:val="0"/>
          <w:i w:val="0"/>
          <w:iCs/>
          <w:color w:val="000000"/>
          <w:sz w:val="24"/>
          <w:szCs w:val="24"/>
          <w:highlight w:val="none"/>
          <w:u w:val="none"/>
          <w:lang w:val="en-US" w:eastAsia="zh-CN"/>
        </w:rPr>
        <w:t xml:space="preserve">本合同不收取履约保证金。</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color w:val="000000"/>
          <w:sz w:val="24"/>
          <w:szCs w:val="24"/>
          <w:highlight w:val="none"/>
          <w:u w:val="none"/>
        </w:rPr>
      </w:pPr>
      <w:r>
        <w:rPr>
          <w:rFonts w:hint="default" w:ascii="Times New Roman" w:hAnsi="Times New Roman" w:eastAsia="宋体" w:cs="Times New Roman"/>
          <w:b/>
          <w:bCs/>
          <w:i w:val="0"/>
          <w:iCs/>
          <w:color w:val="000000"/>
          <w:sz w:val="24"/>
          <w:szCs w:val="24"/>
          <w:highlight w:val="none"/>
          <w:u w:val="none"/>
        </w:rPr>
        <w:t xml:space="preserve">第十六条 争议解决方式</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lang w:val="en-US" w:eastAsia="zh-CN"/>
        </w:rPr>
      </w:pPr>
      <w:r>
        <w:rPr>
          <w:rFonts w:hint="default" w:ascii="Times New Roman" w:hAnsi="Times New Roman" w:eastAsia="宋体" w:cs="Times New Roman"/>
          <w:bCs/>
          <w:i w:val="0"/>
          <w:iCs/>
          <w:color w:val="000000"/>
          <w:sz w:val="24"/>
          <w:szCs w:val="24"/>
          <w:highlight w:val="none"/>
          <w:u w:val="none"/>
          <w:lang w:val="en-US" w:eastAsia="zh-CN"/>
        </w:rPr>
        <w:t xml:space="preserve">1、在执行本合同过程中所发生的或与本合同有关的一切争端，甲乙双方友好协商解决。如协商不能解决，则全部争端由甲方所在地人民法院管辖。</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lang w:val="en-US" w:eastAsia="zh-CN"/>
        </w:rPr>
      </w:pPr>
      <w:r>
        <w:rPr>
          <w:rFonts w:hint="default" w:ascii="Times New Roman" w:hAnsi="Times New Roman" w:eastAsia="宋体" w:cs="Times New Roman"/>
          <w:bCs/>
          <w:i w:val="0"/>
          <w:iCs/>
          <w:color w:val="000000"/>
          <w:sz w:val="24"/>
          <w:szCs w:val="24"/>
          <w:highlight w:val="none"/>
          <w:u w:val="none"/>
          <w:lang w:val="en-US" w:eastAsia="zh-CN"/>
        </w:rPr>
        <w:t xml:space="preserve">2、如因乙方违约，导致甲方起诉的，甲方由此产生的诉讼费用、律师费用、差旅费用等，均由乙方承担。</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color w:val="000000"/>
          <w:sz w:val="24"/>
          <w:szCs w:val="24"/>
          <w:u w:val="none"/>
        </w:rPr>
      </w:pPr>
      <w:r>
        <w:rPr>
          <w:rFonts w:hint="default" w:ascii="Times New Roman" w:hAnsi="Times New Roman" w:eastAsia="宋体" w:cs="Times New Roman"/>
          <w:b/>
          <w:bCs/>
          <w:i w:val="0"/>
          <w:iCs/>
          <w:color w:val="000000"/>
          <w:sz w:val="24"/>
          <w:szCs w:val="24"/>
          <w:u w:val="none"/>
        </w:rPr>
        <w:t xml:space="preserve">第十七条 通知与送达</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lang w:val="en-US" w:eastAsia="zh-CN"/>
        </w:rPr>
      </w:pPr>
      <w:r>
        <w:rPr>
          <w:rFonts w:hint="default" w:ascii="Times New Roman" w:hAnsi="Times New Roman" w:eastAsia="宋体" w:cs="Times New Roman"/>
          <w:bCs/>
          <w:i w:val="0"/>
          <w:iCs/>
          <w:color w:val="000000"/>
          <w:sz w:val="24"/>
          <w:szCs w:val="24"/>
          <w:u w:val="none"/>
          <w:lang w:val="en-US" w:eastAsia="zh-CN"/>
        </w:rPr>
        <w:t xml:space="preserve">1、甲乙双方因履行本合同需要向对方发送通知、文件、资料的，均以下列联系信息确定内容进行：</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lang w:val="en-US" w:eastAsia="zh-CN"/>
        </w:rPr>
      </w:pPr>
      <w:r>
        <w:rPr>
          <w:rFonts w:hint="default" w:ascii="Times New Roman" w:hAnsi="Times New Roman" w:eastAsia="宋体" w:cs="Times New Roman"/>
          <w:bCs/>
          <w:i w:val="0"/>
          <w:iCs/>
          <w:color w:val="000000"/>
          <w:sz w:val="24"/>
          <w:szCs w:val="24"/>
          <w:u w:val="none"/>
          <w:lang w:val="en-US" w:eastAsia="zh-CN"/>
        </w:rPr>
        <w:t xml:space="preserve">1.1甲方联系信息：</w:t>
      </w:r>
      <w:r/>
    </w:p>
    <w:p>
      <w:pPr>
        <w:ind w:firstLine="480"/>
        <w:spacing w:line="456"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指定收件人：</w:t>
      </w:r>
      <w:r>
        <w:rPr>
          <w:rFonts w:hint="default" w:ascii="Times New Roman" w:hAnsi="Times New Roman" w:eastAsia="宋体" w:cs="Times New Roman"/>
          <w:color w:val="auto"/>
          <w:sz w:val="24"/>
          <w:highlight w:val="none"/>
          <w:u w:val="single"/>
          <w:lang w:val="en-US" w:eastAsia="zh-CN"/>
        </w:rPr>
        <w:t xml:space="preserve">                         </w:t>
      </w:r>
      <w:r/>
    </w:p>
    <w:p>
      <w:pPr>
        <w:ind w:firstLine="480"/>
        <w:spacing w:line="456"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送达地址：</w:t>
      </w:r>
      <w:r>
        <w:rPr>
          <w:rFonts w:hint="default" w:ascii="Times New Roman" w:hAnsi="Times New Roman" w:eastAsia="宋体" w:cs="Times New Roman"/>
          <w:color w:val="auto"/>
          <w:sz w:val="24"/>
          <w:highlight w:val="none"/>
          <w:u w:val="single"/>
          <w:lang w:val="en-US" w:eastAsia="zh-CN"/>
        </w:rPr>
        <w:t xml:space="preserve">                           </w:t>
      </w:r>
      <w:r/>
    </w:p>
    <w:p>
      <w:pPr>
        <w:ind w:firstLine="480"/>
        <w:spacing w:line="456" w:lineRule="exact"/>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color w:val="auto"/>
          <w:sz w:val="24"/>
          <w:highlight w:val="none"/>
          <w:lang w:val="en-US" w:eastAsia="zh-CN"/>
        </w:rPr>
        <w:t xml:space="preserve">指定电子收件方式：</w:t>
      </w:r>
      <w:r>
        <w:rPr>
          <w:rFonts w:hint="default" w:ascii="Times New Roman" w:hAnsi="Times New Roman" w:eastAsia="宋体" w:cs="Times New Roman"/>
          <w:color w:val="auto"/>
          <w:sz w:val="24"/>
          <w:highlight w:val="none"/>
          <w:u w:val="single"/>
          <w:lang w:val="en-US" w:eastAsia="zh-CN"/>
        </w:rPr>
        <w:t xml:space="preserve">                   </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1.2乙方联系信息：</w:t>
      </w:r>
      <w:r/>
    </w:p>
    <w:p>
      <w:pPr>
        <w:ind w:firstLine="480"/>
        <w:spacing w:line="456"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指定收件人：</w:t>
      </w:r>
      <w:r>
        <w:rPr>
          <w:rFonts w:hint="default" w:ascii="Times New Roman" w:hAnsi="Times New Roman" w:eastAsia="宋体" w:cs="Times New Roman"/>
          <w:color w:val="auto"/>
          <w:sz w:val="24"/>
          <w:highlight w:val="none"/>
          <w:u w:val="single"/>
          <w:lang w:val="en-US" w:eastAsia="zh-CN"/>
        </w:rPr>
        <w:t xml:space="preserve">                         </w:t>
      </w:r>
      <w:r/>
    </w:p>
    <w:p>
      <w:pPr>
        <w:ind w:firstLine="480"/>
        <w:spacing w:line="456"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送达地址：</w:t>
      </w:r>
      <w:r>
        <w:rPr>
          <w:rFonts w:hint="default" w:ascii="Times New Roman" w:hAnsi="Times New Roman" w:eastAsia="宋体" w:cs="Times New Roman"/>
          <w:color w:val="auto"/>
          <w:sz w:val="24"/>
          <w:highlight w:val="none"/>
          <w:u w:val="single"/>
          <w:lang w:val="en-US" w:eastAsia="zh-CN"/>
        </w:rPr>
        <w:t xml:space="preserve">                           </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color w:val="auto"/>
          <w:sz w:val="24"/>
          <w:highlight w:val="none"/>
          <w:lang w:val="en-US" w:eastAsia="zh-CN"/>
        </w:rPr>
        <w:t xml:space="preserve">指定电子收件方式：</w:t>
      </w:r>
      <w:r>
        <w:rPr>
          <w:rFonts w:hint="default" w:ascii="Times New Roman" w:hAnsi="Times New Roman" w:eastAsia="宋体" w:cs="Times New Roman"/>
          <w:color w:val="auto"/>
          <w:sz w:val="24"/>
          <w:highlight w:val="none"/>
          <w:u w:val="single"/>
          <w:lang w:val="en-US" w:eastAsia="zh-CN"/>
        </w:rPr>
        <w:t xml:space="preserve">                   </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2</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双方确认前述联系信息作为解决争议时接受人民法院诉讼文书的送达地址和联系方式。</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u w:val="none"/>
        </w:rPr>
      </w:pPr>
      <w:r>
        <w:rPr>
          <w:rFonts w:hint="default" w:ascii="Times New Roman" w:hAnsi="Times New Roman" w:eastAsia="宋体" w:cs="Times New Roman"/>
          <w:bCs/>
          <w:i w:val="0"/>
          <w:iCs/>
          <w:color w:val="000000"/>
          <w:sz w:val="24"/>
          <w:szCs w:val="24"/>
          <w:u w:val="none"/>
        </w:rPr>
        <w:t xml:space="preserve">3</w:t>
      </w:r>
      <w:r>
        <w:rPr>
          <w:rFonts w:hint="default" w:ascii="Times New Roman" w:hAnsi="Times New Roman" w:eastAsia="宋体" w:cs="Times New Roman"/>
          <w:bCs/>
          <w:i w:val="0"/>
          <w:iCs/>
          <w:color w:val="000000"/>
          <w:sz w:val="24"/>
          <w:szCs w:val="24"/>
          <w:u w:val="none"/>
          <w:lang w:eastAsia="zh-CN"/>
        </w:rPr>
        <w:t xml:space="preserve">、</w:t>
      </w:r>
      <w:r>
        <w:rPr>
          <w:rFonts w:hint="default" w:ascii="Times New Roman" w:hAnsi="Times New Roman" w:eastAsia="宋体" w:cs="Times New Roman"/>
          <w:bCs/>
          <w:i w:val="0"/>
          <w:iCs/>
          <w:color w:val="000000"/>
          <w:sz w:val="24"/>
          <w:szCs w:val="24"/>
          <w:u w:val="none"/>
        </w:rPr>
        <w:t xml:space="preserve">任何一方改变前述联系信息的，应在发生变更后的3天内告知对方并做好通知到达对方前可能存在的邮件的接收。如未通知的，视为没有变更。</w:t>
      </w:r>
      <w:r/>
    </w:p>
    <w:p>
      <w:pPr>
        <w:ind w:right="-27" w:firstLine="482"/>
        <w:keepLines w:val="0"/>
        <w:keepNext w:val="0"/>
        <w:pageBreakBefore w:val="0"/>
        <w:spacing w:line="440" w:lineRule="exact"/>
        <w:widowControl w:val="off"/>
        <w:tabs>
          <w:tab w:val="left" w:pos="0" w:leader="none"/>
        </w:tabs>
        <w:rPr>
          <w:rFonts w:hint="default" w:ascii="Times New Roman" w:hAnsi="Times New Roman" w:eastAsia="宋体" w:cs="Times New Roman"/>
          <w:b/>
          <w:bCs/>
          <w:i w:val="0"/>
          <w:iCs/>
          <w:sz w:val="24"/>
          <w:szCs w:val="24"/>
          <w:highlight w:val="none"/>
          <w:u w:val="none"/>
        </w:rPr>
      </w:pPr>
      <w:r>
        <w:rPr>
          <w:rFonts w:hint="default" w:ascii="Times New Roman" w:hAnsi="Times New Roman" w:eastAsia="宋体" w:cs="Times New Roman"/>
          <w:b/>
          <w:bCs/>
          <w:i w:val="0"/>
          <w:iCs/>
          <w:color w:val="000000"/>
          <w:sz w:val="24"/>
          <w:szCs w:val="24"/>
          <w:highlight w:val="none"/>
          <w:u w:val="none"/>
        </w:rPr>
        <w:t xml:space="preserve">第十八条 合同生效及其他</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
          <w:bCs w:val="0"/>
          <w:i w:val="0"/>
          <w:iCs/>
          <w:sz w:val="24"/>
          <w:szCs w:val="24"/>
          <w:highlight w:val="none"/>
          <w:u w:val="none"/>
          <w:lang w:eastAsia="zh-CN"/>
        </w:rPr>
      </w:pPr>
      <w:r>
        <w:rPr>
          <w:rFonts w:hint="default" w:ascii="Times New Roman" w:hAnsi="Times New Roman" w:eastAsia="宋体" w:cs="Times New Roman"/>
          <w:b/>
          <w:bCs w:val="0"/>
          <w:i w:val="0"/>
          <w:iCs/>
          <w:color w:val="000000"/>
          <w:sz w:val="24"/>
          <w:szCs w:val="24"/>
          <w:highlight w:val="none"/>
          <w:u w:val="none"/>
        </w:rPr>
        <w:t xml:space="preserve">1</w:t>
      </w:r>
      <w:r>
        <w:rPr>
          <w:rFonts w:hint="default" w:ascii="Times New Roman" w:hAnsi="Times New Roman" w:eastAsia="宋体" w:cs="Times New Roman"/>
          <w:b/>
          <w:bCs w:val="0"/>
          <w:i w:val="0"/>
          <w:iCs/>
          <w:color w:val="000000"/>
          <w:sz w:val="24"/>
          <w:szCs w:val="24"/>
          <w:highlight w:val="none"/>
          <w:u w:val="none"/>
          <w:lang w:eastAsia="zh-CN"/>
        </w:rPr>
        <w:t xml:space="preserve">、</w:t>
      </w:r>
      <w:r>
        <w:rPr>
          <w:rFonts w:hint="default" w:ascii="Times New Roman" w:hAnsi="Times New Roman" w:eastAsia="宋体" w:cs="Times New Roman"/>
          <w:b/>
          <w:bCs w:val="0"/>
          <w:i w:val="0"/>
          <w:iCs/>
          <w:color w:val="000000"/>
          <w:sz w:val="24"/>
          <w:szCs w:val="24"/>
          <w:highlight w:val="none"/>
          <w:u w:val="none"/>
        </w:rPr>
        <w:t xml:space="preserve">合同在双方法定代表人</w:t>
      </w:r>
      <w:r>
        <w:rPr>
          <w:rFonts w:hint="eastAsia" w:cs="Times New Roman"/>
          <w:b/>
          <w:bCs w:val="0"/>
          <w:i w:val="0"/>
          <w:iCs/>
          <w:color w:val="000000"/>
          <w:sz w:val="24"/>
          <w:szCs w:val="24"/>
          <w:highlight w:val="none"/>
          <w:u w:val="none"/>
          <w:lang w:val="en-US" w:eastAsia="zh-CN"/>
        </w:rPr>
        <w:t xml:space="preserve">或</w:t>
      </w:r>
      <w:r>
        <w:rPr>
          <w:rFonts w:hint="default" w:ascii="Times New Roman" w:hAnsi="Times New Roman" w:eastAsia="宋体" w:cs="Times New Roman"/>
          <w:b/>
          <w:bCs w:val="0"/>
          <w:i w:val="0"/>
          <w:iCs/>
          <w:color w:val="000000"/>
          <w:sz w:val="24"/>
          <w:szCs w:val="24"/>
          <w:highlight w:val="none"/>
          <w:u w:val="none"/>
        </w:rPr>
        <w:t xml:space="preserve">授权代表签字</w:t>
      </w:r>
      <w:r>
        <w:rPr>
          <w:rFonts w:hint="eastAsia" w:cs="Times New Roman"/>
          <w:b/>
          <w:bCs w:val="0"/>
          <w:i w:val="0"/>
          <w:iCs/>
          <w:color w:val="000000"/>
          <w:sz w:val="24"/>
          <w:szCs w:val="24"/>
          <w:highlight w:val="none"/>
          <w:u w:val="none"/>
          <w:lang w:val="en-US" w:eastAsia="zh-CN"/>
        </w:rPr>
        <w:t xml:space="preserve">并</w:t>
      </w:r>
      <w:r>
        <w:rPr>
          <w:rFonts w:hint="default" w:ascii="Times New Roman" w:hAnsi="Times New Roman" w:eastAsia="宋体" w:cs="Times New Roman"/>
          <w:b/>
          <w:bCs w:val="0"/>
          <w:i w:val="0"/>
          <w:iCs/>
          <w:color w:val="000000"/>
          <w:sz w:val="24"/>
          <w:szCs w:val="24"/>
          <w:highlight w:val="none"/>
          <w:u w:val="none"/>
        </w:rPr>
        <w:t xml:space="preserve">加盖公章后生效</w:t>
      </w:r>
      <w:r>
        <w:rPr>
          <w:rFonts w:hint="default" w:ascii="Times New Roman" w:hAnsi="Times New Roman" w:eastAsia="宋体" w:cs="Times New Roman"/>
          <w:b/>
          <w:bCs w:val="0"/>
          <w:i w:val="0"/>
          <w:iCs/>
          <w:color w:val="000000"/>
          <w:sz w:val="24"/>
          <w:szCs w:val="24"/>
          <w:highlight w:val="none"/>
          <w:u w:val="none"/>
          <w:lang w:eastAsia="zh-CN"/>
        </w:rPr>
        <w:t xml:space="preserve">。</w:t>
      </w:r>
      <w:r/>
    </w:p>
    <w:p>
      <w:pPr>
        <w:ind w:firstLine="480"/>
        <w:spacing w:line="450" w:lineRule="exact"/>
        <w:rPr>
          <w:rFonts w:hint="default" w:ascii="Times New Roman" w:hAnsi="Times New Roman" w:eastAsia="宋体" w:cs="Times New Roman"/>
          <w:i w:val="0"/>
          <w:iCs/>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2</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sz w:val="24"/>
          <w:highlight w:val="none"/>
        </w:rPr>
        <w:t xml:space="preserve">本合同一式五份，以简体中文书写，甲方执二份、乙方</w:t>
      </w:r>
      <w:bookmarkStart w:id="120" w:name="_Hlk129690701"/>
      <w:r>
        <w:rPr>
          <w:rFonts w:hint="default" w:ascii="Times New Roman" w:hAnsi="Times New Roman" w:eastAsia="宋体" w:cs="Times New Roman"/>
          <w:sz w:val="24"/>
          <w:highlight w:val="none"/>
        </w:rPr>
        <w:t xml:space="preserve">执二份</w:t>
      </w:r>
      <w:bookmarkEnd w:id="120"/>
      <w:r>
        <w:rPr>
          <w:rFonts w:hint="eastAsia" w:cs="Times New Roman"/>
          <w:sz w:val="24"/>
          <w:highlight w:val="none"/>
          <w:lang w:eastAsia="zh-CN"/>
        </w:rPr>
        <w:t xml:space="preserve">、</w:t>
      </w:r>
      <w:r>
        <w:rPr>
          <w:rFonts w:hint="default" w:ascii="Times New Roman" w:hAnsi="Times New Roman" w:eastAsia="宋体" w:cs="Times New Roman"/>
          <w:sz w:val="24"/>
          <w:highlight w:val="none"/>
          <w:lang w:eastAsia="zh-CN"/>
        </w:rPr>
        <w:t xml:space="preserve">常熟市中竣招标代理有限公司</w:t>
      </w:r>
      <w:r>
        <w:rPr>
          <w:rFonts w:hint="default" w:ascii="Times New Roman" w:hAnsi="Times New Roman" w:eastAsia="宋体" w:cs="Times New Roman"/>
          <w:sz w:val="24"/>
          <w:highlight w:val="none"/>
        </w:rPr>
        <w:t xml:space="preserve">执一份</w:t>
      </w:r>
      <w:r>
        <w:rPr>
          <w:rFonts w:hint="default" w:ascii="Times New Roman" w:hAnsi="Times New Roman" w:eastAsia="宋体" w:cs="Times New Roman"/>
          <w:sz w:val="24"/>
          <w:szCs w:val="24"/>
          <w:highlight w:val="none"/>
        </w:rPr>
        <w:t xml:space="preserve">，具有同等法律效力</w:t>
      </w:r>
      <w:r>
        <w:rPr>
          <w:rFonts w:hint="default" w:ascii="Times New Roman" w:hAnsi="Times New Roman" w:eastAsia="宋体" w:cs="Times New Roman"/>
          <w:sz w:val="24"/>
          <w:highlight w:val="none"/>
        </w:rPr>
        <w:t xml:space="preserve">。</w:t>
      </w:r>
      <w:r/>
    </w:p>
    <w:p>
      <w:pPr>
        <w:ind w:right="-27" w:firstLine="480"/>
        <w:keepLines w:val="0"/>
        <w:keepNext w:val="0"/>
        <w:pageBreakBefore w:val="0"/>
        <w:spacing w:line="440" w:lineRule="exact"/>
        <w:widowControl w:val="off"/>
        <w:tabs>
          <w:tab w:val="left" w:pos="0" w:leader="none"/>
        </w:tabs>
        <w:rPr>
          <w:rFonts w:hint="default" w:ascii="Times New Roman" w:hAnsi="Times New Roman" w:eastAsia="宋体" w:cs="Times New Roman"/>
          <w:bCs/>
          <w:i w:val="0"/>
          <w:iCs/>
          <w:color w:val="000000"/>
          <w:sz w:val="24"/>
          <w:szCs w:val="24"/>
          <w:highlight w:val="none"/>
          <w:u w:val="none"/>
        </w:rPr>
      </w:pPr>
      <w:r>
        <w:rPr>
          <w:rFonts w:hint="default" w:ascii="Times New Roman" w:hAnsi="Times New Roman" w:eastAsia="宋体" w:cs="Times New Roman"/>
          <w:bCs/>
          <w:i w:val="0"/>
          <w:iCs/>
          <w:color w:val="000000"/>
          <w:sz w:val="24"/>
          <w:szCs w:val="24"/>
          <w:highlight w:val="none"/>
          <w:u w:val="none"/>
        </w:rPr>
        <w:t xml:space="preserve">3</w:t>
      </w:r>
      <w:r>
        <w:rPr>
          <w:rFonts w:hint="default" w:ascii="Times New Roman" w:hAnsi="Times New Roman" w:eastAsia="宋体" w:cs="Times New Roman"/>
          <w:bCs/>
          <w:i w:val="0"/>
          <w:iCs/>
          <w:color w:val="000000"/>
          <w:sz w:val="24"/>
          <w:szCs w:val="24"/>
          <w:highlight w:val="none"/>
          <w:u w:val="none"/>
          <w:lang w:eastAsia="zh-CN"/>
        </w:rPr>
        <w:t xml:space="preserve">、</w:t>
      </w:r>
      <w:r>
        <w:rPr>
          <w:rFonts w:hint="default" w:ascii="Times New Roman" w:hAnsi="Times New Roman" w:eastAsia="宋体" w:cs="Times New Roman"/>
          <w:bCs/>
          <w:i w:val="0"/>
          <w:iCs/>
          <w:color w:val="000000"/>
          <w:sz w:val="24"/>
          <w:szCs w:val="24"/>
          <w:highlight w:val="none"/>
          <w:u w:val="none"/>
        </w:rPr>
        <w:t xml:space="preserve">本合同应按照中华人民共和国的现行法律进行解释。</w:t>
      </w:r>
      <w:r/>
    </w:p>
    <w:p>
      <w:pPr>
        <w:rPr>
          <w:rFonts w:hint="default" w:ascii="仿宋" w:hAnsi="仿宋" w:eastAsia="仿宋" w:cs="仿宋"/>
          <w:spacing w:val="-2"/>
          <w:position w:val="2"/>
          <w:sz w:val="30"/>
          <w:szCs w:val="30"/>
          <w:highlight w:val="none"/>
          <w:lang w:val="en-US" w:eastAsia="zh-CN" w:bidi="ar-SA"/>
        </w:rPr>
      </w:pPr>
      <w:r>
        <w:rPr>
          <w:rFonts w:hint="default" w:ascii="仿宋" w:hAnsi="仿宋" w:eastAsia="仿宋" w:cs="仿宋"/>
          <w:spacing w:val="-2"/>
          <w:position w:val="2"/>
          <w:sz w:val="30"/>
          <w:szCs w:val="30"/>
          <w:highlight w:val="none"/>
          <w:lang w:val="en-US" w:eastAsia="zh-CN" w:bidi="ar-SA"/>
        </w:rPr>
      </w:r>
      <w:r/>
    </w:p>
    <w:p>
      <w:pPr>
        <w:rPr>
          <w:rFonts w:hint="default" w:ascii="仿宋" w:hAnsi="仿宋" w:eastAsia="仿宋" w:cs="仿宋"/>
          <w:spacing w:val="-2"/>
          <w:position w:val="2"/>
          <w:sz w:val="30"/>
          <w:szCs w:val="30"/>
          <w:highlight w:val="none"/>
          <w:lang w:val="en-US" w:eastAsia="zh-CN" w:bidi="ar-SA"/>
        </w:rPr>
      </w:pPr>
      <w:r>
        <w:rPr>
          <w:rFonts w:hint="default" w:ascii="仿宋" w:hAnsi="仿宋" w:eastAsia="仿宋" w:cs="仿宋"/>
          <w:spacing w:val="-2"/>
          <w:position w:val="2"/>
          <w:sz w:val="30"/>
          <w:szCs w:val="30"/>
          <w:highlight w:val="none"/>
          <w:lang w:val="en-US" w:eastAsia="zh-CN" w:bidi="ar-SA"/>
        </w:rPr>
      </w:r>
      <w:r/>
    </w:p>
    <w:p>
      <w:pPr>
        <w:rPr>
          <w:rFonts w:hint="default" w:ascii="仿宋" w:hAnsi="仿宋" w:eastAsia="仿宋" w:cs="仿宋"/>
          <w:spacing w:val="-2"/>
          <w:position w:val="2"/>
          <w:sz w:val="30"/>
          <w:szCs w:val="30"/>
          <w:highlight w:val="none"/>
          <w:lang w:val="en-US" w:eastAsia="zh-CN" w:bidi="ar-SA"/>
        </w:rPr>
      </w:pPr>
      <w:r>
        <w:rPr>
          <w:rFonts w:hint="default" w:ascii="仿宋" w:hAnsi="仿宋" w:eastAsia="仿宋" w:cs="仿宋"/>
          <w:spacing w:val="-2"/>
          <w:position w:val="2"/>
          <w:sz w:val="30"/>
          <w:szCs w:val="30"/>
          <w:highlight w:val="none"/>
          <w:lang w:val="en-US" w:eastAsia="zh-CN" w:bidi="ar-SA"/>
        </w:rPr>
      </w:r>
      <w:r/>
    </w:p>
    <w:p>
      <w:pPr>
        <w:ind w:firstLine="480"/>
        <w:spacing w:line="456"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甲方（单位盖章）：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乙方（单位盖章）：</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480"/>
        <w:spacing w:line="456"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法定代表人</w:t>
      </w:r>
      <w:r>
        <w:rPr>
          <w:rFonts w:hint="default" w:ascii="Times New Roman" w:hAnsi="Times New Roman" w:eastAsia="宋体"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rPr>
        <w:t xml:space="preserve">授权代表签字：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 法定代表人</w:t>
      </w:r>
      <w:r>
        <w:rPr>
          <w:rFonts w:hint="default" w:ascii="Times New Roman" w:hAnsi="Times New Roman" w:eastAsia="宋体"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rPr>
        <w:t xml:space="preserve">授权代表签字：</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480"/>
        <w:spacing w:line="456" w:lineRule="exact"/>
        <w:rPr>
          <w:rFonts w:hint="default" w:ascii="Times New Roman" w:hAnsi="Times New Roman" w:eastAsia="宋体" w:cs="Times New Roman"/>
          <w:highlight w:val="none"/>
        </w:rPr>
      </w:pPr>
      <w:r>
        <w:rPr>
          <w:rFonts w:hint="default" w:ascii="Times New Roman" w:hAnsi="Times New Roman" w:eastAsia="宋体" w:cs="Times New Roman"/>
          <w:color w:val="auto"/>
          <w:sz w:val="24"/>
          <w:highlight w:val="none"/>
        </w:rPr>
        <w:t xml:space="preserve">甲方</w:t>
      </w:r>
      <w:r>
        <w:rPr>
          <w:rFonts w:hint="eastAsia" w:cs="Times New Roman"/>
          <w:color w:val="auto"/>
          <w:sz w:val="24"/>
          <w:highlight w:val="none"/>
          <w:lang w:val="en-US" w:eastAsia="zh-CN"/>
        </w:rPr>
        <w:t xml:space="preserve">地址：              </w:t>
      </w:r>
      <w:r>
        <w:rPr>
          <w:rFonts w:hint="default" w:ascii="Times New Roman" w:hAnsi="Times New Roman" w:eastAsia="宋体" w:cs="Times New Roman"/>
          <w:color w:val="auto"/>
          <w:sz w:val="24"/>
          <w:highlight w:val="none"/>
        </w:rPr>
        <w:t xml:space="preserve">                 乙方</w:t>
      </w:r>
      <w:r>
        <w:rPr>
          <w:rFonts w:hint="eastAsia" w:cs="Times New Roman"/>
          <w:color w:val="auto"/>
          <w:sz w:val="24"/>
          <w:highlight w:val="none"/>
          <w:lang w:val="en-US" w:eastAsia="zh-CN"/>
        </w:rPr>
        <w:t xml:space="preserve">地址</w:t>
      </w:r>
      <w:r>
        <w:rPr>
          <w:rFonts w:hint="default" w:ascii="Times New Roman" w:hAnsi="Times New Roman" w:eastAsia="宋体" w:cs="Times New Roman"/>
          <w:color w:val="auto"/>
          <w:sz w:val="24"/>
          <w:highlight w:val="none"/>
        </w:rPr>
        <w:t xml:space="preserve">：</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480"/>
        <w:spacing w:line="456" w:lineRule="exact"/>
        <w:rPr>
          <w:highlight w:val="none"/>
        </w:rPr>
      </w:pPr>
      <w:r>
        <w:rPr>
          <w:rFonts w:hint="default" w:ascii="Times New Roman" w:hAnsi="Times New Roman" w:eastAsia="宋体" w:cs="Times New Roman"/>
          <w:color w:val="auto"/>
          <w:sz w:val="24"/>
          <w:highlight w:val="none"/>
        </w:rPr>
        <w:t xml:space="preserve">日期：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 日期：</w:t>
      </w:r>
      <w:r/>
    </w:p>
    <w:p>
      <w:pPr>
        <w:rPr>
          <w:rFonts w:ascii="Times New Roman" w:hAnsi="Times New Roman"/>
          <w:color w:val="auto"/>
          <w:highlight w:val="none"/>
        </w:rPr>
      </w:pPr>
      <w:r>
        <w:rPr>
          <w:rFonts w:ascii="Times New Roman" w:hAnsi="Times New Roman"/>
          <w:color w:val="auto"/>
          <w:highlight w:val="none"/>
        </w:rPr>
        <w:br w:type="page" w:clear="all"/>
      </w:r>
      <w:bookmarkEnd w:id="91"/>
      <w:r/>
      <w:bookmarkEnd w:id="92"/>
      <w:r/>
      <w:bookmarkEnd w:id="93"/>
      <w:r/>
      <w:bookmarkEnd w:id="94"/>
      <w:r/>
      <w:bookmarkEnd w:id="95"/>
      <w:r/>
      <w:bookmarkEnd w:id="96"/>
      <w:r/>
      <w:bookmarkEnd w:id="97"/>
      <w:r/>
      <w:r/>
    </w:p>
    <w:p>
      <w:pPr>
        <w:pStyle w:val="949"/>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第</w:t>
      </w:r>
      <w:r>
        <w:rPr>
          <w:rFonts w:hint="eastAsia" w:ascii="Times New Roman" w:hAnsi="Times New Roman" w:cs="Times New Roman"/>
          <w:highlight w:val="none"/>
          <w:lang w:val="en-US" w:eastAsia="zh-CN"/>
        </w:rPr>
        <w:t xml:space="preserve">四</w:t>
      </w:r>
      <w:r>
        <w:rPr>
          <w:rFonts w:hint="default" w:ascii="Times New Roman" w:hAnsi="Times New Roman" w:eastAsia="宋体" w:cs="Times New Roman"/>
          <w:highlight w:val="none"/>
        </w:rPr>
        <w:t xml:space="preserve">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 xml:space="preserve">采购</w:t>
      </w:r>
      <w:r>
        <w:rPr>
          <w:rFonts w:hint="default" w:ascii="Times New Roman" w:hAnsi="Times New Roman" w:eastAsia="宋体" w:cs="Times New Roman"/>
          <w:highlight w:val="none"/>
        </w:rPr>
        <w:t xml:space="preserve">需求</w:t>
      </w:r>
      <w:bookmarkEnd w:id="98"/>
      <w:r/>
      <w:bookmarkEnd w:id="99"/>
      <w:r/>
      <w:bookmarkEnd w:id="100"/>
      <w:r/>
      <w:bookmarkEnd w:id="101"/>
      <w:r/>
      <w:r/>
    </w:p>
    <w:p>
      <w:pPr>
        <w:spacing w:line="450" w:lineRule="exact"/>
        <w:rPr>
          <w:rFonts w:hint="default" w:ascii="Times New Roman" w:hAnsi="Times New Roman" w:eastAsia="宋体" w:cs="Times New Roman"/>
          <w:b/>
          <w:bCs/>
          <w:sz w:val="28"/>
          <w:szCs w:val="20"/>
          <w:highlight w:val="none"/>
        </w:rPr>
      </w:pPr>
      <w:r/>
      <w:bookmarkStart w:id="121" w:name="_Hlk91086560"/>
      <w:r>
        <w:rPr>
          <w:rFonts w:hint="default" w:ascii="Times New Roman" w:hAnsi="Times New Roman" w:eastAsia="宋体" w:cs="Times New Roman"/>
          <w:b/>
          <w:bCs/>
          <w:sz w:val="28"/>
          <w:szCs w:val="20"/>
          <w:highlight w:val="none"/>
          <w:lang w:val="en-US" w:eastAsia="zh-CN"/>
        </w:rPr>
        <w:t xml:space="preserve">项目</w:t>
      </w:r>
      <w:r>
        <w:rPr>
          <w:rFonts w:hint="default" w:ascii="Times New Roman" w:hAnsi="Times New Roman" w:eastAsia="宋体" w:cs="Times New Roman"/>
          <w:b/>
          <w:bCs/>
          <w:sz w:val="28"/>
          <w:szCs w:val="20"/>
          <w:highlight w:val="none"/>
        </w:rPr>
        <w:t xml:space="preserve">名称：</w:t>
      </w:r>
      <w:bookmarkStart w:id="122" w:name="_Hlk129763658"/>
      <w:r>
        <w:rPr>
          <w:rFonts w:hint="eastAsia" w:cs="Times New Roman"/>
          <w:b/>
          <w:bCs/>
          <w:sz w:val="28"/>
          <w:szCs w:val="20"/>
          <w:highlight w:val="none"/>
          <w:lang w:eastAsia="zh-CN"/>
        </w:rPr>
        <w:t xml:space="preserve">2027-2029年度常熟经济技术开发区（碧溪街道）景观亮化设施养护服务</w:t>
      </w:r>
      <w:bookmarkEnd w:id="122"/>
      <w:r/>
      <w:r/>
    </w:p>
    <w:p>
      <w:pPr>
        <w:spacing w:line="450" w:lineRule="exact"/>
        <w:rPr>
          <w:rFonts w:hint="default" w:ascii="Times New Roman" w:hAnsi="Times New Roman" w:eastAsia="宋体" w:cs="Times New Roman"/>
          <w:b/>
          <w:bCs/>
          <w:sz w:val="28"/>
          <w:szCs w:val="20"/>
          <w:highlight w:val="none"/>
          <w:lang w:val="en-US" w:eastAsia="zh-CN"/>
        </w:rPr>
      </w:pPr>
      <w:r>
        <w:rPr>
          <w:rFonts w:hint="default" w:ascii="Times New Roman" w:hAnsi="Times New Roman" w:eastAsia="宋体" w:cs="Times New Roman"/>
          <w:b/>
          <w:bCs/>
          <w:sz w:val="28"/>
          <w:szCs w:val="20"/>
          <w:highlight w:val="none"/>
        </w:rPr>
        <w:t xml:space="preserve">项目编号：</w:t>
      </w:r>
      <w:r>
        <w:rPr>
          <w:rFonts w:hint="eastAsia" w:cs="Times New Roman"/>
          <w:b/>
          <w:bCs/>
          <w:sz w:val="28"/>
          <w:szCs w:val="20"/>
          <w:highlight w:val="none"/>
          <w:lang w:eastAsia="zh-CN"/>
        </w:rPr>
        <w:t xml:space="preserve">JSZC-320581-CSZJ-G2026-0020</w:t>
      </w:r>
      <w:r/>
    </w:p>
    <w:p>
      <w:pPr>
        <w:spacing w:line="450" w:lineRule="exact"/>
        <w:rPr>
          <w:rFonts w:hint="eastAsia" w:ascii="Times New Roman" w:hAnsi="Times New Roman" w:eastAsia="宋体" w:cs="Times New Roman"/>
          <w:b/>
          <w:bCs/>
          <w:sz w:val="28"/>
          <w:szCs w:val="20"/>
          <w:highlight w:val="none"/>
          <w:lang w:eastAsia="zh-CN"/>
        </w:rPr>
      </w:pPr>
      <w:r>
        <w:rPr>
          <w:rFonts w:hint="default" w:ascii="Times New Roman" w:hAnsi="Times New Roman" w:eastAsia="宋体" w:cs="Times New Roman"/>
          <w:b/>
          <w:bCs/>
          <w:sz w:val="28"/>
          <w:szCs w:val="20"/>
          <w:highlight w:val="none"/>
        </w:rPr>
        <w:t xml:space="preserve">采</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 xml:space="preserve">购</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 xml:space="preserve">人：</w:t>
      </w:r>
      <w:bookmarkStart w:id="123" w:name="_Hlk130807330"/>
      <w:r>
        <w:rPr>
          <w:rFonts w:hint="eastAsia" w:cs="Times New Roman"/>
          <w:b/>
          <w:bCs/>
          <w:sz w:val="28"/>
          <w:szCs w:val="20"/>
          <w:highlight w:val="none"/>
          <w:lang w:eastAsia="zh-CN"/>
        </w:rPr>
        <w:t xml:space="preserve">常熟经济技术开发区管理委员会</w:t>
      </w:r>
      <w:bookmarkEnd w:id="123"/>
      <w:r/>
      <w:r/>
    </w:p>
    <w:p>
      <w:pPr>
        <w:spacing w:line="440" w:lineRule="exact"/>
        <w:rPr>
          <w:rFonts w:hint="default" w:ascii="Times New Roman" w:hAnsi="Times New Roman" w:eastAsia="宋体" w:cs="Times New Roman"/>
          <w:b/>
          <w:bCs/>
          <w:sz w:val="28"/>
          <w:szCs w:val="22"/>
          <w:highlight w:val="none"/>
        </w:rPr>
        <w:outlineLvl w:val="1"/>
      </w:pPr>
      <w:r/>
      <w:bookmarkStart w:id="124" w:name="_Toc31709"/>
      <w:r/>
      <w:bookmarkStart w:id="125" w:name="_Toc1047"/>
      <w:r/>
      <w:bookmarkStart w:id="126" w:name="_Toc6095"/>
      <w:r/>
      <w:bookmarkStart w:id="127" w:name="_Toc10173"/>
      <w:r/>
      <w:bookmarkStart w:id="128" w:name="_Toc32550"/>
      <w:r/>
      <w:bookmarkStart w:id="129" w:name="_Toc10702"/>
      <w:r/>
      <w:bookmarkStart w:id="130" w:name="_Toc29220"/>
      <w:r/>
      <w:bookmarkStart w:id="131" w:name="_Toc1612"/>
      <w:r/>
      <w:bookmarkStart w:id="132" w:name="_Hlk129763399"/>
      <w:r/>
      <w:bookmarkStart w:id="133" w:name="_Hlk62737956"/>
      <w:r>
        <w:rPr>
          <w:rFonts w:hint="default" w:ascii="Times New Roman" w:hAnsi="Times New Roman" w:eastAsia="宋体" w:cs="Times New Roman"/>
          <w:b/>
          <w:bCs/>
          <w:sz w:val="28"/>
          <w:szCs w:val="22"/>
          <w:highlight w:val="none"/>
        </w:rPr>
        <w:t xml:space="preserve">一、项目说明</w:t>
      </w:r>
      <w:bookmarkEnd w:id="124"/>
      <w:r/>
      <w:bookmarkEnd w:id="125"/>
      <w:r/>
      <w:bookmarkEnd w:id="126"/>
      <w:r/>
      <w:bookmarkEnd w:id="127"/>
      <w:r/>
      <w:bookmarkEnd w:id="128"/>
      <w:r>
        <w:rPr>
          <w:rFonts w:hint="default" w:ascii="Times New Roman" w:hAnsi="Times New Roman" w:cs="Times New Roman"/>
          <w:b/>
          <w:bCs/>
          <w:sz w:val="28"/>
          <w:szCs w:val="28"/>
          <w:highlight w:val="none"/>
        </w:rPr>
        <w:t xml:space="preserve">：</w:t>
      </w:r>
      <w:bookmarkEnd w:id="129"/>
      <w:r/>
      <w:bookmarkEnd w:id="130"/>
      <w:r/>
      <w:bookmarkEnd w:id="131"/>
      <w:r/>
      <w:bookmarkEnd w:id="132"/>
      <w:r/>
      <w:r/>
    </w:p>
    <w:p>
      <w:pPr>
        <w:ind w:firstLine="480"/>
        <w:spacing w:line="440" w:lineRule="exact"/>
        <w:rPr>
          <w:rFonts w:hint="eastAsia" w:ascii="Times New Roman" w:hAnsi="Times New Roman" w:eastAsia="宋体" w:cs="Times New Roman"/>
          <w:sz w:val="24"/>
          <w:szCs w:val="24"/>
          <w:highlight w:val="none"/>
        </w:rPr>
      </w:pPr>
      <w:r>
        <w:rPr>
          <w:sz w:val="24"/>
          <w:szCs w:val="24"/>
          <w:highlight w:val="none"/>
        </w:rPr>
        <w:t xml:space="preserve">1</w:t>
      </w:r>
      <w:r>
        <w:rPr>
          <w:rFonts w:hint="eastAsia"/>
          <w:sz w:val="24"/>
          <w:szCs w:val="24"/>
          <w:highlight w:val="none"/>
        </w:rPr>
        <w:t xml:space="preserve">、本项目采购内容</w:t>
      </w:r>
      <w:r>
        <w:rPr>
          <w:rFonts w:hint="eastAsia"/>
          <w:sz w:val="24"/>
          <w:szCs w:val="24"/>
          <w:highlight w:val="none"/>
          <w:lang w:eastAsia="zh-CN"/>
        </w:rPr>
        <w:t xml:space="preserve">为：经开区（碧溪街道）2027-2029</w:t>
      </w:r>
      <w:r>
        <w:rPr>
          <w:rFonts w:hint="eastAsia"/>
          <w:sz w:val="24"/>
          <w:szCs w:val="24"/>
          <w:highlight w:val="none"/>
        </w:rPr>
        <w:t xml:space="preserve">年度景观亮化设施养护，</w:t>
      </w:r>
      <w:r>
        <w:rPr>
          <w:rFonts w:hint="eastAsia" w:ascii="Times New Roman" w:hAnsi="Times New Roman" w:eastAsia="宋体" w:cs="Times New Roman"/>
          <w:sz w:val="24"/>
          <w:szCs w:val="24"/>
          <w:highlight w:val="none"/>
          <w:lang w:val="en-US" w:eastAsia="zh-CN"/>
        </w:rPr>
        <w:t xml:space="preserve">包括</w:t>
      </w:r>
      <w:r>
        <w:rPr>
          <w:rFonts w:hint="eastAsia"/>
          <w:sz w:val="24"/>
          <w:szCs w:val="24"/>
          <w:highlight w:val="none"/>
        </w:rPr>
        <w:t xml:space="preserve">辖区内景观亮化设施的日常</w:t>
      </w:r>
      <w:r>
        <w:rPr>
          <w:rFonts w:hint="eastAsia" w:ascii="Times New Roman" w:hAnsi="Times New Roman" w:eastAsia="宋体" w:cs="Times New Roman"/>
          <w:sz w:val="24"/>
          <w:szCs w:val="24"/>
          <w:highlight w:val="none"/>
        </w:rPr>
        <w:t xml:space="preserve">巡检</w:t>
      </w:r>
      <w:r>
        <w:rPr>
          <w:rFonts w:hint="eastAsia" w:cs="Times New Roman"/>
          <w:sz w:val="24"/>
          <w:szCs w:val="24"/>
          <w:highlight w:val="none"/>
          <w:lang w:eastAsia="zh-CN"/>
        </w:rPr>
        <w:t xml:space="preserve">、</w:t>
      </w:r>
      <w:r>
        <w:rPr>
          <w:rFonts w:hint="eastAsia"/>
          <w:sz w:val="24"/>
          <w:szCs w:val="24"/>
          <w:highlight w:val="none"/>
          <w:lang w:val="en-US" w:eastAsia="zh-CN"/>
        </w:rPr>
        <w:t xml:space="preserve">零小修及其他相关工作</w:t>
      </w:r>
      <w:r>
        <w:rPr>
          <w:rFonts w:hint="eastAsia" w:ascii="Times New Roman" w:hAnsi="Times New Roman" w:eastAsia="宋体" w:cs="Times New Roman"/>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（1）第一部分：日常巡检</w:t>
      </w:r>
      <w:r>
        <w:rPr>
          <w:rFonts w:hint="eastAsia" w:ascii="Times New Roman" w:hAnsi="Times New Roman" w:eastAsia="宋体" w:cs="Times New Roman"/>
          <w:sz w:val="24"/>
          <w:szCs w:val="24"/>
          <w:highlight w:val="none"/>
          <w:lang w:eastAsia="zh-CN"/>
        </w:rPr>
        <w:t xml:space="preserve">；</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（2）第二部分：</w:t>
      </w:r>
      <w:r>
        <w:rPr>
          <w:rFonts w:hint="eastAsia" w:cs="Times New Roman"/>
          <w:sz w:val="24"/>
          <w:szCs w:val="24"/>
          <w:highlight w:val="none"/>
          <w:lang w:eastAsia="zh-CN"/>
        </w:rPr>
        <w:t xml:space="preserve">零小修</w:t>
      </w:r>
      <w:r>
        <w:rPr>
          <w:rFonts w:hint="eastAsia" w:ascii="Times New Roman" w:hAnsi="Times New Roman" w:eastAsia="宋体" w:cs="Times New Roman"/>
          <w:sz w:val="24"/>
          <w:szCs w:val="24"/>
          <w:highlight w:val="none"/>
          <w:lang w:eastAsia="zh-CN"/>
        </w:rPr>
        <w:t xml:space="preserve">。</w:t>
      </w:r>
      <w:r/>
    </w:p>
    <w:p>
      <w:pPr>
        <w:ind w:firstLine="48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zh-CN"/>
        </w:rPr>
        <w:t xml:space="preserve">投标人</w:t>
      </w:r>
      <w:r>
        <w:rPr>
          <w:rFonts w:hint="eastAsia" w:ascii="Times New Roman" w:hAnsi="Times New Roman" w:eastAsia="宋体" w:cs="Times New Roman"/>
          <w:sz w:val="24"/>
          <w:szCs w:val="24"/>
          <w:highlight w:val="none"/>
        </w:rPr>
        <w:t xml:space="preserve">如需现场进行踏勘的，相关费用由</w:t>
      </w:r>
      <w:r>
        <w:rPr>
          <w:rFonts w:hint="eastAsia" w:ascii="Times New Roman" w:hAnsi="Times New Roman" w:eastAsia="宋体" w:cs="Times New Roman"/>
          <w:sz w:val="24"/>
          <w:szCs w:val="24"/>
          <w:highlight w:val="none"/>
          <w:lang w:val="zh-CN"/>
        </w:rPr>
        <w:t xml:space="preserve">投标人</w:t>
      </w:r>
      <w:r>
        <w:rPr>
          <w:rFonts w:hint="eastAsia" w:ascii="Times New Roman" w:hAnsi="Times New Roman" w:eastAsia="宋体" w:cs="Times New Roman"/>
          <w:sz w:val="24"/>
          <w:szCs w:val="24"/>
          <w:highlight w:val="none"/>
        </w:rPr>
        <w:t xml:space="preserve">自行承担。</w:t>
      </w:r>
      <w:r>
        <w:rPr>
          <w:rFonts w:hint="eastAsia" w:ascii="Times New Roman" w:hAnsi="Times New Roman" w:eastAsia="宋体" w:cs="Times New Roman"/>
          <w:sz w:val="24"/>
          <w:szCs w:val="24"/>
          <w:highlight w:val="none"/>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、服务</w:t>
      </w:r>
      <w:r>
        <w:rPr>
          <w:rFonts w:ascii="Times New Roman" w:hAnsi="Times New Roman" w:eastAsia="宋体" w:cs="Times New Roman"/>
          <w:sz w:val="24"/>
          <w:szCs w:val="24"/>
          <w:highlight w:val="none"/>
        </w:rPr>
        <w:t xml:space="preserve">地点：采购人指定地点。</w:t>
      </w:r>
      <w:r/>
    </w:p>
    <w:p>
      <w:pPr>
        <w:ind w:firstLine="48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4</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服务期限</w:t>
      </w:r>
      <w:r>
        <w:rPr>
          <w:rFonts w:hint="eastAsia" w:ascii="Times New Roman" w:hAnsi="Times New Roman" w:eastAsia="宋体" w:cs="Times New Roman"/>
          <w:sz w:val="24"/>
          <w:szCs w:val="24"/>
          <w:highlight w:val="none"/>
        </w:rPr>
        <w:t xml:space="preserve">：日常巡检</w:t>
      </w:r>
      <w:r>
        <w:rPr>
          <w:rFonts w:hint="eastAsia"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自合同签订之日起三周年（36个自然月）</w:t>
      </w:r>
      <w:r>
        <w:rPr>
          <w:rFonts w:hint="default"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零小修：</w:t>
      </w:r>
      <w:r>
        <w:rPr>
          <w:rFonts w:hint="default" w:ascii="Times New Roman" w:hAnsi="Times New Roman" w:eastAsia="宋体" w:cs="Times New Roman"/>
          <w:sz w:val="24"/>
          <w:szCs w:val="24"/>
          <w:highlight w:val="none"/>
        </w:rPr>
        <w:t xml:space="preserve">自合同签订之日起三周年（36个自然月），</w:t>
      </w:r>
      <w:r>
        <w:rPr>
          <w:rFonts w:hint="eastAsia" w:ascii="Times New Roman" w:hAnsi="Times New Roman" w:eastAsia="宋体" w:cs="Times New Roman"/>
          <w:sz w:val="24"/>
          <w:szCs w:val="24"/>
          <w:highlight w:val="none"/>
        </w:rPr>
        <w:t xml:space="preserve">结算金额达到</w:t>
      </w:r>
      <w:r>
        <w:rPr>
          <w:rFonts w:hint="eastAsia" w:ascii="Times New Roman" w:hAnsi="Times New Roman" w:eastAsia="宋体" w:cs="Times New Roman"/>
          <w:sz w:val="24"/>
          <w:szCs w:val="24"/>
          <w:highlight w:val="none"/>
          <w:lang w:val="en-US" w:eastAsia="zh-CN"/>
        </w:rPr>
        <w:t xml:space="preserve">300万元</w:t>
      </w:r>
      <w:r>
        <w:rPr>
          <w:rFonts w:hint="eastAsia" w:ascii="Times New Roman" w:hAnsi="Times New Roman" w:eastAsia="宋体" w:cs="Times New Roman"/>
          <w:sz w:val="24"/>
          <w:szCs w:val="24"/>
          <w:highlight w:val="none"/>
        </w:rPr>
        <w:t xml:space="preserve">或合同履约期限截止为止（以先到为准）。</w:t>
      </w:r>
      <w:r/>
    </w:p>
    <w:p>
      <w:pPr>
        <w:ind w:firstLine="480"/>
        <w:spacing w:line="440" w:lineRule="exact"/>
        <w:rPr>
          <w:i/>
          <w:iCs/>
          <w:sz w:val="24"/>
          <w:szCs w:val="24"/>
          <w:highlight w:val="none"/>
          <w:u w:val="single"/>
        </w:rPr>
      </w:pPr>
      <w:r>
        <w:rPr>
          <w:rFonts w:hint="eastAsia"/>
          <w:i/>
          <w:iCs/>
          <w:sz w:val="24"/>
          <w:szCs w:val="24"/>
          <w:highlight w:val="none"/>
          <w:u w:val="single"/>
        </w:rPr>
        <w:t xml:space="preserve">5、</w:t>
      </w:r>
      <w:r>
        <w:rPr>
          <w:i/>
          <w:iCs/>
          <w:sz w:val="24"/>
          <w:szCs w:val="24"/>
          <w:highlight w:val="none"/>
          <w:u w:val="single"/>
        </w:rPr>
        <w:t xml:space="preserve">结算方式</w:t>
      </w:r>
      <w:r>
        <w:rPr>
          <w:rFonts w:hint="eastAsia"/>
          <w:i/>
          <w:iCs/>
          <w:sz w:val="24"/>
          <w:szCs w:val="24"/>
          <w:highlight w:val="none"/>
          <w:u w:val="single"/>
        </w:rPr>
        <w:t xml:space="preserve">：</w:t>
      </w:r>
      <w:r/>
    </w:p>
    <w:p>
      <w:pPr>
        <w:ind w:right="-27" w:firstLine="787"/>
        <w:keepLines w:val="0"/>
        <w:keepNext w:val="0"/>
        <w:pageBreakBefore w:val="0"/>
        <w:spacing w:line="440" w:lineRule="exact"/>
        <w:widowControl w:val="off"/>
        <w:tabs>
          <w:tab w:val="left" w:pos="0" w:leader="none"/>
        </w:tabs>
        <w:rPr>
          <w:rFonts w:hint="default" w:ascii="Times New Roman" w:hAnsi="Times New Roman" w:eastAsia="宋体" w:cs="Times New Roman"/>
          <w:bCs/>
          <w:i/>
          <w:iCs w:val="0"/>
          <w:sz w:val="24"/>
          <w:szCs w:val="24"/>
          <w:highlight w:val="none"/>
          <w:u w:val="single"/>
        </w:rPr>
      </w:pPr>
      <w:r>
        <w:rPr>
          <w:rFonts w:hint="eastAsia" w:cs="Times New Roman"/>
          <w:bCs/>
          <w:i/>
          <w:iCs w:val="0"/>
          <w:sz w:val="24"/>
          <w:szCs w:val="24"/>
          <w:highlight w:val="none"/>
          <w:u w:val="single"/>
          <w:lang w:val="en-US" w:eastAsia="zh-CN"/>
        </w:rPr>
        <w:t xml:space="preserve">5.</w:t>
      </w:r>
      <w:r>
        <w:rPr>
          <w:rFonts w:hint="default" w:ascii="Times New Roman" w:hAnsi="Times New Roman" w:eastAsia="宋体" w:cs="Times New Roman"/>
          <w:bCs/>
          <w:i/>
          <w:iCs w:val="0"/>
          <w:sz w:val="24"/>
          <w:szCs w:val="24"/>
          <w:highlight w:val="none"/>
          <w:u w:val="single"/>
        </w:rPr>
        <w:t xml:space="preserve">1第一部分日常巡检费固定总价结算。</w:t>
      </w:r>
      <w:r/>
    </w:p>
    <w:p>
      <w:pPr>
        <w:ind w:right="-27" w:firstLine="787"/>
        <w:keepLines w:val="0"/>
        <w:keepNext w:val="0"/>
        <w:pageBreakBefore w:val="0"/>
        <w:spacing w:line="440" w:lineRule="exact"/>
        <w:widowControl w:val="off"/>
        <w:tabs>
          <w:tab w:val="left" w:pos="0" w:leader="none"/>
        </w:tabs>
        <w:rPr>
          <w:rFonts w:hint="default" w:ascii="Times New Roman" w:hAnsi="Times New Roman" w:eastAsia="宋体" w:cs="Times New Roman"/>
          <w:bCs/>
          <w:i/>
          <w:iCs w:val="0"/>
          <w:sz w:val="24"/>
          <w:szCs w:val="24"/>
          <w:highlight w:val="none"/>
          <w:u w:val="single"/>
        </w:rPr>
      </w:pPr>
      <w:r>
        <w:rPr>
          <w:rFonts w:hint="eastAsia" w:cs="Times New Roman"/>
          <w:bCs/>
          <w:i/>
          <w:iCs w:val="0"/>
          <w:sz w:val="24"/>
          <w:szCs w:val="24"/>
          <w:highlight w:val="none"/>
          <w:u w:val="single"/>
          <w:lang w:val="en-US" w:eastAsia="zh-CN"/>
        </w:rPr>
        <w:t xml:space="preserve">5</w:t>
      </w:r>
      <w:r>
        <w:rPr>
          <w:rFonts w:hint="default" w:ascii="Times New Roman" w:hAnsi="Times New Roman" w:eastAsia="宋体" w:cs="Times New Roman"/>
          <w:bCs/>
          <w:i/>
          <w:iCs w:val="0"/>
          <w:sz w:val="24"/>
          <w:szCs w:val="24"/>
          <w:highlight w:val="none"/>
          <w:u w:val="single"/>
        </w:rPr>
        <w:t xml:space="preserve">.2第二部分</w:t>
      </w:r>
      <w:r>
        <w:rPr>
          <w:rFonts w:hint="eastAsia" w:cs="Times New Roman"/>
          <w:bCs/>
          <w:i/>
          <w:iCs w:val="0"/>
          <w:sz w:val="24"/>
          <w:szCs w:val="24"/>
          <w:highlight w:val="none"/>
          <w:u w:val="single"/>
          <w:lang w:eastAsia="zh-CN"/>
        </w:rPr>
        <w:t xml:space="preserve">零小修费</w:t>
      </w:r>
      <w:r>
        <w:rPr>
          <w:rFonts w:hint="default" w:ascii="Times New Roman" w:hAnsi="Times New Roman" w:eastAsia="宋体" w:cs="Times New Roman"/>
          <w:bCs/>
          <w:i/>
          <w:iCs w:val="0"/>
          <w:sz w:val="24"/>
          <w:szCs w:val="24"/>
          <w:highlight w:val="none"/>
          <w:u w:val="single"/>
        </w:rPr>
        <w:t xml:space="preserve">固定单价结算。</w:t>
      </w:r>
      <w:r>
        <w:rPr>
          <w:rFonts w:hint="eastAsia" w:cs="Times New Roman"/>
          <w:bCs/>
          <w:i/>
          <w:iCs w:val="0"/>
          <w:sz w:val="24"/>
          <w:szCs w:val="24"/>
          <w:highlight w:val="none"/>
          <w:u w:val="single"/>
          <w:lang w:eastAsia="zh-CN"/>
        </w:rPr>
        <w:t xml:space="preserve">【</w:t>
      </w:r>
      <w:r>
        <w:rPr>
          <w:rFonts w:hint="default" w:ascii="Times New Roman" w:hAnsi="Times New Roman" w:eastAsia="宋体" w:cs="Times New Roman"/>
          <w:bCs/>
          <w:i/>
          <w:iCs w:val="0"/>
          <w:sz w:val="24"/>
          <w:szCs w:val="24"/>
          <w:highlight w:val="none"/>
          <w:u w:val="single"/>
        </w:rPr>
        <w:t xml:space="preserve">固定单价=最高限价*（1-对应优惠率）</w:t>
      </w:r>
      <w:r>
        <w:rPr>
          <w:rFonts w:hint="eastAsia" w:cs="Times New Roman"/>
          <w:bCs/>
          <w:i/>
          <w:iCs w:val="0"/>
          <w:sz w:val="24"/>
          <w:szCs w:val="24"/>
          <w:highlight w:val="none"/>
          <w:u w:val="single"/>
          <w:lang w:eastAsia="zh-CN"/>
        </w:rPr>
        <w:t xml:space="preserve">】</w:t>
      </w:r>
      <w:r/>
    </w:p>
    <w:p>
      <w:pPr>
        <w:ind w:firstLine="480"/>
        <w:spacing w:line="440" w:lineRule="exact"/>
        <w:rPr>
          <w:rFonts w:hint="eastAsia"/>
          <w:i/>
          <w:iCs/>
          <w:sz w:val="24"/>
          <w:szCs w:val="24"/>
          <w:highlight w:val="none"/>
          <w:u w:val="single"/>
        </w:rPr>
      </w:pPr>
      <w:r>
        <w:rPr>
          <w:rFonts w:hint="eastAsia"/>
          <w:i/>
          <w:iCs/>
          <w:sz w:val="24"/>
          <w:szCs w:val="24"/>
          <w:highlight w:val="none"/>
          <w:u w:val="single"/>
          <w:lang w:val="en-US" w:eastAsia="zh-CN"/>
        </w:rPr>
        <w:t xml:space="preserve">6、</w:t>
      </w:r>
      <w:r>
        <w:rPr>
          <w:rFonts w:hint="eastAsia"/>
          <w:i/>
          <w:iCs/>
          <w:sz w:val="24"/>
          <w:szCs w:val="24"/>
          <w:highlight w:val="none"/>
          <w:u w:val="single"/>
        </w:rPr>
        <w:t xml:space="preserve">付款方式：</w:t>
      </w:r>
      <w:r/>
    </w:p>
    <w:p>
      <w:pPr>
        <w:numPr>
          <w:ilvl w:val="0"/>
          <w:numId w:val="0"/>
        </w:numPr>
        <w:ind w:right="-27" w:firstLine="720"/>
        <w:keepLines w:val="0"/>
        <w:keepNext w:val="0"/>
        <w:pageBreakBefore w:val="0"/>
        <w:spacing w:line="440" w:lineRule="exact"/>
        <w:widowControl w:val="off"/>
        <w:tabs>
          <w:tab w:val="left" w:pos="0" w:leader="none"/>
        </w:tabs>
        <w:rPr>
          <w:rFonts w:hint="eastAsia" w:cs="Times New Roman"/>
          <w:bCs/>
          <w:i/>
          <w:iCs w:val="0"/>
          <w:sz w:val="24"/>
          <w:szCs w:val="24"/>
          <w:highlight w:val="none"/>
          <w:u w:val="single"/>
          <w:lang w:eastAsia="zh-CN"/>
        </w:rPr>
      </w:pPr>
      <w:r>
        <w:rPr>
          <w:rFonts w:hint="eastAsia" w:cs="Times New Roman"/>
          <w:bCs/>
          <w:i/>
          <w:iCs w:val="0"/>
          <w:sz w:val="24"/>
          <w:szCs w:val="24"/>
          <w:highlight w:val="none"/>
          <w:u w:val="single"/>
          <w:lang w:val="en-US" w:eastAsia="zh-CN"/>
        </w:rPr>
        <w:t xml:space="preserve">6.1</w:t>
      </w:r>
      <w:r>
        <w:rPr>
          <w:rFonts w:hint="default" w:cs="Times New Roman"/>
          <w:bCs/>
          <w:i/>
          <w:iCs w:val="0"/>
          <w:sz w:val="24"/>
          <w:szCs w:val="24"/>
          <w:highlight w:val="none"/>
          <w:u w:val="single"/>
          <w:lang w:eastAsia="zh-CN"/>
        </w:rPr>
        <w:t xml:space="preserve">第一部分日常巡检费</w:t>
      </w:r>
      <w:r>
        <w:rPr>
          <w:rFonts w:hint="eastAsia" w:cs="Times New Roman"/>
          <w:bCs/>
          <w:i/>
          <w:iCs w:val="0"/>
          <w:sz w:val="24"/>
          <w:szCs w:val="24"/>
          <w:highlight w:val="none"/>
          <w:u w:val="single"/>
          <w:lang w:eastAsia="zh-CN"/>
        </w:rPr>
        <w:t xml:space="preserve">：服务期限共计36个月，以每3个月为一个支付周期，共12期。每期日常巡检基本费按项目日常巡检中标总额（</w:t>
      </w:r>
      <w:r>
        <w:rPr>
          <w:rFonts w:hint="default" w:cs="Times New Roman"/>
          <w:bCs/>
          <w:i/>
          <w:iCs w:val="0"/>
          <w:sz w:val="24"/>
          <w:szCs w:val="24"/>
          <w:highlight w:val="none"/>
          <w:u w:val="single"/>
          <w:lang w:eastAsia="zh-CN"/>
        </w:rPr>
        <w:t xml:space="preserve">日常巡检合同金额</w:t>
      </w:r>
      <w:r>
        <w:rPr>
          <w:rFonts w:hint="eastAsia" w:cs="Times New Roman"/>
          <w:bCs/>
          <w:i/>
          <w:iCs w:val="0"/>
          <w:sz w:val="24"/>
          <w:szCs w:val="24"/>
          <w:highlight w:val="none"/>
          <w:u w:val="single"/>
          <w:lang w:eastAsia="zh-CN"/>
        </w:rPr>
        <w:t xml:space="preserve">）平均分摊计算，计算公式为：日常巡检中标总额÷12。每期实际拨付金额根据月度考核结果核定，计算公式为：每期巡检基本费×当期考核系数。</w:t>
      </w:r>
      <w:r/>
    </w:p>
    <w:p>
      <w:pPr>
        <w:numPr>
          <w:ilvl w:val="0"/>
          <w:numId w:val="0"/>
        </w:numPr>
        <w:ind w:right="-27" w:firstLine="720"/>
        <w:keepLines w:val="0"/>
        <w:keepNext w:val="0"/>
        <w:pageBreakBefore w:val="0"/>
        <w:spacing w:line="440" w:lineRule="exact"/>
        <w:widowControl w:val="off"/>
        <w:tabs>
          <w:tab w:val="left" w:pos="0" w:leader="none"/>
        </w:tabs>
        <w:rPr>
          <w:rFonts w:hint="default" w:ascii="Times New Roman" w:hAnsi="Times New Roman" w:eastAsia="宋体" w:cs="Times New Roman"/>
          <w:bCs/>
          <w:i/>
          <w:iCs w:val="0"/>
          <w:sz w:val="24"/>
          <w:szCs w:val="24"/>
          <w:highlight w:val="none"/>
          <w:u w:val="single"/>
        </w:rPr>
      </w:pPr>
      <w:r>
        <w:rPr>
          <w:rFonts w:hint="eastAsia" w:cs="Times New Roman"/>
          <w:bCs/>
          <w:i/>
          <w:iCs w:val="0"/>
          <w:sz w:val="24"/>
          <w:szCs w:val="24"/>
          <w:highlight w:val="none"/>
          <w:u w:val="single"/>
          <w:lang w:val="en-US" w:eastAsia="zh-CN"/>
        </w:rPr>
        <w:t xml:space="preserve">6.2</w:t>
      </w:r>
      <w:r>
        <w:rPr>
          <w:rFonts w:hint="default" w:ascii="Times New Roman" w:hAnsi="Times New Roman" w:eastAsia="宋体" w:cs="Times New Roman"/>
          <w:bCs/>
          <w:i/>
          <w:iCs w:val="0"/>
          <w:sz w:val="24"/>
          <w:szCs w:val="24"/>
          <w:highlight w:val="none"/>
          <w:u w:val="single"/>
        </w:rPr>
        <w:t xml:space="preserve">第二部分</w:t>
      </w:r>
      <w:r>
        <w:rPr>
          <w:rFonts w:hint="eastAsia" w:cs="Times New Roman"/>
          <w:bCs/>
          <w:i/>
          <w:iCs w:val="0"/>
          <w:sz w:val="24"/>
          <w:szCs w:val="24"/>
          <w:highlight w:val="none"/>
          <w:u w:val="single"/>
          <w:lang w:eastAsia="zh-CN"/>
        </w:rPr>
        <w:t xml:space="preserve">零小修费：验收合格付至结算的60%且不超申报单内合同额的60%，工程审计结束且竣工验收合格满1年后付清余款。</w:t>
      </w:r>
      <w:r/>
    </w:p>
    <w:p>
      <w:pPr>
        <w:ind w:firstLine="720"/>
        <w:spacing w:line="440" w:lineRule="exact"/>
        <w:rPr>
          <w:rFonts w:ascii="宋体" w:hAnsi="宋体" w:eastAsia="宋体" w:cs="Times New Roman"/>
          <w:bCs/>
          <w:i/>
          <w:sz w:val="24"/>
          <w:szCs w:val="24"/>
          <w:highlight w:val="none"/>
          <w:u w:val="single"/>
        </w:rPr>
      </w:pPr>
      <w:r>
        <w:rPr>
          <w:rFonts w:hint="eastAsia" w:ascii="宋体" w:hAnsi="宋体" w:eastAsia="宋体" w:cs="Times New Roman"/>
          <w:bCs/>
          <w:i/>
          <w:sz w:val="24"/>
          <w:szCs w:val="24"/>
          <w:highlight w:val="none"/>
          <w:u w:val="single"/>
        </w:rPr>
        <w:t xml:space="preserve">注：</w:t>
      </w:r>
      <w:r>
        <w:rPr>
          <w:rFonts w:hint="default" w:ascii="Times New Roman" w:hAnsi="Times New Roman" w:eastAsia="宋体" w:cs="Times New Roman"/>
          <w:bCs/>
          <w:i/>
          <w:iCs w:val="0"/>
          <w:sz w:val="24"/>
          <w:szCs w:val="24"/>
          <w:highlight w:val="none"/>
          <w:u w:val="single"/>
        </w:rPr>
        <w:t xml:space="preserve">（</w:t>
      </w:r>
      <w:r>
        <w:rPr>
          <w:rFonts w:hint="default" w:ascii="Times New Roman" w:hAnsi="Times New Roman" w:eastAsia="宋体" w:cs="Times New Roman"/>
          <w:bCs/>
          <w:i/>
          <w:iCs w:val="0"/>
          <w:sz w:val="24"/>
          <w:szCs w:val="24"/>
          <w:highlight w:val="none"/>
          <w:u w:val="single"/>
          <w:lang w:val="en-US" w:eastAsia="zh-CN"/>
        </w:rPr>
        <w:t xml:space="preserve">1）</w:t>
      </w:r>
      <w:r>
        <w:rPr>
          <w:rFonts w:hint="eastAsia" w:ascii="Times New Roman" w:hAnsi="Times New Roman" w:eastAsia="宋体" w:cs="Times New Roman"/>
          <w:bCs/>
          <w:i/>
          <w:iCs w:val="0"/>
          <w:sz w:val="24"/>
          <w:szCs w:val="24"/>
          <w:highlight w:val="none"/>
          <w:u w:val="single"/>
          <w:lang w:val="en-US" w:eastAsia="zh-CN"/>
        </w:rPr>
        <w:t xml:space="preserve">以</w:t>
      </w:r>
      <w:r>
        <w:rPr>
          <w:rFonts w:hint="eastAsia" w:ascii="宋体" w:hAnsi="宋体" w:eastAsia="宋体" w:cs="Times New Roman"/>
          <w:bCs/>
          <w:i/>
          <w:sz w:val="24"/>
          <w:szCs w:val="24"/>
          <w:highlight w:val="none"/>
          <w:u w:val="single"/>
        </w:rPr>
        <w:t xml:space="preserve">上每次付款前，中标人均应提供符合采购人要求的同等金额的合法有效发票。否则，采购人有权顺延付款时间，且不承担任何违约及赔偿责任</w:t>
      </w:r>
      <w:r>
        <w:rPr>
          <w:rFonts w:hint="eastAsia" w:ascii="Times New Roman" w:hAnsi="Times New Roman" w:eastAsia="宋体" w:cs="Times New Roman"/>
          <w:bCs/>
          <w:i/>
          <w:iCs w:val="0"/>
          <w:sz w:val="24"/>
          <w:szCs w:val="24"/>
          <w:highlight w:val="none"/>
          <w:u w:val="single"/>
          <w:lang w:val="en-US" w:eastAsia="zh-CN"/>
        </w:rPr>
        <w:t xml:space="preserve">。（2）本项</w:t>
      </w:r>
      <w:r>
        <w:rPr>
          <w:rFonts w:hint="eastAsia" w:ascii="宋体" w:hAnsi="宋体" w:eastAsia="宋体" w:cs="Times New Roman"/>
          <w:bCs/>
          <w:i/>
          <w:sz w:val="24"/>
          <w:szCs w:val="24"/>
          <w:highlight w:val="none"/>
          <w:u w:val="single"/>
        </w:rPr>
        <w:t xml:space="preserve">目支付方式支持数字人民币方式。</w:t>
      </w:r>
      <w:r/>
    </w:p>
    <w:p>
      <w:pPr>
        <w:numPr>
          <w:ilvl w:val="0"/>
          <w:numId w:val="0"/>
        </w:numPr>
        <w:ind w:firstLine="480"/>
        <w:spacing w:line="440" w:lineRule="exact"/>
        <w:rPr>
          <w:rFonts w:hint="default"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bidi="ar-SA"/>
        </w:rPr>
        <w:t xml:space="preserve">7、</w:t>
      </w:r>
      <w:r>
        <w:rPr>
          <w:rFonts w:hint="eastAsia" w:ascii="Times New Roman" w:hAnsi="Times New Roman" w:eastAsia="宋体" w:cs="Times New Roman"/>
          <w:sz w:val="24"/>
          <w:szCs w:val="24"/>
          <w:highlight w:val="none"/>
        </w:rPr>
        <w:t xml:space="preserve">考核：由中标人负责保证采购人委托范围内的景观亮化设施的完好及正常运行。采购人按</w:t>
      </w:r>
      <w:r>
        <w:rPr>
          <w:rFonts w:hint="eastAsia" w:cs="Times New Roman"/>
          <w:sz w:val="24"/>
          <w:szCs w:val="24"/>
          <w:highlight w:val="none"/>
          <w:lang w:val="en-US" w:eastAsia="zh-CN"/>
        </w:rPr>
        <w:t xml:space="preserve">月</w:t>
      </w:r>
      <w:r>
        <w:rPr>
          <w:rFonts w:hint="eastAsia" w:ascii="Times New Roman" w:hAnsi="Times New Roman" w:eastAsia="宋体" w:cs="Times New Roman"/>
          <w:sz w:val="24"/>
          <w:szCs w:val="24"/>
          <w:highlight w:val="none"/>
        </w:rPr>
        <w:t xml:space="preserve">度对中标人进行考核，详见</w:t>
      </w:r>
      <w:r>
        <w:rPr>
          <w:rFonts w:hint="eastAsia" w:cs="Times New Roman"/>
          <w:sz w:val="24"/>
          <w:szCs w:val="24"/>
          <w:highlight w:val="none"/>
          <w:lang w:eastAsia="zh-CN"/>
        </w:rPr>
        <w:t xml:space="preserve">：附件-常熟经济技术开发区（</w:t>
      </w:r>
      <w:r>
        <w:rPr>
          <w:rFonts w:hint="eastAsia" w:cs="Times New Roman"/>
          <w:sz w:val="24"/>
          <w:szCs w:val="24"/>
          <w:highlight w:val="none"/>
          <w:lang w:val="en-US" w:eastAsia="zh-CN"/>
        </w:rPr>
        <w:t xml:space="preserve">碧溪街道</w:t>
      </w:r>
      <w:r>
        <w:rPr>
          <w:rFonts w:hint="eastAsia" w:cs="Times New Roman"/>
          <w:sz w:val="24"/>
          <w:szCs w:val="24"/>
          <w:highlight w:val="none"/>
          <w:lang w:eastAsia="zh-CN"/>
        </w:rPr>
        <w:t xml:space="preserve">）景观亮化设施养护月度考核表。</w:t>
      </w:r>
      <w:r/>
    </w:p>
    <w:p>
      <w:pPr>
        <w:numPr>
          <w:ilvl w:val="0"/>
          <w:numId w:val="0"/>
        </w:num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注：①考核采用100分制，月考核分90分（含）以上为合格，全额支付当月</w:t>
      </w:r>
      <w:r>
        <w:rPr>
          <w:rFonts w:hint="default" w:ascii="Times New Roman" w:hAnsi="Times New Roman" w:eastAsia="宋体" w:cs="Times New Roman"/>
          <w:sz w:val="24"/>
          <w:szCs w:val="24"/>
          <w:highlight w:val="none"/>
          <w:lang w:val="en-US" w:eastAsia="zh-CN"/>
        </w:rPr>
        <w:t xml:space="preserve">日常巡检费</w:t>
      </w:r>
      <w:r>
        <w:rPr>
          <w:rFonts w:hint="eastAsia" w:ascii="Times New Roman" w:hAnsi="Times New Roman" w:eastAsia="宋体" w:cs="Times New Roman"/>
          <w:sz w:val="24"/>
          <w:szCs w:val="24"/>
          <w:highlight w:val="none"/>
          <w:lang w:val="en-US" w:eastAsia="zh-CN"/>
        </w:rPr>
        <w:t xml:space="preserve">，月考核低于90分的，每分按当月</w:t>
      </w:r>
      <w:r>
        <w:rPr>
          <w:rFonts w:hint="default" w:ascii="Times New Roman" w:hAnsi="Times New Roman" w:eastAsia="宋体" w:cs="Times New Roman"/>
          <w:sz w:val="24"/>
          <w:szCs w:val="24"/>
          <w:highlight w:val="none"/>
          <w:lang w:val="en-US" w:eastAsia="zh-CN"/>
        </w:rPr>
        <w:t xml:space="preserve">日常巡检费</w:t>
      </w:r>
      <w:r>
        <w:rPr>
          <w:rFonts w:hint="eastAsia" w:ascii="Times New Roman" w:hAnsi="Times New Roman" w:eastAsia="宋体" w:cs="Times New Roman"/>
          <w:sz w:val="24"/>
          <w:szCs w:val="24"/>
          <w:highlight w:val="none"/>
          <w:lang w:val="en-US" w:eastAsia="zh-CN"/>
        </w:rPr>
        <w:t xml:space="preserve">1%计算扣除；若单个年度连续两个月或累计三个月考核不合格，则额外扣除当月</w:t>
      </w:r>
      <w:r>
        <w:rPr>
          <w:rFonts w:hint="default" w:ascii="Times New Roman" w:hAnsi="Times New Roman" w:eastAsia="宋体" w:cs="Times New Roman"/>
          <w:sz w:val="24"/>
          <w:szCs w:val="24"/>
          <w:highlight w:val="none"/>
          <w:lang w:val="en-US" w:eastAsia="zh-CN"/>
        </w:rPr>
        <w:t xml:space="preserve">日常巡检费</w:t>
      </w:r>
      <w:r>
        <w:rPr>
          <w:rFonts w:hint="eastAsia" w:ascii="Times New Roman" w:hAnsi="Times New Roman" w:eastAsia="宋体" w:cs="Times New Roman"/>
          <w:sz w:val="24"/>
          <w:szCs w:val="24"/>
          <w:highlight w:val="none"/>
          <w:lang w:val="en-US" w:eastAsia="zh-CN"/>
        </w:rPr>
        <w:t xml:space="preserve">10%，且采购人有权终止合同。</w:t>
      </w:r>
      <w:r/>
    </w:p>
    <w:p>
      <w:pPr>
        <w:numPr>
          <w:ilvl w:val="0"/>
          <w:numId w:val="0"/>
        </w:numPr>
        <w:ind w:firstLine="960"/>
        <w:spacing w:line="44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②</w:t>
      </w:r>
      <w:r>
        <w:rPr>
          <w:rFonts w:ascii="宋体" w:hAnsi="宋体" w:eastAsia="宋体" w:cs="宋体"/>
          <w:sz w:val="24"/>
          <w:szCs w:val="24"/>
        </w:rPr>
        <w:t xml:space="preserve">其余扣款情况详见“综合管理及违约处理说明”</w:t>
      </w:r>
      <w:r>
        <w:rPr>
          <w:rFonts w:hint="eastAsia" w:ascii="Times New Roman" w:hAnsi="Times New Roman" w:eastAsia="宋体" w:cs="Times New Roman"/>
          <w:sz w:val="24"/>
          <w:szCs w:val="24"/>
          <w:highlight w:val="none"/>
          <w:lang w:val="en-US" w:eastAsia="zh-CN" w:bidi="ar-SA"/>
        </w:rPr>
        <w:t xml:space="preserve">。</w:t>
      </w:r>
      <w:r/>
    </w:p>
    <w:p>
      <w:pPr>
        <w:ind w:firstLine="480"/>
        <w:spacing w:line="440" w:lineRule="exact"/>
        <w:rPr>
          <w:rFonts w:hint="eastAsia" w:eastAsia="宋体"/>
          <w:color w:val="000000"/>
          <w:highlight w:val="none"/>
          <w:lang w:eastAsia="zh-CN"/>
        </w:rPr>
      </w:pPr>
      <w:r>
        <w:rPr>
          <w:rFonts w:hint="eastAsia"/>
          <w:b w:val="0"/>
          <w:bCs w:val="0"/>
          <w:i w:val="0"/>
          <w:iCs w:val="0"/>
          <w:sz w:val="24"/>
          <w:szCs w:val="22"/>
          <w:highlight w:val="none"/>
          <w:u w:val="none"/>
          <w:lang w:val="en-US" w:eastAsia="zh-CN"/>
        </w:rPr>
        <w:t xml:space="preserve">8</w:t>
      </w:r>
      <w:r>
        <w:rPr>
          <w:rFonts w:hint="eastAsia"/>
          <w:b w:val="0"/>
          <w:bCs w:val="0"/>
          <w:i w:val="0"/>
          <w:iCs w:val="0"/>
          <w:sz w:val="24"/>
          <w:szCs w:val="22"/>
          <w:highlight w:val="none"/>
          <w:u w:val="none"/>
        </w:rPr>
        <w:t xml:space="preserve">、</w:t>
      </w:r>
      <w:r>
        <w:rPr>
          <w:b w:val="0"/>
          <w:bCs w:val="0"/>
          <w:i w:val="0"/>
          <w:iCs w:val="0"/>
          <w:sz w:val="24"/>
          <w:szCs w:val="22"/>
          <w:highlight w:val="none"/>
          <w:u w:val="none"/>
        </w:rPr>
        <w:t xml:space="preserve">本项目</w:t>
      </w:r>
      <w:r>
        <w:rPr>
          <w:rFonts w:hint="eastAsia"/>
          <w:b w:val="0"/>
          <w:bCs w:val="0"/>
          <w:i w:val="0"/>
          <w:iCs w:val="0"/>
          <w:sz w:val="24"/>
          <w:szCs w:val="22"/>
          <w:highlight w:val="none"/>
          <w:u w:val="none"/>
          <w:lang w:val="en-US" w:eastAsia="zh-CN"/>
        </w:rPr>
        <w:t xml:space="preserve">三年</w:t>
      </w:r>
      <w:r>
        <w:rPr>
          <w:b w:val="0"/>
          <w:bCs w:val="0"/>
          <w:i w:val="0"/>
          <w:iCs w:val="0"/>
          <w:sz w:val="24"/>
          <w:szCs w:val="22"/>
          <w:highlight w:val="none"/>
          <w:u w:val="none"/>
        </w:rPr>
        <w:t xml:space="preserve">采购预算为￥</w:t>
      </w:r>
      <w:r>
        <w:rPr>
          <w:rFonts w:hint="eastAsia"/>
          <w:b w:val="0"/>
          <w:bCs w:val="0"/>
          <w:i w:val="0"/>
          <w:iCs w:val="0"/>
          <w:sz w:val="24"/>
          <w:szCs w:val="22"/>
          <w:highlight w:val="none"/>
          <w:u w:val="none"/>
          <w:lang w:val="en-US" w:eastAsia="zh-CN"/>
        </w:rPr>
        <w:t xml:space="preserve">3585000</w:t>
      </w:r>
      <w:r>
        <w:rPr>
          <w:b w:val="0"/>
          <w:bCs w:val="0"/>
          <w:i w:val="0"/>
          <w:iCs w:val="0"/>
          <w:sz w:val="24"/>
          <w:szCs w:val="22"/>
          <w:highlight w:val="none"/>
          <w:u w:val="none"/>
        </w:rPr>
        <w:t xml:space="preserve">.00元（人民币</w:t>
      </w:r>
      <w:r>
        <w:rPr>
          <w:rFonts w:hint="eastAsia"/>
          <w:b w:val="0"/>
          <w:bCs w:val="0"/>
          <w:i w:val="0"/>
          <w:iCs w:val="0"/>
          <w:sz w:val="24"/>
          <w:szCs w:val="22"/>
          <w:highlight w:val="none"/>
          <w:u w:val="none"/>
          <w:lang w:val="en-US" w:eastAsia="zh-CN"/>
        </w:rPr>
        <w:t xml:space="preserve">叁佰伍拾捌万伍仟</w:t>
      </w:r>
      <w:r>
        <w:rPr>
          <w:b w:val="0"/>
          <w:bCs w:val="0"/>
          <w:i w:val="0"/>
          <w:iCs w:val="0"/>
          <w:sz w:val="24"/>
          <w:szCs w:val="22"/>
          <w:highlight w:val="none"/>
          <w:u w:val="none"/>
        </w:rPr>
        <w:t xml:space="preserve">元整）</w:t>
      </w:r>
      <w:r>
        <w:rPr>
          <w:rFonts w:hint="eastAsia"/>
          <w:b w:val="0"/>
          <w:bCs w:val="0"/>
          <w:i w:val="0"/>
          <w:iCs w:val="0"/>
          <w:sz w:val="24"/>
          <w:szCs w:val="22"/>
          <w:highlight w:val="none"/>
          <w:u w:val="none"/>
          <w:lang w:eastAsia="zh-CN"/>
        </w:rPr>
        <w:t xml:space="preserve">。</w:t>
      </w:r>
      <w:r/>
    </w:p>
    <w:p>
      <w:pPr>
        <w:numPr>
          <w:ilvl w:val="0"/>
          <w:numId w:val="0"/>
        </w:numPr>
        <w:ind w:firstLine="480"/>
        <w:spacing w:line="440" w:lineRule="exact"/>
        <w:rPr>
          <w:rFonts w:hint="default" w:ascii="Times New Roman" w:hAnsi="Times New Roman" w:cs="Times New Roman"/>
          <w:bCs/>
          <w:sz w:val="24"/>
          <w:szCs w:val="24"/>
          <w:highlight w:val="none"/>
        </w:rPr>
      </w:pPr>
      <w:r>
        <w:rPr>
          <w:rFonts w:hint="eastAsia" w:cs="Times New Roman"/>
          <w:bCs/>
          <w:sz w:val="24"/>
          <w:szCs w:val="24"/>
          <w:highlight w:val="none"/>
          <w:lang w:val="en-US" w:eastAsia="zh-CN"/>
        </w:rPr>
        <w:t xml:space="preserve">9</w:t>
      </w:r>
      <w:r>
        <w:rPr>
          <w:rFonts w:hint="eastAsia" w:ascii="Times New Roman" w:hAnsi="Times New Roman" w:cs="Times New Roman"/>
          <w:bCs/>
          <w:sz w:val="24"/>
          <w:szCs w:val="24"/>
          <w:highlight w:val="none"/>
          <w:lang w:val="en-US" w:eastAsia="zh-CN"/>
        </w:rPr>
        <w:t xml:space="preserve">、</w:t>
      </w:r>
      <w:r>
        <w:rPr>
          <w:rFonts w:hint="default" w:ascii="Times New Roman" w:hAnsi="Times New Roman" w:cs="Times New Roman"/>
          <w:bCs/>
          <w:sz w:val="24"/>
          <w:szCs w:val="24"/>
          <w:highlight w:val="none"/>
        </w:rPr>
        <w:t xml:space="preserve">本项目不接受联合体参加投标。</w:t>
      </w:r>
      <w:bookmarkEnd w:id="133"/>
      <w:r/>
      <w:bookmarkStart w:id="134" w:name="_Toc2514"/>
      <w:r/>
      <w:bookmarkStart w:id="135" w:name="_Toc11538"/>
      <w:r/>
      <w:bookmarkStart w:id="136" w:name="_Toc7545"/>
      <w:r/>
      <w:bookmarkStart w:id="137" w:name="_Toc8214"/>
      <w:r/>
      <w:bookmarkStart w:id="138" w:name="_Toc25451"/>
      <w:r/>
      <w:bookmarkStart w:id="139" w:name="_Toc24075"/>
      <w:r/>
      <w:bookmarkStart w:id="140" w:name="_Toc7323"/>
      <w:r/>
      <w:bookmarkStart w:id="141" w:name="_Toc15624"/>
      <w:r/>
      <w:bookmarkStart w:id="142" w:name="_Toc2856"/>
      <w:r/>
      <w:bookmarkStart w:id="143" w:name="_Toc13357"/>
      <w:r/>
      <w:bookmarkStart w:id="144" w:name="_Toc26764"/>
      <w:r/>
      <w:bookmarkStart w:id="145" w:name="_Toc16066"/>
      <w:r/>
      <w:bookmarkStart w:id="146" w:name="_Toc19708"/>
      <w:r/>
      <w:bookmarkStart w:id="147" w:name="_Toc31220"/>
      <w:r/>
      <w:bookmarkStart w:id="148" w:name="_Toc11169"/>
      <w:r/>
      <w:bookmarkStart w:id="149" w:name="_Toc15162"/>
      <w:r/>
      <w:bookmarkStart w:id="150" w:name="_Toc9678"/>
      <w:r/>
      <w:r/>
    </w:p>
    <w:p>
      <w:pPr>
        <w:pStyle w:val="964"/>
        <w:ind w:firstLine="0"/>
        <w:rPr>
          <w:sz w:val="30"/>
          <w:szCs w:val="30"/>
          <w:highlight w:val="none"/>
        </w:rPr>
      </w:pPr>
      <w:r/>
      <w:bookmarkStart w:id="151" w:name="_Toc30734"/>
      <w:r/>
      <w:bookmarkStart w:id="152" w:name="_Toc223429570"/>
      <w:r/>
      <w:r/>
    </w:p>
    <w:p>
      <w:pPr>
        <w:spacing w:line="440" w:lineRule="exact"/>
        <w:rPr>
          <w:rFonts w:ascii="Times New Roman" w:hAnsi="Times New Roman" w:eastAsia="宋体" w:cs="Times New Roman"/>
          <w:b/>
          <w:bCs/>
          <w:sz w:val="28"/>
          <w:szCs w:val="28"/>
          <w:highlight w:val="none"/>
        </w:rPr>
        <w:outlineLvl w:val="1"/>
      </w:pPr>
      <w:r>
        <w:rPr>
          <w:rFonts w:hint="eastAsia" w:ascii="Times New Roman" w:hAnsi="Times New Roman" w:eastAsia="宋体" w:cs="Times New Roman"/>
          <w:b/>
          <w:bCs/>
          <w:sz w:val="28"/>
          <w:szCs w:val="28"/>
          <w:highlight w:val="none"/>
        </w:rPr>
        <w:t xml:space="preserve">二、项目内容：</w:t>
      </w:r>
      <w:bookmarkEnd w:id="151"/>
      <w:r/>
      <w:bookmarkEnd w:id="152"/>
      <w:r/>
      <w:r/>
    </w:p>
    <w:p>
      <w:pPr>
        <w:ind w:left="479" w:firstLine="0"/>
        <w:spacing w:line="44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1、日常巡检：</w:t>
      </w:r>
      <w:r/>
    </w:p>
    <w:p>
      <w:pPr>
        <w:ind w:firstLine="720"/>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1.1</w:t>
      </w:r>
      <w:r>
        <w:rPr>
          <w:rFonts w:hint="default" w:ascii="Times New Roman" w:hAnsi="Times New Roman" w:eastAsia="宋体" w:cs="Times New Roman"/>
          <w:bCs/>
          <w:sz w:val="24"/>
          <w:szCs w:val="24"/>
          <w:highlight w:val="none"/>
          <w:lang w:val="en-US" w:eastAsia="zh-CN"/>
        </w:rPr>
        <w:t xml:space="preserve">做好</w:t>
      </w:r>
      <w:r>
        <w:rPr>
          <w:rFonts w:hint="eastAsia" w:ascii="Times New Roman" w:hAnsi="Times New Roman" w:eastAsia="宋体" w:cs="Times New Roman"/>
          <w:bCs/>
          <w:sz w:val="24"/>
          <w:szCs w:val="24"/>
          <w:highlight w:val="none"/>
          <w:lang w:val="en-US" w:eastAsia="zh-CN"/>
        </w:rPr>
        <w:t xml:space="preserve">辖区内景观亮化设施（自景观亮化照明设施计控箱至灯具末端）</w:t>
      </w:r>
      <w:r>
        <w:rPr>
          <w:rFonts w:hint="default" w:ascii="Times New Roman" w:hAnsi="Times New Roman" w:eastAsia="宋体" w:cs="Times New Roman"/>
          <w:bCs/>
          <w:sz w:val="24"/>
          <w:szCs w:val="24"/>
          <w:highlight w:val="none"/>
          <w:lang w:val="en-US" w:eastAsia="zh-CN"/>
        </w:rPr>
        <w:t xml:space="preserve">的日常巡检、现场勘查、交接查验、核对数量、统计汇总等，做好资产管理工作。</w:t>
      </w:r>
      <w:r/>
    </w:p>
    <w:p>
      <w:pPr>
        <w:ind w:firstLine="720"/>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1.2</w:t>
      </w:r>
      <w:r>
        <w:rPr>
          <w:rFonts w:hint="default" w:ascii="Times New Roman" w:hAnsi="Times New Roman" w:eastAsia="宋体" w:cs="Times New Roman"/>
          <w:bCs/>
          <w:sz w:val="24"/>
          <w:szCs w:val="24"/>
          <w:highlight w:val="none"/>
          <w:lang w:val="en-US" w:eastAsia="zh-CN"/>
        </w:rPr>
        <w:t xml:space="preserve">定期检测接地电阻</w:t>
      </w:r>
      <w:r>
        <w:rPr>
          <w:rFonts w:hint="eastAsia" w:ascii="Times New Roman" w:hAnsi="Times New Roman" w:eastAsia="宋体" w:cs="Times New Roman"/>
          <w:bCs/>
          <w:sz w:val="24"/>
          <w:szCs w:val="24"/>
          <w:highlight w:val="none"/>
          <w:lang w:val="en-US" w:eastAsia="zh-CN"/>
        </w:rPr>
        <w:t xml:space="preserve">，</w:t>
      </w:r>
      <w:r>
        <w:rPr>
          <w:rFonts w:hint="default" w:ascii="Times New Roman" w:hAnsi="Times New Roman" w:eastAsia="宋体" w:cs="Times New Roman"/>
          <w:bCs/>
          <w:sz w:val="24"/>
          <w:szCs w:val="24"/>
          <w:highlight w:val="none"/>
          <w:lang w:val="en-US" w:eastAsia="zh-CN"/>
        </w:rPr>
        <w:t xml:space="preserve">定期检测照明光照度、均匀度</w:t>
      </w:r>
      <w:r>
        <w:rPr>
          <w:rFonts w:hint="eastAsia" w:ascii="Times New Roman" w:hAnsi="Times New Roman" w:eastAsia="宋体" w:cs="Times New Roman"/>
          <w:bCs/>
          <w:sz w:val="24"/>
          <w:szCs w:val="24"/>
          <w:highlight w:val="none"/>
          <w:lang w:val="en-US" w:eastAsia="zh-CN"/>
        </w:rPr>
        <w:t xml:space="preserve">，</w:t>
      </w:r>
      <w:r>
        <w:rPr>
          <w:rFonts w:hint="default" w:ascii="Times New Roman" w:hAnsi="Times New Roman" w:eastAsia="宋体" w:cs="Times New Roman"/>
          <w:bCs/>
          <w:sz w:val="24"/>
          <w:szCs w:val="24"/>
          <w:highlight w:val="none"/>
          <w:lang w:val="en-US" w:eastAsia="zh-CN"/>
        </w:rPr>
        <w:t xml:space="preserve">定期</w:t>
      </w:r>
      <w:r>
        <w:rPr>
          <w:rFonts w:hint="eastAsia" w:ascii="Times New Roman" w:hAnsi="Times New Roman" w:eastAsia="宋体" w:cs="Times New Roman"/>
          <w:bCs/>
          <w:sz w:val="24"/>
          <w:szCs w:val="24"/>
          <w:highlight w:val="none"/>
          <w:lang w:val="en-US" w:eastAsia="zh-CN"/>
        </w:rPr>
        <w:t xml:space="preserve">检测景观亮化照明设施电线电缆绝缘性能，做好相关检测记录并提交</w:t>
      </w:r>
      <w:r>
        <w:rPr>
          <w:rFonts w:hint="default" w:ascii="Times New Roman" w:hAnsi="Times New Roman" w:eastAsia="宋体" w:cs="Times New Roman"/>
          <w:bCs/>
          <w:sz w:val="24"/>
          <w:szCs w:val="24"/>
          <w:highlight w:val="none"/>
          <w:lang w:val="en-US" w:eastAsia="zh-CN"/>
        </w:rPr>
        <w:t xml:space="preserve">。</w:t>
      </w:r>
      <w:r/>
    </w:p>
    <w:p>
      <w:pPr>
        <w:ind w:firstLine="720"/>
        <w:spacing w:line="44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1.3组织实施景观亮化照明设施的保洁（包括清除黑色广告），确保设施整洁美观。</w:t>
      </w:r>
      <w:r/>
    </w:p>
    <w:p>
      <w:pPr>
        <w:ind w:firstLine="720"/>
        <w:spacing w:line="440" w:lineRule="exact"/>
        <w:rPr>
          <w:rFonts w:hint="default"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1.4</w:t>
      </w:r>
      <w:r>
        <w:rPr>
          <w:rFonts w:hint="default" w:ascii="Times New Roman" w:hAnsi="Times New Roman" w:eastAsia="宋体" w:cs="Times New Roman"/>
          <w:bCs/>
          <w:sz w:val="24"/>
          <w:szCs w:val="24"/>
          <w:highlight w:val="none"/>
          <w:lang w:val="en-US" w:eastAsia="zh-CN"/>
        </w:rPr>
        <w:t xml:space="preserve">做好日常值班工作</w:t>
      </w:r>
      <w:r>
        <w:rPr>
          <w:rFonts w:hint="eastAsia" w:ascii="Times New Roman" w:hAnsi="Times New Roman" w:eastAsia="宋体" w:cs="Times New Roman"/>
          <w:bCs/>
          <w:sz w:val="24"/>
          <w:szCs w:val="24"/>
          <w:highlight w:val="none"/>
          <w:lang w:val="en-US" w:eastAsia="zh-CN"/>
        </w:rPr>
        <w:t xml:space="preserve">，完成其他与项目相关的工作</w:t>
      </w:r>
      <w:r>
        <w:rPr>
          <w:rFonts w:hint="default" w:ascii="Times New Roman" w:hAnsi="Times New Roman" w:eastAsia="宋体" w:cs="Times New Roman"/>
          <w:bCs/>
          <w:sz w:val="24"/>
          <w:szCs w:val="24"/>
          <w:highlight w:val="none"/>
          <w:lang w:val="en-US" w:eastAsia="zh-CN"/>
        </w:rPr>
        <w:t xml:space="preserve">。</w:t>
      </w:r>
      <w:r/>
    </w:p>
    <w:p>
      <w:pPr>
        <w:ind w:firstLine="480"/>
        <w:spacing w:line="440" w:lineRule="exact"/>
        <w:rPr>
          <w:rFonts w:hint="default" w:ascii="Times New Roman" w:hAnsi="Times New Roman" w:eastAsia="宋体" w:cs="Times New Roman"/>
          <w:bCs/>
          <w:sz w:val="24"/>
          <w:szCs w:val="24"/>
          <w:highlight w:val="none"/>
          <w:lang w:val="en-US" w:eastAsia="zh-CN"/>
        </w:rPr>
      </w:pPr>
      <w:r>
        <w:rPr>
          <w:rFonts w:hint="eastAsia" w:cs="Times New Roman"/>
          <w:bCs/>
          <w:sz w:val="24"/>
          <w:szCs w:val="24"/>
          <w:highlight w:val="none"/>
          <w:lang w:val="en-US" w:eastAsia="zh-CN"/>
        </w:rPr>
        <w:t xml:space="preserve">2、零小修：</w:t>
      </w:r>
      <w:r/>
    </w:p>
    <w:p>
      <w:pPr>
        <w:ind w:firstLine="720"/>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2.1</w:t>
      </w:r>
      <w:r>
        <w:rPr>
          <w:rFonts w:hint="default" w:ascii="Times New Roman" w:hAnsi="Times New Roman" w:eastAsia="宋体" w:cs="Times New Roman"/>
          <w:bCs/>
          <w:sz w:val="24"/>
          <w:szCs w:val="24"/>
          <w:highlight w:val="none"/>
          <w:lang w:val="en-US" w:eastAsia="zh-CN"/>
        </w:rPr>
        <w:t xml:space="preserve">根据照明设施状况，</w:t>
      </w:r>
      <w:r>
        <w:rPr>
          <w:rFonts w:hint="eastAsia" w:ascii="Times New Roman" w:hAnsi="Times New Roman" w:eastAsia="宋体" w:cs="Times New Roman"/>
          <w:bCs/>
          <w:sz w:val="24"/>
          <w:szCs w:val="24"/>
          <w:highlight w:val="none"/>
          <w:lang w:val="en-US" w:eastAsia="zh-CN"/>
        </w:rPr>
        <w:t xml:space="preserve">及时更换失效的光源、电源、灯具、接地极、电线电缆等元器件，及时维修线路、表箱、手孔井、控制及配电设备等故障，</w:t>
      </w:r>
      <w:r>
        <w:rPr>
          <w:rFonts w:hint="default" w:ascii="Times New Roman" w:hAnsi="Times New Roman" w:eastAsia="宋体" w:cs="Times New Roman"/>
          <w:bCs/>
          <w:sz w:val="24"/>
          <w:szCs w:val="24"/>
          <w:highlight w:val="none"/>
          <w:lang w:val="en-US" w:eastAsia="zh-CN"/>
        </w:rPr>
        <w:t xml:space="preserve">应采购人要求</w:t>
      </w:r>
      <w:r>
        <w:rPr>
          <w:rFonts w:hint="eastAsia" w:ascii="Times New Roman" w:hAnsi="Times New Roman" w:eastAsia="宋体" w:cs="Times New Roman"/>
          <w:bCs/>
          <w:sz w:val="24"/>
          <w:szCs w:val="24"/>
          <w:highlight w:val="none"/>
          <w:lang w:val="en-US" w:eastAsia="zh-CN"/>
        </w:rPr>
        <w:t xml:space="preserve">完成</w:t>
      </w:r>
      <w:r>
        <w:rPr>
          <w:rFonts w:hint="default" w:ascii="Times New Roman" w:hAnsi="Times New Roman" w:eastAsia="宋体" w:cs="Times New Roman"/>
          <w:bCs/>
          <w:sz w:val="24"/>
          <w:szCs w:val="24"/>
          <w:highlight w:val="none"/>
          <w:lang w:val="en-US" w:eastAsia="zh-CN"/>
        </w:rPr>
        <w:t xml:space="preserve">照明设施迁移等</w:t>
      </w:r>
      <w:r>
        <w:rPr>
          <w:rFonts w:hint="eastAsia" w:ascii="Times New Roman" w:hAnsi="Times New Roman" w:eastAsia="宋体" w:cs="Times New Roman"/>
          <w:bCs/>
          <w:sz w:val="24"/>
          <w:szCs w:val="24"/>
          <w:highlight w:val="none"/>
          <w:lang w:val="en-US" w:eastAsia="zh-CN"/>
        </w:rPr>
        <w:t xml:space="preserve">工作</w:t>
      </w:r>
      <w:r>
        <w:rPr>
          <w:rFonts w:hint="default" w:ascii="Times New Roman" w:hAnsi="Times New Roman" w:eastAsia="宋体" w:cs="Times New Roman"/>
          <w:bCs/>
          <w:sz w:val="24"/>
          <w:szCs w:val="24"/>
          <w:highlight w:val="none"/>
          <w:lang w:val="en-US" w:eastAsia="zh-CN"/>
        </w:rPr>
        <w:t xml:space="preserve">；</w:t>
      </w:r>
      <w:r>
        <w:rPr>
          <w:rFonts w:hint="eastAsia" w:ascii="Times New Roman" w:hAnsi="Times New Roman" w:eastAsia="宋体" w:cs="Times New Roman"/>
          <w:bCs/>
          <w:sz w:val="24"/>
          <w:szCs w:val="24"/>
          <w:highlight w:val="none"/>
          <w:lang w:val="en-US" w:eastAsia="zh-CN"/>
        </w:rPr>
        <w:t xml:space="preserve">确保景观亮化照明设施完好使用、</w:t>
      </w:r>
      <w:r>
        <w:rPr>
          <w:rFonts w:hint="default" w:ascii="Times New Roman" w:hAnsi="Times New Roman" w:eastAsia="宋体" w:cs="Times New Roman"/>
          <w:bCs/>
          <w:sz w:val="24"/>
          <w:szCs w:val="24"/>
          <w:highlight w:val="none"/>
          <w:lang w:val="en-US" w:eastAsia="zh-CN"/>
        </w:rPr>
        <w:t xml:space="preserve">系统运行正常。</w:t>
      </w:r>
      <w:r/>
    </w:p>
    <w:p>
      <w:pPr>
        <w:ind w:firstLine="720"/>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2.2</w:t>
      </w:r>
      <w:r>
        <w:rPr>
          <w:rFonts w:hint="default" w:ascii="Times New Roman" w:hAnsi="Times New Roman" w:eastAsia="宋体" w:cs="Times New Roman"/>
          <w:bCs/>
          <w:sz w:val="24"/>
          <w:szCs w:val="24"/>
          <w:highlight w:val="none"/>
          <w:lang w:val="en-US" w:eastAsia="zh-CN"/>
        </w:rPr>
        <w:t xml:space="preserve">做好</w:t>
      </w:r>
      <w:r>
        <w:rPr>
          <w:rFonts w:hint="eastAsia" w:ascii="Times New Roman" w:hAnsi="Times New Roman" w:eastAsia="宋体" w:cs="Times New Roman"/>
          <w:bCs/>
          <w:sz w:val="24"/>
          <w:szCs w:val="24"/>
          <w:highlight w:val="none"/>
          <w:lang w:val="en-US" w:eastAsia="zh-CN"/>
        </w:rPr>
        <w:t xml:space="preserve">应急</w:t>
      </w:r>
      <w:r>
        <w:rPr>
          <w:rFonts w:hint="default" w:ascii="Times New Roman" w:hAnsi="Times New Roman" w:eastAsia="宋体" w:cs="Times New Roman"/>
          <w:bCs/>
          <w:sz w:val="24"/>
          <w:szCs w:val="24"/>
          <w:highlight w:val="none"/>
          <w:lang w:val="en-US" w:eastAsia="zh-CN"/>
        </w:rPr>
        <w:t xml:space="preserve">值班</w:t>
      </w:r>
      <w:r>
        <w:rPr>
          <w:rFonts w:hint="eastAsia" w:ascii="Times New Roman" w:hAnsi="Times New Roman" w:eastAsia="宋体" w:cs="Times New Roman"/>
          <w:bCs/>
          <w:sz w:val="24"/>
          <w:szCs w:val="24"/>
          <w:highlight w:val="none"/>
          <w:lang w:val="en-US" w:eastAsia="zh-CN"/>
        </w:rPr>
        <w:t xml:space="preserve">备勤相关</w:t>
      </w:r>
      <w:r>
        <w:rPr>
          <w:rFonts w:hint="default" w:ascii="Times New Roman" w:hAnsi="Times New Roman" w:eastAsia="宋体" w:cs="Times New Roman"/>
          <w:bCs/>
          <w:sz w:val="24"/>
          <w:szCs w:val="24"/>
          <w:highlight w:val="none"/>
          <w:lang w:val="en-US" w:eastAsia="zh-CN"/>
        </w:rPr>
        <w:t xml:space="preserve">工作</w:t>
      </w:r>
      <w:r>
        <w:rPr>
          <w:rFonts w:hint="eastAsia" w:ascii="Times New Roman" w:hAnsi="Times New Roman" w:eastAsia="宋体" w:cs="Times New Roman"/>
          <w:bCs/>
          <w:sz w:val="24"/>
          <w:szCs w:val="24"/>
          <w:highlight w:val="none"/>
          <w:lang w:val="en-US" w:eastAsia="zh-CN"/>
        </w:rPr>
        <w:t xml:space="preserve">（非日常值班工作），根据采购人应急响应（等级）要求增加人员及车辆</w:t>
      </w:r>
      <w:r>
        <w:rPr>
          <w:rFonts w:hint="default" w:ascii="Times New Roman" w:hAnsi="Times New Roman" w:eastAsia="宋体" w:cs="Times New Roman"/>
          <w:bCs/>
          <w:sz w:val="24"/>
          <w:szCs w:val="24"/>
          <w:highlight w:val="none"/>
          <w:lang w:val="en-US" w:eastAsia="zh-CN"/>
        </w:rPr>
        <w:t xml:space="preserve">。</w:t>
      </w:r>
      <w:r/>
    </w:p>
    <w:p>
      <w:pPr>
        <w:ind w:firstLine="480"/>
        <w:spacing w:line="440" w:lineRule="exact"/>
        <w:rPr>
          <w:rFonts w:hint="eastAsia" w:ascii="Times New Roman" w:hAnsi="Times New Roman" w:eastAsia="宋体" w:cs="Times New Roman"/>
          <w:bCs/>
          <w:sz w:val="24"/>
          <w:szCs w:val="24"/>
          <w:highlight w:val="none"/>
          <w:lang w:eastAsia="zh-CN"/>
        </w:rPr>
      </w:pPr>
      <w:r>
        <w:rPr>
          <w:rFonts w:hint="eastAsia" w:cs="Times New Roman"/>
          <w:bCs/>
          <w:sz w:val="24"/>
          <w:szCs w:val="24"/>
          <w:highlight w:val="none"/>
          <w:lang w:val="en-US" w:eastAsia="zh-CN"/>
        </w:rPr>
        <w:t xml:space="preserve">3</w:t>
      </w:r>
      <w:r>
        <w:rPr>
          <w:rFonts w:hint="default" w:ascii="Times New Roman" w:hAnsi="Times New Roman" w:eastAsia="宋体" w:cs="Times New Roman"/>
          <w:bCs/>
          <w:sz w:val="24"/>
          <w:szCs w:val="24"/>
          <w:highlight w:val="none"/>
        </w:rPr>
        <w:t xml:space="preserve">、工作量清单详见</w:t>
      </w:r>
      <w:r>
        <w:rPr>
          <w:rFonts w:hint="eastAsia"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附件-工作量清单</w:t>
      </w:r>
      <w:r>
        <w:rPr>
          <w:rFonts w:hint="eastAsia" w:cs="Times New Roman"/>
          <w:bCs/>
          <w:sz w:val="24"/>
          <w:szCs w:val="24"/>
          <w:highlight w:val="none"/>
          <w:lang w:eastAsia="zh-CN"/>
        </w:rPr>
        <w:t xml:space="preserve">。</w:t>
      </w:r>
      <w:r/>
    </w:p>
    <w:p>
      <w:pPr>
        <w:ind w:firstLine="480"/>
        <w:spacing w:line="440" w:lineRule="exact"/>
        <w:rPr>
          <w:rFonts w:hint="eastAsia" w:cs="Times New Roman"/>
          <w:bCs/>
          <w:sz w:val="24"/>
          <w:szCs w:val="24"/>
          <w:highlight w:val="none"/>
          <w:lang w:val="en-US" w:eastAsia="zh-CN"/>
        </w:rPr>
      </w:pPr>
      <w:r>
        <w:rPr>
          <w:rFonts w:hint="default" w:cs="Times New Roman"/>
          <w:bCs/>
          <w:sz w:val="24"/>
          <w:szCs w:val="24"/>
          <w:highlight w:val="none"/>
          <w:lang w:val="en-US" w:eastAsia="zh-CN"/>
        </w:rPr>
        <w:t xml:space="preserve">注：不在清单范围内的子项单价</w:t>
      </w:r>
      <w:r>
        <w:rPr>
          <w:rFonts w:hint="eastAsia" w:cs="Times New Roman"/>
          <w:bCs/>
          <w:sz w:val="24"/>
          <w:szCs w:val="24"/>
          <w:highlight w:val="none"/>
          <w:lang w:val="en-US" w:eastAsia="zh-CN"/>
        </w:rPr>
        <w:t xml:space="preserve">，根据建设行政主管部门现行计价规范和计价标准，按照《江苏省市政工程消耗量》（苏建价〔2026〕76号）等据实计算造价后*（1-</w:t>
      </w:r>
      <w:r>
        <w:rPr>
          <w:rFonts w:hint="default" w:cs="Times New Roman"/>
          <w:bCs/>
          <w:sz w:val="24"/>
          <w:szCs w:val="24"/>
          <w:highlight w:val="none"/>
          <w:lang w:val="en-US" w:eastAsia="zh-CN"/>
        </w:rPr>
        <w:t xml:space="preserve">对应</w:t>
      </w:r>
      <w:r>
        <w:rPr>
          <w:rFonts w:hint="eastAsia" w:cs="Times New Roman"/>
          <w:bCs/>
          <w:sz w:val="24"/>
          <w:szCs w:val="24"/>
          <w:highlight w:val="none"/>
          <w:lang w:val="en-US" w:eastAsia="zh-CN"/>
        </w:rPr>
        <w:t xml:space="preserve">中标优惠率）进行结算。</w:t>
      </w:r>
      <w:r/>
    </w:p>
    <w:p>
      <w:pPr>
        <w:pStyle w:val="964"/>
        <w:ind w:firstLine="0"/>
        <w:rPr>
          <w:sz w:val="30"/>
          <w:szCs w:val="30"/>
          <w:highlight w:val="none"/>
        </w:rPr>
      </w:pPr>
      <w:r/>
      <w:bookmarkStart w:id="153" w:name="_Toc16544"/>
      <w:r/>
      <w:bookmarkStart w:id="154" w:name="_Toc223429571"/>
      <w:r/>
      <w:r/>
    </w:p>
    <w:p>
      <w:pPr>
        <w:spacing w:line="440" w:lineRule="exact"/>
        <w:rPr>
          <w:rFonts w:ascii="Calibri" w:hAnsi="Calibri" w:eastAsia="宋体" w:cs="Times New Roman"/>
          <w:b/>
          <w:bCs/>
          <w:sz w:val="28"/>
          <w:szCs w:val="20"/>
          <w:highlight w:val="none"/>
        </w:rPr>
        <w:outlineLvl w:val="1"/>
      </w:pPr>
      <w:r>
        <w:rPr>
          <w:rFonts w:hint="eastAsia" w:ascii="Calibri" w:hAnsi="Calibri" w:eastAsia="宋体" w:cs="Times New Roman"/>
          <w:b/>
          <w:bCs/>
          <w:sz w:val="28"/>
          <w:szCs w:val="20"/>
          <w:highlight w:val="none"/>
        </w:rPr>
        <w:t xml:space="preserve">三、人员及设备要求：</w:t>
      </w:r>
      <w:bookmarkEnd w:id="153"/>
      <w:r/>
      <w:bookmarkEnd w:id="154"/>
      <w:r/>
      <w:r/>
    </w:p>
    <w:p>
      <w:pPr>
        <w:ind w:firstLine="482"/>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1、人员要求</w:t>
      </w:r>
      <w:r/>
    </w:p>
    <w:p>
      <w:pPr>
        <w:ind w:firstLine="720"/>
        <w:spacing w:line="440" w:lineRule="exact"/>
        <w:rPr>
          <w:rFonts w:hint="eastAsia" w:ascii="Times New Roman" w:hAnsi="Times New Roman" w:eastAsia="宋体" w:cs="Times New Roman"/>
          <w:bCs/>
          <w:sz w:val="24"/>
          <w:szCs w:val="24"/>
          <w:highlight w:val="none"/>
          <w:lang w:eastAsia="zh-CN"/>
        </w:rPr>
      </w:pPr>
      <w:r>
        <w:rPr>
          <w:rFonts w:hint="default" w:ascii="Times New Roman" w:hAnsi="Times New Roman" w:eastAsia="宋体" w:cs="Times New Roman"/>
          <w:bCs/>
          <w:i/>
          <w:iCs/>
          <w:sz w:val="24"/>
          <w:szCs w:val="24"/>
          <w:highlight w:val="none"/>
          <w:u w:val="single"/>
        </w:rPr>
        <w:t xml:space="preserve">1.1要求</w:t>
      </w:r>
      <w:r>
        <w:rPr>
          <w:rFonts w:hint="eastAsia" w:cs="Times New Roman"/>
          <w:bCs/>
          <w:i/>
          <w:iCs/>
          <w:sz w:val="24"/>
          <w:szCs w:val="24"/>
          <w:highlight w:val="none"/>
          <w:u w:val="single"/>
          <w:lang w:val="en-US" w:eastAsia="zh-CN"/>
        </w:rPr>
        <w:t xml:space="preserve">配备专职</w:t>
      </w:r>
      <w:r>
        <w:rPr>
          <w:rFonts w:hint="default" w:ascii="Times New Roman" w:hAnsi="Times New Roman" w:eastAsia="宋体" w:cs="Times New Roman"/>
          <w:bCs/>
          <w:i/>
          <w:iCs/>
          <w:sz w:val="24"/>
          <w:szCs w:val="24"/>
          <w:highlight w:val="none"/>
          <w:u w:val="single"/>
        </w:rPr>
        <w:t xml:space="preserve">项目负责人1人，具有市政公用工程二级（或以上）注册建造师或机电工程二级（或以上）注册</w:t>
      </w:r>
      <w:r>
        <w:rPr>
          <w:rFonts w:hint="eastAsia" w:cs="Times New Roman"/>
          <w:bCs/>
          <w:i/>
          <w:iCs/>
          <w:sz w:val="24"/>
          <w:szCs w:val="24"/>
          <w:highlight w:val="none"/>
          <w:u w:val="single"/>
          <w:lang w:eastAsia="zh-CN"/>
        </w:rPr>
        <w:t xml:space="preserve">建造师资格</w:t>
      </w:r>
      <w:r>
        <w:rPr>
          <w:rFonts w:hint="default" w:ascii="Times New Roman" w:hAnsi="Times New Roman" w:eastAsia="宋体" w:cs="Times New Roman"/>
          <w:bCs/>
          <w:i/>
          <w:iCs/>
          <w:sz w:val="24"/>
          <w:szCs w:val="24"/>
          <w:highlight w:val="none"/>
          <w:u w:val="single"/>
        </w:rPr>
        <w:t xml:space="preserve">。</w:t>
      </w:r>
      <w:r>
        <w:rPr>
          <w:rFonts w:hint="eastAsia" w:ascii="Times New Roman" w:hAnsi="Times New Roman" w:eastAsia="宋体" w:cs="Times New Roman"/>
          <w:b/>
          <w:bCs w:val="0"/>
          <w:sz w:val="24"/>
          <w:szCs w:val="24"/>
          <w:highlight w:val="none"/>
          <w:lang w:eastAsia="zh-CN"/>
        </w:rPr>
        <w:t xml:space="preserve">（</w:t>
      </w:r>
      <w:r>
        <w:rPr>
          <w:rFonts w:hint="eastAsia" w:ascii="Times New Roman" w:hAnsi="Times New Roman" w:eastAsia="宋体" w:cs="Times New Roman"/>
          <w:b/>
          <w:bCs w:val="0"/>
          <w:sz w:val="24"/>
          <w:szCs w:val="24"/>
          <w:highlight w:val="none"/>
          <w:lang w:val="en-US" w:eastAsia="zh-CN"/>
        </w:rPr>
        <w:t xml:space="preserve">证明材料：</w:t>
      </w:r>
      <w:r>
        <w:rPr>
          <w:rFonts w:hint="eastAsia" w:cs="Times New Roman"/>
          <w:b/>
          <w:bCs w:val="0"/>
          <w:sz w:val="24"/>
          <w:szCs w:val="24"/>
          <w:highlight w:val="none"/>
          <w:lang w:val="en-US" w:eastAsia="zh-CN"/>
        </w:rPr>
        <w:t xml:space="preserve">提供该人员对应的注册证书</w:t>
      </w:r>
      <w:r>
        <w:rPr>
          <w:rFonts w:hint="eastAsia" w:ascii="Times New Roman" w:hAnsi="Times New Roman" w:eastAsia="宋体" w:cs="Times New Roman"/>
          <w:b/>
          <w:bCs w:val="0"/>
          <w:sz w:val="24"/>
          <w:szCs w:val="24"/>
          <w:highlight w:val="none"/>
          <w:lang w:eastAsia="zh-CN"/>
        </w:rPr>
        <w:t xml:space="preserve">）</w:t>
      </w:r>
      <w:r/>
    </w:p>
    <w:p>
      <w:pPr>
        <w:ind w:firstLine="720"/>
        <w:spacing w:line="44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1.2</w:t>
      </w:r>
      <w:r>
        <w:rPr>
          <w:rFonts w:hint="eastAsia" w:ascii="Times New Roman" w:hAnsi="Times New Roman" w:eastAsia="宋体" w:cs="Times New Roman"/>
          <w:bCs/>
          <w:sz w:val="24"/>
          <w:szCs w:val="24"/>
          <w:highlight w:val="none"/>
          <w:lang w:val="en-US" w:eastAsia="zh-CN"/>
        </w:rPr>
        <w:t xml:space="preserve">配备</w:t>
      </w:r>
      <w:r>
        <w:rPr>
          <w:rFonts w:hint="default" w:ascii="Times New Roman" w:hAnsi="Times New Roman" w:eastAsia="宋体" w:cs="Times New Roman"/>
          <w:bCs/>
          <w:sz w:val="24"/>
          <w:szCs w:val="24"/>
          <w:highlight w:val="none"/>
        </w:rPr>
        <w:t xml:space="preserve">现场管理人员</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专职项目负责人不得兼任</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w:t>
      </w:r>
      <w:r>
        <w:rPr>
          <w:rFonts w:hint="default" w:ascii="Times New Roman" w:hAnsi="Times New Roman" w:eastAsia="宋体" w:cs="Times New Roman"/>
          <w:bCs/>
          <w:sz w:val="24"/>
          <w:szCs w:val="24"/>
          <w:highlight w:val="none"/>
        </w:rPr>
        <w:t xml:space="preserve">人，具有市政公用工程</w:t>
      </w:r>
      <w:r>
        <w:rPr>
          <w:rFonts w:hint="eastAsia"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或机电工程</w:t>
      </w:r>
      <w:r>
        <w:rPr>
          <w:rFonts w:hint="eastAsia"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二级</w:t>
      </w:r>
      <w:r>
        <w:rPr>
          <w:rFonts w:hint="eastAsia"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或以上</w:t>
      </w:r>
      <w:r>
        <w:rPr>
          <w:rFonts w:hint="eastAsia"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注册</w:t>
      </w:r>
      <w:r>
        <w:rPr>
          <w:rFonts w:hint="eastAsia" w:ascii="Times New Roman" w:hAnsi="Times New Roman" w:eastAsia="宋体" w:cs="Times New Roman"/>
          <w:bCs/>
          <w:sz w:val="24"/>
          <w:szCs w:val="24"/>
          <w:highlight w:val="none"/>
          <w:lang w:eastAsia="zh-CN"/>
        </w:rPr>
        <w:t xml:space="preserve">建造师资格</w:t>
      </w:r>
      <w:r>
        <w:rPr>
          <w:rFonts w:hint="default" w:ascii="Times New Roman" w:hAnsi="Times New Roman" w:eastAsia="宋体" w:cs="Times New Roman"/>
          <w:bCs/>
          <w:sz w:val="24"/>
          <w:szCs w:val="24"/>
          <w:highlight w:val="none"/>
        </w:rPr>
        <w:t xml:space="preserve">。</w:t>
      </w:r>
      <w:r/>
    </w:p>
    <w:p>
      <w:pPr>
        <w:ind w:firstLine="720"/>
        <w:spacing w:line="44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1.3本项目作业人员不少于</w:t>
      </w:r>
      <w:r>
        <w:rPr>
          <w:rFonts w:hint="eastAsia" w:cs="Times New Roman"/>
          <w:bCs/>
          <w:sz w:val="24"/>
          <w:szCs w:val="24"/>
          <w:highlight w:val="none"/>
          <w:lang w:val="en-US" w:eastAsia="zh-CN"/>
        </w:rPr>
        <w:t xml:space="preserve">7</w:t>
      </w:r>
      <w:r>
        <w:rPr>
          <w:rFonts w:hint="default" w:ascii="Times New Roman" w:hAnsi="Times New Roman" w:eastAsia="宋体" w:cs="Times New Roman"/>
          <w:bCs/>
          <w:sz w:val="24"/>
          <w:szCs w:val="24"/>
          <w:highlight w:val="none"/>
        </w:rPr>
        <w:t xml:space="preserve">人</w:t>
      </w:r>
      <w:r>
        <w:rPr>
          <w:rFonts w:hint="eastAsia" w:cs="Times New Roman"/>
          <w:bCs/>
          <w:sz w:val="24"/>
          <w:szCs w:val="24"/>
          <w:highlight w:val="none"/>
          <w:lang w:eastAsia="zh-CN"/>
        </w:rPr>
        <w:t xml:space="preserve">（</w:t>
      </w:r>
      <w:r>
        <w:rPr>
          <w:rFonts w:hint="eastAsia" w:cs="Times New Roman"/>
          <w:bCs/>
          <w:sz w:val="24"/>
          <w:szCs w:val="24"/>
          <w:highlight w:val="none"/>
          <w:lang w:val="en-US" w:eastAsia="zh-CN"/>
        </w:rPr>
        <w:t xml:space="preserve">其中日常巡检员不少</w:t>
      </w:r>
      <w:r>
        <w:rPr>
          <w:rFonts w:hint="default" w:ascii="Times New Roman" w:hAnsi="Times New Roman" w:eastAsia="宋体" w:cs="Times New Roman"/>
          <w:bCs/>
          <w:sz w:val="24"/>
          <w:szCs w:val="24"/>
          <w:highlight w:val="none"/>
        </w:rPr>
        <w:t xml:space="preserve">于</w:t>
      </w:r>
      <w:r>
        <w:rPr>
          <w:rFonts w:hint="eastAsia" w:cs="Times New Roman"/>
          <w:bCs/>
          <w:sz w:val="24"/>
          <w:szCs w:val="24"/>
          <w:highlight w:val="none"/>
          <w:lang w:val="en-US" w:eastAsia="zh-CN"/>
        </w:rPr>
        <w:t xml:space="preserve">2人</w:t>
      </w:r>
      <w:r>
        <w:rPr>
          <w:rFonts w:hint="eastAsia" w:cs="Times New Roman"/>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，其中</w:t>
      </w:r>
      <w:r>
        <w:rPr>
          <w:rFonts w:hint="eastAsia" w:cs="Times New Roman"/>
          <w:bCs/>
          <w:sz w:val="24"/>
          <w:szCs w:val="24"/>
          <w:highlight w:val="none"/>
          <w:lang w:val="en-US" w:eastAsia="zh-CN"/>
        </w:rPr>
        <w:t xml:space="preserve">同时</w:t>
      </w:r>
      <w:r>
        <w:rPr>
          <w:rFonts w:hint="default" w:ascii="Times New Roman" w:hAnsi="Times New Roman" w:eastAsia="宋体" w:cs="Times New Roman"/>
          <w:bCs/>
          <w:sz w:val="24"/>
          <w:szCs w:val="24"/>
          <w:highlight w:val="none"/>
        </w:rPr>
        <w:t xml:space="preserve">配备有效电工证（特种作业）及有效高处作业证（特种作业）的人员不少于</w:t>
      </w:r>
      <w:r>
        <w:rPr>
          <w:rFonts w:hint="eastAsia" w:cs="Times New Roman"/>
          <w:bCs/>
          <w:sz w:val="24"/>
          <w:szCs w:val="24"/>
          <w:highlight w:val="none"/>
          <w:lang w:val="en-US" w:eastAsia="zh-CN"/>
        </w:rPr>
        <w:t xml:space="preserve">7</w:t>
      </w:r>
      <w:r>
        <w:rPr>
          <w:rFonts w:hint="default" w:ascii="Times New Roman" w:hAnsi="Times New Roman" w:eastAsia="宋体" w:cs="Times New Roman"/>
          <w:bCs/>
          <w:sz w:val="24"/>
          <w:szCs w:val="24"/>
          <w:highlight w:val="none"/>
        </w:rPr>
        <w:t xml:space="preserve">人</w:t>
      </w:r>
      <w:r>
        <w:rPr>
          <w:rFonts w:hint="eastAsia" w:cs="Times New Roman"/>
          <w:bCs/>
          <w:sz w:val="24"/>
          <w:szCs w:val="24"/>
          <w:highlight w:val="none"/>
          <w:lang w:eastAsia="zh-CN"/>
        </w:rPr>
        <w:t xml:space="preserve">（</w:t>
      </w:r>
      <w:r>
        <w:rPr>
          <w:rFonts w:hint="eastAsia" w:cs="Times New Roman"/>
          <w:bCs/>
          <w:sz w:val="24"/>
          <w:szCs w:val="24"/>
          <w:highlight w:val="none"/>
          <w:lang w:val="en-US" w:eastAsia="zh-CN"/>
        </w:rPr>
        <w:t xml:space="preserve">日常巡检员也需满足此项要求</w:t>
      </w:r>
      <w:r>
        <w:rPr>
          <w:rFonts w:hint="eastAsia" w:cs="Times New Roman"/>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w:t>
      </w:r>
      <w:r/>
    </w:p>
    <w:p>
      <w:pPr>
        <w:ind w:firstLine="720"/>
        <w:spacing w:line="440" w:lineRule="exact"/>
        <w:rPr>
          <w:rFonts w:hint="default" w:ascii="Times New Roman" w:hAnsi="Times New Roman" w:eastAsia="宋体" w:cs="Times New Roman"/>
          <w:bCs/>
          <w:i/>
          <w:sz w:val="24"/>
          <w:szCs w:val="24"/>
          <w:highlight w:val="none"/>
          <w:u w:val="single"/>
        </w:rPr>
      </w:pPr>
      <w:r>
        <w:rPr>
          <w:rFonts w:hint="default" w:ascii="Times New Roman" w:hAnsi="Times New Roman" w:eastAsia="宋体" w:cs="Times New Roman"/>
          <w:bCs/>
          <w:i/>
          <w:sz w:val="24"/>
          <w:szCs w:val="24"/>
          <w:highlight w:val="none"/>
          <w:u w:val="single"/>
        </w:rPr>
        <w:t xml:space="preserve">1.4高空作业车必须由具有有效高空作业车操作证的人员操作，不少于</w:t>
      </w:r>
      <w:r>
        <w:rPr>
          <w:rFonts w:hint="default" w:ascii="Times New Roman" w:hAnsi="Times New Roman" w:eastAsia="宋体" w:cs="Times New Roman"/>
          <w:bCs/>
          <w:i/>
          <w:sz w:val="24"/>
          <w:szCs w:val="24"/>
          <w:highlight w:val="none"/>
          <w:u w:val="single"/>
          <w:lang w:val="en-US" w:eastAsia="zh-CN"/>
        </w:rPr>
        <w:t xml:space="preserve">1</w:t>
      </w:r>
      <w:r>
        <w:rPr>
          <w:rFonts w:hint="default" w:ascii="Times New Roman" w:hAnsi="Times New Roman" w:eastAsia="宋体" w:cs="Times New Roman"/>
          <w:bCs/>
          <w:i/>
          <w:sz w:val="24"/>
          <w:szCs w:val="24"/>
          <w:highlight w:val="none"/>
          <w:u w:val="single"/>
        </w:rPr>
        <w:t xml:space="preserve">人。</w:t>
      </w:r>
      <w:r/>
    </w:p>
    <w:p>
      <w:pPr>
        <w:ind w:firstLine="720"/>
        <w:spacing w:line="440" w:lineRule="exact"/>
        <w:rPr>
          <w:rFonts w:hint="default" w:ascii="Times New Roman" w:hAnsi="Times New Roman" w:eastAsia="宋体" w:cs="Times New Roman"/>
          <w:bCs/>
          <w:i/>
          <w:sz w:val="24"/>
          <w:szCs w:val="24"/>
          <w:highlight w:val="none"/>
          <w:u w:val="single"/>
        </w:rPr>
      </w:pPr>
      <w:r>
        <w:rPr>
          <w:rFonts w:hint="default" w:ascii="Times New Roman" w:hAnsi="Times New Roman" w:eastAsia="宋体" w:cs="Times New Roman"/>
          <w:bCs/>
          <w:i/>
          <w:sz w:val="24"/>
          <w:szCs w:val="24"/>
          <w:highlight w:val="none"/>
          <w:u w:val="single"/>
        </w:rPr>
        <w:t xml:space="preserve">1.5配备人员中需配备施工员、质量员、安全员、资料员、材料员。</w:t>
      </w:r>
      <w:r/>
    </w:p>
    <w:p>
      <w:pPr>
        <w:ind w:firstLine="720"/>
        <w:spacing w:line="440" w:lineRule="exact"/>
        <w:rPr>
          <w:rFonts w:hint="default" w:ascii="Times New Roman" w:hAnsi="Times New Roman" w:eastAsia="宋体" w:cs="Times New Roman"/>
          <w:bCs/>
          <w:i/>
          <w:sz w:val="24"/>
          <w:szCs w:val="24"/>
          <w:highlight w:val="none"/>
          <w:u w:val="single"/>
        </w:rPr>
      </w:pPr>
      <w:r>
        <w:rPr>
          <w:rFonts w:hint="default" w:ascii="Times New Roman" w:hAnsi="Times New Roman" w:eastAsia="宋体" w:cs="Times New Roman"/>
          <w:bCs/>
          <w:i/>
          <w:sz w:val="24"/>
          <w:szCs w:val="24"/>
          <w:highlight w:val="none"/>
          <w:u w:val="single"/>
        </w:rPr>
        <w:t xml:space="preserve">1.6项目履约期间，</w:t>
      </w:r>
      <w:r>
        <w:rPr>
          <w:rFonts w:hint="eastAsia" w:ascii="Times New Roman" w:hAnsi="Times New Roman" w:eastAsia="宋体" w:cs="Times New Roman"/>
          <w:bCs/>
          <w:i/>
          <w:sz w:val="24"/>
          <w:szCs w:val="24"/>
          <w:highlight w:val="none"/>
          <w:u w:val="single"/>
          <w:lang w:val="en-US" w:eastAsia="zh-CN"/>
        </w:rPr>
        <w:t xml:space="preserve">中标人</w:t>
      </w:r>
      <w:r>
        <w:rPr>
          <w:rFonts w:hint="default" w:ascii="Times New Roman" w:hAnsi="Times New Roman" w:eastAsia="宋体" w:cs="Times New Roman"/>
          <w:bCs/>
          <w:i/>
          <w:sz w:val="24"/>
          <w:szCs w:val="24"/>
          <w:highlight w:val="none"/>
          <w:u w:val="single"/>
        </w:rPr>
        <w:t xml:space="preserve">须为所有人员购买不少于</w:t>
      </w:r>
      <w:r>
        <w:rPr>
          <w:rFonts w:hint="eastAsia" w:ascii="Times New Roman" w:hAnsi="Times New Roman" w:eastAsia="宋体" w:cs="Times New Roman"/>
          <w:bCs/>
          <w:i/>
          <w:sz w:val="24"/>
          <w:szCs w:val="24"/>
          <w:highlight w:val="none"/>
          <w:u w:val="single"/>
          <w:lang w:val="en-US" w:eastAsia="zh-CN"/>
        </w:rPr>
        <w:t xml:space="preserve">单人100</w:t>
      </w:r>
      <w:r>
        <w:rPr>
          <w:rFonts w:hint="default" w:ascii="Times New Roman" w:hAnsi="Times New Roman" w:eastAsia="宋体" w:cs="Times New Roman"/>
          <w:bCs/>
          <w:i/>
          <w:sz w:val="24"/>
          <w:szCs w:val="24"/>
          <w:highlight w:val="none"/>
          <w:u w:val="single"/>
        </w:rPr>
        <w:t xml:space="preserve">万元人身意外险。</w:t>
      </w:r>
      <w:r>
        <w:rPr>
          <w:rFonts w:hint="eastAsia" w:ascii="Times New Roman" w:hAnsi="Times New Roman" w:eastAsia="宋体" w:cs="Times New Roman"/>
          <w:bCs/>
          <w:i/>
          <w:sz w:val="24"/>
          <w:szCs w:val="24"/>
          <w:highlight w:val="none"/>
          <w:u w:val="single"/>
          <w:lang w:val="en-US" w:eastAsia="zh-CN"/>
        </w:rPr>
        <w:t xml:space="preserve">中标人应</w:t>
      </w:r>
      <w:r>
        <w:rPr>
          <w:rFonts w:hint="default" w:ascii="Times New Roman" w:hAnsi="Times New Roman" w:eastAsia="宋体" w:cs="Times New Roman"/>
          <w:bCs/>
          <w:i/>
          <w:sz w:val="24"/>
          <w:szCs w:val="24"/>
          <w:highlight w:val="none"/>
          <w:u w:val="single"/>
        </w:rPr>
        <w:t xml:space="preserve">在合同生效前向采购人提供</w:t>
      </w:r>
      <w:r>
        <w:rPr>
          <w:rFonts w:hint="eastAsia" w:ascii="Times New Roman" w:hAnsi="Times New Roman" w:eastAsia="宋体" w:cs="Times New Roman"/>
          <w:bCs/>
          <w:i/>
          <w:sz w:val="24"/>
          <w:szCs w:val="24"/>
          <w:highlight w:val="none"/>
          <w:u w:val="single"/>
          <w:lang w:val="en-US" w:eastAsia="zh-CN"/>
        </w:rPr>
        <w:t xml:space="preserve">保单</w:t>
      </w:r>
      <w:r>
        <w:rPr>
          <w:rFonts w:hint="default" w:ascii="Times New Roman" w:hAnsi="Times New Roman" w:eastAsia="宋体" w:cs="Times New Roman"/>
          <w:bCs/>
          <w:i/>
          <w:sz w:val="24"/>
          <w:szCs w:val="24"/>
          <w:highlight w:val="none"/>
          <w:u w:val="single"/>
        </w:rPr>
        <w:t xml:space="preserve">证明文件。若因为</w:t>
      </w:r>
      <w:r>
        <w:rPr>
          <w:rFonts w:hint="eastAsia" w:ascii="Times New Roman" w:hAnsi="Times New Roman" w:eastAsia="宋体" w:cs="Times New Roman"/>
          <w:bCs/>
          <w:i/>
          <w:sz w:val="24"/>
          <w:szCs w:val="24"/>
          <w:highlight w:val="none"/>
          <w:u w:val="single"/>
          <w:lang w:val="en-US" w:eastAsia="zh-CN"/>
        </w:rPr>
        <w:t xml:space="preserve">中标人</w:t>
      </w:r>
      <w:r>
        <w:rPr>
          <w:rFonts w:hint="default" w:ascii="Times New Roman" w:hAnsi="Times New Roman" w:eastAsia="宋体" w:cs="Times New Roman"/>
          <w:bCs/>
          <w:i/>
          <w:sz w:val="24"/>
          <w:szCs w:val="24"/>
          <w:highlight w:val="none"/>
          <w:u w:val="single"/>
        </w:rPr>
        <w:t xml:space="preserve">未及时购买意外伤害险而在此期间</w:t>
      </w:r>
      <w:r>
        <w:rPr>
          <w:rFonts w:hint="eastAsia" w:ascii="Times New Roman" w:hAnsi="Times New Roman" w:eastAsia="宋体" w:cs="Times New Roman"/>
          <w:bCs/>
          <w:i/>
          <w:sz w:val="24"/>
          <w:szCs w:val="24"/>
          <w:highlight w:val="none"/>
          <w:u w:val="single"/>
          <w:lang w:val="en-US" w:eastAsia="zh-CN"/>
        </w:rPr>
        <w:t xml:space="preserve">中标人</w:t>
      </w:r>
      <w:r>
        <w:rPr>
          <w:rFonts w:hint="default" w:ascii="Times New Roman" w:hAnsi="Times New Roman" w:eastAsia="宋体" w:cs="Times New Roman"/>
          <w:bCs/>
          <w:i/>
          <w:sz w:val="24"/>
          <w:szCs w:val="24"/>
          <w:highlight w:val="none"/>
          <w:u w:val="single"/>
        </w:rPr>
        <w:t xml:space="preserve">人员</w:t>
      </w:r>
      <w:r>
        <w:rPr>
          <w:rFonts w:hint="eastAsia" w:ascii="Times New Roman" w:hAnsi="Times New Roman" w:eastAsia="宋体" w:cs="Times New Roman"/>
          <w:bCs/>
          <w:i/>
          <w:sz w:val="24"/>
          <w:szCs w:val="24"/>
          <w:highlight w:val="none"/>
          <w:u w:val="single"/>
          <w:lang w:val="en-US" w:eastAsia="zh-CN"/>
        </w:rPr>
        <w:t xml:space="preserve">发生</w:t>
      </w:r>
      <w:r>
        <w:rPr>
          <w:rFonts w:hint="default" w:ascii="Times New Roman" w:hAnsi="Times New Roman" w:eastAsia="宋体" w:cs="Times New Roman"/>
          <w:bCs/>
          <w:i/>
          <w:sz w:val="24"/>
          <w:szCs w:val="24"/>
          <w:highlight w:val="none"/>
          <w:u w:val="single"/>
        </w:rPr>
        <w:t xml:space="preserve">任何伤亡事故</w:t>
      </w:r>
      <w:r>
        <w:rPr>
          <w:rFonts w:hint="eastAsia" w:ascii="Times New Roman" w:hAnsi="Times New Roman" w:eastAsia="宋体" w:cs="Times New Roman"/>
          <w:bCs/>
          <w:i/>
          <w:sz w:val="24"/>
          <w:szCs w:val="24"/>
          <w:highlight w:val="none"/>
          <w:u w:val="single"/>
          <w:lang w:val="en-US" w:eastAsia="zh-CN"/>
        </w:rPr>
        <w:t xml:space="preserve">的</w:t>
      </w:r>
      <w:r>
        <w:rPr>
          <w:rFonts w:hint="default" w:ascii="Times New Roman" w:hAnsi="Times New Roman" w:eastAsia="宋体" w:cs="Times New Roman"/>
          <w:bCs/>
          <w:i/>
          <w:sz w:val="24"/>
          <w:szCs w:val="24"/>
          <w:highlight w:val="none"/>
          <w:u w:val="single"/>
        </w:rPr>
        <w:t xml:space="preserve">，采购人不承担任何责任。</w:t>
      </w:r>
      <w:r/>
    </w:p>
    <w:p>
      <w:pPr>
        <w:ind w:firstLine="480"/>
        <w:spacing w:line="440" w:lineRule="exact"/>
        <w:rPr>
          <w:rFonts w:hint="default" w:ascii="Times New Roman" w:hAnsi="Times New Roman" w:eastAsia="宋体" w:cs="Times New Roman"/>
          <w:bCs/>
          <w:i/>
          <w:sz w:val="24"/>
          <w:szCs w:val="24"/>
          <w:highlight w:val="none"/>
          <w:u w:val="single"/>
        </w:rPr>
      </w:pPr>
      <w:r>
        <w:rPr>
          <w:rFonts w:hint="default" w:ascii="Times New Roman" w:hAnsi="Times New Roman" w:eastAsia="宋体" w:cs="Times New Roman"/>
          <w:bCs/>
          <w:i/>
          <w:sz w:val="24"/>
          <w:szCs w:val="24"/>
          <w:highlight w:val="none"/>
          <w:u w:val="single"/>
        </w:rPr>
        <w:t xml:space="preserve">注：在服务期间，中标人若更换配置人员，须经采购人同意，且不得低于原配置人员的资质。</w:t>
      </w:r>
      <w:r/>
    </w:p>
    <w:p>
      <w:pPr>
        <w:ind w:firstLine="482"/>
        <w:spacing w:line="440" w:lineRule="exact"/>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2、设备要求</w:t>
      </w:r>
      <w:r/>
    </w:p>
    <w:p>
      <w:pPr>
        <w:ind w:firstLine="720"/>
        <w:spacing w:line="44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2.1高空作业车（作业高度14米（含）以上）不少于</w:t>
      </w:r>
      <w:r>
        <w:rPr>
          <w:rFonts w:hint="eastAsia" w:ascii="Times New Roman" w:hAnsi="Times New Roman" w:eastAsia="宋体" w:cs="Times New Roman"/>
          <w:bCs/>
          <w:sz w:val="24"/>
          <w:szCs w:val="24"/>
          <w:highlight w:val="none"/>
          <w:lang w:val="en-US" w:eastAsia="zh-CN"/>
        </w:rPr>
        <w:t xml:space="preserve">1</w:t>
      </w:r>
      <w:r>
        <w:rPr>
          <w:rFonts w:hint="default" w:ascii="Times New Roman" w:hAnsi="Times New Roman" w:eastAsia="宋体" w:cs="Times New Roman"/>
          <w:bCs/>
          <w:sz w:val="24"/>
          <w:szCs w:val="24"/>
          <w:highlight w:val="none"/>
        </w:rPr>
        <w:t xml:space="preserve">辆。</w:t>
      </w:r>
      <w:r/>
    </w:p>
    <w:p>
      <w:pPr>
        <w:ind w:firstLine="720"/>
        <w:spacing w:line="44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2.2高空作业车（作业高度21米（含）以上）不少于1辆。</w:t>
      </w:r>
      <w:r/>
    </w:p>
    <w:p>
      <w:pPr>
        <w:ind w:firstLine="720"/>
        <w:spacing w:line="44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2.3巡检车辆（7座及以下</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带有GPS系统，可记录行车轨迹</w:t>
      </w:r>
      <w:r>
        <w:rPr>
          <w:rFonts w:hint="default" w:ascii="Times New Roman" w:hAnsi="Times New Roman" w:eastAsia="宋体" w:cs="Times New Roman"/>
          <w:bCs/>
          <w:sz w:val="24"/>
          <w:szCs w:val="24"/>
          <w:highlight w:val="none"/>
        </w:rPr>
        <w:t xml:space="preserve">）不少于</w:t>
      </w:r>
      <w:r>
        <w:rPr>
          <w:rFonts w:hint="default" w:ascii="Times New Roman" w:hAnsi="Times New Roman" w:eastAsia="宋体" w:cs="Times New Roman"/>
          <w:bCs/>
          <w:sz w:val="24"/>
          <w:szCs w:val="24"/>
          <w:highlight w:val="none"/>
          <w:lang w:val="en-US" w:eastAsia="zh-CN"/>
        </w:rPr>
        <w:t xml:space="preserve">1</w:t>
      </w:r>
      <w:r>
        <w:rPr>
          <w:rFonts w:hint="default" w:ascii="Times New Roman" w:hAnsi="Times New Roman" w:eastAsia="宋体" w:cs="Times New Roman"/>
          <w:bCs/>
          <w:sz w:val="24"/>
          <w:szCs w:val="24"/>
          <w:highlight w:val="none"/>
        </w:rPr>
        <w:t xml:space="preserve">辆。</w:t>
      </w:r>
      <w:r/>
    </w:p>
    <w:p>
      <w:pPr>
        <w:ind w:firstLine="720"/>
        <w:spacing w:line="44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lang w:val="en-US" w:eastAsia="zh-CN"/>
        </w:rPr>
        <w:t xml:space="preserve">4</w:t>
      </w:r>
      <w:r>
        <w:rPr>
          <w:rFonts w:hint="default" w:ascii="Times New Roman" w:hAnsi="Times New Roman" w:eastAsia="宋体" w:cs="Times New Roman"/>
          <w:bCs/>
          <w:sz w:val="24"/>
          <w:szCs w:val="24"/>
          <w:highlight w:val="none"/>
        </w:rPr>
        <w:t xml:space="preserve">其余所需工具包括发电机、割磨机、摇表、接地电阻表、照度仪、电缆故障检测仪等。</w:t>
      </w:r>
      <w:r/>
    </w:p>
    <w:p>
      <w:pPr>
        <w:pStyle w:val="964"/>
        <w:ind w:firstLine="0"/>
        <w:rPr>
          <w:sz w:val="30"/>
          <w:szCs w:val="30"/>
          <w:highlight w:val="none"/>
        </w:rPr>
      </w:pPr>
      <w:r/>
      <w:bookmarkStart w:id="155" w:name="_Toc223429572"/>
      <w:r/>
      <w:bookmarkStart w:id="156" w:name="_Toc20071"/>
      <w:r/>
      <w:r/>
    </w:p>
    <w:p>
      <w:pPr>
        <w:spacing w:line="440" w:lineRule="exact"/>
        <w:rPr>
          <w:rFonts w:ascii="Calibri" w:hAnsi="Calibri" w:eastAsia="宋体" w:cs="Times New Roman"/>
          <w:b/>
          <w:bCs/>
          <w:sz w:val="28"/>
          <w:szCs w:val="20"/>
        </w:rPr>
        <w:outlineLvl w:val="1"/>
      </w:pPr>
      <w:r>
        <w:rPr>
          <w:rFonts w:hint="eastAsia" w:ascii="Calibri" w:hAnsi="Calibri" w:eastAsia="宋体" w:cs="Times New Roman"/>
          <w:b/>
          <w:bCs/>
          <w:sz w:val="28"/>
          <w:szCs w:val="20"/>
        </w:rPr>
        <w:t xml:space="preserve">四、</w:t>
      </w:r>
      <w:r>
        <w:rPr>
          <w:rFonts w:hint="eastAsia" w:ascii="Calibri" w:hAnsi="Calibri" w:cs="Times New Roman"/>
          <w:b/>
          <w:bCs/>
          <w:sz w:val="28"/>
          <w:szCs w:val="20"/>
          <w:lang w:val="en-US" w:eastAsia="zh-CN"/>
        </w:rPr>
        <w:t xml:space="preserve">日常</w:t>
      </w:r>
      <w:r>
        <w:rPr>
          <w:rFonts w:hint="eastAsia" w:ascii="Calibri" w:hAnsi="Calibri" w:eastAsia="宋体" w:cs="Times New Roman"/>
          <w:b/>
          <w:bCs/>
          <w:sz w:val="28"/>
          <w:szCs w:val="20"/>
        </w:rPr>
        <w:t xml:space="preserve">巡检</w:t>
      </w:r>
      <w:r>
        <w:rPr>
          <w:rFonts w:hint="eastAsia" w:ascii="Calibri" w:hAnsi="Calibri" w:cs="Times New Roman"/>
          <w:b/>
          <w:bCs/>
          <w:sz w:val="28"/>
          <w:szCs w:val="20"/>
          <w:lang w:val="en-US" w:eastAsia="zh-CN"/>
        </w:rPr>
        <w:t xml:space="preserve">服务</w:t>
      </w:r>
      <w:r>
        <w:rPr>
          <w:rFonts w:hint="eastAsia" w:ascii="Calibri" w:hAnsi="Calibri" w:eastAsia="宋体" w:cs="Times New Roman"/>
          <w:b/>
          <w:bCs/>
          <w:sz w:val="28"/>
          <w:szCs w:val="20"/>
        </w:rPr>
        <w:t xml:space="preserve">要求：</w:t>
      </w:r>
      <w:bookmarkEnd w:id="155"/>
      <w:r/>
      <w:bookmarkEnd w:id="156"/>
      <w:r/>
      <w:r/>
    </w:p>
    <w:p>
      <w:pPr>
        <w:ind w:firstLine="480"/>
        <w:spacing w:line="440" w:lineRule="exact"/>
        <w:rPr>
          <w:rFonts w:hint="default" w:ascii="Times New Roman" w:hAnsi="Times New Roman" w:eastAsia="宋体" w:cs="Times New Roman"/>
          <w:b/>
          <w:sz w:val="24"/>
          <w:szCs w:val="24"/>
          <w:highlight w:val="none"/>
        </w:rPr>
      </w:pPr>
      <w:r>
        <w:rPr>
          <w:rFonts w:hint="default" w:ascii="Times New Roman" w:hAnsi="Times New Roman" w:eastAsia="宋体" w:cs="Times New Roman"/>
          <w:sz w:val="24"/>
          <w:szCs w:val="24"/>
          <w:highlight w:val="none"/>
        </w:rPr>
        <w:t xml:space="preserve">1、中标人须组织</w:t>
      </w:r>
      <w:r>
        <w:rPr>
          <w:rFonts w:hint="eastAsia" w:cs="Times New Roman"/>
          <w:sz w:val="24"/>
          <w:szCs w:val="24"/>
          <w:highlight w:val="none"/>
          <w:lang w:val="en-US" w:eastAsia="zh-CN"/>
        </w:rPr>
        <w:t xml:space="preserve">巡检</w:t>
      </w:r>
      <w:r>
        <w:rPr>
          <w:rFonts w:hint="default" w:ascii="Times New Roman" w:hAnsi="Times New Roman" w:eastAsia="宋体" w:cs="Times New Roman"/>
          <w:sz w:val="24"/>
          <w:szCs w:val="24"/>
          <w:highlight w:val="none"/>
        </w:rPr>
        <w:t xml:space="preserve">人员每天巡检</w:t>
      </w:r>
      <w:r>
        <w:rPr>
          <w:rFonts w:hint="eastAsia"/>
          <w:sz w:val="24"/>
          <w:szCs w:val="24"/>
          <w:highlight w:val="none"/>
        </w:rPr>
        <w:t xml:space="preserve">景观亮化照明设施</w:t>
      </w:r>
      <w:r>
        <w:rPr>
          <w:rFonts w:hint="default" w:ascii="Times New Roman" w:hAnsi="Times New Roman" w:eastAsia="宋体" w:cs="Times New Roman"/>
          <w:sz w:val="24"/>
          <w:szCs w:val="24"/>
          <w:highlight w:val="none"/>
        </w:rPr>
        <w:t xml:space="preserve">，建立日巡检制度，制订巡检计划表，健全巡检台帐，落实责任人。</w:t>
      </w:r>
      <w:r/>
    </w:p>
    <w:p>
      <w:pPr>
        <w:ind w:firstLine="480"/>
        <w:spacing w:line="440" w:lineRule="exact"/>
        <w:rPr>
          <w:rFonts w:hint="default" w:ascii="Times New Roman" w:hAnsi="Times New Roman" w:eastAsia="宋体" w:cs="Times New Roman"/>
          <w:i/>
          <w:sz w:val="24"/>
          <w:szCs w:val="24"/>
          <w:highlight w:val="none"/>
          <w:u w:val="single"/>
        </w:rPr>
      </w:pPr>
      <w:r>
        <w:rPr>
          <w:rFonts w:hint="default" w:ascii="Times New Roman" w:hAnsi="Times New Roman" w:eastAsia="宋体" w:cs="Times New Roman"/>
          <w:i/>
          <w:sz w:val="24"/>
          <w:szCs w:val="24"/>
          <w:highlight w:val="none"/>
          <w:u w:val="single"/>
        </w:rPr>
        <w:t xml:space="preserve">2、巡检人员要求至少每周夜查路线全覆盖一次（包括</w:t>
      </w:r>
      <w:r>
        <w:rPr>
          <w:rFonts w:hint="eastAsia" w:ascii="Times New Roman" w:hAnsi="Times New Roman" w:eastAsia="宋体" w:cs="Times New Roman"/>
          <w:i/>
          <w:sz w:val="24"/>
          <w:szCs w:val="24"/>
          <w:highlight w:val="none"/>
          <w:u w:val="single"/>
        </w:rPr>
        <w:t xml:space="preserve">投光灯、地埋灯、吸顶灯、庭院灯、草坪灯、光带、数码管、发光字</w:t>
      </w:r>
      <w:r>
        <w:rPr>
          <w:rFonts w:hint="default" w:ascii="Times New Roman" w:hAnsi="Times New Roman" w:eastAsia="宋体" w:cs="Times New Roman"/>
          <w:i/>
          <w:sz w:val="24"/>
          <w:szCs w:val="24"/>
          <w:highlight w:val="none"/>
          <w:u w:val="single"/>
        </w:rPr>
        <w:t xml:space="preserve">等</w:t>
      </w:r>
      <w:r>
        <w:rPr>
          <w:rFonts w:hint="eastAsia" w:ascii="Times New Roman" w:hAnsi="Times New Roman" w:eastAsia="宋体" w:cs="Times New Roman"/>
          <w:i/>
          <w:sz w:val="24"/>
          <w:szCs w:val="24"/>
          <w:highlight w:val="none"/>
          <w:u w:val="single"/>
          <w:lang w:val="en-US" w:eastAsia="zh-CN"/>
        </w:rPr>
        <w:t xml:space="preserve">所有设施</w:t>
      </w:r>
      <w:r>
        <w:rPr>
          <w:rFonts w:hint="default" w:ascii="Times New Roman" w:hAnsi="Times New Roman" w:eastAsia="宋体" w:cs="Times New Roman"/>
          <w:i/>
          <w:sz w:val="24"/>
          <w:szCs w:val="24"/>
          <w:highlight w:val="none"/>
          <w:u w:val="single"/>
        </w:rPr>
        <w:t xml:space="preserve">），中标人须每月底上交本月的巡检台帐（成册）备查，并且以</w:t>
      </w:r>
      <w:r>
        <w:rPr>
          <w:rFonts w:hint="eastAsia" w:cs="Times New Roman"/>
          <w:i/>
          <w:sz w:val="24"/>
          <w:szCs w:val="24"/>
          <w:highlight w:val="none"/>
          <w:u w:val="single"/>
          <w:lang w:val="en-US" w:eastAsia="zh-CN"/>
        </w:rPr>
        <w:t xml:space="preserve">带日期水印</w:t>
      </w:r>
      <w:r>
        <w:rPr>
          <w:rFonts w:hint="default" w:ascii="Times New Roman" w:hAnsi="Times New Roman" w:eastAsia="宋体" w:cs="Times New Roman"/>
          <w:i/>
          <w:sz w:val="24"/>
          <w:szCs w:val="24"/>
          <w:highlight w:val="none"/>
          <w:u w:val="single"/>
        </w:rPr>
        <w:t xml:space="preserve">图片反馈及文字编辑的形式上传至采购人指定微信群内，</w:t>
      </w:r>
      <w:r>
        <w:rPr>
          <w:rFonts w:hint="eastAsia" w:cs="Times New Roman"/>
          <w:i/>
          <w:sz w:val="24"/>
          <w:szCs w:val="24"/>
          <w:highlight w:val="none"/>
          <w:u w:val="single"/>
          <w:lang w:val="en-US" w:eastAsia="zh-CN"/>
        </w:rPr>
        <w:t xml:space="preserve">作为</w:t>
      </w:r>
      <w:r>
        <w:rPr>
          <w:rFonts w:hint="default" w:ascii="Times New Roman" w:hAnsi="Times New Roman" w:eastAsia="宋体" w:cs="Times New Roman"/>
          <w:i/>
          <w:sz w:val="24"/>
          <w:szCs w:val="24"/>
          <w:highlight w:val="none"/>
          <w:u w:val="single"/>
        </w:rPr>
        <w:t xml:space="preserve">考核依据。</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、定期检测要求</w:t>
      </w:r>
      <w:r>
        <w:rPr>
          <w:rFonts w:hint="eastAsia" w:ascii="Times New Roman" w:hAnsi="Times New Roman" w:eastAsia="宋体" w:cs="Times New Roman"/>
          <w:sz w:val="24"/>
          <w:szCs w:val="24"/>
          <w:highlight w:val="none"/>
          <w:lang w:eastAsia="zh-CN"/>
        </w:rPr>
        <w:t xml:space="preserve">：</w:t>
      </w:r>
      <w:r/>
    </w:p>
    <w:p>
      <w:pPr>
        <w:ind w:firstLine="72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val="en-US" w:eastAsia="zh-CN"/>
        </w:rPr>
        <w:t xml:space="preserve">按规定周期对</w:t>
      </w:r>
      <w:r>
        <w:rPr>
          <w:rFonts w:hint="eastAsia" w:ascii="Times New Roman" w:hAnsi="Times New Roman" w:eastAsia="宋体" w:cs="Times New Roman"/>
          <w:sz w:val="24"/>
          <w:szCs w:val="24"/>
          <w:highlight w:val="none"/>
          <w:lang w:val="en-US" w:eastAsia="zh-CN"/>
        </w:rPr>
        <w:t xml:space="preserve">景观亮化照明设施</w:t>
      </w:r>
      <w:r>
        <w:rPr>
          <w:rFonts w:hint="default" w:ascii="Times New Roman" w:hAnsi="Times New Roman" w:eastAsia="宋体" w:cs="Times New Roman"/>
          <w:sz w:val="24"/>
          <w:szCs w:val="24"/>
          <w:highlight w:val="none"/>
          <w:lang w:val="en-US" w:eastAsia="zh-CN"/>
        </w:rPr>
        <w:t xml:space="preserve">运行状况进行全面检查。通过定期检测，应系统掌握设施基本运行数据及状态。中标人应针对不同的设施，制订详细的检测及实施方案（包括检测周期、检测项目、检测设备等），每次检测的数据须记录备案。</w:t>
      </w:r>
      <w:r/>
    </w:p>
    <w:p>
      <w:pPr>
        <w:ind w:firstLine="72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val="en-US" w:eastAsia="zh-CN"/>
        </w:rPr>
        <w:t xml:space="preserve">中标人</w:t>
      </w:r>
      <w:r>
        <w:rPr>
          <w:rFonts w:hint="eastAsia" w:ascii="Times New Roman" w:hAnsi="Times New Roman" w:eastAsia="宋体" w:cs="Times New Roman"/>
          <w:sz w:val="24"/>
          <w:szCs w:val="24"/>
          <w:highlight w:val="none"/>
          <w:lang w:val="en-US" w:eastAsia="zh-CN"/>
        </w:rPr>
        <w:t xml:space="preserve">应</w:t>
      </w:r>
      <w:r>
        <w:rPr>
          <w:rFonts w:hint="default" w:ascii="Times New Roman" w:hAnsi="Times New Roman" w:eastAsia="宋体" w:cs="Times New Roman"/>
          <w:sz w:val="24"/>
          <w:szCs w:val="24"/>
          <w:highlight w:val="none"/>
          <w:lang w:val="en-US" w:eastAsia="zh-CN"/>
        </w:rPr>
        <w:t xml:space="preserve">对接地电阻、线缆绝缘性等进行定期检测，并记录备案。</w:t>
      </w:r>
      <w:r/>
    </w:p>
    <w:p>
      <w:pPr>
        <w:ind w:firstLine="72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定期检测应由实践经验丰富的</w:t>
      </w:r>
      <w:r>
        <w:rPr>
          <w:rFonts w:hint="eastAsia" w:ascii="Times New Roman" w:hAnsi="Times New Roman" w:eastAsia="宋体" w:cs="Times New Roman"/>
          <w:sz w:val="24"/>
          <w:szCs w:val="24"/>
          <w:highlight w:val="none"/>
          <w:lang w:val="en-US" w:eastAsia="zh-CN"/>
        </w:rPr>
        <w:t xml:space="preserve">专业</w:t>
      </w:r>
      <w:r>
        <w:rPr>
          <w:rFonts w:hint="default" w:ascii="Times New Roman" w:hAnsi="Times New Roman" w:eastAsia="宋体" w:cs="Times New Roman"/>
          <w:sz w:val="24"/>
          <w:szCs w:val="24"/>
          <w:highlight w:val="none"/>
          <w:lang w:val="en-US" w:eastAsia="zh-CN"/>
        </w:rPr>
        <w:t xml:space="preserve">技术人员负责。</w:t>
      </w:r>
      <w:r/>
    </w:p>
    <w:p>
      <w:pPr>
        <w:ind w:firstLine="72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val="en-US" w:eastAsia="zh-CN"/>
        </w:rPr>
        <w:t xml:space="preserve">定期检测周期为每季度一次。若有行业规范要求或上级文件要求检查周期频率的，按最新文件执行。</w:t>
      </w:r>
      <w:r/>
    </w:p>
    <w:p>
      <w:pPr>
        <w:numPr>
          <w:ilvl w:val="0"/>
          <w:numId w:val="0"/>
        </w:num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4、在巡检过程中</w:t>
      </w:r>
      <w:r>
        <w:rPr>
          <w:rFonts w:hint="default" w:ascii="Times New Roman" w:hAnsi="Times New Roman" w:eastAsia="宋体" w:cs="Times New Roman"/>
          <w:sz w:val="24"/>
          <w:szCs w:val="24"/>
          <w:highlight w:val="none"/>
          <w:lang w:val="en-US" w:eastAsia="zh-CN"/>
        </w:rPr>
        <w:t xml:space="preserve">及时清理照明设施上所涂写</w:t>
      </w:r>
      <w:r>
        <w:rPr>
          <w:rFonts w:hint="eastAsia" w:ascii="宋体" w:hAnsi="宋体" w:eastAsia="宋体" w:cs="宋体"/>
          <w:sz w:val="24"/>
          <w:szCs w:val="24"/>
          <w:highlight w:val="none"/>
          <w:lang w:val="en-US" w:eastAsia="zh-CN"/>
        </w:rPr>
        <w:t xml:space="preserve">的“黑色广告”等城</w:t>
      </w:r>
      <w:r>
        <w:rPr>
          <w:rFonts w:hint="default" w:ascii="Times New Roman" w:hAnsi="Times New Roman" w:eastAsia="宋体" w:cs="Times New Roman"/>
          <w:sz w:val="24"/>
          <w:szCs w:val="24"/>
          <w:highlight w:val="none"/>
          <w:lang w:val="en-US" w:eastAsia="zh-CN"/>
        </w:rPr>
        <w:t xml:space="preserve">市牛皮癣。</w:t>
      </w:r>
      <w:r/>
    </w:p>
    <w:p>
      <w:pPr>
        <w:numPr>
          <w:ilvl w:val="0"/>
          <w:numId w:val="0"/>
        </w:numPr>
        <w:ind w:firstLine="480"/>
        <w:spacing w:line="44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中标人需要配合采购人，在苏州市级景观亮化管理系统内开展相关基础数据更新和完善工作。</w:t>
      </w:r>
      <w:r/>
    </w:p>
    <w:p>
      <w:pPr>
        <w:numPr>
          <w:ilvl w:val="0"/>
          <w:numId w:val="0"/>
        </w:numPr>
        <w:ind w:firstLine="480"/>
        <w:spacing w:line="440" w:lineRule="exac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中标人须根据气候及区域的重要性等实际情况，制订</w:t>
      </w:r>
      <w:r>
        <w:rPr>
          <w:rFonts w:hint="eastAsia"/>
          <w:sz w:val="24"/>
          <w:szCs w:val="24"/>
          <w:highlight w:val="none"/>
        </w:rPr>
        <w:t xml:space="preserve">景观亮化照明设施</w:t>
      </w:r>
      <w:r>
        <w:rPr>
          <w:rFonts w:hint="default" w:ascii="Times New Roman" w:hAnsi="Times New Roman" w:eastAsia="宋体" w:cs="Times New Roman"/>
          <w:sz w:val="24"/>
          <w:szCs w:val="24"/>
          <w:highlight w:val="none"/>
        </w:rPr>
        <w:t xml:space="preserve">年度清洁计划，报采购人审批同意后执行，以保持照明设施的干净、整洁</w:t>
      </w: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相关费用包含在日常巡检费用内，采购人不另行支付</w:t>
      </w:r>
      <w:r>
        <w:rPr>
          <w:rFonts w:hint="eastAsia"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w:t>
      </w:r>
      <w:r/>
    </w:p>
    <w:p>
      <w:pPr>
        <w:ind w:firstLine="480"/>
        <w:spacing w:line="440" w:lineRule="exact"/>
        <w:rPr>
          <w:rFonts w:hint="eastAsia" w:cs="Times New Roman"/>
          <w:i/>
          <w:sz w:val="24"/>
          <w:szCs w:val="24"/>
          <w:highlight w:val="none"/>
          <w:u w:val="single"/>
          <w:lang w:val="en-US" w:eastAsia="zh-CN"/>
        </w:rPr>
      </w:pP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lang w:val="en-US" w:eastAsia="zh-CN"/>
        </w:rPr>
        <w:t xml:space="preserve">中标人应做好日常值班工作</w:t>
      </w:r>
      <w:r>
        <w:rPr>
          <w:rFonts w:hint="eastAsia" w:ascii="Times New Roman" w:hAnsi="Times New Roman" w:eastAsia="宋体" w:cs="Times New Roman"/>
          <w:sz w:val="24"/>
          <w:szCs w:val="24"/>
          <w:highlight w:val="none"/>
          <w:lang w:val="en-US" w:eastAsia="zh-CN"/>
        </w:rPr>
        <w:t xml:space="preserve">，完成其他与日常巡检相关的工作</w:t>
      </w:r>
      <w:r>
        <w:rPr>
          <w:rFonts w:hint="eastAsia" w:cs="Times New Roman"/>
          <w:sz w:val="24"/>
          <w:szCs w:val="24"/>
          <w:highlight w:val="none"/>
          <w:lang w:val="en-US" w:eastAsia="zh-CN"/>
        </w:rPr>
        <w:t xml:space="preserve">。</w:t>
      </w:r>
      <w:r/>
    </w:p>
    <w:p>
      <w:pPr>
        <w:ind w:firstLine="480"/>
        <w:spacing w:line="440" w:lineRule="exact"/>
        <w:rPr>
          <w:rFonts w:hint="eastAsia" w:cs="Times New Roman"/>
          <w:i/>
          <w:sz w:val="24"/>
          <w:szCs w:val="24"/>
          <w:highlight w:val="none"/>
          <w:u w:val="single"/>
          <w:lang w:val="en-US" w:eastAsia="zh-CN"/>
        </w:rPr>
      </w:pPr>
      <w:r>
        <w:rPr>
          <w:rFonts w:hint="eastAsia" w:cs="Times New Roman"/>
          <w:sz w:val="24"/>
          <w:szCs w:val="24"/>
          <w:highlight w:val="none"/>
          <w:lang w:val="en-US" w:eastAsia="zh-CN"/>
        </w:rPr>
        <w:t xml:space="preserve">8</w:t>
      </w:r>
      <w:r>
        <w:rPr>
          <w:rFonts w:hint="default" w:ascii="Times New Roman" w:hAnsi="Times New Roman" w:eastAsia="宋体" w:cs="Times New Roman"/>
          <w:sz w:val="24"/>
          <w:szCs w:val="24"/>
          <w:highlight w:val="none"/>
        </w:rPr>
        <w:t xml:space="preserve">、当有检查任务、创建任务、重要活动日时，</w:t>
      </w:r>
      <w:r>
        <w:rPr>
          <w:rFonts w:hint="eastAsia" w:ascii="Times New Roman" w:hAnsi="Times New Roman" w:eastAsia="宋体" w:cs="Times New Roman"/>
          <w:sz w:val="24"/>
          <w:szCs w:val="24"/>
          <w:highlight w:val="none"/>
          <w:lang w:val="en-US" w:eastAsia="zh-CN"/>
        </w:rPr>
        <w:t xml:space="preserve">中标人应提前进行巡检</w:t>
      </w:r>
      <w:r>
        <w:rPr>
          <w:rFonts w:hint="default" w:ascii="Times New Roman" w:hAnsi="Times New Roman" w:eastAsia="宋体" w:cs="Times New Roman"/>
          <w:sz w:val="24"/>
          <w:szCs w:val="24"/>
          <w:highlight w:val="none"/>
        </w:rPr>
        <w:t xml:space="preserve">，发现问题当场</w:t>
      </w:r>
      <w:r>
        <w:rPr>
          <w:rFonts w:hint="eastAsia" w:ascii="Times New Roman" w:hAnsi="Times New Roman" w:eastAsia="宋体" w:cs="Times New Roman"/>
          <w:sz w:val="24"/>
          <w:szCs w:val="24"/>
          <w:highlight w:val="none"/>
          <w:lang w:val="en-US" w:eastAsia="zh-CN"/>
        </w:rPr>
        <w:t xml:space="preserve">汇报采购人</w:t>
      </w:r>
      <w:r>
        <w:rPr>
          <w:rFonts w:hint="default" w:ascii="Times New Roman" w:hAnsi="Times New Roman" w:eastAsia="宋体" w:cs="Times New Roman"/>
          <w:sz w:val="24"/>
          <w:szCs w:val="24"/>
          <w:highlight w:val="none"/>
        </w:rPr>
        <w:t xml:space="preserve">，开展活动期间需无条件配合采购人，听从采购人安排。</w:t>
      </w:r>
      <w:r/>
    </w:p>
    <w:p>
      <w:pPr>
        <w:pStyle w:val="964"/>
        <w:ind w:firstLine="0"/>
        <w:rPr>
          <w:sz w:val="30"/>
          <w:szCs w:val="30"/>
          <w:highlight w:val="none"/>
        </w:rPr>
      </w:pPr>
      <w:r/>
      <w:bookmarkStart w:id="157" w:name="_Toc10833"/>
      <w:r/>
      <w:bookmarkStart w:id="158" w:name="_Toc223429573"/>
      <w:r/>
      <w:r/>
    </w:p>
    <w:p>
      <w:pPr>
        <w:spacing w:line="440" w:lineRule="exact"/>
        <w:rPr>
          <w:rFonts w:ascii="Calibri" w:hAnsi="Calibri" w:eastAsia="宋体" w:cs="Times New Roman"/>
          <w:b/>
          <w:bCs/>
          <w:sz w:val="28"/>
          <w:szCs w:val="20"/>
        </w:rPr>
        <w:outlineLvl w:val="1"/>
      </w:pPr>
      <w:r>
        <w:rPr>
          <w:rFonts w:hint="eastAsia" w:ascii="Calibri" w:hAnsi="Calibri" w:eastAsia="宋体" w:cs="Times New Roman"/>
          <w:b/>
          <w:bCs/>
          <w:sz w:val="28"/>
          <w:szCs w:val="20"/>
        </w:rPr>
        <w:t xml:space="preserve">五</w:t>
      </w:r>
      <w:r>
        <w:rPr>
          <w:rFonts w:ascii="Calibri" w:hAnsi="Calibri" w:eastAsia="宋体" w:cs="Times New Roman"/>
          <w:b/>
          <w:bCs/>
          <w:sz w:val="28"/>
          <w:szCs w:val="20"/>
        </w:rPr>
        <w:t xml:space="preserve">、</w:t>
      </w:r>
      <w:r>
        <w:rPr>
          <w:rFonts w:hint="eastAsia" w:ascii="Calibri" w:hAnsi="Calibri" w:cs="Times New Roman"/>
          <w:b/>
          <w:bCs/>
          <w:sz w:val="28"/>
          <w:szCs w:val="20"/>
          <w:lang w:val="en-US" w:eastAsia="zh-CN"/>
        </w:rPr>
        <w:t xml:space="preserve">零小修</w:t>
      </w:r>
      <w:r>
        <w:rPr>
          <w:rFonts w:hint="eastAsia" w:ascii="Calibri" w:hAnsi="Calibri" w:eastAsia="宋体" w:cs="Times New Roman"/>
          <w:b/>
          <w:bCs/>
          <w:sz w:val="28"/>
          <w:szCs w:val="20"/>
          <w:lang w:val="en-US" w:eastAsia="zh-CN"/>
        </w:rPr>
        <w:t xml:space="preserve">服务</w:t>
      </w:r>
      <w:r>
        <w:rPr>
          <w:rFonts w:hint="eastAsia" w:ascii="Calibri" w:hAnsi="Calibri" w:eastAsia="宋体" w:cs="Times New Roman"/>
          <w:b/>
          <w:bCs/>
          <w:sz w:val="28"/>
          <w:szCs w:val="20"/>
        </w:rPr>
        <w:t xml:space="preserve">要求：</w:t>
      </w:r>
      <w:bookmarkEnd w:id="157"/>
      <w:r/>
      <w:bookmarkEnd w:id="158"/>
      <w:r/>
      <w:r/>
    </w:p>
    <w:p>
      <w:pPr>
        <w:ind w:firstLine="482"/>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1、作业基本要求</w:t>
      </w:r>
      <w:r/>
    </w:p>
    <w:p>
      <w:pPr>
        <w:ind w:firstLine="72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1.1各类</w:t>
      </w:r>
      <w:r>
        <w:rPr>
          <w:rFonts w:hint="eastAsia" w:ascii="Times New Roman" w:hAnsi="Times New Roman" w:eastAsia="宋体" w:cs="Times New Roman"/>
          <w:sz w:val="24"/>
          <w:szCs w:val="24"/>
          <w:highlight w:val="none"/>
        </w:rPr>
        <w:t xml:space="preserve">景观亮化照明设施</w:t>
      </w:r>
      <w:r>
        <w:rPr>
          <w:rFonts w:hint="default" w:ascii="Times New Roman" w:hAnsi="Times New Roman" w:eastAsia="宋体" w:cs="Times New Roman"/>
          <w:sz w:val="24"/>
          <w:szCs w:val="24"/>
          <w:highlight w:val="none"/>
        </w:rPr>
        <w:t xml:space="preserve">应根据</w:t>
      </w:r>
      <w:r>
        <w:rPr>
          <w:rFonts w:hint="eastAsia" w:cs="Times New Roman"/>
          <w:sz w:val="24"/>
          <w:szCs w:val="24"/>
          <w:highlight w:val="none"/>
          <w:lang w:val="en-US" w:eastAsia="zh-CN"/>
        </w:rPr>
        <w:t xml:space="preserve">分类、分级</w:t>
      </w:r>
      <w:r>
        <w:rPr>
          <w:rFonts w:hint="default" w:ascii="Times New Roman" w:hAnsi="Times New Roman" w:eastAsia="宋体" w:cs="Times New Roman"/>
          <w:sz w:val="24"/>
          <w:szCs w:val="24"/>
          <w:highlight w:val="none"/>
        </w:rPr>
        <w:t xml:space="preserve">进行养护。</w:t>
      </w:r>
      <w:r>
        <w:rPr>
          <w:rFonts w:hint="eastAsia" w:ascii="Times New Roman" w:hAnsi="Times New Roman" w:eastAsia="宋体" w:cs="Times New Roman"/>
          <w:sz w:val="24"/>
          <w:szCs w:val="24"/>
          <w:highlight w:val="none"/>
        </w:rPr>
        <w:t xml:space="preserve">设施</w:t>
      </w:r>
      <w:r>
        <w:rPr>
          <w:rFonts w:hint="default" w:ascii="Times New Roman" w:hAnsi="Times New Roman" w:eastAsia="宋体" w:cs="Times New Roman"/>
          <w:sz w:val="24"/>
          <w:szCs w:val="24"/>
          <w:highlight w:val="none"/>
        </w:rPr>
        <w:t xml:space="preserve">保持整洁、无倾斜、弯曲、无积污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设施</w:t>
      </w:r>
      <w:r>
        <w:rPr>
          <w:rFonts w:hint="default" w:ascii="Times New Roman" w:hAnsi="Times New Roman" w:eastAsia="宋体" w:cs="Times New Roman"/>
          <w:sz w:val="24"/>
          <w:szCs w:val="24"/>
          <w:highlight w:val="none"/>
        </w:rPr>
        <w:t xml:space="preserve">整齐、电源部分不外露、安装稳固、部件完整、连接可靠、运行安全。</w:t>
      </w:r>
      <w:r/>
    </w:p>
    <w:p>
      <w:pPr>
        <w:ind w:firstLine="72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1.2中标人应建立照明设施养护档案，并应符合下列规定：</w:t>
      </w:r>
      <w:r/>
    </w:p>
    <w:p>
      <w:pPr>
        <w:ind w:firstLine="96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1.2.1养护档案应包括下列内容：</w:t>
      </w:r>
      <w:r>
        <w:rPr>
          <w:rFonts w:hint="eastAsia" w:ascii="Times New Roman" w:hAnsi="Times New Roman" w:eastAsia="宋体" w:cs="Times New Roman"/>
          <w:sz w:val="24"/>
          <w:szCs w:val="24"/>
          <w:highlight w:val="none"/>
        </w:rPr>
        <w:t xml:space="preserve">景观亮化照明设施</w:t>
      </w:r>
      <w:r>
        <w:rPr>
          <w:rFonts w:hint="eastAsia" w:ascii="Times New Roman" w:hAnsi="Times New Roman" w:eastAsia="宋体" w:cs="Times New Roman"/>
          <w:sz w:val="24"/>
          <w:szCs w:val="24"/>
          <w:highlight w:val="none"/>
          <w:lang w:val="en-US" w:eastAsia="zh-CN"/>
        </w:rPr>
        <w:t xml:space="preserve">基础资料（种类、数量、点位、型号、品牌等）、新移交</w:t>
      </w:r>
      <w:r>
        <w:rPr>
          <w:rFonts w:hint="eastAsia" w:ascii="Times New Roman" w:hAnsi="Times New Roman" w:eastAsia="宋体" w:cs="Times New Roman"/>
          <w:sz w:val="24"/>
          <w:szCs w:val="24"/>
          <w:highlight w:val="none"/>
        </w:rPr>
        <w:t xml:space="preserve">景观亮化照明设施</w:t>
      </w:r>
      <w:r>
        <w:rPr>
          <w:rFonts w:hint="eastAsia" w:ascii="Times New Roman" w:hAnsi="Times New Roman" w:eastAsia="宋体" w:cs="Times New Roman"/>
          <w:sz w:val="24"/>
          <w:szCs w:val="24"/>
          <w:highlight w:val="none"/>
          <w:lang w:val="en-US" w:eastAsia="zh-CN"/>
        </w:rPr>
        <w:t xml:space="preserve">资料、养护计划（至少每季度一次）、养护总结（至少每半年一次）、养护涉及的相关图纸</w:t>
      </w:r>
      <w:r>
        <w:rPr>
          <w:rFonts w:hint="default" w:ascii="Times New Roman" w:hAnsi="Times New Roman" w:eastAsia="宋体" w:cs="Times New Roman"/>
          <w:sz w:val="24"/>
          <w:szCs w:val="24"/>
          <w:highlight w:val="none"/>
        </w:rPr>
        <w:t xml:space="preserve">。</w:t>
      </w:r>
      <w:r/>
    </w:p>
    <w:p>
      <w:pPr>
        <w:ind w:firstLine="96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1.2.2养护档案应装订成册并实行电子化。月度养护档案资料须于次月10日前装订成册交至采购人。</w:t>
      </w:r>
      <w:r/>
    </w:p>
    <w:p>
      <w:pPr>
        <w:ind w:firstLine="96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w:t>
      </w:r>
      <w:r>
        <w:rPr>
          <w:rFonts w:hint="eastAsia" w:cs="Times New Roman"/>
          <w:sz w:val="24"/>
          <w:szCs w:val="24"/>
          <w:lang w:val="en-US" w:eastAsia="zh-CN"/>
        </w:rPr>
        <w:t xml:space="preserve">3</w:t>
      </w:r>
      <w:r>
        <w:rPr>
          <w:rFonts w:hint="default" w:ascii="Times New Roman" w:hAnsi="Times New Roman" w:eastAsia="宋体" w:cs="Times New Roman"/>
          <w:sz w:val="24"/>
          <w:szCs w:val="24"/>
        </w:rPr>
        <w:t xml:space="preserve">月度养护档案资料为月度考核付款的必要条件，未提交资料的不支付当期的养护服务费用，并按相关规定处理。</w:t>
      </w:r>
      <w:r/>
    </w:p>
    <w:p>
      <w:pPr>
        <w:ind w:firstLine="720"/>
        <w:spacing w:line="440" w:lineRule="exact"/>
        <w:rPr>
          <w:rFonts w:hint="eastAsia" w:cs="Times New Roman"/>
          <w:sz w:val="24"/>
          <w:szCs w:val="24"/>
          <w:lang w:val="en-US" w:eastAsia="zh-CN"/>
        </w:rPr>
      </w:pPr>
      <w:r>
        <w:rPr>
          <w:rFonts w:hint="default" w:ascii="Times New Roman" w:hAnsi="Times New Roman" w:eastAsia="宋体" w:cs="Times New Roman"/>
          <w:sz w:val="24"/>
          <w:szCs w:val="24"/>
        </w:rPr>
        <w:t xml:space="preserve">1.</w:t>
      </w:r>
      <w:r>
        <w:rPr>
          <w:rFonts w:hint="eastAsia" w:cs="Times New Roman"/>
          <w:sz w:val="24"/>
          <w:szCs w:val="24"/>
          <w:lang w:val="en-US" w:eastAsia="zh-CN"/>
        </w:rPr>
        <w:t xml:space="preserve">3</w:t>
      </w:r>
      <w:r>
        <w:rPr>
          <w:rFonts w:hint="default" w:ascii="Times New Roman" w:hAnsi="Times New Roman" w:eastAsia="宋体" w:cs="Times New Roman"/>
          <w:sz w:val="24"/>
          <w:szCs w:val="24"/>
        </w:rPr>
        <w:t xml:space="preserve">养护维修中使用的材料、元器件等必须是合格产品，确保无安全隐患。维修</w:t>
      </w:r>
      <w:r>
        <w:rPr>
          <w:rFonts w:hint="eastAsia" w:cs="Times New Roman"/>
          <w:sz w:val="24"/>
          <w:szCs w:val="24"/>
          <w:lang w:val="en-US" w:eastAsia="zh-CN"/>
        </w:rPr>
        <w:t xml:space="preserve">中涉及</w:t>
      </w:r>
      <w:r>
        <w:rPr>
          <w:rFonts w:hint="default" w:ascii="Times New Roman" w:hAnsi="Times New Roman" w:eastAsia="宋体" w:cs="Times New Roman"/>
          <w:sz w:val="24"/>
          <w:szCs w:val="24"/>
        </w:rPr>
        <w:t xml:space="preserve">更换灯具、灯杆、电源、电缆等</w:t>
      </w:r>
      <w:r>
        <w:rPr>
          <w:rFonts w:hint="eastAsia" w:cs="Times New Roman"/>
          <w:sz w:val="24"/>
          <w:szCs w:val="24"/>
          <w:lang w:val="en-US" w:eastAsia="zh-CN"/>
        </w:rPr>
        <w:t xml:space="preserve">的新更换产品的质量标准不得低于原设备质量标准且至少符合国标要求。</w:t>
      </w:r>
      <w:r/>
    </w:p>
    <w:p>
      <w:pPr>
        <w:ind w:firstLine="720"/>
        <w:spacing w:line="440" w:lineRule="exact"/>
        <w:rPr>
          <w:rFonts w:hint="eastAsia" w:ascii="Times New Roman" w:hAnsi="Times New Roman" w:eastAsia="宋体" w:cs="Times New Roman"/>
          <w:sz w:val="24"/>
          <w:szCs w:val="24"/>
          <w:lang w:eastAsia="zh-CN"/>
        </w:rPr>
      </w:pPr>
      <w:r>
        <w:rPr>
          <w:rFonts w:hint="eastAsia" w:cs="Times New Roman"/>
          <w:sz w:val="24"/>
          <w:szCs w:val="24"/>
          <w:lang w:val="en-US" w:eastAsia="zh-CN"/>
        </w:rPr>
        <w:t xml:space="preserve">1.4</w:t>
      </w:r>
      <w:r>
        <w:rPr>
          <w:rFonts w:hint="default" w:ascii="Times New Roman" w:hAnsi="Times New Roman" w:eastAsia="宋体" w:cs="Times New Roman"/>
          <w:sz w:val="24"/>
          <w:szCs w:val="24"/>
        </w:rPr>
        <w:t xml:space="preserve">养护作业应在保证安全的条件下，尽量减少对交通的影响，作业区间必须设置明显的安全标志，警示灯等，采取措施、保证安全并减少对交通的干扰</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对影响交通正常通行的，须到交警部门办理相关的手续</w:t>
      </w:r>
      <w:r>
        <w:rPr>
          <w:rFonts w:hint="eastAsia" w:cs="Times New Roman"/>
          <w:sz w:val="24"/>
          <w:szCs w:val="24"/>
          <w:lang w:eastAsia="zh-CN"/>
        </w:rPr>
        <w:t xml:space="preserve">（</w:t>
      </w:r>
      <w:r>
        <w:rPr>
          <w:rFonts w:hint="eastAsia" w:cs="Times New Roman"/>
          <w:sz w:val="24"/>
          <w:szCs w:val="24"/>
          <w:lang w:val="en-US" w:eastAsia="zh-CN"/>
        </w:rPr>
        <w:t xml:space="preserve">如需办理的</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，确保交通秩序安全运行</w:t>
      </w:r>
      <w:r>
        <w:rPr>
          <w:rFonts w:hint="eastAsia" w:cs="Times New Roman"/>
          <w:sz w:val="24"/>
          <w:szCs w:val="24"/>
          <w:lang w:eastAsia="zh-CN"/>
        </w:rPr>
        <w:t xml:space="preserve">。</w:t>
      </w:r>
      <w:r/>
    </w:p>
    <w:p>
      <w:pPr>
        <w:ind w:firstLine="72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eastAsia" w:cs="Times New Roman"/>
          <w:sz w:val="24"/>
          <w:szCs w:val="24"/>
          <w:lang w:val="en-US" w:eastAsia="zh-CN"/>
        </w:rPr>
        <w:t xml:space="preserve">5</w:t>
      </w:r>
      <w:r>
        <w:rPr>
          <w:rFonts w:hint="default" w:ascii="Times New Roman" w:hAnsi="Times New Roman" w:eastAsia="宋体" w:cs="Times New Roman"/>
          <w:sz w:val="24"/>
          <w:szCs w:val="24"/>
        </w:rPr>
        <w:t xml:space="preserve">养护作业应不断提高技术装备率和动力装备率，养护维修应贯彻国家的技术经济政策，使养护维修达到安全实用，质量可靠、经济合理，技术先进要求。</w:t>
      </w:r>
      <w:r/>
    </w:p>
    <w:p>
      <w:pPr>
        <w:ind w:firstLine="72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eastAsia" w:cs="Times New Roman"/>
          <w:sz w:val="24"/>
          <w:szCs w:val="24"/>
          <w:lang w:val="en-US" w:eastAsia="zh-CN"/>
        </w:rPr>
        <w:t xml:space="preserve">6</w:t>
      </w:r>
      <w:r>
        <w:rPr>
          <w:rFonts w:hint="default" w:ascii="Times New Roman" w:hAnsi="Times New Roman" w:eastAsia="宋体" w:cs="Times New Roman"/>
          <w:sz w:val="24"/>
          <w:szCs w:val="24"/>
        </w:rPr>
        <w:t xml:space="preserve">制定照明设施养护计划，</w:t>
      </w:r>
      <w:r>
        <w:rPr>
          <w:rFonts w:hint="eastAsia" w:ascii="Times New Roman" w:hAnsi="Times New Roman" w:eastAsia="宋体" w:cs="Times New Roman"/>
          <w:sz w:val="24"/>
          <w:szCs w:val="24"/>
          <w:lang w:val="en-US" w:eastAsia="zh-CN"/>
        </w:rPr>
        <w:t xml:space="preserve">根据采购人要求</w:t>
      </w:r>
      <w:r>
        <w:rPr>
          <w:rFonts w:hint="default" w:ascii="Times New Roman" w:hAnsi="Times New Roman" w:eastAsia="宋体" w:cs="Times New Roman"/>
          <w:sz w:val="24"/>
          <w:szCs w:val="24"/>
        </w:rPr>
        <w:t xml:space="preserve">合理安排养护工作。</w:t>
      </w:r>
      <w:r/>
    </w:p>
    <w:p>
      <w:pPr>
        <w:ind w:firstLine="72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7确保</w:t>
      </w:r>
      <w:r>
        <w:rPr>
          <w:rFonts w:hint="default" w:ascii="Times New Roman" w:hAnsi="Times New Roman" w:eastAsia="宋体" w:cs="Times New Roman"/>
          <w:sz w:val="24"/>
          <w:szCs w:val="24"/>
        </w:rPr>
        <w:t xml:space="preserve">养护范围内的</w:t>
      </w:r>
      <w:r>
        <w:rPr>
          <w:rFonts w:hint="eastAsia" w:ascii="Times New Roman" w:hAnsi="Times New Roman" w:eastAsia="宋体" w:cs="Times New Roman"/>
          <w:sz w:val="24"/>
          <w:szCs w:val="24"/>
        </w:rPr>
        <w:t xml:space="preserve">景观亮化照明设施</w:t>
      </w:r>
      <w:r>
        <w:rPr>
          <w:rFonts w:hint="default" w:ascii="Times New Roman" w:hAnsi="Times New Roman" w:eastAsia="宋体" w:cs="Times New Roman"/>
          <w:sz w:val="24"/>
          <w:szCs w:val="24"/>
        </w:rPr>
        <w:t xml:space="preserve">完好及正常运行。</w:t>
      </w:r>
      <w:r/>
    </w:p>
    <w:p>
      <w:pPr>
        <w:ind w:firstLine="72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8</w:t>
      </w:r>
      <w:r>
        <w:rPr>
          <w:rFonts w:hint="default" w:ascii="Times New Roman" w:hAnsi="Times New Roman" w:eastAsia="宋体" w:cs="Times New Roman"/>
          <w:sz w:val="24"/>
          <w:szCs w:val="24"/>
        </w:rPr>
        <w:t xml:space="preserve">及时修复、更换有故障的照明设施。工程质保期内的配件更换原则上由该工程施工方负责，特殊情况另行商定。</w:t>
      </w:r>
      <w:r/>
    </w:p>
    <w:p>
      <w:pPr>
        <w:ind w:firstLine="720"/>
        <w:spacing w:line="44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1.9</w:t>
      </w:r>
      <w:r>
        <w:rPr>
          <w:rFonts w:hint="eastAsia" w:ascii="Times New Roman" w:hAnsi="Times New Roman" w:eastAsia="宋体" w:cs="Times New Roman"/>
          <w:sz w:val="24"/>
          <w:szCs w:val="24"/>
        </w:rPr>
        <w:t xml:space="preserve">负责新经济总部大楼楼宇大屏的管理与维护，能按采购人要求制作相关文字与动画效果。</w:t>
      </w:r>
      <w:r/>
    </w:p>
    <w:p>
      <w:pPr>
        <w:ind w:firstLine="720"/>
        <w:spacing w:line="440" w:lineRule="exact"/>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10中标人</w:t>
      </w:r>
      <w:r>
        <w:rPr>
          <w:rFonts w:hint="default" w:ascii="Times New Roman" w:hAnsi="Times New Roman" w:eastAsia="宋体" w:cs="Times New Roman"/>
          <w:b w:val="0"/>
          <w:bCs w:val="0"/>
          <w:sz w:val="24"/>
          <w:szCs w:val="24"/>
        </w:rPr>
        <w:t xml:space="preserve">采购的备件应做到充足及时（采购人有权定期检查库存情况）</w:t>
      </w:r>
      <w:r>
        <w:rPr>
          <w:rFonts w:hint="eastAsia" w:cs="Times New Roman"/>
          <w:b w:val="0"/>
          <w:bCs w:val="0"/>
          <w:sz w:val="24"/>
          <w:szCs w:val="24"/>
          <w:lang w:eastAsia="zh-CN"/>
        </w:rPr>
        <w:t xml:space="preserve">，</w:t>
      </w:r>
      <w:r>
        <w:rPr>
          <w:rFonts w:hint="eastAsia" w:cs="Times New Roman"/>
          <w:b w:val="0"/>
          <w:bCs w:val="0"/>
          <w:sz w:val="24"/>
          <w:szCs w:val="24"/>
          <w:lang w:val="en-US" w:eastAsia="zh-CN"/>
        </w:rPr>
        <w:t xml:space="preserve">所有维修中拆除</w:t>
      </w:r>
      <w:r>
        <w:rPr>
          <w:rFonts w:hint="eastAsia" w:cs="Times New Roman"/>
          <w:b w:val="0"/>
          <w:bCs w:val="0"/>
          <w:sz w:val="24"/>
          <w:szCs w:val="24"/>
          <w:highlight w:val="none"/>
          <w:lang w:val="en-US" w:eastAsia="zh-CN"/>
        </w:rPr>
        <w:t xml:space="preserve">、更换下的电缆、元器件、灯头等材料均需入库（投标人仓库）并有完整入库清单记录。</w:t>
      </w:r>
      <w:r>
        <w:rPr>
          <w:rFonts w:hint="eastAsia" w:ascii="Times New Roman" w:hAnsi="Times New Roman" w:eastAsia="宋体" w:cs="Times New Roman"/>
          <w:b w:val="0"/>
          <w:bCs w:val="0"/>
          <w:sz w:val="24"/>
          <w:szCs w:val="24"/>
          <w:highlight w:val="none"/>
        </w:rPr>
        <w:t xml:space="preserve">非标灯具发生故障</w:t>
      </w:r>
      <w:r>
        <w:rPr>
          <w:rFonts w:hint="eastAsia" w:ascii="Times New Roman" w:hAnsi="Times New Roman" w:eastAsia="宋体" w:cs="Times New Roman"/>
          <w:sz w:val="24"/>
          <w:szCs w:val="24"/>
          <w:highlight w:val="none"/>
        </w:rPr>
        <w:t xml:space="preserve">须及时修复</w:t>
      </w:r>
      <w:r>
        <w:rPr>
          <w:rFonts w:hint="eastAsia" w:ascii="Times New Roman" w:hAnsi="Times New Roman" w:eastAsia="宋体" w:cs="Times New Roman"/>
          <w:sz w:val="24"/>
          <w:szCs w:val="24"/>
          <w:highlight w:val="none"/>
          <w:lang w:eastAsia="zh-CN"/>
        </w:rPr>
        <w:t xml:space="preserve">。</w:t>
      </w:r>
      <w:r/>
    </w:p>
    <w:p>
      <w:pPr>
        <w:ind w:firstLine="72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1.11</w:t>
      </w:r>
      <w:r>
        <w:rPr>
          <w:rFonts w:hint="default" w:ascii="Times New Roman" w:hAnsi="Times New Roman" w:eastAsia="宋体" w:cs="Times New Roman"/>
          <w:sz w:val="24"/>
          <w:szCs w:val="24"/>
          <w:highlight w:val="none"/>
        </w:rPr>
        <w:t xml:space="preserve">养护</w:t>
      </w:r>
      <w:r>
        <w:rPr>
          <w:rFonts w:hint="eastAsia" w:ascii="Times New Roman" w:hAnsi="Times New Roman" w:eastAsia="宋体" w:cs="Times New Roman"/>
          <w:sz w:val="24"/>
          <w:szCs w:val="24"/>
          <w:highlight w:val="none"/>
          <w:lang w:val="en-US" w:eastAsia="zh-CN"/>
        </w:rPr>
        <w:t xml:space="preserve">维修</w:t>
      </w:r>
      <w:r>
        <w:rPr>
          <w:rFonts w:hint="default" w:ascii="Times New Roman" w:hAnsi="Times New Roman" w:eastAsia="宋体" w:cs="Times New Roman"/>
          <w:sz w:val="24"/>
          <w:szCs w:val="24"/>
          <w:highlight w:val="none"/>
        </w:rPr>
        <w:t xml:space="preserve">作业</w:t>
      </w:r>
      <w:r>
        <w:rPr>
          <w:rFonts w:hint="eastAsia" w:ascii="Times New Roman" w:hAnsi="Times New Roman" w:eastAsia="宋体" w:cs="Times New Roman"/>
          <w:sz w:val="24"/>
          <w:szCs w:val="24"/>
          <w:highlight w:val="none"/>
          <w:lang w:val="en-US" w:eastAsia="zh-CN"/>
        </w:rPr>
        <w:t xml:space="preserve">完成后</w:t>
      </w:r>
      <w:r>
        <w:rPr>
          <w:rFonts w:hint="default" w:ascii="Times New Roman" w:hAnsi="Times New Roman" w:eastAsia="宋体" w:cs="Times New Roman"/>
          <w:sz w:val="24"/>
          <w:szCs w:val="24"/>
          <w:highlight w:val="none"/>
        </w:rPr>
        <w:t xml:space="preserve">必须做到工完料清、场清。</w:t>
      </w:r>
      <w:r/>
    </w:p>
    <w:p>
      <w:pPr>
        <w:ind w:firstLine="72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1.12</w:t>
      </w:r>
      <w:r>
        <w:rPr>
          <w:rFonts w:hint="default" w:ascii="Times New Roman" w:hAnsi="Times New Roman" w:eastAsia="宋体" w:cs="Times New Roman"/>
          <w:sz w:val="24"/>
          <w:szCs w:val="24"/>
          <w:highlight w:val="none"/>
        </w:rPr>
        <w:t xml:space="preserve">因</w:t>
      </w:r>
      <w:r>
        <w:rPr>
          <w:rFonts w:hint="eastAsia" w:ascii="Times New Roman" w:hAnsi="Times New Roman" w:eastAsia="宋体" w:cs="Times New Roman"/>
          <w:sz w:val="24"/>
          <w:szCs w:val="24"/>
          <w:highlight w:val="none"/>
          <w:lang w:val="en-US" w:eastAsia="zh-CN"/>
        </w:rPr>
        <w:t xml:space="preserve">养护维修过程中使用</w:t>
      </w:r>
      <w:r>
        <w:rPr>
          <w:rFonts w:hint="default" w:ascii="Times New Roman" w:hAnsi="Times New Roman" w:eastAsia="宋体" w:cs="Times New Roman"/>
          <w:sz w:val="24"/>
          <w:szCs w:val="24"/>
          <w:highlight w:val="none"/>
        </w:rPr>
        <w:t xml:space="preserve">材料不合格、养护</w:t>
      </w:r>
      <w:r>
        <w:rPr>
          <w:rFonts w:hint="eastAsia" w:ascii="Times New Roman" w:hAnsi="Times New Roman" w:eastAsia="宋体" w:cs="Times New Roman"/>
          <w:sz w:val="24"/>
          <w:szCs w:val="24"/>
          <w:highlight w:val="none"/>
          <w:lang w:val="en-US" w:eastAsia="zh-CN"/>
        </w:rPr>
        <w:t xml:space="preserve">作业</w:t>
      </w:r>
      <w:r>
        <w:rPr>
          <w:rFonts w:hint="default" w:ascii="Times New Roman" w:hAnsi="Times New Roman" w:eastAsia="宋体" w:cs="Times New Roman"/>
          <w:sz w:val="24"/>
          <w:szCs w:val="24"/>
          <w:highlight w:val="none"/>
        </w:rPr>
        <w:t xml:space="preserve">不当引起的相关责任由中标人承担，采购人不承担任何责任。</w:t>
      </w:r>
      <w:r/>
    </w:p>
    <w:p>
      <w:pPr>
        <w:ind w:firstLine="72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13</w:t>
      </w:r>
      <w:r>
        <w:rPr>
          <w:rFonts w:ascii="宋体" w:hAnsi="宋体" w:eastAsia="宋体" w:cs="宋体"/>
          <w:sz w:val="24"/>
          <w:szCs w:val="24"/>
          <w:highlight w:val="none"/>
        </w:rPr>
        <w:t xml:space="preserve">做好用电安全管理，遵守现行有效国家规范、江苏省供配电相关地方标准等供用电安全规定；电气检修作业必须办理作业审批，严禁未经批准擅自带电检修</w:t>
      </w:r>
      <w:r>
        <w:rPr>
          <w:rFonts w:hint="default" w:ascii="Times New Roman" w:hAnsi="Times New Roman" w:eastAsia="宋体" w:cs="Times New Roman"/>
          <w:sz w:val="24"/>
          <w:szCs w:val="24"/>
          <w:highlight w:val="none"/>
        </w:rPr>
        <w:t xml:space="preserve">。</w:t>
      </w:r>
      <w:r/>
    </w:p>
    <w:p>
      <w:pPr>
        <w:ind w:firstLine="72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14</w:t>
      </w:r>
      <w:r>
        <w:rPr>
          <w:rFonts w:hint="default" w:ascii="Times New Roman" w:hAnsi="Times New Roman" w:eastAsia="宋体" w:cs="Times New Roman"/>
          <w:sz w:val="24"/>
          <w:szCs w:val="24"/>
          <w:highlight w:val="none"/>
        </w:rPr>
        <w:t xml:space="preserve">若发生偷盗、碰撞等其它原因造成的</w:t>
      </w:r>
      <w:r>
        <w:rPr>
          <w:rFonts w:hint="eastAsia" w:ascii="Times New Roman" w:hAnsi="Times New Roman" w:eastAsia="宋体" w:cs="Times New Roman"/>
          <w:sz w:val="24"/>
          <w:szCs w:val="24"/>
          <w:highlight w:val="none"/>
        </w:rPr>
        <w:t xml:space="preserve">景观亮化照明设施</w:t>
      </w:r>
      <w:r>
        <w:rPr>
          <w:rFonts w:hint="default" w:ascii="Times New Roman" w:hAnsi="Times New Roman" w:eastAsia="宋体" w:cs="Times New Roman"/>
          <w:sz w:val="24"/>
          <w:szCs w:val="24"/>
          <w:highlight w:val="none"/>
        </w:rPr>
        <w:t xml:space="preserve">损坏，中标人应首先对现场作临时应急处理，同时第一时间向公安机关报案，并在当日以书面形式向采购人汇报。</w:t>
      </w:r>
      <w:r>
        <w:rPr>
          <w:rFonts w:hint="eastAsia" w:ascii="Times New Roman" w:hAnsi="Times New Roman" w:eastAsia="宋体" w:cs="Times New Roman"/>
          <w:sz w:val="24"/>
          <w:szCs w:val="24"/>
          <w:highlight w:val="none"/>
          <w:lang w:val="en-US" w:eastAsia="zh-CN"/>
        </w:rPr>
        <w:t xml:space="preserve">如采购人要求中标人修复的，</w:t>
      </w:r>
      <w:r>
        <w:rPr>
          <w:rFonts w:hint="default" w:ascii="Times New Roman" w:hAnsi="Times New Roman" w:eastAsia="宋体" w:cs="Times New Roman"/>
          <w:sz w:val="24"/>
          <w:szCs w:val="24"/>
          <w:highlight w:val="none"/>
        </w:rPr>
        <w:t xml:space="preserve">修复费用</w:t>
      </w:r>
      <w:r>
        <w:rPr>
          <w:rFonts w:hint="eastAsia" w:ascii="Times New Roman" w:hAnsi="Times New Roman" w:eastAsia="宋体" w:cs="Times New Roman"/>
          <w:sz w:val="24"/>
          <w:szCs w:val="24"/>
          <w:highlight w:val="none"/>
          <w:lang w:val="en-US" w:eastAsia="zh-CN"/>
        </w:rPr>
        <w:t xml:space="preserve">按实计量结算</w:t>
      </w:r>
      <w:r>
        <w:rPr>
          <w:rFonts w:hint="default" w:ascii="Times New Roman" w:hAnsi="Times New Roman" w:eastAsia="宋体" w:cs="Times New Roman"/>
          <w:sz w:val="24"/>
          <w:szCs w:val="24"/>
          <w:highlight w:val="none"/>
        </w:rPr>
        <w:t xml:space="preserve">。</w:t>
      </w:r>
      <w:r/>
    </w:p>
    <w:p>
      <w:pPr>
        <w:ind w:firstLine="72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1.15</w:t>
      </w:r>
      <w:r>
        <w:rPr>
          <w:rFonts w:hint="default" w:ascii="Times New Roman" w:hAnsi="Times New Roman" w:eastAsia="宋体" w:cs="Times New Roman"/>
          <w:sz w:val="24"/>
          <w:szCs w:val="24"/>
          <w:highlight w:val="none"/>
        </w:rPr>
        <w:t xml:space="preserve">做好</w:t>
      </w:r>
      <w:r>
        <w:rPr>
          <w:rFonts w:hint="eastAsia" w:ascii="Times New Roman" w:hAnsi="Times New Roman" w:eastAsia="宋体" w:cs="Times New Roman"/>
          <w:sz w:val="24"/>
          <w:szCs w:val="24"/>
          <w:highlight w:val="none"/>
          <w:lang w:val="en-US" w:eastAsia="zh-CN"/>
        </w:rPr>
        <w:t xml:space="preserve">应急</w:t>
      </w:r>
      <w:r>
        <w:rPr>
          <w:rFonts w:hint="default" w:ascii="Times New Roman" w:hAnsi="Times New Roman" w:eastAsia="宋体" w:cs="Times New Roman"/>
          <w:sz w:val="24"/>
          <w:szCs w:val="24"/>
          <w:highlight w:val="none"/>
        </w:rPr>
        <w:t xml:space="preserve">值班</w:t>
      </w:r>
      <w:r>
        <w:rPr>
          <w:rFonts w:hint="eastAsia" w:ascii="Times New Roman" w:hAnsi="Times New Roman" w:eastAsia="宋体" w:cs="Times New Roman"/>
          <w:sz w:val="24"/>
          <w:szCs w:val="24"/>
          <w:highlight w:val="none"/>
          <w:lang w:val="en-US" w:eastAsia="zh-CN"/>
        </w:rPr>
        <w:t xml:space="preserve">备勤相关</w:t>
      </w:r>
      <w:r>
        <w:rPr>
          <w:rFonts w:hint="default" w:ascii="Times New Roman" w:hAnsi="Times New Roman" w:eastAsia="宋体" w:cs="Times New Roman"/>
          <w:sz w:val="24"/>
          <w:szCs w:val="24"/>
          <w:highlight w:val="none"/>
        </w:rPr>
        <w:t xml:space="preserve">工作</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非日常值班工作</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根据采购人应急响应（等级）要求增加人员及车辆</w:t>
      </w:r>
      <w:r>
        <w:rPr>
          <w:rFonts w:hint="default" w:ascii="Times New Roman" w:hAnsi="Times New Roman" w:eastAsia="宋体" w:cs="Times New Roman"/>
          <w:sz w:val="24"/>
          <w:szCs w:val="24"/>
          <w:highlight w:val="none"/>
        </w:rPr>
        <w:t xml:space="preserve">。</w:t>
      </w:r>
      <w:r/>
    </w:p>
    <w:p>
      <w:pPr>
        <w:ind w:firstLine="720"/>
        <w:spacing w:line="440" w:lineRule="exact"/>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16</w:t>
      </w:r>
      <w:r>
        <w:rPr>
          <w:rFonts w:hint="default" w:ascii="Times New Roman" w:hAnsi="Times New Roman" w:eastAsia="宋体" w:cs="Times New Roman"/>
          <w:sz w:val="24"/>
          <w:szCs w:val="24"/>
          <w:highlight w:val="none"/>
        </w:rPr>
        <w:t xml:space="preserve">配合采购人做好各项活动保障，积极响应采购人提出的合理要求</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完成相关工作。</w:t>
      </w:r>
      <w:r/>
    </w:p>
    <w:p>
      <w:pPr>
        <w:ind w:firstLine="72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eastAsia" w:cs="Times New Roman"/>
          <w:sz w:val="24"/>
          <w:szCs w:val="24"/>
          <w:highlight w:val="none"/>
          <w:lang w:val="en-US" w:eastAsia="zh-CN"/>
        </w:rPr>
        <w:t xml:space="preserve">17</w:t>
      </w:r>
      <w:r>
        <w:rPr>
          <w:rFonts w:hint="default" w:ascii="Times New Roman" w:hAnsi="Times New Roman" w:eastAsia="宋体" w:cs="Times New Roman"/>
          <w:sz w:val="24"/>
          <w:szCs w:val="24"/>
          <w:highlight w:val="none"/>
        </w:rPr>
        <w:t xml:space="preserve">投标人</w:t>
      </w:r>
      <w:r>
        <w:rPr>
          <w:rFonts w:hint="eastAsia" w:ascii="Times New Roman" w:hAnsi="Times New Roman" w:eastAsia="宋体" w:cs="Times New Roman"/>
          <w:sz w:val="24"/>
          <w:szCs w:val="24"/>
          <w:highlight w:val="none"/>
          <w:lang w:val="en-US" w:eastAsia="zh-CN"/>
        </w:rPr>
        <w:t xml:space="preserve">如获得中标，</w:t>
      </w:r>
      <w:r>
        <w:rPr>
          <w:rFonts w:hint="default" w:ascii="Times New Roman" w:hAnsi="Times New Roman" w:eastAsia="宋体" w:cs="Times New Roman"/>
          <w:sz w:val="24"/>
          <w:szCs w:val="24"/>
          <w:highlight w:val="none"/>
        </w:rPr>
        <w:t xml:space="preserve">需在常熟市</w:t>
      </w:r>
      <w:r>
        <w:rPr>
          <w:rFonts w:hint="eastAsia" w:ascii="Times New Roman" w:hAnsi="Times New Roman" w:eastAsia="宋体" w:cs="Times New Roman"/>
          <w:sz w:val="24"/>
          <w:szCs w:val="24"/>
          <w:highlight w:val="none"/>
          <w:lang w:val="en-US" w:eastAsia="zh-CN"/>
        </w:rPr>
        <w:t xml:space="preserve">经济技术开发区（碧溪街道）</w:t>
      </w:r>
      <w:r>
        <w:rPr>
          <w:rFonts w:hint="default" w:ascii="Times New Roman" w:hAnsi="Times New Roman" w:eastAsia="宋体" w:cs="Times New Roman"/>
          <w:sz w:val="24"/>
          <w:szCs w:val="24"/>
          <w:highlight w:val="none"/>
        </w:rPr>
        <w:t xml:space="preserve">范围内配备车辆设备停放</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材料仓储</w:t>
      </w:r>
      <w:r>
        <w:rPr>
          <w:rFonts w:hint="default" w:ascii="Times New Roman" w:hAnsi="Times New Roman" w:eastAsia="宋体" w:cs="Times New Roman"/>
          <w:sz w:val="24"/>
          <w:szCs w:val="24"/>
          <w:highlight w:val="none"/>
        </w:rPr>
        <w:t xml:space="preserve">以及人员办公休息</w:t>
      </w:r>
      <w:r>
        <w:rPr>
          <w:rFonts w:hint="eastAsia" w:ascii="Times New Roman" w:hAnsi="Times New Roman" w:eastAsia="宋体" w:cs="Times New Roman"/>
          <w:sz w:val="24"/>
          <w:szCs w:val="24"/>
          <w:highlight w:val="none"/>
          <w:lang w:val="en-US" w:eastAsia="zh-CN"/>
        </w:rPr>
        <w:t xml:space="preserve">备勤值班</w:t>
      </w:r>
      <w:r>
        <w:rPr>
          <w:rFonts w:hint="default" w:ascii="Times New Roman" w:hAnsi="Times New Roman" w:eastAsia="宋体" w:cs="Times New Roman"/>
          <w:sz w:val="24"/>
          <w:szCs w:val="24"/>
          <w:highlight w:val="none"/>
        </w:rPr>
        <w:t xml:space="preserve">场所，</w:t>
      </w:r>
      <w:r>
        <w:rPr>
          <w:rFonts w:hint="eastAsia" w:ascii="Times New Roman" w:hAnsi="Times New Roman" w:eastAsia="宋体" w:cs="Times New Roman"/>
          <w:sz w:val="24"/>
          <w:szCs w:val="24"/>
          <w:highlight w:val="none"/>
          <w:lang w:val="en-US" w:eastAsia="zh-CN"/>
        </w:rPr>
        <w:t xml:space="preserve">场所总面积</w:t>
      </w:r>
      <w:r>
        <w:rPr>
          <w:rFonts w:hint="default" w:ascii="Times New Roman" w:hAnsi="Times New Roman" w:eastAsia="宋体" w:cs="Times New Roman"/>
          <w:sz w:val="24"/>
          <w:szCs w:val="24"/>
          <w:highlight w:val="none"/>
        </w:rPr>
        <w:t xml:space="preserve">不小于</w:t>
      </w:r>
      <w:r>
        <w:rPr>
          <w:rFonts w:hint="eastAsia"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00m</w:t>
      </w:r>
      <w:r>
        <w:rPr>
          <w:rFonts w:hint="eastAsia" w:cs="Times New Roman"/>
          <w:sz w:val="24"/>
          <w:szCs w:val="24"/>
          <w:highlight w:val="none"/>
          <w:lang w:val="en-US" w:eastAsia="zh-CN"/>
        </w:rPr>
        <w:t xml:space="preserve">²</w:t>
      </w:r>
      <w:r>
        <w:rPr>
          <w:rFonts w:hint="default" w:ascii="Times New Roman" w:hAnsi="Times New Roman" w:eastAsia="宋体" w:cs="Times New Roman"/>
          <w:sz w:val="24"/>
          <w:szCs w:val="24"/>
          <w:highlight w:val="none"/>
        </w:rPr>
        <w:t xml:space="preserve">。</w:t>
      </w:r>
      <w:r/>
    </w:p>
    <w:p>
      <w:pPr>
        <w:ind w:firstLine="482"/>
        <w:spacing w:line="440" w:lineRule="exact"/>
        <w:rPr>
          <w:rFonts w:hint="default" w:ascii="Times New Roman" w:hAnsi="Times New Roman" w:eastAsia="宋体" w:cs="Times New Roman"/>
          <w:b/>
          <w:sz w:val="24"/>
          <w:szCs w:val="24"/>
          <w:highlight w:val="none"/>
        </w:rPr>
      </w:pPr>
      <w:r>
        <w:rPr>
          <w:rFonts w:hint="eastAsia" w:cs="Times New Roman"/>
          <w:b/>
          <w:sz w:val="24"/>
          <w:szCs w:val="24"/>
          <w:highlight w:val="none"/>
          <w:lang w:val="en-US" w:eastAsia="zh-CN"/>
        </w:rPr>
        <w:t xml:space="preserve">2</w:t>
      </w:r>
      <w:r>
        <w:rPr>
          <w:rFonts w:hint="default" w:ascii="Times New Roman" w:hAnsi="Times New Roman" w:eastAsia="宋体" w:cs="Times New Roman"/>
          <w:b/>
          <w:sz w:val="24"/>
          <w:szCs w:val="24"/>
          <w:highlight w:val="none"/>
        </w:rPr>
        <w:t xml:space="preserve">、安全</w:t>
      </w:r>
      <w:r>
        <w:rPr>
          <w:rFonts w:hint="eastAsia" w:cs="Times New Roman"/>
          <w:b/>
          <w:sz w:val="24"/>
          <w:szCs w:val="24"/>
          <w:highlight w:val="none"/>
          <w:lang w:val="en-US" w:eastAsia="zh-CN"/>
        </w:rPr>
        <w:t xml:space="preserve">文明作业</w:t>
      </w:r>
      <w:r>
        <w:rPr>
          <w:rFonts w:hint="default" w:ascii="Times New Roman" w:hAnsi="Times New Roman" w:eastAsia="宋体" w:cs="Times New Roman"/>
          <w:b/>
          <w:sz w:val="24"/>
          <w:szCs w:val="24"/>
          <w:highlight w:val="none"/>
        </w:rPr>
        <w:t xml:space="preserve">要求</w:t>
      </w:r>
      <w:r/>
    </w:p>
    <w:p>
      <w:pPr>
        <w:ind w:firstLine="720"/>
        <w:spacing w:line="440" w:lineRule="exact"/>
        <w:rPr>
          <w:rFonts w:hint="default" w:ascii="Times New Roman" w:hAnsi="Times New Roman" w:eastAsia="宋体" w:cs="Times New Roman"/>
          <w:i/>
          <w:sz w:val="24"/>
          <w:szCs w:val="24"/>
          <w:highlight w:val="none"/>
          <w:u w:val="single"/>
        </w:rPr>
      </w:pPr>
      <w:r>
        <w:rPr>
          <w:rFonts w:hint="eastAsia" w:cs="Times New Roman"/>
          <w:i/>
          <w:sz w:val="24"/>
          <w:szCs w:val="24"/>
          <w:highlight w:val="none"/>
          <w:u w:val="single"/>
          <w:lang w:val="en-US" w:eastAsia="zh-CN"/>
        </w:rPr>
        <w:t xml:space="preserve">2</w:t>
      </w:r>
      <w:r>
        <w:rPr>
          <w:rFonts w:hint="default" w:ascii="Times New Roman" w:hAnsi="Times New Roman" w:eastAsia="宋体" w:cs="Times New Roman"/>
          <w:i/>
          <w:sz w:val="24"/>
          <w:szCs w:val="24"/>
          <w:highlight w:val="none"/>
          <w:u w:val="single"/>
        </w:rPr>
        <w:t xml:space="preserve">.</w:t>
      </w:r>
      <w:r>
        <w:rPr>
          <w:rFonts w:hint="eastAsia" w:cs="Times New Roman"/>
          <w:i/>
          <w:sz w:val="24"/>
          <w:szCs w:val="24"/>
          <w:highlight w:val="none"/>
          <w:u w:val="single"/>
          <w:lang w:val="en-US" w:eastAsia="zh-CN"/>
        </w:rPr>
        <w:t xml:space="preserve">1</w:t>
      </w:r>
      <w:r>
        <w:rPr>
          <w:rFonts w:hint="default" w:ascii="Times New Roman" w:hAnsi="Times New Roman" w:eastAsia="宋体" w:cs="Times New Roman"/>
          <w:i/>
          <w:sz w:val="24"/>
          <w:szCs w:val="24"/>
          <w:highlight w:val="none"/>
          <w:u w:val="single"/>
        </w:rPr>
        <w:t xml:space="preserve">作业队伍必须加强管理，遵守作业现场的一切规章制度，文明施工，注意安全，一切伤亡事故由中标人负全责。</w:t>
      </w:r>
      <w:r/>
    </w:p>
    <w:p>
      <w:pPr>
        <w:ind w:firstLine="720"/>
        <w:spacing w:line="440" w:lineRule="exact"/>
        <w:rPr>
          <w:rFonts w:hint="default" w:ascii="Times New Roman" w:hAnsi="Times New Roman" w:eastAsia="宋体" w:cs="Times New Roman"/>
          <w:i w:val="0"/>
          <w:iCs/>
          <w:sz w:val="24"/>
          <w:szCs w:val="24"/>
          <w:highlight w:val="none"/>
          <w:u w:val="none"/>
        </w:rPr>
      </w:pPr>
      <w:r>
        <w:rPr>
          <w:rFonts w:hint="eastAsia" w:cs="Times New Roman"/>
          <w:i w:val="0"/>
          <w:iCs/>
          <w:sz w:val="24"/>
          <w:szCs w:val="24"/>
          <w:highlight w:val="none"/>
          <w:u w:val="none"/>
          <w:lang w:val="en-US" w:eastAsia="zh-CN"/>
        </w:rPr>
        <w:t xml:space="preserve">2</w:t>
      </w:r>
      <w:r>
        <w:rPr>
          <w:rFonts w:hint="default" w:ascii="Times New Roman" w:hAnsi="Times New Roman" w:eastAsia="宋体" w:cs="Times New Roman"/>
          <w:i w:val="0"/>
          <w:iCs/>
          <w:sz w:val="24"/>
          <w:szCs w:val="24"/>
          <w:highlight w:val="none"/>
          <w:u w:val="none"/>
        </w:rPr>
        <w:t xml:space="preserve">.</w:t>
      </w:r>
      <w:r>
        <w:rPr>
          <w:rFonts w:hint="eastAsia" w:cs="Times New Roman"/>
          <w:i w:val="0"/>
          <w:iCs/>
          <w:sz w:val="24"/>
          <w:szCs w:val="24"/>
          <w:highlight w:val="none"/>
          <w:u w:val="none"/>
          <w:lang w:val="en-US" w:eastAsia="zh-CN"/>
        </w:rPr>
        <w:t xml:space="preserve">2</w:t>
      </w:r>
      <w:r>
        <w:rPr>
          <w:rFonts w:hint="default" w:ascii="Times New Roman" w:hAnsi="Times New Roman" w:eastAsia="宋体" w:cs="Times New Roman"/>
          <w:i w:val="0"/>
          <w:iCs/>
          <w:sz w:val="24"/>
          <w:szCs w:val="24"/>
          <w:highlight w:val="none"/>
          <w:u w:val="none"/>
        </w:rPr>
        <w:t xml:space="preserve">作业人员、施工机械</w:t>
      </w:r>
      <w:r>
        <w:rPr>
          <w:rFonts w:hint="eastAsia" w:cs="Times New Roman"/>
          <w:i w:val="0"/>
          <w:iCs/>
          <w:sz w:val="24"/>
          <w:szCs w:val="24"/>
          <w:highlight w:val="none"/>
          <w:u w:val="none"/>
          <w:lang w:val="en-US" w:eastAsia="zh-CN"/>
        </w:rPr>
        <w:t xml:space="preserve">在作业过程中</w:t>
      </w:r>
      <w:r>
        <w:rPr>
          <w:rFonts w:hint="default" w:ascii="Times New Roman" w:hAnsi="Times New Roman" w:eastAsia="宋体" w:cs="Times New Roman"/>
          <w:i w:val="0"/>
          <w:iCs/>
          <w:sz w:val="24"/>
          <w:szCs w:val="24"/>
          <w:highlight w:val="none"/>
          <w:u w:val="none"/>
        </w:rPr>
        <w:t xml:space="preserve">对其他公共设施</w:t>
      </w:r>
      <w:r>
        <w:rPr>
          <w:rFonts w:hint="eastAsia" w:ascii="Times New Roman" w:hAnsi="Times New Roman" w:eastAsia="宋体" w:cs="Times New Roman"/>
          <w:i w:val="0"/>
          <w:iCs/>
          <w:sz w:val="24"/>
          <w:szCs w:val="24"/>
          <w:highlight w:val="none"/>
          <w:u w:val="none"/>
          <w:lang w:eastAsia="zh-CN"/>
        </w:rPr>
        <w:t xml:space="preserve">、</w:t>
      </w:r>
      <w:r>
        <w:rPr>
          <w:rFonts w:hint="default" w:ascii="Times New Roman" w:hAnsi="Times New Roman" w:eastAsia="宋体" w:cs="Times New Roman"/>
          <w:i w:val="0"/>
          <w:iCs/>
          <w:sz w:val="24"/>
          <w:szCs w:val="24"/>
          <w:highlight w:val="none"/>
          <w:u w:val="none"/>
        </w:rPr>
        <w:t xml:space="preserve">设备及邻近管线等造成损坏，应由中标人负责修复及承担一切</w:t>
      </w:r>
      <w:r>
        <w:rPr>
          <w:rFonts w:hint="eastAsia" w:cs="Times New Roman"/>
          <w:i w:val="0"/>
          <w:iCs/>
          <w:sz w:val="24"/>
          <w:szCs w:val="24"/>
          <w:highlight w:val="none"/>
          <w:u w:val="none"/>
          <w:lang w:val="en-US" w:eastAsia="zh-CN"/>
        </w:rPr>
        <w:t xml:space="preserve">赔偿</w:t>
      </w:r>
      <w:r>
        <w:rPr>
          <w:rFonts w:hint="default" w:ascii="Times New Roman" w:hAnsi="Times New Roman" w:eastAsia="宋体" w:cs="Times New Roman"/>
          <w:i w:val="0"/>
          <w:iCs/>
          <w:sz w:val="24"/>
          <w:szCs w:val="24"/>
          <w:highlight w:val="none"/>
          <w:u w:val="none"/>
        </w:rPr>
        <w:t xml:space="preserve">费用。</w:t>
      </w:r>
      <w:r/>
    </w:p>
    <w:p>
      <w:pPr>
        <w:ind w:firstLine="720"/>
        <w:spacing w:line="440" w:lineRule="exact"/>
        <w:rPr>
          <w:rFonts w:hint="default" w:ascii="Times New Roman" w:hAnsi="Times New Roman" w:eastAsia="宋体" w:cs="Times New Roman"/>
          <w:i w:val="0"/>
          <w:iCs/>
          <w:sz w:val="24"/>
          <w:szCs w:val="24"/>
          <w:highlight w:val="none"/>
          <w:u w:val="none"/>
        </w:rPr>
      </w:pPr>
      <w:r>
        <w:rPr>
          <w:rFonts w:hint="eastAsia" w:cs="Times New Roman"/>
          <w:i w:val="0"/>
          <w:iCs/>
          <w:sz w:val="24"/>
          <w:szCs w:val="24"/>
          <w:highlight w:val="none"/>
          <w:u w:val="none"/>
          <w:lang w:val="en-US" w:eastAsia="zh-CN"/>
        </w:rPr>
        <w:t xml:space="preserve">2</w:t>
      </w:r>
      <w:r>
        <w:rPr>
          <w:rFonts w:hint="default" w:ascii="Times New Roman" w:hAnsi="Times New Roman" w:eastAsia="宋体" w:cs="Times New Roman"/>
          <w:i w:val="0"/>
          <w:iCs/>
          <w:sz w:val="24"/>
          <w:szCs w:val="24"/>
          <w:highlight w:val="none"/>
          <w:u w:val="none"/>
        </w:rPr>
        <w:t xml:space="preserve">.</w:t>
      </w:r>
      <w:r>
        <w:rPr>
          <w:rFonts w:hint="eastAsia" w:cs="Times New Roman"/>
          <w:i w:val="0"/>
          <w:iCs/>
          <w:sz w:val="24"/>
          <w:szCs w:val="24"/>
          <w:highlight w:val="none"/>
          <w:u w:val="none"/>
          <w:lang w:val="en-US" w:eastAsia="zh-CN"/>
        </w:rPr>
        <w:t xml:space="preserve">3</w:t>
      </w:r>
      <w:r>
        <w:rPr>
          <w:rFonts w:hint="default" w:ascii="Times New Roman" w:hAnsi="Times New Roman" w:eastAsia="宋体" w:cs="Times New Roman"/>
          <w:i w:val="0"/>
          <w:iCs/>
          <w:sz w:val="24"/>
          <w:szCs w:val="24"/>
          <w:highlight w:val="none"/>
          <w:u w:val="none"/>
        </w:rPr>
        <w:t xml:space="preserve">维修养护</w:t>
      </w:r>
      <w:r>
        <w:rPr>
          <w:rFonts w:hint="eastAsia" w:cs="Times New Roman"/>
          <w:i w:val="0"/>
          <w:iCs/>
          <w:sz w:val="24"/>
          <w:szCs w:val="24"/>
          <w:highlight w:val="none"/>
          <w:u w:val="none"/>
          <w:lang w:val="en-US" w:eastAsia="zh-CN"/>
        </w:rPr>
        <w:t xml:space="preserve">过程中</w:t>
      </w:r>
      <w:r>
        <w:rPr>
          <w:rFonts w:hint="default" w:ascii="Times New Roman" w:hAnsi="Times New Roman" w:eastAsia="宋体" w:cs="Times New Roman"/>
          <w:i w:val="0"/>
          <w:iCs/>
          <w:sz w:val="24"/>
          <w:szCs w:val="24"/>
          <w:highlight w:val="none"/>
          <w:u w:val="none"/>
        </w:rPr>
        <w:t xml:space="preserve">，</w:t>
      </w:r>
      <w:r>
        <w:rPr>
          <w:rFonts w:hint="eastAsia" w:cs="Times New Roman"/>
          <w:i w:val="0"/>
          <w:iCs/>
          <w:sz w:val="24"/>
          <w:szCs w:val="24"/>
          <w:highlight w:val="none"/>
          <w:u w:val="none"/>
          <w:lang w:val="en-US" w:eastAsia="zh-CN"/>
        </w:rPr>
        <w:t xml:space="preserve">必须注意登高作业安全、用电安全、动火安全，</w:t>
      </w:r>
      <w:r>
        <w:rPr>
          <w:rFonts w:hint="default" w:ascii="Times New Roman" w:hAnsi="Times New Roman" w:eastAsia="宋体" w:cs="Times New Roman"/>
          <w:i w:val="0"/>
          <w:iCs/>
          <w:sz w:val="24"/>
          <w:szCs w:val="24"/>
          <w:highlight w:val="none"/>
          <w:u w:val="none"/>
        </w:rPr>
        <w:t xml:space="preserve">中标人</w:t>
      </w:r>
      <w:r>
        <w:rPr>
          <w:rFonts w:hint="eastAsia" w:cs="Times New Roman"/>
          <w:i w:val="0"/>
          <w:iCs/>
          <w:sz w:val="24"/>
          <w:szCs w:val="24"/>
          <w:highlight w:val="none"/>
          <w:u w:val="none"/>
          <w:lang w:val="en-US" w:eastAsia="zh-CN"/>
        </w:rPr>
        <w:t xml:space="preserve">需严格做到环境保护，</w:t>
      </w:r>
      <w:r>
        <w:rPr>
          <w:rFonts w:hint="default" w:ascii="Times New Roman" w:hAnsi="Times New Roman" w:eastAsia="宋体" w:cs="Times New Roman"/>
          <w:i w:val="0"/>
          <w:iCs/>
          <w:sz w:val="24"/>
          <w:szCs w:val="24"/>
          <w:highlight w:val="none"/>
          <w:u w:val="none"/>
        </w:rPr>
        <w:t xml:space="preserve">负责及时清理</w:t>
      </w:r>
      <w:r>
        <w:rPr>
          <w:rFonts w:hint="eastAsia" w:cs="Times New Roman"/>
          <w:i w:val="0"/>
          <w:iCs/>
          <w:sz w:val="24"/>
          <w:szCs w:val="24"/>
          <w:highlight w:val="none"/>
          <w:u w:val="none"/>
          <w:lang w:val="en-US" w:eastAsia="zh-CN"/>
        </w:rPr>
        <w:t xml:space="preserve">各类</w:t>
      </w:r>
      <w:r>
        <w:rPr>
          <w:rFonts w:hint="default" w:ascii="Times New Roman" w:hAnsi="Times New Roman" w:eastAsia="宋体" w:cs="Times New Roman"/>
          <w:i w:val="0"/>
          <w:iCs/>
          <w:sz w:val="24"/>
          <w:szCs w:val="24"/>
          <w:highlight w:val="none"/>
          <w:u w:val="none"/>
        </w:rPr>
        <w:t xml:space="preserve">垃圾。</w:t>
      </w:r>
      <w:r/>
    </w:p>
    <w:p>
      <w:pPr>
        <w:ind w:firstLine="720"/>
        <w:spacing w:line="440" w:lineRule="exact"/>
        <w:rPr>
          <w:rFonts w:hint="default" w:ascii="Times New Roman" w:hAnsi="Times New Roman" w:eastAsia="宋体" w:cs="Times New Roman"/>
          <w:i w:val="0"/>
          <w:iCs/>
          <w:sz w:val="24"/>
          <w:szCs w:val="24"/>
          <w:highlight w:val="none"/>
          <w:u w:val="none"/>
        </w:rPr>
      </w:pPr>
      <w:r>
        <w:rPr>
          <w:rFonts w:hint="eastAsia" w:cs="Times New Roman"/>
          <w:i w:val="0"/>
          <w:iCs/>
          <w:sz w:val="24"/>
          <w:szCs w:val="24"/>
          <w:highlight w:val="none"/>
          <w:u w:val="none"/>
          <w:lang w:val="en-US" w:eastAsia="zh-CN"/>
        </w:rPr>
        <w:t xml:space="preserve">2</w:t>
      </w:r>
      <w:r>
        <w:rPr>
          <w:rFonts w:hint="default" w:ascii="Times New Roman" w:hAnsi="Times New Roman" w:eastAsia="宋体" w:cs="Times New Roman"/>
          <w:i w:val="0"/>
          <w:iCs/>
          <w:sz w:val="24"/>
          <w:szCs w:val="24"/>
          <w:highlight w:val="none"/>
          <w:u w:val="none"/>
        </w:rPr>
        <w:t xml:space="preserve">.</w:t>
      </w:r>
      <w:r>
        <w:rPr>
          <w:rFonts w:hint="eastAsia" w:cs="Times New Roman"/>
          <w:i w:val="0"/>
          <w:iCs/>
          <w:sz w:val="24"/>
          <w:szCs w:val="24"/>
          <w:highlight w:val="none"/>
          <w:u w:val="none"/>
          <w:lang w:val="en-US" w:eastAsia="zh-CN"/>
        </w:rPr>
        <w:t xml:space="preserve">4</w:t>
      </w:r>
      <w:r>
        <w:rPr>
          <w:rFonts w:hint="default" w:ascii="Times New Roman" w:hAnsi="Times New Roman" w:eastAsia="宋体" w:cs="Times New Roman"/>
          <w:i w:val="0"/>
          <w:iCs/>
          <w:sz w:val="24"/>
          <w:szCs w:val="24"/>
          <w:highlight w:val="none"/>
          <w:u w:val="none"/>
        </w:rPr>
        <w:t xml:space="preserve">作业人员在养护施工时应按规定要求统一着装，穿戴好相关安全防护工具，现场作业时应明示安全警示标志和作业围挡。</w:t>
      </w:r>
      <w:r/>
    </w:p>
    <w:p>
      <w:pPr>
        <w:ind w:firstLine="720"/>
        <w:spacing w:line="440" w:lineRule="exact"/>
        <w:rPr>
          <w:rFonts w:hint="default" w:ascii="Times New Roman" w:hAnsi="Times New Roman" w:eastAsia="宋体" w:cs="Times New Roman"/>
          <w:i w:val="0"/>
          <w:iCs/>
          <w:sz w:val="24"/>
          <w:szCs w:val="24"/>
          <w:highlight w:val="none"/>
          <w:u w:val="none"/>
        </w:rPr>
      </w:pPr>
      <w:r>
        <w:rPr>
          <w:rFonts w:hint="eastAsia" w:cs="Times New Roman"/>
          <w:i w:val="0"/>
          <w:iCs/>
          <w:sz w:val="24"/>
          <w:szCs w:val="24"/>
          <w:highlight w:val="none"/>
          <w:u w:val="none"/>
          <w:lang w:val="en-US" w:eastAsia="zh-CN"/>
        </w:rPr>
        <w:t xml:space="preserve">2</w:t>
      </w:r>
      <w:r>
        <w:rPr>
          <w:rFonts w:hint="default" w:ascii="Times New Roman" w:hAnsi="Times New Roman" w:eastAsia="宋体" w:cs="Times New Roman"/>
          <w:i w:val="0"/>
          <w:iCs/>
          <w:sz w:val="24"/>
          <w:szCs w:val="24"/>
          <w:highlight w:val="none"/>
          <w:u w:val="none"/>
        </w:rPr>
        <w:t xml:space="preserve">.</w:t>
      </w:r>
      <w:r>
        <w:rPr>
          <w:rFonts w:hint="eastAsia" w:cs="Times New Roman"/>
          <w:i w:val="0"/>
          <w:iCs/>
          <w:sz w:val="24"/>
          <w:szCs w:val="24"/>
          <w:highlight w:val="none"/>
          <w:u w:val="none"/>
          <w:lang w:val="en-US" w:eastAsia="zh-CN"/>
        </w:rPr>
        <w:t xml:space="preserve">5</w:t>
      </w:r>
      <w:r>
        <w:rPr>
          <w:rFonts w:ascii="宋体" w:hAnsi="宋体" w:eastAsia="宋体" w:cs="宋体"/>
          <w:sz w:val="24"/>
          <w:szCs w:val="24"/>
          <w:highlight w:val="none"/>
        </w:rPr>
        <w:t xml:space="preserve">项目实施过程中，严禁人货混装，施工人员不得与材料、设备在同一车厢内运输，车辆运输应当严格遵守道路交通相关法律法规</w:t>
      </w:r>
      <w:r>
        <w:rPr>
          <w:rFonts w:hint="default" w:ascii="Times New Roman" w:hAnsi="Times New Roman" w:eastAsia="宋体" w:cs="Times New Roman"/>
          <w:i w:val="0"/>
          <w:iCs/>
          <w:sz w:val="24"/>
          <w:szCs w:val="24"/>
          <w:highlight w:val="none"/>
          <w:u w:val="none"/>
        </w:rPr>
        <w:t xml:space="preserve">。</w:t>
      </w:r>
      <w:r/>
    </w:p>
    <w:p>
      <w:pPr>
        <w:ind w:firstLine="482"/>
        <w:spacing w:line="440" w:lineRule="exact"/>
        <w:rPr>
          <w:rFonts w:hint="default" w:ascii="Times New Roman" w:hAnsi="Times New Roman" w:eastAsia="宋体" w:cs="Times New Roman"/>
          <w:b/>
          <w:sz w:val="24"/>
          <w:szCs w:val="24"/>
          <w:highlight w:val="none"/>
        </w:rPr>
      </w:pPr>
      <w:r>
        <w:rPr>
          <w:rFonts w:hint="eastAsia" w:cs="Times New Roman"/>
          <w:b/>
          <w:sz w:val="24"/>
          <w:szCs w:val="24"/>
          <w:highlight w:val="none"/>
          <w:lang w:val="en-US" w:eastAsia="zh-CN"/>
        </w:rPr>
        <w:t xml:space="preserve">3</w:t>
      </w:r>
      <w:r>
        <w:rPr>
          <w:rFonts w:hint="default" w:ascii="Times New Roman" w:hAnsi="Times New Roman" w:eastAsia="宋体" w:cs="Times New Roman"/>
          <w:b/>
          <w:sz w:val="24"/>
          <w:szCs w:val="24"/>
          <w:highlight w:val="none"/>
        </w:rPr>
        <w:t xml:space="preserve">、中标人职责和责任要求</w:t>
      </w:r>
      <w:r/>
    </w:p>
    <w:p>
      <w:pPr>
        <w:ind w:firstLine="720"/>
        <w:spacing w:line="440" w:lineRule="exact"/>
        <w:rPr>
          <w:rFonts w:hint="default" w:ascii="Times New Roman" w:hAnsi="Times New Roman" w:eastAsia="宋体" w:cs="Times New Roman"/>
          <w:i w:val="0"/>
          <w:iCs/>
          <w:sz w:val="24"/>
          <w:szCs w:val="24"/>
          <w:highlight w:val="none"/>
          <w:u w:val="none"/>
        </w:rPr>
      </w:pPr>
      <w:r>
        <w:rPr>
          <w:rFonts w:hint="eastAsia" w:cs="Times New Roman"/>
          <w:i w:val="0"/>
          <w:iCs/>
          <w:sz w:val="24"/>
          <w:szCs w:val="24"/>
          <w:highlight w:val="none"/>
          <w:u w:val="none"/>
          <w:lang w:val="en-US" w:eastAsia="zh-CN"/>
        </w:rPr>
        <w:t xml:space="preserve">3</w:t>
      </w:r>
      <w:r>
        <w:rPr>
          <w:rFonts w:hint="default" w:ascii="Times New Roman" w:hAnsi="Times New Roman" w:eastAsia="宋体" w:cs="Times New Roman"/>
          <w:i w:val="0"/>
          <w:iCs/>
          <w:sz w:val="24"/>
          <w:szCs w:val="24"/>
          <w:highlight w:val="none"/>
          <w:u w:val="none"/>
        </w:rPr>
        <w:t xml:space="preserve">.1中标人的工作人员在岗履行职责期间（包括上下班途中），发生自身的人身伤害、伤亡，均由中标人负责处理并承担经济和道义上的责任，采购人不承担任何责任。</w:t>
      </w:r>
      <w:r/>
    </w:p>
    <w:p>
      <w:pPr>
        <w:ind w:firstLine="720"/>
        <w:spacing w:line="440" w:lineRule="exact"/>
        <w:rPr>
          <w:rFonts w:hint="default" w:ascii="Times New Roman" w:hAnsi="Times New Roman" w:eastAsia="宋体" w:cs="Times New Roman"/>
          <w:i w:val="0"/>
          <w:iCs/>
          <w:sz w:val="24"/>
          <w:szCs w:val="24"/>
          <w:highlight w:val="none"/>
          <w:u w:val="none"/>
        </w:rPr>
      </w:pPr>
      <w:r>
        <w:rPr>
          <w:rFonts w:hint="eastAsia" w:cs="Times New Roman"/>
          <w:i w:val="0"/>
          <w:iCs/>
          <w:sz w:val="24"/>
          <w:szCs w:val="24"/>
          <w:highlight w:val="none"/>
          <w:u w:val="none"/>
          <w:lang w:val="en-US" w:eastAsia="zh-CN"/>
        </w:rPr>
        <w:t xml:space="preserve">3</w:t>
      </w:r>
      <w:r>
        <w:rPr>
          <w:rFonts w:hint="default" w:ascii="Times New Roman" w:hAnsi="Times New Roman" w:eastAsia="宋体" w:cs="Times New Roman"/>
          <w:i w:val="0"/>
          <w:iCs/>
          <w:sz w:val="24"/>
          <w:szCs w:val="24"/>
          <w:highlight w:val="none"/>
          <w:u w:val="none"/>
        </w:rPr>
        <w:t xml:space="preserve">.2中标人未经采购人同意使用非合格维修材料，</w:t>
      </w:r>
      <w:r>
        <w:rPr>
          <w:rFonts w:hint="eastAsia" w:cs="Times New Roman"/>
          <w:i w:val="0"/>
          <w:iCs/>
          <w:sz w:val="24"/>
          <w:szCs w:val="24"/>
          <w:highlight w:val="none"/>
          <w:u w:val="none"/>
          <w:lang w:val="en-US" w:eastAsia="zh-CN"/>
        </w:rPr>
        <w:t xml:space="preserve">必须无条件拆除并更换合格维修材料</w:t>
      </w:r>
      <w:r>
        <w:rPr>
          <w:rFonts w:hint="default" w:ascii="Times New Roman" w:hAnsi="Times New Roman" w:eastAsia="宋体" w:cs="Times New Roman"/>
          <w:i w:val="0"/>
          <w:iCs/>
          <w:sz w:val="24"/>
          <w:szCs w:val="24"/>
          <w:highlight w:val="none"/>
          <w:u w:val="none"/>
        </w:rPr>
        <w:t xml:space="preserve">。</w:t>
      </w:r>
      <w:r/>
    </w:p>
    <w:p>
      <w:pPr>
        <w:ind w:firstLine="720"/>
        <w:spacing w:line="440" w:lineRule="exact"/>
        <w:rPr>
          <w:rFonts w:hint="default" w:ascii="Times New Roman" w:hAnsi="Times New Roman" w:eastAsia="宋体" w:cs="Times New Roman"/>
          <w:i w:val="0"/>
          <w:iCs/>
          <w:sz w:val="24"/>
          <w:szCs w:val="24"/>
          <w:u w:val="none"/>
        </w:rPr>
      </w:pPr>
      <w:r>
        <w:rPr>
          <w:rFonts w:hint="eastAsia" w:cs="Times New Roman"/>
          <w:i w:val="0"/>
          <w:iCs/>
          <w:sz w:val="24"/>
          <w:szCs w:val="24"/>
          <w:highlight w:val="none"/>
          <w:u w:val="none"/>
          <w:lang w:val="en-US" w:eastAsia="zh-CN"/>
        </w:rPr>
        <w:t xml:space="preserve">3</w:t>
      </w:r>
      <w:r>
        <w:rPr>
          <w:rFonts w:hint="default" w:ascii="Times New Roman" w:hAnsi="Times New Roman" w:eastAsia="宋体" w:cs="Times New Roman"/>
          <w:i w:val="0"/>
          <w:iCs/>
          <w:sz w:val="24"/>
          <w:szCs w:val="24"/>
          <w:highlight w:val="none"/>
          <w:u w:val="none"/>
        </w:rPr>
        <w:t xml:space="preserve">.3控制箱的下出线以后的线路及设备安全必须由中标人负责，</w:t>
      </w:r>
      <w:r>
        <w:rPr>
          <w:rFonts w:hint="default" w:ascii="Times New Roman" w:hAnsi="Times New Roman" w:eastAsia="宋体" w:cs="Times New Roman"/>
          <w:i w:val="0"/>
          <w:iCs/>
          <w:sz w:val="24"/>
          <w:szCs w:val="24"/>
          <w:u w:val="none"/>
        </w:rPr>
        <w:t xml:space="preserve">该部分线路及设备所引起的不良后果（附着建筑物，第三人的损失）及安全全部由中标人承担责任。</w:t>
      </w:r>
      <w:r/>
    </w:p>
    <w:p>
      <w:pPr>
        <w:ind w:firstLine="720"/>
        <w:spacing w:line="440" w:lineRule="exact"/>
        <w:rPr>
          <w:rFonts w:hint="default" w:ascii="Times New Roman" w:hAnsi="Times New Roman" w:eastAsia="宋体" w:cs="Times New Roman"/>
          <w:i w:val="0"/>
          <w:iCs/>
          <w:sz w:val="24"/>
          <w:szCs w:val="24"/>
          <w:u w:val="none"/>
        </w:rPr>
      </w:pPr>
      <w:r>
        <w:rPr>
          <w:rFonts w:hint="eastAsia" w:cs="Times New Roman"/>
          <w:i w:val="0"/>
          <w:iCs/>
          <w:sz w:val="24"/>
          <w:szCs w:val="24"/>
          <w:u w:val="none"/>
          <w:lang w:val="en-US" w:eastAsia="zh-CN"/>
        </w:rPr>
        <w:t xml:space="preserve">3</w:t>
      </w:r>
      <w:r>
        <w:rPr>
          <w:rFonts w:hint="default" w:ascii="Times New Roman" w:hAnsi="Times New Roman" w:eastAsia="宋体" w:cs="Times New Roman"/>
          <w:i w:val="0"/>
          <w:iCs/>
          <w:sz w:val="24"/>
          <w:szCs w:val="24"/>
          <w:u w:val="none"/>
        </w:rPr>
        <w:t xml:space="preserve">.4中标人在未经采购人同意的情况下，不得向第三人转供电。</w:t>
      </w:r>
      <w:r/>
    </w:p>
    <w:p>
      <w:pPr>
        <w:ind w:firstLine="720"/>
        <w:spacing w:line="440" w:lineRule="exact"/>
        <w:rPr>
          <w:rFonts w:hint="default" w:ascii="Times New Roman" w:hAnsi="Times New Roman" w:eastAsia="宋体" w:cs="Times New Roman"/>
          <w:i w:val="0"/>
          <w:iCs/>
          <w:sz w:val="24"/>
          <w:szCs w:val="24"/>
          <w:u w:val="none"/>
        </w:rPr>
      </w:pPr>
      <w:r>
        <w:rPr>
          <w:rFonts w:hint="eastAsia" w:cs="Times New Roman"/>
          <w:i w:val="0"/>
          <w:iCs/>
          <w:sz w:val="24"/>
          <w:szCs w:val="24"/>
          <w:u w:val="none"/>
          <w:lang w:val="en-US" w:eastAsia="zh-CN"/>
        </w:rPr>
        <w:t xml:space="preserve">3</w:t>
      </w:r>
      <w:r>
        <w:rPr>
          <w:rFonts w:hint="default" w:ascii="Times New Roman" w:hAnsi="Times New Roman" w:eastAsia="宋体" w:cs="Times New Roman"/>
          <w:i w:val="0"/>
          <w:iCs/>
          <w:sz w:val="24"/>
          <w:szCs w:val="24"/>
          <w:u w:val="none"/>
        </w:rPr>
        <w:t xml:space="preserve">.5中标人不得擅自开启或更动供用电设备保护装置及加封门锁。</w:t>
      </w:r>
      <w:r/>
    </w:p>
    <w:p>
      <w:pPr>
        <w:ind w:firstLine="720"/>
        <w:spacing w:line="440" w:lineRule="exact"/>
        <w:rPr>
          <w:rFonts w:hint="default" w:ascii="Times New Roman" w:hAnsi="Times New Roman" w:eastAsia="宋体" w:cs="Times New Roman"/>
          <w:i w:val="0"/>
          <w:iCs/>
          <w:sz w:val="24"/>
          <w:szCs w:val="24"/>
          <w:u w:val="none"/>
        </w:rPr>
      </w:pPr>
      <w:r>
        <w:rPr>
          <w:rFonts w:hint="eastAsia" w:cs="Times New Roman"/>
          <w:i w:val="0"/>
          <w:iCs/>
          <w:sz w:val="24"/>
          <w:szCs w:val="24"/>
          <w:u w:val="none"/>
          <w:lang w:val="en-US" w:eastAsia="zh-CN"/>
        </w:rPr>
        <w:t xml:space="preserve">3</w:t>
      </w:r>
      <w:r>
        <w:rPr>
          <w:rFonts w:hint="default" w:ascii="Times New Roman" w:hAnsi="Times New Roman" w:eastAsia="宋体" w:cs="Times New Roman"/>
          <w:i w:val="0"/>
          <w:iCs/>
          <w:sz w:val="24"/>
          <w:szCs w:val="24"/>
          <w:u w:val="none"/>
        </w:rPr>
        <w:t xml:space="preserve">.6在</w:t>
      </w:r>
      <w:r>
        <w:rPr>
          <w:rFonts w:hint="eastAsia" w:cs="Times New Roman"/>
          <w:i w:val="0"/>
          <w:iCs/>
          <w:sz w:val="24"/>
          <w:szCs w:val="24"/>
          <w:u w:val="none"/>
          <w:lang w:val="en-US" w:eastAsia="zh-CN"/>
        </w:rPr>
        <w:t xml:space="preserve">本项目</w:t>
      </w:r>
      <w:r>
        <w:rPr>
          <w:rFonts w:hint="default" w:ascii="Times New Roman" w:hAnsi="Times New Roman" w:eastAsia="宋体" w:cs="Times New Roman"/>
          <w:i w:val="0"/>
          <w:iCs/>
          <w:sz w:val="24"/>
          <w:szCs w:val="24"/>
          <w:u w:val="none"/>
        </w:rPr>
        <w:t xml:space="preserve">工作</w:t>
      </w:r>
      <w:r>
        <w:rPr>
          <w:rFonts w:hint="eastAsia" w:cs="Times New Roman"/>
          <w:i w:val="0"/>
          <w:iCs/>
          <w:sz w:val="24"/>
          <w:szCs w:val="24"/>
          <w:u w:val="none"/>
          <w:lang w:val="en-US" w:eastAsia="zh-CN"/>
        </w:rPr>
        <w:t xml:space="preserve">过程</w:t>
      </w:r>
      <w:r>
        <w:rPr>
          <w:rFonts w:hint="default" w:ascii="Times New Roman" w:hAnsi="Times New Roman" w:eastAsia="宋体" w:cs="Times New Roman"/>
          <w:i w:val="0"/>
          <w:iCs/>
          <w:sz w:val="24"/>
          <w:szCs w:val="24"/>
          <w:u w:val="none"/>
        </w:rPr>
        <w:t xml:space="preserve">中引发的任何安全责任和事故，均由中标人自行承担。</w:t>
      </w:r>
      <w:r/>
    </w:p>
    <w:p>
      <w:pPr>
        <w:ind w:firstLine="482"/>
        <w:spacing w:line="440" w:lineRule="exact"/>
        <w:rPr>
          <w:rFonts w:hint="default" w:ascii="Times New Roman" w:hAnsi="Times New Roman" w:eastAsia="宋体" w:cs="Times New Roman"/>
          <w:b/>
          <w:sz w:val="24"/>
          <w:szCs w:val="24"/>
        </w:rPr>
      </w:pPr>
      <w:r>
        <w:rPr>
          <w:rFonts w:hint="eastAsia" w:cs="Times New Roman"/>
          <w:b/>
          <w:sz w:val="24"/>
          <w:szCs w:val="24"/>
          <w:lang w:val="en-US" w:eastAsia="zh-CN"/>
        </w:rPr>
        <w:t xml:space="preserve">4</w:t>
      </w:r>
      <w:r>
        <w:rPr>
          <w:rFonts w:hint="default" w:ascii="Times New Roman" w:hAnsi="Times New Roman" w:eastAsia="宋体" w:cs="Times New Roman"/>
          <w:b/>
          <w:sz w:val="24"/>
          <w:szCs w:val="24"/>
        </w:rPr>
        <w:t xml:space="preserve">、响应时间要求</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在</w:t>
      </w:r>
      <w:r>
        <w:rPr>
          <w:rFonts w:hint="eastAsia" w:ascii="Times New Roman" w:hAnsi="Times New Roman" w:eastAsia="宋体" w:cs="Times New Roman"/>
          <w:i w:val="0"/>
          <w:iCs/>
          <w:sz w:val="24"/>
          <w:szCs w:val="24"/>
          <w:highlight w:val="none"/>
          <w:u w:val="none"/>
          <w:lang w:val="en-US" w:eastAsia="zh-CN"/>
        </w:rPr>
        <w:t xml:space="preserve">接到</w:t>
      </w:r>
      <w:r>
        <w:rPr>
          <w:rFonts w:hint="default" w:ascii="Times New Roman" w:hAnsi="Times New Roman" w:eastAsia="宋体" w:cs="Times New Roman"/>
          <w:i w:val="0"/>
          <w:iCs/>
          <w:sz w:val="24"/>
          <w:szCs w:val="24"/>
          <w:highlight w:val="none"/>
          <w:u w:val="none"/>
          <w:lang w:val="en-US" w:eastAsia="zh-CN"/>
        </w:rPr>
        <w:t xml:space="preserve">采购人</w:t>
      </w:r>
      <w:r>
        <w:rPr>
          <w:rFonts w:hint="eastAsia" w:ascii="Times New Roman" w:hAnsi="Times New Roman" w:eastAsia="宋体" w:cs="Times New Roman"/>
          <w:i w:val="0"/>
          <w:iCs/>
          <w:sz w:val="24"/>
          <w:szCs w:val="24"/>
          <w:highlight w:val="none"/>
          <w:u w:val="none"/>
          <w:lang w:val="en-US" w:eastAsia="zh-CN"/>
        </w:rPr>
        <w:t xml:space="preserve">作业</w:t>
      </w:r>
      <w:r>
        <w:rPr>
          <w:rFonts w:hint="default" w:ascii="Times New Roman" w:hAnsi="Times New Roman" w:eastAsia="宋体" w:cs="Times New Roman"/>
          <w:i w:val="0"/>
          <w:iCs/>
          <w:sz w:val="24"/>
          <w:szCs w:val="24"/>
          <w:highlight w:val="none"/>
          <w:u w:val="none"/>
          <w:lang w:val="en-US" w:eastAsia="zh-CN"/>
        </w:rPr>
        <w:t xml:space="preserve">通知后</w:t>
      </w:r>
      <w:r>
        <w:rPr>
          <w:rFonts w:hint="eastAsia" w:ascii="Times New Roman" w:hAnsi="Times New Roman" w:eastAsia="宋体" w:cs="Times New Roman"/>
          <w:i w:val="0"/>
          <w:iCs/>
          <w:sz w:val="24"/>
          <w:szCs w:val="24"/>
          <w:highlight w:val="none"/>
          <w:u w:val="none"/>
          <w:lang w:val="en-US" w:eastAsia="zh-CN"/>
        </w:rPr>
        <w:t xml:space="preserve">应</w:t>
      </w:r>
      <w:r>
        <w:rPr>
          <w:rFonts w:hint="default" w:ascii="Times New Roman" w:hAnsi="Times New Roman" w:eastAsia="宋体" w:cs="Times New Roman"/>
          <w:i w:val="0"/>
          <w:iCs/>
          <w:sz w:val="24"/>
          <w:szCs w:val="24"/>
          <w:highlight w:val="none"/>
          <w:u w:val="none"/>
          <w:lang w:val="en-US" w:eastAsia="zh-CN"/>
        </w:rPr>
        <w:t xml:space="preserve">立即响应</w:t>
      </w:r>
      <w:r>
        <w:rPr>
          <w:rFonts w:hint="eastAsia" w:ascii="Times New Roman" w:hAnsi="Times New Roman" w:eastAsia="宋体" w:cs="Times New Roman"/>
          <w:i w:val="0"/>
          <w:iCs/>
          <w:sz w:val="24"/>
          <w:szCs w:val="24"/>
          <w:highlight w:val="none"/>
          <w:u w:val="none"/>
          <w:lang w:val="en-US" w:eastAsia="zh-CN"/>
        </w:rPr>
        <w:t xml:space="preserve">，</w:t>
      </w:r>
      <w:r>
        <w:rPr>
          <w:rFonts w:hint="default" w:ascii="Times New Roman" w:hAnsi="Times New Roman" w:eastAsia="宋体" w:cs="Times New Roman"/>
          <w:i w:val="0"/>
          <w:iCs/>
          <w:sz w:val="24"/>
          <w:szCs w:val="24"/>
          <w:highlight w:val="none"/>
          <w:u w:val="none"/>
          <w:lang w:val="en-US" w:eastAsia="zh-CN"/>
        </w:rPr>
        <w:t xml:space="preserve">人员以及车辆设备</w:t>
      </w:r>
      <w:r>
        <w:rPr>
          <w:rFonts w:hint="eastAsia" w:ascii="Times New Roman" w:hAnsi="Times New Roman" w:eastAsia="宋体" w:cs="Times New Roman"/>
          <w:i w:val="0"/>
          <w:iCs/>
          <w:sz w:val="24"/>
          <w:szCs w:val="24"/>
          <w:highlight w:val="none"/>
          <w:u w:val="none"/>
          <w:lang w:val="en-US" w:eastAsia="zh-CN"/>
        </w:rPr>
        <w:t xml:space="preserve">应在2小时内</w:t>
      </w:r>
      <w:r>
        <w:rPr>
          <w:rFonts w:hint="default" w:ascii="Times New Roman" w:hAnsi="Times New Roman" w:eastAsia="宋体" w:cs="Times New Roman"/>
          <w:i w:val="0"/>
          <w:iCs/>
          <w:sz w:val="24"/>
          <w:szCs w:val="24"/>
          <w:highlight w:val="none"/>
          <w:u w:val="none"/>
          <w:lang w:val="en-US" w:eastAsia="zh-CN"/>
        </w:rPr>
        <w:t xml:space="preserve">到达现场，并按采购人要求及时处理完成。在本项目服务期限内如发现三次响应不到位情况，采购人有权无条件解除全部合同。</w:t>
      </w:r>
      <w:r/>
    </w:p>
    <w:p>
      <w:pPr>
        <w:pStyle w:val="964"/>
        <w:ind w:firstLine="0"/>
        <w:rPr>
          <w:sz w:val="30"/>
          <w:szCs w:val="30"/>
          <w:highlight w:val="none"/>
        </w:rPr>
      </w:pPr>
      <w:r/>
      <w:bookmarkStart w:id="159" w:name="_Toc5064"/>
      <w:r/>
      <w:bookmarkStart w:id="160" w:name="_Toc146805475"/>
      <w:r/>
      <w:r/>
    </w:p>
    <w:p>
      <w:pPr>
        <w:spacing w:line="440" w:lineRule="exact"/>
        <w:rPr>
          <w:rFonts w:cs="宋体"/>
          <w:b/>
          <w:bCs/>
          <w:sz w:val="28"/>
          <w:szCs w:val="28"/>
          <w:lang w:val="zh-CN"/>
        </w:rPr>
        <w:outlineLvl w:val="1"/>
      </w:pPr>
      <w:r>
        <w:rPr>
          <w:rFonts w:hint="eastAsia" w:cs="宋体"/>
          <w:b/>
          <w:bCs/>
          <w:sz w:val="28"/>
          <w:szCs w:val="28"/>
          <w:lang w:val="zh-CN"/>
        </w:rPr>
        <w:t xml:space="preserve">六、投标报价要求：</w:t>
      </w:r>
      <w:bookmarkEnd w:id="159"/>
      <w:r/>
      <w:bookmarkEnd w:id="160"/>
      <w:r/>
      <w:r/>
    </w:p>
    <w:p>
      <w:pPr>
        <w:ind w:firstLine="480"/>
        <w:spacing w:line="440" w:lineRule="exact"/>
        <w:rPr>
          <w:rFonts w:hint="default" w:ascii="Times New Roman" w:hAnsi="Times New Roman" w:eastAsia="宋体" w:cs="Times New Roman"/>
          <w:b/>
          <w:sz w:val="24"/>
          <w:szCs w:val="24"/>
          <w:highlight w:val="none"/>
        </w:rPr>
      </w:pPr>
      <w:r>
        <w:rPr>
          <w:rFonts w:hint="default" w:ascii="Times New Roman" w:hAnsi="Times New Roman" w:eastAsia="宋体" w:cs="Times New Roman"/>
          <w:sz w:val="24"/>
          <w:szCs w:val="20"/>
          <w:highlight w:val="none"/>
          <w:lang w:val="zh-CN"/>
        </w:rPr>
        <w:t xml:space="preserve">1、本</w:t>
      </w:r>
      <w:r>
        <w:rPr>
          <w:rFonts w:hint="default" w:ascii="Times New Roman" w:hAnsi="Times New Roman" w:eastAsia="宋体" w:cs="Times New Roman"/>
          <w:sz w:val="24"/>
          <w:szCs w:val="20"/>
          <w:highlight w:val="none"/>
          <w:lang w:val="en-US" w:eastAsia="zh-CN"/>
        </w:rPr>
        <w:t xml:space="preserve">项目采购</w:t>
      </w:r>
      <w:r>
        <w:rPr>
          <w:rFonts w:hint="default" w:ascii="Times New Roman" w:hAnsi="Times New Roman" w:eastAsia="宋体" w:cs="Times New Roman"/>
          <w:sz w:val="24"/>
          <w:szCs w:val="20"/>
          <w:highlight w:val="none"/>
          <w:lang w:val="zh-CN"/>
        </w:rPr>
        <w:t xml:space="preserve">预算三年共计</w:t>
      </w:r>
      <w:r>
        <w:rPr>
          <w:rFonts w:hint="eastAsia" w:cs="Times New Roman"/>
          <w:sz w:val="24"/>
          <w:szCs w:val="20"/>
          <w:highlight w:val="none"/>
          <w:lang w:val="en-US" w:eastAsia="zh-CN"/>
        </w:rPr>
        <w:t xml:space="preserve">358.50</w:t>
      </w:r>
      <w:r>
        <w:rPr>
          <w:rFonts w:hint="default" w:ascii="Times New Roman" w:hAnsi="Times New Roman" w:eastAsia="宋体" w:cs="Times New Roman"/>
          <w:sz w:val="24"/>
          <w:szCs w:val="20"/>
          <w:highlight w:val="none"/>
          <w:lang w:val="zh-CN"/>
        </w:rPr>
        <w:t xml:space="preserve">万元，第一部分日常巡检预算</w:t>
      </w:r>
      <w:r>
        <w:rPr>
          <w:rFonts w:hint="eastAsia" w:cs="Times New Roman"/>
          <w:sz w:val="24"/>
          <w:szCs w:val="20"/>
          <w:highlight w:val="none"/>
          <w:lang w:val="en-US" w:eastAsia="zh-CN"/>
        </w:rPr>
        <w:t xml:space="preserve">58.50</w:t>
      </w:r>
      <w:r>
        <w:rPr>
          <w:rFonts w:hint="default" w:ascii="Times New Roman" w:hAnsi="Times New Roman" w:eastAsia="宋体" w:cs="Times New Roman"/>
          <w:sz w:val="24"/>
          <w:szCs w:val="20"/>
          <w:highlight w:val="none"/>
          <w:lang w:val="zh-CN"/>
        </w:rPr>
        <w:t xml:space="preserve">万元，第二部分</w:t>
      </w:r>
      <w:r>
        <w:rPr>
          <w:rFonts w:hint="eastAsia" w:cs="Times New Roman"/>
          <w:sz w:val="24"/>
          <w:szCs w:val="24"/>
          <w:highlight w:val="none"/>
          <w:lang w:eastAsia="zh-CN"/>
        </w:rPr>
        <w:t xml:space="preserve">零小修</w:t>
      </w:r>
      <w:r>
        <w:rPr>
          <w:rFonts w:hint="default" w:ascii="Times New Roman" w:hAnsi="Times New Roman" w:eastAsia="宋体" w:cs="Times New Roman"/>
          <w:sz w:val="24"/>
          <w:szCs w:val="20"/>
          <w:highlight w:val="none"/>
          <w:lang w:val="zh-CN"/>
        </w:rPr>
        <w:t xml:space="preserve">预算</w:t>
      </w:r>
      <w:r>
        <w:rPr>
          <w:rFonts w:hint="eastAsia" w:cs="Times New Roman"/>
          <w:sz w:val="24"/>
          <w:szCs w:val="20"/>
          <w:highlight w:val="none"/>
          <w:lang w:val="en-US" w:eastAsia="zh-CN"/>
        </w:rPr>
        <w:t xml:space="preserve">300</w:t>
      </w:r>
      <w:r>
        <w:rPr>
          <w:rFonts w:hint="default" w:ascii="Times New Roman" w:hAnsi="Times New Roman" w:eastAsia="宋体" w:cs="Times New Roman"/>
          <w:sz w:val="24"/>
          <w:szCs w:val="20"/>
          <w:highlight w:val="none"/>
          <w:lang w:val="zh-CN"/>
        </w:rPr>
        <w:t xml:space="preserve">.00万元。</w:t>
      </w:r>
      <w:r>
        <w:rPr>
          <w:rFonts w:hint="default" w:ascii="Times New Roman" w:hAnsi="Times New Roman" w:eastAsia="宋体" w:cs="Times New Roman"/>
          <w:b/>
          <w:bCs/>
          <w:sz w:val="24"/>
          <w:szCs w:val="20"/>
          <w:highlight w:val="none"/>
          <w:lang w:val="zh-CN"/>
        </w:rPr>
        <w:t xml:space="preserve">投标人分别对第一部分</w:t>
      </w:r>
      <w:r>
        <w:rPr>
          <w:rFonts w:hint="eastAsia" w:cs="Times New Roman"/>
          <w:b/>
          <w:bCs/>
          <w:sz w:val="24"/>
          <w:szCs w:val="20"/>
          <w:highlight w:val="none"/>
          <w:lang w:val="zh-CN"/>
        </w:rPr>
        <w:t xml:space="preserve">（</w:t>
      </w:r>
      <w:r>
        <w:rPr>
          <w:rFonts w:hint="default" w:ascii="Times New Roman" w:hAnsi="Times New Roman" w:eastAsia="宋体" w:cs="Times New Roman"/>
          <w:b/>
          <w:bCs/>
          <w:sz w:val="24"/>
          <w:szCs w:val="20"/>
          <w:highlight w:val="none"/>
          <w:lang w:val="zh-CN"/>
        </w:rPr>
        <w:t xml:space="preserve">日常巡检</w:t>
      </w:r>
      <w:r>
        <w:rPr>
          <w:rFonts w:hint="eastAsia" w:cs="Times New Roman"/>
          <w:b/>
          <w:bCs/>
          <w:sz w:val="24"/>
          <w:szCs w:val="20"/>
          <w:highlight w:val="none"/>
          <w:lang w:val="zh-CN"/>
        </w:rPr>
        <w:t xml:space="preserve">）</w:t>
      </w:r>
      <w:r>
        <w:rPr>
          <w:rFonts w:hint="default" w:ascii="Times New Roman" w:hAnsi="Times New Roman" w:eastAsia="宋体" w:cs="Times New Roman"/>
          <w:b/>
          <w:bCs/>
          <w:sz w:val="24"/>
          <w:szCs w:val="20"/>
          <w:highlight w:val="none"/>
          <w:lang w:val="zh-CN"/>
        </w:rPr>
        <w:t xml:space="preserve">、第二部分</w:t>
      </w:r>
      <w:r>
        <w:rPr>
          <w:rFonts w:hint="eastAsia" w:cs="Times New Roman"/>
          <w:b/>
          <w:bCs/>
          <w:sz w:val="24"/>
          <w:szCs w:val="20"/>
          <w:highlight w:val="none"/>
          <w:lang w:val="zh-CN"/>
        </w:rPr>
        <w:t xml:space="preserve">（</w:t>
      </w:r>
      <w:r>
        <w:rPr>
          <w:rFonts w:hint="eastAsia" w:cs="Times New Roman"/>
          <w:b/>
          <w:bCs/>
          <w:sz w:val="24"/>
          <w:szCs w:val="24"/>
          <w:highlight w:val="none"/>
          <w:lang w:eastAsia="zh-CN"/>
        </w:rPr>
        <w:t xml:space="preserve">零小修</w:t>
      </w:r>
      <w:r>
        <w:rPr>
          <w:rFonts w:hint="eastAsia" w:cs="Times New Roman"/>
          <w:b/>
          <w:bCs/>
          <w:sz w:val="24"/>
          <w:szCs w:val="20"/>
          <w:highlight w:val="none"/>
          <w:lang w:val="zh-CN"/>
        </w:rPr>
        <w:t xml:space="preserve">）</w:t>
      </w:r>
      <w:r>
        <w:rPr>
          <w:rFonts w:hint="default" w:ascii="Times New Roman" w:hAnsi="Times New Roman" w:eastAsia="宋体" w:cs="Times New Roman"/>
          <w:b/>
          <w:bCs/>
          <w:sz w:val="24"/>
          <w:szCs w:val="20"/>
          <w:highlight w:val="none"/>
          <w:lang w:val="zh-CN"/>
        </w:rPr>
        <w:t xml:space="preserve">以优惠率进行报价，优惠率均不得小于</w:t>
      </w:r>
      <w:r>
        <w:rPr>
          <w:rFonts w:hint="default" w:ascii="Times New Roman" w:hAnsi="Times New Roman" w:eastAsia="宋体" w:cs="Times New Roman"/>
          <w:b/>
          <w:bCs/>
          <w:sz w:val="24"/>
          <w:szCs w:val="20"/>
          <w:highlight w:val="none"/>
        </w:rPr>
        <w:t xml:space="preserve">5</w:t>
      </w:r>
      <w:r>
        <w:rPr>
          <w:rFonts w:hint="default" w:ascii="Times New Roman" w:hAnsi="Times New Roman" w:eastAsia="宋体" w:cs="Times New Roman"/>
          <w:b/>
          <w:bCs/>
          <w:sz w:val="24"/>
          <w:szCs w:val="20"/>
          <w:highlight w:val="none"/>
          <w:lang w:val="zh-CN"/>
        </w:rPr>
        <w:t xml:space="preserve">%；</w:t>
      </w:r>
      <w:r>
        <w:rPr>
          <w:rFonts w:hint="default" w:ascii="Times New Roman" w:hAnsi="Times New Roman" w:eastAsia="宋体" w:cs="Times New Roman"/>
          <w:b/>
          <w:bCs/>
          <w:sz w:val="24"/>
          <w:szCs w:val="24"/>
          <w:highlight w:val="none"/>
        </w:rPr>
        <w:t xml:space="preserve">否则其投标均将作无效投标处理。</w:t>
      </w:r>
      <w:r/>
    </w:p>
    <w:p>
      <w:pPr>
        <w:ind w:firstLine="480"/>
        <w:spacing w:line="440" w:lineRule="exact"/>
        <w:rPr>
          <w:rFonts w:hint="eastAsia" w:ascii="Times New Roman" w:hAnsi="Times New Roman" w:eastAsia="宋体" w:cs="Times New Roman"/>
          <w:b/>
          <w:sz w:val="24"/>
          <w:szCs w:val="24"/>
          <w:highlight w:val="none"/>
          <w:lang w:val="en-US" w:eastAsia="zh-CN"/>
        </w:rPr>
      </w:pPr>
      <w:r>
        <w:rPr>
          <w:rFonts w:hint="default" w:ascii="Times New Roman" w:hAnsi="Times New Roman" w:eastAsia="宋体" w:cs="Times New Roman"/>
          <w:b/>
          <w:sz w:val="24"/>
          <w:szCs w:val="24"/>
          <w:highlight w:val="none"/>
        </w:rPr>
        <w:t xml:space="preserve">两部分的优惠率汇</w:t>
      </w:r>
      <w:r>
        <w:rPr>
          <w:rFonts w:hint="eastAsia" w:ascii="宋体" w:hAnsi="宋体" w:eastAsia="宋体" w:cs="宋体"/>
          <w:b/>
          <w:sz w:val="24"/>
          <w:szCs w:val="24"/>
          <w:highlight w:val="none"/>
        </w:rPr>
        <w:t xml:space="preserve">总成“优惠率</w:t>
      </w:r>
      <w:r>
        <w:rPr>
          <w:rFonts w:hint="eastAsia" w:ascii="Times New Roman" w:hAnsi="Times New Roman" w:eastAsia="宋体" w:cs="Times New Roman"/>
          <w:b/>
          <w:sz w:val="24"/>
          <w:szCs w:val="20"/>
          <w:highlight w:val="none"/>
          <w:lang w:val="zh-CN"/>
        </w:rPr>
        <w:t xml:space="preserve">权重综合报价”，计算公</w:t>
      </w:r>
      <w:r>
        <w:rPr>
          <w:rFonts w:hint="default" w:ascii="Times New Roman" w:hAnsi="Times New Roman" w:eastAsia="宋体" w:cs="Times New Roman"/>
          <w:b/>
          <w:sz w:val="24"/>
          <w:szCs w:val="20"/>
          <w:highlight w:val="none"/>
          <w:lang w:val="zh-CN"/>
        </w:rPr>
        <w:t xml:space="preserve">式为第一部分优惠率*</w:t>
      </w:r>
      <w:r>
        <w:rPr>
          <w:rFonts w:hint="eastAsia" w:ascii="Times New Roman" w:hAnsi="Times New Roman" w:eastAsia="宋体" w:cs="Times New Roman"/>
          <w:b/>
          <w:sz w:val="24"/>
          <w:szCs w:val="20"/>
          <w:highlight w:val="none"/>
          <w:lang w:val="zh-CN" w:eastAsia="zh-CN"/>
        </w:rPr>
        <w:t xml:space="preserve">0.</w:t>
      </w:r>
      <w:r>
        <w:rPr>
          <w:rFonts w:hint="eastAsia" w:ascii="Times New Roman" w:hAnsi="Times New Roman" w:eastAsia="宋体" w:cs="Times New Roman"/>
          <w:b/>
          <w:sz w:val="24"/>
          <w:szCs w:val="20"/>
          <w:highlight w:val="none"/>
          <w:lang w:val="en-US" w:eastAsia="zh-CN"/>
        </w:rPr>
        <w:t xml:space="preserve">163</w:t>
      </w:r>
      <w:r>
        <w:rPr>
          <w:rFonts w:hint="eastAsia" w:cs="Times New Roman"/>
          <w:b/>
          <w:sz w:val="24"/>
          <w:szCs w:val="20"/>
          <w:highlight w:val="none"/>
          <w:lang w:val="en-US" w:eastAsia="zh-CN"/>
        </w:rPr>
        <w:t xml:space="preserve">2</w:t>
      </w:r>
      <w:r>
        <w:rPr>
          <w:rFonts w:hint="eastAsia" w:ascii="Times New Roman" w:hAnsi="Times New Roman" w:eastAsia="宋体" w:cs="Times New Roman"/>
          <w:b/>
          <w:sz w:val="24"/>
          <w:szCs w:val="20"/>
          <w:highlight w:val="none"/>
          <w:lang w:val="en-US" w:eastAsia="zh-CN"/>
        </w:rPr>
        <w:t xml:space="preserve">（权重）</w:t>
      </w:r>
      <w:r>
        <w:rPr>
          <w:rFonts w:hint="default" w:ascii="Times New Roman" w:hAnsi="Times New Roman" w:eastAsia="宋体" w:cs="Times New Roman"/>
          <w:b/>
          <w:sz w:val="24"/>
          <w:szCs w:val="20"/>
          <w:highlight w:val="none"/>
          <w:lang w:val="zh-CN" w:eastAsia="zh-CN"/>
        </w:rPr>
        <w:t xml:space="preserve">+</w:t>
      </w:r>
      <w:r>
        <w:rPr>
          <w:rFonts w:hint="default" w:ascii="Times New Roman" w:hAnsi="Times New Roman" w:eastAsia="宋体" w:cs="Times New Roman"/>
          <w:b/>
          <w:sz w:val="24"/>
          <w:szCs w:val="20"/>
          <w:highlight w:val="none"/>
          <w:lang w:val="zh-CN"/>
        </w:rPr>
        <w:t xml:space="preserve">第二部分优惠率*</w:t>
      </w:r>
      <w:r>
        <w:rPr>
          <w:rFonts w:hint="eastAsia" w:ascii="Times New Roman" w:hAnsi="Times New Roman" w:eastAsia="宋体" w:cs="Times New Roman"/>
          <w:b/>
          <w:sz w:val="24"/>
          <w:szCs w:val="20"/>
          <w:highlight w:val="none"/>
          <w:lang w:val="en-US" w:eastAsia="zh-CN"/>
        </w:rPr>
        <w:t xml:space="preserve">0.83</w:t>
      </w:r>
      <w:r>
        <w:rPr>
          <w:rFonts w:hint="eastAsia" w:cs="Times New Roman"/>
          <w:b/>
          <w:sz w:val="24"/>
          <w:szCs w:val="20"/>
          <w:highlight w:val="none"/>
          <w:lang w:val="en-US" w:eastAsia="zh-CN"/>
        </w:rPr>
        <w:t xml:space="preserve">68</w:t>
      </w:r>
      <w:r>
        <w:rPr>
          <w:rFonts w:hint="eastAsia" w:ascii="Times New Roman" w:hAnsi="Times New Roman" w:eastAsia="宋体" w:cs="Times New Roman"/>
          <w:b/>
          <w:sz w:val="24"/>
          <w:szCs w:val="20"/>
          <w:highlight w:val="none"/>
          <w:lang w:val="en-US" w:eastAsia="zh-CN"/>
        </w:rPr>
        <w:t xml:space="preserve">（权重）</w:t>
      </w:r>
      <w:r>
        <w:rPr>
          <w:rFonts w:hint="default" w:ascii="Times New Roman" w:hAnsi="Times New Roman" w:eastAsia="宋体" w:cs="Times New Roman"/>
          <w:b/>
          <w:sz w:val="24"/>
          <w:szCs w:val="20"/>
          <w:highlight w:val="none"/>
          <w:lang w:val="zh-CN"/>
        </w:rPr>
        <w:t xml:space="preserve">=优</w:t>
      </w:r>
      <w:r>
        <w:rPr>
          <w:rFonts w:hint="default" w:ascii="Times New Roman" w:hAnsi="Times New Roman" w:eastAsia="宋体" w:cs="Times New Roman"/>
          <w:b/>
          <w:sz w:val="24"/>
          <w:szCs w:val="24"/>
          <w:highlight w:val="none"/>
        </w:rPr>
        <w:t xml:space="preserve">惠率权重综合报价，投标人在苏采云系统的开标一览表中填报优惠率权重综合报价。</w:t>
      </w:r>
      <w:r/>
    </w:p>
    <w:p>
      <w:pPr>
        <w:ind w:firstLine="480"/>
        <w:spacing w:line="440" w:lineRule="exact"/>
        <w:rPr>
          <w:rFonts w:hint="default" w:ascii="Times New Roman" w:hAnsi="Times New Roman" w:eastAsia="宋体" w:cs="Times New Roman"/>
          <w:b/>
          <w:bCs/>
          <w:sz w:val="24"/>
          <w:szCs w:val="20"/>
          <w:highlight w:val="none"/>
          <w:lang w:val="zh-CN"/>
        </w:rPr>
      </w:pPr>
      <w:r>
        <w:rPr>
          <w:rFonts w:hint="default" w:ascii="Times New Roman" w:hAnsi="Times New Roman" w:eastAsia="宋体" w:cs="Times New Roman"/>
          <w:b/>
          <w:bCs/>
          <w:sz w:val="24"/>
          <w:szCs w:val="20"/>
          <w:highlight w:val="none"/>
          <w:lang w:val="zh-CN"/>
        </w:rPr>
        <w:t xml:space="preserve">注：请各投标人结合本项目结算方式进行报价，优惠率切忌报反，如</w:t>
      </w:r>
      <w:r>
        <w:rPr>
          <w:rFonts w:hint="eastAsia" w:cs="Times New Roman"/>
          <w:b/>
          <w:bCs/>
          <w:sz w:val="24"/>
          <w:szCs w:val="20"/>
          <w:highlight w:val="none"/>
          <w:lang w:val="en-US" w:eastAsia="zh-CN"/>
        </w:rPr>
        <w:t xml:space="preserve">小区路灯（1.名称：庭院灯2*12w-拆/装）最高限价</w:t>
      </w:r>
      <w:r>
        <w:rPr>
          <w:rFonts w:hint="default" w:ascii="Times New Roman" w:hAnsi="Times New Roman" w:eastAsia="宋体" w:cs="Times New Roman"/>
          <w:b/>
          <w:bCs/>
          <w:sz w:val="24"/>
          <w:szCs w:val="20"/>
          <w:highlight w:val="none"/>
          <w:lang w:val="zh-CN"/>
        </w:rPr>
        <w:t xml:space="preserve">=</w:t>
      </w:r>
      <w:r>
        <w:rPr>
          <w:rFonts w:hint="eastAsia" w:cs="Times New Roman"/>
          <w:b/>
          <w:bCs/>
          <w:sz w:val="24"/>
          <w:szCs w:val="20"/>
          <w:highlight w:val="none"/>
          <w:lang w:val="en-US" w:eastAsia="zh-CN"/>
        </w:rPr>
        <w:t xml:space="preserve">392.14</w:t>
      </w:r>
      <w:r>
        <w:rPr>
          <w:rFonts w:hint="default" w:ascii="Times New Roman" w:hAnsi="Times New Roman" w:eastAsia="宋体" w:cs="Times New Roman"/>
          <w:b/>
          <w:bCs/>
          <w:sz w:val="24"/>
          <w:szCs w:val="20"/>
          <w:highlight w:val="none"/>
          <w:lang w:val="zh-CN"/>
        </w:rPr>
        <w:t xml:space="preserve">元，对应优惠率报10%，则结算价格=</w:t>
      </w:r>
      <w:r>
        <w:rPr>
          <w:rFonts w:hint="eastAsia" w:cs="Times New Roman"/>
          <w:b/>
          <w:bCs/>
          <w:sz w:val="24"/>
          <w:szCs w:val="20"/>
          <w:highlight w:val="none"/>
          <w:lang w:val="en-US" w:eastAsia="zh-CN"/>
        </w:rPr>
        <w:t xml:space="preserve">392.14</w:t>
      </w:r>
      <w:r>
        <w:rPr>
          <w:rFonts w:hint="default" w:ascii="Times New Roman" w:hAnsi="Times New Roman" w:eastAsia="宋体" w:cs="Times New Roman"/>
          <w:b/>
          <w:bCs/>
          <w:sz w:val="24"/>
          <w:szCs w:val="20"/>
          <w:highlight w:val="none"/>
          <w:lang w:val="zh-CN"/>
        </w:rPr>
        <w:t xml:space="preserve">*（1-10%）=</w:t>
      </w:r>
      <w:r>
        <w:rPr>
          <w:rFonts w:hint="eastAsia" w:cs="Times New Roman"/>
          <w:b/>
          <w:bCs/>
          <w:sz w:val="24"/>
          <w:szCs w:val="20"/>
          <w:highlight w:val="none"/>
          <w:lang w:val="en-US" w:eastAsia="zh-CN"/>
        </w:rPr>
        <w:t xml:space="preserve">352.926</w:t>
      </w:r>
      <w:r>
        <w:rPr>
          <w:rFonts w:hint="default" w:ascii="Times New Roman" w:hAnsi="Times New Roman" w:eastAsia="宋体" w:cs="Times New Roman"/>
          <w:b/>
          <w:bCs/>
          <w:sz w:val="24"/>
          <w:szCs w:val="20"/>
          <w:highlight w:val="none"/>
          <w:lang w:val="zh-CN"/>
        </w:rPr>
        <w:t xml:space="preserve">元。</w:t>
      </w:r>
      <w:r/>
    </w:p>
    <w:p>
      <w:pPr>
        <w:numPr>
          <w:ilvl w:val="0"/>
          <w:numId w:val="0"/>
        </w:numPr>
        <w:ind w:firstLine="480"/>
        <w:spacing w:line="440" w:lineRule="exact"/>
        <w:rPr>
          <w:rFonts w:hint="default" w:ascii="Times New Roman" w:hAnsi="Times New Roman" w:eastAsia="宋体" w:cs="Times New Roman"/>
          <w:b/>
          <w:bCs/>
          <w:sz w:val="24"/>
          <w:szCs w:val="20"/>
          <w:highlight w:val="none"/>
          <w:lang w:val="zh-CN"/>
        </w:rPr>
      </w:pPr>
      <w:r>
        <w:rPr>
          <w:rFonts w:hint="default" w:ascii="Times New Roman" w:hAnsi="Times New Roman" w:eastAsia="宋体" w:cs="Times New Roman"/>
          <w:b/>
          <w:bCs/>
          <w:sz w:val="24"/>
          <w:szCs w:val="20"/>
          <w:highlight w:val="none"/>
          <w:lang w:val="zh-CN" w:eastAsia="zh-CN" w:bidi="ar-SA"/>
        </w:rPr>
        <w:t xml:space="preserve">2、</w:t>
      </w:r>
      <w:r>
        <w:rPr>
          <w:rFonts w:hint="default" w:ascii="Times New Roman" w:hAnsi="Times New Roman" w:eastAsia="宋体" w:cs="Times New Roman"/>
          <w:b/>
          <w:bCs/>
          <w:sz w:val="24"/>
          <w:szCs w:val="20"/>
          <w:highlight w:val="none"/>
          <w:lang w:val="zh-CN"/>
        </w:rPr>
        <w:t xml:space="preserve">投标报价（优惠率）</w:t>
      </w:r>
      <w:r>
        <w:rPr>
          <w:rFonts w:hint="eastAsia" w:cs="Times New Roman"/>
          <w:b/>
          <w:bCs/>
          <w:sz w:val="24"/>
          <w:szCs w:val="20"/>
          <w:highlight w:val="none"/>
          <w:lang w:val="en-US" w:eastAsia="zh-CN"/>
        </w:rPr>
        <w:t xml:space="preserve">说明：</w:t>
      </w:r>
      <w:r/>
    </w:p>
    <w:p>
      <w:pPr>
        <w:numPr>
          <w:ilvl w:val="0"/>
          <w:numId w:val="0"/>
        </w:numPr>
        <w:ind w:firstLine="720"/>
        <w:spacing w:line="440" w:lineRule="exact"/>
        <w:rPr>
          <w:rFonts w:hint="default" w:ascii="Times New Roman" w:hAnsi="Times New Roman" w:eastAsia="宋体" w:cs="Times New Roman"/>
          <w:b w:val="0"/>
          <w:bCs w:val="0"/>
          <w:sz w:val="24"/>
          <w:szCs w:val="20"/>
          <w:highlight w:val="none"/>
          <w:lang w:val="zh-CN" w:eastAsia="zh-CN"/>
        </w:rPr>
      </w:pPr>
      <w:r>
        <w:rPr>
          <w:rFonts w:hint="eastAsia" w:ascii="Times New Roman" w:hAnsi="Times New Roman" w:eastAsia="宋体" w:cs="Times New Roman"/>
          <w:b w:val="0"/>
          <w:bCs w:val="0"/>
          <w:sz w:val="24"/>
          <w:szCs w:val="20"/>
          <w:highlight w:val="none"/>
          <w:lang w:val="en-US" w:eastAsia="zh-CN"/>
        </w:rPr>
        <w:t xml:space="preserve">2.1</w:t>
      </w:r>
      <w:r>
        <w:rPr>
          <w:rFonts w:hint="default" w:ascii="Times New Roman" w:hAnsi="Times New Roman" w:eastAsia="宋体" w:cs="Times New Roman"/>
          <w:b w:val="0"/>
          <w:bCs w:val="0"/>
          <w:sz w:val="24"/>
          <w:szCs w:val="20"/>
          <w:highlight w:val="none"/>
          <w:lang w:val="zh-CN" w:eastAsia="zh-CN"/>
        </w:rPr>
        <w:t xml:space="preserve">第一部分投标报价（优惠率）</w:t>
      </w:r>
      <w:r>
        <w:rPr>
          <w:rFonts w:hint="eastAsia" w:ascii="Times New Roman" w:hAnsi="Times New Roman" w:eastAsia="宋体" w:cs="Times New Roman"/>
          <w:b w:val="0"/>
          <w:bCs w:val="0"/>
          <w:sz w:val="24"/>
          <w:szCs w:val="20"/>
          <w:highlight w:val="none"/>
          <w:lang w:val="zh-CN" w:eastAsia="zh-CN"/>
        </w:rPr>
        <w:t xml:space="preserve">：</w:t>
      </w:r>
      <w:r>
        <w:rPr>
          <w:rFonts w:hint="default" w:ascii="Times New Roman" w:hAnsi="Times New Roman" w:eastAsia="宋体" w:cs="Times New Roman"/>
          <w:b w:val="0"/>
          <w:bCs w:val="0"/>
          <w:sz w:val="24"/>
          <w:szCs w:val="20"/>
          <w:highlight w:val="none"/>
          <w:lang w:val="zh-CN" w:eastAsia="zh-CN"/>
        </w:rPr>
        <w:t xml:space="preserve">应包括但不仅限于人员费用（包括人员劳务费、</w:t>
      </w:r>
      <w:r>
        <w:rPr>
          <w:rFonts w:hint="eastAsia" w:ascii="Times New Roman" w:hAnsi="Times New Roman" w:eastAsia="宋体" w:cs="Times New Roman"/>
          <w:b w:val="0"/>
          <w:bCs w:val="0"/>
          <w:sz w:val="24"/>
          <w:szCs w:val="20"/>
          <w:highlight w:val="none"/>
          <w:lang w:val="en-US" w:eastAsia="zh-CN"/>
        </w:rPr>
        <w:t xml:space="preserve">日常值班费</w:t>
      </w:r>
      <w:r>
        <w:rPr>
          <w:rFonts w:hint="default" w:ascii="Times New Roman" w:hAnsi="Times New Roman" w:eastAsia="宋体" w:cs="Times New Roman"/>
          <w:b w:val="0"/>
          <w:bCs w:val="0"/>
          <w:sz w:val="24"/>
          <w:szCs w:val="20"/>
          <w:highlight w:val="none"/>
          <w:lang w:val="zh-CN" w:eastAsia="zh-CN"/>
        </w:rPr>
        <w:t xml:space="preserve">、福利费、养老保险、社保等）、日常</w:t>
      </w:r>
      <w:r>
        <w:rPr>
          <w:rFonts w:hint="eastAsia" w:cs="Times New Roman"/>
          <w:b w:val="0"/>
          <w:bCs w:val="0"/>
          <w:sz w:val="24"/>
          <w:szCs w:val="20"/>
          <w:highlight w:val="none"/>
          <w:lang w:val="zh-CN" w:eastAsia="zh-CN"/>
        </w:rPr>
        <w:t xml:space="preserve">巡检</w:t>
      </w:r>
      <w:r>
        <w:rPr>
          <w:rFonts w:hint="default" w:ascii="Times New Roman" w:hAnsi="Times New Roman" w:eastAsia="宋体" w:cs="Times New Roman"/>
          <w:b w:val="0"/>
          <w:bCs w:val="0"/>
          <w:sz w:val="24"/>
          <w:szCs w:val="20"/>
          <w:highlight w:val="none"/>
          <w:lang w:val="zh-CN" w:eastAsia="zh-CN"/>
        </w:rPr>
        <w:t xml:space="preserve">费、作业人员人身意外保险以及在从事该劳动过程中发生的其它费用（含法律法规应缴的费用）、</w:t>
      </w:r>
      <w:r>
        <w:rPr>
          <w:rFonts w:hint="eastAsia" w:ascii="Times New Roman" w:hAnsi="Times New Roman" w:eastAsia="宋体" w:cs="Times New Roman"/>
          <w:b w:val="0"/>
          <w:bCs w:val="0"/>
          <w:sz w:val="24"/>
          <w:szCs w:val="20"/>
          <w:highlight w:val="none"/>
          <w:lang w:val="en-US" w:eastAsia="zh-CN"/>
        </w:rPr>
        <w:t xml:space="preserve">设备工具</w:t>
      </w:r>
      <w:r>
        <w:rPr>
          <w:rFonts w:hint="default" w:ascii="Times New Roman" w:hAnsi="Times New Roman" w:eastAsia="宋体" w:cs="Times New Roman"/>
          <w:b w:val="0"/>
          <w:bCs w:val="0"/>
          <w:sz w:val="24"/>
          <w:szCs w:val="20"/>
          <w:highlight w:val="none"/>
          <w:lang w:val="zh-CN" w:eastAsia="zh-CN"/>
        </w:rPr>
        <w:t xml:space="preserve">费、交通费、就餐住宿费、管理费、综合验收费、利润、税金、政策性文件规定及合同包含的所有风险、责任等各项应有费用。</w:t>
      </w:r>
      <w:r/>
    </w:p>
    <w:p>
      <w:pPr>
        <w:numPr>
          <w:ilvl w:val="0"/>
          <w:numId w:val="0"/>
        </w:numPr>
        <w:ind w:firstLine="720"/>
        <w:spacing w:line="440" w:lineRule="exact"/>
        <w:rPr>
          <w:rFonts w:hint="default" w:ascii="Times New Roman" w:hAnsi="Times New Roman" w:eastAsia="宋体" w:cs="Times New Roman"/>
          <w:b w:val="0"/>
          <w:bCs w:val="0"/>
          <w:sz w:val="24"/>
          <w:szCs w:val="20"/>
          <w:highlight w:val="none"/>
          <w:lang w:val="zh-CN" w:eastAsia="zh-CN"/>
        </w:rPr>
      </w:pPr>
      <w:r>
        <w:rPr>
          <w:rFonts w:hint="eastAsia" w:ascii="Times New Roman" w:hAnsi="Times New Roman" w:eastAsia="宋体" w:cs="Times New Roman"/>
          <w:b w:val="0"/>
          <w:bCs w:val="0"/>
          <w:sz w:val="24"/>
          <w:szCs w:val="20"/>
          <w:highlight w:val="none"/>
          <w:lang w:val="en-US" w:eastAsia="zh-CN"/>
        </w:rPr>
        <w:t xml:space="preserve">2.2</w:t>
      </w:r>
      <w:r>
        <w:rPr>
          <w:rFonts w:hint="default" w:ascii="Times New Roman" w:hAnsi="Times New Roman" w:eastAsia="宋体" w:cs="Times New Roman"/>
          <w:b w:val="0"/>
          <w:bCs w:val="0"/>
          <w:sz w:val="24"/>
          <w:szCs w:val="20"/>
          <w:highlight w:val="none"/>
          <w:lang w:val="zh-CN" w:eastAsia="zh-CN"/>
        </w:rPr>
        <w:t xml:space="preserve">第</w:t>
      </w:r>
      <w:r>
        <w:rPr>
          <w:rFonts w:hint="eastAsia" w:ascii="Times New Roman" w:hAnsi="Times New Roman" w:eastAsia="宋体" w:cs="Times New Roman"/>
          <w:b w:val="0"/>
          <w:bCs w:val="0"/>
          <w:sz w:val="24"/>
          <w:szCs w:val="20"/>
          <w:highlight w:val="none"/>
          <w:lang w:val="en-US" w:eastAsia="zh-CN"/>
        </w:rPr>
        <w:t xml:space="preserve">二</w:t>
      </w:r>
      <w:r>
        <w:rPr>
          <w:rFonts w:hint="default" w:ascii="Times New Roman" w:hAnsi="Times New Roman" w:eastAsia="宋体" w:cs="Times New Roman"/>
          <w:b w:val="0"/>
          <w:bCs w:val="0"/>
          <w:sz w:val="24"/>
          <w:szCs w:val="20"/>
          <w:highlight w:val="none"/>
          <w:lang w:val="zh-CN" w:eastAsia="zh-CN"/>
        </w:rPr>
        <w:t xml:space="preserve">部分投标报价（优惠率）</w:t>
      </w:r>
      <w:r>
        <w:rPr>
          <w:rFonts w:hint="eastAsia" w:ascii="Times New Roman" w:hAnsi="Times New Roman" w:eastAsia="宋体" w:cs="Times New Roman"/>
          <w:b w:val="0"/>
          <w:bCs w:val="0"/>
          <w:sz w:val="24"/>
          <w:szCs w:val="20"/>
          <w:highlight w:val="none"/>
          <w:lang w:val="zh-CN" w:eastAsia="zh-CN"/>
        </w:rPr>
        <w:t xml:space="preserve">：</w:t>
      </w:r>
      <w:r>
        <w:rPr>
          <w:rFonts w:hint="default" w:ascii="Times New Roman" w:hAnsi="Times New Roman" w:eastAsia="宋体" w:cs="Times New Roman"/>
          <w:b w:val="0"/>
          <w:bCs w:val="0"/>
          <w:sz w:val="24"/>
          <w:szCs w:val="20"/>
          <w:highlight w:val="none"/>
          <w:lang w:val="zh-CN" w:eastAsia="zh-CN"/>
        </w:rPr>
        <w:t xml:space="preserve">应包括但不仅限于人员费用（包括人员劳务费、福利费、养老保险、社保等）、</w:t>
      </w:r>
      <w:r>
        <w:rPr>
          <w:rFonts w:hint="eastAsia" w:ascii="Times New Roman" w:hAnsi="Times New Roman" w:eastAsia="宋体" w:cs="Times New Roman"/>
          <w:b w:val="0"/>
          <w:bCs w:val="0"/>
          <w:sz w:val="24"/>
          <w:szCs w:val="20"/>
          <w:highlight w:val="none"/>
          <w:lang w:val="en-US" w:eastAsia="zh-CN"/>
        </w:rPr>
        <w:t xml:space="preserve">施工费（含夜间施工费）、</w:t>
      </w:r>
      <w:r>
        <w:rPr>
          <w:rFonts w:hint="default" w:ascii="Times New Roman" w:hAnsi="Times New Roman" w:eastAsia="宋体" w:cs="Times New Roman"/>
          <w:b w:val="0"/>
          <w:bCs w:val="0"/>
          <w:sz w:val="24"/>
          <w:szCs w:val="20"/>
          <w:highlight w:val="none"/>
          <w:lang w:val="zh-CN" w:eastAsia="zh-CN"/>
        </w:rPr>
        <w:t xml:space="preserve">施工材料二次搬运费、作业人员人身意外保险以及在从事该劳动过程中发生的其它费用（含法律法规应缴的费用）、材料消耗费、</w:t>
      </w:r>
      <w:r>
        <w:rPr>
          <w:rFonts w:hint="eastAsia" w:ascii="Times New Roman" w:hAnsi="Times New Roman" w:eastAsia="宋体" w:cs="Times New Roman"/>
          <w:b w:val="0"/>
          <w:bCs w:val="0"/>
          <w:sz w:val="24"/>
          <w:szCs w:val="20"/>
          <w:highlight w:val="none"/>
          <w:lang w:val="en-US" w:eastAsia="zh-CN"/>
        </w:rPr>
        <w:t xml:space="preserve">设备工具</w:t>
      </w:r>
      <w:r>
        <w:rPr>
          <w:rFonts w:hint="default" w:ascii="Times New Roman" w:hAnsi="Times New Roman" w:eastAsia="宋体" w:cs="Times New Roman"/>
          <w:b w:val="0"/>
          <w:bCs w:val="0"/>
          <w:sz w:val="24"/>
          <w:szCs w:val="20"/>
          <w:highlight w:val="none"/>
          <w:lang w:val="zh-CN" w:eastAsia="zh-CN"/>
        </w:rPr>
        <w:t xml:space="preserve">费、</w:t>
      </w:r>
      <w:r>
        <w:rPr>
          <w:rFonts w:hint="eastAsia" w:ascii="Times New Roman" w:hAnsi="Times New Roman" w:eastAsia="宋体" w:cs="Times New Roman"/>
          <w:b w:val="0"/>
          <w:bCs w:val="0"/>
          <w:sz w:val="24"/>
          <w:szCs w:val="20"/>
          <w:highlight w:val="none"/>
          <w:lang w:val="en-US" w:eastAsia="zh-CN"/>
        </w:rPr>
        <w:t xml:space="preserve">场地费、仓库费、</w:t>
      </w:r>
      <w:r>
        <w:rPr>
          <w:rFonts w:hint="default" w:ascii="Times New Roman" w:hAnsi="Times New Roman" w:eastAsia="宋体" w:cs="Times New Roman"/>
          <w:b w:val="0"/>
          <w:bCs w:val="0"/>
          <w:sz w:val="24"/>
          <w:szCs w:val="20"/>
          <w:highlight w:val="none"/>
          <w:lang w:val="zh-CN" w:eastAsia="zh-CN"/>
        </w:rPr>
        <w:t xml:space="preserve">交通费、施工范围内的建筑垃圾等杂物的清除费、就餐住宿费、管理费、综合验收费、利润、税金、政策性文件规定及合同包含的所有风险、责任等各项应有费用。</w:t>
      </w:r>
      <w:r/>
    </w:p>
    <w:p>
      <w:pPr>
        <w:pStyle w:val="964"/>
        <w:ind w:firstLine="0"/>
        <w:rPr>
          <w:sz w:val="30"/>
          <w:szCs w:val="30"/>
          <w:highlight w:val="none"/>
        </w:rPr>
      </w:pPr>
      <w:r/>
      <w:bookmarkStart w:id="161" w:name="_Toc223429575"/>
      <w:r/>
      <w:bookmarkStart w:id="162" w:name="_Toc30965"/>
      <w:r/>
      <w:r/>
    </w:p>
    <w:p>
      <w:pPr>
        <w:spacing w:line="440" w:lineRule="exact"/>
        <w:rPr>
          <w:rFonts w:hint="eastAsia" w:ascii="Calibri" w:hAnsi="Calibri" w:eastAsia="宋体" w:cs="Times New Roman"/>
          <w:b/>
          <w:bCs/>
          <w:sz w:val="28"/>
          <w:szCs w:val="20"/>
        </w:rPr>
        <w:outlineLvl w:val="1"/>
      </w:pPr>
      <w:r>
        <w:rPr>
          <w:rFonts w:hint="eastAsia" w:ascii="Calibri" w:hAnsi="Calibri" w:eastAsia="宋体" w:cs="Times New Roman"/>
          <w:b/>
          <w:bCs/>
          <w:sz w:val="28"/>
          <w:szCs w:val="20"/>
        </w:rPr>
        <w:t xml:space="preserve">七、综合管理及违约处理说明：</w:t>
      </w:r>
      <w:bookmarkEnd w:id="161"/>
      <w:r/>
      <w:bookmarkEnd w:id="162"/>
      <w:r/>
      <w:r/>
    </w:p>
    <w:p>
      <w:pPr>
        <w:ind w:firstLine="240"/>
        <w:spacing w:line="44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一、人员管理要求及违约处理：</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1、上岗基本要求</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进场作业人员须提供身份证、资质证书复印件，与投标文件核对一致后方可上岗。所有人员资质标准不得低于招标文件最低要求及中标人投标承诺标准。安全员须在岗开展现场安全监督工作，实时向采购人上报养护、维修工作情况。</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2、人员变动管理要求</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服务期内作业人员中的专职项目负责人、现场管理人员、日常巡检员原则上不得更换。确需更换的，须提交书面申请，经法定代表人（负责人）签章说明变动原因，征得采购人批准后方可更换，替换人员资质不得低于招标文件及投标承诺标准。因相关人员履职不到位、无法胜任岗位的，采购人有权要求中标人更换对应人员。</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3、人员相关违约扣款及追责</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（1）中标人未按投标承诺配齐人员、未经采购人批准私自更换人员（特指：专职项目负责人、现场管理人员、日常巡检员）的，处罚1000元/人·次，且须立即配齐符合标准的人员；</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（2）采购人要求更换不称职人员，或更换后人员资质低于投标承诺的，视为违约，处罚1000元/人·次。</w:t>
      </w:r>
      <w:r/>
    </w:p>
    <w:p>
      <w:pPr>
        <w:ind w:firstLine="240"/>
        <w:spacing w:line="440" w:lineRule="exact"/>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二、材料管理要求及违约处理：</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1、材料</w:t>
      </w:r>
      <w:r>
        <w:rPr>
          <w:rFonts w:hint="eastAsia" w:ascii="Times New Roman" w:hAnsi="Times New Roman" w:eastAsia="宋体" w:cs="Times New Roman"/>
          <w:bCs/>
          <w:sz w:val="24"/>
          <w:szCs w:val="24"/>
          <w:highlight w:val="none"/>
        </w:rPr>
        <w:t xml:space="preserve">管理要求</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中标人采购的工程主材、元器件、配件等</w:t>
      </w:r>
      <w:r>
        <w:rPr>
          <w:rFonts w:hint="eastAsia" w:cs="Times New Roman"/>
          <w:i w:val="0"/>
          <w:iCs/>
          <w:sz w:val="24"/>
          <w:szCs w:val="24"/>
          <w:highlight w:val="none"/>
          <w:u w:val="none"/>
          <w:lang w:val="en-US" w:eastAsia="zh-CN"/>
        </w:rPr>
        <w:t xml:space="preserve">材料</w:t>
      </w:r>
      <w:r>
        <w:rPr>
          <w:rFonts w:hint="eastAsia" w:ascii="Times New Roman" w:hAnsi="Times New Roman" w:eastAsia="宋体" w:cs="Times New Roman"/>
          <w:i w:val="0"/>
          <w:iCs/>
          <w:sz w:val="24"/>
          <w:szCs w:val="24"/>
          <w:highlight w:val="none"/>
          <w:u w:val="none"/>
          <w:lang w:val="en-US" w:eastAsia="zh-CN"/>
        </w:rPr>
        <w:t xml:space="preserve">，须符合设计标准、行业规范及采购人要求，按技术规范完成质量检验，所有材料投入使用前必须经采购人审核认可。</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2、材料质量违约追责</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采购人对材料质量有异议的，有权要求停止使用，中标人必须无条件配合。经权威检测机构鉴定材料存在质量问题的，由此产生的全部费用由中标人自行承担；因材料质量问题造成的一切工程质量损失、返工损失等，均由中标人全权承担。</w:t>
      </w:r>
      <w:r/>
    </w:p>
    <w:p>
      <w:pPr>
        <w:ind w:firstLine="240"/>
        <w:spacing w:line="440" w:lineRule="exact"/>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三、机械设备、车辆管理要求及违约处理：</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1、设备</w:t>
      </w:r>
      <w:r>
        <w:rPr>
          <w:rFonts w:hint="eastAsia" w:ascii="Times New Roman" w:hAnsi="Times New Roman" w:eastAsia="宋体" w:cs="Times New Roman"/>
          <w:bCs/>
          <w:sz w:val="24"/>
          <w:szCs w:val="24"/>
          <w:highlight w:val="none"/>
        </w:rPr>
        <w:t xml:space="preserve">、车辆</w:t>
      </w:r>
      <w:r>
        <w:rPr>
          <w:rFonts w:hint="eastAsia" w:ascii="Times New Roman" w:hAnsi="Times New Roman" w:eastAsia="宋体" w:cs="Times New Roman"/>
          <w:i w:val="0"/>
          <w:iCs/>
          <w:sz w:val="24"/>
          <w:szCs w:val="24"/>
          <w:highlight w:val="none"/>
          <w:u w:val="none"/>
          <w:lang w:val="en-US" w:eastAsia="zh-CN"/>
        </w:rPr>
        <w:t xml:space="preserve">到位及更换要求</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项目作业车辆、设备须严格按照投标承诺配齐到位，未经采购人书面批准不得擅自更换。如需更换，须提交书面申请，获批后方可更换；新设备</w:t>
      </w:r>
      <w:r>
        <w:rPr>
          <w:rFonts w:hint="eastAsia" w:cs="Times New Roman"/>
          <w:i w:val="0"/>
          <w:iCs/>
          <w:sz w:val="24"/>
          <w:szCs w:val="24"/>
          <w:highlight w:val="none"/>
          <w:u w:val="none"/>
          <w:lang w:val="en-US" w:eastAsia="zh-CN"/>
        </w:rPr>
        <w:t xml:space="preserve">（</w:t>
      </w:r>
      <w:r>
        <w:rPr>
          <w:rFonts w:hint="eastAsia" w:ascii="Times New Roman" w:hAnsi="Times New Roman" w:eastAsia="宋体" w:cs="Times New Roman"/>
          <w:bCs/>
          <w:sz w:val="24"/>
          <w:szCs w:val="24"/>
          <w:highlight w:val="none"/>
        </w:rPr>
        <w:t xml:space="preserve">车辆</w:t>
      </w:r>
      <w:r>
        <w:rPr>
          <w:rFonts w:hint="eastAsia" w:cs="Times New Roman"/>
          <w:i w:val="0"/>
          <w:iCs/>
          <w:sz w:val="24"/>
          <w:szCs w:val="24"/>
          <w:highlight w:val="none"/>
          <w:u w:val="none"/>
          <w:lang w:val="en-US" w:eastAsia="zh-CN"/>
        </w:rPr>
        <w:t xml:space="preserve">）</w:t>
      </w:r>
      <w:r>
        <w:rPr>
          <w:rFonts w:hint="eastAsia" w:ascii="Times New Roman" w:hAnsi="Times New Roman" w:eastAsia="宋体" w:cs="Times New Roman"/>
          <w:i w:val="0"/>
          <w:iCs/>
          <w:sz w:val="24"/>
          <w:szCs w:val="24"/>
          <w:highlight w:val="none"/>
          <w:u w:val="none"/>
          <w:lang w:val="en-US" w:eastAsia="zh-CN"/>
        </w:rPr>
        <w:t xml:space="preserve">的型号、参数、性能不得低于投标文件承诺标准，且车辆初次登记日期不得早于原替换车辆。</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2、设备</w:t>
      </w:r>
      <w:r>
        <w:rPr>
          <w:rFonts w:hint="eastAsia" w:ascii="Times New Roman" w:hAnsi="Times New Roman" w:eastAsia="宋体" w:cs="Times New Roman"/>
          <w:bCs/>
          <w:sz w:val="24"/>
          <w:szCs w:val="24"/>
          <w:highlight w:val="none"/>
        </w:rPr>
        <w:t xml:space="preserve">、车辆</w:t>
      </w:r>
      <w:r>
        <w:rPr>
          <w:rFonts w:hint="eastAsia" w:ascii="Times New Roman" w:hAnsi="Times New Roman" w:eastAsia="宋体" w:cs="Times New Roman"/>
          <w:i w:val="0"/>
          <w:iCs/>
          <w:sz w:val="24"/>
          <w:szCs w:val="24"/>
          <w:highlight w:val="none"/>
          <w:u w:val="none"/>
          <w:lang w:val="en-US" w:eastAsia="zh-CN"/>
        </w:rPr>
        <w:t xml:space="preserve">维保及更换要求</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中标人负责所有作业车辆、设备的日常维护保养。设备</w:t>
      </w:r>
      <w:r>
        <w:rPr>
          <w:rFonts w:hint="eastAsia" w:cs="Times New Roman"/>
          <w:i w:val="0"/>
          <w:iCs/>
          <w:sz w:val="24"/>
          <w:szCs w:val="24"/>
          <w:highlight w:val="none"/>
          <w:u w:val="none"/>
          <w:lang w:val="en-US" w:eastAsia="zh-CN"/>
        </w:rPr>
        <w:t xml:space="preserve">、</w:t>
      </w:r>
      <w:r>
        <w:rPr>
          <w:rFonts w:hint="eastAsia" w:ascii="Times New Roman" w:hAnsi="Times New Roman" w:eastAsia="宋体" w:cs="Times New Roman"/>
          <w:bCs/>
          <w:sz w:val="24"/>
          <w:szCs w:val="24"/>
          <w:highlight w:val="none"/>
        </w:rPr>
        <w:t xml:space="preserve">车辆</w:t>
      </w:r>
      <w:r>
        <w:rPr>
          <w:rFonts w:hint="eastAsia" w:ascii="Times New Roman" w:hAnsi="Times New Roman" w:eastAsia="宋体" w:cs="Times New Roman"/>
          <w:i w:val="0"/>
          <w:iCs/>
          <w:sz w:val="24"/>
          <w:szCs w:val="24"/>
          <w:highlight w:val="none"/>
          <w:u w:val="none"/>
          <w:lang w:val="en-US" w:eastAsia="zh-CN"/>
        </w:rPr>
        <w:t xml:space="preserve">出现故障时，须及时维修或启用备用设备保障施工；无法满足养护作业要求的，须及时更换设备</w:t>
      </w:r>
      <w:r>
        <w:rPr>
          <w:rFonts w:hint="eastAsia" w:cs="Times New Roman"/>
          <w:i w:val="0"/>
          <w:iCs/>
          <w:sz w:val="24"/>
          <w:szCs w:val="24"/>
          <w:highlight w:val="none"/>
          <w:u w:val="none"/>
          <w:lang w:val="en-US" w:eastAsia="zh-CN"/>
        </w:rPr>
        <w:t xml:space="preserve">、</w:t>
      </w:r>
      <w:r>
        <w:rPr>
          <w:rFonts w:hint="eastAsia" w:ascii="Times New Roman" w:hAnsi="Times New Roman" w:eastAsia="宋体" w:cs="Times New Roman"/>
          <w:bCs/>
          <w:sz w:val="24"/>
          <w:szCs w:val="24"/>
          <w:highlight w:val="none"/>
        </w:rPr>
        <w:t xml:space="preserve">车辆</w:t>
      </w:r>
      <w:r>
        <w:rPr>
          <w:rFonts w:hint="eastAsia" w:ascii="Times New Roman" w:hAnsi="Times New Roman" w:eastAsia="宋体" w:cs="Times New Roman"/>
          <w:i w:val="0"/>
          <w:iCs/>
          <w:sz w:val="24"/>
          <w:szCs w:val="24"/>
          <w:highlight w:val="none"/>
          <w:u w:val="none"/>
          <w:lang w:val="en-US" w:eastAsia="zh-CN"/>
        </w:rPr>
        <w:t xml:space="preserve">。</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3、设备相关违约扣款及解约条款</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（1）设备未到位、未经批准私自更换设备/车辆的，视为违约，收取违约金1000元/台·次；累计3台·次及以上违约，采购人有权解除合同；</w:t>
      </w:r>
      <w:r/>
    </w:p>
    <w:p>
      <w:pPr>
        <w:ind w:firstLine="480"/>
        <w:spacing w:line="440" w:lineRule="exact"/>
        <w:rPr>
          <w:rFonts w:hint="eastAsia" w:ascii="Times New Roman" w:hAnsi="Times New Roman" w:eastAsia="宋体" w:cs="Times New Roman"/>
          <w:i w:val="0"/>
          <w:iCs/>
          <w:sz w:val="24"/>
          <w:szCs w:val="24"/>
          <w:highlight w:val="none"/>
          <w:u w:val="none"/>
          <w:lang w:val="en-US" w:eastAsia="zh-CN"/>
        </w:rPr>
      </w:pPr>
      <w:r>
        <w:rPr>
          <w:rFonts w:hint="eastAsia" w:ascii="Times New Roman" w:hAnsi="Times New Roman" w:eastAsia="宋体" w:cs="Times New Roman"/>
          <w:i w:val="0"/>
          <w:iCs/>
          <w:sz w:val="24"/>
          <w:szCs w:val="24"/>
          <w:highlight w:val="none"/>
          <w:u w:val="none"/>
          <w:lang w:val="en-US" w:eastAsia="zh-CN"/>
        </w:rPr>
        <w:t xml:space="preserve">（2）设备故障后拒不更换、更换不及时的，累计3次及以上，采购人有权解除合同。</w:t>
      </w:r>
      <w:r/>
    </w:p>
    <w:p>
      <w:pPr>
        <w:ind w:firstLine="240"/>
        <w:spacing w:line="440" w:lineRule="exact"/>
        <w:rPr>
          <w:rFonts w:hint="default" w:ascii="Times New Roman" w:hAnsi="Times New Roman" w:eastAsia="宋体" w:cs="Times New Roman"/>
          <w:bCs/>
          <w:sz w:val="24"/>
          <w:szCs w:val="24"/>
          <w:highlight w:val="none"/>
        </w:rPr>
      </w:pPr>
      <w:r>
        <w:rPr>
          <w:rFonts w:hint="eastAsia" w:cs="Times New Roman"/>
          <w:bCs/>
          <w:sz w:val="24"/>
          <w:szCs w:val="24"/>
          <w:highlight w:val="none"/>
          <w:lang w:val="en-US" w:eastAsia="zh-CN"/>
        </w:rPr>
        <w:t xml:space="preserve">四</w:t>
      </w:r>
      <w:r>
        <w:rPr>
          <w:rFonts w:hint="default" w:ascii="Times New Roman" w:hAnsi="Times New Roman" w:eastAsia="宋体" w:cs="Times New Roman"/>
          <w:bCs/>
          <w:sz w:val="24"/>
          <w:szCs w:val="24"/>
          <w:highlight w:val="none"/>
        </w:rPr>
        <w:t xml:space="preserve">、办公场所管理要求及违约处理：</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1、场所履约要求</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合同履行期间，项目专用办公场所仅限本项目使用，不得挪作他用，不得擅自变更、撤场导致场所缺失。如需调整办公场所，须经采购人批准。</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2、场所相关违约扣款及解约条款</w:t>
      </w:r>
      <w:r/>
    </w:p>
    <w:p>
      <w:pPr>
        <w:ind w:firstLine="48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出现办公场所挪作他用、检查不到位、未经批准私自更换的，视为违约，收取违约金2000元/次；累计3次及以上违约，采购人有权解除合同。</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Start w:id="163" w:name="_Toc14832"/>
      <w:r/>
      <w:bookmarkStart w:id="164" w:name="_Toc1534"/>
      <w:r/>
      <w:bookmarkStart w:id="165" w:name="_Toc26950"/>
      <w:r/>
      <w:bookmarkStart w:id="166" w:name="_Toc24979"/>
      <w:r/>
      <w:bookmarkStart w:id="167" w:name="_Toc3740"/>
      <w:r/>
      <w:bookmarkStart w:id="168" w:name="_Toc6503"/>
      <w:r/>
      <w:bookmarkStart w:id="169" w:name="_Toc7044"/>
      <w:r/>
      <w:bookmarkStart w:id="170" w:name="_Toc31001"/>
      <w:r/>
      <w:bookmarkStart w:id="171" w:name="_Toc743"/>
      <w:r/>
      <w:bookmarkStart w:id="172" w:name="_Toc5861"/>
      <w:r/>
      <w:bookmarkStart w:id="173" w:name="_Toc14553"/>
      <w:r/>
      <w:r/>
    </w:p>
    <w:p>
      <w:pPr>
        <w:pStyle w:val="964"/>
        <w:ind w:firstLine="0"/>
        <w:rPr>
          <w:sz w:val="30"/>
          <w:szCs w:val="30"/>
          <w:highlight w:val="none"/>
        </w:rPr>
      </w:pPr>
      <w:r/>
      <w:bookmarkStart w:id="174" w:name="_Toc27669"/>
      <w:r/>
      <w:r/>
    </w:p>
    <w:p>
      <w:pPr>
        <w:spacing w:line="440" w:lineRule="exact"/>
        <w:rPr>
          <w:rFonts w:hint="default" w:cs="Times New Roman"/>
          <w:b/>
          <w:sz w:val="28"/>
          <w:szCs w:val="28"/>
          <w:highlight w:val="none"/>
          <w:lang w:val="en-US" w:eastAsia="zh-CN"/>
        </w:rPr>
        <w:outlineLvl w:val="1"/>
      </w:pPr>
      <w:r>
        <w:rPr>
          <w:rFonts w:hint="eastAsia" w:cs="Times New Roman"/>
          <w:b/>
          <w:sz w:val="28"/>
          <w:szCs w:val="28"/>
          <w:highlight w:val="none"/>
          <w:lang w:val="en-US" w:eastAsia="zh-CN"/>
        </w:rPr>
        <w:t xml:space="preserve">八、实质性要求</w:t>
      </w:r>
      <w:r>
        <w:rPr>
          <w:rFonts w:hint="default" w:cs="Times New Roman"/>
          <w:b/>
          <w:sz w:val="28"/>
          <w:szCs w:val="28"/>
          <w:highlight w:val="none"/>
          <w:lang w:val="en-US" w:eastAsia="zh-CN"/>
        </w:rPr>
        <w:t xml:space="preserve">：</w:t>
      </w:r>
      <w:bookmarkEnd w:id="163"/>
      <w:r/>
      <w:bookmarkEnd w:id="164"/>
      <w:r/>
      <w:bookmarkEnd w:id="165"/>
      <w:r/>
      <w:bookmarkEnd w:id="174"/>
      <w:r/>
      <w:r/>
    </w:p>
    <w:p>
      <w:pPr>
        <w:pStyle w:val="966"/>
        <w:ind w:left="0" w:firstLine="482"/>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1、本项目招标文件中</w:t>
      </w:r>
      <w:r>
        <w:rPr>
          <w:rFonts w:hint="default" w:ascii="Times New Roman" w:hAnsi="Times New Roman" w:cs="Times New Roman"/>
          <w:b/>
          <w:bCs/>
          <w:color w:val="000000"/>
          <w:sz w:val="24"/>
          <w:szCs w:val="24"/>
          <w:highlight w:val="none"/>
          <w:u w:val="none"/>
          <w:lang w:eastAsia="zh-CN"/>
        </w:rPr>
        <w:t xml:space="preserve">，</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为本项目实质性要求</w:t>
      </w:r>
      <w:r>
        <w:rPr>
          <w:rFonts w:hint="eastAsia" w:ascii="宋体" w:hAnsi="宋体" w:eastAsia="宋体" w:cs="宋体"/>
          <w:b/>
          <w:bCs/>
          <w:color w:val="000000"/>
          <w:sz w:val="24"/>
          <w:szCs w:val="24"/>
          <w:highlight w:val="none"/>
          <w:u w:val="none"/>
        </w:rPr>
        <w:t xml:space="preserve">。</w:t>
      </w:r>
      <w:r>
        <w:rPr>
          <w:rFonts w:hint="eastAsia" w:hAnsi="宋体" w:cs="宋体"/>
          <w:b/>
          <w:bCs/>
          <w:color w:val="000000"/>
          <w:sz w:val="24"/>
          <w:szCs w:val="24"/>
          <w:highlight w:val="none"/>
          <w:u w:val="none"/>
          <w:lang w:val="en-US" w:eastAsia="zh-CN"/>
        </w:rPr>
        <w:t xml:space="preserve">实质性要求</w:t>
      </w:r>
      <w:r>
        <w:rPr>
          <w:rFonts w:hint="default" w:ascii="Times New Roman" w:hAnsi="Times New Roman" w:cs="Times New Roman"/>
          <w:b/>
          <w:bCs/>
          <w:color w:val="000000"/>
          <w:sz w:val="24"/>
          <w:szCs w:val="24"/>
          <w:highlight w:val="none"/>
          <w:u w:val="none"/>
        </w:rPr>
        <w:t xml:space="preserve">必须满足，任何一项未满足的，将按无效投标处理。</w:t>
      </w:r>
      <w:bookmarkEnd w:id="121"/>
      <w:r/>
      <w:bookmarkEnd w:id="166"/>
      <w:r/>
      <w:bookmarkEnd w:id="167"/>
      <w:r/>
      <w:bookmarkEnd w:id="168"/>
      <w:r/>
      <w:bookmarkEnd w:id="169"/>
      <w:r/>
      <w:bookmarkEnd w:id="170"/>
      <w:r/>
      <w:bookmarkEnd w:id="171"/>
      <w:r/>
      <w:bookmarkEnd w:id="172"/>
      <w:r/>
      <w:bookmarkEnd w:id="173"/>
      <w:r/>
      <w:r/>
    </w:p>
    <w:p>
      <w:pPr>
        <w:pStyle w:val="964"/>
        <w:ind w:firstLine="0"/>
        <w:rPr>
          <w:sz w:val="30"/>
          <w:szCs w:val="30"/>
          <w:highlight w:val="none"/>
        </w:rPr>
      </w:pPr>
      <w:r>
        <w:rPr>
          <w:sz w:val="30"/>
          <w:szCs w:val="30"/>
          <w:highlight w:val="none"/>
        </w:rPr>
      </w:r>
      <w:r/>
    </w:p>
    <w:p>
      <w:pPr>
        <w:pStyle w:val="966"/>
        <w:ind w:left="0" w:firstLine="0"/>
        <w:spacing w:line="440" w:lineRule="exact"/>
        <w:rPr>
          <w:rFonts w:hint="default" w:ascii="Times New Roman" w:hAnsi="Times New Roman" w:eastAsia="宋体" w:cs="Times New Roman"/>
          <w:b/>
          <w:sz w:val="28"/>
          <w:szCs w:val="28"/>
          <w:highlight w:val="none"/>
          <w:lang w:val="en-US" w:eastAsia="zh-CN" w:bidi="ar-SA"/>
        </w:rPr>
        <w:outlineLvl w:val="1"/>
      </w:pPr>
      <w:r>
        <w:rPr>
          <w:rFonts w:hint="eastAsia" w:ascii="Times New Roman" w:hAnsi="Times New Roman" w:eastAsia="宋体" w:cs="Times New Roman"/>
          <w:b/>
          <w:sz w:val="28"/>
          <w:szCs w:val="28"/>
          <w:highlight w:val="none"/>
          <w:lang w:val="en-US" w:eastAsia="zh-CN" w:bidi="ar-SA"/>
        </w:rPr>
        <w:t xml:space="preserve">九</w:t>
      </w:r>
      <w:r>
        <w:rPr>
          <w:rFonts w:hint="default" w:ascii="Times New Roman" w:hAnsi="Times New Roman" w:eastAsia="宋体" w:cs="Times New Roman"/>
          <w:b/>
          <w:sz w:val="28"/>
          <w:szCs w:val="28"/>
          <w:highlight w:val="none"/>
          <w:lang w:val="en-US" w:eastAsia="zh-CN" w:bidi="ar-SA"/>
        </w:rPr>
        <w:t xml:space="preserve">、</w:t>
      </w:r>
      <w:r>
        <w:rPr>
          <w:rFonts w:hint="eastAsia" w:ascii="Times New Roman" w:hAnsi="Times New Roman" w:eastAsia="宋体" w:cs="Times New Roman"/>
          <w:b/>
          <w:sz w:val="28"/>
          <w:szCs w:val="28"/>
          <w:highlight w:val="none"/>
          <w:lang w:val="en-US" w:eastAsia="zh-CN" w:bidi="ar-SA"/>
        </w:rPr>
        <w:t xml:space="preserve">附件</w:t>
      </w:r>
      <w:r>
        <w:rPr>
          <w:rFonts w:hint="default" w:ascii="Times New Roman" w:hAnsi="Times New Roman" w:eastAsia="宋体" w:cs="Times New Roman"/>
          <w:b/>
          <w:sz w:val="28"/>
          <w:szCs w:val="28"/>
          <w:highlight w:val="none"/>
          <w:lang w:val="en-US" w:eastAsia="zh-CN" w:bidi="ar-SA"/>
        </w:rPr>
        <w:t xml:space="preserve">：</w:t>
      </w:r>
      <w:r/>
    </w:p>
    <w:p>
      <w:pPr>
        <w:pStyle w:val="966"/>
        <w:ind w:left="0" w:firstLine="482"/>
        <w:spacing w:line="440" w:lineRule="exact"/>
        <w:rPr>
          <w:rFonts w:hint="default" w:ascii="Times New Roman" w:hAnsi="Times New Roman" w:eastAsia="宋体" w:cs="Times New Roman"/>
          <w:b/>
          <w:bCs/>
          <w:color w:val="000000"/>
          <w:sz w:val="24"/>
          <w:szCs w:val="24"/>
          <w:highlight w:val="none"/>
          <w:u w:val="none"/>
        </w:rPr>
      </w:pPr>
      <w:r>
        <w:rPr>
          <w:rFonts w:hint="default" w:ascii="Times New Roman" w:hAnsi="Times New Roman" w:eastAsia="宋体" w:cs="Times New Roman"/>
          <w:b/>
          <w:bCs/>
          <w:color w:val="000000"/>
          <w:sz w:val="24"/>
          <w:szCs w:val="24"/>
          <w:highlight w:val="none"/>
          <w:u w:val="none"/>
        </w:rPr>
        <w:t xml:space="preserve">1、</w:t>
      </w:r>
      <w:r>
        <w:rPr>
          <w:rFonts w:hint="eastAsia" w:ascii="Times New Roman" w:hAnsi="Times New Roman" w:eastAsia="宋体" w:cs="Times New Roman"/>
          <w:b/>
          <w:bCs/>
          <w:color w:val="000000"/>
          <w:sz w:val="24"/>
          <w:szCs w:val="24"/>
          <w:highlight w:val="none"/>
          <w:u w:val="none"/>
        </w:rPr>
        <w:t xml:space="preserve">附件</w:t>
      </w:r>
      <w:r>
        <w:rPr>
          <w:rFonts w:hint="default"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rPr>
        <w:t xml:space="preserve">工作量</w:t>
      </w:r>
      <w:r>
        <w:rPr>
          <w:rFonts w:hint="default" w:ascii="Times New Roman" w:hAnsi="Times New Roman" w:eastAsia="宋体" w:cs="Times New Roman"/>
          <w:b/>
          <w:bCs/>
          <w:color w:val="000000"/>
          <w:sz w:val="24"/>
          <w:szCs w:val="24"/>
          <w:highlight w:val="none"/>
          <w:u w:val="none"/>
        </w:rPr>
        <w:t xml:space="preserve">清单。</w:t>
      </w:r>
      <w:r/>
    </w:p>
    <w:p>
      <w:pPr>
        <w:pStyle w:val="966"/>
        <w:ind w:left="0" w:firstLine="723"/>
        <w:spacing w:line="440" w:lineRule="exact"/>
        <w:rPr>
          <w:rFonts w:hint="eastAsia" w:ascii="Times New Roman" w:hAnsi="Times New Roman" w:cs="Times New Roman"/>
          <w:b/>
          <w:bCs/>
          <w:color w:val="000000"/>
          <w:sz w:val="24"/>
          <w:szCs w:val="24"/>
          <w:highlight w:val="none"/>
          <w:u w:val="none"/>
          <w:lang w:val="en-US" w:eastAsia="zh-CN"/>
        </w:rPr>
      </w:pPr>
      <w:r>
        <w:rPr>
          <w:rFonts w:hint="eastAsia" w:ascii="Times New Roman" w:hAnsi="Times New Roman" w:cs="Times New Roman"/>
          <w:b/>
          <w:bCs/>
          <w:color w:val="000000"/>
          <w:sz w:val="24"/>
          <w:szCs w:val="24"/>
          <w:highlight w:val="none"/>
          <w:u w:val="none"/>
          <w:lang w:val="en-US" w:eastAsia="zh-CN"/>
        </w:rPr>
        <w:t xml:space="preserve">1.1附件-常熟经济技术开发区（碧溪街道）景观亮化设施养护清单</w:t>
      </w:r>
      <w:r>
        <w:rPr>
          <w:rFonts w:hint="eastAsia" w:ascii="Times New Roman" w:cs="Times New Roman"/>
          <w:b/>
          <w:bCs/>
          <w:color w:val="000000"/>
          <w:sz w:val="24"/>
          <w:szCs w:val="24"/>
          <w:highlight w:val="none"/>
          <w:u w:val="none"/>
          <w:lang w:val="en-US" w:eastAsia="zh-CN"/>
        </w:rPr>
        <w:t xml:space="preserve">。</w:t>
      </w:r>
      <w:r/>
    </w:p>
    <w:p>
      <w:pPr>
        <w:pStyle w:val="966"/>
        <w:ind w:left="0" w:firstLine="723"/>
        <w:spacing w:line="440" w:lineRule="exact"/>
        <w:rPr>
          <w:rFonts w:hint="eastAsia" w:ascii="Times New Roman" w:hAnsi="Times New Roman" w:cs="Times New Roman"/>
          <w:b/>
          <w:bCs/>
          <w:color w:val="000000"/>
          <w:sz w:val="24"/>
          <w:szCs w:val="24"/>
          <w:highlight w:val="none"/>
          <w:u w:val="none"/>
          <w:lang w:val="en-US" w:eastAsia="zh-CN"/>
        </w:rPr>
      </w:pPr>
      <w:r>
        <w:rPr>
          <w:rFonts w:hint="eastAsia" w:ascii="Times New Roman" w:hAnsi="Times New Roman" w:cs="Times New Roman"/>
          <w:b/>
          <w:bCs/>
          <w:color w:val="000000"/>
          <w:sz w:val="24"/>
          <w:szCs w:val="24"/>
          <w:highlight w:val="none"/>
          <w:u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25.6pt;mso-wrap-distance-left:0.0pt;mso-wrap-distance-top:0.0pt;mso-wrap-distance-right:0.0pt;mso-wrap-distance-bottom:0.0pt;" filled="f" stroked="f">
            <v:path textboxrect="0,0,0,0"/>
            <v:imagedata r:id="rId17" o:title=""/>
          </v:shape>
          <o:OLEObject DrawAspect="Icon" r:id="rId18" ObjectID="_1525042" ProgID="Excel.Sheet.12" ShapeID="_x0000_i2" Type="Embed"/>
        </w:object>
      </w:r>
      <w:r/>
    </w:p>
    <w:p>
      <w:pPr>
        <w:pStyle w:val="966"/>
        <w:ind w:left="0" w:firstLine="723"/>
        <w:spacing w:line="440" w:lineRule="exact"/>
        <w:rPr>
          <w:rFonts w:hint="eastAsia" w:ascii="Times New Roman" w:hAnsi="Times New Roman" w:eastAsia="宋体" w:cs="Times New Roman"/>
          <w:b/>
          <w:bCs/>
          <w:color w:val="000000"/>
          <w:sz w:val="24"/>
          <w:szCs w:val="24"/>
          <w:highlight w:val="none"/>
          <w:u w:val="none"/>
          <w:lang w:eastAsia="zh-CN"/>
        </w:rPr>
      </w:pPr>
      <w:r>
        <w:rPr>
          <w:rFonts w:hint="eastAsia" w:ascii="Times New Roman" w:hAnsi="Times New Roman" w:cs="Times New Roman"/>
          <w:b/>
          <w:bCs/>
          <w:color w:val="000000"/>
          <w:sz w:val="24"/>
          <w:szCs w:val="24"/>
          <w:highlight w:val="none"/>
          <w:u w:val="none"/>
          <w:lang w:val="en-US" w:eastAsia="zh-CN"/>
        </w:rPr>
        <w:t xml:space="preserve">1.2</w:t>
      </w:r>
      <w:r>
        <w:rPr>
          <w:rFonts w:hint="eastAsia" w:ascii="Times New Roman" w:hAnsi="Times New Roman" w:cs="Times New Roman"/>
          <w:b/>
          <w:bCs/>
          <w:color w:val="000000"/>
          <w:sz w:val="24"/>
          <w:szCs w:val="24"/>
          <w:highlight w:val="none"/>
          <w:u w:val="none"/>
        </w:rPr>
        <w:t xml:space="preserve">附件-2027-2029年度常熟经济技术开发区（碧溪街道）景观亮化设施</w:t>
      </w:r>
      <w:r>
        <w:rPr>
          <w:rFonts w:hint="eastAsia" w:ascii="Times New Roman" w:cs="Times New Roman"/>
          <w:b/>
          <w:bCs/>
          <w:color w:val="000000"/>
          <w:sz w:val="24"/>
          <w:szCs w:val="24"/>
          <w:highlight w:val="none"/>
          <w:u w:val="none"/>
          <w:lang w:eastAsia="zh-CN"/>
        </w:rPr>
        <w:t xml:space="preserve">零小修</w:t>
      </w:r>
      <w:r>
        <w:rPr>
          <w:rFonts w:hint="eastAsia" w:ascii="Times New Roman" w:hAnsi="Times New Roman" w:cs="Times New Roman"/>
          <w:b/>
          <w:bCs/>
          <w:color w:val="000000"/>
          <w:sz w:val="24"/>
          <w:szCs w:val="24"/>
          <w:highlight w:val="none"/>
          <w:u w:val="none"/>
        </w:rPr>
        <w:t xml:space="preserve">清单（预估）</w:t>
      </w:r>
      <w:r>
        <w:rPr>
          <w:rFonts w:hint="eastAsia"/>
          <w:highlight w:val="none"/>
          <w:lang w:eastAsia="zh-CN"/>
        </w:rPr>
        <w:t xml:space="preserve">。</w:t>
      </w:r>
      <w:r/>
    </w:p>
    <w:p>
      <w:pPr>
        <w:pStyle w:val="966"/>
        <w:ind w:left="0" w:firstLine="723"/>
        <w:spacing w:line="440" w:lineRule="exact"/>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u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24.5pt;mso-wrap-distance-left:0.0pt;mso-wrap-distance-top:0.0pt;mso-wrap-distance-right:0.0pt;mso-wrap-distance-bottom:0.0pt;" filled="f" stroked="f">
            <v:path textboxrect="0,0,0,0"/>
            <v:imagedata r:id="rId19" o:title=""/>
          </v:shape>
          <o:OLEObject DrawAspect="Icon" r:id="rId20" ObjectID="_1525043" ProgID="Excel.Sheet.12" ShapeID="_x0000_i3" Type="Embed"/>
        </w:object>
      </w:r>
      <w:r/>
    </w:p>
    <w:p>
      <w:pPr>
        <w:pStyle w:val="966"/>
        <w:ind w:left="0" w:firstLine="482"/>
        <w:spacing w:line="440" w:lineRule="exact"/>
        <w:rPr>
          <w:rFonts w:hint="default"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u w:val="none"/>
          <w:lang w:val="en-US" w:eastAsia="zh-CN"/>
        </w:rPr>
        <w:t xml:space="preserve">2</w:t>
      </w:r>
      <w:r>
        <w:rPr>
          <w:rFonts w:hint="default" w:ascii="Times New Roman" w:hAnsi="Times New Roman" w:eastAsia="宋体" w:cs="Times New Roman"/>
          <w:b/>
          <w:bCs/>
          <w:color w:val="000000"/>
          <w:sz w:val="24"/>
          <w:szCs w:val="24"/>
          <w:highlight w:val="none"/>
          <w:u w:val="none"/>
          <w:lang w:val="en-US" w:eastAsia="zh-CN"/>
        </w:rPr>
        <w:t xml:space="preserve">、</w:t>
      </w:r>
      <w:r>
        <w:rPr>
          <w:rFonts w:hint="eastAsia" w:ascii="Times New Roman" w:hAnsi="Times New Roman" w:eastAsia="宋体" w:cs="Times New Roman"/>
          <w:b/>
          <w:bCs/>
          <w:color w:val="000000"/>
          <w:sz w:val="24"/>
          <w:szCs w:val="24"/>
          <w:highlight w:val="none"/>
          <w:u w:val="none"/>
          <w:lang w:val="en-US" w:eastAsia="zh-CN"/>
        </w:rPr>
        <w:t xml:space="preserve">附件-常熟经济技术开发区</w:t>
      </w:r>
      <w:r>
        <w:rPr>
          <w:rFonts w:hint="eastAsia" w:ascii="Times New Roman" w:cs="Times New Roman"/>
          <w:b/>
          <w:bCs/>
          <w:color w:val="000000"/>
          <w:sz w:val="24"/>
          <w:szCs w:val="24"/>
          <w:highlight w:val="none"/>
          <w:u w:val="none"/>
          <w:lang w:val="en-US" w:eastAsia="zh-CN"/>
        </w:rPr>
        <w:t xml:space="preserve">（</w:t>
      </w:r>
      <w:r>
        <w:rPr>
          <w:rFonts w:hint="eastAsia" w:ascii="Times New Roman" w:hAnsi="Times New Roman" w:cs="Times New Roman"/>
          <w:b/>
          <w:bCs/>
          <w:color w:val="000000"/>
          <w:sz w:val="24"/>
          <w:szCs w:val="24"/>
          <w:highlight w:val="none"/>
          <w:u w:val="none"/>
          <w:lang w:val="en-US" w:eastAsia="zh-CN"/>
        </w:rPr>
        <w:t xml:space="preserve">碧溪街道</w:t>
      </w:r>
      <w:r>
        <w:rPr>
          <w:rFonts w:hint="eastAsia" w:ascii="Times New Roman" w:cs="Times New Roman"/>
          <w:b/>
          <w:bCs/>
          <w:color w:val="000000"/>
          <w:sz w:val="24"/>
          <w:szCs w:val="24"/>
          <w:highlight w:val="none"/>
          <w:u w:val="none"/>
          <w:lang w:val="en-US" w:eastAsia="zh-CN"/>
        </w:rPr>
        <w:t xml:space="preserve">）</w:t>
      </w:r>
      <w:r>
        <w:rPr>
          <w:rFonts w:hint="eastAsia" w:ascii="Times New Roman" w:hAnsi="Times New Roman" w:eastAsia="宋体" w:cs="Times New Roman"/>
          <w:b/>
          <w:bCs/>
          <w:color w:val="000000"/>
          <w:sz w:val="24"/>
          <w:szCs w:val="24"/>
          <w:highlight w:val="none"/>
          <w:u w:val="none"/>
          <w:lang w:val="en-US" w:eastAsia="zh-CN"/>
        </w:rPr>
        <w:t xml:space="preserve">景观亮化设施养护月度考核表</w:t>
      </w:r>
      <w:r>
        <w:rPr>
          <w:rFonts w:hint="default" w:ascii="Times New Roman" w:hAnsi="Times New Roman" w:eastAsia="宋体" w:cs="Times New Roman"/>
          <w:b/>
          <w:bCs/>
          <w:color w:val="000000"/>
          <w:sz w:val="24"/>
          <w:szCs w:val="24"/>
          <w:highlight w:val="none"/>
          <w:u w:val="none"/>
          <w:lang w:val="en-US" w:eastAsia="zh-CN"/>
        </w:rPr>
        <w:t xml:space="preserve">。</w:t>
      </w:r>
      <w:r/>
    </w:p>
    <w:p>
      <w:pPr>
        <w:pStyle w:val="967"/>
        <w:ind w:firstLine="630"/>
        <w:rPr>
          <w:rFonts w:hint="default"/>
          <w:lang w:val="en-US" w:eastAsia="zh-CN"/>
        </w:rPr>
      </w:pPr>
      <w:r>
        <w:rPr>
          <w:rFonts w:hint="default"/>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36.0pt;mso-wrap-distance-left:0.0pt;mso-wrap-distance-top:0.0pt;mso-wrap-distance-right:0.0pt;mso-wrap-distance-bottom:0.0pt;" filled="f" stroked="f">
            <v:path textboxrect="0,0,0,0"/>
            <v:imagedata r:id="rId21" o:title=""/>
          </v:shape>
          <o:OLEObject DrawAspect="Icon" r:id="rId22" ObjectID="_1525044" ProgID="Word.Document.8" ShapeID="_x0000_i4" Type="Embed"/>
        </w:object>
      </w:r>
      <w:r/>
    </w:p>
    <w:p>
      <w:pPr>
        <w:pStyle w:val="966"/>
        <w:ind w:left="0" w:firstLine="560"/>
        <w:spacing w:line="440" w:lineRule="exact"/>
        <w:rPr>
          <w:rFonts w:hint="default" w:ascii="Times New Roman" w:hAnsi="Times New Roman" w:eastAsia="宋体" w:cs="Times New Roman"/>
          <w:b/>
          <w:sz w:val="36"/>
          <w:highlight w:val="none"/>
        </w:rPr>
      </w:pPr>
      <w:r>
        <w:rPr>
          <w:rFonts w:hint="default" w:ascii="Times New Roman" w:hAnsi="Times New Roman" w:eastAsia="宋体" w:cs="Times New Roman"/>
          <w:highlight w:val="none"/>
        </w:rPr>
        <w:br w:type="page" w:clear="all"/>
      </w:r>
      <w:r/>
    </w:p>
    <w:p>
      <w:pPr>
        <w:pStyle w:val="949"/>
        <w:spacing w:line="440" w:lineRule="exact"/>
        <w:rPr>
          <w:rFonts w:hint="default" w:ascii="Times New Roman" w:hAnsi="Times New Roman" w:eastAsia="宋体" w:cs="Times New Roman"/>
          <w:highlight w:val="none"/>
        </w:rPr>
      </w:pPr>
      <w:r/>
      <w:bookmarkStart w:id="175" w:name="_Toc12458"/>
      <w:r>
        <w:rPr>
          <w:rFonts w:hint="default" w:ascii="Times New Roman" w:hAnsi="Times New Roman" w:eastAsia="宋体" w:cs="Times New Roman"/>
          <w:highlight w:val="none"/>
        </w:rPr>
        <w:t xml:space="preserve">第</w:t>
      </w:r>
      <w:r>
        <w:rPr>
          <w:rFonts w:hint="eastAsia" w:ascii="Times New Roman" w:hAnsi="Times New Roman" w:cs="Times New Roman"/>
          <w:highlight w:val="none"/>
          <w:lang w:val="en-US" w:eastAsia="zh-CN"/>
        </w:rPr>
        <w:t xml:space="preserve">五</w:t>
      </w:r>
      <w:r>
        <w:rPr>
          <w:rFonts w:hint="default" w:ascii="Times New Roman" w:hAnsi="Times New Roman" w:eastAsia="宋体" w:cs="Times New Roman"/>
          <w:highlight w:val="none"/>
        </w:rPr>
        <w:t xml:space="preserve">章</w:t>
      </w:r>
      <w:r>
        <w:rPr>
          <w:rFonts w:hint="eastAsia" w:ascii="Times New Roman" w:hAnsi="Times New Roman" w:cs="Times New Roman"/>
          <w:szCs w:val="36"/>
          <w:highlight w:val="none"/>
          <w:lang w:eastAsia="zh-CN"/>
        </w:rPr>
        <w:t xml:space="preserve">  </w:t>
      </w:r>
      <w:bookmarkEnd w:id="102"/>
      <w:r/>
      <w:bookmarkEnd w:id="103"/>
      <w:r/>
      <w:bookmarkEnd w:id="104"/>
      <w:r/>
      <w:bookmarkEnd w:id="105"/>
      <w:r>
        <w:rPr>
          <w:rFonts w:hint="eastAsia" w:ascii="Times New Roman" w:hAnsi="Times New Roman"/>
          <w:highlight w:val="none"/>
        </w:rPr>
        <w:t xml:space="preserve">评标方法与评标标准</w:t>
      </w:r>
      <w:bookmarkEnd w:id="175"/>
      <w:r/>
      <w:r/>
    </w:p>
    <w:p>
      <w:pPr>
        <w:spacing w:line="460" w:lineRule="exact"/>
        <w:rPr>
          <w:rFonts w:hint="eastAsia" w:ascii="Times New Roman" w:hAnsi="Times New Roman" w:eastAsia="宋体" w:cs="Times New Roman"/>
          <w:b/>
          <w:bCs/>
          <w:sz w:val="28"/>
          <w:szCs w:val="22"/>
          <w:highlight w:val="none"/>
          <w:lang w:eastAsia="zh-CN"/>
        </w:rPr>
        <w:outlineLvl w:val="1"/>
      </w:pPr>
      <w:r/>
      <w:bookmarkStart w:id="176" w:name="_Toc10839"/>
      <w:r/>
      <w:bookmarkStart w:id="177" w:name="_Toc23728"/>
      <w:r/>
      <w:bookmarkStart w:id="178" w:name="_Toc25753"/>
      <w:r/>
      <w:bookmarkStart w:id="179" w:name="_Toc12681"/>
      <w:r/>
      <w:bookmarkStart w:id="180" w:name="_Toc29037"/>
      <w:r/>
      <w:bookmarkStart w:id="181" w:name="_Toc25338"/>
      <w:r/>
      <w:bookmarkStart w:id="182" w:name="_Toc4298"/>
      <w:r/>
      <w:bookmarkStart w:id="183" w:name="_Toc4183"/>
      <w:r>
        <w:rPr>
          <w:rFonts w:hint="default" w:ascii="Times New Roman" w:hAnsi="Times New Roman" w:eastAsia="宋体" w:cs="Times New Roman"/>
          <w:b/>
          <w:bCs/>
          <w:sz w:val="28"/>
          <w:szCs w:val="22"/>
          <w:highlight w:val="none"/>
        </w:rPr>
        <w:t xml:space="preserve">一、评标方法</w:t>
      </w:r>
      <w:bookmarkEnd w:id="176"/>
      <w:r/>
      <w:bookmarkEnd w:id="177"/>
      <w:r/>
      <w:bookmarkEnd w:id="178"/>
      <w:r/>
      <w:bookmarkEnd w:id="179"/>
      <w:r/>
      <w:bookmarkEnd w:id="180"/>
      <w:r>
        <w:rPr>
          <w:rFonts w:hint="eastAsia" w:cs="Times New Roman"/>
          <w:b/>
          <w:bCs/>
          <w:sz w:val="28"/>
          <w:szCs w:val="22"/>
          <w:highlight w:val="none"/>
          <w:lang w:eastAsia="zh-CN"/>
        </w:rPr>
        <w:t xml:space="preserve">：</w:t>
      </w:r>
      <w:bookmarkEnd w:id="181"/>
      <w:r/>
      <w:bookmarkEnd w:id="182"/>
      <w:r/>
      <w:bookmarkEnd w:id="183"/>
      <w:r/>
      <w:r/>
    </w:p>
    <w:p>
      <w:pPr>
        <w:ind w:firstLine="360"/>
        <w:spacing w:line="44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1</w:t>
      </w:r>
      <w:r>
        <w:rPr>
          <w:rFonts w:hint="eastAsia" w:cs="Times New Roman"/>
          <w:sz w:val="24"/>
          <w:highlight w:val="none"/>
          <w:lang w:eastAsia="zh-CN"/>
        </w:rPr>
        <w:t xml:space="preserve">、</w:t>
      </w:r>
      <w:r>
        <w:rPr>
          <w:rFonts w:hint="eastAsia"/>
          <w:b/>
          <w:bCs/>
          <w:sz w:val="24"/>
          <w:highlight w:val="none"/>
        </w:rPr>
        <w:t xml:space="preserve">本项目采用综合评分法。</w:t>
      </w:r>
      <w:r>
        <w:rPr>
          <w:rFonts w:hint="eastAsia"/>
          <w:sz w:val="24"/>
          <w:highlight w:val="none"/>
        </w:rPr>
        <w:t xml:space="preserve">评标结果按</w:t>
      </w:r>
      <w:r>
        <w:rPr>
          <w:sz w:val="24"/>
          <w:highlight w:val="none"/>
        </w:rPr>
        <w:t xml:space="preserve">评审后得分由高到低顺序排列。得分相同的</w:t>
      </w:r>
      <w:r>
        <w:rPr>
          <w:rFonts w:hint="eastAsia"/>
          <w:sz w:val="24"/>
          <w:highlight w:val="none"/>
        </w:rPr>
        <w:t xml:space="preserve">，</w:t>
      </w:r>
      <w:r>
        <w:rPr>
          <w:rFonts w:ascii="宋体" w:hAnsi="宋体" w:eastAsia="宋体" w:cs="宋体"/>
          <w:sz w:val="24"/>
          <w:szCs w:val="24"/>
          <w:highlight w:val="none"/>
        </w:rPr>
        <w:t xml:space="preserve">按投标报价由高到低顺序排列。得分且投标报价相同的，</w:t>
      </w:r>
      <w:r>
        <w:rPr>
          <w:color w:val="auto"/>
          <w:sz w:val="24"/>
          <w:szCs w:val="24"/>
          <w:highlight w:val="none"/>
        </w:rPr>
        <w:t xml:space="preserve">按</w:t>
      </w:r>
      <w:r>
        <w:rPr>
          <w:rFonts w:hint="eastAsia"/>
          <w:color w:val="auto"/>
          <w:sz w:val="24"/>
          <w:szCs w:val="24"/>
          <w:highlight w:val="none"/>
          <w:lang w:val="en-US" w:eastAsia="zh-CN"/>
        </w:rPr>
        <w:t xml:space="preserve">参与投标</w:t>
      </w:r>
      <w:r>
        <w:rPr>
          <w:rFonts w:hint="eastAsia"/>
          <w:color w:val="auto"/>
          <w:sz w:val="24"/>
          <w:szCs w:val="24"/>
          <w:highlight w:val="none"/>
        </w:rPr>
        <w:t xml:space="preserve">时间先后</w:t>
      </w:r>
      <w:r>
        <w:rPr>
          <w:color w:val="auto"/>
          <w:sz w:val="24"/>
          <w:szCs w:val="24"/>
          <w:highlight w:val="none"/>
        </w:rPr>
        <w:t xml:space="preserve">顺序排列</w:t>
      </w:r>
      <w:r>
        <w:rPr>
          <w:rFonts w:hint="eastAsia"/>
          <w:sz w:val="24"/>
          <w:szCs w:val="24"/>
          <w:highlight w:val="none"/>
          <w:lang w:eastAsia="zh-CN"/>
        </w:rPr>
        <w:t xml:space="preserve">。</w:t>
      </w:r>
      <w:r>
        <w:rPr>
          <w:rFonts w:ascii="宋体" w:hAnsi="宋体" w:eastAsia="宋体" w:cs="宋体"/>
          <w:sz w:val="24"/>
          <w:szCs w:val="24"/>
          <w:highlight w:val="none"/>
        </w:rPr>
        <w:t xml:space="preserve">得分、投标报价且参与投标时间相同的</w:t>
      </w:r>
      <w:r>
        <w:rPr>
          <w:sz w:val="24"/>
          <w:szCs w:val="24"/>
          <w:highlight w:val="none"/>
        </w:rPr>
        <w:t xml:space="preserve">，</w:t>
      </w:r>
      <w:r>
        <w:rPr>
          <w:rFonts w:hint="eastAsia" w:ascii="宋体" w:hAnsi="宋体"/>
          <w:color w:val="000000"/>
          <w:sz w:val="24"/>
          <w:szCs w:val="24"/>
          <w:highlight w:val="none"/>
        </w:rPr>
        <w:t xml:space="preserve">则由评标委员会组织抽签确定</w:t>
      </w:r>
      <w:r>
        <w:rPr>
          <w:rFonts w:hint="default" w:ascii="Times New Roman" w:hAnsi="Times New Roman" w:eastAsia="宋体" w:cs="Times New Roman"/>
          <w:sz w:val="24"/>
          <w:highlight w:val="none"/>
        </w:rPr>
        <w:t xml:space="preserve">。</w:t>
      </w:r>
      <w:r/>
    </w:p>
    <w:p>
      <w:pPr>
        <w:ind w:firstLine="360"/>
        <w:spacing w:line="440" w:lineRule="exact"/>
        <w:rPr>
          <w:rFonts w:hint="default" w:ascii="Times New Roman" w:hAnsi="Times New Roman" w:eastAsia="宋体" w:cs="Times New Roman"/>
          <w:sz w:val="24"/>
          <w:highlight w:val="none"/>
        </w:rPr>
      </w:pPr>
      <w:r>
        <w:rPr>
          <w:rFonts w:hint="eastAsia" w:cs="Times New Roman"/>
          <w:sz w:val="24"/>
          <w:highlight w:val="none"/>
          <w:lang w:val="en-US" w:eastAsia="zh-CN"/>
        </w:rPr>
        <w:t xml:space="preserve">2、</w:t>
      </w:r>
      <w:r>
        <w:rPr>
          <w:sz w:val="24"/>
          <w:szCs w:val="24"/>
          <w:highlight w:val="none"/>
        </w:rPr>
        <w:t xml:space="preserve">评委会根据排列情况将</w:t>
      </w:r>
      <w:r>
        <w:rPr>
          <w:rFonts w:hint="eastAsia"/>
          <w:sz w:val="24"/>
          <w:szCs w:val="24"/>
          <w:highlight w:val="none"/>
        </w:rPr>
        <w:t xml:space="preserve">至少</w:t>
      </w:r>
      <w:r>
        <w:rPr>
          <w:sz w:val="24"/>
          <w:szCs w:val="24"/>
          <w:highlight w:val="none"/>
        </w:rPr>
        <w:t xml:space="preserve">推荐前三名为中标候选人，并根据采购人委托直接确定排名第一的中标候选人为中标人</w:t>
      </w:r>
      <w:r>
        <w:rPr>
          <w:rFonts w:hint="default" w:ascii="Times New Roman" w:hAnsi="Times New Roman" w:eastAsia="宋体" w:cs="Times New Roman"/>
          <w:sz w:val="24"/>
          <w:highlight w:val="none"/>
        </w:rPr>
        <w:t xml:space="preserve">。</w:t>
      </w:r>
      <w:r/>
    </w:p>
    <w:p>
      <w:pPr>
        <w:pStyle w:val="966"/>
      </w:pPr>
      <w:r/>
      <w:bookmarkStart w:id="184" w:name="_Toc19961"/>
      <w:r/>
      <w:bookmarkStart w:id="185" w:name="_Toc24173"/>
      <w:r/>
      <w:bookmarkStart w:id="186" w:name="_Toc15169"/>
      <w:r/>
      <w:bookmarkStart w:id="187" w:name="_Toc13399"/>
      <w:r/>
      <w:bookmarkStart w:id="188" w:name="_Toc9869"/>
      <w:r/>
      <w:bookmarkStart w:id="189" w:name="_Toc23778"/>
      <w:r/>
      <w:bookmarkStart w:id="190" w:name="_Toc9511"/>
      <w:r/>
      <w:r/>
    </w:p>
    <w:p>
      <w:pPr>
        <w:spacing w:line="460" w:lineRule="exact"/>
        <w:rPr>
          <w:rFonts w:hint="eastAsia" w:ascii="Times New Roman" w:hAnsi="Times New Roman" w:eastAsia="宋体" w:cs="Times New Roman"/>
          <w:b/>
          <w:bCs/>
          <w:sz w:val="28"/>
          <w:szCs w:val="22"/>
          <w:highlight w:val="none"/>
          <w:lang w:eastAsia="zh-CN"/>
        </w:rPr>
        <w:outlineLvl w:val="1"/>
      </w:pPr>
      <w:r/>
      <w:bookmarkStart w:id="191" w:name="_Toc9038"/>
      <w:r>
        <w:rPr>
          <w:rFonts w:hint="default" w:ascii="Times New Roman" w:hAnsi="Times New Roman" w:eastAsia="宋体" w:cs="Times New Roman"/>
          <w:b/>
          <w:bCs/>
          <w:sz w:val="28"/>
          <w:szCs w:val="22"/>
          <w:highlight w:val="none"/>
        </w:rPr>
        <w:t xml:space="preserve">二、评审因素、权值及评分标准</w:t>
      </w:r>
      <w:bookmarkEnd w:id="184"/>
      <w:r/>
      <w:bookmarkEnd w:id="185"/>
      <w:r/>
      <w:bookmarkEnd w:id="186"/>
      <w:r/>
      <w:bookmarkEnd w:id="187"/>
      <w:r/>
      <w:bookmarkEnd w:id="188"/>
      <w:r>
        <w:rPr>
          <w:rFonts w:hint="eastAsia" w:cs="Times New Roman"/>
          <w:b/>
          <w:bCs/>
          <w:sz w:val="28"/>
          <w:szCs w:val="22"/>
          <w:highlight w:val="none"/>
          <w:lang w:eastAsia="zh-CN"/>
        </w:rPr>
        <w:t xml:space="preserve">：</w:t>
      </w:r>
      <w:bookmarkEnd w:id="189"/>
      <w:r/>
      <w:bookmarkEnd w:id="190"/>
      <w:r/>
      <w:bookmarkEnd w:id="191"/>
      <w:r/>
      <w:r/>
    </w:p>
    <w:p>
      <w:pPr>
        <w:ind w:firstLine="480"/>
        <w:spacing w:line="460" w:lineRule="exact"/>
        <w:rPr>
          <w:rFonts w:hint="default" w:ascii="Times New Roman" w:hAnsi="Times New Roman" w:eastAsia="宋体" w:cs="Times New Roman"/>
          <w:sz w:val="24"/>
          <w:szCs w:val="22"/>
          <w:highlight w:val="none"/>
        </w:rPr>
      </w:pPr>
      <w:r>
        <w:rPr>
          <w:color w:val="000000"/>
          <w:sz w:val="24"/>
          <w:highlight w:val="none"/>
        </w:rPr>
        <w:t xml:space="preserve">注：每部分的得分保留小数点后</w:t>
      </w:r>
      <w:r>
        <w:rPr>
          <w:rFonts w:hint="eastAsia"/>
          <w:color w:val="000000"/>
          <w:sz w:val="24"/>
          <w:highlight w:val="none"/>
          <w:lang w:val="en-US" w:eastAsia="zh-CN"/>
        </w:rPr>
        <w:t xml:space="preserve">两</w:t>
      </w:r>
      <w:r>
        <w:rPr>
          <w:color w:val="000000"/>
          <w:sz w:val="24"/>
          <w:highlight w:val="none"/>
        </w:rPr>
        <w:t xml:space="preserve">位，合计得分保留小数点后</w:t>
      </w:r>
      <w:r>
        <w:rPr>
          <w:rFonts w:hint="eastAsia"/>
          <w:color w:val="000000"/>
          <w:sz w:val="24"/>
          <w:highlight w:val="none"/>
          <w:lang w:val="en-US" w:eastAsia="zh-CN"/>
        </w:rPr>
        <w:t xml:space="preserve">两</w:t>
      </w:r>
      <w:r>
        <w:rPr>
          <w:color w:val="000000"/>
          <w:sz w:val="24"/>
          <w:highlight w:val="none"/>
        </w:rPr>
        <w:t xml:space="preserve">位</w:t>
      </w:r>
      <w:r>
        <w:rPr>
          <w:rFonts w:hint="default" w:ascii="Times New Roman" w:hAnsi="Times New Roman" w:eastAsia="宋体" w:cs="Times New Roman"/>
          <w:sz w:val="24"/>
          <w:szCs w:val="22"/>
          <w:highlight w:val="none"/>
        </w:rPr>
        <w:t xml:space="preserve">。</w:t>
      </w:r>
      <w:bookmarkEnd w:id="106"/>
      <w:r/>
      <w:r/>
    </w:p>
    <w:p>
      <w:pPr>
        <w:ind w:firstLine="482"/>
        <w:spacing w:line="440" w:lineRule="exact"/>
        <w:rPr>
          <w:b/>
          <w:bCs/>
          <w:sz w:val="24"/>
          <w:highlight w:val="none"/>
        </w:rPr>
      </w:pPr>
      <w:r>
        <w:rPr>
          <w:b/>
          <w:bCs/>
          <w:sz w:val="24"/>
          <w:highlight w:val="none"/>
        </w:rPr>
        <w:t xml:space="preserve">1、投标报价</w:t>
      </w:r>
      <w:r>
        <w:rPr>
          <w:rFonts w:hint="eastAsia"/>
          <w:b/>
          <w:bCs/>
          <w:sz w:val="24"/>
          <w:highlight w:val="none"/>
          <w:lang w:val="en-US" w:eastAsia="zh-CN"/>
        </w:rPr>
        <w:t xml:space="preserve">25</w:t>
      </w:r>
      <w:r>
        <w:rPr>
          <w:b/>
          <w:bCs/>
          <w:sz w:val="24"/>
          <w:highlight w:val="none"/>
        </w:rPr>
        <w:t xml:space="preserve">分</w:t>
      </w:r>
      <w:r/>
    </w:p>
    <w:p>
      <w:pPr>
        <w:ind w:firstLine="480"/>
        <w:spacing w:line="440" w:lineRule="exact"/>
        <w:rPr>
          <w:rFonts w:hint="eastAsia"/>
          <w:sz w:val="24"/>
          <w:highlight w:val="none"/>
        </w:rPr>
      </w:pPr>
      <w:r>
        <w:rPr>
          <w:rFonts w:hint="eastAsia"/>
          <w:sz w:val="24"/>
          <w:highlight w:val="none"/>
        </w:rPr>
        <w:t xml:space="preserve">满足招标文件要求且</w:t>
      </w:r>
      <w:r>
        <w:rPr>
          <w:rFonts w:hint="eastAsia" w:ascii="宋体" w:hAnsi="宋体" w:eastAsia="宋体"/>
          <w:b/>
          <w:sz w:val="24"/>
          <w:szCs w:val="24"/>
          <w:highlight w:val="none"/>
        </w:rPr>
        <w:t xml:space="preserve">优惠率权重综合报价</w:t>
      </w:r>
      <w:r>
        <w:rPr>
          <w:rFonts w:hint="eastAsia"/>
          <w:sz w:val="24"/>
          <w:highlight w:val="none"/>
        </w:rPr>
        <w:t xml:space="preserve">最高的投标报价为评标基准优惠率，其价格分为</w:t>
      </w:r>
      <w:r>
        <w:rPr>
          <w:rFonts w:hint="eastAsia"/>
          <w:sz w:val="24"/>
          <w:highlight w:val="none"/>
          <w:lang w:val="en-US" w:eastAsia="zh-CN"/>
        </w:rPr>
        <w:t xml:space="preserve">25</w:t>
      </w:r>
      <w:r>
        <w:rPr>
          <w:rFonts w:hint="eastAsia"/>
          <w:sz w:val="24"/>
          <w:highlight w:val="none"/>
        </w:rPr>
        <w:t xml:space="preserve">分；其他投标人的价格分按下列公式计算：投标报价得分＝【（1-评标基准优惠率）/（1-优惠率权重综合报价）】×</w:t>
      </w:r>
      <w:r>
        <w:rPr>
          <w:rFonts w:hint="eastAsia"/>
          <w:sz w:val="24"/>
          <w:highlight w:val="none"/>
          <w:lang w:val="en-US" w:eastAsia="zh-CN"/>
        </w:rPr>
        <w:t xml:space="preserve">25</w:t>
      </w:r>
      <w:r>
        <w:rPr>
          <w:rFonts w:hint="eastAsia"/>
          <w:sz w:val="24"/>
          <w:highlight w:val="none"/>
        </w:rPr>
        <w:t xml:space="preserve">分。</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highlight w:val="none"/>
          <w:lang w:val="en-US" w:eastAsia="zh-CN"/>
        </w:rPr>
        <w:t xml:space="preserve">政府采购评审中出现下列情形之一的</w:t>
      </w:r>
      <w:r>
        <w:rPr>
          <w:rFonts w:hint="eastAsia" w:ascii="宋体" w:hAnsi="宋体" w:eastAsia="宋体"/>
          <w:b/>
          <w:color w:val="000000"/>
          <w:sz w:val="24"/>
          <w:highlight w:val="none"/>
        </w:rPr>
        <w:t xml:space="preserve">（包括</w:t>
      </w:r>
      <w:r>
        <w:rPr>
          <w:rFonts w:hint="eastAsia" w:ascii="宋体" w:hAnsi="宋体" w:eastAsia="宋体"/>
          <w:b/>
          <w:color w:val="000000"/>
          <w:sz w:val="24"/>
          <w:highlight w:val="none"/>
          <w:lang w:val="en-US" w:eastAsia="zh-CN"/>
        </w:rPr>
        <w:t xml:space="preserve">两</w:t>
      </w:r>
      <w:r>
        <w:rPr>
          <w:rFonts w:ascii="宋体" w:hAnsi="宋体" w:eastAsia="宋体"/>
          <w:b/>
          <w:color w:val="000000"/>
          <w:sz w:val="24"/>
          <w:highlight w:val="none"/>
        </w:rPr>
        <w:t xml:space="preserve">部分优惠率以及</w:t>
      </w:r>
      <w:r>
        <w:rPr>
          <w:rFonts w:hint="eastAsia" w:ascii="宋体" w:hAnsi="宋体" w:eastAsia="宋体"/>
          <w:b/>
          <w:sz w:val="24"/>
          <w:szCs w:val="24"/>
          <w:highlight w:val="none"/>
        </w:rPr>
        <w:t xml:space="preserve">优惠率权重综合报价</w:t>
      </w:r>
      <w:r>
        <w:rPr>
          <w:rFonts w:hint="eastAsia" w:ascii="宋体" w:hAnsi="宋体" w:eastAsia="宋体"/>
          <w:b/>
          <w:color w:val="000000"/>
          <w:sz w:val="24"/>
          <w:highlight w:val="none"/>
        </w:rPr>
        <w:t xml:space="preserve">）</w:t>
      </w:r>
      <w:r>
        <w:rPr>
          <w:rFonts w:hint="eastAsia" w:ascii="Times New Roman" w:hAnsi="Times New Roman" w:eastAsia="宋体" w:cs="Times New Roman"/>
          <w:sz w:val="24"/>
          <w:highlight w:val="none"/>
          <w:lang w:val="en-US" w:eastAsia="zh-CN"/>
        </w:rPr>
        <w:t xml:space="preserve">，评审委员会（评标委员会）应当启动异常低价投标（响应）审查程序：</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投标（响应）报价低于全部通过符合性审查供应商投标（响应）报价平均值</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%的，即投标（响应）报价&lt;全部通过符合性审查供应商投标（响应）报价平均值×</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投标（响应）报价低于通过符合性审查的次低报价供应商投标（响应）报价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%的，即投标（响应）报价&lt;通过符合性审查的次低报价供应商投标（响应）报价×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（3）投标（响应）报价低于采购项目最高限价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%的，即投标（响应）报价&lt;采购项目最高限价×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评审委员会</w:t>
      </w:r>
      <w:r>
        <w:rPr>
          <w:rFonts w:hint="eastAsia" w:ascii="Times New Roman" w:hAnsi="Times New Roman" w:eastAsia="宋体" w:cs="Times New Roman"/>
          <w:sz w:val="24"/>
          <w:szCs w:val="24"/>
          <w:highlight w:val="none"/>
          <w:lang w:val="en-US" w:eastAsia="zh-CN"/>
        </w:rPr>
        <w:t xml:space="preserve">（评标委员会）</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基于专业判断，认为供应商报价过低，有可能影响产品（服务）质量或者不能诚信履约的其他情形</w:t>
      </w:r>
      <w:r>
        <w:rPr>
          <w:rFonts w:hint="eastAsia" w:ascii="Times New Roman" w:hAnsi="Times New Roman" w:eastAsia="宋体" w:cs="Times New Roman"/>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注：</w:t>
      </w:r>
      <w:r>
        <w:rPr>
          <w:rFonts w:hint="eastAsia" w:ascii="Times New Roman" w:hAnsi="Times New Roman" w:eastAsia="宋体" w:cs="Times New Roman"/>
          <w:sz w:val="24"/>
          <w:szCs w:val="24"/>
          <w:highlight w:val="none"/>
          <w:lang w:val="en-US" w:eastAsia="zh-CN"/>
        </w:rPr>
        <w:t xml:space="preserve">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cs="Times New Roman"/>
          <w:sz w:val="24"/>
          <w:szCs w:val="24"/>
          <w:highlight w:val="none"/>
          <w:lang w:val="en-US" w:eastAsia="zh-CN"/>
        </w:rPr>
        <w:t xml:space="preserve">为</w:t>
      </w:r>
      <w:r>
        <w:rPr>
          <w:rFonts w:hint="eastAsia" w:ascii="Times New Roman" w:hAnsi="Times New Roman" w:eastAsia="宋体" w:cs="Times New Roman"/>
          <w:sz w:val="24"/>
          <w:szCs w:val="24"/>
          <w:highlight w:val="none"/>
          <w:lang w:val="en-US" w:eastAsia="zh-CN"/>
        </w:rPr>
        <w:t xml:space="preserve">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480"/>
        <w:spacing w:line="440" w:lineRule="exact"/>
        <w:rPr>
          <w:rFonts w:hint="eastAsia"/>
          <w:sz w:val="24"/>
          <w:highlight w:val="none"/>
        </w:rPr>
      </w:pPr>
      <w:r>
        <w:rPr>
          <w:rFonts w:hint="eastAsia" w:ascii="Times New Roman" w:hAnsi="Times New Roman" w:eastAsia="宋体" w:cs="Times New Roman"/>
          <w:sz w:val="24"/>
          <w:szCs w:val="24"/>
          <w:highlight w:val="none"/>
          <w:lang w:val="en-US" w:eastAsia="zh-CN"/>
        </w:rPr>
        <w:t xml:space="preserve">启动异常低价投</w:t>
      </w:r>
      <w:r>
        <w:rPr>
          <w:rFonts w:hint="eastAsia" w:ascii="Times New Roman" w:hAnsi="Times New Roman" w:eastAsia="宋体" w:cs="Times New Roman"/>
          <w:color w:val="000000"/>
          <w:sz w:val="24"/>
          <w:szCs w:val="24"/>
          <w:highlight w:val="none"/>
          <w:lang w:val="en-US" w:eastAsia="zh-CN"/>
        </w:rPr>
        <w:t xml:space="preserve">标（响应）审查程序时投标（响应）报价采用1-投标报价换算</w:t>
      </w:r>
      <w:r>
        <w:rPr>
          <w:rFonts w:hint="eastAsia" w:ascii="Times New Roman" w:hAnsi="Times New Roman" w:eastAsia="宋体" w:cs="Times New Roman"/>
          <w:sz w:val="24"/>
          <w:szCs w:val="24"/>
          <w:highlight w:val="none"/>
          <w:lang w:val="en-US" w:eastAsia="zh-CN"/>
        </w:rPr>
        <w:t xml:space="preserve">。</w:t>
      </w:r>
      <w:r/>
    </w:p>
    <w:p>
      <w:r/>
      <w:r/>
    </w:p>
    <w:p>
      <w:pPr>
        <w:ind w:firstLine="482"/>
        <w:spacing w:line="42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2、技术部分</w:t>
      </w:r>
      <w:r>
        <w:rPr>
          <w:rFonts w:hint="eastAsia" w:ascii="Times New Roman" w:hAnsi="Times New Roman" w:eastAsia="宋体" w:cs="Times New Roman"/>
          <w:b/>
          <w:bCs/>
          <w:sz w:val="24"/>
          <w:szCs w:val="24"/>
          <w:highlight w:val="none"/>
          <w:lang w:val="en-US" w:eastAsia="zh-CN"/>
        </w:rPr>
        <w:t xml:space="preserve">66</w:t>
      </w:r>
      <w:r>
        <w:rPr>
          <w:rFonts w:hint="eastAsia" w:ascii="Times New Roman" w:hAnsi="Times New Roman" w:eastAsia="宋体" w:cs="Times New Roman"/>
          <w:b/>
          <w:bCs/>
          <w:sz w:val="24"/>
          <w:szCs w:val="24"/>
          <w:highlight w:val="none"/>
        </w:rPr>
        <w:t xml:space="preserve">分</w:t>
      </w:r>
      <w:r/>
    </w:p>
    <w:tbl>
      <w:tblPr>
        <w:tblStyle w:val="95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990"/>
        <w:gridCol w:w="716"/>
        <w:gridCol w:w="6078"/>
      </w:tblGrid>
      <w:tr>
        <w:trPr>
          <w:trHeight w:val="520"/>
        </w:trPr>
        <w:tc>
          <w:tcPr>
            <w:tcW w:w="714" w:type="dxa"/>
            <w:vAlign w:val="center"/>
            <w:textDirection w:val="lrTb"/>
            <w:noWrap w:val="false"/>
          </w:tcPr>
          <w:p>
            <w:pPr>
              <w:jc w:val="center"/>
              <w:rPr>
                <w:b/>
                <w:bCs/>
                <w:sz w:val="24"/>
                <w:highlight w:val="none"/>
              </w:rPr>
            </w:pPr>
            <w:r>
              <w:rPr>
                <w:b/>
                <w:bCs/>
                <w:sz w:val="24"/>
                <w:highlight w:val="none"/>
              </w:rPr>
              <w:t xml:space="preserve">序号</w:t>
            </w:r>
            <w:r/>
          </w:p>
        </w:tc>
        <w:tc>
          <w:tcPr>
            <w:tcW w:w="1990" w:type="dxa"/>
            <w:vAlign w:val="center"/>
            <w:textDirection w:val="lrTb"/>
            <w:noWrap w:val="false"/>
          </w:tcPr>
          <w:p>
            <w:pPr>
              <w:jc w:val="center"/>
              <w:rPr>
                <w:b/>
                <w:bCs/>
                <w:sz w:val="24"/>
                <w:highlight w:val="none"/>
              </w:rPr>
            </w:pPr>
            <w:r>
              <w:rPr>
                <w:b/>
                <w:bCs/>
                <w:sz w:val="24"/>
                <w:highlight w:val="none"/>
              </w:rPr>
              <w:t xml:space="preserve">评审因素</w:t>
            </w:r>
            <w:r/>
          </w:p>
        </w:tc>
        <w:tc>
          <w:tcPr>
            <w:tcW w:w="716" w:type="dxa"/>
            <w:vAlign w:val="center"/>
            <w:textDirection w:val="lrTb"/>
            <w:noWrap w:val="false"/>
          </w:tcPr>
          <w:p>
            <w:pPr>
              <w:jc w:val="center"/>
              <w:rPr>
                <w:b/>
                <w:bCs/>
                <w:sz w:val="24"/>
                <w:highlight w:val="none"/>
              </w:rPr>
            </w:pPr>
            <w:r>
              <w:rPr>
                <w:b/>
                <w:bCs/>
                <w:sz w:val="24"/>
                <w:highlight w:val="none"/>
              </w:rPr>
              <w:t xml:space="preserve">权值</w:t>
            </w:r>
            <w:r/>
          </w:p>
        </w:tc>
        <w:tc>
          <w:tcPr>
            <w:tcW w:w="6078" w:type="dxa"/>
            <w:vAlign w:val="center"/>
            <w:textDirection w:val="lrTb"/>
            <w:noWrap w:val="false"/>
          </w:tcPr>
          <w:p>
            <w:pPr>
              <w:jc w:val="center"/>
              <w:rPr>
                <w:b/>
                <w:bCs/>
                <w:sz w:val="24"/>
                <w:highlight w:val="none"/>
              </w:rPr>
            </w:pPr>
            <w:r>
              <w:rPr>
                <w:b/>
                <w:bCs/>
                <w:sz w:val="24"/>
                <w:highlight w:val="none"/>
              </w:rPr>
              <w:t xml:space="preserve">评分标准</w:t>
            </w:r>
            <w:r/>
          </w:p>
        </w:tc>
      </w:tr>
      <w:tr>
        <w:trPr>
          <w:trHeight w:val="90"/>
        </w:trPr>
        <w:tc>
          <w:tcPr>
            <w:tcW w:w="714" w:type="dxa"/>
            <w:vAlign w:val="center"/>
            <w:textDirection w:val="lrTb"/>
            <w:noWrap w:val="false"/>
          </w:tcPr>
          <w:p>
            <w:pPr>
              <w:jc w:val="center"/>
              <w:spacing w:line="0" w:lineRule="atLeast"/>
              <w:rPr>
                <w:sz w:val="24"/>
                <w:highlight w:val="none"/>
              </w:rPr>
            </w:pPr>
            <w:r>
              <w:rPr>
                <w:sz w:val="24"/>
                <w:highlight w:val="none"/>
              </w:rPr>
              <w:t xml:space="preserve">1</w:t>
            </w:r>
            <w:r/>
          </w:p>
        </w:tc>
        <w:tc>
          <w:tcPr>
            <w:tcW w:w="1990" w:type="dxa"/>
            <w:vAlign w:val="center"/>
            <w:textDirection w:val="lrTb"/>
            <w:noWrap w:val="false"/>
          </w:tcPr>
          <w:p>
            <w:pPr>
              <w:jc w:val="center"/>
              <w:spacing w:line="0" w:lineRule="atLeast"/>
              <w:rPr>
                <w:sz w:val="24"/>
                <w:highlight w:val="none"/>
              </w:rPr>
            </w:pPr>
            <w:r>
              <w:rPr>
                <w:sz w:val="24"/>
                <w:highlight w:val="none"/>
              </w:rPr>
              <w:t xml:space="preserve">服务响应情况</w:t>
            </w:r>
            <w:r/>
          </w:p>
        </w:tc>
        <w:tc>
          <w:tcPr>
            <w:tcW w:w="716" w:type="dxa"/>
            <w:vAlign w:val="center"/>
            <w:textDirection w:val="lrTb"/>
            <w:noWrap w:val="false"/>
          </w:tcPr>
          <w:p>
            <w:pPr>
              <w:jc w:val="center"/>
              <w:spacing w:line="0" w:lineRule="atLeast"/>
              <w:rPr>
                <w:sz w:val="24"/>
                <w:highlight w:val="none"/>
              </w:rPr>
            </w:pPr>
            <w:r>
              <w:rPr>
                <w:rFonts w:hint="eastAsia"/>
                <w:sz w:val="24"/>
                <w:highlight w:val="none"/>
                <w:lang w:val="en-US" w:eastAsia="zh-CN"/>
              </w:rPr>
              <w:t xml:space="preserve">8</w:t>
            </w:r>
            <w:r>
              <w:rPr>
                <w:sz w:val="24"/>
                <w:highlight w:val="none"/>
              </w:rPr>
              <w:t xml:space="preserve">分</w:t>
            </w:r>
            <w:r/>
          </w:p>
        </w:tc>
        <w:tc>
          <w:tcPr>
            <w:tcW w:w="6078" w:type="dxa"/>
            <w:vAlign w:val="center"/>
            <w:textDirection w:val="lrTb"/>
            <w:noWrap w:val="false"/>
          </w:tcPr>
          <w:p>
            <w:pPr>
              <w:spacing w:line="300" w:lineRule="exact"/>
              <w:rPr>
                <w:sz w:val="24"/>
                <w:highlight w:val="none"/>
              </w:rPr>
            </w:pPr>
            <w:r>
              <w:rPr>
                <w:sz w:val="24"/>
                <w:highlight w:val="none"/>
              </w:rPr>
              <w:t xml:space="preserve">投标人承诺提供的服务</w:t>
            </w:r>
            <w:r>
              <w:rPr>
                <w:rFonts w:ascii="Times New Roman" w:hAnsi="Times New Roman" w:eastAsia="宋体" w:cs="Times New Roman"/>
                <w:sz w:val="24"/>
                <w:highlight w:val="none"/>
              </w:rPr>
              <w:t xml:space="preserve">全部满足招标文件</w:t>
            </w:r>
            <w:r>
              <w:rPr>
                <w:rFonts w:hint="eastAsia" w:ascii="Times New Roman" w:hAnsi="Times New Roman" w:eastAsia="宋体" w:cs="Times New Roman"/>
                <w:sz w:val="24"/>
                <w:highlight w:val="none"/>
                <w:lang w:val="en-US" w:eastAsia="zh-CN"/>
              </w:rPr>
              <w:t xml:space="preserve">“采购需求”内“四、日常巡检服务要求”及“五、零小修服务要求”</w:t>
            </w:r>
            <w:r>
              <w:rPr>
                <w:rFonts w:ascii="Times New Roman" w:hAnsi="Times New Roman" w:eastAsia="宋体" w:cs="Times New Roman"/>
                <w:sz w:val="24"/>
                <w:highlight w:val="none"/>
              </w:rPr>
              <w:t xml:space="preserve">要</w:t>
            </w:r>
            <w:r>
              <w:rPr>
                <w:sz w:val="24"/>
                <w:highlight w:val="none"/>
              </w:rPr>
              <w:t xml:space="preserve">求的得</w:t>
            </w:r>
            <w:r>
              <w:rPr>
                <w:rFonts w:hint="eastAsia"/>
                <w:sz w:val="24"/>
                <w:highlight w:val="none"/>
                <w:lang w:val="en-US" w:eastAsia="zh-CN"/>
              </w:rPr>
              <w:t xml:space="preserve">8</w:t>
            </w:r>
            <w:r>
              <w:rPr>
                <w:sz w:val="24"/>
                <w:highlight w:val="none"/>
              </w:rPr>
              <w:t xml:space="preserve">分；存在常规</w:t>
            </w:r>
            <w:r>
              <w:rPr>
                <w:rFonts w:hint="eastAsia"/>
                <w:sz w:val="24"/>
                <w:highlight w:val="none"/>
                <w:lang w:val="en-US" w:eastAsia="zh-CN"/>
              </w:rPr>
              <w:t xml:space="preserve">要求（共40条）</w:t>
            </w:r>
            <w:r>
              <w:rPr>
                <w:sz w:val="24"/>
                <w:highlight w:val="none"/>
              </w:rPr>
              <w:t xml:space="preserve">负偏离的，每条扣0.</w:t>
            </w:r>
            <w:r>
              <w:rPr>
                <w:rFonts w:hint="eastAsia"/>
                <w:sz w:val="24"/>
                <w:highlight w:val="none"/>
                <w:lang w:val="en-US" w:eastAsia="zh-CN"/>
              </w:rPr>
              <w:t xml:space="preserve">2</w:t>
            </w:r>
            <w:r>
              <w:rPr>
                <w:sz w:val="24"/>
                <w:highlight w:val="none"/>
              </w:rPr>
              <w:t xml:space="preserve">分。</w:t>
            </w:r>
            <w:r/>
          </w:p>
          <w:p>
            <w:pPr>
              <w:spacing w:line="300" w:lineRule="exact"/>
              <w:rPr>
                <w:rFonts w:hint="eastAsia" w:ascii="宋体" w:hAnsi="宋体" w:cs="宋体"/>
                <w:b/>
                <w:bCs/>
                <w:sz w:val="24"/>
                <w:szCs w:val="24"/>
                <w:highlight w:val="none"/>
              </w:rPr>
            </w:pPr>
            <w:r>
              <w:rPr>
                <w:b/>
                <w:bCs/>
                <w:sz w:val="24"/>
                <w:szCs w:val="24"/>
                <w:highlight w:val="none"/>
              </w:rPr>
              <w:t xml:space="preserve">注：</w:t>
            </w:r>
            <w:r>
              <w:rPr>
                <w:rFonts w:hint="eastAsia"/>
                <w:b/>
                <w:bCs/>
                <w:sz w:val="24"/>
                <w:szCs w:val="24"/>
                <w:highlight w:val="none"/>
              </w:rPr>
              <w:t xml:space="preserve">①</w:t>
            </w:r>
            <w:r>
              <w:rPr>
                <w:rFonts w:hint="eastAsia" w:ascii="宋体" w:hAnsi="宋体" w:cs="宋体"/>
                <w:b/>
                <w:bCs/>
                <w:sz w:val="24"/>
                <w:szCs w:val="24"/>
                <w:highlight w:val="none"/>
              </w:rPr>
              <w:t xml:space="preserve">“采购需求”</w:t>
            </w:r>
            <w:r>
              <w:rPr>
                <w:rFonts w:hint="eastAsia" w:ascii="宋体" w:hAnsi="宋体" w:cs="宋体"/>
                <w:b/>
                <w:bCs/>
                <w:sz w:val="24"/>
                <w:szCs w:val="24"/>
                <w:highlight w:val="none"/>
                <w:lang w:val="en-US" w:eastAsia="zh-CN"/>
              </w:rPr>
              <w:t xml:space="preserve">“四、日常巡检服务要求”及“五、零小修服务要求”</w:t>
            </w:r>
            <w:r>
              <w:rPr>
                <w:rFonts w:hint="eastAsia" w:ascii="宋体" w:hAnsi="宋体" w:cs="宋体"/>
                <w:b/>
                <w:bCs/>
                <w:sz w:val="24"/>
                <w:szCs w:val="24"/>
                <w:highlight w:val="none"/>
              </w:rPr>
              <w:t xml:space="preserve">中，斜体且有下划线部分为实质性要求，其余的服务要求为常规要求。</w:t>
            </w:r>
            <w:r/>
          </w:p>
          <w:p>
            <w:pPr>
              <w:pStyle w:val="961"/>
              <w:ind w:firstLine="482"/>
              <w:rPr>
                <w:sz w:val="24"/>
                <w:highlight w:val="none"/>
              </w:rPr>
            </w:pPr>
            <w:r>
              <w:rPr>
                <w:rFonts w:hint="eastAsia"/>
                <w:b/>
                <w:bCs/>
                <w:sz w:val="24"/>
                <w:szCs w:val="22"/>
                <w:highlight w:val="none"/>
              </w:rPr>
              <w:t xml:space="preserve">②</w:t>
            </w:r>
            <w:r>
              <w:rPr>
                <w:rFonts w:hint="eastAsia" w:ascii="宋体" w:hAnsi="宋体" w:cs="宋体"/>
                <w:b/>
                <w:bCs/>
                <w:sz w:val="24"/>
                <w:szCs w:val="24"/>
                <w:highlight w:val="none"/>
              </w:rPr>
              <w:t xml:space="preserve">“采购需</w:t>
            </w:r>
            <w:r>
              <w:rPr>
                <w:rFonts w:hint="eastAsia" w:ascii="宋体" w:hAnsi="宋体" w:eastAsia="宋体" w:cs="宋体"/>
                <w:b/>
                <w:bCs/>
                <w:sz w:val="24"/>
                <w:szCs w:val="24"/>
                <w:highlight w:val="none"/>
                <w:lang w:val="en-US" w:eastAsia="zh-CN" w:bidi="ar-SA"/>
              </w:rPr>
              <w:t xml:space="preserve">求”“四、日常巡检服务要求”及“五、零小修服务要求”中，斜体且有下划线部分的实质性要求必须满足，任何一项实质性要求未满足的，将按无效投标处理。</w:t>
            </w:r>
            <w:r/>
          </w:p>
        </w:tc>
      </w:tr>
      <w:tr>
        <w:trPr>
          <w:trHeight w:val="23"/>
        </w:trPr>
        <w:tc>
          <w:tcPr>
            <w:shd w:val="clear" w:color="auto" w:fill="auto"/>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重难点分析</w:t>
            </w:r>
            <w:r/>
          </w:p>
        </w:tc>
        <w:tc>
          <w:tcPr>
            <w:shd w:val="clear" w:color="auto" w:fill="auto"/>
            <w:tcW w:w="716"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根据投标人了解照明设施养护的特征和要求</w:t>
            </w:r>
            <w:r>
              <w:rPr>
                <w:rFonts w:hint="eastAsia" w:ascii="Times New Roman" w:hAnsi="Times New Roman" w:eastAsia="宋体" w:cs="Times New Roman"/>
                <w:sz w:val="24"/>
                <w:highlight w:val="none"/>
                <w:lang w:val="en-US" w:eastAsia="zh-CN"/>
              </w:rPr>
              <w:t xml:space="preserve">后</w:t>
            </w:r>
            <w:r>
              <w:rPr>
                <w:rFonts w:hint="eastAsia" w:ascii="Times New Roman" w:hAnsi="Times New Roman" w:eastAsia="宋体" w:cs="Times New Roman"/>
                <w:sz w:val="24"/>
                <w:highlight w:val="none"/>
              </w:rPr>
              <w:t xml:space="preserve">，对项目的重点、难点分析及如何采用合理的</w:t>
            </w:r>
            <w:r>
              <w:rPr>
                <w:rFonts w:hint="eastAsia" w:ascii="Times New Roman" w:hAnsi="Times New Roman" w:eastAsia="宋体" w:cs="Times New Roman"/>
                <w:sz w:val="24"/>
                <w:highlight w:val="none"/>
                <w:lang w:val="en-US" w:eastAsia="zh-CN"/>
              </w:rPr>
              <w:t xml:space="preserve">应对</w:t>
            </w:r>
            <w:r>
              <w:rPr>
                <w:rFonts w:hint="eastAsia" w:ascii="Times New Roman" w:hAnsi="Times New Roman" w:eastAsia="宋体" w:cs="Times New Roman"/>
                <w:sz w:val="24"/>
                <w:highlight w:val="none"/>
              </w:rPr>
              <w:t xml:space="preserve">措施</w:t>
            </w:r>
            <w:r>
              <w:rPr>
                <w:rFonts w:hint="eastAsia" w:ascii="Times New Roman" w:hAnsi="Times New Roman" w:eastAsia="宋体" w:cs="Times New Roman"/>
                <w:sz w:val="24"/>
                <w:highlight w:val="none"/>
                <w:lang w:val="en-US" w:eastAsia="zh-CN"/>
              </w:rPr>
              <w:t xml:space="preserve">情况</w:t>
            </w:r>
            <w:r>
              <w:rPr>
                <w:rFonts w:hint="eastAsia" w:ascii="Times New Roman" w:hAnsi="Times New Roman" w:eastAsia="宋体" w:cs="Times New Roman"/>
                <w:sz w:val="24"/>
                <w:highlight w:val="none"/>
              </w:rPr>
              <w:t xml:space="preserve">进行评定。</w:t>
            </w:r>
            <w:r>
              <w:rPr>
                <w:rFonts w:hint="eastAsia" w:ascii="Times New Roman" w:hAnsi="Times New Roman" w:eastAsia="宋体" w:cs="Times New Roman"/>
                <w:sz w:val="24"/>
                <w:highlight w:val="none"/>
                <w:lang w:val="en-US" w:eastAsia="zh-CN"/>
              </w:rPr>
              <w:t xml:space="preserve">分析及应对措施贴合实际需求</w:t>
            </w:r>
            <w:r>
              <w:rPr>
                <w:rFonts w:hint="eastAsia" w:ascii="Times New Roman" w:hAnsi="Times New Roman" w:eastAsia="宋体" w:cs="Times New Roman"/>
                <w:sz w:val="24"/>
                <w:highlight w:val="none"/>
              </w:rPr>
              <w:t xml:space="preserve">的得</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val="en-US" w:eastAsia="zh-CN"/>
              </w:rPr>
              <w:t xml:space="preserve">分析及应对措施无法完全贴合实际需求</w:t>
            </w:r>
            <w:r>
              <w:rPr>
                <w:rFonts w:hint="eastAsia" w:ascii="Times New Roman" w:hAnsi="Times New Roman" w:eastAsia="宋体" w:cs="Times New Roman"/>
                <w:sz w:val="24"/>
                <w:highlight w:val="none"/>
              </w:rPr>
              <w:t xml:space="preserve">的得</w:t>
            </w:r>
            <w:r>
              <w:rPr>
                <w:rFonts w:hint="eastAsia" w:ascii="Times New Roman" w:hAnsi="Times New Roman" w:eastAsia="宋体" w:cs="Times New Roman"/>
                <w:sz w:val="24"/>
                <w:highlight w:val="none"/>
                <w:lang w:val="en-US" w:eastAsia="zh-CN"/>
              </w:rPr>
              <w:t xml:space="preserve">1.5</w:t>
            </w:r>
            <w:r>
              <w:rPr>
                <w:rFonts w:hint="eastAsia" w:ascii="Times New Roman" w:hAnsi="Times New Roman" w:eastAsia="宋体" w:cs="Times New Roman"/>
                <w:sz w:val="24"/>
                <w:highlight w:val="none"/>
              </w:rPr>
              <w:t xml:space="preserve">分；未能体现</w:t>
            </w:r>
            <w:r>
              <w:rPr>
                <w:rFonts w:hint="eastAsia" w:ascii="Times New Roman" w:hAnsi="Times New Roman" w:eastAsia="宋体" w:cs="Times New Roman"/>
                <w:sz w:val="24"/>
                <w:highlight w:val="none"/>
                <w:lang w:val="en-US" w:eastAsia="zh-CN"/>
              </w:rPr>
              <w:t xml:space="preserve">本项评分</w:t>
            </w:r>
            <w:r>
              <w:rPr>
                <w:rFonts w:hint="eastAsia" w:ascii="Times New Roman" w:hAnsi="Times New Roman" w:eastAsia="宋体" w:cs="Times New Roman"/>
                <w:sz w:val="24"/>
                <w:highlight w:val="none"/>
              </w:rPr>
              <w:t xml:space="preserve">（或无实质性内容）的</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本项不得分</w:t>
            </w:r>
            <w:r>
              <w:rPr>
                <w:rFonts w:hint="eastAsia" w:ascii="Times New Roman" w:hAnsi="Times New Roman" w:eastAsia="宋体" w:cs="Times New Roman"/>
                <w:sz w:val="24"/>
                <w:highlight w:val="none"/>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巡检巡察方案</w:t>
            </w:r>
            <w:r/>
          </w:p>
        </w:tc>
        <w:tc>
          <w:tcPr>
            <w:shd w:val="clear" w:color="auto" w:fill="auto"/>
            <w:tcW w:w="716"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根据投标人提供的巡检巡察方案进行评定。方案全面完善、切实可行的得3分；方案有所欠缺的得1.5分；</w:t>
            </w:r>
            <w:r>
              <w:rPr>
                <w:rFonts w:ascii="Times New Roman" w:hAnsi="Times New Roman" w:eastAsia="宋体" w:cs="Times New Roman"/>
                <w:color w:val="000000"/>
                <w:sz w:val="24"/>
                <w:szCs w:val="22"/>
                <w:highlight w:val="none"/>
              </w:rPr>
              <w:t xml:space="preserve">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eastAsia="宋体" w:cs="Times New Roman"/>
                <w:sz w:val="24"/>
                <w:highlight w:val="none"/>
              </w:rPr>
              <w:t xml:space="preserve">方案</w:t>
            </w:r>
            <w:r>
              <w:rPr>
                <w:rFonts w:ascii="Times New Roman" w:hAnsi="Times New Roman" w:eastAsia="宋体" w:cs="Times New Roman"/>
                <w:color w:val="000000"/>
                <w:sz w:val="24"/>
                <w:szCs w:val="22"/>
                <w:highlight w:val="none"/>
              </w:rPr>
              <w:t xml:space="preserve">（或无实质性内容）的</w:t>
            </w:r>
            <w:r>
              <w:rPr>
                <w:rFonts w:hint="eastAsia" w:eastAsia="宋体" w:cs="Times New Roman"/>
                <w:color w:val="000000"/>
                <w:sz w:val="24"/>
                <w:szCs w:val="22"/>
                <w:highlight w:val="none"/>
                <w:lang w:eastAsia="zh-CN"/>
              </w:rPr>
              <w:t xml:space="preserve">，</w:t>
            </w:r>
            <w:r>
              <w:rPr>
                <w:rFonts w:hint="eastAsia" w:eastAsia="宋体" w:cs="Times New Roman"/>
                <w:color w:val="000000"/>
                <w:sz w:val="24"/>
                <w:szCs w:val="22"/>
                <w:highlight w:val="none"/>
                <w:lang w:val="en-US" w:eastAsia="zh-CN"/>
              </w:rPr>
              <w:t xml:space="preserve">本项不得分</w:t>
            </w:r>
            <w:r>
              <w:rPr>
                <w:rFonts w:hint="eastAsia" w:ascii="Times New Roman" w:hAnsi="Times New Roman" w:eastAsia="宋体" w:cs="Times New Roman"/>
                <w:sz w:val="24"/>
                <w:highlight w:val="none"/>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日常养护方案</w:t>
            </w:r>
            <w:r/>
          </w:p>
        </w:tc>
        <w:tc>
          <w:tcPr>
            <w:shd w:val="clear" w:color="auto" w:fill="auto"/>
            <w:tcW w:w="716"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根据投标人提供的日常养护方案进行评定。方案全面完善、切实可行的得3分；方案有所欠缺的得1.5分；</w:t>
            </w:r>
            <w:r>
              <w:rPr>
                <w:rFonts w:ascii="Times New Roman" w:hAnsi="Times New Roman" w:eastAsia="宋体" w:cs="Times New Roman"/>
                <w:color w:val="000000"/>
                <w:sz w:val="24"/>
                <w:szCs w:val="22"/>
                <w:highlight w:val="none"/>
              </w:rPr>
              <w:t xml:space="preserve">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eastAsia="宋体" w:cs="Times New Roman"/>
                <w:sz w:val="24"/>
                <w:highlight w:val="none"/>
              </w:rPr>
              <w:t xml:space="preserve">方案</w:t>
            </w:r>
            <w:r>
              <w:rPr>
                <w:rFonts w:ascii="Times New Roman" w:hAnsi="Times New Roman" w:eastAsia="宋体" w:cs="Times New Roman"/>
                <w:color w:val="000000"/>
                <w:sz w:val="24"/>
                <w:szCs w:val="22"/>
                <w:highlight w:val="none"/>
              </w:rPr>
              <w:t xml:space="preserve">（或无实质性内容）的</w:t>
            </w:r>
            <w:r>
              <w:rPr>
                <w:rFonts w:hint="eastAsia" w:eastAsia="宋体" w:cs="Times New Roman"/>
                <w:color w:val="000000"/>
                <w:sz w:val="24"/>
                <w:szCs w:val="22"/>
                <w:highlight w:val="none"/>
                <w:lang w:eastAsia="zh-CN"/>
              </w:rPr>
              <w:t xml:space="preserve">，</w:t>
            </w:r>
            <w:r>
              <w:rPr>
                <w:rFonts w:hint="eastAsia" w:eastAsia="宋体" w:cs="Times New Roman"/>
                <w:color w:val="000000"/>
                <w:sz w:val="24"/>
                <w:szCs w:val="22"/>
                <w:highlight w:val="none"/>
                <w:lang w:val="en-US" w:eastAsia="zh-CN"/>
              </w:rPr>
              <w:t xml:space="preserve">本项不得分</w:t>
            </w:r>
            <w:r>
              <w:rPr>
                <w:rFonts w:hint="eastAsia" w:ascii="Times New Roman" w:hAnsi="Times New Roman" w:eastAsia="宋体" w:cs="Times New Roman"/>
                <w:sz w:val="24"/>
                <w:highlight w:val="none"/>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维修</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抢修</w:t>
            </w:r>
            <w:r/>
          </w:p>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方案</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rPr>
              <w:t xml:space="preserve">根据投标人提供的维修</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抢修</w:t>
            </w:r>
            <w:r>
              <w:rPr>
                <w:rFonts w:hint="eastAsia" w:ascii="Times New Roman" w:hAnsi="Times New Roman" w:eastAsia="宋体" w:cs="Times New Roman"/>
                <w:sz w:val="24"/>
                <w:highlight w:val="none"/>
              </w:rPr>
              <w:t xml:space="preserve">方案进行评定。方案全面完善、切实可行的得3分；方案有所欠缺的得1.5分；</w:t>
            </w:r>
            <w:r>
              <w:rPr>
                <w:rFonts w:ascii="Times New Roman" w:hAnsi="Times New Roman" w:eastAsia="宋体" w:cs="Times New Roman"/>
                <w:color w:val="000000"/>
                <w:sz w:val="24"/>
                <w:szCs w:val="22"/>
                <w:highlight w:val="none"/>
              </w:rPr>
              <w:t xml:space="preserve">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eastAsia="宋体" w:cs="Times New Roman"/>
                <w:sz w:val="24"/>
                <w:highlight w:val="none"/>
              </w:rPr>
              <w:t xml:space="preserve">方案</w:t>
            </w:r>
            <w:r>
              <w:rPr>
                <w:rFonts w:ascii="Times New Roman" w:hAnsi="Times New Roman" w:eastAsia="宋体" w:cs="Times New Roman"/>
                <w:color w:val="000000"/>
                <w:sz w:val="24"/>
                <w:szCs w:val="22"/>
                <w:highlight w:val="none"/>
              </w:rPr>
              <w:t xml:space="preserve">（或无实质性内容）的</w:t>
            </w:r>
            <w:r>
              <w:rPr>
                <w:rFonts w:hint="eastAsia" w:eastAsia="宋体" w:cs="Times New Roman"/>
                <w:color w:val="000000"/>
                <w:sz w:val="24"/>
                <w:szCs w:val="22"/>
                <w:highlight w:val="none"/>
                <w:lang w:eastAsia="zh-CN"/>
              </w:rPr>
              <w:t xml:space="preserve">，</w:t>
            </w:r>
            <w:r>
              <w:rPr>
                <w:rFonts w:hint="eastAsia" w:eastAsia="宋体" w:cs="Times New Roman"/>
                <w:color w:val="000000"/>
                <w:sz w:val="24"/>
                <w:szCs w:val="22"/>
                <w:highlight w:val="none"/>
                <w:lang w:val="en-US" w:eastAsia="zh-CN"/>
              </w:rPr>
              <w:t xml:space="preserve">本项不得分</w:t>
            </w:r>
            <w:r>
              <w:rPr>
                <w:rFonts w:hint="eastAsia" w:ascii="Times New Roman" w:hAnsi="Times New Roman" w:eastAsia="宋体" w:cs="Times New Roman"/>
                <w:sz w:val="24"/>
                <w:highlight w:val="none"/>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lang w:val="en-US" w:eastAsia="zh-CN"/>
              </w:rPr>
              <w:t xml:space="preserve">6</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养护质量</w:t>
            </w:r>
            <w:r/>
          </w:p>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rPr>
              <w:t xml:space="preserve">保证措施</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rPr>
              <w:t xml:space="preserve">根据投标人提供的养护质量保证措施进行评定。措施全面完善、切实可行的得3分；措施有所欠缺的得1.5分；</w:t>
            </w:r>
            <w:r>
              <w:rPr>
                <w:rFonts w:ascii="Times New Roman" w:hAnsi="Times New Roman" w:eastAsia="宋体" w:cs="Times New Roman"/>
                <w:color w:val="000000"/>
                <w:sz w:val="24"/>
                <w:szCs w:val="22"/>
                <w:highlight w:val="none"/>
              </w:rPr>
              <w:t xml:space="preserve">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eastAsia="宋体" w:cs="Times New Roman"/>
                <w:sz w:val="24"/>
                <w:highlight w:val="none"/>
              </w:rPr>
              <w:t xml:space="preserve">措施</w:t>
            </w:r>
            <w:r>
              <w:rPr>
                <w:rFonts w:ascii="Times New Roman" w:hAnsi="Times New Roman" w:eastAsia="宋体" w:cs="Times New Roman"/>
                <w:color w:val="000000"/>
                <w:sz w:val="24"/>
                <w:szCs w:val="22"/>
                <w:highlight w:val="none"/>
              </w:rPr>
              <w:t xml:space="preserve">（或无实质性内容）的</w:t>
            </w:r>
            <w:r>
              <w:rPr>
                <w:rFonts w:hint="eastAsia" w:eastAsia="宋体" w:cs="Times New Roman"/>
                <w:color w:val="000000"/>
                <w:sz w:val="24"/>
                <w:szCs w:val="22"/>
                <w:highlight w:val="none"/>
                <w:lang w:eastAsia="zh-CN"/>
              </w:rPr>
              <w:t xml:space="preserve">，</w:t>
            </w:r>
            <w:r>
              <w:rPr>
                <w:rFonts w:hint="eastAsia" w:eastAsia="宋体" w:cs="Times New Roman"/>
                <w:color w:val="000000"/>
                <w:sz w:val="24"/>
                <w:szCs w:val="22"/>
                <w:highlight w:val="none"/>
                <w:lang w:val="en-US" w:eastAsia="zh-CN"/>
              </w:rPr>
              <w:t xml:space="preserve">本项不得分</w:t>
            </w:r>
            <w:r>
              <w:rPr>
                <w:rFonts w:hint="eastAsia" w:ascii="Times New Roman" w:hAnsi="Times New Roman" w:eastAsia="宋体" w:cs="Times New Roman"/>
                <w:sz w:val="24"/>
                <w:highlight w:val="none"/>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lang w:val="en-US" w:eastAsia="zh-CN"/>
              </w:rPr>
              <w:t xml:space="preserve">7</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养护</w:t>
            </w:r>
            <w:r>
              <w:rPr>
                <w:rFonts w:hint="eastAsia" w:cs="Times New Roman"/>
                <w:sz w:val="24"/>
                <w:highlight w:val="none"/>
                <w:lang w:val="en-US" w:eastAsia="zh-CN"/>
              </w:rPr>
              <w:t xml:space="preserve">时效</w:t>
            </w:r>
            <w:r/>
          </w:p>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rPr>
              <w:t xml:space="preserve">保证措施</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rPr>
              <w:t xml:space="preserve">根据投标人提供的养护</w:t>
            </w:r>
            <w:r>
              <w:rPr>
                <w:rFonts w:hint="eastAsia" w:cs="Times New Roman"/>
                <w:sz w:val="24"/>
                <w:highlight w:val="none"/>
                <w:lang w:val="en-US" w:eastAsia="zh-CN"/>
              </w:rPr>
              <w:t xml:space="preserve">时效</w:t>
            </w:r>
            <w:r>
              <w:rPr>
                <w:rFonts w:hint="eastAsia" w:ascii="Times New Roman" w:hAnsi="Times New Roman" w:eastAsia="宋体" w:cs="Times New Roman"/>
                <w:sz w:val="24"/>
                <w:highlight w:val="none"/>
              </w:rPr>
              <w:t xml:space="preserve">保证措施进行评定。措施全面完善、切实可行的得3分；措施有所欠缺的得1.5分；</w:t>
            </w:r>
            <w:r>
              <w:rPr>
                <w:rFonts w:ascii="Times New Roman" w:hAnsi="Times New Roman" w:eastAsia="宋体" w:cs="Times New Roman"/>
                <w:color w:val="000000"/>
                <w:sz w:val="24"/>
                <w:szCs w:val="22"/>
                <w:highlight w:val="none"/>
              </w:rPr>
              <w:t xml:space="preserve">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eastAsia="宋体" w:cs="Times New Roman"/>
                <w:sz w:val="24"/>
                <w:highlight w:val="none"/>
              </w:rPr>
              <w:t xml:space="preserve">措施</w:t>
            </w:r>
            <w:r>
              <w:rPr>
                <w:rFonts w:ascii="Times New Roman" w:hAnsi="Times New Roman" w:eastAsia="宋体" w:cs="Times New Roman"/>
                <w:color w:val="000000"/>
                <w:sz w:val="24"/>
                <w:szCs w:val="22"/>
                <w:highlight w:val="none"/>
              </w:rPr>
              <w:t xml:space="preserve">（或无实质性内容）的</w:t>
            </w:r>
            <w:r>
              <w:rPr>
                <w:rFonts w:hint="eastAsia" w:eastAsia="宋体" w:cs="Times New Roman"/>
                <w:color w:val="000000"/>
                <w:sz w:val="24"/>
                <w:szCs w:val="22"/>
                <w:highlight w:val="none"/>
                <w:lang w:eastAsia="zh-CN"/>
              </w:rPr>
              <w:t xml:space="preserve">，</w:t>
            </w:r>
            <w:r>
              <w:rPr>
                <w:rFonts w:hint="eastAsia" w:eastAsia="宋体" w:cs="Times New Roman"/>
                <w:color w:val="000000"/>
                <w:sz w:val="24"/>
                <w:szCs w:val="22"/>
                <w:highlight w:val="none"/>
                <w:lang w:val="en-US" w:eastAsia="zh-CN"/>
              </w:rPr>
              <w:t xml:space="preserve">本项不得分</w:t>
            </w:r>
            <w:r>
              <w:rPr>
                <w:rFonts w:hint="eastAsia" w:ascii="Times New Roman" w:hAnsi="Times New Roman" w:eastAsia="宋体" w:cs="Times New Roman"/>
                <w:sz w:val="24"/>
                <w:highlight w:val="none"/>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lang w:val="en-US" w:eastAsia="zh-CN"/>
              </w:rPr>
              <w:t xml:space="preserve">8</w:t>
            </w:r>
            <w:r/>
          </w:p>
        </w:tc>
        <w:tc>
          <w:tcPr>
            <w:shd w:val="clear" w:color="auto" w:fill="auto"/>
            <w:tcW w:w="1990" w:type="dxa"/>
            <w:vAlign w:val="center"/>
            <w:textDirection w:val="lrTb"/>
            <w:noWrap w:val="false"/>
          </w:tcPr>
          <w:p>
            <w:pPr>
              <w:jc w:val="center"/>
              <w:spacing w:line="0" w:lineRule="atLeast"/>
              <w:rPr>
                <w:rFonts w:hint="eastAsia" w:cs="Times New Roman"/>
                <w:sz w:val="24"/>
                <w:highlight w:val="none"/>
                <w:lang w:val="en-US" w:eastAsia="zh-CN"/>
              </w:rPr>
            </w:pPr>
            <w:r>
              <w:rPr>
                <w:rFonts w:hint="eastAsia" w:ascii="Times New Roman" w:hAnsi="Times New Roman" w:eastAsia="宋体" w:cs="Times New Roman"/>
                <w:sz w:val="24"/>
                <w:highlight w:val="none"/>
              </w:rPr>
              <w:t xml:space="preserve">养护</w:t>
            </w:r>
            <w:r>
              <w:rPr>
                <w:rFonts w:hint="eastAsia" w:cs="Times New Roman"/>
                <w:sz w:val="24"/>
                <w:highlight w:val="none"/>
                <w:lang w:val="en-US" w:eastAsia="zh-CN"/>
              </w:rPr>
              <w:t xml:space="preserve">资料编制</w:t>
            </w:r>
            <w:r/>
          </w:p>
          <w:p>
            <w:pPr>
              <w:jc w:val="center"/>
              <w:spacing w:line="0" w:lineRule="atLeast"/>
              <w:rPr>
                <w:rFonts w:hint="eastAsia" w:ascii="Times New Roman" w:hAnsi="Times New Roman" w:eastAsia="宋体" w:cs="Times New Roman"/>
                <w:sz w:val="24"/>
                <w:highlight w:val="none"/>
                <w:lang w:val="en-US" w:eastAsia="zh-CN" w:bidi="ar-SA"/>
              </w:rPr>
            </w:pPr>
            <w:r>
              <w:rPr>
                <w:rFonts w:hint="eastAsia" w:cs="Times New Roman"/>
                <w:sz w:val="24"/>
                <w:highlight w:val="none"/>
                <w:lang w:val="en-US" w:eastAsia="zh-CN"/>
              </w:rPr>
              <w:t xml:space="preserve">提交方案</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lang w:val="zh-CN" w:eastAsia="zh-CN" w:bidi="ar-SA"/>
              </w:rPr>
            </w:pPr>
            <w:r>
              <w:rPr>
                <w:rFonts w:hint="eastAsia" w:ascii="Times New Roman" w:hAnsi="Times New Roman" w:eastAsia="宋体" w:cs="Times New Roman"/>
                <w:sz w:val="24"/>
                <w:highlight w:val="none"/>
              </w:rPr>
              <w:t xml:space="preserve">根据投标人提供的养护</w:t>
            </w:r>
            <w:r>
              <w:rPr>
                <w:rFonts w:hint="eastAsia" w:cs="Times New Roman"/>
                <w:sz w:val="24"/>
                <w:highlight w:val="none"/>
                <w:lang w:val="en-US" w:eastAsia="zh-CN"/>
              </w:rPr>
              <w:t xml:space="preserve">资料编制提交方案</w:t>
            </w:r>
            <w:r>
              <w:rPr>
                <w:rFonts w:hint="eastAsia" w:ascii="Times New Roman" w:hAnsi="Times New Roman" w:eastAsia="宋体" w:cs="Times New Roman"/>
                <w:sz w:val="24"/>
                <w:highlight w:val="none"/>
              </w:rPr>
              <w:t xml:space="preserve">进行评定。</w:t>
            </w:r>
            <w:r>
              <w:rPr>
                <w:rFonts w:hint="eastAsia" w:cs="Times New Roman"/>
                <w:sz w:val="24"/>
                <w:highlight w:val="none"/>
                <w:lang w:val="en-US" w:eastAsia="zh-CN"/>
              </w:rPr>
              <w:t xml:space="preserve">方案</w:t>
            </w:r>
            <w:r>
              <w:rPr>
                <w:rFonts w:hint="eastAsia" w:ascii="Times New Roman" w:hAnsi="Times New Roman" w:eastAsia="宋体" w:cs="Times New Roman"/>
                <w:sz w:val="24"/>
                <w:highlight w:val="none"/>
              </w:rPr>
              <w:t xml:space="preserve">全面完善、切实可行的得3分；</w:t>
            </w:r>
            <w:r>
              <w:rPr>
                <w:rFonts w:hint="eastAsia" w:cs="Times New Roman"/>
                <w:sz w:val="24"/>
                <w:highlight w:val="none"/>
                <w:lang w:val="en-US" w:eastAsia="zh-CN"/>
              </w:rPr>
              <w:t xml:space="preserve">方案</w:t>
            </w:r>
            <w:r>
              <w:rPr>
                <w:rFonts w:hint="eastAsia" w:ascii="Times New Roman" w:hAnsi="Times New Roman" w:eastAsia="宋体" w:cs="Times New Roman"/>
                <w:sz w:val="24"/>
                <w:highlight w:val="none"/>
              </w:rPr>
              <w:t xml:space="preserve">有所欠缺的得1.5分；</w:t>
            </w:r>
            <w:r>
              <w:rPr>
                <w:rFonts w:ascii="Times New Roman" w:hAnsi="Times New Roman" w:eastAsia="宋体" w:cs="Times New Roman"/>
                <w:color w:val="000000"/>
                <w:sz w:val="24"/>
                <w:szCs w:val="22"/>
                <w:highlight w:val="none"/>
              </w:rPr>
              <w:t xml:space="preserve">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cs="Times New Roman"/>
                <w:sz w:val="24"/>
                <w:highlight w:val="none"/>
                <w:lang w:val="en-US" w:eastAsia="zh-CN"/>
              </w:rPr>
              <w:t xml:space="preserve">方案</w:t>
            </w:r>
            <w:r>
              <w:rPr>
                <w:rFonts w:ascii="Times New Roman" w:hAnsi="Times New Roman" w:eastAsia="宋体" w:cs="Times New Roman"/>
                <w:color w:val="000000"/>
                <w:sz w:val="24"/>
                <w:szCs w:val="22"/>
                <w:highlight w:val="none"/>
              </w:rPr>
              <w:t xml:space="preserve">（或无实质性内容）的</w:t>
            </w:r>
            <w:r>
              <w:rPr>
                <w:rFonts w:hint="eastAsia" w:eastAsia="宋体" w:cs="Times New Roman"/>
                <w:color w:val="000000"/>
                <w:sz w:val="24"/>
                <w:szCs w:val="22"/>
                <w:highlight w:val="none"/>
                <w:lang w:eastAsia="zh-CN"/>
              </w:rPr>
              <w:t xml:space="preserve">，</w:t>
            </w:r>
            <w:r>
              <w:rPr>
                <w:rFonts w:hint="eastAsia" w:eastAsia="宋体" w:cs="Times New Roman"/>
                <w:color w:val="000000"/>
                <w:sz w:val="24"/>
                <w:szCs w:val="22"/>
                <w:highlight w:val="none"/>
                <w:lang w:val="en-US" w:eastAsia="zh-CN"/>
              </w:rPr>
              <w:t xml:space="preserve">本项不得分</w:t>
            </w:r>
            <w:r>
              <w:rPr>
                <w:rFonts w:hint="eastAsia" w:ascii="Times New Roman" w:hAnsi="Times New Roman" w:eastAsia="宋体" w:cs="Times New Roman"/>
                <w:sz w:val="24"/>
                <w:highlight w:val="none"/>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lang w:val="en-US" w:eastAsia="zh-CN"/>
              </w:rPr>
              <w:t xml:space="preserve">9</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rPr>
              <w:t xml:space="preserve">安全生产管理与应急保障措施</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rPr>
              <w:t xml:space="preserve">根据投标人提供的安全生产管理与应急保障措施进行评定。措施全面完善、切实可行的得3分；措施有所欠缺的得1.5分；</w:t>
            </w:r>
            <w:r>
              <w:rPr>
                <w:rFonts w:ascii="Times New Roman" w:hAnsi="Times New Roman" w:eastAsia="宋体" w:cs="Times New Roman"/>
                <w:color w:val="000000"/>
                <w:sz w:val="24"/>
                <w:szCs w:val="22"/>
                <w:highlight w:val="none"/>
              </w:rPr>
              <w:t xml:space="preserve">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eastAsia="宋体" w:cs="Times New Roman"/>
                <w:sz w:val="24"/>
                <w:highlight w:val="none"/>
              </w:rPr>
              <w:t xml:space="preserve">措施</w:t>
            </w:r>
            <w:r>
              <w:rPr>
                <w:rFonts w:ascii="Times New Roman" w:hAnsi="Times New Roman" w:eastAsia="宋体" w:cs="Times New Roman"/>
                <w:color w:val="000000"/>
                <w:sz w:val="24"/>
                <w:szCs w:val="22"/>
                <w:highlight w:val="none"/>
              </w:rPr>
              <w:t xml:space="preserve">（或无实质性内容）的</w:t>
            </w:r>
            <w:r>
              <w:rPr>
                <w:rFonts w:hint="eastAsia" w:eastAsia="宋体" w:cs="Times New Roman"/>
                <w:color w:val="000000"/>
                <w:sz w:val="24"/>
                <w:szCs w:val="22"/>
                <w:highlight w:val="none"/>
                <w:lang w:eastAsia="zh-CN"/>
              </w:rPr>
              <w:t xml:space="preserve">，</w:t>
            </w:r>
            <w:r>
              <w:rPr>
                <w:rFonts w:hint="eastAsia" w:eastAsia="宋体" w:cs="Times New Roman"/>
                <w:color w:val="000000"/>
                <w:sz w:val="24"/>
                <w:szCs w:val="22"/>
                <w:highlight w:val="none"/>
                <w:lang w:val="en-US" w:eastAsia="zh-CN"/>
              </w:rPr>
              <w:t xml:space="preserve">本项不得分</w:t>
            </w:r>
            <w:r>
              <w:rPr>
                <w:rFonts w:hint="eastAsia" w:ascii="Times New Roman" w:hAnsi="Times New Roman" w:eastAsia="宋体" w:cs="Times New Roman"/>
                <w:sz w:val="24"/>
                <w:highlight w:val="none"/>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10</w:t>
            </w:r>
            <w:r/>
          </w:p>
        </w:tc>
        <w:tc>
          <w:tcPr>
            <w:shd w:val="clear" w:color="auto" w:fill="auto"/>
            <w:tcW w:w="1990"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sz w:val="24"/>
                <w:szCs w:val="24"/>
                <w:highlight w:val="none"/>
              </w:rPr>
              <w:t xml:space="preserve">景观亮化设施</w:t>
            </w:r>
            <w:r>
              <w:rPr>
                <w:rFonts w:hint="eastAsia" w:ascii="Times New Roman" w:hAnsi="Times New Roman" w:eastAsia="宋体" w:cs="Times New Roman"/>
                <w:sz w:val="24"/>
                <w:highlight w:val="none"/>
              </w:rPr>
              <w:t xml:space="preserve">备品准备方案</w:t>
            </w:r>
            <w:r/>
          </w:p>
        </w:tc>
        <w:tc>
          <w:tcPr>
            <w:shd w:val="clear" w:color="auto" w:fill="auto"/>
            <w:tcW w:w="716"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根据</w:t>
            </w:r>
            <w:r>
              <w:rPr>
                <w:rFonts w:hint="eastAsia"/>
                <w:sz w:val="24"/>
                <w:szCs w:val="24"/>
                <w:highlight w:val="none"/>
              </w:rPr>
              <w:t xml:space="preserve">景观亮化设施</w:t>
            </w:r>
            <w:r>
              <w:rPr>
                <w:rFonts w:hint="eastAsia" w:ascii="Times New Roman" w:hAnsi="Times New Roman" w:eastAsia="宋体" w:cs="Times New Roman"/>
                <w:sz w:val="24"/>
                <w:highlight w:val="none"/>
              </w:rPr>
              <w:t xml:space="preserve">备品准备方案进行评定。备品准备方案完善、充足的得</w:t>
            </w:r>
            <w:r>
              <w:rPr>
                <w:rFonts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rPr>
              <w:t xml:space="preserve">分；备品准备</w:t>
            </w:r>
            <w:r>
              <w:rPr>
                <w:rFonts w:hint="eastAsia" w:ascii="Times New Roman" w:hAnsi="Times New Roman" w:eastAsia="宋体" w:cs="Times New Roman"/>
                <w:sz w:val="24"/>
                <w:highlight w:val="none"/>
                <w:lang w:val="en-US" w:eastAsia="zh-CN"/>
              </w:rPr>
              <w:t xml:space="preserve">方案</w:t>
            </w:r>
            <w:r>
              <w:rPr>
                <w:rFonts w:hint="eastAsia" w:ascii="Times New Roman" w:hAnsi="Times New Roman" w:eastAsia="宋体" w:cs="Times New Roman"/>
                <w:sz w:val="24"/>
                <w:highlight w:val="none"/>
              </w:rPr>
              <w:t xml:space="preserve">有所不足的得</w:t>
            </w:r>
            <w:r>
              <w:rPr>
                <w:rFonts w:ascii="Times New Roman" w:hAnsi="Times New Roman" w:eastAsia="宋体" w:cs="Times New Roman"/>
                <w:sz w:val="24"/>
                <w:highlight w:val="none"/>
              </w:rPr>
              <w:t xml:space="preserve">1.5</w:t>
            </w:r>
            <w:r>
              <w:rPr>
                <w:rFonts w:hint="eastAsia" w:ascii="Times New Roman" w:hAnsi="Times New Roman" w:eastAsia="宋体" w:cs="Times New Roman"/>
                <w:sz w:val="24"/>
                <w:highlight w:val="none"/>
              </w:rPr>
              <w:t xml:space="preserve">分。</w:t>
            </w:r>
            <w:r>
              <w:rPr>
                <w:rFonts w:ascii="Times New Roman" w:hAnsi="Times New Roman" w:eastAsia="宋体" w:cs="Times New Roman"/>
                <w:color w:val="000000"/>
                <w:sz w:val="24"/>
                <w:szCs w:val="22"/>
                <w:highlight w:val="none"/>
              </w:rPr>
              <w:t xml:space="preserve">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eastAsia="宋体" w:cs="Times New Roman"/>
                <w:sz w:val="24"/>
                <w:highlight w:val="none"/>
              </w:rPr>
              <w:t xml:space="preserve">方案</w:t>
            </w:r>
            <w:r>
              <w:rPr>
                <w:rFonts w:ascii="Times New Roman" w:hAnsi="Times New Roman" w:eastAsia="宋体" w:cs="Times New Roman"/>
                <w:color w:val="000000"/>
                <w:sz w:val="24"/>
                <w:szCs w:val="22"/>
                <w:highlight w:val="none"/>
              </w:rPr>
              <w:t xml:space="preserve">（或无实质性内容）的</w:t>
            </w:r>
            <w:r>
              <w:rPr>
                <w:rFonts w:hint="eastAsia" w:eastAsia="宋体" w:cs="Times New Roman"/>
                <w:color w:val="000000"/>
                <w:sz w:val="24"/>
                <w:szCs w:val="22"/>
                <w:highlight w:val="none"/>
                <w:lang w:eastAsia="zh-CN"/>
              </w:rPr>
              <w:t xml:space="preserve">，</w:t>
            </w:r>
            <w:r>
              <w:rPr>
                <w:rFonts w:hint="eastAsia" w:eastAsia="宋体" w:cs="Times New Roman"/>
                <w:color w:val="000000"/>
                <w:sz w:val="24"/>
                <w:szCs w:val="22"/>
                <w:highlight w:val="none"/>
                <w:lang w:val="en-US" w:eastAsia="zh-CN"/>
              </w:rPr>
              <w:t xml:space="preserve">本项不得分</w:t>
            </w:r>
            <w:r>
              <w:rPr>
                <w:rFonts w:hint="eastAsia" w:ascii="Times New Roman" w:hAnsi="Times New Roman" w:eastAsia="宋体" w:cs="Times New Roman"/>
                <w:sz w:val="24"/>
                <w:highlight w:val="none"/>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11</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内部管理制度</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rPr>
              <w:t xml:space="preserve">根据投标人提供的内部管理制度进行评定。</w:t>
            </w:r>
            <w:r>
              <w:rPr>
                <w:rFonts w:hint="eastAsia" w:ascii="Times New Roman" w:hAnsi="Times New Roman" w:eastAsia="宋体" w:cs="Times New Roman"/>
                <w:color w:val="000000"/>
                <w:sz w:val="24"/>
                <w:szCs w:val="22"/>
                <w:highlight w:val="none"/>
                <w:lang w:val="en-US" w:eastAsia="zh-CN"/>
              </w:rPr>
              <w:t xml:space="preserve">制度</w:t>
            </w:r>
            <w:r>
              <w:rPr>
                <w:rFonts w:ascii="Times New Roman" w:hAnsi="Times New Roman" w:eastAsia="宋体" w:cs="Times New Roman"/>
                <w:color w:val="000000"/>
                <w:sz w:val="24"/>
                <w:szCs w:val="22"/>
                <w:highlight w:val="none"/>
              </w:rPr>
              <w:t xml:space="preserve">内容贴合需求的得</w:t>
            </w:r>
            <w:r>
              <w:rPr>
                <w:rFonts w:hint="eastAsia" w:eastAsia="宋体" w:cs="Times New Roman"/>
                <w:color w:val="000000"/>
                <w:sz w:val="24"/>
                <w:szCs w:val="22"/>
                <w:highlight w:val="none"/>
                <w:lang w:val="en-US" w:eastAsia="zh-CN"/>
              </w:rPr>
              <w:t xml:space="preserve">3</w:t>
            </w:r>
            <w:r>
              <w:rPr>
                <w:rFonts w:ascii="Times New Roman" w:hAnsi="Times New Roman" w:eastAsia="宋体" w:cs="Times New Roman"/>
                <w:color w:val="000000"/>
                <w:sz w:val="24"/>
                <w:szCs w:val="22"/>
                <w:highlight w:val="none"/>
              </w:rPr>
              <w:t xml:space="preserve">分；</w:t>
            </w:r>
            <w:r>
              <w:rPr>
                <w:rFonts w:hint="eastAsia" w:ascii="Times New Roman" w:hAnsi="Times New Roman" w:eastAsia="宋体" w:cs="Times New Roman"/>
                <w:color w:val="000000"/>
                <w:sz w:val="24"/>
                <w:szCs w:val="22"/>
                <w:highlight w:val="none"/>
                <w:lang w:val="en-US" w:eastAsia="zh-CN"/>
              </w:rPr>
              <w:t xml:space="preserve">制度</w:t>
            </w:r>
            <w:r>
              <w:rPr>
                <w:rFonts w:ascii="Times New Roman" w:hAnsi="Times New Roman" w:eastAsia="宋体" w:cs="Times New Roman"/>
                <w:color w:val="000000"/>
                <w:sz w:val="24"/>
                <w:szCs w:val="22"/>
                <w:highlight w:val="none"/>
              </w:rPr>
              <w:t xml:space="preserve">内容无法完全贴合需求的得</w:t>
            </w:r>
            <w:r>
              <w:rPr>
                <w:rFonts w:hint="eastAsia" w:eastAsia="宋体" w:cs="Times New Roman"/>
                <w:color w:val="000000"/>
                <w:sz w:val="24"/>
                <w:szCs w:val="22"/>
                <w:highlight w:val="none"/>
                <w:lang w:val="en-US" w:eastAsia="zh-CN"/>
              </w:rPr>
              <w:t xml:space="preserve">1.5</w:t>
            </w:r>
            <w:r>
              <w:rPr>
                <w:rFonts w:ascii="Times New Roman" w:hAnsi="Times New Roman" w:eastAsia="宋体" w:cs="Times New Roman"/>
                <w:color w:val="000000"/>
                <w:sz w:val="24"/>
                <w:szCs w:val="22"/>
                <w:highlight w:val="none"/>
              </w:rPr>
              <w:t xml:space="preserve">分</w:t>
            </w:r>
            <w:r>
              <w:rPr>
                <w:rFonts w:hint="eastAsia" w:cs="Times New Roman"/>
                <w:color w:val="000000"/>
                <w:sz w:val="24"/>
                <w:szCs w:val="22"/>
                <w:highlight w:val="none"/>
                <w:lang w:eastAsia="zh-CN"/>
              </w:rPr>
              <w:t xml:space="preserve">。</w:t>
            </w:r>
            <w:r>
              <w:rPr>
                <w:rFonts w:ascii="Times New Roman" w:hAnsi="Times New Roman" w:eastAsia="宋体" w:cs="Times New Roman"/>
                <w:color w:val="000000"/>
                <w:sz w:val="24"/>
                <w:szCs w:val="22"/>
                <w:highlight w:val="none"/>
              </w:rPr>
              <w:t xml:space="preserve">未体现</w:t>
            </w:r>
            <w:r>
              <w:rPr>
                <w:rFonts w:hint="eastAsia" w:ascii="Times New Roman" w:hAnsi="Times New Roman" w:eastAsia="宋体" w:cs="Times New Roman"/>
                <w:color w:val="000000"/>
                <w:sz w:val="24"/>
                <w:szCs w:val="22"/>
                <w:highlight w:val="none"/>
                <w:lang w:val="en-US" w:eastAsia="zh-CN"/>
              </w:rPr>
              <w:t xml:space="preserve">制度</w:t>
            </w:r>
            <w:r>
              <w:rPr>
                <w:rFonts w:ascii="Times New Roman" w:hAnsi="Times New Roman" w:eastAsia="宋体" w:cs="Times New Roman"/>
                <w:color w:val="000000"/>
                <w:sz w:val="24"/>
                <w:szCs w:val="22"/>
                <w:highlight w:val="none"/>
              </w:rPr>
              <w:t xml:space="preserve">（或无实质性内容）的，</w:t>
            </w:r>
            <w:r>
              <w:rPr>
                <w:rFonts w:hint="eastAsia" w:eastAsia="宋体" w:cs="Times New Roman"/>
                <w:color w:val="000000"/>
                <w:sz w:val="24"/>
                <w:szCs w:val="22"/>
                <w:highlight w:val="none"/>
                <w:lang w:val="en-US" w:eastAsia="zh-CN"/>
              </w:rPr>
              <w:t xml:space="preserve">本项不得分</w:t>
            </w:r>
            <w:r>
              <w:rPr>
                <w:rFonts w:hint="eastAsia" w:ascii="Times New Roman" w:hAnsi="Times New Roman" w:eastAsia="宋体" w:cs="Times New Roman"/>
                <w:color w:val="000000"/>
                <w:sz w:val="24"/>
                <w:szCs w:val="22"/>
                <w:highlight w:val="none"/>
                <w:lang w:eastAsia="zh-CN"/>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12</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响应时间承诺</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lang w:val="zh-CN" w:eastAsia="zh-CN"/>
              </w:rPr>
            </w:pPr>
            <w:r>
              <w:rPr>
                <w:rFonts w:hint="default" w:ascii="Times New Roman" w:hAnsi="Times New Roman" w:eastAsia="宋体" w:cs="Times New Roman"/>
                <w:sz w:val="24"/>
                <w:highlight w:val="none"/>
                <w:lang w:val="en-US" w:eastAsia="zh-CN"/>
              </w:rPr>
              <w:t xml:space="preserve">根据</w:t>
            </w:r>
            <w:r>
              <w:rPr>
                <w:rFonts w:hint="eastAsia" w:ascii="Times New Roman" w:hAnsi="Times New Roman" w:eastAsia="宋体" w:cs="Times New Roman"/>
                <w:sz w:val="24"/>
                <w:highlight w:val="none"/>
                <w:lang w:val="en-US" w:eastAsia="zh-CN"/>
              </w:rPr>
              <w:t xml:space="preserve">投标人</w:t>
            </w:r>
            <w:r>
              <w:rPr>
                <w:rFonts w:hint="default" w:ascii="Times New Roman" w:hAnsi="Times New Roman" w:eastAsia="宋体" w:cs="Times New Roman"/>
                <w:sz w:val="24"/>
                <w:highlight w:val="none"/>
                <w:lang w:val="en-US" w:eastAsia="zh-CN"/>
              </w:rPr>
              <w:t xml:space="preserve">在</w:t>
            </w:r>
            <w:r>
              <w:rPr>
                <w:rFonts w:hint="eastAsia" w:ascii="Times New Roman" w:hAnsi="Times New Roman" w:eastAsia="宋体" w:cs="Times New Roman"/>
                <w:sz w:val="24"/>
                <w:highlight w:val="none"/>
                <w:lang w:val="en-US" w:eastAsia="zh-CN"/>
              </w:rPr>
              <w:t xml:space="preserve">接到</w:t>
            </w:r>
            <w:r>
              <w:rPr>
                <w:rFonts w:hint="default" w:ascii="Times New Roman" w:hAnsi="Times New Roman" w:eastAsia="宋体" w:cs="Times New Roman"/>
                <w:sz w:val="24"/>
                <w:highlight w:val="none"/>
                <w:lang w:val="en-US" w:eastAsia="zh-CN"/>
              </w:rPr>
              <w:t xml:space="preserve">采购人</w:t>
            </w:r>
            <w:r>
              <w:rPr>
                <w:rFonts w:hint="eastAsia" w:ascii="Times New Roman" w:hAnsi="Times New Roman" w:eastAsia="宋体" w:cs="Times New Roman"/>
                <w:sz w:val="24"/>
                <w:highlight w:val="none"/>
                <w:lang w:val="en-US" w:eastAsia="zh-CN"/>
              </w:rPr>
              <w:t xml:space="preserve">作业</w:t>
            </w:r>
            <w:r>
              <w:rPr>
                <w:rFonts w:hint="default" w:ascii="Times New Roman" w:hAnsi="Times New Roman" w:eastAsia="宋体" w:cs="Times New Roman"/>
                <w:sz w:val="24"/>
                <w:highlight w:val="none"/>
                <w:lang w:val="en-US" w:eastAsia="zh-CN"/>
              </w:rPr>
              <w:t xml:space="preserve">通知后</w:t>
            </w:r>
            <w:r>
              <w:rPr>
                <w:rFonts w:hint="eastAsia" w:ascii="Times New Roman" w:hAnsi="Times New Roman" w:eastAsia="宋体" w:cs="Times New Roman"/>
                <w:sz w:val="24"/>
                <w:highlight w:val="none"/>
                <w:lang w:val="en-US" w:eastAsia="zh-CN"/>
              </w:rPr>
              <w:t xml:space="preserve">的响应时间（即：</w:t>
            </w:r>
            <w:r>
              <w:rPr>
                <w:rFonts w:hint="default" w:ascii="Times New Roman" w:hAnsi="Times New Roman" w:eastAsia="宋体" w:cs="Times New Roman"/>
                <w:sz w:val="24"/>
                <w:highlight w:val="none"/>
                <w:lang w:val="en-US" w:eastAsia="zh-CN"/>
              </w:rPr>
              <w:t xml:space="preserve">人员以及车辆设备到达现场</w:t>
            </w:r>
            <w:r>
              <w:rPr>
                <w:rFonts w:hint="eastAsia" w:ascii="Times New Roman" w:hAnsi="Times New Roman" w:eastAsia="宋体" w:cs="Times New Roman"/>
                <w:sz w:val="24"/>
                <w:highlight w:val="none"/>
                <w:lang w:val="en-US" w:eastAsia="zh-CN"/>
              </w:rPr>
              <w:t xml:space="preserve">时间）承诺</w:t>
            </w:r>
            <w:r>
              <w:rPr>
                <w:rFonts w:hint="default" w:ascii="Times New Roman" w:hAnsi="Times New Roman" w:eastAsia="宋体" w:cs="Times New Roman"/>
                <w:sz w:val="24"/>
                <w:highlight w:val="none"/>
                <w:lang w:val="en-US" w:eastAsia="zh-CN"/>
              </w:rPr>
              <w:t xml:space="preserve">情况进行评定（承诺到场时间为X）</w:t>
            </w:r>
            <w:r>
              <w:rPr>
                <w:rFonts w:hint="eastAsia" w:ascii="Times New Roman" w:hAnsi="Times New Roman" w:eastAsia="宋体" w:cs="Times New Roman"/>
                <w:sz w:val="24"/>
                <w:highlight w:val="none"/>
                <w:lang w:val="en-US" w:eastAsia="zh-CN"/>
              </w:rPr>
              <w:t xml:space="preserve">。</w:t>
            </w:r>
            <w:r>
              <w:rPr>
                <w:rFonts w:hint="default" w:ascii="Times New Roman" w:hAnsi="Times New Roman" w:eastAsia="宋体" w:cs="Times New Roman"/>
                <w:sz w:val="24"/>
                <w:highlight w:val="none"/>
                <w:lang w:val="en-US" w:eastAsia="zh-CN"/>
              </w:rPr>
              <w:t xml:space="preserve">X</w:t>
            </w:r>
            <w:r>
              <w:rPr>
                <w:rFonts w:hint="eastAsia" w:ascii="Times New Roman" w:hAnsi="Times New Roman" w:eastAsia="宋体" w:cs="Times New Roman"/>
                <w:sz w:val="24"/>
                <w:highlight w:val="none"/>
                <w:lang w:val="en-US" w:eastAsia="zh-CN"/>
              </w:rPr>
              <w:t xml:space="preserve">≤1</w:t>
            </w:r>
            <w:r>
              <w:rPr>
                <w:rFonts w:hint="default" w:ascii="Times New Roman" w:hAnsi="Times New Roman" w:eastAsia="宋体" w:cs="Times New Roman"/>
                <w:sz w:val="24"/>
                <w:highlight w:val="none"/>
                <w:lang w:val="en-US" w:eastAsia="zh-CN"/>
              </w:rPr>
              <w:t xml:space="preserve">小时，得</w:t>
            </w:r>
            <w:r>
              <w:rPr>
                <w:rFonts w:hint="eastAsia" w:ascii="Times New Roman" w:hAnsi="Times New Roman" w:eastAsia="宋体" w:cs="Times New Roman"/>
                <w:sz w:val="24"/>
                <w:highlight w:val="none"/>
                <w:lang w:val="en-US" w:eastAsia="zh-CN"/>
              </w:rPr>
              <w:t xml:space="preserve">3</w:t>
            </w:r>
            <w:r>
              <w:rPr>
                <w:rFonts w:hint="default" w:ascii="Times New Roman" w:hAnsi="Times New Roman" w:eastAsia="宋体" w:cs="Times New Roman"/>
                <w:sz w:val="24"/>
                <w:highlight w:val="none"/>
                <w:lang w:val="en-US" w:eastAsia="zh-CN"/>
              </w:rPr>
              <w:t xml:space="preserve">分；1＜X</w:t>
            </w:r>
            <w:r>
              <w:rPr>
                <w:rFonts w:hint="eastAsia" w:ascii="Times New Roman" w:hAnsi="Times New Roman" w:eastAsia="宋体" w:cs="Times New Roman"/>
                <w:sz w:val="24"/>
                <w:highlight w:val="none"/>
                <w:lang w:val="en-US" w:eastAsia="zh-CN"/>
              </w:rPr>
              <w:t xml:space="preserve">≤1.5</w:t>
            </w:r>
            <w:r>
              <w:rPr>
                <w:rFonts w:hint="default" w:ascii="Times New Roman" w:hAnsi="Times New Roman" w:eastAsia="宋体" w:cs="Times New Roman"/>
                <w:sz w:val="24"/>
                <w:highlight w:val="none"/>
                <w:lang w:val="en-US" w:eastAsia="zh-CN"/>
              </w:rPr>
              <w:t xml:space="preserve">小时，得</w:t>
            </w:r>
            <w:r>
              <w:rPr>
                <w:rFonts w:hint="eastAsia"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sz w:val="24"/>
                <w:highlight w:val="none"/>
                <w:lang w:val="en-US" w:eastAsia="zh-CN"/>
              </w:rPr>
              <w:t xml:space="preserve">分；</w:t>
            </w:r>
            <w:r>
              <w:rPr>
                <w:rFonts w:hint="eastAsia" w:ascii="Times New Roman" w:hAnsi="Times New Roman" w:eastAsia="宋体" w:cs="Times New Roman"/>
                <w:sz w:val="24"/>
                <w:highlight w:val="none"/>
                <w:lang w:val="en-US" w:eastAsia="zh-CN"/>
              </w:rPr>
              <w:t xml:space="preserve">1.5</w:t>
            </w:r>
            <w:r>
              <w:rPr>
                <w:rFonts w:hint="default" w:ascii="Times New Roman" w:hAnsi="Times New Roman" w:eastAsia="宋体" w:cs="Times New Roman"/>
                <w:sz w:val="24"/>
                <w:highlight w:val="none"/>
                <w:lang w:val="en-US" w:eastAsia="zh-CN"/>
              </w:rPr>
              <w:t xml:space="preserve">＜X</w:t>
            </w:r>
            <w:r>
              <w:rPr>
                <w:rFonts w:hint="eastAsia"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sz w:val="24"/>
                <w:highlight w:val="none"/>
                <w:lang w:val="en-US" w:eastAsia="zh-CN"/>
              </w:rPr>
              <w:t xml:space="preserve">小时，得</w:t>
            </w:r>
            <w:r>
              <w:rPr>
                <w:rFonts w:hint="eastAsia" w:ascii="Times New Roman" w:hAnsi="Times New Roman" w:eastAsia="宋体" w:cs="Times New Roman"/>
                <w:sz w:val="24"/>
                <w:highlight w:val="none"/>
                <w:lang w:val="en-US" w:eastAsia="zh-CN"/>
              </w:rPr>
              <w:t xml:space="preserve">1</w:t>
            </w:r>
            <w:r>
              <w:rPr>
                <w:rFonts w:hint="default" w:ascii="Times New Roman" w:hAnsi="Times New Roman" w:eastAsia="宋体" w:cs="Times New Roman"/>
                <w:sz w:val="24"/>
                <w:highlight w:val="none"/>
                <w:lang w:val="en-US" w:eastAsia="zh-CN"/>
              </w:rPr>
              <w:t xml:space="preserve">分</w:t>
            </w:r>
            <w:r>
              <w:rPr>
                <w:rFonts w:hint="eastAsia" w:ascii="Times New Roman" w:hAnsi="Times New Roman" w:eastAsia="宋体" w:cs="Times New Roman"/>
                <w:sz w:val="24"/>
                <w:highlight w:val="none"/>
                <w:lang w:val="en-US" w:eastAsia="zh-CN"/>
              </w:rPr>
              <w:t xml:space="preserve">；</w:t>
            </w:r>
            <w:r>
              <w:rPr>
                <w:rFonts w:hint="default" w:ascii="Times New Roman" w:hAnsi="Times New Roman" w:eastAsia="宋体" w:cs="Times New Roman"/>
                <w:sz w:val="24"/>
                <w:highlight w:val="none"/>
                <w:lang w:val="en-US" w:eastAsia="zh-CN"/>
              </w:rPr>
              <w:t xml:space="preserve">X＞</w:t>
            </w:r>
            <w:r>
              <w:rPr>
                <w:rFonts w:hint="eastAsia"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sz w:val="24"/>
                <w:highlight w:val="none"/>
                <w:lang w:val="en-US" w:eastAsia="zh-CN"/>
              </w:rPr>
              <w:t xml:space="preserve">小时，</w:t>
            </w:r>
            <w:r>
              <w:rPr>
                <w:rFonts w:hint="eastAsia" w:ascii="Times New Roman" w:hAnsi="Times New Roman" w:eastAsia="宋体" w:cs="Times New Roman"/>
                <w:sz w:val="24"/>
                <w:highlight w:val="none"/>
                <w:lang w:val="en-US" w:eastAsia="zh-CN"/>
              </w:rPr>
              <w:t xml:space="preserve">本项不得分</w:t>
            </w:r>
            <w:r>
              <w:rPr>
                <w:rFonts w:hint="default" w:ascii="Times New Roman" w:hAnsi="Times New Roman" w:eastAsia="宋体" w:cs="Times New Roman"/>
                <w:sz w:val="24"/>
                <w:highlight w:val="none"/>
                <w:lang w:val="en-US" w:eastAsia="zh-CN"/>
              </w:rPr>
              <w:t xml:space="preserve">。未提供承诺函（承诺函格式自拟，但必须加盖</w:t>
            </w:r>
            <w:r>
              <w:rPr>
                <w:rFonts w:hint="eastAsia" w:ascii="Times New Roman" w:hAnsi="Times New Roman" w:eastAsia="宋体" w:cs="Times New Roman"/>
                <w:sz w:val="24"/>
                <w:highlight w:val="none"/>
                <w:lang w:val="en-US" w:eastAsia="zh-CN"/>
              </w:rPr>
              <w:t xml:space="preserve">投标人</w:t>
            </w:r>
            <w:r>
              <w:rPr>
                <w:rFonts w:hint="default" w:ascii="Times New Roman" w:hAnsi="Times New Roman" w:eastAsia="宋体" w:cs="Times New Roman"/>
                <w:sz w:val="24"/>
                <w:highlight w:val="none"/>
                <w:lang w:val="en-US" w:eastAsia="zh-CN"/>
              </w:rPr>
              <w:t xml:space="preserve">公章）的</w:t>
            </w:r>
            <w:r>
              <w:rPr>
                <w:rFonts w:hint="eastAsia" w:ascii="Times New Roman" w:hAnsi="Times New Roman" w:eastAsia="宋体" w:cs="Times New Roman"/>
                <w:sz w:val="24"/>
                <w:highlight w:val="none"/>
                <w:lang w:val="en-US" w:eastAsia="zh-CN"/>
              </w:rPr>
              <w:t xml:space="preserve">，本项</w:t>
            </w:r>
            <w:r>
              <w:rPr>
                <w:rFonts w:hint="default" w:ascii="Times New Roman" w:hAnsi="Times New Roman" w:eastAsia="宋体" w:cs="Times New Roman"/>
                <w:sz w:val="24"/>
                <w:highlight w:val="none"/>
                <w:lang w:val="en-US" w:eastAsia="zh-CN"/>
              </w:rPr>
              <w:t xml:space="preserve">不得分。</w:t>
            </w:r>
            <w:r/>
          </w:p>
        </w:tc>
      </w:tr>
      <w:tr>
        <w:trPr>
          <w:trHeight w:val="23"/>
        </w:trPr>
        <w:tc>
          <w:tcPr>
            <w:shd w:val="clear" w:color="auto" w:fill="auto"/>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13</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养护设备</w:t>
            </w:r>
            <w:r/>
          </w:p>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配置情况</w:t>
            </w:r>
            <w:r>
              <w:rPr>
                <w:rFonts w:hint="eastAsia" w:ascii="Times New Roman" w:hAnsi="Times New Roman" w:eastAsia="宋体" w:cs="Times New Roman"/>
                <w:sz w:val="24"/>
                <w:highlight w:val="none"/>
                <w:lang w:val="en-US" w:eastAsia="zh-CN"/>
              </w:rPr>
              <w:t xml:space="preserve">1</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sz w:val="24"/>
                <w:highlight w:val="none"/>
                <w:lang w:val="en-US" w:eastAsia="zh-CN"/>
              </w:rPr>
              <w:t xml:space="preserve">8</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rPr>
            </w:pPr>
            <w:r>
              <w:rPr>
                <w:rFonts w:hint="eastAsia" w:ascii="Times New Roman" w:hAnsi="Times New Roman" w:eastAsia="宋体" w:cs="Times New Roman"/>
                <w:b w:val="0"/>
                <w:bCs w:val="0"/>
                <w:sz w:val="24"/>
                <w:highlight w:val="none"/>
              </w:rPr>
              <w:t xml:space="preserve">投标人</w:t>
            </w:r>
            <w:r>
              <w:rPr>
                <w:rFonts w:hint="eastAsia" w:ascii="Times New Roman" w:hAnsi="Times New Roman" w:eastAsia="宋体" w:cs="Times New Roman"/>
                <w:b w:val="0"/>
                <w:bCs w:val="0"/>
                <w:sz w:val="24"/>
                <w:highlight w:val="none"/>
                <w:lang w:val="en-US" w:eastAsia="zh-CN"/>
              </w:rPr>
              <w:t xml:space="preserve">拟为本项目投入</w:t>
            </w:r>
            <w:r>
              <w:rPr>
                <w:rFonts w:hint="eastAsia" w:ascii="Times New Roman" w:hAnsi="Times New Roman" w:eastAsia="宋体" w:cs="Times New Roman"/>
                <w:b w:val="0"/>
                <w:bCs w:val="0"/>
                <w:sz w:val="24"/>
                <w:highlight w:val="none"/>
              </w:rPr>
              <w:t xml:space="preserve">自有</w:t>
            </w:r>
            <w:r>
              <w:rPr>
                <w:rFonts w:hint="eastAsia" w:ascii="Times New Roman" w:hAnsi="Times New Roman" w:eastAsia="宋体" w:cs="Times New Roman"/>
                <w:b w:val="0"/>
                <w:bCs w:val="0"/>
                <w:sz w:val="24"/>
                <w:highlight w:val="none"/>
                <w:lang w:eastAsia="zh-CN"/>
              </w:rPr>
              <w:t xml:space="preserve">（</w:t>
            </w:r>
            <w:r>
              <w:rPr>
                <w:rFonts w:hint="eastAsia" w:ascii="Times New Roman" w:hAnsi="Times New Roman" w:eastAsia="宋体" w:cs="Times New Roman"/>
                <w:b w:val="0"/>
                <w:bCs w:val="0"/>
                <w:sz w:val="24"/>
                <w:highlight w:val="none"/>
              </w:rPr>
              <w:t xml:space="preserve">或租赁</w:t>
            </w:r>
            <w:r>
              <w:rPr>
                <w:rFonts w:hint="eastAsia" w:ascii="Times New Roman" w:hAnsi="Times New Roman" w:eastAsia="宋体" w:cs="Times New Roman"/>
                <w:b w:val="0"/>
                <w:bCs w:val="0"/>
                <w:sz w:val="24"/>
                <w:highlight w:val="none"/>
                <w:lang w:val="en-US" w:eastAsia="zh-CN"/>
              </w:rPr>
              <w:t xml:space="preserve">或意向租赁</w:t>
            </w:r>
            <w:r>
              <w:rPr>
                <w:rFonts w:hint="eastAsia" w:ascii="Times New Roman" w:hAnsi="Times New Roman" w:eastAsia="宋体" w:cs="Times New Roman"/>
                <w:b w:val="0"/>
                <w:bCs w:val="0"/>
                <w:sz w:val="24"/>
                <w:highlight w:val="none"/>
                <w:lang w:eastAsia="zh-CN"/>
              </w:rPr>
              <w:t xml:space="preserve">）</w:t>
            </w:r>
            <w:r>
              <w:rPr>
                <w:rFonts w:hint="eastAsia" w:ascii="Times New Roman" w:hAnsi="Times New Roman" w:eastAsia="宋体" w:cs="Times New Roman"/>
                <w:b w:val="0"/>
                <w:bCs w:val="0"/>
                <w:sz w:val="24"/>
                <w:highlight w:val="none"/>
              </w:rPr>
              <w:t xml:space="preserve">高空作业车（作业高度14米（含）以上）</w:t>
            </w:r>
            <w:r>
              <w:rPr>
                <w:rFonts w:hint="eastAsia" w:ascii="Times New Roman" w:hAnsi="Times New Roman" w:eastAsia="宋体" w:cs="Times New Roman"/>
                <w:b w:val="0"/>
                <w:bCs w:val="0"/>
                <w:sz w:val="24"/>
                <w:highlight w:val="none"/>
                <w:lang w:val="en-US" w:eastAsia="zh-CN"/>
              </w:rPr>
              <w:t xml:space="preserve">1</w:t>
            </w:r>
            <w:r>
              <w:rPr>
                <w:rFonts w:hint="eastAsia" w:ascii="Times New Roman" w:hAnsi="Times New Roman" w:eastAsia="宋体" w:cs="Times New Roman"/>
                <w:b w:val="0"/>
                <w:bCs w:val="0"/>
                <w:sz w:val="24"/>
                <w:highlight w:val="none"/>
              </w:rPr>
              <w:t xml:space="preserve">辆、高空作业车（作业高度21米（含）以上）1辆、巡检车辆（</w:t>
            </w:r>
            <w:r>
              <w:rPr>
                <w:rFonts w:hint="default" w:ascii="Times New Roman" w:hAnsi="Times New Roman" w:eastAsia="宋体" w:cs="Times New Roman"/>
                <w:b w:val="0"/>
                <w:bCs w:val="0"/>
                <w:sz w:val="24"/>
                <w:highlight w:val="none"/>
              </w:rPr>
              <w:t xml:space="preserve">7座及以下</w:t>
            </w:r>
            <w:r>
              <w:rPr>
                <w:rFonts w:hint="eastAsia" w:ascii="Times New Roman" w:hAnsi="Times New Roman" w:eastAsia="宋体" w:cs="Times New Roman"/>
                <w:b w:val="0"/>
                <w:bCs w:val="0"/>
                <w:sz w:val="24"/>
                <w:highlight w:val="none"/>
                <w:lang w:eastAsia="zh-CN"/>
              </w:rPr>
              <w:t xml:space="preserve">，</w:t>
            </w:r>
            <w:r>
              <w:rPr>
                <w:rFonts w:hint="eastAsia" w:cs="Times New Roman"/>
                <w:b w:val="0"/>
                <w:bCs w:val="0"/>
                <w:sz w:val="24"/>
                <w:szCs w:val="24"/>
                <w:highlight w:val="none"/>
                <w:lang w:val="en-US" w:eastAsia="zh-CN"/>
              </w:rPr>
              <w:t xml:space="preserve">带有GPS系统，可记录行车轨迹</w:t>
            </w:r>
            <w:r>
              <w:rPr>
                <w:rFonts w:hint="eastAsia"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1</w:t>
            </w:r>
            <w:r>
              <w:rPr>
                <w:rFonts w:hint="eastAsia" w:ascii="Times New Roman" w:hAnsi="Times New Roman" w:eastAsia="宋体" w:cs="Times New Roman"/>
                <w:b w:val="0"/>
                <w:bCs w:val="0"/>
                <w:sz w:val="24"/>
                <w:highlight w:val="none"/>
              </w:rPr>
              <w:t xml:space="preserve">辆的</w:t>
            </w:r>
            <w:r>
              <w:rPr>
                <w:rFonts w:hint="eastAsia" w:ascii="Times New Roman" w:hAnsi="Times New Roman" w:eastAsia="宋体" w:cs="Times New Roman"/>
                <w:b w:val="0"/>
                <w:bCs w:val="0"/>
                <w:sz w:val="24"/>
                <w:highlight w:val="none"/>
                <w:lang w:val="en-US" w:eastAsia="zh-CN"/>
              </w:rPr>
              <w:t xml:space="preserve">得4分，</w:t>
            </w:r>
            <w:r>
              <w:rPr>
                <w:rFonts w:hint="eastAsia" w:ascii="Times New Roman" w:hAnsi="Times New Roman" w:eastAsia="宋体" w:cs="Times New Roman"/>
                <w:b w:val="0"/>
                <w:bCs w:val="0"/>
                <w:sz w:val="24"/>
                <w:highlight w:val="none"/>
              </w:rPr>
              <w:t xml:space="preserve">每增加1辆高空作业车（作业高度14米（含）以上，自有或租赁</w:t>
            </w:r>
            <w:r>
              <w:rPr>
                <w:rFonts w:hint="eastAsia" w:ascii="Times New Roman" w:hAnsi="Times New Roman" w:eastAsia="宋体" w:cs="Times New Roman"/>
                <w:b w:val="0"/>
                <w:bCs w:val="0"/>
                <w:sz w:val="24"/>
                <w:highlight w:val="none"/>
                <w:lang w:val="en-US" w:eastAsia="zh-CN"/>
              </w:rPr>
              <w:t xml:space="preserve">或意向租赁</w:t>
            </w:r>
            <w:r>
              <w:rPr>
                <w:rFonts w:hint="eastAsia" w:ascii="Times New Roman" w:hAnsi="Times New Roman" w:eastAsia="宋体" w:cs="Times New Roman"/>
                <w:b w:val="0"/>
                <w:bCs w:val="0"/>
                <w:sz w:val="24"/>
                <w:highlight w:val="none"/>
              </w:rPr>
              <w:t xml:space="preserve">）</w:t>
            </w:r>
            <w:r>
              <w:rPr>
                <w:rFonts w:hint="eastAsia" w:cs="Times New Roman"/>
                <w:b w:val="0"/>
                <w:bCs w:val="0"/>
                <w:sz w:val="24"/>
                <w:highlight w:val="none"/>
                <w:lang w:val="en-US" w:eastAsia="zh-CN"/>
              </w:rPr>
              <w:t xml:space="preserve">或者</w:t>
            </w:r>
            <w:r>
              <w:rPr>
                <w:rFonts w:hint="eastAsia" w:ascii="Times New Roman" w:hAnsi="Times New Roman" w:eastAsia="宋体" w:cs="Times New Roman"/>
                <w:b w:val="0"/>
                <w:bCs w:val="0"/>
                <w:sz w:val="24"/>
                <w:highlight w:val="none"/>
              </w:rPr>
              <w:t xml:space="preserve">高空作业车（作业高度21米（含）以上，自有或租赁</w:t>
            </w:r>
            <w:r>
              <w:rPr>
                <w:rFonts w:hint="eastAsia" w:ascii="Times New Roman" w:hAnsi="Times New Roman" w:eastAsia="宋体" w:cs="Times New Roman"/>
                <w:b w:val="0"/>
                <w:bCs w:val="0"/>
                <w:sz w:val="24"/>
                <w:highlight w:val="none"/>
                <w:lang w:val="en-US" w:eastAsia="zh-CN"/>
              </w:rPr>
              <w:t xml:space="preserve">或意向租赁</w:t>
            </w:r>
            <w:r>
              <w:rPr>
                <w:rFonts w:hint="eastAsia" w:ascii="Times New Roman" w:hAnsi="Times New Roman" w:eastAsia="宋体" w:cs="Times New Roman"/>
                <w:b w:val="0"/>
                <w:bCs w:val="0"/>
                <w:sz w:val="24"/>
                <w:highlight w:val="none"/>
              </w:rPr>
              <w:t xml:space="preserve">）</w:t>
            </w:r>
            <w:r>
              <w:rPr>
                <w:rFonts w:hint="eastAsia" w:cs="Times New Roman"/>
                <w:b w:val="0"/>
                <w:bCs w:val="0"/>
                <w:sz w:val="24"/>
                <w:highlight w:val="none"/>
                <w:lang w:val="en-US" w:eastAsia="zh-CN"/>
              </w:rPr>
              <w:t xml:space="preserve">的</w:t>
            </w:r>
            <w:r>
              <w:rPr>
                <w:rFonts w:hint="eastAsia" w:ascii="Times New Roman" w:hAnsi="Times New Roman" w:eastAsia="宋体" w:cs="Times New Roman"/>
                <w:b w:val="0"/>
                <w:bCs w:val="0"/>
                <w:sz w:val="24"/>
                <w:highlight w:val="none"/>
              </w:rPr>
              <w:t xml:space="preserve">加</w:t>
            </w:r>
            <w:r>
              <w:rPr>
                <w:rFonts w:hint="eastAsia" w:cs="Times New Roman"/>
                <w:b w:val="0"/>
                <w:bCs w:val="0"/>
                <w:sz w:val="24"/>
                <w:highlight w:val="none"/>
                <w:lang w:val="en-US" w:eastAsia="zh-CN"/>
              </w:rPr>
              <w:t xml:space="preserve">2</w:t>
            </w:r>
            <w:r>
              <w:rPr>
                <w:rFonts w:hint="eastAsia" w:ascii="Times New Roman" w:hAnsi="Times New Roman" w:eastAsia="宋体" w:cs="Times New Roman"/>
                <w:b w:val="0"/>
                <w:bCs w:val="0"/>
                <w:sz w:val="24"/>
                <w:highlight w:val="none"/>
              </w:rPr>
              <w:t xml:space="preserve">分，</w:t>
            </w:r>
            <w:r>
              <w:rPr>
                <w:rFonts w:hint="eastAsia" w:cs="Times New Roman"/>
                <w:b w:val="0"/>
                <w:bCs w:val="0"/>
                <w:sz w:val="24"/>
                <w:highlight w:val="none"/>
                <w:lang w:val="en-US" w:eastAsia="zh-CN"/>
              </w:rPr>
              <w:t xml:space="preserve">本项</w:t>
            </w:r>
            <w:r>
              <w:rPr>
                <w:rFonts w:hint="eastAsia" w:ascii="Times New Roman" w:hAnsi="Times New Roman" w:eastAsia="宋体" w:cs="Times New Roman"/>
                <w:b w:val="0"/>
                <w:bCs w:val="0"/>
                <w:sz w:val="24"/>
                <w:highlight w:val="none"/>
              </w:rPr>
              <w:t xml:space="preserve">最多加</w:t>
            </w:r>
            <w:r>
              <w:rPr>
                <w:rFonts w:hint="eastAsia" w:cs="Times New Roman"/>
                <w:b w:val="0"/>
                <w:bCs w:val="0"/>
                <w:sz w:val="24"/>
                <w:highlight w:val="none"/>
                <w:lang w:val="en-US" w:eastAsia="zh-CN"/>
              </w:rPr>
              <w:t xml:space="preserve">4</w:t>
            </w:r>
            <w:r>
              <w:rPr>
                <w:rFonts w:hint="eastAsia" w:ascii="Times New Roman" w:hAnsi="Times New Roman" w:eastAsia="宋体" w:cs="Times New Roman"/>
                <w:b w:val="0"/>
                <w:bCs w:val="0"/>
                <w:sz w:val="24"/>
                <w:highlight w:val="none"/>
              </w:rPr>
              <w:t xml:space="preserve">分。未</w:t>
            </w:r>
            <w:r>
              <w:rPr>
                <w:rFonts w:hint="eastAsia" w:cs="Times New Roman"/>
                <w:b w:val="0"/>
                <w:bCs w:val="0"/>
                <w:sz w:val="24"/>
                <w:highlight w:val="none"/>
                <w:lang w:val="en-US" w:eastAsia="zh-CN"/>
              </w:rPr>
              <w:t xml:space="preserve">满足本项基本要求的，本项不</w:t>
            </w:r>
            <w:r>
              <w:rPr>
                <w:rFonts w:hint="eastAsia" w:cs="Times New Roman"/>
                <w:sz w:val="24"/>
                <w:highlight w:val="none"/>
                <w:lang w:val="en-US" w:eastAsia="zh-CN"/>
              </w:rPr>
              <w:t xml:space="preserve">得分</w:t>
            </w:r>
            <w:r>
              <w:rPr>
                <w:rFonts w:hint="eastAsia" w:ascii="Times New Roman" w:hAnsi="Times New Roman" w:eastAsia="宋体" w:cs="Times New Roman"/>
                <w:sz w:val="24"/>
                <w:highlight w:val="none"/>
              </w:rPr>
              <w:t xml:space="preserve">。</w:t>
            </w:r>
            <w:r/>
          </w:p>
          <w:p>
            <w:pPr>
              <w:spacing w:line="30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注：①投标文件中</w:t>
            </w:r>
            <w:r>
              <w:rPr>
                <w:rFonts w:hint="eastAsia" w:cs="Times New Roman"/>
                <w:b/>
                <w:bCs/>
                <w:sz w:val="24"/>
                <w:szCs w:val="24"/>
                <w:highlight w:val="none"/>
                <w:lang w:val="en-US" w:eastAsia="zh-CN"/>
              </w:rPr>
              <w:t xml:space="preserve">需</w:t>
            </w:r>
            <w:r>
              <w:rPr>
                <w:rFonts w:hint="eastAsia" w:ascii="Times New Roman" w:hAnsi="Times New Roman" w:eastAsia="宋体" w:cs="Times New Roman"/>
                <w:b/>
                <w:bCs/>
                <w:sz w:val="24"/>
                <w:szCs w:val="24"/>
                <w:highlight w:val="none"/>
              </w:rPr>
              <w:t xml:space="preserve">提供以上车辆产权证及行驶证扫描件；若为租赁的须提供租赁合同</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如</w:t>
            </w:r>
            <w:r>
              <w:rPr>
                <w:rFonts w:hint="eastAsia" w:ascii="Times New Roman" w:hAnsi="Times New Roman" w:eastAsia="宋体" w:cs="Times New Roman"/>
                <w:b/>
                <w:bCs/>
                <w:sz w:val="24"/>
                <w:szCs w:val="24"/>
                <w:highlight w:val="none"/>
              </w:rPr>
              <w:t xml:space="preserve">为</w:t>
            </w:r>
            <w:r>
              <w:rPr>
                <w:rFonts w:hint="eastAsia"/>
                <w:b/>
                <w:bCs/>
                <w:sz w:val="24"/>
                <w:highlight w:val="none"/>
              </w:rPr>
              <w:t xml:space="preserve">意向租赁的，只需提供</w:t>
            </w:r>
            <w:r>
              <w:rPr>
                <w:rFonts w:hint="eastAsia" w:ascii="宋体" w:hAnsi="宋体" w:cs="宋体"/>
                <w:b/>
                <w:bCs/>
                <w:sz w:val="24"/>
                <w:szCs w:val="24"/>
                <w:highlight w:val="none"/>
              </w:rPr>
              <w:t xml:space="preserve">意向租赁协议（意向租赁协议指租赁双方在正式签订具有法律效力的租赁合同前，为明确租赁意向及初步条款而签署的书面文件）</w:t>
            </w:r>
            <w:r>
              <w:rPr>
                <w:rFonts w:hint="eastAsia" w:ascii="宋体" w:hAnsi="宋体" w:cs="宋体"/>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租赁</w:t>
            </w:r>
            <w:r>
              <w:rPr>
                <w:rFonts w:hint="eastAsia" w:ascii="Times New Roman" w:hAnsi="Times New Roman" w:eastAsia="宋体" w:cs="Times New Roman"/>
                <w:b/>
                <w:bCs/>
                <w:sz w:val="24"/>
                <w:szCs w:val="24"/>
                <w:highlight w:val="none"/>
                <w:lang w:val="en-US" w:eastAsia="zh-CN"/>
              </w:rPr>
              <w:t xml:space="preserve">或者意向租赁的</w:t>
            </w:r>
            <w:r>
              <w:rPr>
                <w:rFonts w:hint="eastAsia" w:ascii="Times New Roman" w:hAnsi="Times New Roman" w:eastAsia="宋体" w:cs="Times New Roman"/>
                <w:b/>
                <w:bCs/>
                <w:sz w:val="24"/>
                <w:szCs w:val="24"/>
                <w:highlight w:val="none"/>
              </w:rPr>
              <w:t xml:space="preserve">有效期</w:t>
            </w:r>
            <w:r>
              <w:rPr>
                <w:rFonts w:hint="eastAsia" w:ascii="Times New Roman" w:hAnsi="Times New Roman" w:eastAsia="宋体" w:cs="Times New Roman"/>
                <w:b/>
                <w:bCs/>
                <w:sz w:val="24"/>
                <w:szCs w:val="24"/>
                <w:highlight w:val="none"/>
                <w:lang w:val="en-US" w:eastAsia="zh-CN"/>
              </w:rPr>
              <w:t xml:space="preserve">均应</w:t>
            </w:r>
            <w:r>
              <w:rPr>
                <w:rFonts w:hint="eastAsia" w:ascii="Times New Roman" w:hAnsi="Times New Roman" w:eastAsia="宋体" w:cs="Times New Roman"/>
                <w:b/>
                <w:bCs/>
                <w:sz w:val="24"/>
                <w:szCs w:val="24"/>
                <w:highlight w:val="none"/>
              </w:rPr>
              <w:t xml:space="preserve">覆盖本项目服务期限</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、车辆产权证及行驶证扫描件（行驶证、车辆产权证上载明的所有人必须为出租方单位，其车辆需在检验有效期内）。</w:t>
            </w:r>
            <w:r/>
          </w:p>
          <w:p>
            <w:pPr>
              <w:ind w:firstLine="482"/>
              <w:spacing w:line="30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②高空作业车</w:t>
            </w:r>
            <w:r>
              <w:rPr>
                <w:rFonts w:hint="eastAsia" w:cs="Times New Roman"/>
                <w:b/>
                <w:bCs/>
                <w:sz w:val="24"/>
                <w:szCs w:val="24"/>
                <w:highlight w:val="none"/>
                <w:lang w:val="en-US" w:eastAsia="zh-CN"/>
              </w:rPr>
              <w:t xml:space="preserve">需</w:t>
            </w:r>
            <w:r>
              <w:rPr>
                <w:rFonts w:hint="eastAsia" w:ascii="Times New Roman" w:hAnsi="Times New Roman" w:eastAsia="宋体" w:cs="Times New Roman"/>
                <w:b/>
                <w:bCs/>
                <w:sz w:val="24"/>
                <w:szCs w:val="24"/>
                <w:highlight w:val="none"/>
              </w:rPr>
              <w:t xml:space="preserve">提供作业高度证明（包括</w:t>
            </w:r>
            <w:r>
              <w:rPr>
                <w:rFonts w:ascii="Times New Roman" w:hAnsi="Times New Roman" w:eastAsia="宋体" w:cs="Times New Roman"/>
                <w:b/>
                <w:bCs/>
                <w:sz w:val="24"/>
                <w:szCs w:val="24"/>
                <w:highlight w:val="none"/>
              </w:rPr>
              <w:t xml:space="preserve">但不限于车辆铭牌、厂家证明、网上查询材料</w:t>
            </w:r>
            <w:r>
              <w:rPr>
                <w:rFonts w:hint="eastAsia" w:ascii="Times New Roman" w:hAnsi="Times New Roman" w:eastAsia="宋体" w:cs="Times New Roman"/>
                <w:b/>
                <w:bCs/>
                <w:sz w:val="24"/>
                <w:szCs w:val="24"/>
                <w:highlight w:val="none"/>
              </w:rPr>
              <w:t xml:space="preserve">任意</w:t>
            </w:r>
            <w:r>
              <w:rPr>
                <w:rFonts w:ascii="Times New Roman" w:hAnsi="Times New Roman" w:eastAsia="宋体" w:cs="Times New Roman"/>
                <w:b/>
                <w:bCs/>
                <w:sz w:val="24"/>
                <w:szCs w:val="24"/>
                <w:highlight w:val="none"/>
              </w:rPr>
              <w:t xml:space="preserve">一种</w:t>
            </w:r>
            <w:r>
              <w:rPr>
                <w:rFonts w:hint="eastAsia" w:ascii="Times New Roman" w:hAnsi="Times New Roman" w:eastAsia="宋体" w:cs="Times New Roman"/>
                <w:b/>
                <w:bCs/>
                <w:sz w:val="24"/>
                <w:szCs w:val="24"/>
                <w:highlight w:val="none"/>
              </w:rPr>
              <w:t xml:space="preserve">），若为网上查询页面，</w:t>
            </w:r>
            <w:r>
              <w:rPr>
                <w:rFonts w:hint="eastAsia" w:cs="Times New Roman"/>
                <w:b/>
                <w:bCs/>
                <w:sz w:val="24"/>
                <w:szCs w:val="24"/>
                <w:highlight w:val="none"/>
                <w:lang w:val="en-US" w:eastAsia="zh-CN"/>
              </w:rPr>
              <w:t xml:space="preserve">还</w:t>
            </w:r>
            <w:r>
              <w:rPr>
                <w:rFonts w:hint="eastAsia" w:ascii="Times New Roman" w:hAnsi="Times New Roman" w:eastAsia="宋体" w:cs="Times New Roman"/>
                <w:b/>
                <w:bCs/>
                <w:sz w:val="24"/>
                <w:szCs w:val="24"/>
                <w:highlight w:val="none"/>
              </w:rPr>
              <w:t xml:space="preserve">需提供查询网址。</w:t>
            </w:r>
            <w:r/>
          </w:p>
          <w:p>
            <w:pPr>
              <w:ind w:firstLine="482"/>
              <w:spacing w:line="300" w:lineRule="exact"/>
              <w:rPr>
                <w:rFonts w:hint="eastAsia" w:ascii="Times New Roman" w:hAnsi="Times New Roman" w:eastAsia="宋体" w:cs="Times New Roman"/>
                <w:sz w:val="24"/>
                <w:highlight w:val="none"/>
              </w:rPr>
            </w:pPr>
            <w:r>
              <w:rPr>
                <w:rFonts w:ascii="Times New Roman" w:hAnsi="Times New Roman" w:eastAsia="宋体" w:cs="Times New Roman"/>
                <w:b/>
                <w:bCs/>
                <w:sz w:val="24"/>
                <w:szCs w:val="24"/>
                <w:highlight w:val="none"/>
              </w:rPr>
              <w:fldChar w:fldCharType="begin"/>
            </w:r>
            <w:r>
              <w:rPr>
                <w:rFonts w:hint="eastAsia" w:ascii="Times New Roman" w:hAnsi="Times New Roman" w:eastAsia="宋体" w:cs="Times New Roman"/>
                <w:b/>
                <w:bCs/>
                <w:sz w:val="24"/>
                <w:szCs w:val="24"/>
                <w:highlight w:val="none"/>
              </w:rPr>
              <w:instrText xml:space="preserve"> = 3 \* GB3 </w:instrText>
            </w:r>
            <w:r>
              <w:rPr>
                <w:rFonts w:ascii="Times New Roman" w:hAnsi="Times New Roman" w:eastAsia="宋体" w:cs="Times New Roman"/>
                <w:b/>
                <w:bCs/>
                <w:sz w:val="24"/>
                <w:szCs w:val="24"/>
                <w:highlight w:val="none"/>
              </w:rPr>
              <w:fldChar w:fldCharType="separate"/>
            </w:r>
            <w:r>
              <w:rPr>
                <w:rFonts w:hint="eastAsia" w:ascii="Times New Roman" w:hAnsi="Times New Roman" w:eastAsia="宋体" w:cs="Times New Roman"/>
                <w:b/>
                <w:bCs/>
                <w:sz w:val="24"/>
                <w:szCs w:val="24"/>
                <w:highlight w:val="none"/>
              </w:rPr>
              <w:t xml:space="preserve">③</w:t>
            </w:r>
            <w:r>
              <w:rPr>
                <w:rFonts w:ascii="Times New Roman" w:hAnsi="Times New Roman" w:eastAsia="宋体" w:cs="Times New Roman"/>
                <w:b/>
                <w:bCs/>
                <w:sz w:val="24"/>
                <w:szCs w:val="24"/>
                <w:highlight w:val="none"/>
              </w:rPr>
              <w:fldChar w:fldCharType="end"/>
            </w:r>
            <w:r>
              <w:rPr>
                <w:rFonts w:hint="eastAsia" w:ascii="Times New Roman" w:hAnsi="Times New Roman" w:eastAsia="宋体" w:cs="Times New Roman"/>
                <w:b/>
                <w:bCs/>
                <w:sz w:val="24"/>
                <w:szCs w:val="24"/>
                <w:highlight w:val="none"/>
              </w:rPr>
              <w:t xml:space="preserve">车辆若为转让过户车辆，则在本项目投标截止时间之前完成转让过户的，视作自有车辆，否则不计入。</w:t>
            </w:r>
            <w:r/>
          </w:p>
        </w:tc>
      </w:tr>
      <w:tr>
        <w:trPr>
          <w:trHeight w:val="23"/>
        </w:trPr>
        <w:tc>
          <w:tcPr>
            <w:shd w:val="clear" w:color="auto" w:fill="auto"/>
            <w:tcW w:w="714"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14</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养护设备</w:t>
            </w:r>
            <w:r/>
          </w:p>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配置情况</w:t>
            </w:r>
            <w:r>
              <w:rPr>
                <w:rFonts w:hint="eastAsia" w:ascii="Times New Roman" w:hAnsi="Times New Roman" w:eastAsia="宋体" w:cs="Times New Roman"/>
                <w:sz w:val="24"/>
                <w:highlight w:val="none"/>
                <w:lang w:val="en-US" w:eastAsia="zh-CN"/>
              </w:rPr>
              <w:t xml:space="preserve">2</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sz w:val="24"/>
                <w:highlight w:val="none"/>
                <w:lang w:val="en-US" w:eastAsia="zh-CN"/>
              </w:rPr>
              <w:t xml:space="preserve">2</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w:t>
            </w:r>
            <w:r>
              <w:rPr>
                <w:rFonts w:hint="eastAsia" w:ascii="Times New Roman" w:hAnsi="Times New Roman" w:eastAsia="宋体" w:cs="Times New Roman"/>
                <w:b w:val="0"/>
                <w:bCs w:val="0"/>
                <w:sz w:val="24"/>
                <w:highlight w:val="none"/>
              </w:rPr>
              <w:t xml:space="preserve">标人</w:t>
            </w:r>
            <w:r>
              <w:rPr>
                <w:rFonts w:hint="eastAsia" w:cs="Times New Roman"/>
                <w:b w:val="0"/>
                <w:bCs w:val="0"/>
                <w:sz w:val="24"/>
                <w:highlight w:val="none"/>
                <w:lang w:val="en-US" w:eastAsia="zh-CN"/>
              </w:rPr>
              <w:t xml:space="preserve">拟为本项目投入</w:t>
            </w:r>
            <w:r>
              <w:rPr>
                <w:rFonts w:hint="eastAsia" w:ascii="Times New Roman" w:hAnsi="Times New Roman" w:eastAsia="宋体" w:cs="Times New Roman"/>
                <w:b w:val="0"/>
                <w:bCs w:val="0"/>
                <w:sz w:val="24"/>
                <w:highlight w:val="none"/>
              </w:rPr>
              <w:t xml:space="preserve">自有</w:t>
            </w:r>
            <w:r>
              <w:rPr>
                <w:rFonts w:hint="eastAsia" w:cs="Times New Roman"/>
                <w:b w:val="0"/>
                <w:bCs w:val="0"/>
                <w:sz w:val="24"/>
                <w:highlight w:val="none"/>
                <w:lang w:eastAsia="zh-CN"/>
              </w:rPr>
              <w:t xml:space="preserve">（</w:t>
            </w:r>
            <w:r>
              <w:rPr>
                <w:rFonts w:hint="eastAsia" w:cs="Times New Roman"/>
                <w:b w:val="0"/>
                <w:bCs w:val="0"/>
                <w:sz w:val="24"/>
                <w:highlight w:val="none"/>
                <w:lang w:val="en-US" w:eastAsia="zh-CN"/>
              </w:rPr>
              <w:t xml:space="preserve">或租赁或意向租赁</w:t>
            </w:r>
            <w:r>
              <w:rPr>
                <w:rFonts w:hint="eastAsia" w:cs="Times New Roman"/>
                <w:b w:val="0"/>
                <w:bCs w:val="0"/>
                <w:sz w:val="24"/>
                <w:highlight w:val="none"/>
                <w:lang w:eastAsia="zh-CN"/>
              </w:rPr>
              <w:t xml:space="preserve">）</w:t>
            </w:r>
            <w:r>
              <w:rPr>
                <w:rFonts w:hint="eastAsia" w:ascii="Times New Roman" w:hAnsi="Times New Roman" w:eastAsia="宋体" w:cs="Times New Roman"/>
                <w:b w:val="0"/>
                <w:bCs w:val="0"/>
                <w:sz w:val="24"/>
                <w:highlight w:val="none"/>
              </w:rPr>
              <w:t xml:space="preserve">发电机、摇表、接地电阻表、</w:t>
            </w:r>
            <w:r>
              <w:rPr>
                <w:rFonts w:hint="default" w:ascii="Times New Roman" w:hAnsi="Times New Roman" w:eastAsia="宋体" w:cs="Times New Roman"/>
                <w:bCs/>
                <w:sz w:val="24"/>
                <w:szCs w:val="24"/>
                <w:highlight w:val="none"/>
              </w:rPr>
              <w:t xml:space="preserve">照度仪、</w:t>
            </w:r>
            <w:r>
              <w:rPr>
                <w:rFonts w:hint="eastAsia" w:ascii="Times New Roman" w:hAnsi="Times New Roman" w:eastAsia="宋体" w:cs="Times New Roman"/>
                <w:b w:val="0"/>
                <w:bCs w:val="0"/>
                <w:sz w:val="24"/>
                <w:highlight w:val="none"/>
              </w:rPr>
              <w:t xml:space="preserve">电缆故障检测仪</w:t>
            </w:r>
            <w:r>
              <w:rPr>
                <w:rFonts w:hint="eastAsia" w:cs="Times New Roman"/>
                <w:b w:val="0"/>
                <w:bCs w:val="0"/>
                <w:sz w:val="24"/>
                <w:highlight w:val="none"/>
                <w:lang w:eastAsia="zh-CN"/>
              </w:rPr>
              <w:t xml:space="preserve">（</w:t>
            </w:r>
            <w:r>
              <w:rPr>
                <w:rFonts w:hint="eastAsia" w:cs="Times New Roman"/>
                <w:b w:val="0"/>
                <w:bCs w:val="0"/>
                <w:sz w:val="24"/>
                <w:highlight w:val="none"/>
                <w:lang w:val="en-US" w:eastAsia="zh-CN"/>
              </w:rPr>
              <w:t xml:space="preserve">共5类设备</w:t>
            </w:r>
            <w:r>
              <w:rPr>
                <w:rFonts w:hint="eastAsia" w:cs="Times New Roman"/>
                <w:b w:val="0"/>
                <w:bCs w:val="0"/>
                <w:sz w:val="24"/>
                <w:highlight w:val="none"/>
                <w:lang w:eastAsia="zh-CN"/>
              </w:rPr>
              <w:t xml:space="preserve">）</w:t>
            </w:r>
            <w:r>
              <w:rPr>
                <w:rFonts w:hint="eastAsia" w:ascii="Times New Roman" w:hAnsi="Times New Roman" w:eastAsia="宋体" w:cs="Times New Roman"/>
                <w:b w:val="0"/>
                <w:bCs w:val="0"/>
                <w:sz w:val="24"/>
                <w:highlight w:val="none"/>
              </w:rPr>
              <w:t xml:space="preserve">的得</w:t>
            </w:r>
            <w:r>
              <w:rPr>
                <w:rFonts w:hint="eastAsia" w:cs="Times New Roman"/>
                <w:b w:val="0"/>
                <w:bCs w:val="0"/>
                <w:sz w:val="24"/>
                <w:highlight w:val="none"/>
                <w:lang w:val="en-US" w:eastAsia="zh-CN"/>
              </w:rPr>
              <w:t xml:space="preserve">2</w:t>
            </w:r>
            <w:r>
              <w:rPr>
                <w:rFonts w:hint="eastAsia" w:ascii="Times New Roman" w:hAnsi="Times New Roman" w:eastAsia="宋体" w:cs="Times New Roman"/>
                <w:b w:val="0"/>
                <w:bCs w:val="0"/>
                <w:sz w:val="24"/>
                <w:highlight w:val="none"/>
              </w:rPr>
              <w:t xml:space="preserve">分，每缺一</w:t>
            </w:r>
            <w:r>
              <w:rPr>
                <w:rFonts w:hint="eastAsia" w:cs="Times New Roman"/>
                <w:b w:val="0"/>
                <w:bCs w:val="0"/>
                <w:sz w:val="24"/>
                <w:highlight w:val="none"/>
                <w:lang w:val="en-US" w:eastAsia="zh-CN"/>
              </w:rPr>
              <w:t xml:space="preserve">类</w:t>
            </w:r>
            <w:r>
              <w:rPr>
                <w:rFonts w:hint="eastAsia" w:ascii="Times New Roman" w:hAnsi="Times New Roman" w:eastAsia="宋体" w:cs="Times New Roman"/>
                <w:b w:val="0"/>
                <w:bCs w:val="0"/>
                <w:sz w:val="24"/>
                <w:highlight w:val="none"/>
              </w:rPr>
              <w:t xml:space="preserve">扣0.</w:t>
            </w:r>
            <w:r>
              <w:rPr>
                <w:rFonts w:hint="eastAsia" w:cs="Times New Roman"/>
                <w:b w:val="0"/>
                <w:bCs w:val="0"/>
                <w:sz w:val="24"/>
                <w:highlight w:val="none"/>
                <w:lang w:val="en-US" w:eastAsia="zh-CN"/>
              </w:rPr>
              <w:t xml:space="preserve">4</w:t>
            </w:r>
            <w:r>
              <w:rPr>
                <w:rFonts w:hint="eastAsia" w:ascii="Times New Roman" w:hAnsi="Times New Roman" w:eastAsia="宋体" w:cs="Times New Roman"/>
                <w:b w:val="0"/>
                <w:bCs w:val="0"/>
                <w:sz w:val="24"/>
                <w:highlight w:val="none"/>
              </w:rPr>
              <w:t xml:space="preserve">分</w:t>
            </w:r>
            <w:r>
              <w:rPr>
                <w:rFonts w:hint="eastAsia" w:cs="Times New Roman"/>
                <w:b w:val="0"/>
                <w:bCs w:val="0"/>
                <w:sz w:val="24"/>
                <w:highlight w:val="none"/>
                <w:lang w:eastAsia="zh-CN"/>
              </w:rPr>
              <w:t xml:space="preserve">，</w:t>
            </w:r>
            <w:r>
              <w:rPr>
                <w:rFonts w:hint="eastAsia" w:cs="Times New Roman"/>
                <w:b w:val="0"/>
                <w:bCs w:val="0"/>
                <w:sz w:val="24"/>
                <w:highlight w:val="none"/>
                <w:lang w:val="en-US" w:eastAsia="zh-CN"/>
              </w:rPr>
              <w:t xml:space="preserve">扣完为止。</w:t>
            </w:r>
            <w:r/>
          </w:p>
          <w:p>
            <w:pPr>
              <w:spacing w:line="300" w:lineRule="exact"/>
              <w:rPr>
                <w:rFonts w:hint="eastAsia" w:ascii="Times New Roman" w:hAnsi="Times New Roman" w:eastAsia="宋体" w:cs="Times New Roman"/>
                <w:b/>
                <w:bCs/>
                <w:sz w:val="24"/>
                <w:szCs w:val="24"/>
                <w:highlight w:val="none"/>
              </w:rPr>
            </w:pPr>
            <w:r>
              <w:rPr>
                <w:rFonts w:hint="eastAsia"/>
                <w:b/>
                <w:bCs/>
                <w:sz w:val="24"/>
                <w:szCs w:val="24"/>
                <w:highlight w:val="none"/>
                <w:lang w:val="en-US" w:eastAsia="zh-CN"/>
              </w:rPr>
              <w:t xml:space="preserve">注：</w:t>
            </w:r>
            <w:r>
              <w:rPr>
                <w:rFonts w:hint="eastAsia" w:ascii="Times New Roman" w:hAnsi="Times New Roman" w:eastAsia="宋体" w:cs="Times New Roman"/>
                <w:b/>
                <w:bCs/>
                <w:sz w:val="24"/>
                <w:szCs w:val="24"/>
                <w:highlight w:val="none"/>
              </w:rPr>
              <w:t xml:space="preserve">①</w:t>
            </w:r>
            <w:r>
              <w:rPr>
                <w:rFonts w:hint="eastAsia" w:ascii="Times New Roman" w:hAnsi="Times New Roman" w:eastAsia="宋体" w:cs="Times New Roman"/>
                <w:b/>
                <w:bCs/>
                <w:sz w:val="24"/>
                <w:szCs w:val="24"/>
                <w:highlight w:val="none"/>
                <w:lang w:val="en-US" w:eastAsia="zh-CN"/>
              </w:rPr>
              <w:t xml:space="preserve">对于</w:t>
            </w:r>
            <w:r>
              <w:rPr>
                <w:rFonts w:hint="eastAsia" w:ascii="Times New Roman" w:hAnsi="Times New Roman" w:eastAsia="宋体" w:cs="Times New Roman"/>
                <w:b/>
                <w:bCs/>
                <w:sz w:val="24"/>
                <w:szCs w:val="24"/>
                <w:highlight w:val="none"/>
              </w:rPr>
              <w:t xml:space="preserve">自有的</w:t>
            </w:r>
            <w:r>
              <w:rPr>
                <w:rFonts w:hint="eastAsia" w:ascii="Times New Roman" w:hAnsi="Times New Roman" w:eastAsia="宋体" w:cs="Times New Roman"/>
                <w:b/>
                <w:bCs/>
                <w:sz w:val="24"/>
                <w:szCs w:val="24"/>
                <w:highlight w:val="none"/>
                <w:lang w:val="en-US" w:eastAsia="zh-CN"/>
              </w:rPr>
              <w:t xml:space="preserve">设备</w:t>
            </w:r>
            <w:r>
              <w:rPr>
                <w:rFonts w:hint="eastAsia" w:ascii="Times New Roman" w:hAnsi="Times New Roman" w:eastAsia="宋体" w:cs="Times New Roman"/>
                <w:b/>
                <w:bCs/>
                <w:sz w:val="24"/>
                <w:szCs w:val="24"/>
                <w:highlight w:val="none"/>
              </w:rPr>
              <w:t xml:space="preserve">，投标文件中应</w:t>
            </w:r>
            <w:r>
              <w:rPr>
                <w:rFonts w:hint="eastAsia" w:ascii="Times New Roman" w:hAnsi="Times New Roman" w:eastAsia="宋体" w:cs="Times New Roman"/>
                <w:b/>
                <w:bCs/>
                <w:sz w:val="24"/>
                <w:szCs w:val="24"/>
                <w:highlight w:val="none"/>
                <w:lang w:val="en-US" w:eastAsia="zh-CN"/>
              </w:rPr>
              <w:t xml:space="preserve">同时</w:t>
            </w:r>
            <w:r>
              <w:rPr>
                <w:rFonts w:hint="eastAsia" w:ascii="Times New Roman" w:hAnsi="Times New Roman" w:eastAsia="宋体" w:cs="Times New Roman"/>
                <w:b/>
                <w:bCs/>
                <w:sz w:val="24"/>
                <w:szCs w:val="24"/>
                <w:highlight w:val="none"/>
              </w:rPr>
              <w:t xml:space="preserve">提供</w:t>
            </w:r>
            <w:r>
              <w:rPr>
                <w:rFonts w:hint="eastAsia" w:ascii="Times New Roman" w:hAnsi="Times New Roman" w:eastAsia="宋体" w:cs="Times New Roman"/>
                <w:b/>
                <w:bCs/>
                <w:sz w:val="24"/>
                <w:szCs w:val="24"/>
                <w:highlight w:val="none"/>
                <w:lang w:val="en-US" w:eastAsia="zh-CN"/>
              </w:rPr>
              <w:t xml:space="preserve">设备购置证明</w:t>
            </w:r>
            <w:r>
              <w:rPr>
                <w:rFonts w:hint="eastAsia" w:ascii="Times New Roman" w:hAnsi="Times New Roman" w:eastAsia="宋体" w:cs="Times New Roman"/>
                <w:b/>
                <w:bCs/>
                <w:sz w:val="24"/>
                <w:szCs w:val="24"/>
                <w:highlight w:val="none"/>
              </w:rPr>
              <w:t xml:space="preserve">及</w:t>
            </w:r>
            <w:r>
              <w:rPr>
                <w:rFonts w:hint="eastAsia" w:ascii="Times New Roman" w:hAnsi="Times New Roman" w:eastAsia="宋体" w:cs="Times New Roman"/>
                <w:b/>
                <w:bCs/>
                <w:sz w:val="24"/>
                <w:szCs w:val="24"/>
                <w:highlight w:val="none"/>
                <w:lang w:val="en-US" w:eastAsia="zh-CN"/>
              </w:rPr>
              <w:t xml:space="preserve">设备</w:t>
            </w:r>
            <w:r>
              <w:rPr>
                <w:rFonts w:hint="eastAsia" w:ascii="Times New Roman" w:hAnsi="Times New Roman" w:eastAsia="宋体" w:cs="Times New Roman"/>
                <w:b/>
                <w:bCs/>
                <w:sz w:val="24"/>
                <w:szCs w:val="24"/>
                <w:highlight w:val="none"/>
              </w:rPr>
              <w:t xml:space="preserve">照片（须与相关</w:t>
            </w:r>
            <w:r>
              <w:rPr>
                <w:rFonts w:hint="eastAsia" w:ascii="Times New Roman" w:hAnsi="Times New Roman" w:eastAsia="宋体" w:cs="Times New Roman"/>
                <w:b/>
                <w:bCs/>
                <w:sz w:val="24"/>
                <w:szCs w:val="24"/>
                <w:highlight w:val="none"/>
                <w:lang w:val="en-US" w:eastAsia="zh-CN"/>
              </w:rPr>
              <w:t xml:space="preserve">设备</w:t>
            </w:r>
            <w:r>
              <w:rPr>
                <w:rFonts w:hint="eastAsia" w:ascii="Times New Roman" w:hAnsi="Times New Roman" w:eastAsia="宋体" w:cs="Times New Roman"/>
                <w:b/>
                <w:bCs/>
                <w:sz w:val="24"/>
                <w:szCs w:val="24"/>
                <w:highlight w:val="none"/>
              </w:rPr>
              <w:t xml:space="preserve">一一对应），未提供或提供不全或提供的材料无法佐证的</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对应设备</w:t>
            </w:r>
            <w:r>
              <w:rPr>
                <w:rFonts w:hint="eastAsia" w:ascii="Times New Roman" w:hAnsi="Times New Roman" w:eastAsia="宋体" w:cs="Times New Roman"/>
                <w:b/>
                <w:bCs/>
                <w:sz w:val="24"/>
                <w:szCs w:val="24"/>
                <w:highlight w:val="none"/>
              </w:rPr>
              <w:t xml:space="preserve">不计入本项评分。</w:t>
            </w:r>
            <w:r/>
          </w:p>
          <w:p>
            <w:pPr>
              <w:ind w:firstLine="482"/>
              <w:spacing w:line="300" w:lineRule="exact"/>
              <w:rPr>
                <w:rFonts w:hint="eastAsia" w:ascii="Times New Roman" w:hAnsi="Times New Roman" w:eastAsia="宋体" w:cs="Times New Roman"/>
                <w:sz w:val="24"/>
                <w:highlight w:val="none"/>
              </w:rPr>
            </w:pPr>
            <w:r>
              <w:rPr>
                <w:rFonts w:hint="eastAsia" w:ascii="Times New Roman" w:hAnsi="Times New Roman" w:eastAsia="宋体" w:cs="Times New Roman"/>
                <w:b/>
                <w:bCs/>
                <w:sz w:val="24"/>
                <w:szCs w:val="24"/>
                <w:highlight w:val="none"/>
              </w:rPr>
              <w:t xml:space="preserve">②</w:t>
            </w:r>
            <w:r>
              <w:rPr>
                <w:rFonts w:hint="eastAsia" w:ascii="Times New Roman" w:hAnsi="Times New Roman" w:eastAsia="宋体" w:cs="Times New Roman"/>
                <w:b/>
                <w:bCs/>
                <w:sz w:val="24"/>
                <w:szCs w:val="24"/>
                <w:highlight w:val="none"/>
                <w:lang w:val="en-US" w:eastAsia="zh-CN"/>
              </w:rPr>
              <w:t xml:space="preserve">对于</w:t>
            </w:r>
            <w:r>
              <w:rPr>
                <w:rFonts w:hint="eastAsia" w:ascii="Times New Roman" w:hAnsi="Times New Roman" w:eastAsia="宋体" w:cs="Times New Roman"/>
                <w:b/>
                <w:bCs/>
                <w:sz w:val="24"/>
                <w:szCs w:val="24"/>
                <w:highlight w:val="none"/>
              </w:rPr>
              <w:t xml:space="preserve">租赁的</w:t>
            </w:r>
            <w:r>
              <w:rPr>
                <w:rFonts w:hint="eastAsia" w:ascii="Times New Roman" w:hAnsi="Times New Roman" w:eastAsia="宋体" w:cs="Times New Roman"/>
                <w:b/>
                <w:bCs/>
                <w:sz w:val="24"/>
                <w:szCs w:val="24"/>
                <w:highlight w:val="none"/>
                <w:lang w:val="en-US" w:eastAsia="zh-CN"/>
              </w:rPr>
              <w:t xml:space="preserve">设备</w:t>
            </w:r>
            <w:r>
              <w:rPr>
                <w:rFonts w:hint="eastAsia" w:ascii="Times New Roman" w:hAnsi="Times New Roman" w:eastAsia="宋体" w:cs="Times New Roman"/>
                <w:b/>
                <w:bCs/>
                <w:sz w:val="24"/>
                <w:szCs w:val="24"/>
                <w:highlight w:val="none"/>
                <w:lang w:val="zh-CN"/>
              </w:rPr>
              <w:t xml:space="preserve">，</w:t>
            </w:r>
            <w:r>
              <w:rPr>
                <w:rFonts w:hint="eastAsia" w:ascii="Times New Roman" w:hAnsi="Times New Roman" w:eastAsia="宋体" w:cs="Times New Roman"/>
                <w:b/>
                <w:bCs/>
                <w:sz w:val="24"/>
                <w:szCs w:val="24"/>
                <w:highlight w:val="none"/>
              </w:rPr>
              <w:t xml:space="preserve">投标文件中应</w:t>
            </w:r>
            <w:r>
              <w:rPr>
                <w:rFonts w:hint="eastAsia" w:ascii="Times New Roman" w:hAnsi="Times New Roman" w:eastAsia="宋体" w:cs="Times New Roman"/>
                <w:b/>
                <w:bCs/>
                <w:sz w:val="24"/>
                <w:szCs w:val="24"/>
                <w:highlight w:val="none"/>
                <w:lang w:val="en-US" w:eastAsia="zh-CN"/>
              </w:rPr>
              <w:t xml:space="preserve">同时</w:t>
            </w:r>
            <w:r>
              <w:rPr>
                <w:rFonts w:hint="eastAsia" w:ascii="Times New Roman" w:hAnsi="Times New Roman" w:eastAsia="宋体" w:cs="Times New Roman"/>
                <w:b/>
                <w:bCs/>
                <w:sz w:val="24"/>
                <w:szCs w:val="24"/>
                <w:highlight w:val="none"/>
              </w:rPr>
              <w:t xml:space="preserve">提供</w:t>
            </w:r>
            <w:r>
              <w:rPr>
                <w:rFonts w:hint="eastAsia" w:ascii="Times New Roman" w:hAnsi="Times New Roman" w:eastAsia="宋体" w:cs="Times New Roman"/>
                <w:b/>
                <w:bCs/>
                <w:sz w:val="24"/>
                <w:szCs w:val="24"/>
                <w:highlight w:val="none"/>
                <w:lang w:val="en-US" w:eastAsia="zh-CN"/>
              </w:rPr>
              <w:t xml:space="preserve">设备租赁证明</w:t>
            </w:r>
            <w:r>
              <w:rPr>
                <w:rFonts w:hint="eastAsia"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val="en-US" w:eastAsia="zh-CN"/>
              </w:rPr>
              <w:t xml:space="preserve">如</w:t>
            </w:r>
            <w:r>
              <w:rPr>
                <w:rFonts w:hint="eastAsia" w:ascii="Times New Roman" w:hAnsi="Times New Roman" w:eastAsia="宋体" w:cs="Times New Roman"/>
                <w:b/>
                <w:bCs/>
                <w:sz w:val="24"/>
                <w:szCs w:val="24"/>
                <w:highlight w:val="none"/>
              </w:rPr>
              <w:t xml:space="preserve">为</w:t>
            </w:r>
            <w:r>
              <w:rPr>
                <w:rFonts w:hint="eastAsia"/>
                <w:b/>
                <w:bCs/>
                <w:sz w:val="24"/>
                <w:highlight w:val="none"/>
              </w:rPr>
              <w:t xml:space="preserve">意向租赁的，只需提供</w:t>
            </w:r>
            <w:r>
              <w:rPr>
                <w:rFonts w:hint="eastAsia" w:ascii="宋体" w:hAnsi="宋体" w:cs="宋体"/>
                <w:b/>
                <w:bCs/>
                <w:sz w:val="24"/>
                <w:szCs w:val="24"/>
                <w:highlight w:val="none"/>
              </w:rPr>
              <w:t xml:space="preserve">意向租赁协议（意向租赁协议指租赁双方在正式签订具有法律效力的租赁合同前，为明确租赁意向及初步条款而签署的书面文件）</w:t>
            </w:r>
            <w:r>
              <w:rPr>
                <w:rFonts w:hint="eastAsia" w:ascii="宋体" w:hAnsi="宋体" w:cs="宋体"/>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租赁</w:t>
            </w:r>
            <w:r>
              <w:rPr>
                <w:rFonts w:hint="eastAsia" w:ascii="Times New Roman" w:hAnsi="Times New Roman" w:eastAsia="宋体" w:cs="Times New Roman"/>
                <w:b/>
                <w:bCs/>
                <w:sz w:val="24"/>
                <w:szCs w:val="24"/>
                <w:highlight w:val="none"/>
                <w:lang w:val="en-US" w:eastAsia="zh-CN"/>
              </w:rPr>
              <w:t xml:space="preserve">或者意向租赁的</w:t>
            </w:r>
            <w:r>
              <w:rPr>
                <w:rFonts w:hint="eastAsia" w:ascii="Times New Roman" w:hAnsi="Times New Roman" w:eastAsia="宋体" w:cs="Times New Roman"/>
                <w:b/>
                <w:bCs/>
                <w:sz w:val="24"/>
                <w:szCs w:val="24"/>
                <w:highlight w:val="none"/>
              </w:rPr>
              <w:t xml:space="preserve">有效期</w:t>
            </w:r>
            <w:r>
              <w:rPr>
                <w:rFonts w:hint="eastAsia" w:ascii="Times New Roman" w:hAnsi="Times New Roman" w:eastAsia="宋体" w:cs="Times New Roman"/>
                <w:b/>
                <w:bCs/>
                <w:sz w:val="24"/>
                <w:szCs w:val="24"/>
                <w:highlight w:val="none"/>
                <w:lang w:val="en-US" w:eastAsia="zh-CN"/>
              </w:rPr>
              <w:t xml:space="preserve">均应</w:t>
            </w:r>
            <w:r>
              <w:rPr>
                <w:rFonts w:hint="eastAsia" w:ascii="Times New Roman" w:hAnsi="Times New Roman" w:eastAsia="宋体" w:cs="Times New Roman"/>
                <w:b/>
                <w:bCs/>
                <w:sz w:val="24"/>
                <w:szCs w:val="24"/>
                <w:highlight w:val="none"/>
              </w:rPr>
              <w:t xml:space="preserve">覆盖本项目服务期限</w:t>
            </w:r>
            <w:r>
              <w:rPr>
                <w:rFonts w:hint="eastAsia"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val="en-US" w:eastAsia="zh-CN"/>
              </w:rPr>
              <w:t xml:space="preserve">及设备</w:t>
            </w:r>
            <w:r>
              <w:rPr>
                <w:rFonts w:hint="eastAsia" w:ascii="Times New Roman" w:hAnsi="Times New Roman" w:eastAsia="宋体" w:cs="Times New Roman"/>
                <w:b/>
                <w:bCs/>
                <w:sz w:val="24"/>
                <w:szCs w:val="24"/>
                <w:highlight w:val="none"/>
              </w:rPr>
              <w:t xml:space="preserve">照片（须与相关</w:t>
            </w:r>
            <w:r>
              <w:rPr>
                <w:rFonts w:hint="eastAsia" w:ascii="Times New Roman" w:hAnsi="Times New Roman" w:eastAsia="宋体" w:cs="Times New Roman"/>
                <w:b/>
                <w:bCs/>
                <w:sz w:val="24"/>
                <w:szCs w:val="24"/>
                <w:highlight w:val="none"/>
                <w:lang w:val="en-US" w:eastAsia="zh-CN"/>
              </w:rPr>
              <w:t xml:space="preserve">设备</w:t>
            </w:r>
            <w:r>
              <w:rPr>
                <w:rFonts w:hint="eastAsia" w:ascii="Times New Roman" w:hAnsi="Times New Roman" w:eastAsia="宋体" w:cs="Times New Roman"/>
                <w:b/>
                <w:bCs/>
                <w:sz w:val="24"/>
                <w:szCs w:val="24"/>
                <w:highlight w:val="none"/>
              </w:rPr>
              <w:t xml:space="preserve">一一对应）</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未提供或提供不全或提供的材料无法佐证的</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对应设备</w:t>
            </w:r>
            <w:r>
              <w:rPr>
                <w:rFonts w:hint="eastAsia" w:ascii="Times New Roman" w:hAnsi="Times New Roman" w:eastAsia="宋体" w:cs="Times New Roman"/>
                <w:b/>
                <w:bCs/>
                <w:sz w:val="24"/>
                <w:szCs w:val="24"/>
                <w:highlight w:val="none"/>
              </w:rPr>
              <w:t xml:space="preserve">不计入本项评分。</w:t>
            </w:r>
            <w:r/>
          </w:p>
        </w:tc>
      </w:tr>
      <w:tr>
        <w:trPr>
          <w:trHeight w:val="23"/>
        </w:trPr>
        <w:tc>
          <w:tcPr>
            <w:shd w:val="clear" w:color="auto" w:fill="auto"/>
            <w:tcW w:w="714"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15</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场所</w:t>
            </w:r>
            <w:r>
              <w:rPr>
                <w:rFonts w:hint="eastAsia" w:ascii="Times New Roman" w:hAnsi="Times New Roman" w:eastAsia="宋体" w:cs="Times New Roman"/>
                <w:sz w:val="24"/>
                <w:highlight w:val="none"/>
                <w:lang w:val="en-US" w:eastAsia="zh-CN"/>
              </w:rPr>
              <w:t xml:space="preserve">配置</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sz w:val="24"/>
                <w:highlight w:val="none"/>
                <w:lang w:val="en-US" w:eastAsia="zh-CN"/>
              </w:rPr>
              <w:t xml:space="preserve">4</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b w:val="0"/>
                <w:bCs w:val="0"/>
                <w:sz w:val="24"/>
                <w:highlight w:val="none"/>
              </w:rPr>
            </w:pPr>
            <w:r>
              <w:rPr>
                <w:rFonts w:hint="eastAsia" w:cs="Times New Roman"/>
                <w:b w:val="0"/>
                <w:bCs w:val="0"/>
                <w:sz w:val="24"/>
                <w:highlight w:val="none"/>
                <w:lang w:val="en-US" w:eastAsia="zh-CN"/>
              </w:rPr>
              <w:t xml:space="preserve">根据</w:t>
            </w:r>
            <w:r>
              <w:rPr>
                <w:rFonts w:hint="eastAsia" w:ascii="Times New Roman" w:hAnsi="Times New Roman" w:eastAsia="宋体" w:cs="Times New Roman"/>
                <w:b w:val="0"/>
                <w:bCs w:val="0"/>
                <w:sz w:val="24"/>
                <w:highlight w:val="none"/>
              </w:rPr>
              <w:t xml:space="preserve">投标人</w:t>
            </w:r>
            <w:r>
              <w:rPr>
                <w:rFonts w:hint="eastAsia" w:cs="Times New Roman"/>
                <w:b w:val="0"/>
                <w:bCs w:val="0"/>
                <w:sz w:val="24"/>
                <w:highlight w:val="none"/>
                <w:lang w:val="en-US" w:eastAsia="zh-CN"/>
              </w:rPr>
              <w:t xml:space="preserve">拟</w:t>
            </w:r>
            <w:r>
              <w:rPr>
                <w:rFonts w:hint="eastAsia" w:ascii="Times New Roman" w:hAnsi="Times New Roman" w:eastAsia="宋体" w:cs="Times New Roman"/>
                <w:b w:val="0"/>
                <w:bCs w:val="0"/>
                <w:sz w:val="24"/>
                <w:highlight w:val="none"/>
              </w:rPr>
              <w:t xml:space="preserve">在常熟市经济技术开发区（碧溪街道）范围内</w:t>
            </w:r>
            <w:r>
              <w:rPr>
                <w:rFonts w:hint="eastAsia" w:cs="Times New Roman"/>
                <w:b w:val="0"/>
                <w:bCs w:val="0"/>
                <w:sz w:val="24"/>
                <w:highlight w:val="none"/>
                <w:lang w:val="en-US" w:eastAsia="zh-CN"/>
              </w:rPr>
              <w:t xml:space="preserve">设置的</w:t>
            </w:r>
            <w:r>
              <w:rPr>
                <w:rFonts w:hint="default" w:ascii="Times New Roman" w:hAnsi="Times New Roman" w:eastAsia="宋体" w:cs="Times New Roman"/>
                <w:b w:val="0"/>
                <w:bCs w:val="0"/>
                <w:sz w:val="24"/>
                <w:szCs w:val="24"/>
                <w:highlight w:val="none"/>
              </w:rPr>
              <w:t xml:space="preserve">车辆设备停放</w:t>
            </w:r>
            <w:r>
              <w:rPr>
                <w:rFonts w:hint="eastAsia"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材料仓储</w:t>
            </w:r>
            <w:r>
              <w:rPr>
                <w:rFonts w:hint="default" w:ascii="Times New Roman" w:hAnsi="Times New Roman" w:eastAsia="宋体" w:cs="Times New Roman"/>
                <w:b w:val="0"/>
                <w:bCs w:val="0"/>
                <w:sz w:val="24"/>
                <w:szCs w:val="24"/>
                <w:highlight w:val="none"/>
              </w:rPr>
              <w:t xml:space="preserve">以及人员办公休息</w:t>
            </w:r>
            <w:r>
              <w:rPr>
                <w:rFonts w:hint="eastAsia" w:ascii="Times New Roman" w:hAnsi="Times New Roman" w:eastAsia="宋体" w:cs="Times New Roman"/>
                <w:b w:val="0"/>
                <w:bCs w:val="0"/>
                <w:sz w:val="24"/>
                <w:szCs w:val="24"/>
                <w:highlight w:val="none"/>
                <w:lang w:val="en-US" w:eastAsia="zh-CN"/>
              </w:rPr>
              <w:t xml:space="preserve">备勤值班</w:t>
            </w:r>
            <w:r>
              <w:rPr>
                <w:rFonts w:hint="default" w:ascii="Times New Roman" w:hAnsi="Times New Roman" w:eastAsia="宋体" w:cs="Times New Roman"/>
                <w:b w:val="0"/>
                <w:bCs w:val="0"/>
                <w:sz w:val="24"/>
                <w:szCs w:val="24"/>
                <w:highlight w:val="none"/>
              </w:rPr>
              <w:t xml:space="preserve">场所</w:t>
            </w:r>
            <w:r>
              <w:rPr>
                <w:rFonts w:hint="eastAsia" w:ascii="Times New Roman" w:hAnsi="Times New Roman" w:eastAsia="宋体" w:cs="Times New Roman"/>
                <w:b w:val="0"/>
                <w:bCs w:val="0"/>
                <w:sz w:val="24"/>
                <w:highlight w:val="none"/>
                <w:lang w:val="en-US" w:eastAsia="zh-CN"/>
              </w:rPr>
              <w:t xml:space="preserve">占地面积进行评定</w:t>
            </w:r>
            <w:r>
              <w:rPr>
                <w:rFonts w:hint="eastAsia" w:ascii="Times New Roman" w:hAnsi="Times New Roman" w:eastAsia="宋体" w:cs="Times New Roman"/>
                <w:b w:val="0"/>
                <w:bCs w:val="0"/>
                <w:sz w:val="24"/>
                <w:highlight w:val="none"/>
                <w:lang w:eastAsia="zh-CN"/>
              </w:rPr>
              <w:t xml:space="preserve">。</w:t>
            </w:r>
            <w:r>
              <w:rPr>
                <w:rFonts w:hint="eastAsia" w:ascii="Times New Roman" w:hAnsi="Times New Roman" w:eastAsia="宋体" w:cs="Times New Roman"/>
                <w:b w:val="0"/>
                <w:bCs w:val="0"/>
                <w:sz w:val="24"/>
                <w:highlight w:val="none"/>
              </w:rPr>
              <w:t xml:space="preserve">总计占地面积达到</w:t>
            </w:r>
            <w:r>
              <w:rPr>
                <w:rFonts w:hint="eastAsia" w:cs="Times New Roman"/>
                <w:b w:val="0"/>
                <w:bCs w:val="0"/>
                <w:sz w:val="24"/>
                <w:highlight w:val="none"/>
                <w:lang w:val="en-US" w:eastAsia="zh-CN"/>
              </w:rPr>
              <w:t xml:space="preserve">2</w:t>
            </w:r>
            <w:r>
              <w:rPr>
                <w:rFonts w:hint="eastAsia" w:ascii="Times New Roman" w:hAnsi="Times New Roman" w:eastAsia="宋体" w:cs="Times New Roman"/>
                <w:b w:val="0"/>
                <w:bCs w:val="0"/>
                <w:sz w:val="24"/>
                <w:highlight w:val="none"/>
              </w:rPr>
              <w:t xml:space="preserve">00㎡及以上的得</w:t>
            </w:r>
            <w:r>
              <w:rPr>
                <w:rFonts w:hint="eastAsia" w:cs="Times New Roman"/>
                <w:b w:val="0"/>
                <w:bCs w:val="0"/>
                <w:sz w:val="24"/>
                <w:highlight w:val="none"/>
                <w:lang w:val="en-US" w:eastAsia="zh-CN"/>
              </w:rPr>
              <w:t xml:space="preserve">4</w:t>
            </w:r>
            <w:r>
              <w:rPr>
                <w:rFonts w:hint="eastAsia" w:ascii="Times New Roman" w:hAnsi="Times New Roman" w:eastAsia="宋体" w:cs="Times New Roman"/>
                <w:b w:val="0"/>
                <w:bCs w:val="0"/>
                <w:sz w:val="24"/>
                <w:highlight w:val="none"/>
              </w:rPr>
              <w:t xml:space="preserve">分；总计占地面积</w:t>
            </w:r>
            <w:r>
              <w:rPr>
                <w:rFonts w:hint="eastAsia" w:ascii="Times New Roman" w:hAnsi="Times New Roman" w:eastAsia="宋体" w:cs="Times New Roman"/>
                <w:b w:val="0"/>
                <w:bCs w:val="0"/>
                <w:sz w:val="24"/>
                <w:highlight w:val="none"/>
                <w:lang w:val="en-US" w:eastAsia="zh-CN"/>
              </w:rPr>
              <w:t xml:space="preserve">未能满足基本要求（即200</w:t>
            </w:r>
            <w:r>
              <w:rPr>
                <w:rFonts w:hint="eastAsia"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）的，本项不得分</w:t>
            </w:r>
            <w:r>
              <w:rPr>
                <w:rFonts w:hint="eastAsia" w:ascii="Times New Roman" w:hAnsi="Times New Roman" w:eastAsia="宋体" w:cs="Times New Roman"/>
                <w:b w:val="0"/>
                <w:bCs w:val="0"/>
                <w:sz w:val="24"/>
                <w:highlight w:val="none"/>
              </w:rPr>
              <w:t xml:space="preserve">。</w:t>
            </w:r>
            <w:r/>
          </w:p>
          <w:p>
            <w:pPr>
              <w:spacing w:line="300" w:lineRule="exac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b/>
                <w:bCs/>
                <w:sz w:val="24"/>
                <w:highlight w:val="none"/>
              </w:rPr>
              <w:t xml:space="preserve">注：</w:t>
            </w:r>
            <w:r>
              <w:rPr>
                <w:rFonts w:hint="default" w:ascii="Times New Roman" w:hAnsi="Times New Roman" w:eastAsia="宋体" w:cs="Times New Roman"/>
                <w:b/>
                <w:bCs/>
                <w:sz w:val="24"/>
                <w:szCs w:val="24"/>
                <w:highlight w:val="none"/>
              </w:rPr>
              <w:t xml:space="preserve">车辆设备停放</w:t>
            </w:r>
            <w:r>
              <w:rPr>
                <w:rFonts w:hint="eastAsia" w:cs="Times New Roman"/>
                <w:b/>
                <w:bCs/>
                <w:sz w:val="24"/>
                <w:szCs w:val="24"/>
                <w:highlight w:val="none"/>
                <w:lang w:eastAsia="zh-CN"/>
              </w:rPr>
              <w:t xml:space="preserve">、</w:t>
            </w:r>
            <w:r>
              <w:rPr>
                <w:rFonts w:hint="eastAsia" w:cs="Times New Roman"/>
                <w:b/>
                <w:bCs/>
                <w:sz w:val="24"/>
                <w:szCs w:val="24"/>
                <w:highlight w:val="none"/>
                <w:lang w:val="en-US" w:eastAsia="zh-CN"/>
              </w:rPr>
              <w:t xml:space="preserve">材料仓储</w:t>
            </w:r>
            <w:r>
              <w:rPr>
                <w:rFonts w:hint="default" w:ascii="Times New Roman" w:hAnsi="Times New Roman" w:eastAsia="宋体" w:cs="Times New Roman"/>
                <w:b/>
                <w:bCs/>
                <w:sz w:val="24"/>
                <w:szCs w:val="24"/>
                <w:highlight w:val="none"/>
              </w:rPr>
              <w:t xml:space="preserve">以及人员办公休息</w:t>
            </w:r>
            <w:r>
              <w:rPr>
                <w:rFonts w:hint="eastAsia" w:ascii="Times New Roman" w:hAnsi="Times New Roman" w:eastAsia="宋体" w:cs="Times New Roman"/>
                <w:b/>
                <w:bCs/>
                <w:sz w:val="24"/>
                <w:szCs w:val="24"/>
                <w:highlight w:val="none"/>
                <w:lang w:val="en-US" w:eastAsia="zh-CN"/>
              </w:rPr>
              <w:t xml:space="preserve">备勤值班</w:t>
            </w:r>
            <w:r>
              <w:rPr>
                <w:rFonts w:hint="default" w:ascii="Times New Roman" w:hAnsi="Times New Roman" w:eastAsia="宋体" w:cs="Times New Roman"/>
                <w:b/>
                <w:bCs/>
                <w:sz w:val="24"/>
                <w:szCs w:val="24"/>
                <w:highlight w:val="none"/>
              </w:rPr>
              <w:t xml:space="preserve">场所</w:t>
            </w:r>
            <w:r>
              <w:rPr>
                <w:rFonts w:hint="eastAsia" w:ascii="Times New Roman" w:hAnsi="Times New Roman" w:eastAsia="宋体" w:cs="Times New Roman"/>
                <w:b/>
                <w:bCs/>
                <w:sz w:val="24"/>
                <w:highlight w:val="none"/>
                <w:lang w:val="en-US" w:eastAsia="zh-CN"/>
              </w:rPr>
              <w:t xml:space="preserve">如为</w:t>
            </w:r>
            <w:r>
              <w:rPr>
                <w:rFonts w:hint="eastAsia" w:ascii="Times New Roman" w:hAnsi="Times New Roman" w:eastAsia="宋体" w:cs="Times New Roman"/>
                <w:b/>
                <w:bCs/>
                <w:sz w:val="24"/>
                <w:highlight w:val="none"/>
              </w:rPr>
              <w:t xml:space="preserve">自有的，在投标文件中提供场所产权证明（或其他相关证明材料）</w:t>
            </w:r>
            <w:r>
              <w:rPr>
                <w:rFonts w:hint="eastAsia" w:ascii="Times New Roman" w:hAnsi="Times New Roman" w:eastAsia="宋体" w:cs="Times New Roman"/>
                <w:b/>
                <w:bCs/>
                <w:sz w:val="24"/>
                <w:highlight w:val="none"/>
                <w:lang w:eastAsia="zh-CN"/>
              </w:rPr>
              <w:t xml:space="preserve">；</w:t>
            </w:r>
            <w:r>
              <w:rPr>
                <w:rFonts w:hint="default" w:ascii="Times New Roman" w:hAnsi="Times New Roman" w:eastAsia="宋体" w:cs="Times New Roman"/>
                <w:b/>
                <w:bCs/>
                <w:sz w:val="24"/>
                <w:szCs w:val="24"/>
                <w:highlight w:val="none"/>
              </w:rPr>
              <w:t xml:space="preserve">车辆设备停放</w:t>
            </w:r>
            <w:r>
              <w:rPr>
                <w:rFonts w:hint="eastAsia" w:cs="Times New Roman"/>
                <w:b/>
                <w:bCs/>
                <w:sz w:val="24"/>
                <w:szCs w:val="24"/>
                <w:highlight w:val="none"/>
                <w:lang w:eastAsia="zh-CN"/>
              </w:rPr>
              <w:t xml:space="preserve">、</w:t>
            </w:r>
            <w:r>
              <w:rPr>
                <w:rFonts w:hint="eastAsia" w:cs="Times New Roman"/>
                <w:b/>
                <w:bCs/>
                <w:sz w:val="24"/>
                <w:szCs w:val="24"/>
                <w:highlight w:val="none"/>
                <w:lang w:val="en-US" w:eastAsia="zh-CN"/>
              </w:rPr>
              <w:t xml:space="preserve">材料仓储</w:t>
            </w:r>
            <w:r>
              <w:rPr>
                <w:rFonts w:hint="default" w:ascii="Times New Roman" w:hAnsi="Times New Roman" w:eastAsia="宋体" w:cs="Times New Roman"/>
                <w:b/>
                <w:bCs/>
                <w:sz w:val="24"/>
                <w:szCs w:val="24"/>
                <w:highlight w:val="none"/>
              </w:rPr>
              <w:t xml:space="preserve">以及人员办公休息</w:t>
            </w:r>
            <w:r>
              <w:rPr>
                <w:rFonts w:hint="eastAsia" w:ascii="Times New Roman" w:hAnsi="Times New Roman" w:eastAsia="宋体" w:cs="Times New Roman"/>
                <w:b/>
                <w:bCs/>
                <w:sz w:val="24"/>
                <w:szCs w:val="24"/>
                <w:highlight w:val="none"/>
                <w:lang w:val="en-US" w:eastAsia="zh-CN"/>
              </w:rPr>
              <w:t xml:space="preserve">备勤值班</w:t>
            </w:r>
            <w:r>
              <w:rPr>
                <w:rFonts w:hint="default" w:ascii="Times New Roman" w:hAnsi="Times New Roman" w:eastAsia="宋体" w:cs="Times New Roman"/>
                <w:b/>
                <w:bCs/>
                <w:sz w:val="24"/>
                <w:szCs w:val="24"/>
                <w:highlight w:val="none"/>
              </w:rPr>
              <w:t xml:space="preserve">场所</w:t>
            </w:r>
            <w:r>
              <w:rPr>
                <w:rFonts w:hint="eastAsia" w:ascii="Times New Roman" w:hAnsi="Times New Roman" w:eastAsia="宋体" w:cs="Times New Roman"/>
                <w:b/>
                <w:bCs/>
                <w:sz w:val="24"/>
                <w:highlight w:val="none"/>
                <w:lang w:val="en-US" w:eastAsia="zh-CN"/>
              </w:rPr>
              <w:t xml:space="preserve">如为</w:t>
            </w:r>
            <w:r>
              <w:rPr>
                <w:rFonts w:hint="eastAsia" w:ascii="Times New Roman" w:hAnsi="Times New Roman" w:eastAsia="宋体" w:cs="Times New Roman"/>
                <w:b/>
                <w:bCs/>
                <w:sz w:val="24"/>
                <w:highlight w:val="none"/>
              </w:rPr>
              <w:t xml:space="preserve">租赁的，在投标文件中提供场所产权证明（或其他相关证明材料）以及租赁协议（或意向租赁协议，意向租赁协议指租赁双方在正式签订具有法律效力的租赁合同前，为明确租赁意向及初步条款而签署的书面文件</w:t>
            </w:r>
            <w:r>
              <w:rPr>
                <w:rFonts w:hint="eastAsia" w:ascii="宋体" w:hAnsi="宋体" w:cs="宋体"/>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租赁</w:t>
            </w:r>
            <w:r>
              <w:rPr>
                <w:rFonts w:hint="eastAsia" w:ascii="Times New Roman" w:hAnsi="Times New Roman" w:eastAsia="宋体" w:cs="Times New Roman"/>
                <w:b/>
                <w:bCs/>
                <w:sz w:val="24"/>
                <w:szCs w:val="24"/>
                <w:highlight w:val="none"/>
                <w:lang w:val="en-US" w:eastAsia="zh-CN"/>
              </w:rPr>
              <w:t xml:space="preserve">或者意向租赁的</w:t>
            </w:r>
            <w:r>
              <w:rPr>
                <w:rFonts w:hint="eastAsia" w:ascii="Times New Roman" w:hAnsi="Times New Roman" w:eastAsia="宋体" w:cs="Times New Roman"/>
                <w:b/>
                <w:bCs/>
                <w:sz w:val="24"/>
                <w:szCs w:val="24"/>
                <w:highlight w:val="none"/>
              </w:rPr>
              <w:t xml:space="preserve">有效期</w:t>
            </w:r>
            <w:r>
              <w:rPr>
                <w:rFonts w:hint="eastAsia" w:ascii="Times New Roman" w:hAnsi="Times New Roman" w:eastAsia="宋体" w:cs="Times New Roman"/>
                <w:b/>
                <w:bCs/>
                <w:sz w:val="24"/>
                <w:szCs w:val="24"/>
                <w:highlight w:val="none"/>
                <w:lang w:val="en-US" w:eastAsia="zh-CN"/>
              </w:rPr>
              <w:t xml:space="preserve">均应</w:t>
            </w:r>
            <w:r>
              <w:rPr>
                <w:rFonts w:hint="eastAsia" w:ascii="Times New Roman" w:hAnsi="Times New Roman" w:eastAsia="宋体" w:cs="Times New Roman"/>
                <w:b/>
                <w:bCs/>
                <w:sz w:val="24"/>
                <w:szCs w:val="24"/>
                <w:highlight w:val="none"/>
              </w:rPr>
              <w:t xml:space="preserve">覆盖本项目服务期限</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未按上述要求提供或提供的证明材料无法佐证的，不计入本项评分。</w:t>
            </w:r>
            <w:r/>
          </w:p>
        </w:tc>
      </w:tr>
      <w:tr>
        <w:trPr>
          <w:trHeight w:val="4480"/>
        </w:trPr>
        <w:tc>
          <w:tcPr>
            <w:shd w:val="clear" w:color="auto" w:fill="auto"/>
            <w:tcW w:w="714"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16</w:t>
            </w:r>
            <w:r/>
          </w:p>
        </w:tc>
        <w:tc>
          <w:tcPr>
            <w:shd w:val="clear" w:color="auto" w:fill="auto"/>
            <w:tcW w:w="1990"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服务人员配置1</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sz w:val="24"/>
                <w:highlight w:val="none"/>
                <w:lang w:val="en-US" w:eastAsia="zh-CN"/>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u w:val="single"/>
                <w:lang w:val="en-US" w:eastAsia="zh-CN"/>
              </w:rPr>
              <w:t xml:space="preserve">投标人拟投入本项目的专职项目负责</w:t>
            </w:r>
            <w:r>
              <w:rPr>
                <w:rFonts w:hint="eastAsia" w:ascii="Times New Roman" w:hAnsi="Times New Roman" w:eastAsia="宋体" w:cs="Times New Roman"/>
                <w:sz w:val="24"/>
                <w:highlight w:val="none"/>
                <w:u w:val="single"/>
              </w:rPr>
              <w:t xml:space="preserve">人</w:t>
            </w:r>
            <w:r>
              <w:rPr>
                <w:rFonts w:hint="eastAsia" w:cs="Times New Roman"/>
                <w:sz w:val="24"/>
                <w:highlight w:val="none"/>
                <w:u w:val="single"/>
                <w:lang w:val="en-US" w:eastAsia="zh-CN"/>
              </w:rPr>
              <w:t xml:space="preserve">在</w:t>
            </w:r>
            <w:r>
              <w:rPr>
                <w:rFonts w:hint="eastAsia" w:ascii="Times New Roman" w:hAnsi="Times New Roman" w:eastAsia="宋体" w:cs="Times New Roman"/>
                <w:sz w:val="24"/>
                <w:highlight w:val="none"/>
                <w:u w:val="single"/>
              </w:rPr>
              <w:t xml:space="preserve">符合本项目实质性要求</w:t>
            </w:r>
            <w:r>
              <w:rPr>
                <w:rFonts w:hint="eastAsia" w:ascii="Times New Roman" w:hAnsi="Times New Roman" w:eastAsia="宋体" w:cs="Times New Roman"/>
                <w:sz w:val="24"/>
                <w:highlight w:val="none"/>
                <w:u w:val="single"/>
                <w:lang w:eastAsia="zh-CN"/>
              </w:rPr>
              <w:t xml:space="preserve">（</w:t>
            </w:r>
            <w:r>
              <w:rPr>
                <w:rFonts w:hint="eastAsia" w:ascii="Times New Roman" w:hAnsi="Times New Roman" w:eastAsia="宋体" w:cs="Times New Roman"/>
                <w:sz w:val="24"/>
                <w:highlight w:val="none"/>
                <w:u w:val="single"/>
                <w:lang w:val="en-US" w:eastAsia="zh-CN"/>
              </w:rPr>
              <w:t xml:space="preserve">即专职</w:t>
            </w:r>
            <w:r>
              <w:rPr>
                <w:rFonts w:hint="eastAsia" w:ascii="Times New Roman" w:hAnsi="Times New Roman" w:eastAsia="宋体" w:cs="Times New Roman"/>
                <w:sz w:val="24"/>
                <w:highlight w:val="none"/>
                <w:u w:val="single"/>
              </w:rPr>
              <w:t xml:space="preserve">项目负责人具有市政公用工程二级（或以上）注册建造师或机电工程二级（或以上）注册</w:t>
            </w:r>
            <w:r>
              <w:rPr>
                <w:rFonts w:hint="eastAsia" w:cs="Times New Roman"/>
                <w:sz w:val="24"/>
                <w:highlight w:val="none"/>
                <w:u w:val="single"/>
                <w:lang w:eastAsia="zh-CN"/>
              </w:rPr>
              <w:t xml:space="preserve">建造师资格）</w:t>
            </w:r>
            <w:r>
              <w:rPr>
                <w:rFonts w:hint="eastAsia" w:ascii="Times New Roman" w:hAnsi="Times New Roman" w:eastAsia="宋体" w:cs="Times New Roman"/>
                <w:sz w:val="24"/>
                <w:highlight w:val="none"/>
                <w:u w:val="single"/>
              </w:rPr>
              <w:t xml:space="preserve">的</w:t>
            </w:r>
            <w:r>
              <w:rPr>
                <w:rFonts w:hint="eastAsia" w:ascii="Times New Roman" w:hAnsi="Times New Roman" w:eastAsia="宋体" w:cs="Times New Roman"/>
                <w:sz w:val="24"/>
                <w:highlight w:val="none"/>
                <w:u w:val="single"/>
                <w:lang w:val="en-US" w:eastAsia="zh-CN"/>
              </w:rPr>
              <w:t xml:space="preserve">基础上</w:t>
            </w:r>
            <w:r>
              <w:rPr>
                <w:rFonts w:hint="eastAsia" w:ascii="Times New Roman" w:hAnsi="Times New Roman" w:eastAsia="宋体" w:cs="Times New Roman"/>
                <w:sz w:val="24"/>
                <w:highlight w:val="none"/>
              </w:rPr>
              <w:t xml:space="preserve">，具有建设工程</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或机电工程</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专业高级</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或以上</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工程师职称的得</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具有建设工程</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或机电工程</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专业工程师职称的得</w:t>
            </w:r>
            <w:r>
              <w:rPr>
                <w:rFonts w:hint="eastAsia" w:cs="Times New Roman"/>
                <w:sz w:val="24"/>
                <w:highlight w:val="none"/>
                <w:lang w:val="en-US" w:eastAsia="zh-CN"/>
              </w:rPr>
              <w:t xml:space="preserve">1.5</w:t>
            </w:r>
            <w:r>
              <w:rPr>
                <w:rFonts w:hint="eastAsia"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本项最高得</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分。</w:t>
            </w:r>
            <w:r>
              <w:rPr>
                <w:rFonts w:hint="eastAsia" w:ascii="Times New Roman" w:hAnsi="Times New Roman" w:eastAsia="宋体" w:cs="Times New Roman"/>
                <w:b/>
                <w:bCs/>
                <w:sz w:val="24"/>
                <w:highlight w:val="none"/>
                <w:lang w:val="en-US" w:eastAsia="zh-CN"/>
              </w:rPr>
              <w:t xml:space="preserve">未能满足专职</w:t>
            </w:r>
            <w:r>
              <w:rPr>
                <w:rFonts w:hint="eastAsia" w:ascii="Times New Roman" w:hAnsi="Times New Roman" w:eastAsia="宋体" w:cs="Times New Roman"/>
                <w:b/>
                <w:bCs/>
                <w:sz w:val="24"/>
                <w:highlight w:val="none"/>
              </w:rPr>
              <w:t xml:space="preserve">项目负责人实质性要求</w:t>
            </w:r>
            <w:r>
              <w:rPr>
                <w:rFonts w:hint="eastAsia" w:ascii="Times New Roman" w:hAnsi="Times New Roman" w:eastAsia="宋体" w:cs="Times New Roman"/>
                <w:b/>
                <w:bCs/>
                <w:sz w:val="24"/>
                <w:highlight w:val="none"/>
                <w:lang w:val="en-US" w:eastAsia="zh-CN"/>
              </w:rPr>
              <w:t xml:space="preserve">的，按无效投标处理。</w:t>
            </w:r>
            <w:r/>
          </w:p>
          <w:p>
            <w:pPr>
              <w:spacing w:line="300" w:lineRule="exact"/>
              <w:rPr>
                <w:b/>
                <w:bCs/>
                <w:sz w:val="24"/>
                <w:szCs w:val="24"/>
                <w:highlight w:val="none"/>
              </w:rPr>
            </w:pPr>
            <w:r>
              <w:rPr>
                <w:rFonts w:hint="eastAsia" w:ascii="Times New Roman" w:hAnsi="Times New Roman" w:eastAsia="宋体" w:cs="Times New Roman"/>
                <w:b/>
                <w:bCs/>
                <w:sz w:val="24"/>
                <w:highlight w:val="none"/>
              </w:rPr>
              <w:t xml:space="preserve">注：</w:t>
            </w:r>
            <w:r>
              <w:rPr>
                <w:rFonts w:hint="eastAsia"/>
                <w:b/>
                <w:bCs/>
                <w:sz w:val="24"/>
                <w:szCs w:val="24"/>
                <w:highlight w:val="none"/>
              </w:rPr>
              <w:t xml:space="preserve">①</w:t>
            </w:r>
            <w:r>
              <w:rPr>
                <w:b/>
                <w:bCs/>
                <w:sz w:val="24"/>
                <w:szCs w:val="24"/>
                <w:highlight w:val="none"/>
              </w:rPr>
              <w:t xml:space="preserve">同一人员</w:t>
            </w:r>
            <w:r>
              <w:rPr>
                <w:rFonts w:hint="eastAsia"/>
                <w:b/>
                <w:bCs/>
                <w:sz w:val="24"/>
                <w:szCs w:val="24"/>
                <w:highlight w:val="none"/>
              </w:rPr>
              <w:t xml:space="preserve">如同时具有多个专业多个级别职称的，只可就高计入一次，不</w:t>
            </w:r>
            <w:r>
              <w:rPr>
                <w:b/>
                <w:bCs/>
                <w:sz w:val="24"/>
                <w:szCs w:val="24"/>
                <w:highlight w:val="none"/>
              </w:rPr>
              <w:t xml:space="preserve">累计</w:t>
            </w:r>
            <w:r>
              <w:rPr>
                <w:rFonts w:hint="eastAsia"/>
                <w:b/>
                <w:bCs/>
                <w:sz w:val="24"/>
                <w:szCs w:val="24"/>
                <w:highlight w:val="none"/>
              </w:rPr>
              <w:t xml:space="preserve">得</w:t>
            </w:r>
            <w:r>
              <w:rPr>
                <w:b/>
                <w:bCs/>
                <w:sz w:val="24"/>
                <w:szCs w:val="24"/>
                <w:highlight w:val="none"/>
              </w:rPr>
              <w:t xml:space="preserve">分</w:t>
            </w:r>
            <w:r>
              <w:rPr>
                <w:rFonts w:hint="eastAsia"/>
                <w:b/>
                <w:bCs/>
                <w:sz w:val="24"/>
                <w:szCs w:val="24"/>
                <w:highlight w:val="none"/>
              </w:rPr>
              <w:t xml:space="preserve">。</w:t>
            </w:r>
            <w:r/>
          </w:p>
          <w:p>
            <w:pPr>
              <w:ind w:firstLine="482"/>
              <w:spacing w:line="300" w:lineRule="exact"/>
              <w:rPr>
                <w:rFonts w:hint="eastAsia" w:eastAsia="宋体"/>
                <w:b/>
                <w:bCs/>
                <w:sz w:val="24"/>
                <w:szCs w:val="24"/>
                <w:highlight w:val="none"/>
                <w:lang w:eastAsia="zh-CN"/>
              </w:rPr>
            </w:pPr>
            <w:r>
              <w:rPr>
                <w:rFonts w:hint="eastAsia"/>
                <w:b/>
                <w:bCs/>
                <w:sz w:val="24"/>
                <w:szCs w:val="24"/>
                <w:highlight w:val="none"/>
              </w:rPr>
              <w:t xml:space="preserve">②投标文件中需同时提供上述人员与评分项相对应的证明材料及投标人为该人员缴纳社会保险（近三个月内任意一个月）的证明材料，如有未提供或提供不全或提供的证明材料无法佐证的，该人员及其对应证书不计入本项评分</w:t>
            </w:r>
            <w:r>
              <w:rPr>
                <w:rFonts w:hint="eastAsia"/>
                <w:b/>
                <w:bCs/>
                <w:sz w:val="24"/>
                <w:szCs w:val="24"/>
                <w:highlight w:val="none"/>
                <w:lang w:eastAsia="zh-CN"/>
              </w:rPr>
              <w:t xml:space="preserve">。</w:t>
            </w:r>
            <w:r/>
          </w:p>
          <w:p>
            <w:pPr>
              <w:ind w:firstLine="482"/>
              <w:spacing w:line="300" w:lineRule="exact"/>
              <w:rPr>
                <w:rFonts w:hint="eastAsia" w:ascii="Times New Roman" w:hAnsi="Times New Roman" w:eastAsia="宋体" w:cs="Times New Roman"/>
                <w:sz w:val="24"/>
                <w:highlight w:val="none"/>
                <w:lang w:eastAsia="zh-CN"/>
              </w:rPr>
            </w:pPr>
            <w:r>
              <w:rPr>
                <w:rFonts w:hint="eastAsia"/>
                <w:b/>
                <w:bCs/>
                <w:sz w:val="24"/>
                <w:szCs w:val="24"/>
                <w:highlight w:val="none"/>
                <w:lang w:eastAsia="zh-CN"/>
              </w:rPr>
              <w:t xml:space="preserve">③</w:t>
            </w:r>
            <w:r>
              <w:rPr>
                <w:rFonts w:hint="eastAsia"/>
                <w:b/>
                <w:bCs/>
                <w:sz w:val="24"/>
                <w:szCs w:val="24"/>
                <w:highlight w:val="none"/>
                <w:lang w:val="en-US" w:eastAsia="zh-CN"/>
              </w:rPr>
              <w:t xml:space="preserve">如未提供材料或提供的材料无法佐证该人员</w:t>
            </w:r>
            <w:r>
              <w:rPr>
                <w:rFonts w:hint="eastAsia" w:ascii="Times New Roman" w:hAnsi="Times New Roman" w:eastAsia="宋体" w:cs="Times New Roman"/>
                <w:b/>
                <w:bCs/>
                <w:sz w:val="24"/>
                <w:highlight w:val="none"/>
                <w:lang w:val="en-US" w:eastAsia="zh-CN"/>
              </w:rPr>
              <w:t xml:space="preserve">满足专职</w:t>
            </w:r>
            <w:r>
              <w:rPr>
                <w:rFonts w:hint="eastAsia" w:ascii="Times New Roman" w:hAnsi="Times New Roman" w:eastAsia="宋体" w:cs="Times New Roman"/>
                <w:b/>
                <w:bCs/>
                <w:sz w:val="24"/>
                <w:highlight w:val="none"/>
              </w:rPr>
              <w:t xml:space="preserve">项目负责人实质性要求</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lang w:val="en-US" w:eastAsia="zh-CN"/>
              </w:rPr>
              <w:t xml:space="preserve">仅针对实质性要求</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lang w:val="en-US" w:eastAsia="zh-CN"/>
              </w:rPr>
              <w:t xml:space="preserve">的，将按无效投标处理。</w:t>
            </w:r>
            <w:r/>
          </w:p>
        </w:tc>
      </w:tr>
      <w:tr>
        <w:trPr>
          <w:trHeight w:val="23"/>
        </w:trPr>
        <w:tc>
          <w:tcPr>
            <w:shd w:val="clear" w:color="auto" w:fill="auto"/>
            <w:tcW w:w="714"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17</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服务人员配置2</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sz w:val="24"/>
                <w:highlight w:val="none"/>
                <w:lang w:val="en-US" w:eastAsia="zh-CN"/>
              </w:rPr>
              <w:t xml:space="preserve">3</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投标人拟投入本项目的</w:t>
            </w:r>
            <w:r>
              <w:rPr>
                <w:rFonts w:hint="eastAsia" w:ascii="Times New Roman" w:hAnsi="Times New Roman" w:eastAsia="宋体" w:cs="Times New Roman"/>
                <w:sz w:val="24"/>
                <w:highlight w:val="none"/>
              </w:rPr>
              <w:t xml:space="preserve">现场管理人员</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专职项目负责人不得兼任</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sz w:val="24"/>
                <w:highlight w:val="none"/>
              </w:rPr>
              <w:t xml:space="preserve">具有市政公用工程</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或机电工程</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二级</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或以上</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注册</w:t>
            </w:r>
            <w:r>
              <w:rPr>
                <w:rFonts w:hint="eastAsia" w:cs="Times New Roman"/>
                <w:sz w:val="24"/>
                <w:highlight w:val="none"/>
                <w:lang w:eastAsia="zh-CN"/>
              </w:rPr>
              <w:t xml:space="preserve">建造师资格</w:t>
            </w:r>
            <w:r>
              <w:rPr>
                <w:rFonts w:hint="eastAsia" w:ascii="Times New Roman" w:hAnsi="Times New Roman" w:eastAsia="宋体" w:cs="Times New Roman"/>
                <w:sz w:val="24"/>
                <w:highlight w:val="none"/>
              </w:rPr>
              <w:t xml:space="preserve">的得</w:t>
            </w:r>
            <w:r>
              <w:rPr>
                <w:rFonts w:hint="eastAsia" w:cs="Times New Roman"/>
                <w:sz w:val="24"/>
                <w:highlight w:val="none"/>
                <w:lang w:val="en-US" w:eastAsia="zh-CN"/>
              </w:rPr>
              <w:t xml:space="preserve">1.5</w:t>
            </w:r>
            <w:r>
              <w:rPr>
                <w:rFonts w:hint="eastAsia" w:ascii="Times New Roman" w:hAnsi="Times New Roman" w:eastAsia="宋体" w:cs="Times New Roman"/>
                <w:sz w:val="24"/>
                <w:highlight w:val="none"/>
              </w:rPr>
              <w:t xml:space="preserve">分；具有市政公用工程</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或机电工程</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相关专业的工程师</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或以上</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职称的得</w:t>
            </w:r>
            <w:r>
              <w:rPr>
                <w:rFonts w:hint="eastAsia" w:cs="Times New Roman"/>
                <w:sz w:val="24"/>
                <w:highlight w:val="none"/>
                <w:lang w:val="en-US" w:eastAsia="zh-CN"/>
              </w:rPr>
              <w:t xml:space="preserve">1.5</w:t>
            </w:r>
            <w:r>
              <w:rPr>
                <w:rFonts w:hint="eastAsia" w:ascii="Times New Roman" w:hAnsi="Times New Roman" w:eastAsia="宋体" w:cs="Times New Roman"/>
                <w:sz w:val="24"/>
                <w:highlight w:val="none"/>
              </w:rPr>
              <w:t xml:space="preserve">分；本项最高得</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rPr>
              <w:t xml:space="preserve">分。</w:t>
            </w:r>
            <w:r/>
          </w:p>
          <w:p>
            <w:pPr>
              <w:spacing w:line="30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highlight w:val="none"/>
              </w:rPr>
              <w:t xml:space="preserve">注：</w:t>
            </w:r>
            <w:r>
              <w:rPr>
                <w:rFonts w:hint="eastAsia" w:ascii="Times New Roman" w:hAnsi="Times New Roman" w:eastAsia="宋体" w:cs="Times New Roman"/>
                <w:b/>
                <w:bCs/>
                <w:sz w:val="24"/>
                <w:szCs w:val="24"/>
                <w:highlight w:val="none"/>
              </w:rPr>
              <w:t xml:space="preserve">①现场管理人员</w:t>
            </w:r>
            <w:r>
              <w:rPr>
                <w:rFonts w:hint="eastAsia" w:ascii="Times New Roman" w:hAnsi="Times New Roman" w:eastAsia="宋体" w:cs="Times New Roman"/>
                <w:b/>
                <w:bCs/>
                <w:sz w:val="24"/>
                <w:szCs w:val="24"/>
                <w:highlight w:val="none"/>
                <w:lang w:val="en-US" w:eastAsia="zh-CN"/>
              </w:rPr>
              <w:t xml:space="preserve">不得由专职项目负责人兼任</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如兼任的本项不得分</w:t>
            </w:r>
            <w:r>
              <w:rPr>
                <w:rFonts w:hint="eastAsia" w:ascii="Times New Roman" w:hAnsi="Times New Roman" w:eastAsia="宋体" w:cs="Times New Roman"/>
                <w:b/>
                <w:bCs/>
                <w:sz w:val="24"/>
                <w:szCs w:val="24"/>
                <w:highlight w:val="none"/>
              </w:rPr>
              <w:t xml:space="preserve">。</w:t>
            </w:r>
            <w:r/>
          </w:p>
          <w:p>
            <w:pPr>
              <w:ind w:firstLine="482"/>
              <w:spacing w:line="300" w:lineRule="exact"/>
              <w:rPr>
                <w:rFonts w:hint="eastAsia" w:ascii="Times New Roman" w:hAnsi="Times New Roman" w:eastAsia="宋体" w:cs="Times New Roman"/>
                <w:sz w:val="24"/>
                <w:highlight w:val="none"/>
              </w:rPr>
            </w:pPr>
            <w:r>
              <w:rPr>
                <w:rFonts w:hint="eastAsia"/>
                <w:b/>
                <w:bCs/>
                <w:sz w:val="24"/>
                <w:szCs w:val="24"/>
                <w:highlight w:val="none"/>
              </w:rPr>
              <w:t xml:space="preserve">②投标文件中需同时提供上述人员与评分项相对应的</w:t>
            </w:r>
            <w:r>
              <w:rPr>
                <w:rFonts w:hint="eastAsia"/>
                <w:b/>
                <w:bCs/>
                <w:sz w:val="24"/>
                <w:szCs w:val="24"/>
                <w:highlight w:val="none"/>
                <w:lang w:val="en-US" w:eastAsia="zh-CN"/>
              </w:rPr>
              <w:t xml:space="preserve">证书</w:t>
            </w:r>
            <w:r>
              <w:rPr>
                <w:rFonts w:hint="eastAsia"/>
                <w:b/>
                <w:bCs/>
                <w:sz w:val="24"/>
                <w:szCs w:val="24"/>
                <w:highlight w:val="none"/>
              </w:rPr>
              <w:t xml:space="preserve">证明材料及投标人为该人员缴纳社会保险（近三个月内任意一个月）的证明材料，如有未提供或提供不全或提供的证明材料无法佐证的，该人员及其对应证书不计入本项评分</w:t>
            </w:r>
            <w:r>
              <w:rPr>
                <w:rFonts w:hint="eastAsia"/>
                <w:b/>
                <w:bCs/>
                <w:sz w:val="24"/>
                <w:szCs w:val="24"/>
                <w:highlight w:val="none"/>
                <w:lang w:eastAsia="zh-CN"/>
              </w:rPr>
              <w:t xml:space="preserve">。</w:t>
            </w:r>
            <w:r/>
          </w:p>
        </w:tc>
      </w:tr>
      <w:tr>
        <w:trPr>
          <w:trHeight w:val="23"/>
        </w:trPr>
        <w:tc>
          <w:tcPr>
            <w:shd w:val="clear" w:color="auto" w:fill="auto"/>
            <w:tcW w:w="714"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18</w:t>
            </w:r>
            <w:r/>
          </w:p>
        </w:tc>
        <w:tc>
          <w:tcPr>
            <w:shd w:val="clear" w:color="auto" w:fill="auto"/>
            <w:tcW w:w="199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服务人员配置3</w:t>
            </w:r>
            <w:r/>
          </w:p>
        </w:tc>
        <w:tc>
          <w:tcPr>
            <w:shd w:val="clear" w:color="auto" w:fill="auto"/>
            <w:tcW w:w="716" w:type="dxa"/>
            <w:vAlign w:val="center"/>
            <w:textDirection w:val="lrTb"/>
            <w:noWrap w:val="false"/>
          </w:tcPr>
          <w:p>
            <w:pPr>
              <w:jc w:val="center"/>
              <w:spacing w:line="0" w:lineRule="atLeast"/>
              <w:rPr>
                <w:rFonts w:hint="eastAsia" w:ascii="Times New Roman" w:hAnsi="Times New Roman" w:eastAsia="宋体" w:cs="Times New Roman"/>
                <w:sz w:val="24"/>
                <w:highlight w:val="none"/>
              </w:rPr>
            </w:pPr>
            <w:r>
              <w:rPr>
                <w:rFonts w:hint="eastAsia"/>
                <w:sz w:val="24"/>
                <w:highlight w:val="none"/>
                <w:lang w:val="en-US" w:eastAsia="zh-CN"/>
              </w:rPr>
              <w:t xml:space="preserve">5</w:t>
            </w:r>
            <w:r>
              <w:rPr>
                <w:sz w:val="24"/>
                <w:highlight w:val="none"/>
              </w:rPr>
              <w:t xml:space="preserve">分</w:t>
            </w:r>
            <w:r/>
          </w:p>
        </w:tc>
        <w:tc>
          <w:tcPr>
            <w:shd w:val="clear" w:color="auto" w:fill="auto"/>
            <w:tcW w:w="6078" w:type="dxa"/>
            <w:vAlign w:val="center"/>
            <w:textDirection w:val="lrTb"/>
            <w:noWrap w:val="false"/>
          </w:tcPr>
          <w:p>
            <w:pPr>
              <w:spacing w:line="300" w:lineRule="exact"/>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投标人拟投入本项目的</w:t>
            </w:r>
            <w:r>
              <w:rPr>
                <w:rFonts w:hint="eastAsia" w:ascii="Times New Roman" w:hAnsi="Times New Roman" w:eastAsia="宋体" w:cs="Times New Roman"/>
                <w:sz w:val="24"/>
                <w:highlight w:val="none"/>
              </w:rPr>
              <w:t xml:space="preserve">现场作业人员</w:t>
            </w:r>
            <w:r>
              <w:rPr>
                <w:rFonts w:hint="eastAsia" w:cs="Times New Roman"/>
                <w:sz w:val="24"/>
                <w:highlight w:val="none"/>
                <w:lang w:val="en-US" w:eastAsia="zh-CN"/>
              </w:rPr>
              <w:t xml:space="preserve">满足基本要求（即</w:t>
            </w:r>
            <w:r>
              <w:rPr>
                <w:rFonts w:hint="eastAsia" w:cs="Times New Roman"/>
                <w:bCs/>
                <w:sz w:val="24"/>
                <w:szCs w:val="24"/>
                <w:highlight w:val="none"/>
                <w:lang w:val="en-US" w:eastAsia="zh-CN"/>
              </w:rPr>
              <w:t xml:space="preserve">同时</w:t>
            </w:r>
            <w:r>
              <w:rPr>
                <w:rFonts w:hint="default" w:ascii="Times New Roman" w:hAnsi="Times New Roman" w:eastAsia="宋体" w:cs="Times New Roman"/>
                <w:bCs/>
                <w:sz w:val="24"/>
                <w:szCs w:val="24"/>
                <w:highlight w:val="none"/>
              </w:rPr>
              <w:t xml:space="preserve">配备有效电工证（特种作业）及有效高处作业证（特种作业）的人员不少于</w:t>
            </w:r>
            <w:r>
              <w:rPr>
                <w:rFonts w:hint="eastAsia" w:cs="Times New Roman"/>
                <w:bCs/>
                <w:sz w:val="24"/>
                <w:szCs w:val="24"/>
                <w:highlight w:val="none"/>
                <w:lang w:val="en-US" w:eastAsia="zh-CN"/>
              </w:rPr>
              <w:t xml:space="preserve">7</w:t>
            </w:r>
            <w:r>
              <w:rPr>
                <w:rFonts w:hint="default" w:ascii="Times New Roman" w:hAnsi="Times New Roman" w:eastAsia="宋体" w:cs="Times New Roman"/>
                <w:bCs/>
                <w:sz w:val="24"/>
                <w:szCs w:val="24"/>
                <w:highlight w:val="none"/>
              </w:rPr>
              <w:t xml:space="preserve">人</w:t>
            </w:r>
            <w:r>
              <w:rPr>
                <w:rFonts w:hint="eastAsia" w:cs="Times New Roman"/>
                <w:sz w:val="24"/>
                <w:highlight w:val="none"/>
                <w:lang w:val="en-US" w:eastAsia="zh-CN"/>
              </w:rPr>
              <w:t xml:space="preserve">）的得5分，未能满足基本要求的，本项不得分</w:t>
            </w:r>
            <w:r>
              <w:rPr>
                <w:rFonts w:hint="eastAsia" w:ascii="Times New Roman" w:hAnsi="Times New Roman" w:eastAsia="宋体" w:cs="Times New Roman"/>
                <w:sz w:val="24"/>
                <w:highlight w:val="none"/>
              </w:rPr>
              <w:t xml:space="preserve">。</w:t>
            </w:r>
            <w:r/>
          </w:p>
          <w:p>
            <w:pPr>
              <w:spacing w:line="30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b/>
                <w:bCs/>
                <w:sz w:val="24"/>
                <w:highlight w:val="none"/>
              </w:rPr>
              <w:t xml:space="preserve">注：</w:t>
            </w:r>
            <w:r>
              <w:rPr>
                <w:rFonts w:hint="eastAsia"/>
                <w:b/>
                <w:bCs/>
                <w:sz w:val="24"/>
                <w:szCs w:val="24"/>
                <w:highlight w:val="none"/>
              </w:rPr>
              <w:t xml:space="preserve">投标文件中需同时提供上述人员与评分项相对应的</w:t>
            </w:r>
            <w:r>
              <w:rPr>
                <w:rFonts w:hint="eastAsia"/>
                <w:b/>
                <w:bCs/>
                <w:sz w:val="24"/>
                <w:szCs w:val="24"/>
                <w:highlight w:val="none"/>
                <w:lang w:val="en-US" w:eastAsia="zh-CN"/>
              </w:rPr>
              <w:t xml:space="preserve">证书</w:t>
            </w:r>
            <w:r>
              <w:rPr>
                <w:rFonts w:hint="eastAsia"/>
                <w:b/>
                <w:bCs/>
                <w:sz w:val="24"/>
                <w:szCs w:val="24"/>
                <w:highlight w:val="none"/>
              </w:rPr>
              <w:t xml:space="preserve">证明材料及投标人为该人员缴纳社会保险（近三个月内任意一个月）的证明材料，如有未提供或提供不全或提供的证明材料无法佐证的，该人员及其对应证书不计入本项评分</w:t>
            </w:r>
            <w:r>
              <w:rPr>
                <w:rFonts w:hint="eastAsia"/>
                <w:b/>
                <w:bCs/>
                <w:sz w:val="24"/>
                <w:szCs w:val="24"/>
                <w:highlight w:val="none"/>
                <w:lang w:val="en-US" w:eastAsia="zh-CN"/>
              </w:rPr>
              <w:t xml:space="preserve">。</w:t>
            </w:r>
            <w:r/>
          </w:p>
        </w:tc>
      </w:tr>
    </w:tbl>
    <w:p>
      <w:pPr>
        <w:rPr>
          <w:rFonts w:hint="eastAsia"/>
        </w:rPr>
      </w:pPr>
      <w:r>
        <w:rPr>
          <w:rFonts w:hint="eastAsia"/>
        </w:rPr>
      </w:r>
      <w:r/>
    </w:p>
    <w:p>
      <w:pPr>
        <w:ind w:firstLine="482"/>
        <w:spacing w:line="42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3、商务部分</w:t>
      </w:r>
      <w:r>
        <w:rPr>
          <w:rFonts w:hint="eastAsia" w:cs="Times New Roman"/>
          <w:b/>
          <w:bCs/>
          <w:sz w:val="24"/>
          <w:szCs w:val="24"/>
          <w:highlight w:val="none"/>
          <w:lang w:val="en-US" w:eastAsia="zh-CN"/>
        </w:rPr>
        <w:t xml:space="preserve">9</w:t>
      </w:r>
      <w:r>
        <w:rPr>
          <w:rFonts w:hint="eastAsia" w:ascii="Times New Roman" w:hAnsi="Times New Roman" w:eastAsia="宋体" w:cs="Times New Roman"/>
          <w:b/>
          <w:bCs/>
          <w:sz w:val="24"/>
          <w:szCs w:val="24"/>
          <w:highlight w:val="none"/>
        </w:rPr>
        <w:t xml:space="preserve">分</w:t>
      </w:r>
      <w:r/>
    </w:p>
    <w:tbl>
      <w:tblPr>
        <w:tblStyle w:val="95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61"/>
        <w:gridCol w:w="739"/>
        <w:gridCol w:w="6078"/>
      </w:tblGrid>
      <w:tr>
        <w:trPr>
          <w:trHeight w:val="559"/>
        </w:trPr>
        <w:tc>
          <w:tcPr>
            <w:tcW w:w="720" w:type="dxa"/>
            <w:vAlign w:val="center"/>
            <w:textDirection w:val="lrTb"/>
            <w:noWrap w:val="false"/>
          </w:tcPr>
          <w:p>
            <w:pPr>
              <w:jc w:val="center"/>
              <w:rPr>
                <w:b/>
                <w:bCs/>
                <w:sz w:val="24"/>
                <w:highlight w:val="none"/>
              </w:rPr>
            </w:pPr>
            <w:r>
              <w:rPr>
                <w:b/>
                <w:bCs/>
                <w:sz w:val="24"/>
                <w:highlight w:val="none"/>
              </w:rPr>
              <w:t xml:space="preserve">序号</w:t>
            </w:r>
            <w:r/>
          </w:p>
        </w:tc>
        <w:tc>
          <w:tcPr>
            <w:tcW w:w="1961" w:type="dxa"/>
            <w:vAlign w:val="center"/>
            <w:textDirection w:val="lrTb"/>
            <w:noWrap w:val="false"/>
          </w:tcPr>
          <w:p>
            <w:pPr>
              <w:jc w:val="center"/>
              <w:rPr>
                <w:b/>
                <w:bCs/>
                <w:sz w:val="24"/>
                <w:highlight w:val="none"/>
              </w:rPr>
            </w:pPr>
            <w:r>
              <w:rPr>
                <w:b/>
                <w:bCs/>
                <w:sz w:val="24"/>
                <w:highlight w:val="none"/>
              </w:rPr>
              <w:t xml:space="preserve">评审因素</w:t>
            </w:r>
            <w:r/>
          </w:p>
        </w:tc>
        <w:tc>
          <w:tcPr>
            <w:tcW w:w="739" w:type="dxa"/>
            <w:vAlign w:val="center"/>
            <w:textDirection w:val="lrTb"/>
            <w:noWrap w:val="false"/>
          </w:tcPr>
          <w:p>
            <w:pPr>
              <w:jc w:val="center"/>
              <w:rPr>
                <w:b/>
                <w:bCs/>
                <w:sz w:val="24"/>
                <w:highlight w:val="none"/>
              </w:rPr>
            </w:pPr>
            <w:r>
              <w:rPr>
                <w:b/>
                <w:bCs/>
                <w:sz w:val="24"/>
                <w:highlight w:val="none"/>
              </w:rPr>
              <w:t xml:space="preserve">权值</w:t>
            </w:r>
            <w:r/>
          </w:p>
        </w:tc>
        <w:tc>
          <w:tcPr>
            <w:tcW w:w="6078" w:type="dxa"/>
            <w:vAlign w:val="center"/>
            <w:textDirection w:val="lrTb"/>
            <w:noWrap w:val="false"/>
          </w:tcPr>
          <w:p>
            <w:pPr>
              <w:jc w:val="center"/>
              <w:rPr>
                <w:b/>
                <w:bCs/>
                <w:sz w:val="24"/>
                <w:highlight w:val="none"/>
              </w:rPr>
            </w:pPr>
            <w:r>
              <w:rPr>
                <w:b/>
                <w:bCs/>
                <w:sz w:val="24"/>
                <w:highlight w:val="none"/>
              </w:rPr>
              <w:t xml:space="preserve">评分标准</w:t>
            </w:r>
            <w:r/>
          </w:p>
        </w:tc>
      </w:tr>
      <w:tr>
        <w:trPr>
          <w:trHeight w:val="1291"/>
        </w:trPr>
        <w:tc>
          <w:tcPr>
            <w:tcW w:w="720" w:type="dxa"/>
            <w:vAlign w:val="center"/>
            <w:textDirection w:val="lrTb"/>
            <w:noWrap w:val="false"/>
          </w:tcPr>
          <w:p>
            <w:pPr>
              <w:jc w:val="center"/>
              <w:rPr>
                <w:sz w:val="24"/>
                <w:highlight w:val="none"/>
              </w:rPr>
            </w:pPr>
            <w:r>
              <w:rPr>
                <w:sz w:val="24"/>
                <w:highlight w:val="none"/>
              </w:rPr>
              <w:t xml:space="preserve">1</w:t>
            </w:r>
            <w:r/>
          </w:p>
        </w:tc>
        <w:tc>
          <w:tcPr>
            <w:tcW w:w="1961" w:type="dxa"/>
            <w:vAlign w:val="center"/>
            <w:textDirection w:val="lrTb"/>
            <w:noWrap w:val="false"/>
          </w:tcPr>
          <w:p>
            <w:pPr>
              <w:jc w:val="center"/>
              <w:rPr>
                <w:sz w:val="24"/>
                <w:highlight w:val="none"/>
              </w:rPr>
            </w:pPr>
            <w:r>
              <w:rPr>
                <w:sz w:val="24"/>
                <w:highlight w:val="none"/>
              </w:rPr>
              <w:t xml:space="preserve">商务条件</w:t>
            </w:r>
            <w:r/>
          </w:p>
          <w:p>
            <w:pPr>
              <w:jc w:val="center"/>
              <w:rPr>
                <w:sz w:val="24"/>
                <w:highlight w:val="none"/>
              </w:rPr>
            </w:pPr>
            <w:r>
              <w:rPr>
                <w:sz w:val="24"/>
                <w:highlight w:val="none"/>
              </w:rPr>
              <w:t xml:space="preserve">响应性</w:t>
            </w:r>
            <w:r/>
          </w:p>
        </w:tc>
        <w:tc>
          <w:tcPr>
            <w:tcW w:w="739" w:type="dxa"/>
            <w:vAlign w:val="center"/>
            <w:textDirection w:val="lrTb"/>
            <w:noWrap w:val="false"/>
          </w:tcPr>
          <w:p>
            <w:pPr>
              <w:jc w:val="center"/>
              <w:rPr>
                <w:sz w:val="24"/>
                <w:highlight w:val="none"/>
              </w:rPr>
            </w:pPr>
            <w:r>
              <w:rPr>
                <w:rFonts w:hint="eastAsia"/>
                <w:sz w:val="24"/>
                <w:highlight w:val="none"/>
                <w:lang w:val="en-US" w:eastAsia="zh-CN"/>
              </w:rPr>
              <w:t xml:space="preserve">3</w:t>
            </w:r>
            <w:r>
              <w:rPr>
                <w:sz w:val="24"/>
                <w:highlight w:val="none"/>
              </w:rPr>
              <w:t xml:space="preserve">分</w:t>
            </w:r>
            <w:r/>
          </w:p>
        </w:tc>
        <w:tc>
          <w:tcPr>
            <w:tcW w:w="6078" w:type="dxa"/>
            <w:vAlign w:val="center"/>
            <w:textDirection w:val="lrTb"/>
            <w:noWrap w:val="false"/>
          </w:tcPr>
          <w:p>
            <w:pPr>
              <w:rPr>
                <w:sz w:val="24"/>
                <w:highlight w:val="none"/>
              </w:rPr>
            </w:pPr>
            <w:r>
              <w:rPr>
                <w:sz w:val="24"/>
                <w:highlight w:val="none"/>
              </w:rPr>
              <w:t xml:space="preserve">投标人对招标文件中合同条款等商务条件完全响应的得</w:t>
            </w:r>
            <w:r>
              <w:rPr>
                <w:rFonts w:hint="eastAsia"/>
                <w:sz w:val="24"/>
                <w:highlight w:val="none"/>
                <w:lang w:val="en-US" w:eastAsia="zh-CN"/>
              </w:rPr>
              <w:t xml:space="preserve">3</w:t>
            </w:r>
            <w:r>
              <w:rPr>
                <w:sz w:val="24"/>
                <w:highlight w:val="none"/>
              </w:rPr>
              <w:t xml:space="preserve">分；</w:t>
            </w:r>
            <w:r>
              <w:rPr>
                <w:rFonts w:hint="eastAsia"/>
                <w:color w:val="000000"/>
                <w:sz w:val="24"/>
                <w:highlight w:val="none"/>
              </w:rPr>
              <w:t xml:space="preserve">存在负</w:t>
            </w:r>
            <w:r>
              <w:rPr>
                <w:color w:val="000000"/>
                <w:sz w:val="24"/>
                <w:highlight w:val="none"/>
              </w:rPr>
              <w:t xml:space="preserve">偏离条款</w:t>
            </w:r>
            <w:r>
              <w:rPr>
                <w:rFonts w:hint="eastAsia"/>
                <w:color w:val="000000"/>
                <w:sz w:val="24"/>
                <w:highlight w:val="none"/>
              </w:rPr>
              <w:t xml:space="preserve">的</w:t>
            </w:r>
            <w:r>
              <w:rPr>
                <w:sz w:val="24"/>
                <w:highlight w:val="none"/>
              </w:rPr>
              <w:t xml:space="preserve">，每有一条扣0.</w:t>
            </w:r>
            <w:r>
              <w:rPr>
                <w:rFonts w:hint="eastAsia"/>
                <w:sz w:val="24"/>
                <w:highlight w:val="none"/>
                <w:lang w:val="en-US" w:eastAsia="zh-CN"/>
              </w:rPr>
              <w:t xml:space="preserve">2</w:t>
            </w:r>
            <w:r>
              <w:rPr>
                <w:sz w:val="24"/>
                <w:highlight w:val="none"/>
              </w:rPr>
              <w:t xml:space="preserve">分</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color w:val="000000"/>
                <w:sz w:val="24"/>
                <w:szCs w:val="22"/>
                <w:highlight w:val="none"/>
              </w:rPr>
              <w:t xml:space="preserve">。</w:t>
            </w:r>
            <w:r>
              <w:rPr>
                <w:rFonts w:hint="eastAsia"/>
                <w:sz w:val="24"/>
                <w:highlight w:val="none"/>
              </w:rPr>
              <w:t xml:space="preserve">）</w:t>
            </w:r>
            <w:r>
              <w:rPr>
                <w:sz w:val="24"/>
                <w:highlight w:val="none"/>
              </w:rPr>
              <w:t xml:space="preserve">。</w:t>
            </w:r>
            <w:r/>
          </w:p>
        </w:tc>
      </w:tr>
      <w:tr>
        <w:trPr>
          <w:trHeight w:val="2051"/>
        </w:trPr>
        <w:tc>
          <w:tcPr>
            <w:tcW w:w="720" w:type="dxa"/>
            <w:vAlign w:val="center"/>
            <w:textDirection w:val="lrTb"/>
            <w:noWrap w:val="false"/>
          </w:tcPr>
          <w:p>
            <w:pPr>
              <w:jc w:val="center"/>
              <w:rPr>
                <w:sz w:val="24"/>
                <w:highlight w:val="none"/>
              </w:rPr>
            </w:pPr>
            <w:r>
              <w:rPr>
                <w:rFonts w:hint="eastAsia"/>
                <w:sz w:val="24"/>
                <w:highlight w:val="none"/>
              </w:rPr>
              <w:t xml:space="preserve">2</w:t>
            </w:r>
            <w:r/>
          </w:p>
        </w:tc>
        <w:tc>
          <w:tcPr>
            <w:tcW w:w="1961" w:type="dxa"/>
            <w:vAlign w:val="center"/>
            <w:textDirection w:val="lrTb"/>
            <w:noWrap w:val="false"/>
          </w:tcPr>
          <w:p>
            <w:pPr>
              <w:pStyle w:val="963"/>
              <w:jc w:val="center"/>
              <w:rPr>
                <w:rFonts w:ascii="Times New Roman" w:hAnsi="Times New Roman" w:eastAsia="宋体"/>
                <w:sz w:val="24"/>
                <w:highlight w:val="none"/>
              </w:rPr>
            </w:pPr>
            <w:r>
              <w:rPr>
                <w:rFonts w:ascii="Times New Roman" w:hAnsi="Times New Roman" w:eastAsia="宋体"/>
                <w:sz w:val="24"/>
                <w:highlight w:val="none"/>
              </w:rPr>
              <w:t xml:space="preserve">业绩情况</w:t>
            </w:r>
            <w:r/>
          </w:p>
        </w:tc>
        <w:tc>
          <w:tcPr>
            <w:tcW w:w="739" w:type="dxa"/>
            <w:vAlign w:val="center"/>
            <w:textDirection w:val="lrTb"/>
            <w:noWrap w:val="false"/>
          </w:tcPr>
          <w:p>
            <w:pPr>
              <w:jc w:val="center"/>
              <w:rPr>
                <w:sz w:val="24"/>
                <w:highlight w:val="none"/>
              </w:rPr>
            </w:pPr>
            <w:r>
              <w:rPr>
                <w:rFonts w:hint="eastAsia"/>
                <w:sz w:val="24"/>
                <w:highlight w:val="none"/>
                <w:lang w:val="en-US" w:eastAsia="zh-CN"/>
              </w:rPr>
              <w:t xml:space="preserve">6</w:t>
            </w:r>
            <w:r>
              <w:rPr>
                <w:sz w:val="24"/>
                <w:highlight w:val="none"/>
              </w:rPr>
              <w:t xml:space="preserve">分</w:t>
            </w:r>
            <w:r/>
          </w:p>
        </w:tc>
        <w:tc>
          <w:tcPr>
            <w:tcW w:w="6078" w:type="dxa"/>
            <w:vAlign w:val="center"/>
            <w:textDirection w:val="lrTb"/>
            <w:noWrap w:val="false"/>
          </w:tcPr>
          <w:p>
            <w:pPr>
              <w:rPr>
                <w:rFonts w:ascii="Times New Roman" w:hAnsi="Times New Roman" w:eastAsia="宋体" w:cs="Times New Roman"/>
                <w:sz w:val="24"/>
                <w:szCs w:val="22"/>
                <w:highlight w:val="none"/>
              </w:rPr>
            </w:pPr>
            <w:r>
              <w:rPr>
                <w:rFonts w:ascii="Times New Roman" w:hAnsi="Times New Roman" w:eastAsia="宋体" w:cs="Times New Roman"/>
                <w:sz w:val="24"/>
                <w:szCs w:val="22"/>
                <w:highlight w:val="none"/>
              </w:rPr>
              <w:t xml:space="preserve">根据投标人20</w:t>
            </w:r>
            <w:r>
              <w:rPr>
                <w:rFonts w:hint="eastAsia" w:ascii="Times New Roman" w:hAnsi="Times New Roman" w:eastAsia="宋体" w:cs="Times New Roman"/>
                <w:sz w:val="24"/>
                <w:szCs w:val="22"/>
                <w:highlight w:val="none"/>
              </w:rPr>
              <w:t xml:space="preserve">2</w:t>
            </w:r>
            <w:r>
              <w:rPr>
                <w:rFonts w:hint="eastAsia" w:ascii="Times New Roman" w:hAnsi="Times New Roman" w:eastAsia="宋体" w:cs="Times New Roman"/>
                <w:sz w:val="24"/>
                <w:szCs w:val="22"/>
                <w:highlight w:val="none"/>
                <w:lang w:val="en-US" w:eastAsia="zh-CN"/>
              </w:rPr>
              <w:t xml:space="preserve">3</w:t>
            </w:r>
            <w:r>
              <w:rPr>
                <w:rFonts w:ascii="Times New Roman" w:hAnsi="Times New Roman" w:eastAsia="宋体" w:cs="Times New Roman"/>
                <w:sz w:val="24"/>
                <w:szCs w:val="22"/>
                <w:highlight w:val="none"/>
              </w:rPr>
              <w:t xml:space="preserve">年</w:t>
            </w:r>
            <w:r>
              <w:rPr>
                <w:rFonts w:hint="eastAsia" w:ascii="Times New Roman" w:hAnsi="Times New Roman" w:eastAsia="宋体" w:cs="Times New Roman"/>
                <w:sz w:val="24"/>
                <w:szCs w:val="22"/>
                <w:highlight w:val="none"/>
                <w:lang w:val="en-US" w:eastAsia="zh-CN"/>
              </w:rPr>
              <w:t xml:space="preserve">1月1日</w:t>
            </w:r>
            <w:r>
              <w:rPr>
                <w:rFonts w:ascii="Times New Roman" w:hAnsi="Times New Roman" w:eastAsia="宋体" w:cs="Times New Roman"/>
                <w:sz w:val="24"/>
                <w:szCs w:val="22"/>
                <w:highlight w:val="none"/>
              </w:rPr>
              <w:t xml:space="preserve">（以合同或协议签订时间为准）至今实施的</w:t>
            </w:r>
            <w:r>
              <w:rPr>
                <w:rFonts w:hint="eastAsia" w:ascii="Times New Roman" w:hAnsi="Times New Roman" w:eastAsia="宋体" w:cs="Times New Roman"/>
                <w:sz w:val="24"/>
                <w:szCs w:val="22"/>
                <w:highlight w:val="none"/>
                <w:lang w:eastAsia="zh-CN"/>
              </w:rPr>
              <w:t xml:space="preserve">景观亮化设施</w:t>
            </w:r>
            <w:r>
              <w:rPr>
                <w:rFonts w:hint="eastAsia" w:ascii="Times New Roman" w:hAnsi="Times New Roman" w:eastAsia="宋体" w:cs="Times New Roman"/>
                <w:sz w:val="24"/>
                <w:szCs w:val="22"/>
                <w:highlight w:val="none"/>
                <w:lang w:val="en-US" w:eastAsia="zh-CN"/>
              </w:rPr>
              <w:t xml:space="preserve">养护（或维修）服务项目（项目需经验收合格）业绩</w:t>
            </w:r>
            <w:r>
              <w:rPr>
                <w:rFonts w:ascii="Times New Roman" w:hAnsi="Times New Roman" w:eastAsia="宋体" w:cs="Times New Roman"/>
                <w:sz w:val="24"/>
                <w:szCs w:val="22"/>
                <w:highlight w:val="none"/>
              </w:rPr>
              <w:t xml:space="preserve">情况进行评定，每有1个得</w:t>
            </w:r>
            <w:r>
              <w:rPr>
                <w:rFonts w:hint="eastAsia" w:ascii="Times New Roman" w:hAnsi="Times New Roman" w:eastAsia="宋体" w:cs="Times New Roman"/>
                <w:sz w:val="24"/>
                <w:szCs w:val="22"/>
                <w:highlight w:val="none"/>
                <w:lang w:val="en-US" w:eastAsia="zh-CN"/>
              </w:rPr>
              <w:t xml:space="preserve">2</w:t>
            </w:r>
            <w:r>
              <w:rPr>
                <w:rFonts w:ascii="Times New Roman" w:hAnsi="Times New Roman" w:eastAsia="宋体" w:cs="Times New Roman"/>
                <w:sz w:val="24"/>
                <w:szCs w:val="22"/>
                <w:highlight w:val="none"/>
              </w:rPr>
              <w:t xml:space="preserve">分，最高得</w:t>
            </w:r>
            <w:r>
              <w:rPr>
                <w:rFonts w:hint="eastAsia" w:ascii="Times New Roman" w:hAnsi="Times New Roman" w:eastAsia="宋体" w:cs="Times New Roman"/>
                <w:sz w:val="24"/>
                <w:szCs w:val="22"/>
                <w:highlight w:val="none"/>
                <w:lang w:val="en-US" w:eastAsia="zh-CN"/>
              </w:rPr>
              <w:t xml:space="preserve">6</w:t>
            </w:r>
            <w:r>
              <w:rPr>
                <w:rFonts w:ascii="Times New Roman" w:hAnsi="Times New Roman" w:eastAsia="宋体" w:cs="Times New Roman"/>
                <w:sz w:val="24"/>
                <w:szCs w:val="22"/>
                <w:highlight w:val="none"/>
              </w:rPr>
              <w:t xml:space="preserve">分。</w:t>
            </w:r>
            <w:r/>
          </w:p>
          <w:p>
            <w:pPr>
              <w:pStyle w:val="966"/>
              <w:ind w:firstLine="0"/>
              <w:rPr>
                <w:rFonts w:ascii="Times New Roman" w:hAnsi="Times New Roman"/>
                <w:b/>
                <w:sz w:val="24"/>
                <w:highlight w:val="none"/>
              </w:rPr>
            </w:pPr>
            <w:r>
              <w:rPr>
                <w:rFonts w:ascii="Times New Roman"/>
                <w:b/>
                <w:sz w:val="24"/>
                <w:highlight w:val="none"/>
              </w:rPr>
              <w:t xml:space="preserve">注：</w:t>
            </w:r>
            <w:r>
              <w:rPr>
                <w:rFonts w:hint="eastAsia" w:ascii="Times New Roman" w:hAnsi="Times New Roman"/>
                <w:b/>
                <w:color w:val="000000" w:themeColor="text1"/>
                <w:sz w:val="24"/>
                <w:highlight w:val="none"/>
                <w14:textFill>
                  <w14:solidFill>
                    <w14:schemeClr w14:val="tx1"/>
                  </w14:solidFill>
                </w14:textFill>
              </w:rPr>
              <w:t xml:space="preserve">投标</w:t>
            </w:r>
            <w:r>
              <w:rPr>
                <w:rFonts w:ascii="Times New Roman" w:hAnsi="Times New Roman"/>
                <w:b/>
                <w:color w:val="000000" w:themeColor="text1"/>
                <w:sz w:val="24"/>
                <w:highlight w:val="none"/>
                <w14:textFill>
                  <w14:solidFill>
                    <w14:schemeClr w14:val="tx1"/>
                  </w14:solidFill>
                </w14:textFill>
              </w:rPr>
              <w:t xml:space="preserve">文件中</w:t>
            </w:r>
            <w:r>
              <w:rPr>
                <w:rFonts w:hint="eastAsia" w:ascii="Times New Roman" w:hAnsi="Times New Roman"/>
                <w:b/>
                <w:color w:val="000000" w:themeColor="text1"/>
                <w:sz w:val="24"/>
                <w:highlight w:val="none"/>
                <w14:textFill>
                  <w14:solidFill>
                    <w14:schemeClr w14:val="tx1"/>
                  </w14:solidFill>
                </w14:textFill>
              </w:rPr>
              <w:t xml:space="preserve">需提供相关业绩</w:t>
            </w:r>
            <w:r>
              <w:rPr>
                <w:rFonts w:ascii="Times New Roman" w:hAnsi="Times New Roman"/>
                <w:b/>
                <w:color w:val="000000" w:themeColor="text1"/>
                <w:sz w:val="24"/>
                <w:szCs w:val="22"/>
                <w:highlight w:val="none"/>
                <w14:textFill>
                  <w14:solidFill>
                    <w14:schemeClr w14:val="tx1"/>
                  </w14:solidFill>
                </w14:textFill>
              </w:rPr>
              <w:t xml:space="preserve">合同/协议</w:t>
            </w:r>
            <w:r>
              <w:rPr>
                <w:rFonts w:hint="eastAsia" w:ascii="Times New Roman" w:hAnsi="Times New Roman"/>
                <w:b/>
                <w:color w:val="000000" w:themeColor="text1"/>
                <w:sz w:val="24"/>
                <w:highlight w:val="none"/>
                <w14:textFill>
                  <w14:solidFill>
                    <w14:schemeClr w14:val="tx1"/>
                  </w14:solidFill>
                </w14:textFill>
              </w:rPr>
              <w:t xml:space="preserve">证明材料</w:t>
            </w:r>
            <w:r>
              <w:rPr>
                <w:rFonts w:hint="eastAsia" w:ascii="Times New Roman"/>
                <w:b/>
                <w:color w:val="000000" w:themeColor="text1"/>
                <w:sz w:val="24"/>
                <w:highlight w:val="none"/>
                <w:lang w:eastAsia="zh-CN"/>
                <w14:textFill>
                  <w14:solidFill>
                    <w14:schemeClr w14:val="tx1"/>
                  </w14:solidFill>
                </w14:textFill>
              </w:rPr>
              <w:t xml:space="preserve">【</w:t>
            </w:r>
            <w:r>
              <w:rPr>
                <w:rFonts w:hint="eastAsia" w:ascii="Times New Roman" w:hAnsi="Times New Roman"/>
                <w:b/>
                <w:color w:val="000000" w:themeColor="text1"/>
                <w:sz w:val="24"/>
                <w:highlight w:val="none"/>
                <w14:textFill>
                  <w14:solidFill>
                    <w14:schemeClr w14:val="tx1"/>
                  </w14:solidFill>
                </w14:textFill>
              </w:rPr>
              <w:t xml:space="preserve">须至少包括首页、</w:t>
            </w:r>
            <w:r>
              <w:rPr>
                <w:rFonts w:hint="eastAsia" w:ascii="Times New Roman"/>
                <w:b/>
                <w:color w:val="000000" w:themeColor="text1"/>
                <w:sz w:val="24"/>
                <w:highlight w:val="none"/>
                <w:lang w:val="en-US" w:eastAsia="zh-CN"/>
                <w14:textFill>
                  <w14:solidFill>
                    <w14:schemeClr w14:val="tx1"/>
                  </w14:solidFill>
                </w14:textFill>
              </w:rPr>
              <w:t xml:space="preserve">内容页、</w:t>
            </w:r>
            <w:r>
              <w:rPr>
                <w:rFonts w:hint="eastAsia" w:ascii="Times New Roman" w:hAnsi="Times New Roman"/>
                <w:b/>
                <w:color w:val="000000" w:themeColor="text1"/>
                <w:sz w:val="24"/>
                <w:highlight w:val="none"/>
                <w14:textFill>
                  <w14:solidFill>
                    <w14:schemeClr w14:val="tx1"/>
                  </w14:solidFill>
                </w14:textFill>
              </w:rPr>
              <w:t xml:space="preserve">签字盖章页</w:t>
            </w:r>
            <w:r>
              <w:rPr>
                <w:rFonts w:hint="eastAsia" w:ascii="Times New Roman"/>
                <w:b/>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宋体"/>
                <w:b/>
                <w:bCs/>
                <w:sz w:val="24"/>
                <w:highlight w:val="none"/>
                <w:lang w:val="en-US" w:eastAsia="zh-CN"/>
              </w:rPr>
              <w:t xml:space="preserve">对应项目验收</w:t>
            </w:r>
            <w:r>
              <w:rPr>
                <w:rFonts w:hint="eastAsia" w:ascii="Times New Roman" w:hAnsi="Times New Roman" w:eastAsia="宋体" w:cs="Times New Roman"/>
                <w:b/>
                <w:bCs/>
                <w:sz w:val="24"/>
                <w:szCs w:val="24"/>
                <w:highlight w:val="none"/>
                <w:lang w:val="en-US" w:eastAsia="zh-CN"/>
              </w:rPr>
              <w:t xml:space="preserve">合格</w:t>
            </w:r>
            <w:r>
              <w:rPr>
                <w:rFonts w:hint="eastAsia" w:ascii="Times New Roman" w:hAnsi="Times New Roman" w:eastAsia="宋体" w:cs="宋体"/>
                <w:b/>
                <w:bCs/>
                <w:sz w:val="24"/>
                <w:highlight w:val="none"/>
                <w:lang w:val="en-US" w:eastAsia="zh-CN"/>
              </w:rPr>
              <w:t xml:space="preserve">证明（</w:t>
            </w:r>
            <w:r>
              <w:rPr>
                <w:rFonts w:hint="eastAsia" w:ascii="Times New Roman" w:hAnsi="Times New Roman"/>
                <w:b/>
                <w:bCs/>
                <w:color w:val="000000"/>
                <w:sz w:val="24"/>
                <w:szCs w:val="24"/>
                <w:highlight w:val="none"/>
                <w:lang w:val="en-US" w:eastAsia="zh-CN"/>
              </w:rPr>
              <w:t xml:space="preserve">不得为</w:t>
            </w:r>
            <w:r>
              <w:rPr>
                <w:rFonts w:hint="eastAsia" w:ascii="Times New Roman"/>
                <w:b/>
                <w:bCs/>
                <w:color w:val="000000"/>
                <w:sz w:val="24"/>
                <w:szCs w:val="24"/>
                <w:highlight w:val="none"/>
                <w:lang w:val="en-US" w:eastAsia="zh-CN"/>
              </w:rPr>
              <w:t xml:space="preserve">投标人</w:t>
            </w:r>
            <w:r>
              <w:rPr>
                <w:rFonts w:hint="eastAsia" w:ascii="Times New Roman" w:hAnsi="Times New Roman"/>
                <w:b/>
                <w:bCs/>
                <w:color w:val="000000"/>
                <w:sz w:val="24"/>
                <w:szCs w:val="24"/>
                <w:highlight w:val="none"/>
                <w:lang w:val="en-US" w:eastAsia="zh-CN"/>
              </w:rPr>
              <w:t xml:space="preserve">自我证明形式</w:t>
            </w:r>
            <w:r>
              <w:rPr>
                <w:rFonts w:hint="eastAsia" w:ascii="Times New Roman" w:hAnsi="Times New Roman" w:eastAsia="宋体" w:cs="宋体"/>
                <w:b/>
                <w:bCs/>
                <w:sz w:val="24"/>
                <w:highlight w:val="none"/>
              </w:rPr>
              <w:t xml:space="preserve">）</w:t>
            </w:r>
            <w:r>
              <w:rPr>
                <w:rFonts w:hint="eastAsia" w:ascii="Times New Roman"/>
                <w:b/>
                <w:color w:val="000000" w:themeColor="text1"/>
                <w:sz w:val="24"/>
                <w:highlight w:val="none"/>
                <w:lang w:eastAsia="zh-CN"/>
                <w14:textFill>
                  <w14:solidFill>
                    <w14:schemeClr w14:val="tx1"/>
                  </w14:solidFill>
                </w14:textFill>
              </w:rPr>
              <w:t xml:space="preserve">】</w:t>
            </w:r>
            <w:r>
              <w:rPr>
                <w:rFonts w:hint="eastAsia" w:ascii="Times New Roman" w:hAnsi="Times New Roman"/>
                <w:b/>
                <w:color w:val="000000" w:themeColor="text1"/>
                <w:sz w:val="24"/>
                <w:highlight w:val="none"/>
                <w14:textFill>
                  <w14:solidFill>
                    <w14:schemeClr w14:val="tx1"/>
                  </w14:solidFill>
                </w14:textFill>
              </w:rPr>
              <w:t xml:space="preserve">，未提供或提供不全或提供的证明材料无法佐证的，该业绩不计入本项评分。</w:t>
            </w:r>
            <w:r/>
          </w:p>
        </w:tc>
      </w:tr>
    </w:tbl>
    <w:p>
      <w:pPr>
        <w:ind w:firstLine="240"/>
        <w:spacing w:line="440" w:lineRule="exact"/>
        <w:rPr>
          <w:rFonts w:hint="default" w:ascii="Times New Roman" w:hAnsi="Times New Roman" w:eastAsia="宋体" w:cs="Times New Roman"/>
          <w:bCs/>
          <w:sz w:val="24"/>
          <w:szCs w:val="30"/>
          <w:highlight w:val="none"/>
        </w:rPr>
      </w:pPr>
      <w:r>
        <w:rPr>
          <w:rFonts w:hint="default" w:ascii="Times New Roman" w:hAnsi="Times New Roman" w:eastAsia="宋体" w:cs="Times New Roman"/>
          <w:bCs/>
          <w:sz w:val="24"/>
          <w:szCs w:val="30"/>
          <w:highlight w:val="none"/>
        </w:rPr>
        <w:t xml:space="preserve">注：投标文件中提供的相关证明材料如存在无效、不清晰、不完整等情形，使得评委会无法准确评审的，相关评审风险由投标人自行承担。</w:t>
      </w:r>
      <w:bookmarkEnd w:id="107"/>
      <w:r/>
      <w:bookmarkEnd w:id="108"/>
      <w:r/>
      <w:bookmarkEnd w:id="109"/>
      <w:r/>
      <w:bookmarkEnd w:id="110"/>
      <w:r/>
      <w:bookmarkStart w:id="192" w:name="_Toc7233"/>
      <w:r/>
      <w:bookmarkStart w:id="193" w:name="_Toc8392"/>
      <w:r/>
      <w:bookmarkStart w:id="194" w:name="_Toc8313"/>
      <w:r/>
      <w:bookmarkStart w:id="195" w:name="_Toc4520"/>
      <w:r/>
      <w:bookmarkStart w:id="196" w:name="_Toc7607"/>
      <w:r/>
      <w:bookmarkStart w:id="197" w:name="_Toc52364258"/>
      <w:r/>
      <w:bookmarkStart w:id="198" w:name="_Toc315868063"/>
      <w:r/>
      <w:bookmarkStart w:id="199" w:name="_Toc315875326"/>
      <w:r/>
      <w:bookmarkStart w:id="200" w:name="_Toc40878056"/>
      <w:r/>
      <w:bookmarkStart w:id="201" w:name="_Toc158691777"/>
      <w:r/>
      <w:bookmarkStart w:id="202" w:name="_Toc39859569"/>
      <w:r/>
      <w:r/>
    </w:p>
    <w:p>
      <w:pPr>
        <w:rPr>
          <w:rFonts w:hint="default" w:ascii="Times New Roman" w:hAnsi="Times New Roman" w:eastAsia="宋体" w:cs="Times New Roman"/>
          <w:b/>
          <w:bCs/>
          <w:sz w:val="28"/>
          <w:szCs w:val="22"/>
          <w:highlight w:val="none"/>
        </w:rPr>
      </w:pPr>
      <w:r/>
      <w:bookmarkStart w:id="203" w:name="_Toc3140"/>
      <w:r/>
      <w:bookmarkStart w:id="204" w:name="_Toc20268"/>
      <w:r>
        <w:rPr>
          <w:rFonts w:hint="default" w:ascii="Times New Roman" w:hAnsi="Times New Roman" w:eastAsia="宋体" w:cs="Times New Roman"/>
          <w:b/>
          <w:bCs/>
          <w:sz w:val="28"/>
          <w:szCs w:val="22"/>
          <w:highlight w:val="none"/>
        </w:rPr>
        <w:br w:type="page" w:clear="all"/>
      </w:r>
      <w:r/>
    </w:p>
    <w:p>
      <w:pPr>
        <w:keepLines w:val="0"/>
        <w:keepNext w:val="0"/>
        <w:pageBreakBefore w:val="0"/>
        <w:spacing w:line="390" w:lineRule="exact"/>
        <w:widowControl w:val="off"/>
        <w:rPr>
          <w:rFonts w:hint="eastAsia" w:ascii="Times New Roman" w:hAnsi="Times New Roman" w:eastAsia="宋体" w:cs="Times New Roman"/>
          <w:b/>
          <w:bCs/>
          <w:sz w:val="28"/>
          <w:szCs w:val="22"/>
          <w:highlight w:val="none"/>
          <w:lang w:eastAsia="zh-CN"/>
        </w:rPr>
        <w:outlineLvl w:val="1"/>
      </w:pPr>
      <w:r/>
      <w:bookmarkStart w:id="205" w:name="_Toc5691"/>
      <w:r>
        <w:rPr>
          <w:rFonts w:hint="default" w:ascii="Times New Roman" w:hAnsi="Times New Roman" w:eastAsia="宋体" w:cs="Times New Roman"/>
          <w:b/>
          <w:bCs/>
          <w:sz w:val="28"/>
          <w:szCs w:val="22"/>
          <w:highlight w:val="none"/>
        </w:rPr>
        <w:t xml:space="preserve">三、政府采购政策</w:t>
      </w:r>
      <w:bookmarkEnd w:id="192"/>
      <w:r/>
      <w:bookmarkEnd w:id="193"/>
      <w:r/>
      <w:bookmarkEnd w:id="194"/>
      <w:r/>
      <w:bookmarkEnd w:id="195"/>
      <w:r/>
      <w:bookmarkEnd w:id="196"/>
      <w:r>
        <w:rPr>
          <w:rFonts w:hint="eastAsia" w:cs="Times New Roman"/>
          <w:b/>
          <w:bCs/>
          <w:sz w:val="28"/>
          <w:szCs w:val="22"/>
          <w:highlight w:val="none"/>
          <w:lang w:eastAsia="zh-CN"/>
        </w:rPr>
        <w:t xml:space="preserve">：</w:t>
      </w:r>
      <w:bookmarkEnd w:id="203"/>
      <w:r/>
      <w:bookmarkEnd w:id="204"/>
      <w:r/>
      <w:bookmarkEnd w:id="205"/>
      <w:r/>
      <w:r/>
    </w:p>
    <w:p>
      <w:pPr>
        <w:ind w:firstLine="480"/>
        <w:keepLines w:val="0"/>
        <w:keepNext w:val="0"/>
        <w:pageBreakBefore w:val="0"/>
        <w:spacing w:line="390" w:lineRule="exact"/>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1、落实政府采购政策需满足的资格要求：</w:t>
      </w:r>
      <w:r/>
    </w:p>
    <w:p>
      <w:pPr>
        <w:ind w:firstLine="482"/>
        <w:keepLines w:val="0"/>
        <w:keepNext w:val="0"/>
        <w:pageBreakBefore w:val="0"/>
        <w:spacing w:line="39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（1）本项目专门面向中小企业采购，所属</w:t>
      </w:r>
      <w:r>
        <w:rPr>
          <w:rFonts w:hint="eastAsia" w:cs="Times New Roman"/>
          <w:b/>
          <w:bCs/>
          <w:color w:val="auto"/>
          <w:sz w:val="24"/>
          <w:szCs w:val="24"/>
          <w:highlight w:val="none"/>
          <w:lang w:eastAsia="zh-CN"/>
        </w:rPr>
        <w:t xml:space="preserve">行业为其他未列明行业</w:t>
      </w:r>
      <w:r>
        <w:rPr>
          <w:rFonts w:hint="default" w:ascii="Times New Roman" w:hAnsi="Times New Roman" w:eastAsia="宋体" w:cs="Times New Roman"/>
          <w:b/>
          <w:bCs/>
          <w:color w:val="auto"/>
          <w:sz w:val="24"/>
          <w:szCs w:val="24"/>
          <w:highlight w:val="none"/>
        </w:rPr>
        <w:t xml:space="preserve">。</w:t>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（2）在投标文件中须提供《中小企业声明函》（填报严格按工信部联企业〔2011〕300号通知中的《中小企业划型标准规定》进行）。</w:t>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keepLines w:val="0"/>
        <w:keepNext w:val="0"/>
        <w:pageBreakBefore w:val="0"/>
        <w:spacing w:line="390" w:lineRule="exact"/>
        <w:widowControl w:val="off"/>
        <w:rPr>
          <w:rFonts w:hint="default" w:ascii="Times New Roman" w:hAnsi="Times New Roman" w:eastAsia="宋体" w:cs="Times New Roman"/>
          <w:b/>
          <w:bCs/>
          <w:color w:val="auto"/>
          <w:szCs w:val="28"/>
          <w:highlight w:val="none"/>
        </w:rPr>
      </w:pPr>
      <w:r>
        <w:rPr>
          <w:rFonts w:hint="default" w:ascii="Times New Roman" w:hAnsi="Times New Roman" w:eastAsia="宋体" w:cs="Times New Roman"/>
          <w:color w:val="auto"/>
          <w:sz w:val="24"/>
          <w:szCs w:val="24"/>
          <w:highlight w:val="none"/>
        </w:rPr>
        <w:t xml:space="preserve">（4）中标</w:t>
      </w:r>
      <w:r>
        <w:rPr>
          <w:rFonts w:hint="default" w:ascii="Times New Roman" w:hAnsi="Times New Roman" w:eastAsia="宋体" w:cs="Times New Roman"/>
          <w:color w:val="auto"/>
          <w:sz w:val="24"/>
          <w:szCs w:val="24"/>
          <w:highlight w:val="none"/>
          <w:lang w:eastAsia="zh-CN"/>
        </w:rPr>
        <w:t xml:space="preserve">人</w:t>
      </w:r>
      <w:r>
        <w:rPr>
          <w:rFonts w:hint="default" w:ascii="Times New Roman" w:hAnsi="Times New Roman" w:eastAsia="宋体" w:cs="Times New Roman"/>
          <w:color w:val="auto"/>
          <w:sz w:val="24"/>
          <w:szCs w:val="24"/>
          <w:highlight w:val="none"/>
        </w:rPr>
        <w:t xml:space="preserve">为中小企业或残疾人福利性单位的，应当随中标、成交结果同时公告其《中小企业声明函》或《残疾人福利性单位声明函》，接受社会监督。若投标人提供的上述声明函内容不实的，属于提供虚假材料谋取中标、</w:t>
      </w:r>
      <w:r>
        <w:rPr>
          <w:rFonts w:hint="default" w:ascii="Times New Roman" w:hAnsi="Times New Roman" w:eastAsia="宋体" w:cs="Times New Roman"/>
          <w:color w:val="auto"/>
          <w:sz w:val="24"/>
          <w:szCs w:val="22"/>
          <w:highlight w:val="none"/>
        </w:rPr>
        <w:t xml:space="preserve">成交，监管部门将依照《中华人民共和国政府采购法》等国家有关规定追究相应责任</w:t>
      </w:r>
      <w:r>
        <w:rPr>
          <w:rFonts w:hint="default" w:ascii="Times New Roman" w:hAnsi="Times New Roman" w:eastAsia="宋体" w:cs="Times New Roman"/>
          <w:color w:val="auto"/>
          <w:sz w:val="24"/>
          <w:szCs w:val="24"/>
          <w:highlight w:val="none"/>
        </w:rPr>
        <w:t xml:space="preserve">。</w:t>
      </w:r>
      <w:r/>
    </w:p>
    <w:p>
      <w:pPr>
        <w:ind w:left="479"/>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2、节能产品和环境标志产品：</w:t>
      </w:r>
      <w:r/>
    </w:p>
    <w:p>
      <w:pPr>
        <w:ind w:firstLine="480"/>
        <w:keepLines w:val="0"/>
        <w:keepNext w:val="0"/>
        <w:pageBreakBefore w:val="0"/>
        <w:spacing w:line="390" w:lineRule="exact"/>
        <w:widowControl w:val="off"/>
        <w:rPr>
          <w:sz w:val="24"/>
          <w:szCs w:val="24"/>
          <w:highlight w:val="none"/>
        </w:rPr>
      </w:pPr>
      <w:r/>
      <w:bookmarkStart w:id="206" w:name="_Toc16121"/>
      <w:r/>
      <w:bookmarkStart w:id="207" w:name="_Toc17247"/>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keepLines w:val="0"/>
        <w:keepNext w:val="0"/>
        <w:pageBreakBefore w:val="0"/>
        <w:spacing w:line="390" w:lineRule="exact"/>
        <w:widowControl w:val="off"/>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 xml:space="preserve">“中国政府采购网”</w:t>
      </w:r>
      <w:r>
        <w:rPr>
          <w:sz w:val="24"/>
          <w:szCs w:val="24"/>
          <w:highlight w:val="none"/>
        </w:rPr>
        <w:t xml:space="preserve">（http</w:t>
      </w:r>
      <w:r>
        <w:rPr>
          <w:rFonts w:hint="eastAsia"/>
          <w:sz w:val="24"/>
          <w:szCs w:val="24"/>
          <w:highlight w:val="none"/>
        </w:rPr>
        <w:t xml:space="preserve">:</w:t>
      </w:r>
      <w:r>
        <w:rPr>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r/>
      <w:bookmarkStart w:id="208" w:name="_Toc28656"/>
      <w:r/>
      <w:bookmarkStart w:id="209" w:name="_Toc14419"/>
      <w:r/>
      <w:bookmarkStart w:id="210" w:name="_Toc21136"/>
      <w:r/>
      <w:bookmarkStart w:id="211" w:name="_Toc6330"/>
      <w:r/>
      <w:bookmarkStart w:id="212" w:name="_Toc18301"/>
      <w:r/>
      <w:r/>
    </w:p>
    <w:p>
      <w:pPr>
        <w:keepLines w:val="0"/>
        <w:keepNext w:val="0"/>
        <w:pageBreakBefore w:val="0"/>
        <w:spacing w:line="390" w:lineRule="exact"/>
        <w:widowControl w:val="off"/>
        <w:rPr>
          <w:rFonts w:hint="eastAsia" w:ascii="Times New Roman" w:hAnsi="Times New Roman" w:eastAsia="宋体" w:cs="Times New Roman"/>
          <w:b/>
          <w:bCs/>
          <w:color w:val="auto"/>
          <w:sz w:val="28"/>
          <w:szCs w:val="28"/>
          <w:highlight w:val="none"/>
          <w:lang w:eastAsia="zh-CN"/>
        </w:rPr>
        <w:outlineLvl w:val="1"/>
      </w:pPr>
      <w:r/>
      <w:bookmarkStart w:id="213" w:name="_Toc13483"/>
      <w:r>
        <w:rPr>
          <w:rFonts w:hint="default" w:ascii="Times New Roman" w:hAnsi="Times New Roman" w:eastAsia="宋体" w:cs="Times New Roman"/>
          <w:b/>
          <w:bCs/>
          <w:color w:val="auto"/>
          <w:sz w:val="28"/>
          <w:szCs w:val="28"/>
          <w:highlight w:val="none"/>
        </w:rPr>
        <w:t xml:space="preserve">四、信用记录</w:t>
      </w:r>
      <w:bookmarkEnd w:id="206"/>
      <w:r/>
      <w:bookmarkEnd w:id="207"/>
      <w:r/>
      <w:bookmarkEnd w:id="208"/>
      <w:r/>
      <w:bookmarkEnd w:id="209"/>
      <w:r/>
      <w:bookmarkEnd w:id="210"/>
      <w:r>
        <w:rPr>
          <w:rFonts w:hint="eastAsia" w:cs="Times New Roman"/>
          <w:b/>
          <w:bCs/>
          <w:color w:val="auto"/>
          <w:sz w:val="28"/>
          <w:szCs w:val="28"/>
          <w:highlight w:val="none"/>
          <w:lang w:eastAsia="zh-CN"/>
        </w:rPr>
        <w:t xml:space="preserve">：</w:t>
      </w:r>
      <w:bookmarkEnd w:id="211"/>
      <w:r/>
      <w:bookmarkEnd w:id="212"/>
      <w:r/>
      <w:bookmarkEnd w:id="213"/>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根据政府采购法及相关法规，以及苏州市财政局《关于印发苏州市市级政府采购信用记录查询和使用工作试行办法的通知》（苏财购（2017）11号）</w:t>
      </w:r>
      <w:r>
        <w:rPr>
          <w:rFonts w:hint="default" w:ascii="Times New Roman" w:hAnsi="Times New Roman" w:eastAsia="宋体" w:cs="Times New Roman"/>
          <w:color w:val="auto"/>
          <w:sz w:val="24"/>
          <w:szCs w:val="24"/>
          <w:highlight w:val="none"/>
          <w:lang w:val="en-US" w:eastAsia="zh-CN"/>
        </w:rPr>
        <w:t xml:space="preserve">等</w:t>
      </w:r>
      <w:r>
        <w:rPr>
          <w:rFonts w:hint="default" w:ascii="Times New Roman" w:hAnsi="Times New Roman" w:eastAsia="宋体" w:cs="Times New Roman"/>
          <w:color w:val="auto"/>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（1）查询截止时点：提交投标文件截止时间。</w:t>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（2）查询渠道：统一</w:t>
      </w:r>
      <w:r>
        <w:rPr>
          <w:rFonts w:hint="default" w:ascii="Times New Roman" w:hAnsi="Times New Roman" w:eastAsia="宋体" w:cs="Times New Roman"/>
          <w:color w:val="auto"/>
          <w:sz w:val="24"/>
          <w:szCs w:val="24"/>
          <w:highlight w:val="none"/>
          <w:lang w:val="en-US" w:eastAsia="zh-CN"/>
        </w:rPr>
        <w:t xml:space="preserve">在</w:t>
      </w:r>
      <w:r>
        <w:rPr>
          <w:rFonts w:hint="default" w:ascii="Times New Roman" w:hAnsi="Times New Roman" w:eastAsia="宋体" w:cs="Times New Roman"/>
          <w:color w:val="auto"/>
          <w:sz w:val="24"/>
          <w:szCs w:val="24"/>
          <w:highlight w:val="none"/>
        </w:rPr>
        <w:t xml:space="preserve">中国政府采购网</w:t>
      </w:r>
      <w:r>
        <w:rPr>
          <w:rFonts w:hint="default" w:ascii="Times New Roman" w:hAnsi="Times New Roman" w:eastAsia="宋体" w:cs="Times New Roman"/>
          <w:color w:val="auto"/>
          <w:sz w:val="24"/>
          <w:szCs w:val="24"/>
          <w:highlight w:val="none"/>
          <w:lang w:eastAsia="zh-CN"/>
        </w:rPr>
        <w:t xml:space="preserve">、信用中国</w:t>
      </w:r>
      <w:r>
        <w:rPr>
          <w:rFonts w:hint="default" w:ascii="Times New Roman" w:hAnsi="Times New Roman" w:eastAsia="宋体" w:cs="Times New Roman"/>
          <w:color w:val="auto"/>
          <w:sz w:val="24"/>
          <w:szCs w:val="24"/>
          <w:highlight w:val="none"/>
          <w:lang w:val="en-US" w:eastAsia="zh-CN"/>
        </w:rPr>
        <w:t xml:space="preserve">网站</w:t>
      </w:r>
      <w:r>
        <w:rPr>
          <w:rFonts w:hint="default" w:ascii="Times New Roman" w:hAnsi="Times New Roman" w:eastAsia="宋体" w:cs="Times New Roman"/>
          <w:color w:val="auto"/>
          <w:sz w:val="24"/>
          <w:szCs w:val="24"/>
          <w:highlight w:val="none"/>
          <w:lang w:eastAsia="zh-CN"/>
        </w:rPr>
        <w:t xml:space="preserve">、信用江苏</w:t>
      </w:r>
      <w:r>
        <w:rPr>
          <w:rFonts w:hint="default" w:ascii="Times New Roman" w:hAnsi="Times New Roman" w:eastAsia="宋体" w:cs="Times New Roman"/>
          <w:color w:val="auto"/>
          <w:sz w:val="24"/>
          <w:szCs w:val="24"/>
          <w:highlight w:val="none"/>
          <w:lang w:val="en-US" w:eastAsia="zh-CN"/>
        </w:rPr>
        <w:t xml:space="preserve">网站</w:t>
      </w:r>
      <w:r>
        <w:rPr>
          <w:rFonts w:hint="default" w:ascii="Times New Roman" w:hAnsi="Times New Roman" w:eastAsia="宋体" w:cs="Times New Roman"/>
          <w:color w:val="auto"/>
          <w:sz w:val="24"/>
          <w:szCs w:val="24"/>
          <w:highlight w:val="none"/>
          <w:lang w:eastAsia="zh-CN"/>
        </w:rPr>
        <w:t xml:space="preserve">、信用中国（江苏苏州）</w:t>
      </w:r>
      <w:r>
        <w:rPr>
          <w:rFonts w:hint="default" w:ascii="Times New Roman" w:hAnsi="Times New Roman" w:eastAsia="宋体" w:cs="Times New Roman"/>
          <w:color w:val="auto"/>
          <w:sz w:val="24"/>
          <w:szCs w:val="24"/>
          <w:highlight w:val="none"/>
        </w:rPr>
        <w:t xml:space="preserve">网站查询</w:t>
      </w:r>
      <w:r>
        <w:rPr>
          <w:rFonts w:hint="default" w:ascii="Times New Roman" w:hAnsi="Times New Roman" w:eastAsia="宋体"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的信用记录。</w:t>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（3）查询证据留存方式：对存在失信信息的投标人，评标委员会应填写《政府采购供应商失信信息确认函》，由失信投标人</w:t>
      </w:r>
      <w:r>
        <w:rPr>
          <w:rFonts w:hint="eastAsia" w:cs="Times New Roman"/>
          <w:color w:val="auto"/>
          <w:sz w:val="24"/>
          <w:szCs w:val="24"/>
          <w:highlight w:val="none"/>
          <w:lang w:val="en-US" w:eastAsia="zh-CN"/>
        </w:rPr>
        <w:t xml:space="preserve">盖章</w:t>
      </w:r>
      <w:r>
        <w:rPr>
          <w:rFonts w:hint="default" w:ascii="Times New Roman" w:hAnsi="Times New Roman" w:eastAsia="宋体" w:cs="Times New Roman"/>
          <w:color w:val="auto"/>
          <w:sz w:val="24"/>
          <w:szCs w:val="24"/>
          <w:highlight w:val="none"/>
        </w:rPr>
        <w:t xml:space="preserve">确认。同时，采购代理机构工作人员应根据评标委员会确认的失信信息，</w:t>
      </w:r>
      <w:r>
        <w:rPr>
          <w:rFonts w:hint="eastAsia" w:cs="Times New Roman"/>
          <w:color w:val="auto"/>
          <w:sz w:val="24"/>
          <w:szCs w:val="24"/>
          <w:highlight w:val="none"/>
          <w:lang w:val="en-US" w:eastAsia="zh-CN"/>
        </w:rPr>
        <w:t xml:space="preserve">登录</w:t>
      </w:r>
      <w:r>
        <w:rPr>
          <w:rFonts w:hint="default" w:ascii="Times New Roman" w:hAnsi="Times New Roman" w:eastAsia="宋体" w:cs="Times New Roman"/>
          <w:color w:val="auto"/>
          <w:sz w:val="24"/>
          <w:szCs w:val="24"/>
          <w:highlight w:val="none"/>
        </w:rPr>
        <w:t xml:space="preserve">到来源网站页面进行复核并打印，作为证据留存。</w:t>
      </w:r>
      <w:r/>
    </w:p>
    <w:p>
      <w:pPr>
        <w:ind w:firstLine="480"/>
        <w:keepLines w:val="0"/>
        <w:keepNext w:val="0"/>
        <w:pageBreakBefore w:val="0"/>
        <w:spacing w:line="390" w:lineRule="exact"/>
        <w:widowControl w:val="off"/>
        <w:rPr>
          <w:rFonts w:ascii="Times New Roman" w:hAnsi="Times New Roman"/>
          <w:color w:val="auto"/>
          <w:highlight w:val="none"/>
        </w:rPr>
      </w:pPr>
      <w:r>
        <w:rPr>
          <w:rFonts w:hint="default" w:ascii="Times New Roman" w:hAnsi="Times New Roman" w:eastAsia="宋体" w:cs="Times New Roman"/>
          <w:color w:val="auto"/>
          <w:sz w:val="24"/>
          <w:szCs w:val="24"/>
          <w:highlight w:val="none"/>
        </w:rPr>
        <w:t xml:space="preserve">（4）信用记录使用规则：在对投标人进行资格性审查时，应根据查询结果对投标人的不良信用记录逐项甄别确认。</w:t>
      </w:r>
      <w:bookmarkEnd w:id="197"/>
      <w:r/>
      <w:bookmarkEnd w:id="198"/>
      <w:r/>
      <w:bookmarkEnd w:id="199"/>
      <w:r/>
      <w:bookmarkEnd w:id="200"/>
      <w:r/>
      <w:bookmarkEnd w:id="201"/>
      <w:r/>
      <w:bookmarkEnd w:id="202"/>
      <w:r/>
      <w:bookmarkStart w:id="214" w:name="_Toc7754"/>
      <w:r/>
      <w:r/>
    </w:p>
    <w:p>
      <w:pPr>
        <w:pStyle w:val="949"/>
        <w:jc w:val="center"/>
        <w:rPr>
          <w:rFonts w:ascii="Times New Roman" w:hAnsi="Times New Roman"/>
          <w:color w:val="auto"/>
          <w:highlight w:val="none"/>
        </w:rPr>
      </w:pPr>
      <w:r/>
      <w:bookmarkStart w:id="215" w:name="_Toc31460"/>
      <w:r>
        <w:rPr>
          <w:rFonts w:ascii="Times New Roman" w:hAnsi="Times New Roman"/>
          <w:color w:val="auto"/>
          <w:highlight w:val="none"/>
        </w:rPr>
        <w:t xml:space="preserve">第</w:t>
      </w:r>
      <w:r>
        <w:rPr>
          <w:rFonts w:hint="eastAsia" w:ascii="Times New Roman" w:hAnsi="Times New Roman"/>
          <w:color w:val="auto"/>
          <w:highlight w:val="none"/>
          <w:lang w:val="en-US" w:eastAsia="zh-CN"/>
        </w:rPr>
        <w:t xml:space="preserve">六</w:t>
      </w:r>
      <w:r>
        <w:rPr>
          <w:rFonts w:ascii="Times New Roman" w:hAnsi="Times New Roman"/>
          <w:color w:val="auto"/>
          <w:highlight w:val="none"/>
        </w:rPr>
        <w:t xml:space="preserve">章  </w:t>
      </w:r>
      <w:r>
        <w:rPr>
          <w:rFonts w:hint="eastAsia" w:ascii="Times New Roman" w:hAnsi="Times New Roman"/>
          <w:highlight w:val="none"/>
        </w:rPr>
        <w:t xml:space="preserve">投标文件格式</w:t>
      </w:r>
      <w:bookmarkEnd w:id="214"/>
      <w:r/>
      <w:bookmarkEnd w:id="215"/>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96"/>
          <w:szCs w:val="72"/>
          <w:highlight w:val="none"/>
        </w:rPr>
      </w:pPr>
      <w:r>
        <w:rPr>
          <w:b/>
          <w:color w:val="auto"/>
          <w:sz w:val="96"/>
          <w:szCs w:val="72"/>
          <w:highlight w:val="none"/>
        </w:rPr>
        <w:t xml:space="preserve">投  标  文  件</w:t>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jc w:val="center"/>
        <w:keepLines w:val="0"/>
        <w:keepNext w:val="0"/>
        <w:pageBreakBefore w:val="0"/>
        <w:spacing w:line="360" w:lineRule="auto"/>
        <w:widowControl w:val="off"/>
        <w:rPr>
          <w:rFonts w:ascii="Times New Roman" w:hAnsi="Times New Roman" w:eastAsia="宋体" w:cs="Times New Roman"/>
          <w:b/>
          <w:color w:val="auto"/>
          <w:sz w:val="40"/>
          <w:szCs w:val="36"/>
          <w:highlight w:val="none"/>
        </w:rPr>
      </w:pPr>
      <w:r>
        <w:rPr>
          <w:rFonts w:ascii="Times New Roman" w:hAnsi="Times New Roman" w:eastAsia="宋体" w:cs="Times New Roman"/>
          <w:b/>
          <w:color w:val="auto"/>
          <w:sz w:val="40"/>
          <w:szCs w:val="36"/>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0"/>
          <w:szCs w:val="36"/>
          <w:highlight w:val="none"/>
          <w:lang w:eastAsia="zh-CN"/>
        </w:rPr>
      </w:pPr>
      <w:r>
        <w:rPr>
          <w:rFonts w:ascii="Times New Roman" w:hAnsi="Times New Roman" w:eastAsia="宋体" w:cs="Times New Roman"/>
          <w:b/>
          <w:color w:val="auto"/>
          <w:sz w:val="40"/>
          <w:szCs w:val="36"/>
          <w:highlight w:val="none"/>
        </w:rPr>
        <w:t xml:space="preserve">项目名称：</w:t>
      </w:r>
      <w:r>
        <w:rPr>
          <w:rFonts w:hint="eastAsia" w:ascii="Times New Roman" w:hAnsi="Times New Roman" w:eastAsia="宋体" w:cs="Times New Roman"/>
          <w:b/>
          <w:color w:val="auto"/>
          <w:sz w:val="40"/>
          <w:szCs w:val="36"/>
          <w:highlight w:val="none"/>
          <w:lang w:eastAsia="zh-CN"/>
        </w:rPr>
        <w:t xml:space="preserve">2027-2029年度常熟经济技术开发区</w:t>
      </w:r>
      <w:r/>
    </w:p>
    <w:p>
      <w:pPr>
        <w:jc w:val="center"/>
        <w:keepLines w:val="0"/>
        <w:keepNext w:val="0"/>
        <w:pageBreakBefore w:val="0"/>
        <w:spacing w:line="360" w:lineRule="auto"/>
        <w:widowControl w:val="off"/>
        <w:rPr>
          <w:rFonts w:hint="eastAsia" w:ascii="Times New Roman" w:hAnsi="Times New Roman" w:eastAsia="宋体" w:cs="Times New Roman"/>
          <w:b/>
          <w:color w:val="auto"/>
          <w:sz w:val="40"/>
          <w:szCs w:val="36"/>
          <w:highlight w:val="none"/>
          <w:lang w:eastAsia="zh-CN"/>
        </w:rPr>
      </w:pPr>
      <w:r>
        <w:rPr>
          <w:rFonts w:hint="eastAsia" w:ascii="Times New Roman" w:hAnsi="Times New Roman" w:eastAsia="宋体" w:cs="Times New Roman"/>
          <w:b/>
          <w:color w:val="auto"/>
          <w:sz w:val="40"/>
          <w:szCs w:val="36"/>
          <w:highlight w:val="none"/>
          <w:lang w:eastAsia="zh-CN"/>
        </w:rPr>
        <w:t xml:space="preserve">（碧溪街道）景观亮化设施养护服务</w:t>
      </w:r>
      <w:r/>
    </w:p>
    <w:p>
      <w:pPr>
        <w:pStyle w:val="966"/>
        <w:ind w:left="0" w:firstLine="0"/>
        <w:jc w:val="both"/>
        <w:rPr>
          <w:color w:val="auto"/>
          <w:highlight w:val="none"/>
        </w:rPr>
      </w:pPr>
      <w:r>
        <w:rPr>
          <w:color w:val="auto"/>
          <w:highlight w:val="none"/>
        </w:rPr>
      </w:r>
      <w:r/>
    </w:p>
    <w:p>
      <w:pPr>
        <w:jc w:val="center"/>
        <w:spacing w:line="276" w:lineRule="auto"/>
        <w:rPr>
          <w:rFonts w:hint="eastAsia" w:eastAsia="宋体"/>
          <w:b/>
          <w:color w:val="auto"/>
          <w:sz w:val="40"/>
          <w:szCs w:val="36"/>
          <w:highlight w:val="none"/>
          <w:lang w:eastAsia="zh-CN"/>
        </w:rPr>
      </w:pPr>
      <w:r>
        <w:rPr>
          <w:b/>
          <w:color w:val="auto"/>
          <w:sz w:val="40"/>
          <w:szCs w:val="36"/>
          <w:highlight w:val="none"/>
        </w:rPr>
        <w:t xml:space="preserve">项目编号：</w:t>
      </w:r>
      <w:r>
        <w:rPr>
          <w:rFonts w:hint="eastAsia"/>
          <w:b/>
          <w:color w:val="auto"/>
          <w:sz w:val="40"/>
          <w:szCs w:val="36"/>
          <w:highlight w:val="none"/>
          <w:lang w:eastAsia="zh-CN"/>
        </w:rPr>
        <w:t xml:space="preserve">JSZC-320581-CSZJ-G2026-0020</w:t>
      </w:r>
      <w:r/>
    </w:p>
    <w:p>
      <w:pPr>
        <w:rPr>
          <w:b/>
          <w:color w:val="auto"/>
          <w:sz w:val="10"/>
          <w:szCs w:val="10"/>
          <w:highlight w:val="none"/>
        </w:rPr>
      </w:pPr>
      <w:r>
        <w:rPr>
          <w:b/>
          <w:color w:val="auto"/>
          <w:sz w:val="10"/>
          <w:szCs w:val="10"/>
          <w:highlight w:val="none"/>
        </w:rPr>
      </w:r>
      <w:r/>
    </w:p>
    <w:p>
      <w:pPr>
        <w:jc w:val="left"/>
        <w:rPr>
          <w:b/>
          <w:color w:val="auto"/>
          <w:sz w:val="36"/>
          <w:szCs w:val="36"/>
          <w:highlight w:val="none"/>
        </w:rPr>
      </w:pPr>
      <w:r>
        <w:rPr>
          <w:b/>
          <w:color w:val="auto"/>
          <w:sz w:val="36"/>
          <w:szCs w:val="36"/>
          <w:highlight w:val="none"/>
        </w:rPr>
      </w:r>
      <w:r/>
    </w:p>
    <w:p>
      <w:pPr>
        <w:rPr>
          <w:color w:val="auto"/>
          <w:sz w:val="36"/>
          <w:szCs w:val="36"/>
          <w:highlight w:val="none"/>
        </w:rPr>
      </w:pPr>
      <w:r>
        <w:rPr>
          <w:color w:val="auto"/>
          <w:sz w:val="36"/>
          <w:szCs w:val="36"/>
          <w:highlight w:val="none"/>
        </w:rPr>
      </w:r>
      <w:r/>
    </w:p>
    <w:p>
      <w:pPr>
        <w:pStyle w:val="965"/>
        <w:rPr>
          <w:color w:val="auto"/>
          <w:sz w:val="36"/>
          <w:szCs w:val="36"/>
          <w:highlight w:val="none"/>
        </w:rPr>
      </w:pPr>
      <w:r>
        <w:rPr>
          <w:color w:val="auto"/>
          <w:sz w:val="36"/>
          <w:szCs w:val="36"/>
          <w:highlight w:val="none"/>
        </w:rPr>
      </w:r>
      <w:r/>
    </w:p>
    <w:p>
      <w:pPr>
        <w:pStyle w:val="964"/>
        <w:rPr>
          <w:highlight w:val="none"/>
        </w:rPr>
      </w:pPr>
      <w:r>
        <w:rPr>
          <w:highlight w:val="none"/>
        </w:rPr>
      </w:r>
      <w:r/>
    </w:p>
    <w:p>
      <w:pPr>
        <w:ind w:firstLine="2530"/>
        <w:rPr>
          <w:b/>
          <w:color w:val="000000"/>
          <w:sz w:val="36"/>
          <w:szCs w:val="36"/>
          <w:highlight w:val="none"/>
        </w:rPr>
      </w:pPr>
      <w:r>
        <w:rPr>
          <w:b/>
          <w:sz w:val="36"/>
          <w:szCs w:val="36"/>
          <w:highlight w:val="none"/>
        </w:rPr>
        <w:t xml:space="preserve">投 标 人：</w:t>
      </w:r>
      <w:r/>
    </w:p>
    <w:p>
      <w:pPr>
        <w:rPr>
          <w:b/>
          <w:sz w:val="36"/>
          <w:szCs w:val="36"/>
          <w:highlight w:val="none"/>
        </w:rPr>
      </w:pPr>
      <w:r>
        <w:rPr>
          <w:b/>
          <w:sz w:val="36"/>
          <w:szCs w:val="36"/>
          <w:highlight w:val="none"/>
        </w:rPr>
      </w:r>
      <w:r/>
    </w:p>
    <w:p>
      <w:pPr>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lang w:val="en-US" w:eastAsia="zh-CN"/>
        </w:rPr>
        <w:t xml:space="preserve">2026</w:t>
      </w:r>
      <w:r>
        <w:rPr>
          <w:b/>
          <w:sz w:val="36"/>
          <w:szCs w:val="36"/>
          <w:highlight w:val="none"/>
        </w:rPr>
        <w:t xml:space="preserve">年</w:t>
      </w:r>
      <w:r>
        <w:rPr>
          <w:rFonts w:hint="eastAsia"/>
          <w:b/>
          <w:sz w:val="36"/>
          <w:szCs w:val="36"/>
          <w:highlight w:val="none"/>
        </w:rPr>
        <w:t xml:space="preserve">   </w:t>
      </w:r>
      <w:r>
        <w:rPr>
          <w:b/>
          <w:sz w:val="36"/>
          <w:szCs w:val="36"/>
          <w:highlight w:val="none"/>
        </w:rPr>
        <w:t xml:space="preserve">月   日</w:t>
      </w:r>
      <w:r/>
    </w:p>
    <w:p>
      <w:pPr>
        <w:jc w:val="center"/>
        <w:keepLines w:val="0"/>
        <w:keepNext w:val="0"/>
        <w:pageBreakBefore w:val="0"/>
        <w:spacing w:line="360" w:lineRule="auto"/>
        <w:widowControl w:val="off"/>
        <w:rPr>
          <w:b/>
          <w:color w:val="auto"/>
          <w:sz w:val="44"/>
          <w:szCs w:val="44"/>
          <w:highlight w:val="none"/>
        </w:rPr>
      </w:pPr>
      <w:r>
        <w:rPr>
          <w:b/>
          <w:color w:val="auto"/>
          <w:sz w:val="44"/>
          <w:szCs w:val="44"/>
          <w:highlight w:val="none"/>
        </w:rPr>
        <w:br w:type="page" w:clear="all"/>
      </w:r>
      <w:r>
        <w:rPr>
          <w:b/>
          <w:color w:val="auto"/>
          <w:sz w:val="44"/>
          <w:szCs w:val="44"/>
          <w:highlight w:val="none"/>
        </w:rPr>
        <w:t xml:space="preserve">目 录</w:t>
      </w:r>
      <w:r/>
    </w:p>
    <w:p>
      <w:pPr>
        <w:ind w:firstLine="241"/>
        <w:keepLines w:val="0"/>
        <w:keepNext w:val="0"/>
        <w:pageBreakBefore w:val="0"/>
        <w:spacing w:line="420" w:lineRule="exact"/>
        <w:widowControl w:val="off"/>
        <w:rPr>
          <w:b/>
          <w:caps/>
          <w:sz w:val="24"/>
          <w:szCs w:val="24"/>
          <w:highlight w:val="none"/>
        </w:rPr>
      </w:pPr>
      <w:r>
        <w:rPr>
          <w:rFonts w:hint="eastAsia"/>
          <w:b/>
          <w:caps/>
          <w:sz w:val="24"/>
          <w:szCs w:val="24"/>
          <w:highlight w:val="none"/>
        </w:rPr>
        <w:t xml:space="preserve">一、基本目录</w:t>
      </w:r>
      <w:r/>
    </w:p>
    <w:p>
      <w:pPr>
        <w:ind w:firstLine="480"/>
        <w:keepLines w:val="0"/>
        <w:keepNext w:val="0"/>
        <w:pageBreakBefore w:val="0"/>
        <w:spacing w:line="420" w:lineRule="exact"/>
        <w:widowControl w:val="off"/>
        <w:rPr>
          <w:sz w:val="24"/>
          <w:szCs w:val="24"/>
          <w:highlight w:val="none"/>
        </w:rPr>
      </w:pPr>
      <w:r>
        <w:rPr>
          <w:sz w:val="24"/>
          <w:szCs w:val="24"/>
          <w:highlight w:val="none"/>
        </w:rPr>
        <w:t xml:space="preserve">1</w:t>
      </w:r>
      <w:r>
        <w:rPr>
          <w:rFonts w:hint="eastAsia"/>
          <w:sz w:val="24"/>
          <w:szCs w:val="24"/>
          <w:highlight w:val="none"/>
        </w:rPr>
        <w:t xml:space="preserve">、开标一览表（格式见附件</w:t>
      </w:r>
      <w:r>
        <w:rPr>
          <w:sz w:val="24"/>
          <w:szCs w:val="24"/>
          <w:highlight w:val="none"/>
        </w:rPr>
        <w:t xml:space="preserve">1</w:t>
      </w:r>
      <w:r>
        <w:rPr>
          <w:rFonts w:hint="eastAsia"/>
          <w:sz w:val="24"/>
          <w:szCs w:val="24"/>
          <w:highlight w:val="none"/>
        </w:rPr>
        <w:t xml:space="preserve">）</w:t>
      </w:r>
      <w:r/>
    </w:p>
    <w:p>
      <w:pPr>
        <w:ind w:firstLine="480"/>
        <w:keepLines w:val="0"/>
        <w:keepNext w:val="0"/>
        <w:pageBreakBefore w:val="0"/>
        <w:spacing w:line="400" w:lineRule="exact"/>
        <w:widowControl w:val="off"/>
        <w:rPr>
          <w:sz w:val="24"/>
          <w:szCs w:val="24"/>
          <w:highlight w:val="none"/>
        </w:rPr>
      </w:pPr>
      <w:r>
        <w:rPr>
          <w:sz w:val="24"/>
          <w:szCs w:val="24"/>
          <w:highlight w:val="none"/>
        </w:rPr>
        <w:t xml:space="preserve">2</w:t>
      </w:r>
      <w:r>
        <w:rPr>
          <w:rFonts w:hint="eastAsia"/>
          <w:sz w:val="24"/>
          <w:szCs w:val="24"/>
          <w:highlight w:val="none"/>
        </w:rPr>
        <w:t xml:space="preserve">、报价明细表（格式见</w:t>
      </w:r>
      <w:r>
        <w:rPr>
          <w:sz w:val="24"/>
          <w:szCs w:val="24"/>
          <w:highlight w:val="none"/>
        </w:rPr>
        <w:t xml:space="preserve">附件2</w:t>
      </w:r>
      <w:r>
        <w:rPr>
          <w:rFonts w:hint="eastAsia"/>
          <w:sz w:val="24"/>
          <w:szCs w:val="24"/>
          <w:highlight w:val="none"/>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二、资格审查内容</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1.1</w:t>
      </w:r>
      <w:r>
        <w:rPr>
          <w:sz w:val="24"/>
          <w:szCs w:val="24"/>
          <w:highlight w:val="none"/>
        </w:rPr>
        <w:t xml:space="preserve">法人或者其他组织的</w:t>
      </w:r>
      <w:r>
        <w:rPr>
          <w:b/>
          <w:bCs/>
          <w:sz w:val="24"/>
          <w:szCs w:val="24"/>
          <w:highlight w:val="none"/>
        </w:rPr>
        <w:t xml:space="preserve">营业执照</w:t>
      </w:r>
      <w:r>
        <w:rPr>
          <w:sz w:val="24"/>
          <w:szCs w:val="24"/>
          <w:highlight w:val="none"/>
        </w:rPr>
        <w:t xml:space="preserve">证明文件</w:t>
      </w:r>
      <w:r>
        <w:rPr>
          <w:rFonts w:hint="eastAsia"/>
          <w:sz w:val="24"/>
          <w:szCs w:val="24"/>
          <w:highlight w:val="none"/>
        </w:rPr>
        <w:t xml:space="preserve">。</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或者近期由银行出具的资信证明</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1.3</w:t>
      </w:r>
      <w:r>
        <w:rPr>
          <w:sz w:val="24"/>
          <w:szCs w:val="24"/>
          <w:highlight w:val="none"/>
        </w:rPr>
        <w:t xml:space="preserve">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1.4</w:t>
      </w:r>
      <w:r>
        <w:rPr>
          <w:sz w:val="24"/>
          <w:szCs w:val="24"/>
          <w:highlight w:val="none"/>
        </w:rPr>
        <w:t xml:space="preserve">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rPr>
          <w:rFonts w:hint="eastAsia"/>
          <w:sz w:val="24"/>
          <w:szCs w:val="24"/>
          <w:highlight w:val="none"/>
        </w:rPr>
        <w:t xml:space="preserve">。</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w:t>
      </w:r>
      <w:r>
        <w:rPr>
          <w:rFonts w:hint="eastAsia"/>
          <w:sz w:val="24"/>
          <w:szCs w:val="24"/>
          <w:highlight w:val="none"/>
          <w:lang w:val="en-US" w:eastAsia="zh-CN"/>
        </w:rPr>
        <w:t xml:space="preserve">5</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1.6参加政府采购活动前3年内在经营活动中没有重大违法记录的书面声明（格式见</w:t>
      </w:r>
      <w:r>
        <w:rPr>
          <w:sz w:val="24"/>
          <w:szCs w:val="24"/>
          <w:highlight w:val="none"/>
        </w:rPr>
        <w:t xml:space="preserve">附件</w:t>
      </w:r>
      <w:r>
        <w:rPr>
          <w:rFonts w:hint="eastAsia"/>
          <w:sz w:val="24"/>
          <w:szCs w:val="24"/>
          <w:highlight w:val="none"/>
          <w:lang w:val="en-US" w:eastAsia="zh-CN"/>
        </w:rPr>
        <w:t xml:space="preserve">6</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eastAsia="宋体"/>
          <w:sz w:val="24"/>
          <w:szCs w:val="24"/>
          <w:highlight w:val="none"/>
          <w:lang w:eastAsia="zh-CN"/>
        </w:rPr>
      </w:pPr>
      <w:r>
        <w:rPr>
          <w:rFonts w:hint="eastAsia"/>
          <w:sz w:val="24"/>
          <w:szCs w:val="24"/>
          <w:highlight w:val="none"/>
          <w:lang w:val="en-US" w:eastAsia="zh-CN"/>
        </w:rPr>
        <w:t xml:space="preserve">2</w:t>
      </w:r>
      <w:r>
        <w:rPr>
          <w:rFonts w:hint="eastAsia"/>
          <w:sz w:val="24"/>
          <w:szCs w:val="24"/>
          <w:highlight w:val="none"/>
        </w:rPr>
        <w:t xml:space="preserve">、中小企业声明函（格式见附件</w:t>
      </w:r>
      <w:r>
        <w:rPr>
          <w:rFonts w:hint="eastAsia"/>
          <w:sz w:val="24"/>
          <w:szCs w:val="24"/>
          <w:highlight w:val="none"/>
          <w:lang w:val="en-US" w:eastAsia="zh-CN"/>
        </w:rPr>
        <w:t xml:space="preserve">9</w:t>
      </w:r>
      <w:r>
        <w:rPr>
          <w:rFonts w:hint="eastAsia"/>
          <w:sz w:val="24"/>
          <w:szCs w:val="24"/>
          <w:highlight w:val="none"/>
        </w:rPr>
        <w:t xml:space="preserve">）或残疾人福利性单位声明函（格式见附件</w:t>
      </w:r>
      <w:r>
        <w:rPr>
          <w:rFonts w:hint="eastAsia"/>
          <w:sz w:val="24"/>
          <w:szCs w:val="24"/>
          <w:highlight w:val="none"/>
          <w:lang w:val="en-US" w:eastAsia="zh-CN"/>
        </w:rPr>
        <w:t xml:space="preserve">10</w:t>
      </w:r>
      <w:r>
        <w:rPr>
          <w:rFonts w:hint="eastAsia"/>
          <w:sz w:val="24"/>
          <w:szCs w:val="24"/>
          <w:highlight w:val="none"/>
        </w:rPr>
        <w:t xml:space="preserve">）或省级以上监狱管理局、戒毒管理局（含新疆生产建设兵团）出具的属于监狱企业的证明文件</w:t>
      </w:r>
      <w:r>
        <w:rPr>
          <w:rFonts w:hint="eastAsia"/>
          <w:sz w:val="24"/>
          <w:szCs w:val="24"/>
          <w:highlight w:val="none"/>
          <w:lang w:eastAsia="zh-CN"/>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三、符合性审查内容</w:t>
      </w:r>
      <w:r/>
    </w:p>
    <w:p>
      <w:pPr>
        <w:ind w:firstLine="480"/>
        <w:keepLines w:val="0"/>
        <w:keepNext w:val="0"/>
        <w:pageBreakBefore w:val="0"/>
        <w:spacing w:line="420" w:lineRule="exact"/>
        <w:widowControl w:val="off"/>
        <w:rPr>
          <w:rFonts w:hint="eastAsia" w:eastAsia="宋体"/>
          <w:sz w:val="24"/>
          <w:szCs w:val="24"/>
          <w:highlight w:val="none"/>
          <w:lang w:eastAsia="zh-CN"/>
        </w:rPr>
      </w:pPr>
      <w:r>
        <w:rPr>
          <w:rFonts w:hint="eastAsia"/>
          <w:sz w:val="24"/>
          <w:szCs w:val="24"/>
          <w:highlight w:val="none"/>
          <w:lang w:val="en-US" w:eastAsia="zh-CN"/>
        </w:rPr>
        <w:t xml:space="preserve">1</w:t>
      </w:r>
      <w:r>
        <w:rPr>
          <w:rFonts w:hint="eastAsia"/>
          <w:sz w:val="24"/>
          <w:szCs w:val="24"/>
          <w:highlight w:val="none"/>
        </w:rPr>
        <w:t xml:space="preserve">、</w:t>
      </w:r>
      <w:r>
        <w:rPr>
          <w:sz w:val="24"/>
          <w:szCs w:val="24"/>
          <w:highlight w:val="none"/>
        </w:rPr>
        <w:t xml:space="preserve">法定代表人授权书</w:t>
      </w:r>
      <w:r>
        <w:rPr>
          <w:rFonts w:hint="eastAsia"/>
          <w:sz w:val="24"/>
          <w:szCs w:val="24"/>
          <w:highlight w:val="none"/>
        </w:rPr>
        <w:t xml:space="preserve">（格式见附件</w:t>
      </w:r>
      <w:r>
        <w:rPr>
          <w:rFonts w:hint="eastAsia"/>
          <w:sz w:val="24"/>
          <w:szCs w:val="24"/>
          <w:highlight w:val="none"/>
          <w:lang w:val="en-US" w:eastAsia="zh-CN"/>
        </w:rPr>
        <w:t xml:space="preserve">7</w:t>
      </w:r>
      <w:r>
        <w:rPr>
          <w:rFonts w:hint="eastAsia"/>
          <w:sz w:val="24"/>
          <w:szCs w:val="24"/>
          <w:highlight w:val="none"/>
        </w:rPr>
        <w:t xml:space="preserve">）（法定代表人亲自参与投标的不需要提供法定代表人授权书，但投标人需在投标文件中提供法定代表人亲自参与投标的证明）</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、投标函（格式见附件</w:t>
      </w:r>
      <w:r>
        <w:rPr>
          <w:rFonts w:hint="eastAsia"/>
          <w:sz w:val="24"/>
          <w:szCs w:val="24"/>
          <w:highlight w:val="none"/>
          <w:lang w:val="en-US" w:eastAsia="zh-CN"/>
        </w:rPr>
        <w:t xml:space="preserve">8</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、实质性要求响应及偏离表（格式见附件</w:t>
      </w:r>
      <w:r>
        <w:rPr>
          <w:rFonts w:hint="eastAsia"/>
          <w:sz w:val="24"/>
          <w:szCs w:val="24"/>
          <w:highlight w:val="none"/>
          <w:lang w:val="en-US" w:eastAsia="zh-CN"/>
        </w:rPr>
        <w:t xml:space="preserve">11</w:t>
      </w:r>
      <w:r>
        <w:rPr>
          <w:rFonts w:hint="eastAsia"/>
          <w:sz w:val="24"/>
          <w:szCs w:val="24"/>
          <w:highlight w:val="none"/>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四、综合评审文件</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w:t>
      </w:r>
      <w:r>
        <w:rPr>
          <w:sz w:val="24"/>
          <w:szCs w:val="24"/>
          <w:highlight w:val="none"/>
          <w:lang w:val="en-US" w:eastAsia="zh-CN"/>
        </w:rPr>
        <w:t xml:space="preserve">服务要求响应及偏离表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lang w:val="en-US" w:eastAsia="zh-CN"/>
        </w:rPr>
        <w:t xml:space="preserve">人员情况</w:t>
      </w:r>
      <w:r>
        <w:rPr>
          <w:sz w:val="24"/>
          <w:szCs w:val="24"/>
          <w:highlight w:val="none"/>
          <w:lang w:val="en-US" w:eastAsia="zh-CN"/>
        </w:rPr>
        <w:t xml:space="preserve">说明</w:t>
      </w:r>
      <w:r>
        <w:rPr>
          <w:rFonts w:hint="eastAsia"/>
          <w:sz w:val="24"/>
          <w:szCs w:val="24"/>
          <w:highlight w:val="none"/>
          <w:lang w:val="en-US" w:eastAsia="zh-CN"/>
        </w:rPr>
        <w:t xml:space="preserve">（格</w:t>
      </w:r>
      <w:r>
        <w:rPr>
          <w:rFonts w:hint="eastAsia"/>
          <w:sz w:val="24"/>
          <w:szCs w:val="24"/>
          <w:highlight w:val="none"/>
        </w:rPr>
        <w:t xml:space="preserve">式见附件</w:t>
      </w:r>
      <w:r>
        <w:rPr>
          <w:rFonts w:hint="eastAsia"/>
          <w:sz w:val="24"/>
          <w:szCs w:val="24"/>
          <w:highlight w:val="none"/>
          <w:lang w:val="en-US" w:eastAsia="zh-CN"/>
        </w:rPr>
        <w:t xml:space="preserve">12</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w:t>
      </w:r>
      <w:r>
        <w:rPr>
          <w:sz w:val="24"/>
          <w:szCs w:val="24"/>
          <w:highlight w:val="none"/>
        </w:rPr>
        <w:t xml:space="preserve">项目</w:t>
      </w:r>
      <w:r>
        <w:rPr>
          <w:rFonts w:hint="eastAsia"/>
          <w:sz w:val="24"/>
          <w:szCs w:val="24"/>
          <w:highlight w:val="none"/>
        </w:rPr>
        <w:t xml:space="preserve">服务说明（格式见附件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t xml:space="preserve">业绩一览表</w:t>
      </w:r>
      <w:r>
        <w:rPr>
          <w:rFonts w:hint="eastAsia"/>
          <w:sz w:val="24"/>
          <w:szCs w:val="24"/>
          <w:highlight w:val="none"/>
        </w:rPr>
        <w:t xml:space="preserve">（格式见附件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、投标人情况说明（格式见附件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7</w:t>
      </w:r>
      <w:r>
        <w:rPr>
          <w:rFonts w:hint="eastAsia"/>
          <w:sz w:val="24"/>
          <w:szCs w:val="24"/>
          <w:highlight w:val="none"/>
        </w:rPr>
        <w:t xml:space="preserve">、</w:t>
      </w:r>
      <w:r>
        <w:rPr>
          <w:rFonts w:hint="eastAsia"/>
          <w:sz w:val="24"/>
          <w:szCs w:val="24"/>
          <w:highlight w:val="none"/>
          <w:lang w:val="en-US" w:eastAsia="zh-CN"/>
        </w:rPr>
        <w:t xml:space="preserve">其他</w:t>
      </w:r>
      <w:r>
        <w:rPr>
          <w:rFonts w:hint="eastAsia"/>
          <w:sz w:val="24"/>
          <w:szCs w:val="24"/>
          <w:highlight w:val="none"/>
        </w:rPr>
        <w:t xml:space="preserve">（格式见附件</w:t>
      </w:r>
      <w:r>
        <w:rPr>
          <w:rFonts w:hint="eastAsia"/>
          <w:sz w:val="24"/>
          <w:szCs w:val="24"/>
          <w:highlight w:val="none"/>
          <w:lang w:val="en-US" w:eastAsia="zh-CN"/>
        </w:rPr>
        <w:t xml:space="preserve">16</w:t>
      </w:r>
      <w:r>
        <w:rPr>
          <w:rFonts w:hint="eastAsia"/>
          <w:sz w:val="24"/>
          <w:szCs w:val="24"/>
          <w:highlight w:val="none"/>
        </w:rPr>
        <w:t xml:space="preserve">）</w:t>
      </w:r>
      <w:r/>
    </w:p>
    <w:p>
      <w:pPr>
        <w:ind w:firstLine="482"/>
        <w:keepLines w:val="0"/>
        <w:keepNext w:val="0"/>
        <w:pageBreakBefore w:val="0"/>
        <w:spacing w:line="420" w:lineRule="exact"/>
        <w:widowControl w:val="off"/>
        <w:rPr>
          <w:rFonts w:hint="eastAsia"/>
          <w:color w:val="000000"/>
          <w:highlight w:val="none"/>
        </w:rPr>
      </w:pPr>
      <w:r>
        <w:rPr>
          <w:rFonts w:hint="eastAsia"/>
          <w:b/>
          <w:bCs/>
          <w:sz w:val="24"/>
          <w:szCs w:val="24"/>
          <w:highlight w:val="none"/>
          <w:u w:val="single"/>
        </w:rPr>
        <w:t xml:space="preserve">备注：针对“二、资格审查内容”和“三、符合性审查内容”，投标人必须在投标文件中提供相关材料，若有缺失或无效的，将导致其投标无效。</w:t>
      </w:r>
      <w:bookmarkStart w:id="216" w:name="_Toc13273"/>
      <w:r>
        <w:rPr>
          <w:rFonts w:hint="eastAsia"/>
          <w:color w:val="000000"/>
          <w:highlight w:val="none"/>
        </w:rPr>
        <w:br w:type="page" w:clear="all"/>
      </w:r>
      <w:r/>
    </w:p>
    <w:p>
      <w:pPr>
        <w:pStyle w:val="950"/>
        <w:rPr>
          <w:rFonts w:hint="eastAsia" w:eastAsia="宋体"/>
          <w:color w:val="000000"/>
          <w:highlight w:val="none"/>
        </w:rPr>
      </w:pPr>
      <w:r/>
      <w:bookmarkStart w:id="217" w:name="_Toc28177"/>
      <w:r>
        <w:rPr>
          <w:rFonts w:hint="eastAsia" w:eastAsia="宋体"/>
          <w:color w:val="000000"/>
          <w:highlight w:val="none"/>
        </w:rPr>
        <w:t xml:space="preserve">附件1 开标一览表</w:t>
      </w:r>
      <w:bookmarkEnd w:id="216"/>
      <w:r/>
      <w:bookmarkEnd w:id="217"/>
      <w:r/>
      <w:r/>
    </w:p>
    <w:p>
      <w:pPr>
        <w:ind w:firstLine="482"/>
        <w:keepLines w:val="0"/>
        <w:keepNext w:val="0"/>
        <w:pageBreakBefore w:val="0"/>
        <w:spacing w:line="500" w:lineRule="exact"/>
        <w:widowControl w:val="off"/>
        <w:rPr>
          <w:rFonts w:ascii="宋体" w:hAnsi="宋体"/>
          <w:b/>
          <w:bCs/>
          <w:sz w:val="24"/>
          <w:szCs w:val="24"/>
          <w:highlight w:val="none"/>
        </w:rPr>
      </w:pPr>
      <w:r>
        <w:rPr>
          <w:rFonts w:hint="eastAsia" w:ascii="宋体" w:hAnsi="宋体"/>
          <w:b/>
          <w:bCs/>
          <w:sz w:val="24"/>
          <w:szCs w:val="24"/>
          <w:highlight w:val="none"/>
        </w:rPr>
        <w:t xml:space="preserve">投标人全称（加</w:t>
      </w:r>
      <w:r>
        <w:rPr>
          <w:b/>
          <w:bCs/>
          <w:sz w:val="24"/>
          <w:szCs w:val="24"/>
          <w:highlight w:val="none"/>
        </w:rPr>
        <w:t xml:space="preserve">盖CA电子</w:t>
      </w:r>
      <w:r>
        <w:rPr>
          <w:rFonts w:hint="eastAsia" w:ascii="宋体" w:hAnsi="宋体"/>
          <w:b/>
          <w:bCs/>
          <w:sz w:val="24"/>
          <w:szCs w:val="24"/>
          <w:highlight w:val="none"/>
        </w:rPr>
        <w:t xml:space="preserve">签章）：</w:t>
      </w:r>
      <w:r/>
    </w:p>
    <w:p>
      <w:pPr>
        <w:ind w:firstLine="482"/>
        <w:keepLines w:val="0"/>
        <w:keepNext w:val="0"/>
        <w:pageBreakBefore w:val="0"/>
        <w:spacing w:line="500" w:lineRule="exact"/>
        <w:widowControl w:val="off"/>
        <w:rPr>
          <w:sz w:val="24"/>
          <w:szCs w:val="24"/>
          <w:highlight w:val="none"/>
        </w:rPr>
      </w:pPr>
      <w:r>
        <w:rPr>
          <w:rFonts w:hint="eastAsia"/>
          <w:sz w:val="24"/>
          <w:szCs w:val="24"/>
          <w:highlight w:val="none"/>
        </w:rPr>
        <w:t xml:space="preserve">项目名</w:t>
      </w:r>
      <w:r>
        <w:rPr>
          <w:sz w:val="24"/>
          <w:szCs w:val="24"/>
          <w:highlight w:val="none"/>
        </w:rPr>
        <w:t xml:space="preserve">称</w:t>
      </w:r>
      <w:r>
        <w:rPr>
          <w:rFonts w:hint="eastAsia"/>
          <w:sz w:val="24"/>
          <w:szCs w:val="24"/>
          <w:highlight w:val="none"/>
          <w:lang w:eastAsia="zh-CN"/>
        </w:rPr>
        <w:t xml:space="preserve">：2027-2029年度常熟经济技术开发区（碧溪街道）景观亮化设施养护服务</w:t>
      </w:r>
      <w:r/>
    </w:p>
    <w:p>
      <w:pPr>
        <w:ind w:firstLine="482"/>
        <w:keepLines w:val="0"/>
        <w:keepNext w:val="0"/>
        <w:pageBreakBefore w:val="0"/>
        <w:spacing w:line="500" w:lineRule="exact"/>
        <w:widowControl w:val="off"/>
        <w:rPr>
          <w:rFonts w:hint="default" w:eastAsia="宋体"/>
          <w:sz w:val="24"/>
          <w:szCs w:val="24"/>
          <w:highlight w:val="none"/>
          <w:lang w:val="en-US" w:eastAsia="zh-CN"/>
        </w:rPr>
      </w:pPr>
      <w:r>
        <w:rPr>
          <w:sz w:val="24"/>
          <w:szCs w:val="24"/>
          <w:highlight w:val="none"/>
        </w:rPr>
        <w:t xml:space="preserve">项目编号：</w:t>
      </w:r>
      <w:r>
        <w:rPr>
          <w:rFonts w:hint="eastAsia"/>
          <w:sz w:val="24"/>
          <w:szCs w:val="24"/>
          <w:highlight w:val="none"/>
          <w:lang w:eastAsia="zh-CN"/>
        </w:rPr>
        <w:t xml:space="preserve">JSZC-320581-CSZJ-G2026-0020</w:t>
      </w:r>
      <w:r/>
    </w:p>
    <w:tbl>
      <w:tblPr>
        <w:tblStyle w:val="955"/>
        <w:tblW w:w="0" w:type="auto"/>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9"/>
      </w:tblGrid>
      <w:tr>
        <w:trPr>
          <w:cantSplit/>
          <w:trHeight w:val="599"/>
        </w:trPr>
        <w:tc>
          <w:tcPr>
            <w:tcW w:w="943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sz w:val="24"/>
                <w:szCs w:val="24"/>
                <w:highlight w:val="none"/>
                <w:lang w:eastAsia="zh-CN"/>
              </w:rPr>
            </w:pPr>
            <w:r>
              <w:rPr>
                <w:rFonts w:hint="eastAsia" w:ascii="宋体" w:hAnsi="宋体"/>
                <w:b/>
                <w:bCs/>
                <w:sz w:val="24"/>
                <w:szCs w:val="24"/>
                <w:highlight w:val="none"/>
              </w:rPr>
              <w:t xml:space="preserve">投标报价</w:t>
            </w:r>
            <w:r>
              <w:rPr>
                <w:rFonts w:hint="eastAsia" w:ascii="宋体" w:hAnsi="宋体" w:cs="Times New Roman"/>
                <w:b/>
                <w:bCs/>
                <w:sz w:val="24"/>
                <w:szCs w:val="24"/>
                <w:highlight w:val="none"/>
                <w:lang w:eastAsia="zh-CN"/>
              </w:rPr>
              <w:t xml:space="preserve">（</w:t>
            </w:r>
            <w:r>
              <w:rPr>
                <w:rFonts w:hint="eastAsia" w:ascii="宋体" w:hAnsi="宋体" w:eastAsia="宋体"/>
                <w:b/>
                <w:sz w:val="24"/>
                <w:szCs w:val="24"/>
                <w:highlight w:val="none"/>
              </w:rPr>
              <w:t xml:space="preserve">优惠率权重综合报价</w:t>
            </w:r>
            <w:r>
              <w:rPr>
                <w:rFonts w:hint="eastAsia" w:ascii="宋体" w:hAnsi="宋体" w:cs="Times New Roman"/>
                <w:b/>
                <w:bCs/>
                <w:sz w:val="24"/>
                <w:szCs w:val="24"/>
                <w:highlight w:val="none"/>
                <w:lang w:eastAsia="zh-CN"/>
              </w:rPr>
              <w:t xml:space="preserve">）</w:t>
            </w:r>
            <w:r/>
          </w:p>
        </w:tc>
      </w:tr>
      <w:tr>
        <w:trPr>
          <w:cantSplit/>
          <w:trHeight w:val="612"/>
        </w:trPr>
        <w:tc>
          <w:tcPr>
            <w:tcW w:w="9439" w:type="dxa"/>
            <w:vAlign w:val="center"/>
            <w:textDirection w:val="lrTb"/>
            <w:noWrap w:val="false"/>
          </w:tcPr>
          <w:p>
            <w:pPr>
              <w:jc w:val="center"/>
              <w:keepLines w:val="0"/>
              <w:keepNext w:val="0"/>
              <w:pageBreakBefore w:val="0"/>
              <w:spacing w:line="500" w:lineRule="exact"/>
              <w:widowControl w:val="off"/>
              <w:rPr>
                <w:rFonts w:ascii="宋体" w:hAnsi="宋体"/>
                <w:sz w:val="24"/>
                <w:highlight w:val="none"/>
              </w:rPr>
            </w:pPr>
            <w:r>
              <w:rPr>
                <w:rFonts w:hint="eastAsia" w:ascii="宋体" w:hAnsi="宋体" w:cs="宋体"/>
                <w:sz w:val="24"/>
                <w:szCs w:val="24"/>
                <w:highlight w:val="none"/>
              </w:rPr>
              <w:t xml:space="preserve">小写：</w:t>
            </w:r>
            <w:r>
              <w:rPr>
                <w:rFonts w:hint="eastAsia" w:ascii="宋体" w:hAnsi="宋体" w:eastAsia="宋体" w:cs="宋体"/>
                <w:sz w:val="24"/>
                <w:szCs w:val="24"/>
                <w:highlight w:val="none"/>
              </w:rPr>
              <w:t xml:space="preserve">      %</w:t>
            </w:r>
            <w:r/>
          </w:p>
        </w:tc>
      </w:tr>
    </w:tbl>
    <w:p>
      <w:pPr>
        <w:ind w:firstLine="241"/>
        <w:spacing w:line="440" w:lineRule="exact"/>
        <w:rPr>
          <w:rFonts w:hint="default" w:ascii="Times New Roman" w:hAnsi="Times New Roman" w:cs="Times New Roman"/>
          <w:b/>
          <w:bCs/>
          <w:color w:val="auto"/>
          <w:sz w:val="24"/>
          <w:szCs w:val="24"/>
          <w:highlight w:val="none"/>
        </w:rPr>
      </w:pPr>
      <w:r>
        <w:rPr>
          <w:rFonts w:hint="default" w:ascii="Times New Roman" w:hAnsi="Times New Roman" w:eastAsia="宋体" w:cs="Times New Roman"/>
          <w:b/>
          <w:color w:val="000000"/>
          <w:sz w:val="24"/>
          <w:highlight w:val="none"/>
        </w:rPr>
        <w:t xml:space="preserve">注：</w:t>
      </w:r>
      <w:r>
        <w:rPr>
          <w:rFonts w:hint="default" w:ascii="Times New Roman" w:hAnsi="Times New Roman" w:eastAsia="宋体" w:cs="Times New Roman"/>
          <w:b/>
          <w:bCs/>
          <w:color w:val="000000"/>
          <w:sz w:val="24"/>
          <w:highlight w:val="none"/>
          <w:lang w:val="en-US" w:eastAsia="zh-CN"/>
        </w:rPr>
        <w:t xml:space="preserve">1、</w:t>
      </w:r>
      <w:r>
        <w:rPr>
          <w:rFonts w:hint="default" w:ascii="Times New Roman" w:hAnsi="Times New Roman" w:eastAsia="宋体" w:cs="Times New Roman"/>
          <w:b/>
          <w:bCs/>
          <w:color w:val="000000"/>
          <w:sz w:val="24"/>
          <w:highlight w:val="none"/>
          <w:lang w:val="zh-CN" w:eastAsia="zh-CN"/>
        </w:rPr>
        <w:t xml:space="preserve">投标人分别对第一部分</w:t>
      </w:r>
      <w:r>
        <w:rPr>
          <w:rFonts w:hint="eastAsia" w:cs="Times New Roman"/>
          <w:b/>
          <w:bCs/>
          <w:color w:val="000000"/>
          <w:sz w:val="24"/>
          <w:highlight w:val="none"/>
          <w:lang w:val="zh-CN" w:eastAsia="zh-CN"/>
        </w:rPr>
        <w:t xml:space="preserve">（</w:t>
      </w:r>
      <w:r>
        <w:rPr>
          <w:rFonts w:hint="default" w:ascii="Times New Roman" w:hAnsi="Times New Roman" w:eastAsia="宋体" w:cs="Times New Roman"/>
          <w:b/>
          <w:bCs/>
          <w:color w:val="000000"/>
          <w:sz w:val="24"/>
          <w:highlight w:val="none"/>
          <w:lang w:val="zh-CN" w:eastAsia="zh-CN"/>
        </w:rPr>
        <w:t xml:space="preserve">日常巡检</w:t>
      </w:r>
      <w:r>
        <w:rPr>
          <w:rFonts w:hint="eastAsia" w:cs="Times New Roman"/>
          <w:b/>
          <w:bCs/>
          <w:color w:val="000000"/>
          <w:sz w:val="24"/>
          <w:highlight w:val="none"/>
          <w:lang w:val="zh-CN" w:eastAsia="zh-CN"/>
        </w:rPr>
        <w:t xml:space="preserve">）</w:t>
      </w:r>
      <w:r>
        <w:rPr>
          <w:rFonts w:hint="default" w:ascii="Times New Roman" w:hAnsi="Times New Roman" w:eastAsia="宋体" w:cs="Times New Roman"/>
          <w:b/>
          <w:bCs/>
          <w:color w:val="000000"/>
          <w:sz w:val="24"/>
          <w:highlight w:val="none"/>
          <w:lang w:val="zh-CN" w:eastAsia="zh-CN"/>
        </w:rPr>
        <w:t xml:space="preserve">、第二部分</w:t>
      </w:r>
      <w:r>
        <w:rPr>
          <w:rFonts w:hint="eastAsia" w:ascii="Times New Roman" w:hAnsi="Times New Roman" w:eastAsia="宋体" w:cs="Times New Roman"/>
          <w:b/>
          <w:bCs/>
          <w:color w:val="000000"/>
          <w:sz w:val="24"/>
          <w:highlight w:val="none"/>
          <w:lang w:val="zh-CN" w:eastAsia="zh-CN"/>
        </w:rPr>
        <w:t xml:space="preserve">（</w:t>
      </w:r>
      <w:r>
        <w:rPr>
          <w:rFonts w:hint="eastAsia" w:cs="Times New Roman"/>
          <w:b/>
          <w:bCs/>
          <w:color w:val="000000"/>
          <w:sz w:val="24"/>
          <w:highlight w:val="none"/>
          <w:lang w:val="en-US" w:eastAsia="zh-CN"/>
        </w:rPr>
        <w:t xml:space="preserve">零小修</w:t>
      </w:r>
      <w:r>
        <w:rPr>
          <w:rFonts w:hint="eastAsia" w:ascii="Times New Roman" w:hAnsi="Times New Roman" w:eastAsia="宋体" w:cs="Times New Roman"/>
          <w:b/>
          <w:bCs/>
          <w:color w:val="000000"/>
          <w:sz w:val="24"/>
          <w:highlight w:val="none"/>
          <w:lang w:val="zh-CN" w:eastAsia="zh-CN"/>
        </w:rPr>
        <w:t xml:space="preserve">）</w:t>
      </w:r>
      <w:r>
        <w:rPr>
          <w:rFonts w:hint="default" w:ascii="Times New Roman" w:hAnsi="Times New Roman" w:eastAsia="宋体" w:cs="Times New Roman"/>
          <w:b/>
          <w:bCs/>
          <w:color w:val="000000"/>
          <w:sz w:val="24"/>
          <w:highlight w:val="none"/>
          <w:lang w:val="zh-CN" w:eastAsia="zh-CN"/>
        </w:rPr>
        <w:t xml:space="preserve">以优惠率进行报价，优惠率均不得小于</w:t>
      </w:r>
      <w:r>
        <w:rPr>
          <w:rFonts w:hint="default" w:ascii="Times New Roman" w:hAnsi="Times New Roman" w:eastAsia="宋体" w:cs="Times New Roman"/>
          <w:b/>
          <w:bCs/>
          <w:color w:val="000000"/>
          <w:sz w:val="24"/>
          <w:highlight w:val="none"/>
          <w:lang w:val="en-US" w:eastAsia="zh-CN"/>
        </w:rPr>
        <w:t xml:space="preserve">5</w:t>
      </w:r>
      <w:r>
        <w:rPr>
          <w:rFonts w:hint="default" w:ascii="Times New Roman" w:hAnsi="Times New Roman" w:eastAsia="宋体" w:cs="Times New Roman"/>
          <w:b/>
          <w:bCs/>
          <w:color w:val="000000"/>
          <w:sz w:val="24"/>
          <w:highlight w:val="none"/>
          <w:lang w:val="zh-CN" w:eastAsia="zh-CN"/>
        </w:rPr>
        <w:t xml:space="preserve">%；</w:t>
      </w:r>
      <w:r>
        <w:rPr>
          <w:rFonts w:hint="default" w:ascii="Times New Roman" w:hAnsi="Times New Roman" w:eastAsia="宋体" w:cs="Times New Roman"/>
          <w:b/>
          <w:bCs/>
          <w:color w:val="000000"/>
          <w:sz w:val="24"/>
          <w:highlight w:val="none"/>
          <w:lang w:val="en-US" w:eastAsia="zh-CN"/>
        </w:rPr>
        <w:t xml:space="preserve">否则其投标均将作无效投标处理。两部分的</w:t>
      </w:r>
      <w:r>
        <w:rPr>
          <w:rFonts w:hint="eastAsia" w:ascii="宋体" w:hAnsi="宋体" w:eastAsia="宋体" w:cs="宋体"/>
          <w:b/>
          <w:bCs/>
          <w:color w:val="000000"/>
          <w:sz w:val="24"/>
          <w:highlight w:val="none"/>
          <w:lang w:val="en-US" w:eastAsia="zh-CN"/>
        </w:rPr>
        <w:t xml:space="preserve">优惠率汇总成“优惠率权重综合报价”</w:t>
      </w:r>
      <w:r>
        <w:rPr>
          <w:rFonts w:hint="default" w:ascii="Times New Roman" w:hAnsi="Times New Roman" w:eastAsia="宋体" w:cs="Times New Roman"/>
          <w:b/>
          <w:bCs/>
          <w:color w:val="000000"/>
          <w:sz w:val="24"/>
          <w:highlight w:val="none"/>
          <w:lang w:val="en-US" w:eastAsia="zh-CN"/>
        </w:rPr>
        <w:t xml:space="preserve">，计算公式为</w:t>
      </w:r>
      <w:r>
        <w:rPr>
          <w:rFonts w:hint="default" w:ascii="Times New Roman" w:hAnsi="Times New Roman" w:eastAsia="宋体" w:cs="Times New Roman"/>
          <w:b/>
          <w:bCs/>
          <w:color w:val="000000"/>
          <w:sz w:val="24"/>
          <w:highlight w:val="none"/>
          <w:lang w:val="zh-CN" w:eastAsia="zh-CN"/>
        </w:rPr>
        <w:t xml:space="preserve">第一部分优惠率*</w:t>
      </w:r>
      <w:r>
        <w:rPr>
          <w:rFonts w:hint="eastAsia" w:cs="Times New Roman"/>
          <w:b/>
          <w:bCs/>
          <w:color w:val="000000"/>
          <w:sz w:val="24"/>
          <w:highlight w:val="none"/>
          <w:lang w:val="en-US" w:eastAsia="zh-CN"/>
        </w:rPr>
        <w:t xml:space="preserve">0.1632</w:t>
      </w:r>
      <w:r>
        <w:rPr>
          <w:rFonts w:hint="eastAsia" w:ascii="Times New Roman" w:hAnsi="Times New Roman" w:eastAsia="宋体" w:cs="Times New Roman"/>
          <w:b/>
          <w:sz w:val="24"/>
          <w:szCs w:val="20"/>
          <w:highlight w:val="none"/>
          <w:lang w:val="en-US" w:eastAsia="zh-CN"/>
        </w:rPr>
        <w:t xml:space="preserve">（权重）</w:t>
      </w:r>
      <w:r>
        <w:rPr>
          <w:rFonts w:hint="default" w:ascii="Times New Roman" w:hAnsi="Times New Roman" w:eastAsia="宋体" w:cs="Times New Roman"/>
          <w:b/>
          <w:bCs/>
          <w:color w:val="000000"/>
          <w:sz w:val="24"/>
          <w:highlight w:val="none"/>
          <w:lang w:val="zh-CN" w:eastAsia="zh-CN"/>
        </w:rPr>
        <w:t xml:space="preserve">+第二部分优惠率*</w:t>
      </w:r>
      <w:r>
        <w:rPr>
          <w:rFonts w:hint="eastAsia" w:cs="Times New Roman"/>
          <w:b/>
          <w:bCs/>
          <w:color w:val="000000"/>
          <w:sz w:val="24"/>
          <w:highlight w:val="none"/>
          <w:lang w:val="en-US" w:eastAsia="zh-CN"/>
        </w:rPr>
        <w:t xml:space="preserve">0.8368</w:t>
      </w:r>
      <w:r>
        <w:rPr>
          <w:rFonts w:hint="eastAsia" w:ascii="Times New Roman" w:hAnsi="Times New Roman" w:eastAsia="宋体" w:cs="Times New Roman"/>
          <w:b/>
          <w:sz w:val="24"/>
          <w:szCs w:val="20"/>
          <w:highlight w:val="none"/>
          <w:lang w:val="en-US" w:eastAsia="zh-CN"/>
        </w:rPr>
        <w:t xml:space="preserve">（权重）</w:t>
      </w:r>
      <w:r>
        <w:rPr>
          <w:rFonts w:hint="default" w:ascii="Times New Roman" w:hAnsi="Times New Roman" w:eastAsia="宋体" w:cs="Times New Roman"/>
          <w:b/>
          <w:bCs/>
          <w:color w:val="000000"/>
          <w:sz w:val="24"/>
          <w:highlight w:val="none"/>
          <w:lang w:val="zh-CN" w:eastAsia="zh-CN"/>
        </w:rPr>
        <w:t xml:space="preserve">=</w:t>
      </w:r>
      <w:r>
        <w:rPr>
          <w:rFonts w:hint="default" w:ascii="Times New Roman" w:hAnsi="Times New Roman" w:eastAsia="宋体" w:cs="Times New Roman"/>
          <w:b/>
          <w:bCs/>
          <w:color w:val="000000"/>
          <w:sz w:val="24"/>
          <w:highlight w:val="none"/>
          <w:lang w:val="en-US" w:eastAsia="zh-CN"/>
        </w:rPr>
        <w:t xml:space="preserve">优惠率权重综合报价，</w:t>
      </w:r>
      <w:r>
        <w:rPr>
          <w:rFonts w:hint="eastAsia" w:ascii="Times New Roman" w:hAnsi="Times New Roman" w:eastAsia="宋体" w:cs="Times New Roman"/>
          <w:b/>
          <w:bCs/>
          <w:color w:val="000000"/>
          <w:sz w:val="24"/>
          <w:highlight w:val="none"/>
          <w:lang w:val="en-US" w:eastAsia="zh-CN"/>
        </w:rPr>
        <w:t xml:space="preserve">请在上表</w:t>
      </w:r>
      <w:r>
        <w:rPr>
          <w:rFonts w:hint="default" w:ascii="Times New Roman" w:hAnsi="Times New Roman" w:eastAsia="宋体" w:cs="Times New Roman"/>
          <w:b/>
          <w:bCs/>
          <w:color w:val="000000"/>
          <w:sz w:val="24"/>
          <w:highlight w:val="none"/>
          <w:lang w:val="en-US" w:eastAsia="zh-CN"/>
        </w:rPr>
        <w:t xml:space="preserve">中填报优惠率权重综合报价。具体填写方式为：如</w:t>
      </w:r>
      <w:r>
        <w:rPr>
          <w:rFonts w:hint="eastAsia" w:ascii="Times New Roman" w:hAnsi="Times New Roman" w:eastAsia="宋体" w:cs="Times New Roman"/>
          <w:b/>
          <w:bCs/>
          <w:color w:val="000000"/>
          <w:sz w:val="24"/>
          <w:highlight w:val="none"/>
          <w:lang w:val="en-US" w:eastAsia="zh-CN"/>
        </w:rPr>
        <w:t xml:space="preserve">投标</w:t>
      </w:r>
      <w:r>
        <w:rPr>
          <w:rFonts w:hint="default" w:ascii="Times New Roman" w:hAnsi="Times New Roman" w:eastAsia="宋体" w:cs="Times New Roman"/>
          <w:b/>
          <w:bCs/>
          <w:color w:val="000000"/>
          <w:sz w:val="24"/>
          <w:highlight w:val="none"/>
          <w:lang w:val="en-US" w:eastAsia="zh-CN"/>
        </w:rPr>
        <w:t xml:space="preserve">文件中的</w:t>
      </w:r>
      <w:r>
        <w:rPr>
          <w:rFonts w:hint="eastAsia" w:ascii="Times New Roman" w:hAnsi="Times New Roman" w:eastAsia="宋体" w:cs="Times New Roman"/>
          <w:b/>
          <w:bCs/>
          <w:color w:val="000000"/>
          <w:sz w:val="24"/>
          <w:highlight w:val="none"/>
          <w:lang w:val="en-US" w:eastAsia="zh-CN"/>
        </w:rPr>
        <w:t xml:space="preserve">投标报价（</w:t>
      </w:r>
      <w:r>
        <w:rPr>
          <w:rFonts w:hint="eastAsia" w:ascii="宋体" w:hAnsi="宋体" w:eastAsia="宋体"/>
          <w:b/>
          <w:sz w:val="24"/>
          <w:szCs w:val="24"/>
          <w:highlight w:val="none"/>
        </w:rPr>
        <w:t xml:space="preserve">优惠率权重综合报价</w:t>
      </w:r>
      <w:r>
        <w:rPr>
          <w:rFonts w:hint="eastAsia" w:ascii="Times New Roman" w:hAnsi="Times New Roman" w:eastAsia="宋体" w:cs="Times New Roman"/>
          <w:b/>
          <w:bCs/>
          <w:color w:val="000000"/>
          <w:sz w:val="24"/>
          <w:highlight w:val="none"/>
          <w:lang w:val="en-US" w:eastAsia="zh-CN"/>
        </w:rPr>
        <w:t xml:space="preserve">）</w:t>
      </w:r>
      <w:r>
        <w:rPr>
          <w:rFonts w:hint="default" w:ascii="Times New Roman" w:hAnsi="Times New Roman" w:eastAsia="宋体" w:cs="Times New Roman"/>
          <w:b/>
          <w:bCs/>
          <w:color w:val="000000"/>
          <w:sz w:val="24"/>
          <w:highlight w:val="none"/>
          <w:lang w:val="en-US" w:eastAsia="zh-CN"/>
        </w:rPr>
        <w:t xml:space="preserve">为</w:t>
      </w:r>
      <w:r>
        <w:rPr>
          <w:rFonts w:hint="eastAsia" w:cs="Times New Roman"/>
          <w:b/>
          <w:bCs/>
          <w:color w:val="000000"/>
          <w:sz w:val="24"/>
          <w:highlight w:val="none"/>
          <w:lang w:val="en-US" w:eastAsia="zh-CN"/>
        </w:rPr>
        <w:t xml:space="preserve">12.00</w:t>
      </w:r>
      <w:r>
        <w:rPr>
          <w:rFonts w:hint="default" w:ascii="Times New Roman" w:hAnsi="Times New Roman" w:eastAsia="宋体" w:cs="Times New Roman"/>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则“电子投标文件格式”“投标优惠率”中</w:t>
      </w:r>
      <w:r>
        <w:rPr>
          <w:rFonts w:hint="default" w:ascii="Times New Roman" w:hAnsi="Times New Roman" w:eastAsia="宋体" w:cs="Times New Roman"/>
          <w:b/>
          <w:bCs/>
          <w:color w:val="000000"/>
          <w:sz w:val="24"/>
          <w:highlight w:val="none"/>
          <w:lang w:val="en-US" w:eastAsia="zh-CN"/>
        </w:rPr>
        <w:t xml:space="preserve">填写</w:t>
      </w:r>
      <w:r>
        <w:rPr>
          <w:rFonts w:hint="eastAsia" w:cs="Times New Roman"/>
          <w:b/>
          <w:bCs/>
          <w:color w:val="000000"/>
          <w:sz w:val="24"/>
          <w:highlight w:val="none"/>
          <w:lang w:val="en-US" w:eastAsia="zh-CN"/>
        </w:rPr>
        <w:t xml:space="preserve">12.00</w:t>
      </w:r>
      <w:r>
        <w:rPr>
          <w:rFonts w:hint="eastAsia" w:ascii="Times New Roman" w:hAnsi="Times New Roman" w:eastAsia="宋体" w:cs="Times New Roman"/>
          <w:b/>
          <w:bCs/>
          <w:color w:val="000000"/>
          <w:sz w:val="24"/>
          <w:highlight w:val="none"/>
          <w:lang w:val="en-US" w:eastAsia="zh-CN"/>
        </w:rPr>
        <w:t xml:space="preserve">%</w:t>
      </w:r>
      <w:r>
        <w:rPr>
          <w:rFonts w:hint="eastAsia" w:cs="Times New Roman"/>
          <w:b/>
          <w:bCs/>
          <w:color w:val="000000"/>
          <w:sz w:val="24"/>
          <w:highlight w:val="none"/>
          <w:lang w:val="en-US" w:eastAsia="zh-CN"/>
        </w:rPr>
        <w:t xml:space="preserve">或12</w:t>
      </w:r>
      <w:r>
        <w:rPr>
          <w:rFonts w:hint="eastAsia" w:ascii="Times New Roman" w:hAnsi="Times New Roman" w:eastAsia="宋体" w:cs="Times New Roman"/>
          <w:b/>
          <w:bCs/>
          <w:color w:val="000000"/>
          <w:sz w:val="24"/>
          <w:highlight w:val="none"/>
          <w:lang w:val="en-US" w:eastAsia="zh-CN"/>
        </w:rPr>
        <w:t xml:space="preserve">%</w:t>
      </w:r>
      <w:r>
        <w:rPr>
          <w:rFonts w:hint="default" w:ascii="Times New Roman" w:hAnsi="Times New Roman" w:eastAsia="宋体" w:cs="Times New Roman"/>
          <w:b/>
          <w:bCs/>
          <w:color w:val="000000"/>
          <w:sz w:val="24"/>
          <w:highlight w:val="none"/>
          <w:lang w:val="en-US" w:eastAsia="zh-CN"/>
        </w:rPr>
        <w:t xml:space="preserve">；如</w:t>
      </w:r>
      <w:r>
        <w:rPr>
          <w:rFonts w:hint="eastAsia" w:ascii="Times New Roman" w:hAnsi="Times New Roman" w:eastAsia="宋体" w:cs="Times New Roman"/>
          <w:b/>
          <w:bCs/>
          <w:color w:val="000000"/>
          <w:sz w:val="24"/>
          <w:highlight w:val="none"/>
          <w:lang w:val="en-US" w:eastAsia="zh-CN"/>
        </w:rPr>
        <w:t xml:space="preserve">投标</w:t>
      </w:r>
      <w:r>
        <w:rPr>
          <w:rFonts w:hint="default" w:ascii="Times New Roman" w:hAnsi="Times New Roman" w:eastAsia="宋体" w:cs="Times New Roman"/>
          <w:b/>
          <w:bCs/>
          <w:color w:val="000000"/>
          <w:sz w:val="24"/>
          <w:highlight w:val="none"/>
          <w:lang w:val="en-US" w:eastAsia="zh-CN"/>
        </w:rPr>
        <w:t xml:space="preserve">文件中的</w:t>
      </w:r>
      <w:r>
        <w:rPr>
          <w:rFonts w:hint="eastAsia" w:ascii="Times New Roman" w:hAnsi="Times New Roman" w:eastAsia="宋体" w:cs="Times New Roman"/>
          <w:b/>
          <w:bCs/>
          <w:color w:val="000000"/>
          <w:sz w:val="24"/>
          <w:highlight w:val="none"/>
          <w:lang w:val="en-US" w:eastAsia="zh-CN"/>
        </w:rPr>
        <w:t xml:space="preserve">投标报价（</w:t>
      </w:r>
      <w:r>
        <w:rPr>
          <w:rFonts w:hint="eastAsia" w:ascii="宋体" w:hAnsi="宋体" w:eastAsia="宋体"/>
          <w:b/>
          <w:sz w:val="24"/>
          <w:szCs w:val="24"/>
          <w:highlight w:val="none"/>
        </w:rPr>
        <w:t xml:space="preserve">优惠率权重综合报价</w:t>
      </w:r>
      <w:r>
        <w:rPr>
          <w:rFonts w:hint="eastAsia" w:ascii="Times New Roman" w:hAnsi="Times New Roman" w:eastAsia="宋体" w:cs="Times New Roman"/>
          <w:b/>
          <w:bCs/>
          <w:color w:val="000000"/>
          <w:sz w:val="24"/>
          <w:highlight w:val="none"/>
          <w:lang w:val="en-US" w:eastAsia="zh-CN"/>
        </w:rPr>
        <w:t xml:space="preserve">）</w:t>
      </w:r>
      <w:r>
        <w:rPr>
          <w:rFonts w:hint="default" w:ascii="Times New Roman" w:hAnsi="Times New Roman" w:eastAsia="宋体" w:cs="Times New Roman"/>
          <w:b/>
          <w:bCs/>
          <w:color w:val="000000"/>
          <w:sz w:val="24"/>
          <w:highlight w:val="none"/>
          <w:lang w:val="en-US" w:eastAsia="zh-CN"/>
        </w:rPr>
        <w:t xml:space="preserve">为</w:t>
      </w:r>
      <w:r>
        <w:rPr>
          <w:rFonts w:hint="eastAsia" w:cs="Times New Roman"/>
          <w:b/>
          <w:bCs/>
          <w:color w:val="000000"/>
          <w:sz w:val="24"/>
          <w:highlight w:val="none"/>
          <w:lang w:val="en-US" w:eastAsia="zh-CN"/>
        </w:rPr>
        <w:t xml:space="preserve">16.80</w:t>
      </w:r>
      <w:r>
        <w:rPr>
          <w:rFonts w:hint="default" w:ascii="Times New Roman" w:hAnsi="Times New Roman" w:eastAsia="宋体" w:cs="Times New Roman"/>
          <w:b/>
          <w:bCs/>
          <w:color w:val="000000"/>
          <w:sz w:val="24"/>
          <w:highlight w:val="none"/>
          <w:lang w:val="en-US" w:eastAsia="zh-CN"/>
        </w:rPr>
        <w:t xml:space="preserve">%，则</w:t>
      </w:r>
      <w:r>
        <w:rPr>
          <w:rFonts w:hint="eastAsia" w:ascii="宋体" w:hAnsi="宋体" w:eastAsia="宋体" w:cs="宋体"/>
          <w:b/>
          <w:bCs/>
          <w:color w:val="000000"/>
          <w:sz w:val="24"/>
          <w:highlight w:val="none"/>
          <w:lang w:val="en-US" w:eastAsia="zh-CN"/>
        </w:rPr>
        <w:t xml:space="preserve">“电子投标文件格式”“投标优惠率”中</w:t>
      </w:r>
      <w:r>
        <w:rPr>
          <w:rFonts w:hint="default" w:ascii="Times New Roman" w:hAnsi="Times New Roman" w:eastAsia="宋体" w:cs="Times New Roman"/>
          <w:b/>
          <w:bCs/>
          <w:color w:val="000000"/>
          <w:sz w:val="24"/>
          <w:highlight w:val="none"/>
          <w:lang w:val="en-US" w:eastAsia="zh-CN"/>
        </w:rPr>
        <w:t xml:space="preserve">填写</w:t>
      </w:r>
      <w:r>
        <w:rPr>
          <w:rFonts w:hint="eastAsia" w:cs="Times New Roman"/>
          <w:b/>
          <w:bCs/>
          <w:color w:val="000000"/>
          <w:sz w:val="24"/>
          <w:highlight w:val="none"/>
          <w:lang w:val="en-US" w:eastAsia="zh-CN"/>
        </w:rPr>
        <w:t xml:space="preserve">16.80</w:t>
      </w:r>
      <w:r>
        <w:rPr>
          <w:rFonts w:hint="eastAsia" w:ascii="Times New Roman" w:hAnsi="Times New Roman" w:eastAsia="宋体" w:cs="Times New Roman"/>
          <w:b/>
          <w:bCs/>
          <w:color w:val="000000"/>
          <w:sz w:val="24"/>
          <w:highlight w:val="none"/>
          <w:lang w:val="en-US" w:eastAsia="zh-CN"/>
        </w:rPr>
        <w:t xml:space="preserve">%。</w:t>
      </w:r>
      <w:r/>
    </w:p>
    <w:p>
      <w:pPr>
        <w:ind w:firstLine="720"/>
        <w:spacing w:line="420" w:lineRule="exact"/>
        <w:rPr>
          <w:rFonts w:hint="default" w:ascii="Times New Roman" w:hAnsi="Times New Roman" w:eastAsia="宋体" w:cs="Times New Roman"/>
          <w:b w:val="0"/>
          <w:bCs/>
          <w:color w:val="000000"/>
          <w:sz w:val="24"/>
          <w:highlight w:val="none"/>
        </w:rPr>
      </w:pPr>
      <w:r>
        <w:rPr>
          <w:rFonts w:hint="eastAsia" w:ascii="Times New Roman" w:hAnsi="Times New Roman" w:eastAsia="宋体" w:cs="Times New Roman"/>
          <w:b w:val="0"/>
          <w:bCs/>
          <w:color w:val="000000"/>
          <w:sz w:val="24"/>
          <w:highlight w:val="none"/>
          <w:lang w:val="en-US" w:eastAsia="zh-CN"/>
        </w:rPr>
        <w:t xml:space="preserve">2、投标报价</w:t>
      </w:r>
      <w:r>
        <w:rPr>
          <w:rFonts w:hint="eastAsia" w:ascii="Times New Roman" w:hAnsi="Times New Roman" w:eastAsia="宋体" w:cs="Times New Roman"/>
          <w:b w:val="0"/>
          <w:bCs/>
          <w:color w:val="000000"/>
          <w:sz w:val="24"/>
          <w:highlight w:val="none"/>
        </w:rPr>
        <w:t xml:space="preserve">请保留小</w:t>
      </w:r>
      <w:r>
        <w:rPr>
          <w:rFonts w:hint="default" w:ascii="Times New Roman" w:hAnsi="Times New Roman" w:eastAsia="宋体" w:cs="Times New Roman"/>
          <w:b w:val="0"/>
          <w:bCs/>
          <w:color w:val="000000"/>
          <w:sz w:val="24"/>
          <w:highlight w:val="none"/>
        </w:rPr>
        <w:t xml:space="preserve">数点后两位。</w:t>
      </w:r>
      <w:r/>
    </w:p>
    <w:p>
      <w:pP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br w:type="page" w:clear="all"/>
      </w:r>
      <w:bookmarkStart w:id="260" w:name="_GoBack"/>
      <w:r/>
      <w:bookmarkEnd w:id="260"/>
      <w:r/>
      <w:r/>
    </w:p>
    <w:p>
      <w:pPr>
        <w:pStyle w:val="950"/>
        <w:rPr>
          <w:rFonts w:hint="eastAsia" w:ascii="Times New Roman" w:hAnsi="Times New Roman" w:eastAsia="宋体" w:cs="Times New Roman"/>
          <w:color w:val="000000"/>
          <w:highlight w:val="none"/>
        </w:rPr>
      </w:pPr>
      <w:r/>
      <w:bookmarkStart w:id="218" w:name="_Toc943"/>
      <w:r/>
      <w:bookmarkStart w:id="219" w:name="_Toc10042"/>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rPr>
        <w:t xml:space="preserve"> 报价明细表</w:t>
      </w:r>
      <w:bookmarkEnd w:id="218"/>
      <w:r/>
      <w:bookmarkEnd w:id="219"/>
      <w:r/>
      <w:r/>
    </w:p>
    <w:tbl>
      <w:tblPr>
        <w:tblStyle w:val="9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2"/>
        <w:gridCol w:w="2596"/>
        <w:gridCol w:w="2129"/>
        <w:gridCol w:w="2413"/>
      </w:tblGrid>
      <w:tr>
        <w:trPr>
          <w:jc w:val="center"/>
          <w:trHeight w:val="710"/>
        </w:trPr>
        <w:tc>
          <w:tcPr>
            <w:tcW w:w="2512" w:type="dxa"/>
            <w:vAlign w:val="center"/>
            <w:textDirection w:val="lrTb"/>
            <w:noWrap w:val="false"/>
          </w:tcPr>
          <w:p>
            <w:pPr>
              <w:jc w:val="center"/>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lang w:val="en-US" w:eastAsia="zh-CN"/>
              </w:rPr>
              <w:t xml:space="preserve">名称</w:t>
            </w:r>
            <w:r>
              <w:rPr>
                <w:rFonts w:hint="default" w:ascii="Times New Roman" w:hAnsi="Times New Roman" w:cs="Times New Roman"/>
                <w:b/>
                <w:bCs/>
                <w:sz w:val="24"/>
                <w:szCs w:val="24"/>
                <w:highlight w:val="none"/>
              </w:rPr>
              <w:br w:type="page" w:clear="all"/>
            </w:r>
            <w:r/>
          </w:p>
        </w:tc>
        <w:tc>
          <w:tcPr>
            <w:tcW w:w="2596" w:type="dxa"/>
            <w:vAlign w:val="center"/>
            <w:textDirection w:val="lrTb"/>
            <w:noWrap w:val="false"/>
          </w:tcPr>
          <w:p>
            <w:pPr>
              <w:jc w:val="center"/>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优惠率</w:t>
            </w:r>
            <w:r/>
          </w:p>
        </w:tc>
        <w:tc>
          <w:tcPr>
            <w:tcW w:w="2129" w:type="dxa"/>
            <w:vAlign w:val="center"/>
            <w:textDirection w:val="lrTb"/>
            <w:noWrap w:val="false"/>
          </w:tcPr>
          <w:p>
            <w:pPr>
              <w:jc w:val="center"/>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权重</w:t>
            </w:r>
            <w:r/>
          </w:p>
        </w:tc>
        <w:tc>
          <w:tcPr>
            <w:tcW w:w="2413" w:type="dxa"/>
            <w:vAlign w:val="center"/>
            <w:textDirection w:val="lrTb"/>
            <w:noWrap w:val="false"/>
          </w:tcPr>
          <w:p>
            <w:pPr>
              <w:jc w:val="center"/>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对应权重优惠率</w:t>
            </w:r>
            <w:r/>
          </w:p>
          <w:p>
            <w:pPr>
              <w:jc w:val="center"/>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（优惠率*权重）</w:t>
            </w:r>
            <w:r/>
          </w:p>
        </w:tc>
      </w:tr>
      <w:tr>
        <w:trPr>
          <w:jc w:val="center"/>
          <w:trHeight w:val="651"/>
        </w:trPr>
        <w:tc>
          <w:tcPr>
            <w:tcW w:w="2512" w:type="dxa"/>
            <w:vAlign w:val="center"/>
            <w:textDirection w:val="lrTb"/>
            <w:noWrap w:val="false"/>
          </w:tcPr>
          <w:p>
            <w:pPr>
              <w:jc w:val="center"/>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第一部分优惠率</w:t>
            </w:r>
            <w:r/>
          </w:p>
        </w:tc>
        <w:tc>
          <w:tcPr>
            <w:tcW w:w="2596" w:type="dxa"/>
            <w:vAlign w:val="center"/>
            <w:textDirection w:val="lrTb"/>
            <w:noWrap w:val="false"/>
          </w:tcPr>
          <w:p>
            <w:pPr>
              <w:jc w:val="right"/>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p>
        </w:tc>
        <w:tc>
          <w:tcPr>
            <w:tcW w:w="2129" w:type="dxa"/>
            <w:vAlign w:val="center"/>
            <w:textDirection w:val="lrTb"/>
            <w:noWrap w:val="false"/>
          </w:tcPr>
          <w:p>
            <w:pPr>
              <w:jc w:val="center"/>
              <w:widowControl/>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sz w:val="24"/>
                <w:szCs w:val="20"/>
                <w:highlight w:val="none"/>
                <w:lang w:val="zh-CN" w:eastAsia="zh-CN"/>
              </w:rPr>
              <w:t xml:space="preserve">0.</w:t>
            </w:r>
            <w:r>
              <w:rPr>
                <w:rFonts w:hint="eastAsia" w:ascii="Times New Roman" w:hAnsi="Times New Roman" w:eastAsia="宋体" w:cs="Times New Roman"/>
                <w:b/>
                <w:sz w:val="24"/>
                <w:szCs w:val="20"/>
                <w:highlight w:val="none"/>
                <w:lang w:val="en-US" w:eastAsia="zh-CN"/>
              </w:rPr>
              <w:t xml:space="preserve">163</w:t>
            </w:r>
            <w:r>
              <w:rPr>
                <w:rFonts w:hint="eastAsia" w:cs="Times New Roman"/>
                <w:b/>
                <w:sz w:val="24"/>
                <w:szCs w:val="20"/>
                <w:highlight w:val="none"/>
                <w:lang w:val="en-US" w:eastAsia="zh-CN"/>
              </w:rPr>
              <w:t xml:space="preserve">2</w:t>
            </w:r>
            <w:r/>
          </w:p>
        </w:tc>
        <w:tc>
          <w:tcPr>
            <w:tcW w:w="2413" w:type="dxa"/>
            <w:vAlign w:val="center"/>
            <w:textDirection w:val="lrTb"/>
            <w:noWrap w:val="false"/>
          </w:tcPr>
          <w:p>
            <w:pPr>
              <w:jc w:val="right"/>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p>
        </w:tc>
      </w:tr>
      <w:tr>
        <w:trPr>
          <w:jc w:val="center"/>
          <w:trHeight w:val="716"/>
        </w:trPr>
        <w:tc>
          <w:tcPr>
            <w:tcW w:w="2512" w:type="dxa"/>
            <w:vAlign w:val="center"/>
            <w:textDirection w:val="lrTb"/>
            <w:noWrap w:val="false"/>
          </w:tcPr>
          <w:p>
            <w:pPr>
              <w:jc w:val="center"/>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第二部分优惠率</w:t>
            </w:r>
            <w:r/>
          </w:p>
        </w:tc>
        <w:tc>
          <w:tcPr>
            <w:tcW w:w="2596" w:type="dxa"/>
            <w:vAlign w:val="center"/>
            <w:textDirection w:val="lrTb"/>
            <w:noWrap w:val="false"/>
          </w:tcPr>
          <w:p>
            <w:pPr>
              <w:jc w:val="right"/>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p>
        </w:tc>
        <w:tc>
          <w:tcPr>
            <w:tcW w:w="2129" w:type="dxa"/>
            <w:vAlign w:val="center"/>
            <w:textDirection w:val="lrTb"/>
            <w:noWrap w:val="false"/>
          </w:tcPr>
          <w:p>
            <w:pPr>
              <w:jc w:val="center"/>
              <w:widowControl/>
              <w:rPr>
                <w:rFonts w:hint="default" w:ascii="Times New Roman" w:hAnsi="Times New Roman" w:eastAsia="宋体" w:cs="Times New Roman"/>
                <w:b/>
                <w:bCs/>
                <w:sz w:val="24"/>
                <w:szCs w:val="24"/>
                <w:highlight w:val="none"/>
                <w:lang w:val="en-US" w:eastAsia="zh-CN"/>
              </w:rPr>
            </w:pPr>
            <w:r>
              <w:rPr>
                <w:rFonts w:hint="default" w:ascii="Times New Roman" w:hAnsi="Times New Roman" w:cs="Times New Roman"/>
                <w:b/>
                <w:sz w:val="24"/>
                <w:szCs w:val="20"/>
                <w:highlight w:val="none"/>
                <w:lang w:val="zh-CN"/>
              </w:rPr>
              <w:t xml:space="preserve">0.</w:t>
            </w:r>
            <w:r>
              <w:rPr>
                <w:rFonts w:hint="eastAsia" w:cs="Times New Roman"/>
                <w:b/>
                <w:sz w:val="24"/>
                <w:szCs w:val="20"/>
                <w:highlight w:val="none"/>
                <w:lang w:val="en-US" w:eastAsia="zh-CN"/>
              </w:rPr>
              <w:t xml:space="preserve">8368</w:t>
            </w:r>
            <w:r/>
          </w:p>
        </w:tc>
        <w:tc>
          <w:tcPr>
            <w:tcW w:w="2413" w:type="dxa"/>
            <w:vAlign w:val="center"/>
            <w:textDirection w:val="lrTb"/>
            <w:noWrap w:val="false"/>
          </w:tcPr>
          <w:p>
            <w:pPr>
              <w:jc w:val="right"/>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p>
        </w:tc>
      </w:tr>
      <w:tr>
        <w:trPr>
          <w:jc w:val="center"/>
          <w:trHeight w:val="628"/>
        </w:trPr>
        <w:tc>
          <w:tcPr>
            <w:gridSpan w:val="2"/>
            <w:tcW w:w="5108" w:type="dxa"/>
            <w:vAlign w:val="center"/>
            <w:textDirection w:val="lrTb"/>
            <w:noWrap w:val="false"/>
          </w:tcPr>
          <w:p>
            <w:pPr>
              <w:jc w:val="center"/>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汇总（</w:t>
            </w:r>
            <w:r>
              <w:rPr>
                <w:rFonts w:hint="default" w:ascii="Times New Roman" w:hAnsi="Times New Roman" w:cs="Times New Roman"/>
                <w:b/>
                <w:sz w:val="24"/>
                <w:szCs w:val="24"/>
                <w:highlight w:val="none"/>
              </w:rPr>
              <w:t xml:space="preserve">优惠率权重综合报价</w:t>
            </w:r>
            <w:r>
              <w:rPr>
                <w:rFonts w:hint="default" w:ascii="Times New Roman" w:hAnsi="Times New Roman" w:cs="Times New Roman"/>
                <w:b/>
                <w:bCs/>
                <w:sz w:val="24"/>
                <w:szCs w:val="24"/>
                <w:highlight w:val="none"/>
              </w:rPr>
              <w:t xml:space="preserve">）</w:t>
            </w:r>
            <w:r/>
          </w:p>
        </w:tc>
        <w:tc>
          <w:tcPr>
            <w:tcW w:w="2129" w:type="dxa"/>
            <w:vAlign w:val="center"/>
            <w:textDirection w:val="lrTb"/>
            <w:noWrap w:val="false"/>
          </w:tcPr>
          <w:p>
            <w:pPr>
              <w:jc w:val="center"/>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1</w:t>
            </w:r>
            <w:r/>
          </w:p>
        </w:tc>
        <w:tc>
          <w:tcPr>
            <w:tcW w:w="2413" w:type="dxa"/>
            <w:vAlign w:val="center"/>
            <w:textDirection w:val="lrTb"/>
            <w:noWrap w:val="false"/>
          </w:tcPr>
          <w:p>
            <w:pPr>
              <w:jc w:val="right"/>
              <w:widowControl/>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投标人应根据本项目</w:t>
      </w:r>
      <w:r>
        <w:rPr>
          <w:rFonts w:hint="eastAsia"/>
          <w:bCs/>
          <w:color w:val="000000"/>
          <w:sz w:val="24"/>
          <w:highlight w:val="none"/>
          <w:lang w:val="en-US" w:eastAsia="zh-CN"/>
        </w:rPr>
        <w:t xml:space="preserve">投标报价</w:t>
      </w:r>
      <w:r>
        <w:rPr>
          <w:bCs/>
          <w:color w:val="000000"/>
          <w:sz w:val="24"/>
          <w:highlight w:val="none"/>
        </w:rPr>
        <w:t xml:space="preserve">的分项</w:t>
      </w:r>
      <w:r>
        <w:rPr>
          <w:rFonts w:hint="eastAsia"/>
          <w:bCs/>
          <w:color w:val="000000"/>
          <w:sz w:val="24"/>
          <w:highlight w:val="none"/>
          <w:lang w:val="en-US" w:eastAsia="zh-CN"/>
        </w:rPr>
        <w:t xml:space="preserve">明细</w:t>
      </w:r>
      <w:r>
        <w:rPr>
          <w:bCs/>
          <w:color w:val="000000"/>
          <w:sz w:val="24"/>
          <w:highlight w:val="none"/>
        </w:rPr>
        <w:t xml:space="preserve">情况</w:t>
      </w:r>
      <w:r>
        <w:rPr>
          <w:rFonts w:hint="eastAsia"/>
          <w:bCs/>
          <w:color w:val="000000"/>
          <w:sz w:val="24"/>
          <w:highlight w:val="none"/>
        </w:rPr>
        <w:t xml:space="preserve">，据实</w:t>
      </w:r>
      <w:r>
        <w:rPr>
          <w:bCs/>
          <w:color w:val="000000"/>
          <w:sz w:val="24"/>
          <w:highlight w:val="none"/>
        </w:rPr>
        <w:t xml:space="preserve">填写上述表格。</w:t>
      </w:r>
      <w:r/>
    </w:p>
    <w:p>
      <w:pPr>
        <w:ind w:firstLine="482"/>
        <w:spacing w:line="460" w:lineRule="exact"/>
        <w:rPr>
          <w:rFonts w:hint="eastAsia" w:ascii="Times New Roman" w:hAnsi="Times New Roman" w:eastAsia="宋体" w:cs="Times New Roman"/>
          <w:b/>
          <w:bCs w:val="0"/>
          <w:color w:val="000000"/>
          <w:sz w:val="24"/>
          <w:szCs w:val="24"/>
          <w:highlight w:val="none"/>
          <w:lang w:val="en-US" w:eastAsia="zh-CN"/>
        </w:rPr>
      </w:pPr>
      <w:r>
        <w:rPr>
          <w:rFonts w:hint="eastAsia" w:ascii="Times New Roman" w:hAnsi="Times New Roman" w:eastAsia="宋体" w:cs="Times New Roman"/>
          <w:b/>
          <w:bCs w:val="0"/>
          <w:color w:val="000000"/>
          <w:sz w:val="24"/>
          <w:szCs w:val="24"/>
          <w:highlight w:val="none"/>
          <w:lang w:val="en-US" w:eastAsia="zh-CN"/>
        </w:rPr>
        <w:t xml:space="preserve">2、表中“优惠率权重综合报价”=</w:t>
      </w:r>
      <w:r>
        <w:rPr>
          <w:rFonts w:hint="eastAsia" w:ascii="Times New Roman" w:hAnsi="Times New Roman" w:eastAsia="宋体" w:cs="Times New Roman"/>
          <w:b/>
          <w:bCs w:val="0"/>
          <w:color w:val="000000"/>
          <w:sz w:val="24"/>
          <w:szCs w:val="24"/>
          <w:highlight w:val="none"/>
          <w:lang w:val="zh-CN" w:eastAsia="zh-CN"/>
        </w:rPr>
        <w:t xml:space="preserve">第一部分优惠率*</w:t>
      </w:r>
      <w:r>
        <w:rPr>
          <w:rFonts w:hint="eastAsia" w:ascii="Times New Roman" w:hAnsi="Times New Roman" w:eastAsia="宋体" w:cs="Times New Roman"/>
          <w:b/>
          <w:sz w:val="24"/>
          <w:szCs w:val="20"/>
          <w:highlight w:val="none"/>
          <w:lang w:val="zh-CN" w:eastAsia="zh-CN"/>
        </w:rPr>
        <w:t xml:space="preserve">0.</w:t>
      </w:r>
      <w:r>
        <w:rPr>
          <w:rFonts w:hint="eastAsia" w:ascii="Times New Roman" w:hAnsi="Times New Roman" w:eastAsia="宋体" w:cs="Times New Roman"/>
          <w:b/>
          <w:sz w:val="24"/>
          <w:szCs w:val="20"/>
          <w:highlight w:val="none"/>
          <w:lang w:val="en-US" w:eastAsia="zh-CN"/>
        </w:rPr>
        <w:t xml:space="preserve">163</w:t>
      </w:r>
      <w:r>
        <w:rPr>
          <w:rFonts w:hint="eastAsia" w:cs="Times New Roman"/>
          <w:b/>
          <w:sz w:val="24"/>
          <w:szCs w:val="20"/>
          <w:highlight w:val="none"/>
          <w:lang w:val="en-US" w:eastAsia="zh-CN"/>
        </w:rPr>
        <w:t xml:space="preserve">2</w:t>
      </w:r>
      <w:r>
        <w:rPr>
          <w:rFonts w:hint="eastAsia" w:ascii="Times New Roman" w:hAnsi="Times New Roman" w:eastAsia="宋体" w:cs="Times New Roman"/>
          <w:b/>
          <w:bCs w:val="0"/>
          <w:color w:val="000000"/>
          <w:sz w:val="24"/>
          <w:szCs w:val="24"/>
          <w:highlight w:val="none"/>
          <w:lang w:val="zh-CN" w:eastAsia="zh-CN"/>
        </w:rPr>
        <w:t xml:space="preserve">+第二部分优惠率*</w:t>
      </w:r>
      <w:r>
        <w:rPr>
          <w:rFonts w:hint="default" w:ascii="Times New Roman" w:hAnsi="Times New Roman" w:cs="Times New Roman"/>
          <w:b/>
          <w:sz w:val="24"/>
          <w:szCs w:val="20"/>
          <w:highlight w:val="none"/>
          <w:lang w:val="zh-CN"/>
        </w:rPr>
        <w:t xml:space="preserve">0.</w:t>
      </w:r>
      <w:r>
        <w:rPr>
          <w:rFonts w:hint="eastAsia" w:cs="Times New Roman"/>
          <w:b/>
          <w:sz w:val="24"/>
          <w:szCs w:val="20"/>
          <w:highlight w:val="none"/>
          <w:lang w:val="en-US" w:eastAsia="zh-CN"/>
        </w:rPr>
        <w:t xml:space="preserve">8368</w:t>
      </w:r>
      <w:r>
        <w:rPr>
          <w:rFonts w:hint="eastAsia" w:ascii="Times New Roman" w:hAnsi="Times New Roman" w:eastAsia="宋体" w:cs="Times New Roman"/>
          <w:b/>
          <w:bCs w:val="0"/>
          <w:color w:val="000000"/>
          <w:sz w:val="24"/>
          <w:szCs w:val="24"/>
          <w:highlight w:val="none"/>
          <w:lang w:val="en-US" w:eastAsia="zh-CN"/>
        </w:rPr>
        <w:t xml:space="preserve">。请保留小数点后两位（如实际小数点超过两位的，小数点后第三位</w:t>
      </w:r>
      <w:r>
        <w:rPr>
          <w:rFonts w:hint="eastAsia" w:cs="Times New Roman"/>
          <w:b/>
          <w:bCs w:val="0"/>
          <w:color w:val="000000"/>
          <w:sz w:val="24"/>
          <w:szCs w:val="24"/>
          <w:highlight w:val="none"/>
          <w:lang w:val="en-US" w:eastAsia="zh-CN"/>
        </w:rPr>
        <w:t xml:space="preserve">舍去不进位</w:t>
      </w:r>
      <w:r>
        <w:rPr>
          <w:rFonts w:hint="eastAsia" w:ascii="Times New Roman" w:hAnsi="Times New Roman" w:eastAsia="宋体" w:cs="Times New Roman"/>
          <w:b/>
          <w:bCs w:val="0"/>
          <w:color w:val="000000"/>
          <w:sz w:val="24"/>
          <w:szCs w:val="24"/>
          <w:highlight w:val="none"/>
          <w:lang w:val="en-US" w:eastAsia="zh-CN"/>
        </w:rPr>
        <w:t xml:space="preserve">，保留小数点后两位）。</w:t>
      </w:r>
      <w:r/>
    </w:p>
    <w:p>
      <w:pPr>
        <w:ind w:firstLine="482"/>
        <w:spacing w:line="460" w:lineRule="exact"/>
        <w:rPr>
          <w:b/>
          <w:bCs/>
          <w:color w:val="auto"/>
          <w:sz w:val="28"/>
          <w:szCs w:val="28"/>
          <w:highlight w:val="none"/>
        </w:rPr>
      </w:pPr>
      <w:r>
        <w:rPr>
          <w:rFonts w:hint="eastAsia" w:ascii="Times New Roman" w:hAnsi="Times New Roman" w:eastAsia="宋体" w:cs="Times New Roman"/>
          <w:b/>
          <w:bCs w:val="0"/>
          <w:color w:val="000000"/>
          <w:sz w:val="24"/>
          <w:szCs w:val="24"/>
          <w:highlight w:val="none"/>
          <w:lang w:val="en-US" w:eastAsia="zh-CN"/>
        </w:rPr>
        <w:t xml:space="preserve">3、</w:t>
      </w:r>
      <w:r>
        <w:rPr>
          <w:rFonts w:hint="default" w:ascii="Times New Roman" w:hAnsi="Times New Roman" w:eastAsia="宋体" w:cs="Times New Roman"/>
          <w:b/>
          <w:bCs w:val="0"/>
          <w:color w:val="000000"/>
          <w:sz w:val="24"/>
          <w:szCs w:val="24"/>
          <w:highlight w:val="none"/>
          <w:lang w:val="zh-CN" w:eastAsia="zh-CN"/>
        </w:rPr>
        <w:t xml:space="preserve">请各投标人结合本项目结算方式进行报价，优惠率切忌报反，</w:t>
      </w:r>
      <w:r>
        <w:rPr>
          <w:rFonts w:hint="default" w:ascii="Times New Roman" w:hAnsi="Times New Roman" w:eastAsia="宋体" w:cs="Times New Roman"/>
          <w:b/>
          <w:bCs/>
          <w:sz w:val="24"/>
          <w:szCs w:val="20"/>
          <w:highlight w:val="none"/>
          <w:lang w:val="zh-CN"/>
        </w:rPr>
        <w:t xml:space="preserve">如</w:t>
      </w:r>
      <w:r>
        <w:rPr>
          <w:rFonts w:hint="eastAsia" w:cs="Times New Roman"/>
          <w:b/>
          <w:bCs/>
          <w:sz w:val="24"/>
          <w:szCs w:val="20"/>
          <w:highlight w:val="none"/>
          <w:lang w:val="en-US" w:eastAsia="zh-CN"/>
        </w:rPr>
        <w:t xml:space="preserve">小区路灯（1.名称：庭院灯2*12w-拆/装）最高限价</w:t>
      </w:r>
      <w:r>
        <w:rPr>
          <w:rFonts w:hint="default" w:ascii="Times New Roman" w:hAnsi="Times New Roman" w:eastAsia="宋体" w:cs="Times New Roman"/>
          <w:b/>
          <w:bCs/>
          <w:sz w:val="24"/>
          <w:szCs w:val="20"/>
          <w:highlight w:val="none"/>
          <w:lang w:val="zh-CN"/>
        </w:rPr>
        <w:t xml:space="preserve">=</w:t>
      </w:r>
      <w:r>
        <w:rPr>
          <w:rFonts w:hint="eastAsia" w:cs="Times New Roman"/>
          <w:b/>
          <w:bCs/>
          <w:sz w:val="24"/>
          <w:szCs w:val="20"/>
          <w:highlight w:val="none"/>
          <w:lang w:val="en-US" w:eastAsia="zh-CN"/>
        </w:rPr>
        <w:t xml:space="preserve">392.14</w:t>
      </w:r>
      <w:r>
        <w:rPr>
          <w:rFonts w:hint="default" w:ascii="Times New Roman" w:hAnsi="Times New Roman" w:eastAsia="宋体" w:cs="Times New Roman"/>
          <w:b/>
          <w:bCs/>
          <w:sz w:val="24"/>
          <w:szCs w:val="20"/>
          <w:highlight w:val="none"/>
          <w:lang w:val="zh-CN"/>
        </w:rPr>
        <w:t xml:space="preserve">元，对应优惠率报10%，则结算价格=</w:t>
      </w:r>
      <w:r>
        <w:rPr>
          <w:rFonts w:hint="eastAsia" w:cs="Times New Roman"/>
          <w:b/>
          <w:bCs/>
          <w:sz w:val="24"/>
          <w:szCs w:val="20"/>
          <w:highlight w:val="none"/>
          <w:lang w:val="en-US" w:eastAsia="zh-CN"/>
        </w:rPr>
        <w:t xml:space="preserve">392.14</w:t>
      </w:r>
      <w:r>
        <w:rPr>
          <w:rFonts w:hint="default" w:ascii="Times New Roman" w:hAnsi="Times New Roman" w:eastAsia="宋体" w:cs="Times New Roman"/>
          <w:b/>
          <w:bCs/>
          <w:sz w:val="24"/>
          <w:szCs w:val="20"/>
          <w:highlight w:val="none"/>
          <w:lang w:val="zh-CN"/>
        </w:rPr>
        <w:t xml:space="preserve">*（1-10%）=</w:t>
      </w:r>
      <w:r>
        <w:rPr>
          <w:rFonts w:hint="eastAsia" w:cs="Times New Roman"/>
          <w:b/>
          <w:bCs/>
          <w:sz w:val="24"/>
          <w:szCs w:val="20"/>
          <w:highlight w:val="none"/>
          <w:lang w:val="en-US" w:eastAsia="zh-CN"/>
        </w:rPr>
        <w:t xml:space="preserve">352.926</w:t>
      </w:r>
      <w:r>
        <w:rPr>
          <w:rFonts w:hint="default" w:ascii="Times New Roman" w:hAnsi="Times New Roman" w:eastAsia="宋体" w:cs="Times New Roman"/>
          <w:b/>
          <w:bCs/>
          <w:sz w:val="24"/>
          <w:szCs w:val="20"/>
          <w:highlight w:val="none"/>
          <w:lang w:val="zh-CN"/>
        </w:rPr>
        <w:t xml:space="preserve">元</w:t>
      </w:r>
      <w:r>
        <w:rPr>
          <w:rFonts w:hint="default" w:ascii="Times New Roman" w:hAnsi="Times New Roman" w:eastAsia="宋体" w:cs="Times New Roman"/>
          <w:b/>
          <w:bCs w:val="0"/>
          <w:color w:val="000000"/>
          <w:sz w:val="24"/>
          <w:szCs w:val="24"/>
          <w:highlight w:val="none"/>
          <w:lang w:val="zh-CN" w:eastAsia="zh-CN"/>
        </w:rPr>
        <w:t xml:space="preserve">。</w:t>
      </w:r>
      <w:r>
        <w:rPr>
          <w:b/>
          <w:bCs/>
          <w:color w:val="auto"/>
          <w:sz w:val="28"/>
          <w:szCs w:val="28"/>
          <w:highlight w:val="none"/>
        </w:rPr>
        <w:br w:type="page" w:clear="all"/>
      </w:r>
      <w:r/>
    </w:p>
    <w:p>
      <w:pPr>
        <w:pStyle w:val="950"/>
        <w:rPr>
          <w:rFonts w:hint="default" w:ascii="Times New Roman" w:hAnsi="Times New Roman" w:eastAsia="宋体" w:cs="Times New Roman"/>
          <w:b/>
          <w:bCs/>
          <w:color w:val="auto"/>
          <w:highlight w:val="none"/>
          <w:lang w:val="en-US" w:eastAsia="zh-CN"/>
        </w:rPr>
      </w:pPr>
      <w:r/>
      <w:bookmarkStart w:id="220" w:name="_Toc29522"/>
      <w:r>
        <w:rPr>
          <w:rFonts w:hint="default" w:ascii="Times New Roman" w:hAnsi="Times New Roman" w:eastAsia="宋体" w:cs="Times New Roman"/>
          <w:b/>
          <w:bCs/>
          <w:color w:val="auto"/>
          <w:highlight w:val="none"/>
          <w:lang w:val="en-US" w:eastAsia="zh-CN"/>
        </w:rPr>
        <w:t xml:space="preserve">附件</w:t>
      </w:r>
      <w:r>
        <w:rPr>
          <w:rFonts w:hint="eastAsia" w:eastAsia="宋体" w:cs="Times New Roman"/>
          <w:b/>
          <w:bCs/>
          <w:color w:val="auto"/>
          <w:highlight w:val="none"/>
          <w:lang w:val="en-US" w:eastAsia="zh-CN"/>
        </w:rPr>
        <w:t xml:space="preserve">3</w:t>
      </w:r>
      <w:r>
        <w:rPr>
          <w:rFonts w:hint="default" w:ascii="Times New Roman" w:hAnsi="Times New Roman" w:eastAsia="宋体" w:cs="Times New Roman"/>
          <w:b/>
          <w:bCs/>
          <w:color w:val="auto"/>
          <w:highlight w:val="none"/>
          <w:lang w:val="en-US" w:eastAsia="zh-CN"/>
        </w:rPr>
        <w:t xml:space="preserve"> 服务要求响应及偏离表</w:t>
      </w:r>
      <w:bookmarkEnd w:id="220"/>
      <w:r/>
      <w:r/>
    </w:p>
    <w:tbl>
      <w:tblPr>
        <w:tblStyle w:val="955"/>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2593"/>
        <w:gridCol w:w="2415"/>
        <w:gridCol w:w="1719"/>
        <w:gridCol w:w="2061"/>
      </w:tblGrid>
      <w:tr>
        <w:trPr>
          <w:trHeight w:val="589"/>
        </w:trPr>
        <w:tc>
          <w:tcPr>
            <w:tcW w:w="866" w:type="dxa"/>
            <w:vAlign w:val="center"/>
            <w:textDirection w:val="lrTb"/>
            <w:noWrap w:val="false"/>
          </w:tcPr>
          <w:p>
            <w:pPr>
              <w:jc w:val="center"/>
              <w:rPr>
                <w:b/>
                <w:color w:val="auto"/>
                <w:sz w:val="24"/>
                <w:szCs w:val="24"/>
                <w:highlight w:val="none"/>
              </w:rPr>
            </w:pPr>
            <w:r>
              <w:rPr>
                <w:b/>
                <w:color w:val="auto"/>
                <w:sz w:val="24"/>
                <w:szCs w:val="24"/>
                <w:highlight w:val="none"/>
              </w:rPr>
              <w:t xml:space="preserve">序号</w:t>
            </w:r>
            <w:r/>
          </w:p>
        </w:tc>
        <w:tc>
          <w:tcPr>
            <w:tcW w:w="2593" w:type="dxa"/>
            <w:vAlign w:val="center"/>
            <w:textDirection w:val="lrTb"/>
            <w:noWrap w:val="false"/>
          </w:tcPr>
          <w:p>
            <w:pPr>
              <w:jc w:val="center"/>
              <w:rPr>
                <w:b/>
                <w:color w:val="auto"/>
                <w:sz w:val="24"/>
                <w:szCs w:val="24"/>
                <w:highlight w:val="none"/>
              </w:rPr>
            </w:pPr>
            <w:r>
              <w:rPr>
                <w:b/>
                <w:color w:val="auto"/>
                <w:sz w:val="24"/>
                <w:szCs w:val="24"/>
                <w:highlight w:val="none"/>
              </w:rPr>
              <w:t xml:space="preserve">招标服务要求</w:t>
            </w:r>
            <w:r/>
          </w:p>
        </w:tc>
        <w:tc>
          <w:tcPr>
            <w:tcW w:w="2415" w:type="dxa"/>
            <w:vAlign w:val="center"/>
            <w:textDirection w:val="lrTb"/>
            <w:noWrap w:val="false"/>
          </w:tcPr>
          <w:p>
            <w:pPr>
              <w:jc w:val="center"/>
              <w:rPr>
                <w:b/>
                <w:color w:val="auto"/>
                <w:sz w:val="24"/>
                <w:szCs w:val="24"/>
                <w:highlight w:val="none"/>
              </w:rPr>
            </w:pPr>
            <w:r>
              <w:rPr>
                <w:b/>
                <w:color w:val="auto"/>
                <w:sz w:val="24"/>
                <w:szCs w:val="24"/>
                <w:highlight w:val="none"/>
              </w:rPr>
              <w:t xml:space="preserve">投标服务承诺</w:t>
            </w:r>
            <w:r/>
          </w:p>
        </w:tc>
        <w:tc>
          <w:tcPr>
            <w:tcW w:w="1719" w:type="dxa"/>
            <w:vAlign w:val="center"/>
            <w:textDirection w:val="lrTb"/>
            <w:noWrap w:val="false"/>
          </w:tcPr>
          <w:p>
            <w:pPr>
              <w:jc w:val="center"/>
              <w:rPr>
                <w:b/>
                <w:color w:val="auto"/>
                <w:sz w:val="24"/>
                <w:szCs w:val="24"/>
                <w:highlight w:val="none"/>
              </w:rPr>
            </w:pPr>
            <w:r>
              <w:rPr>
                <w:b/>
                <w:color w:val="auto"/>
                <w:sz w:val="24"/>
                <w:szCs w:val="24"/>
                <w:highlight w:val="none"/>
              </w:rPr>
              <w:t xml:space="preserve">有无偏离</w:t>
            </w:r>
            <w:r/>
          </w:p>
        </w:tc>
        <w:tc>
          <w:tcPr>
            <w:tcW w:w="2061" w:type="dxa"/>
            <w:vAlign w:val="center"/>
            <w:textDirection w:val="lrTb"/>
            <w:noWrap w:val="false"/>
          </w:tcPr>
          <w:p>
            <w:pPr>
              <w:jc w:val="center"/>
              <w:rPr>
                <w:b/>
                <w:color w:val="auto"/>
                <w:sz w:val="24"/>
                <w:szCs w:val="24"/>
                <w:highlight w:val="none"/>
              </w:rPr>
            </w:pPr>
            <w:r>
              <w:rPr>
                <w:b/>
                <w:color w:val="auto"/>
                <w:sz w:val="24"/>
                <w:szCs w:val="24"/>
                <w:highlight w:val="none"/>
              </w:rPr>
              <w:t xml:space="preserve">偏离内容及原因</w:t>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85"/>
        </w:trPr>
        <w:tc>
          <w:tcPr>
            <w:tcW w:w="86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66" w:type="dxa"/>
            <w:vAlign w:val="center"/>
            <w:textDirection w:val="lrTb"/>
            <w:noWrap w:val="false"/>
          </w:tcPr>
          <w:p>
            <w:pPr>
              <w:jc w:val="center"/>
              <w:rPr>
                <w:color w:val="auto"/>
                <w:sz w:val="24"/>
                <w:szCs w:val="24"/>
                <w:highlight w:val="none"/>
              </w:rPr>
            </w:pPr>
            <w:r>
              <w:rPr>
                <w:color w:val="auto"/>
                <w:sz w:val="24"/>
                <w:szCs w:val="24"/>
                <w:highlight w:val="none"/>
              </w:rPr>
              <w:t xml:space="preserve">……</w:t>
            </w:r>
            <w:r/>
          </w:p>
        </w:tc>
        <w:tc>
          <w:tcPr>
            <w:tcW w:w="259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19" w:type="dxa"/>
            <w:vAlign w:val="center"/>
            <w:textDirection w:val="lrTb"/>
            <w:noWrap w:val="false"/>
          </w:tcPr>
          <w:p>
            <w:pPr>
              <w:jc w:val="center"/>
              <w:rPr>
                <w:color w:val="auto"/>
                <w:sz w:val="24"/>
                <w:szCs w:val="24"/>
                <w:highlight w:val="none"/>
              </w:rPr>
            </w:pPr>
            <w:r>
              <w:rPr>
                <w:color w:val="auto"/>
                <w:sz w:val="24"/>
                <w:szCs w:val="24"/>
                <w:highlight w:val="none"/>
              </w:rPr>
            </w:r>
            <w:r/>
          </w:p>
        </w:tc>
        <w:tc>
          <w:tcPr>
            <w:tcW w:w="2061" w:type="dxa"/>
            <w:vAlign w:val="center"/>
            <w:textDirection w:val="lrTb"/>
            <w:noWrap w:val="false"/>
          </w:tcPr>
          <w:p>
            <w:pPr>
              <w:jc w:val="center"/>
              <w:rPr>
                <w:color w:val="auto"/>
                <w:sz w:val="24"/>
                <w:szCs w:val="24"/>
                <w:highlight w:val="none"/>
              </w:rPr>
            </w:pPr>
            <w:r>
              <w:rPr>
                <w:color w:val="auto"/>
                <w:sz w:val="24"/>
                <w:szCs w:val="24"/>
                <w:highlight w:val="none"/>
              </w:rPr>
            </w:r>
            <w:r/>
          </w:p>
        </w:tc>
      </w:tr>
    </w:tbl>
    <w:p>
      <w:pPr>
        <w:spacing w:line="500" w:lineRule="exact"/>
        <w:rPr>
          <w:rFonts w:hint="eastAsia" w:ascii="宋体" w:hAnsi="宋体" w:cs="宋体"/>
          <w:color w:val="auto"/>
          <w:sz w:val="24"/>
          <w:szCs w:val="24"/>
          <w:highlight w:val="none"/>
        </w:rPr>
      </w:pPr>
      <w:r>
        <w:rPr>
          <w:color w:val="auto"/>
          <w:sz w:val="24"/>
          <w:szCs w:val="24"/>
          <w:highlight w:val="none"/>
        </w:rPr>
        <w:t xml:space="preserve">注：1、投标人</w:t>
      </w:r>
      <w:r>
        <w:rPr>
          <w:rFonts w:hint="eastAsia" w:ascii="宋体" w:hAnsi="宋体" w:cs="宋体"/>
          <w:b/>
          <w:bCs/>
          <w:color w:val="auto"/>
          <w:sz w:val="24"/>
          <w:highlight w:val="none"/>
        </w:rPr>
        <w:t xml:space="preserve">应根据“</w:t>
      </w:r>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需求”中的“</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日常</w:t>
      </w:r>
      <w:r>
        <w:rPr>
          <w:rFonts w:hint="eastAsia" w:ascii="宋体" w:hAnsi="宋体" w:cs="宋体"/>
          <w:b/>
          <w:bCs/>
          <w:color w:val="auto"/>
          <w:sz w:val="24"/>
          <w:highlight w:val="none"/>
        </w:rPr>
        <w:t xml:space="preserve">巡检</w:t>
      </w:r>
      <w:r>
        <w:rPr>
          <w:rFonts w:hint="eastAsia" w:ascii="宋体" w:hAnsi="宋体" w:cs="宋体"/>
          <w:b/>
          <w:bCs/>
          <w:color w:val="auto"/>
          <w:sz w:val="24"/>
          <w:highlight w:val="none"/>
          <w:lang w:val="en-US" w:eastAsia="zh-CN"/>
        </w:rPr>
        <w:t xml:space="preserve">服务</w:t>
      </w:r>
      <w:r>
        <w:rPr>
          <w:rFonts w:hint="eastAsia" w:ascii="宋体" w:hAnsi="宋体" w:cs="宋体"/>
          <w:b/>
          <w:bCs/>
          <w:color w:val="auto"/>
          <w:sz w:val="24"/>
          <w:highlight w:val="none"/>
        </w:rPr>
        <w:t xml:space="preserve">要求”</w:t>
      </w:r>
      <w:r>
        <w:rPr>
          <w:rFonts w:hint="eastAsia" w:ascii="宋体" w:hAnsi="宋体" w:cs="宋体"/>
          <w:b/>
          <w:bCs/>
          <w:color w:val="auto"/>
          <w:sz w:val="24"/>
          <w:highlight w:val="none"/>
          <w:lang w:val="en-US" w:eastAsia="zh-CN"/>
        </w:rPr>
        <w:t xml:space="preserve">及</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五、零小修服务</w:t>
      </w:r>
      <w:r>
        <w:rPr>
          <w:rFonts w:hint="eastAsia" w:ascii="宋体" w:hAnsi="宋体" w:cs="宋体"/>
          <w:b/>
          <w:bCs/>
          <w:color w:val="auto"/>
          <w:sz w:val="24"/>
          <w:highlight w:val="none"/>
        </w:rPr>
        <w:t xml:space="preserve">要求</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对照</w:t>
      </w:r>
      <w:r>
        <w:rPr>
          <w:rFonts w:hint="eastAsia" w:ascii="宋体" w:hAnsi="宋体" w:cs="宋体"/>
          <w:b/>
          <w:bCs/>
          <w:color w:val="auto"/>
          <w:sz w:val="24"/>
          <w:highlight w:val="none"/>
        </w:rPr>
        <w:t xml:space="preserve">投标人所提供的服务承诺进行</w:t>
      </w:r>
      <w:r>
        <w:rPr>
          <w:rFonts w:hint="eastAsia" w:ascii="宋体" w:hAnsi="宋体" w:cs="宋体"/>
          <w:b/>
          <w:bCs/>
          <w:color w:val="auto"/>
          <w:sz w:val="28"/>
          <w:szCs w:val="21"/>
          <w:highlight w:val="none"/>
        </w:rPr>
        <w:t xml:space="preserve">逐项</w:t>
      </w:r>
      <w:r>
        <w:rPr>
          <w:rFonts w:hint="eastAsia" w:ascii="宋体" w:hAnsi="宋体" w:cs="宋体"/>
          <w:b/>
          <w:bCs/>
          <w:color w:val="auto"/>
          <w:sz w:val="24"/>
          <w:highlight w:val="none"/>
        </w:rPr>
        <w:t xml:space="preserve">评议，并据实填写上述表格。</w:t>
      </w:r>
      <w:r/>
    </w:p>
    <w:p>
      <w:pPr>
        <w:ind w:firstLine="480"/>
        <w:spacing w:line="500" w:lineRule="exact"/>
        <w:rPr>
          <w:color w:val="auto"/>
          <w:sz w:val="24"/>
          <w:szCs w:val="24"/>
          <w:highlight w:val="none"/>
        </w:rPr>
      </w:pPr>
      <w:r>
        <w:rPr>
          <w:color w:val="auto"/>
          <w:sz w:val="24"/>
          <w:szCs w:val="24"/>
          <w:highlight w:val="none"/>
        </w:rPr>
        <w:t xml:space="preserve">2、若</w:t>
      </w:r>
      <w:r>
        <w:rPr>
          <w:rFonts w:hint="eastAsia" w:ascii="宋体" w:hAnsi="宋体" w:cs="宋体"/>
          <w:color w:val="auto"/>
          <w:sz w:val="24"/>
          <w:szCs w:val="24"/>
          <w:highlight w:val="none"/>
        </w:rPr>
        <w:t xml:space="preserve">无偏离，在“有无偏离”栏中填写“无”；若有偏离在“有无偏离”栏中填写“有”并在“偏离内容及原因”栏中作出说明</w:t>
      </w:r>
      <w:r>
        <w:rPr>
          <w:color w:val="auto"/>
          <w:sz w:val="24"/>
          <w:szCs w:val="24"/>
          <w:highlight w:val="none"/>
        </w:rPr>
        <w:t xml:space="preserve">。</w:t>
      </w:r>
      <w:r/>
    </w:p>
    <w:p>
      <w:pPr>
        <w:ind w:firstLine="482"/>
        <w:spacing w:line="500" w:lineRule="exact"/>
        <w:rPr>
          <w:rFonts w:hint="eastAsia"/>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w:t>
      </w:r>
      <w:r>
        <w:rPr>
          <w:rFonts w:hint="eastAsia" w:ascii="宋体" w:hAnsi="宋体" w:eastAsia="宋体" w:cs="宋体"/>
          <w:b/>
          <w:bCs/>
          <w:sz w:val="24"/>
          <w:szCs w:val="24"/>
          <w:highlight w:val="none"/>
        </w:rPr>
        <w:t xml:space="preserve">“采购需求”</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日常</w:t>
      </w:r>
      <w:r>
        <w:rPr>
          <w:rFonts w:hint="eastAsia" w:ascii="宋体" w:hAnsi="宋体" w:cs="宋体"/>
          <w:b/>
          <w:bCs/>
          <w:color w:val="auto"/>
          <w:sz w:val="24"/>
          <w:highlight w:val="none"/>
        </w:rPr>
        <w:t xml:space="preserve">巡检</w:t>
      </w:r>
      <w:r>
        <w:rPr>
          <w:rFonts w:hint="eastAsia" w:ascii="宋体" w:hAnsi="宋体" w:cs="宋体"/>
          <w:b/>
          <w:bCs/>
          <w:color w:val="auto"/>
          <w:sz w:val="24"/>
          <w:highlight w:val="none"/>
          <w:lang w:val="en-US" w:eastAsia="zh-CN"/>
        </w:rPr>
        <w:t xml:space="preserve">服务</w:t>
      </w:r>
      <w:r>
        <w:rPr>
          <w:rFonts w:hint="eastAsia" w:ascii="宋体" w:hAnsi="宋体" w:cs="宋体"/>
          <w:b/>
          <w:bCs/>
          <w:color w:val="auto"/>
          <w:sz w:val="24"/>
          <w:highlight w:val="none"/>
        </w:rPr>
        <w:t xml:space="preserve">要求”</w:t>
      </w:r>
      <w:r>
        <w:rPr>
          <w:rFonts w:hint="eastAsia" w:ascii="宋体" w:hAnsi="宋体" w:cs="宋体"/>
          <w:b/>
          <w:bCs/>
          <w:color w:val="auto"/>
          <w:sz w:val="24"/>
          <w:highlight w:val="none"/>
          <w:lang w:val="en-US" w:eastAsia="zh-CN"/>
        </w:rPr>
        <w:t xml:space="preserve">及</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五、零小修服务</w:t>
      </w:r>
      <w:r>
        <w:rPr>
          <w:rFonts w:hint="eastAsia" w:ascii="宋体" w:hAnsi="宋体" w:cs="宋体"/>
          <w:b/>
          <w:bCs/>
          <w:color w:val="auto"/>
          <w:sz w:val="24"/>
          <w:highlight w:val="none"/>
        </w:rPr>
        <w:t xml:space="preserve">要求</w:t>
      </w:r>
      <w:r>
        <w:rPr>
          <w:rFonts w:hint="eastAsia" w:ascii="宋体" w:hAnsi="宋体" w:cs="宋体"/>
          <w:b/>
          <w:bCs/>
          <w:color w:val="auto"/>
          <w:sz w:val="24"/>
          <w:highlight w:val="none"/>
          <w:lang w:eastAsia="zh-CN"/>
        </w:rPr>
        <w:t xml:space="preserve">”</w:t>
      </w:r>
      <w:r>
        <w:rPr>
          <w:rFonts w:hint="eastAsia" w:ascii="宋体" w:hAnsi="宋体" w:eastAsia="宋体" w:cs="宋体"/>
          <w:b/>
          <w:bCs/>
          <w:sz w:val="24"/>
          <w:szCs w:val="24"/>
          <w:highlight w:val="none"/>
        </w:rPr>
        <w:t xml:space="preserve">中，斜体且有下划线部分为实质性要求，其余的服务要求为常规要求。</w:t>
      </w:r>
      <w:r/>
    </w:p>
    <w:p>
      <w:pPr>
        <w:ind w:firstLine="482"/>
        <w:spacing w:line="500" w:lineRule="exact"/>
        <w:rPr>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“采购需求”</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日常</w:t>
      </w:r>
      <w:r>
        <w:rPr>
          <w:rFonts w:hint="eastAsia" w:ascii="宋体" w:hAnsi="宋体" w:cs="宋体"/>
          <w:b/>
          <w:bCs/>
          <w:color w:val="auto"/>
          <w:sz w:val="24"/>
          <w:highlight w:val="none"/>
        </w:rPr>
        <w:t xml:space="preserve">巡检</w:t>
      </w:r>
      <w:r>
        <w:rPr>
          <w:rFonts w:hint="eastAsia" w:ascii="宋体" w:hAnsi="宋体" w:cs="宋体"/>
          <w:b/>
          <w:bCs/>
          <w:color w:val="auto"/>
          <w:sz w:val="24"/>
          <w:highlight w:val="none"/>
          <w:lang w:val="en-US" w:eastAsia="zh-CN"/>
        </w:rPr>
        <w:t xml:space="preserve">服务</w:t>
      </w:r>
      <w:r>
        <w:rPr>
          <w:rFonts w:hint="eastAsia" w:ascii="宋体" w:hAnsi="宋体" w:cs="宋体"/>
          <w:b/>
          <w:bCs/>
          <w:color w:val="auto"/>
          <w:sz w:val="24"/>
          <w:highlight w:val="none"/>
        </w:rPr>
        <w:t xml:space="preserve">要求”</w:t>
      </w:r>
      <w:r>
        <w:rPr>
          <w:rFonts w:hint="eastAsia" w:ascii="宋体" w:hAnsi="宋体" w:cs="宋体"/>
          <w:b/>
          <w:bCs/>
          <w:color w:val="auto"/>
          <w:sz w:val="24"/>
          <w:highlight w:val="none"/>
          <w:lang w:val="en-US" w:eastAsia="zh-CN"/>
        </w:rPr>
        <w:t xml:space="preserve">及</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五、零小修服务</w:t>
      </w:r>
      <w:r>
        <w:rPr>
          <w:rFonts w:hint="eastAsia" w:ascii="宋体" w:hAnsi="宋体" w:cs="宋体"/>
          <w:b/>
          <w:bCs/>
          <w:color w:val="auto"/>
          <w:sz w:val="24"/>
          <w:highlight w:val="none"/>
        </w:rPr>
        <w:t xml:space="preserve">要求</w:t>
      </w:r>
      <w:r>
        <w:rPr>
          <w:rFonts w:hint="eastAsia" w:ascii="宋体" w:hAnsi="宋体" w:cs="宋体"/>
          <w:b/>
          <w:bCs/>
          <w:color w:val="auto"/>
          <w:sz w:val="24"/>
          <w:highlight w:val="none"/>
          <w:lang w:eastAsia="zh-CN"/>
        </w:rPr>
        <w:t xml:space="preserve">”</w:t>
      </w:r>
      <w:r>
        <w:rPr>
          <w:rFonts w:hint="eastAsia"/>
          <w:b/>
          <w:bCs/>
          <w:sz w:val="24"/>
          <w:szCs w:val="24"/>
          <w:highlight w:val="none"/>
        </w:rPr>
        <w:t xml:space="preserve">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ascii="Times New Roman" w:hAnsi="Times New Roman" w:eastAsia="宋体" w:cs="Times New Roman"/>
          <w:b/>
          <w:bCs/>
          <w:sz w:val="24"/>
          <w:szCs w:val="24"/>
          <w:highlight w:val="none"/>
          <w:lang w:val="en-US" w:eastAsia="zh-CN"/>
        </w:rPr>
        <w:t xml:space="preserve">1</w:t>
      </w:r>
      <w:r>
        <w:rPr>
          <w:rFonts w:hint="eastAsia" w:cs="Times New Roman"/>
          <w:b/>
          <w:bCs/>
          <w:sz w:val="24"/>
          <w:szCs w:val="24"/>
          <w:highlight w:val="none"/>
          <w:lang w:val="en-US" w:eastAsia="zh-CN"/>
        </w:rPr>
        <w:t xml:space="preserve">1</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hint="default" w:ascii="Times New Roman" w:hAnsi="Times New Roman" w:cs="Times New Roman"/>
          <w:b/>
          <w:bCs/>
          <w:color w:val="000000"/>
          <w:sz w:val="24"/>
          <w:szCs w:val="24"/>
          <w:highlight w:val="none"/>
        </w:rPr>
        <w:t xml:space="preserve">按无效投标处理</w:t>
      </w:r>
      <w:r>
        <w:rPr>
          <w:rFonts w:hint="eastAsia"/>
          <w:b/>
          <w:bCs/>
          <w:sz w:val="24"/>
          <w:szCs w:val="24"/>
          <w:highlight w:val="none"/>
        </w:rPr>
        <w:t xml:space="preserve">。</w:t>
      </w:r>
      <w:r/>
    </w:p>
    <w:p>
      <w:pPr>
        <w:ind w:firstLine="480"/>
        <w:spacing w:line="500" w:lineRule="exact"/>
        <w:rPr>
          <w:color w:val="auto"/>
          <w:sz w:val="24"/>
          <w:szCs w:val="24"/>
          <w:highlight w:val="none"/>
        </w:rPr>
      </w:pPr>
      <w:r>
        <w:rPr>
          <w:rFonts w:hint="eastAsia"/>
          <w:color w:val="auto"/>
          <w:sz w:val="24"/>
          <w:szCs w:val="24"/>
          <w:highlight w:val="none"/>
          <w:lang w:val="en-US" w:eastAsia="zh-CN"/>
        </w:rPr>
        <w:t xml:space="preserve">5</w:t>
      </w:r>
      <w:r>
        <w:rPr>
          <w:rFonts w:hint="eastAsia"/>
          <w:color w:val="auto"/>
          <w:sz w:val="24"/>
          <w:szCs w:val="24"/>
          <w:highlight w:val="none"/>
        </w:rPr>
        <w:t xml:space="preserve">、</w:t>
      </w:r>
      <w:r>
        <w:rPr>
          <w:color w:val="auto"/>
          <w:sz w:val="24"/>
          <w:szCs w:val="24"/>
          <w:highlight w:val="none"/>
        </w:rPr>
        <w:t xml:space="preserve">表格不够可另接。</w:t>
      </w:r>
      <w:r/>
    </w:p>
    <w:p>
      <w:pPr>
        <w:pStyle w:val="963"/>
        <w:rPr>
          <w:color w:val="auto"/>
          <w:sz w:val="24"/>
          <w:szCs w:val="24"/>
          <w:highlight w:val="none"/>
        </w:rPr>
      </w:pPr>
      <w:r>
        <w:rPr>
          <w:color w:val="auto"/>
          <w:sz w:val="24"/>
          <w:szCs w:val="24"/>
          <w:highlight w:val="none"/>
        </w:rPr>
      </w:r>
      <w:r/>
    </w:p>
    <w:p>
      <w:pPr>
        <w:pStyle w:val="964"/>
        <w:rPr>
          <w:color w:val="auto"/>
          <w:sz w:val="24"/>
          <w:szCs w:val="24"/>
          <w:highlight w:val="none"/>
        </w:rPr>
      </w:pPr>
      <w:r>
        <w:rPr>
          <w:color w:val="auto"/>
          <w:sz w:val="24"/>
          <w:szCs w:val="24"/>
          <w:highlight w:val="none"/>
        </w:rPr>
      </w:r>
      <w:r/>
    </w:p>
    <w:p>
      <w:pPr>
        <w:pStyle w:val="965"/>
        <w:rPr>
          <w:color w:val="auto"/>
          <w:sz w:val="24"/>
          <w:szCs w:val="24"/>
          <w:highlight w:val="none"/>
        </w:rPr>
      </w:pPr>
      <w:r>
        <w:rPr>
          <w:color w:val="auto"/>
          <w:sz w:val="24"/>
          <w:szCs w:val="24"/>
          <w:highlight w:val="none"/>
        </w:rPr>
      </w:r>
      <w:r/>
    </w:p>
    <w:p>
      <w:pPr>
        <w:shd w:val="nil" w:color="auto"/>
        <w:rPr>
          <w:rFonts w:ascii="Times New Roman" w:hAnsi="Times New Roman" w:eastAsia="宋体" w:cs="Times New Roman"/>
          <w:b/>
          <w:bCs/>
          <w:color w:val="auto"/>
          <w:sz w:val="28"/>
          <w:szCs w:val="28"/>
          <w:highlight w:val="none"/>
        </w:rPr>
        <w:outlineLvl w:val="1"/>
      </w:pPr>
      <w:r>
        <w:rPr>
          <w:highlight w:val="none"/>
        </w:rPr>
        <w:br w:type="page" w:clear="all"/>
      </w:r>
      <w:r>
        <w:rPr>
          <w:highlight w:val="none"/>
        </w:rPr>
      </w:r>
      <w:r/>
    </w:p>
    <w:p>
      <w:pPr>
        <w:jc w:val="center"/>
        <w:keepNext/>
        <w:rPr>
          <w:highlight w:val="none"/>
        </w:rPr>
        <w:outlineLvl w:val="1"/>
      </w:pPr>
      <w:r/>
      <w:bookmarkStart w:id="221" w:name="_Toc22821"/>
      <w:r>
        <w:rPr>
          <w:rFonts w:hint="default" w:ascii="Times New Roman" w:hAnsi="Times New Roman" w:eastAsia="宋体" w:cs="Times New Roman"/>
          <w:b/>
          <w:bCs/>
          <w:color w:val="auto"/>
          <w:sz w:val="28"/>
          <w:szCs w:val="28"/>
          <w:highlight w:val="none"/>
          <w:lang w:val="en-US" w:eastAsia="zh-CN"/>
        </w:rPr>
        <w:t xml:space="preserve">附件</w:t>
      </w:r>
      <w:r>
        <w:rPr>
          <w:rFonts w:hint="eastAsia" w:cs="Times New Roman"/>
          <w:b/>
          <w:bCs/>
          <w:color w:val="auto"/>
          <w:sz w:val="28"/>
          <w:szCs w:val="28"/>
          <w:highlight w:val="none"/>
          <w:lang w:val="en-US" w:eastAsia="zh-CN"/>
        </w:rPr>
        <w:t xml:space="preserve">4</w:t>
      </w:r>
      <w:r>
        <w:rPr>
          <w:rFonts w:hint="default" w:ascii="Times New Roman" w:hAnsi="Times New Roman" w:eastAsia="宋体" w:cs="Times New Roman"/>
          <w:b/>
          <w:bCs/>
          <w:color w:val="auto"/>
          <w:sz w:val="28"/>
          <w:szCs w:val="28"/>
          <w:highlight w:val="none"/>
          <w:lang w:val="en-US" w:eastAsia="zh-CN"/>
        </w:rPr>
        <w:t xml:space="preserve"> </w:t>
      </w:r>
      <w:r>
        <w:rPr>
          <w:rFonts w:ascii="Times New Roman" w:hAnsi="Times New Roman" w:eastAsia="宋体" w:cs="Times New Roman"/>
          <w:b/>
          <w:bCs/>
          <w:color w:val="auto"/>
          <w:sz w:val="28"/>
          <w:szCs w:val="28"/>
          <w:highlight w:val="none"/>
        </w:rPr>
        <w:t xml:space="preserve">商务条件响应及偏离表</w:t>
      </w:r>
      <w:bookmarkEnd w:id="221"/>
      <w:r/>
      <w:r/>
    </w:p>
    <w:tbl>
      <w:tblPr>
        <w:tblStyle w:val="955"/>
        <w:tblW w:w="9701" w:type="dxa"/>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5"/>
        <w:gridCol w:w="2625"/>
        <w:gridCol w:w="2931"/>
      </w:tblGrid>
      <w:tr>
        <w:trPr>
          <w:trHeight w:val="451"/>
        </w:trPr>
        <w:tc>
          <w:tcPr>
            <w:tcW w:w="4145"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合同条款</w:t>
            </w:r>
            <w:r/>
          </w:p>
        </w:tc>
        <w:tc>
          <w:tcPr>
            <w:tcW w:w="2625"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有无偏离</w:t>
            </w:r>
            <w:r/>
          </w:p>
        </w:tc>
        <w:tc>
          <w:tcPr>
            <w:tcW w:w="2931"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偏离内容及原因</w:t>
            </w:r>
            <w:r/>
          </w:p>
        </w:tc>
      </w:tr>
      <w:tr>
        <w:trPr>
          <w:trHeight w:val="451"/>
        </w:trPr>
        <w:tc>
          <w:tcPr>
            <w:tcW w:w="4145" w:type="dxa"/>
            <w:vAlign w:val="center"/>
            <w:textDirection w:val="lrTb"/>
            <w:noWrap w:val="false"/>
          </w:tcPr>
          <w:p>
            <w:pPr>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第一条 定义</w:t>
            </w:r>
            <w:r/>
          </w:p>
        </w:tc>
        <w:tc>
          <w:tcPr>
            <w:tcW w:w="2625" w:type="dxa"/>
            <w:vAlign w:val="center"/>
            <w:textDirection w:val="lrTb"/>
            <w:noWrap w:val="false"/>
          </w:tcPr>
          <w:p>
            <w:pPr>
              <w:jc w:val="center"/>
              <w:rPr>
                <w:b/>
                <w:bCs/>
                <w:color w:val="auto"/>
                <w:sz w:val="24"/>
                <w:szCs w:val="24"/>
                <w:highlight w:val="none"/>
              </w:rPr>
            </w:pPr>
            <w:r>
              <w:rPr>
                <w:b/>
                <w:bCs/>
                <w:color w:val="auto"/>
                <w:sz w:val="24"/>
                <w:szCs w:val="24"/>
                <w:highlight w:val="none"/>
              </w:rPr>
            </w:r>
            <w:r/>
          </w:p>
        </w:tc>
        <w:tc>
          <w:tcPr>
            <w:tcW w:w="2931" w:type="dxa"/>
            <w:vAlign w:val="center"/>
            <w:textDirection w:val="lrTb"/>
            <w:noWrap w:val="false"/>
          </w:tcPr>
          <w:p>
            <w:pPr>
              <w:jc w:val="center"/>
              <w:rPr>
                <w:b/>
                <w:bCs/>
                <w:color w:val="auto"/>
                <w:sz w:val="24"/>
                <w:szCs w:val="24"/>
                <w:highlight w:val="none"/>
              </w:rPr>
            </w:pPr>
            <w:r>
              <w:rPr>
                <w:b/>
                <w:bCs/>
                <w:color w:val="auto"/>
                <w:sz w:val="24"/>
                <w:szCs w:val="24"/>
                <w:highlight w:val="none"/>
              </w:rPr>
            </w:r>
            <w:r/>
          </w:p>
        </w:tc>
      </w:tr>
      <w:tr>
        <w:trPr>
          <w:trHeight w:val="454"/>
        </w:trPr>
        <w:tc>
          <w:tcPr>
            <w:tcW w:w="4145"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第三条 合同内容</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第</w:t>
            </w:r>
            <w:r>
              <w:rPr>
                <w:rFonts w:hint="eastAsia" w:cs="Times New Roman"/>
                <w:color w:val="auto"/>
                <w:sz w:val="24"/>
                <w:szCs w:val="24"/>
                <w:highlight w:val="none"/>
                <w:lang w:val="en-US" w:eastAsia="zh-CN"/>
              </w:rPr>
              <w:t xml:space="preserve">六</w:t>
            </w:r>
            <w:r>
              <w:rPr>
                <w:rFonts w:ascii="Times New Roman" w:hAnsi="Times New Roman" w:eastAsia="宋体" w:cs="Times New Roman"/>
                <w:color w:val="auto"/>
                <w:sz w:val="24"/>
                <w:szCs w:val="24"/>
                <w:highlight w:val="none"/>
              </w:rPr>
              <w:t xml:space="preserve">条 </w:t>
            </w:r>
            <w:r>
              <w:rPr>
                <w:rFonts w:hint="eastAsia" w:ascii="Times New Roman" w:hAnsi="Times New Roman" w:eastAsia="宋体" w:cs="Times New Roman"/>
                <w:color w:val="auto"/>
                <w:sz w:val="24"/>
                <w:szCs w:val="24"/>
                <w:highlight w:val="none"/>
                <w:lang w:val="en-US" w:eastAsia="zh-CN"/>
              </w:rPr>
              <w:t xml:space="preserve">验收办法</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第</w:t>
            </w:r>
            <w:r>
              <w:rPr>
                <w:rFonts w:hint="eastAsia" w:cs="Times New Roman"/>
                <w:color w:val="auto"/>
                <w:sz w:val="24"/>
                <w:szCs w:val="24"/>
                <w:highlight w:val="none"/>
                <w:lang w:val="en-US" w:eastAsia="zh-CN"/>
              </w:rPr>
              <w:t xml:space="preserve">七</w:t>
            </w:r>
            <w:r>
              <w:rPr>
                <w:rFonts w:ascii="Times New Roman" w:hAnsi="Times New Roman" w:eastAsia="宋体" w:cs="Times New Roman"/>
                <w:color w:val="auto"/>
                <w:sz w:val="24"/>
                <w:szCs w:val="24"/>
                <w:highlight w:val="none"/>
              </w:rPr>
              <w:t xml:space="preserve">条 </w:t>
            </w:r>
            <w:r>
              <w:rPr>
                <w:rFonts w:hint="default" w:ascii="Times New Roman" w:hAnsi="Times New Roman" w:eastAsia="宋体" w:cs="Times New Roman"/>
                <w:color w:val="auto"/>
                <w:sz w:val="24"/>
                <w:szCs w:val="24"/>
                <w:highlight w:val="none"/>
              </w:rPr>
              <w:t xml:space="preserve">双方权利义务</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第</w:t>
            </w:r>
            <w:r>
              <w:rPr>
                <w:rFonts w:hint="eastAsia" w:cs="Times New Roman"/>
                <w:color w:val="auto"/>
                <w:sz w:val="24"/>
                <w:szCs w:val="24"/>
                <w:highlight w:val="none"/>
                <w:lang w:val="en-US" w:eastAsia="zh-CN"/>
              </w:rPr>
              <w:t xml:space="preserve">八</w:t>
            </w:r>
            <w:r>
              <w:rPr>
                <w:rFonts w:ascii="Times New Roman" w:hAnsi="Times New Roman" w:eastAsia="宋体" w:cs="Times New Roman"/>
                <w:color w:val="auto"/>
                <w:sz w:val="24"/>
                <w:szCs w:val="24"/>
                <w:highlight w:val="none"/>
              </w:rPr>
              <w:t xml:space="preserve">条 质量保证</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九</w:t>
            </w:r>
            <w:r>
              <w:rPr>
                <w:rFonts w:hint="eastAsia" w:ascii="Times New Roman" w:hAnsi="Times New Roman" w:eastAsia="宋体" w:cs="Times New Roman"/>
                <w:color w:val="auto"/>
                <w:sz w:val="24"/>
                <w:szCs w:val="24"/>
                <w:highlight w:val="none"/>
              </w:rPr>
              <w:t xml:space="preserve">条</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违约责任</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第十条 合同的解除</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十一</w:t>
            </w:r>
            <w:r>
              <w:rPr>
                <w:rFonts w:hint="eastAsia" w:ascii="Times New Roman" w:hAnsi="Times New Roman" w:eastAsia="宋体" w:cs="Times New Roman"/>
                <w:color w:val="auto"/>
                <w:sz w:val="24"/>
                <w:szCs w:val="24"/>
                <w:highlight w:val="none"/>
              </w:rPr>
              <w:t xml:space="preserve">条 不可抗力</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第十</w:t>
            </w:r>
            <w:r>
              <w:rPr>
                <w:rFonts w:hint="eastAsia" w:ascii="Times New Roman" w:hAnsi="Times New Roman" w:eastAsia="宋体"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rPr>
              <w:t xml:space="preserve">条 合同的变更、中止</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补充</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第十</w:t>
            </w:r>
            <w:r>
              <w:rPr>
                <w:rFonts w:hint="eastAsia" w:cs="Times New Roman"/>
                <w:color w:val="auto"/>
                <w:sz w:val="24"/>
                <w:szCs w:val="24"/>
                <w:highlight w:val="none"/>
                <w:lang w:val="en-US" w:eastAsia="zh-CN"/>
              </w:rPr>
              <w:t xml:space="preserve">三</w:t>
            </w:r>
            <w:r>
              <w:rPr>
                <w:rFonts w:hint="eastAsia" w:ascii="Times New Roman" w:hAnsi="Times New Roman" w:eastAsia="宋体" w:cs="Times New Roman"/>
                <w:color w:val="auto"/>
                <w:sz w:val="24"/>
                <w:szCs w:val="24"/>
                <w:highlight w:val="none"/>
              </w:rPr>
              <w:t xml:space="preserve">条 合同的终止</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第十</w:t>
            </w:r>
            <w:r>
              <w:rPr>
                <w:rFonts w:hint="eastAsia" w:cs="Times New Roman"/>
                <w:color w:val="auto"/>
                <w:sz w:val="24"/>
                <w:szCs w:val="24"/>
                <w:highlight w:val="none"/>
                <w:lang w:val="en-US" w:eastAsia="zh-CN"/>
              </w:rPr>
              <w:t xml:space="preserve">四</w:t>
            </w:r>
            <w:r>
              <w:rPr>
                <w:rFonts w:hint="eastAsia" w:ascii="Times New Roman" w:hAnsi="Times New Roman" w:eastAsia="宋体" w:cs="Times New Roman"/>
                <w:color w:val="auto"/>
                <w:sz w:val="24"/>
                <w:szCs w:val="24"/>
                <w:highlight w:val="none"/>
                <w:lang w:val="en-US" w:eastAsia="zh-CN"/>
              </w:rPr>
              <w:t xml:space="preserve">条 </w:t>
            </w:r>
            <w:r>
              <w:rPr>
                <w:rFonts w:hint="default" w:ascii="Times New Roman" w:hAnsi="Times New Roman" w:eastAsia="宋体" w:cs="Times New Roman"/>
                <w:color w:val="auto"/>
                <w:sz w:val="24"/>
                <w:szCs w:val="24"/>
                <w:highlight w:val="none"/>
              </w:rPr>
              <w:t xml:space="preserve">合同的转让</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第十</w:t>
            </w:r>
            <w:r>
              <w:rPr>
                <w:rFonts w:hint="eastAsia" w:cs="Times New Roman"/>
                <w:color w:val="auto"/>
                <w:sz w:val="24"/>
                <w:szCs w:val="24"/>
                <w:highlight w:val="none"/>
                <w:lang w:val="en-US" w:eastAsia="zh-CN"/>
              </w:rPr>
              <w:t xml:space="preserve">五</w:t>
            </w:r>
            <w:r>
              <w:rPr>
                <w:rFonts w:hint="default" w:ascii="Times New Roman" w:hAnsi="Times New Roman" w:eastAsia="宋体" w:cs="Times New Roman"/>
                <w:color w:val="auto"/>
                <w:sz w:val="24"/>
                <w:szCs w:val="24"/>
                <w:highlight w:val="none"/>
              </w:rPr>
              <w:t xml:space="preserve">条 履约保证金</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第十</w:t>
            </w:r>
            <w:r>
              <w:rPr>
                <w:rFonts w:hint="eastAsia" w:cs="Times New Roman"/>
                <w:color w:val="auto"/>
                <w:sz w:val="24"/>
                <w:szCs w:val="24"/>
                <w:highlight w:val="none"/>
                <w:lang w:val="en-US" w:eastAsia="zh-CN"/>
              </w:rPr>
              <w:t xml:space="preserve">六</w:t>
            </w:r>
            <w:r>
              <w:rPr>
                <w:rFonts w:hint="eastAsia" w:ascii="Times New Roman" w:hAnsi="Times New Roman" w:eastAsia="宋体" w:cs="Times New Roman"/>
                <w:color w:val="auto"/>
                <w:sz w:val="24"/>
                <w:szCs w:val="24"/>
                <w:highlight w:val="none"/>
              </w:rPr>
              <w:t xml:space="preserve">条 争议解决方式</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第十</w:t>
            </w:r>
            <w:r>
              <w:rPr>
                <w:rFonts w:hint="eastAsia" w:cs="Times New Roman"/>
                <w:color w:val="auto"/>
                <w:sz w:val="24"/>
                <w:szCs w:val="24"/>
                <w:highlight w:val="none"/>
                <w:lang w:val="en-US" w:eastAsia="zh-CN"/>
              </w:rPr>
              <w:t xml:space="preserve">七</w:t>
            </w:r>
            <w:r>
              <w:rPr>
                <w:rFonts w:hint="eastAsia" w:ascii="Times New Roman" w:hAnsi="Times New Roman" w:eastAsia="宋体" w:cs="Times New Roman"/>
                <w:color w:val="auto"/>
                <w:sz w:val="24"/>
                <w:szCs w:val="24"/>
                <w:highlight w:val="none"/>
              </w:rPr>
              <w:t xml:space="preserve">条</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通知与送达</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145"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第</w:t>
            </w:r>
            <w:r>
              <w:rPr>
                <w:rFonts w:hint="eastAsia" w:cs="Times New Roman"/>
                <w:color w:val="auto"/>
                <w:sz w:val="24"/>
                <w:szCs w:val="24"/>
                <w:highlight w:val="none"/>
                <w:lang w:val="en-US" w:eastAsia="zh-CN"/>
              </w:rPr>
              <w:t xml:space="preserve">十八</w:t>
            </w:r>
            <w:r>
              <w:rPr>
                <w:rFonts w:ascii="Times New Roman" w:hAnsi="Times New Roman" w:eastAsia="宋体" w:cs="Times New Roman"/>
                <w:color w:val="auto"/>
                <w:sz w:val="24"/>
                <w:szCs w:val="24"/>
                <w:highlight w:val="none"/>
              </w:rPr>
              <w:t xml:space="preserve">条</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合同生效及其他</w:t>
            </w:r>
            <w:r/>
          </w:p>
        </w:tc>
        <w:tc>
          <w:tcPr>
            <w:tcW w:w="2625" w:type="dxa"/>
            <w:vAlign w:val="center"/>
            <w:textDirection w:val="lrTb"/>
            <w:noWrap w:val="false"/>
          </w:tcPr>
          <w:p>
            <w:pPr>
              <w:jc w:val="center"/>
              <w:rPr>
                <w:color w:val="auto"/>
                <w:sz w:val="24"/>
                <w:szCs w:val="24"/>
                <w:highlight w:val="none"/>
              </w:rPr>
            </w:pPr>
            <w:r>
              <w:rPr>
                <w:color w:val="auto"/>
                <w:sz w:val="24"/>
                <w:szCs w:val="24"/>
                <w:highlight w:val="none"/>
              </w:rPr>
            </w:r>
            <w:r/>
          </w:p>
        </w:tc>
        <w:tc>
          <w:tcPr>
            <w:tcW w:w="2931" w:type="dxa"/>
            <w:vAlign w:val="center"/>
            <w:textDirection w:val="lrTb"/>
            <w:noWrap w:val="false"/>
          </w:tcPr>
          <w:p>
            <w:pPr>
              <w:rPr>
                <w:color w:val="auto"/>
                <w:sz w:val="24"/>
                <w:szCs w:val="24"/>
                <w:highlight w:val="none"/>
              </w:rPr>
            </w:pPr>
            <w:r>
              <w:rPr>
                <w:color w:val="auto"/>
                <w:sz w:val="24"/>
                <w:szCs w:val="24"/>
                <w:highlight w:val="none"/>
              </w:rPr>
            </w:r>
            <w:r/>
          </w:p>
        </w:tc>
      </w:tr>
    </w:tbl>
    <w:p>
      <w:pPr>
        <w:spacing w:line="440" w:lineRule="exact"/>
        <w:rPr>
          <w:color w:val="auto"/>
          <w:sz w:val="24"/>
          <w:szCs w:val="24"/>
          <w:highlight w:val="none"/>
        </w:rPr>
      </w:pPr>
      <w:r>
        <w:rPr>
          <w:color w:val="auto"/>
          <w:sz w:val="24"/>
          <w:szCs w:val="24"/>
          <w:highlight w:val="none"/>
        </w:rPr>
        <w:t xml:space="preserve">注：1、投标人应据实、详细填写上述表格，因表述含糊导致的评标风险将由投标人承担。</w:t>
      </w:r>
      <w:r/>
    </w:p>
    <w:p>
      <w:pPr>
        <w:ind w:firstLine="480"/>
        <w:spacing w:line="440" w:lineRule="exact"/>
        <w:rPr>
          <w:color w:val="auto"/>
          <w:sz w:val="24"/>
          <w:szCs w:val="24"/>
          <w:highlight w:val="none"/>
        </w:rPr>
      </w:pPr>
      <w:r>
        <w:rPr>
          <w:color w:val="auto"/>
          <w:sz w:val="24"/>
          <w:szCs w:val="24"/>
          <w:highlight w:val="none"/>
        </w:rPr>
        <w:t xml:space="preserve">2、若</w:t>
      </w:r>
      <w:r>
        <w:rPr>
          <w:rFonts w:hint="eastAsia" w:ascii="宋体" w:hAnsi="宋体" w:cs="宋体"/>
          <w:color w:val="auto"/>
          <w:sz w:val="24"/>
          <w:szCs w:val="24"/>
          <w:highlight w:val="none"/>
        </w:rPr>
        <w:t xml:space="preserve">无偏离，在“有无偏离”栏中填写“无”；若有偏离在“有无偏离”栏中填写“有”并在“偏离内容及原因”栏中</w:t>
      </w:r>
      <w:r>
        <w:rPr>
          <w:color w:val="auto"/>
          <w:sz w:val="24"/>
          <w:szCs w:val="24"/>
          <w:highlight w:val="none"/>
        </w:rPr>
        <w:t xml:space="preserve">作出说明。</w:t>
      </w:r>
      <w:r/>
    </w:p>
    <w:p>
      <w:pPr>
        <w:ind w:firstLine="482"/>
        <w:spacing w:line="500" w:lineRule="exact"/>
        <w:rPr>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、“合同文本”中斜体且有下划线部分的实质性要求，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cs="Times New Roman"/>
          <w:b/>
          <w:bCs/>
          <w:sz w:val="24"/>
          <w:szCs w:val="24"/>
          <w:highlight w:val="none"/>
          <w:lang w:val="en-US" w:eastAsia="zh-CN"/>
        </w:rPr>
        <w:t xml:space="preserve">11</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hint="default" w:ascii="Times New Roman" w:hAnsi="Times New Roman" w:cs="Times New Roman"/>
          <w:b/>
          <w:bCs/>
          <w:color w:val="000000"/>
          <w:sz w:val="24"/>
          <w:szCs w:val="24"/>
          <w:highlight w:val="none"/>
        </w:rPr>
        <w:t xml:space="preserve">按无效投标处理</w:t>
      </w:r>
      <w:r>
        <w:rPr>
          <w:rFonts w:hint="eastAsia"/>
          <w:b/>
          <w:bCs/>
          <w:sz w:val="24"/>
          <w:szCs w:val="24"/>
          <w:highlight w:val="none"/>
        </w:rPr>
        <w:t xml:space="preserve">。</w:t>
      </w:r>
      <w:r/>
    </w:p>
    <w:p>
      <w:pPr>
        <w:rPr>
          <w:rFonts w:hint="eastAsia"/>
          <w:b/>
          <w:bCs/>
          <w:color w:val="000000"/>
          <w:sz w:val="28"/>
          <w:szCs w:val="28"/>
          <w:highlight w:val="none"/>
        </w:rPr>
      </w:pPr>
      <w:r/>
      <w:bookmarkStart w:id="222" w:name="_Toc8041"/>
      <w:r>
        <w:rPr>
          <w:rFonts w:hint="eastAsia"/>
          <w:b/>
          <w:bCs/>
          <w:color w:val="000000"/>
          <w:sz w:val="28"/>
          <w:szCs w:val="28"/>
          <w:highlight w:val="none"/>
        </w:rPr>
        <w:br w:type="page" w:clear="all"/>
      </w:r>
      <w:r/>
    </w:p>
    <w:p>
      <w:pPr>
        <w:jc w:val="center"/>
        <w:keepNext/>
        <w:rPr>
          <w:rFonts w:hint="eastAsia"/>
          <w:b/>
          <w:bCs/>
          <w:color w:val="000000"/>
          <w:sz w:val="28"/>
          <w:szCs w:val="28"/>
          <w:highlight w:val="none"/>
        </w:rPr>
        <w:outlineLvl w:val="1"/>
      </w:pPr>
      <w:r/>
      <w:bookmarkStart w:id="223" w:name="_Toc30440"/>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具备履行合同所必需的设备和专业技术能力的书面声明</w:t>
      </w:r>
      <w:bookmarkEnd w:id="222"/>
      <w:r/>
      <w:bookmarkEnd w:id="223"/>
      <w:r/>
      <w:r/>
    </w:p>
    <w:p>
      <w:pPr>
        <w:jc w:val="center"/>
        <w:spacing w:line="460" w:lineRule="exact"/>
        <w:rPr>
          <w:rFonts w:ascii="宋体" w:hAnsi="宋体"/>
          <w:b/>
          <w:bCs/>
          <w:sz w:val="24"/>
          <w:highlight w:val="none"/>
        </w:rPr>
      </w:pPr>
      <w:r>
        <w:rPr>
          <w:rFonts w:ascii="宋体" w:hAnsi="宋体"/>
          <w:b/>
          <w:bCs/>
          <w:sz w:val="24"/>
          <w:highlight w:val="none"/>
        </w:rPr>
      </w:r>
      <w:r/>
    </w:p>
    <w:p>
      <w:pPr>
        <w:ind w:firstLine="703"/>
        <w:jc w:val="center"/>
        <w:spacing w:line="360" w:lineRule="auto"/>
        <w:rPr>
          <w:rFonts w:hint="eastAsia"/>
          <w:color w:val="000000"/>
          <w:sz w:val="28"/>
          <w:szCs w:val="28"/>
          <w:highlight w:val="none"/>
        </w:rPr>
      </w:pPr>
      <w:r>
        <w:rPr>
          <w:rFonts w:hint="eastAsia" w:ascii="宋体" w:hAnsi="宋体"/>
          <w:b/>
          <w:bCs/>
          <w:sz w:val="28"/>
          <w:szCs w:val="28"/>
          <w:highlight w:val="none"/>
        </w:rPr>
        <w:t xml:space="preserve">声  明</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left="480"/>
        <w:jc w:val="center"/>
        <w:rPr>
          <w:rFonts w:hint="eastAsia" w:ascii="宋体" w:hAnsi="宋体"/>
          <w:b/>
          <w:sz w:val="24"/>
          <w:highlight w:val="none"/>
        </w:rPr>
      </w:pPr>
      <w:r>
        <w:rPr>
          <w:rFonts w:hint="eastAsia" w:ascii="宋体" w:hAnsi="宋体"/>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66"/>
        <w:rPr>
          <w:rFonts w:hint="eastAsia"/>
          <w:highlight w:val="none"/>
        </w:rPr>
      </w:pPr>
      <w:r>
        <w:rPr>
          <w:rFonts w:hint="eastAsia"/>
          <w:highlight w:val="none"/>
        </w:rPr>
      </w:r>
      <w:r/>
    </w:p>
    <w:p>
      <w:pPr>
        <w:pStyle w:val="966"/>
        <w:rPr>
          <w:rFonts w:hint="eastAsia"/>
          <w:highlight w:val="none"/>
        </w:rPr>
      </w:pPr>
      <w:r>
        <w:rPr>
          <w:rFonts w:hint="eastAsia"/>
          <w:highlight w:val="none"/>
        </w:rPr>
      </w:r>
      <w:r/>
    </w:p>
    <w:p>
      <w:pPr>
        <w:jc w:val="center"/>
        <w:keepNext/>
        <w:rPr>
          <w:rFonts w:hint="eastAsia"/>
          <w:b/>
          <w:bCs/>
          <w:color w:val="000000"/>
          <w:sz w:val="28"/>
          <w:szCs w:val="28"/>
          <w:highlight w:val="none"/>
        </w:rPr>
        <w:outlineLvl w:val="1"/>
      </w:pPr>
      <w:r/>
      <w:bookmarkStart w:id="224" w:name="_Toc10144"/>
      <w:r/>
      <w:bookmarkStart w:id="225" w:name="_Toc8699"/>
      <w:r/>
      <w:bookmarkStart w:id="226" w:name="_Toc2785"/>
      <w:r/>
      <w:bookmarkStart w:id="227" w:name="_Toc8847"/>
      <w:r/>
      <w:bookmarkStart w:id="228" w:name="_Toc2161"/>
      <w:r/>
      <w:bookmarkStart w:id="229" w:name="_Toc20964"/>
      <w:r/>
      <w:bookmarkStart w:id="230" w:name="_Toc1265"/>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6</w:t>
      </w:r>
      <w:r>
        <w:rPr>
          <w:rFonts w:hint="eastAsia"/>
          <w:b/>
          <w:bCs/>
          <w:color w:val="000000"/>
          <w:sz w:val="28"/>
          <w:szCs w:val="28"/>
          <w:highlight w:val="none"/>
        </w:rPr>
        <w:t xml:space="preserve"> 参加政府采购活动前3年内在经营活动中没有重大违法记录的书面声明</w:t>
      </w:r>
      <w:bookmarkEnd w:id="224"/>
      <w:r/>
      <w:bookmarkEnd w:id="225"/>
      <w:r/>
      <w:bookmarkEnd w:id="226"/>
      <w:r/>
      <w:bookmarkEnd w:id="227"/>
      <w:r/>
      <w:bookmarkEnd w:id="228"/>
      <w:r/>
      <w:bookmarkEnd w:id="229"/>
      <w:r/>
      <w:bookmarkEnd w:id="230"/>
      <w:r/>
      <w:r/>
    </w:p>
    <w:p>
      <w:pPr>
        <w:jc w:val="center"/>
        <w:spacing w:line="460" w:lineRule="exact"/>
        <w:rPr>
          <w:rFonts w:ascii="宋体" w:hAnsi="宋体"/>
          <w:b/>
          <w:bCs/>
          <w:sz w:val="24"/>
          <w:highlight w:val="none"/>
        </w:rPr>
      </w:pPr>
      <w:r>
        <w:rPr>
          <w:rFonts w:ascii="宋体" w:hAnsi="宋体"/>
          <w:b/>
          <w:bCs/>
          <w:sz w:val="24"/>
          <w:highlight w:val="none"/>
        </w:rPr>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声  明</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480"/>
        <w:jc w:val="center"/>
        <w:rPr>
          <w:rFonts w:hint="eastAsia" w:ascii="宋体" w:hAnsi="宋体"/>
          <w:b/>
          <w:sz w:val="24"/>
          <w:highlight w:val="none"/>
        </w:rPr>
      </w:pPr>
      <w:r>
        <w:rPr>
          <w:rFonts w:hint="eastAsia" w:ascii="宋体" w:hAnsi="宋体"/>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67"/>
        <w:rPr>
          <w:sz w:val="24"/>
          <w:szCs w:val="24"/>
          <w:highlight w:val="none"/>
        </w:rPr>
      </w:pPr>
      <w:r>
        <w:rPr>
          <w:sz w:val="24"/>
          <w:szCs w:val="24"/>
          <w:highlight w:val="none"/>
        </w:rPr>
      </w:r>
      <w:r/>
    </w:p>
    <w:p>
      <w:pPr>
        <w:pStyle w:val="950"/>
        <w:rPr>
          <w:rFonts w:hint="eastAsia"/>
          <w:color w:val="000000"/>
          <w:highlight w:val="none"/>
        </w:rPr>
      </w:pPr>
      <w:r/>
      <w:bookmarkStart w:id="231" w:name="_Toc24258"/>
      <w:r>
        <w:rPr>
          <w:rFonts w:hint="eastAsia"/>
          <w:color w:val="000000"/>
          <w:highlight w:val="none"/>
        </w:rPr>
        <w:br w:type="page" w:clear="all"/>
      </w:r>
      <w:bookmarkStart w:id="232" w:name="_Toc11018"/>
      <w:r/>
      <w:bookmarkStart w:id="233" w:name="_Toc3486"/>
      <w:r/>
      <w:bookmarkStart w:id="234" w:name="_Toc20580"/>
      <w:r>
        <w:rPr>
          <w:rFonts w:hint="eastAsia" w:ascii="Times New Roman" w:hAnsi="Times New Roman" w:eastAsia="宋体" w:cs="Times New Roman"/>
          <w:b/>
          <w:bCs/>
          <w:color w:val="000000"/>
          <w:sz w:val="28"/>
          <w:szCs w:val="28"/>
          <w:highlight w:val="none"/>
          <w:lang w:val="en-US" w:eastAsia="zh-CN" w:bidi="ar-SA"/>
        </w:rPr>
        <w:t xml:space="preserve">附件</w:t>
      </w:r>
      <w:r>
        <w:rPr>
          <w:rFonts w:hint="eastAsia" w:eastAsia="宋体" w:cs="Times New Roman"/>
          <w:b/>
          <w:bCs/>
          <w:color w:val="000000"/>
          <w:sz w:val="28"/>
          <w:szCs w:val="28"/>
          <w:highlight w:val="none"/>
          <w:lang w:val="en-US" w:eastAsia="zh-CN" w:bidi="ar-SA"/>
        </w:rPr>
        <w:t xml:space="preserve">7</w:t>
      </w:r>
      <w:r>
        <w:rPr>
          <w:rFonts w:hint="eastAsia" w:ascii="Times New Roman" w:hAnsi="Times New Roman" w:eastAsia="宋体" w:cs="Times New Roman"/>
          <w:b/>
          <w:bCs/>
          <w:color w:val="000000"/>
          <w:sz w:val="28"/>
          <w:szCs w:val="28"/>
          <w:highlight w:val="none"/>
          <w:lang w:val="en-US" w:eastAsia="zh-CN" w:bidi="ar-SA"/>
        </w:rPr>
        <w:t xml:space="preserve"> 法定代表人授权书</w:t>
      </w:r>
      <w:bookmarkEnd w:id="231"/>
      <w:r/>
      <w:bookmarkEnd w:id="232"/>
      <w:r/>
      <w:bookmarkEnd w:id="233"/>
      <w:r/>
      <w:bookmarkEnd w:id="234"/>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s="Times New Roman"/>
          <w:color w:val="000000"/>
          <w:sz w:val="24"/>
          <w:szCs w:val="24"/>
          <w:highlight w:val="none"/>
          <w:u w:val="single"/>
          <w:lang w:eastAsia="zh-CN"/>
        </w:rPr>
        <w:t xml:space="preserve">2027-2029年度常熟经济技术开发区（碧溪街道）景观亮化设施养护服务</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JSZC-320581-CSZJ-G2026-0020</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val="en-US" w:eastAsia="zh-CN"/>
        </w:rPr>
        <w:t xml:space="preserve">2026</w:t>
      </w:r>
      <w:r>
        <w:rPr>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p>
    <w:p>
      <w:pPr>
        <w:rPr>
          <w:color w:val="000000"/>
          <w:sz w:val="24"/>
          <w:szCs w:val="24"/>
          <w:highlight w:val="none"/>
        </w:rPr>
      </w:pPr>
      <w:r>
        <w:rPr>
          <w:color w:val="000000"/>
          <w:sz w:val="24"/>
          <w:szCs w:val="24"/>
          <w:highlight w:val="none"/>
        </w:rPr>
      </w:r>
      <w:r/>
    </w:p>
    <w:p>
      <w:pPr>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pStyle w:val="967"/>
        <w:rPr>
          <w:color w:val="auto"/>
          <w:sz w:val="24"/>
          <w:szCs w:val="24"/>
          <w:highlight w:val="none"/>
        </w:rPr>
      </w:pPr>
      <w:r>
        <w:rPr>
          <w:color w:val="auto"/>
          <w:sz w:val="24"/>
          <w:szCs w:val="24"/>
          <w:highlight w:val="none"/>
        </w:rPr>
      </w:r>
      <w:r/>
    </w:p>
    <w:p>
      <w:pPr>
        <w:pStyle w:val="967"/>
        <w:rPr>
          <w:color w:val="auto"/>
          <w:sz w:val="24"/>
          <w:szCs w:val="24"/>
          <w:highlight w:val="none"/>
        </w:rPr>
      </w:pPr>
      <w:r>
        <w:rPr>
          <w:color w:val="auto"/>
          <w:sz w:val="24"/>
          <w:szCs w:val="24"/>
          <w:highlight w:val="none"/>
        </w:rPr>
      </w:r>
      <w:r/>
    </w:p>
    <w:p>
      <w:pPr>
        <w:spacing w:line="460" w:lineRule="exact"/>
        <w:rPr>
          <w:rFonts w:ascii="宋体" w:hAnsi="宋体"/>
          <w:b/>
          <w:color w:val="000000"/>
          <w:sz w:val="24"/>
          <w:szCs w:val="21"/>
          <w:highlight w:val="none"/>
        </w:rPr>
      </w:pPr>
      <w:r>
        <w:rPr>
          <w:rFonts w:hint="eastAsia" w:ascii="宋体" w:hAnsi="宋体"/>
          <w:b/>
          <w:color w:val="000000"/>
          <w:sz w:val="24"/>
          <w:szCs w:val="21"/>
          <w:highlight w:val="none"/>
        </w:rPr>
        <w:t xml:space="preserve">备注：法定代表人亲自参与投标的不需要提供法定代表人授权书，但投标人需在投标文件中提供法定代表人亲自参与投标的证明。</w:t>
      </w:r>
      <w:r/>
    </w:p>
    <w:p>
      <w:pPr>
        <w:pStyle w:val="950"/>
        <w:rPr>
          <w:color w:val="000000"/>
          <w:highlight w:val="none"/>
        </w:rPr>
      </w:pPr>
      <w:r/>
      <w:bookmarkStart w:id="235" w:name="_Toc616"/>
      <w:r>
        <w:rPr>
          <w:rFonts w:hint="eastAsia"/>
          <w:color w:val="000000"/>
          <w:highlight w:val="none"/>
        </w:rPr>
        <w:br w:type="page" w:clear="all"/>
      </w:r>
      <w:bookmarkStart w:id="236" w:name="_Toc11718"/>
      <w:r/>
      <w:bookmarkStart w:id="237" w:name="_Toc23173"/>
      <w:r>
        <w:rPr>
          <w:rFonts w:hint="eastAsia" w:ascii="Times New Roman" w:hAnsi="Times New Roman" w:eastAsia="宋体" w:cs="Times New Roman"/>
          <w:b/>
          <w:bCs/>
          <w:color w:val="000000"/>
          <w:sz w:val="28"/>
          <w:szCs w:val="28"/>
          <w:highlight w:val="none"/>
          <w:lang w:val="en-US" w:eastAsia="zh-CN" w:bidi="ar-SA"/>
        </w:rPr>
        <w:t xml:space="preserve">附件</w:t>
      </w:r>
      <w:r>
        <w:rPr>
          <w:rFonts w:hint="eastAsia" w:eastAsia="宋体" w:cs="Times New Roman"/>
          <w:b/>
          <w:bCs/>
          <w:color w:val="000000"/>
          <w:sz w:val="28"/>
          <w:szCs w:val="28"/>
          <w:highlight w:val="none"/>
          <w:lang w:val="en-US" w:eastAsia="zh-CN" w:bidi="ar-SA"/>
        </w:rPr>
        <w:t xml:space="preserve">8</w:t>
      </w:r>
      <w:r>
        <w:rPr>
          <w:rFonts w:hint="eastAsia" w:ascii="Times New Roman" w:hAnsi="Times New Roman" w:eastAsia="宋体" w:cs="Times New Roman"/>
          <w:b/>
          <w:bCs/>
          <w:color w:val="000000"/>
          <w:sz w:val="28"/>
          <w:szCs w:val="28"/>
          <w:highlight w:val="none"/>
          <w:lang w:val="en-US" w:eastAsia="zh-CN" w:bidi="ar-SA"/>
        </w:rPr>
        <w:t xml:space="preserve"> 投标函</w:t>
      </w:r>
      <w:bookmarkEnd w:id="235"/>
      <w:r/>
      <w:bookmarkEnd w:id="236"/>
      <w:r/>
      <w:bookmarkEnd w:id="237"/>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s="Times New Roman"/>
          <w:color w:val="000000"/>
          <w:sz w:val="24"/>
          <w:szCs w:val="24"/>
          <w:highlight w:val="none"/>
          <w:u w:val="single"/>
          <w:lang w:eastAsia="zh-CN"/>
        </w:rPr>
        <w:t xml:space="preserve">2027-2029年度常熟经济技术开发区（碧溪街道）景观亮化设施养护服务</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JSZC-320581-CSZJ-G2026-0020</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p>
    <w:p>
      <w:pPr>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1、按招标文件规定的各项要求，向采购人提供所需服务（包含与服务相关的货物）。</w:t>
      </w:r>
      <w:r/>
    </w:p>
    <w:p>
      <w:pPr>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w:t>
      </w:r>
      <w:r>
        <w:rPr>
          <w:rFonts w:hint="eastAsia"/>
          <w:color w:val="000000"/>
          <w:sz w:val="24"/>
          <w:szCs w:val="24"/>
          <w:highlight w:val="none"/>
          <w:lang w:val="en-US" w:eastAsia="zh-CN"/>
        </w:rPr>
        <w:t xml:space="preserve">高</w:t>
      </w:r>
      <w:r>
        <w:rPr>
          <w:rFonts w:hint="eastAsia"/>
          <w:color w:val="000000"/>
          <w:sz w:val="24"/>
          <w:szCs w:val="24"/>
          <w:highlight w:val="none"/>
        </w:rPr>
        <w:t xml:space="preserve">报价的投标人。</w:t>
      </w:r>
      <w:r/>
    </w:p>
    <w:p>
      <w:pPr>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p>
    <w:p>
      <w:pPr>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w:t>
      </w:r>
      <w:r/>
    </w:p>
    <w:p>
      <w:pPr>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p>
    <w:p>
      <w:pPr>
        <w:pStyle w:val="1106"/>
        <w:ind w:left="4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1106"/>
        <w:ind w:left="4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1106"/>
        <w:ind w:left="420"/>
        <w:spacing w:before="0" w:after="0" w:line="420" w:lineRule="exact"/>
        <w:rPr>
          <w:rFonts w:ascii="宋体" w:hAnsi="宋体"/>
          <w:szCs w:val="21"/>
          <w:highlight w:val="none"/>
        </w:rPr>
      </w:pPr>
      <w:r>
        <w:rPr>
          <w:rFonts w:hint="eastAsia" w:ascii="宋体" w:hAnsi="宋体"/>
          <w:szCs w:val="21"/>
          <w:highlight w:val="none"/>
        </w:rPr>
        <w:t xml:space="preserve">电        话：</w:t>
      </w:r>
      <w:r/>
    </w:p>
    <w:p>
      <w:pPr>
        <w:pStyle w:val="1106"/>
        <w:ind w:left="420"/>
        <w:spacing w:before="0" w:after="0" w:line="420" w:lineRule="exact"/>
        <w:rPr>
          <w:rFonts w:ascii="宋体" w:hAnsi="宋体"/>
          <w:szCs w:val="21"/>
          <w:highlight w:val="none"/>
        </w:rPr>
      </w:pPr>
      <w:r>
        <w:rPr>
          <w:rFonts w:hint="eastAsia" w:ascii="宋体" w:hAnsi="宋体"/>
          <w:szCs w:val="21"/>
          <w:highlight w:val="none"/>
        </w:rPr>
        <w:t xml:space="preserve">传        真：</w:t>
      </w:r>
      <w:r/>
    </w:p>
    <w:p>
      <w:pPr>
        <w:pStyle w:val="1106"/>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p>
    <w:p>
      <w:pPr>
        <w:pStyle w:val="1106"/>
        <w:ind w:left="420"/>
        <w:spacing w:before="0" w:after="0" w:line="420" w:lineRule="exact"/>
        <w:rPr>
          <w:rFonts w:ascii="宋体" w:hAnsi="宋体"/>
          <w:szCs w:val="21"/>
          <w:highlight w:val="none"/>
        </w:rPr>
      </w:pPr>
      <w:r>
        <w:rPr>
          <w:rFonts w:hint="eastAsia" w:ascii="宋体" w:hAnsi="宋体"/>
          <w:szCs w:val="21"/>
          <w:highlight w:val="none"/>
        </w:rPr>
        <w:t xml:space="preserve">账        号：</w:t>
      </w:r>
      <w:r/>
    </w:p>
    <w:p>
      <w:pPr>
        <w:pStyle w:val="1106"/>
        <w:ind w:left="420"/>
        <w:spacing w:before="0" w:after="0" w:line="42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日        期：</w:t>
      </w:r>
      <w:r>
        <w:rPr>
          <w:rFonts w:hint="default" w:ascii="Times New Roman" w:hAnsi="Times New Roman" w:eastAsia="宋体" w:cs="Times New Roman"/>
          <w:szCs w:val="21"/>
          <w:highlight w:val="none"/>
          <w:u w:val="single"/>
          <w:lang w:val="en-US" w:eastAsia="zh-CN"/>
        </w:rPr>
        <w:t xml:space="preserve">2026</w:t>
      </w:r>
      <w:r>
        <w:rPr>
          <w:rFonts w:hint="default" w:ascii="Times New Roman" w:hAnsi="Times New Roman" w:eastAsia="宋体" w:cs="Times New Roman"/>
          <w:szCs w:val="21"/>
          <w:highlight w:val="none"/>
        </w:rPr>
        <w:t xml:space="preserve">年</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 xml:space="preserve">月</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 xml:space="preserve">日</w:t>
      </w:r>
      <w:r/>
    </w:p>
    <w:p>
      <w:pPr>
        <w:ind w:firstLine="420"/>
        <w:spacing w:line="500" w:lineRule="exact"/>
        <w:rPr>
          <w:b w:val="0"/>
          <w:bCs w:val="0"/>
          <w:color w:val="auto"/>
          <w:highlight w:val="none"/>
        </w:rPr>
      </w:pPr>
      <w:r>
        <w:rPr>
          <w:b w:val="0"/>
          <w:bCs w:val="0"/>
          <w:color w:val="auto"/>
          <w:highlight w:val="none"/>
        </w:rPr>
      </w:r>
      <w:r/>
    </w:p>
    <w:p>
      <w:pPr>
        <w:rPr>
          <w:rFonts w:hint="eastAsia" w:ascii="Times New Roman" w:hAnsi="Times New Roman" w:eastAsia="宋体" w:cs="Times New Roman"/>
          <w:b/>
          <w:bCs/>
          <w:color w:val="000000"/>
          <w:sz w:val="28"/>
          <w:szCs w:val="28"/>
          <w:highlight w:val="none"/>
          <w:lang w:val="en-US" w:eastAsia="zh-CN" w:bidi="ar-SA"/>
        </w:rPr>
      </w:pPr>
      <w:r/>
      <w:bookmarkStart w:id="238" w:name="_Toc15625"/>
      <w:r/>
      <w:bookmarkStart w:id="239" w:name="_Toc6970"/>
      <w:r>
        <w:rPr>
          <w:rFonts w:hint="eastAsia" w:ascii="Times New Roman" w:hAnsi="Times New Roman" w:eastAsia="宋体" w:cs="Times New Roman"/>
          <w:b/>
          <w:bCs/>
          <w:color w:val="000000"/>
          <w:sz w:val="28"/>
          <w:szCs w:val="28"/>
          <w:highlight w:val="none"/>
          <w:lang w:val="en-US" w:eastAsia="zh-CN" w:bidi="ar-SA"/>
        </w:rPr>
        <w:br w:type="page" w:clear="all"/>
      </w:r>
      <w:r/>
    </w:p>
    <w:p>
      <w:pPr>
        <w:pStyle w:val="950"/>
        <w:rPr>
          <w:rFonts w:hint="eastAsia" w:ascii="Times New Roman" w:hAnsi="Times New Roman" w:eastAsia="宋体" w:cs="Times New Roman"/>
          <w:b/>
          <w:bCs/>
          <w:color w:val="000000"/>
          <w:sz w:val="28"/>
          <w:szCs w:val="28"/>
          <w:highlight w:val="none"/>
          <w:lang w:val="en-US" w:eastAsia="zh-CN" w:bidi="ar-SA"/>
        </w:rPr>
      </w:pPr>
      <w:r/>
      <w:bookmarkStart w:id="240" w:name="_Toc20298"/>
      <w:r>
        <w:rPr>
          <w:rFonts w:hint="eastAsia" w:ascii="Times New Roman" w:hAnsi="Times New Roman" w:eastAsia="宋体" w:cs="Times New Roman"/>
          <w:b/>
          <w:bCs/>
          <w:color w:val="000000"/>
          <w:sz w:val="28"/>
          <w:szCs w:val="28"/>
          <w:highlight w:val="none"/>
          <w:lang w:val="en-US" w:eastAsia="zh-CN" w:bidi="ar-SA"/>
        </w:rPr>
        <w:t xml:space="preserve">附件</w:t>
      </w:r>
      <w:r>
        <w:rPr>
          <w:rFonts w:hint="eastAsia" w:eastAsia="宋体" w:cs="Times New Roman"/>
          <w:b/>
          <w:bCs/>
          <w:color w:val="000000"/>
          <w:sz w:val="28"/>
          <w:szCs w:val="28"/>
          <w:highlight w:val="none"/>
          <w:lang w:val="en-US" w:eastAsia="zh-CN" w:bidi="ar-SA"/>
        </w:rPr>
        <w:t xml:space="preserve">9</w:t>
      </w:r>
      <w:r>
        <w:rPr>
          <w:rFonts w:hint="eastAsia" w:ascii="Times New Roman" w:hAnsi="Times New Roman" w:eastAsia="宋体" w:cs="Times New Roman"/>
          <w:b/>
          <w:bCs/>
          <w:color w:val="000000"/>
          <w:sz w:val="28"/>
          <w:szCs w:val="28"/>
          <w:highlight w:val="none"/>
          <w:lang w:val="en-US" w:eastAsia="zh-CN" w:bidi="ar-SA"/>
        </w:rPr>
        <w:t xml:space="preserve"> 中小企业声明函</w:t>
      </w:r>
      <w:bookmarkEnd w:id="238"/>
      <w:r/>
      <w:bookmarkEnd w:id="239"/>
      <w:r/>
      <w:bookmarkEnd w:id="240"/>
      <w:r/>
      <w:r/>
    </w:p>
    <w:p>
      <w:pPr>
        <w:pStyle w:val="1069"/>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1069"/>
        <w:spacing w:line="700" w:lineRule="exact"/>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 xml:space="preserve">常熟市中竣招标代理有限公司：</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w:t>
      </w:r>
      <w:r>
        <w:rPr>
          <w:rFonts w:ascii="Times New Roman" w:hAnsi="Times New Roman" w:eastAsia="宋体" w:cs="Times New Roman"/>
          <w:sz w:val="24"/>
          <w:szCs w:val="21"/>
          <w:highlight w:val="none"/>
        </w:rPr>
        <w:t xml:space="preserve">参加</w:t>
      </w:r>
      <w:r>
        <w:rPr>
          <w:rFonts w:hint="eastAsia" w:cs="Times New Roman"/>
          <w:sz w:val="24"/>
          <w:szCs w:val="28"/>
          <w:highlight w:val="none"/>
          <w:lang w:eastAsia="zh-CN"/>
        </w:rPr>
        <w:t xml:space="preserve">常熟经济技术开发区管理委员会</w:t>
      </w:r>
      <w:r>
        <w:rPr>
          <w:rFonts w:hint="eastAsia" w:ascii="Times New Roman" w:hAnsi="Times New Roman" w:eastAsia="宋体" w:cs="Times New Roman"/>
          <w:sz w:val="24"/>
          <w:szCs w:val="21"/>
          <w:highlight w:val="none"/>
          <w:lang w:val="zh-CN" w:eastAsia="zh-CN"/>
        </w:rPr>
        <w:t xml:space="preserve">的</w:t>
      </w:r>
      <w:r>
        <w:rPr>
          <w:rFonts w:hint="eastAsia" w:cs="Times New Roman"/>
          <w:sz w:val="24"/>
          <w:szCs w:val="21"/>
          <w:highlight w:val="none"/>
          <w:lang w:eastAsia="zh-CN"/>
        </w:rPr>
        <w:t xml:space="preserve">2027-2029年度常熟经济技术开发区（碧溪街道）景观亮化设施养护服务</w:t>
      </w:r>
      <w:r>
        <w:rPr>
          <w:rFonts w:hint="eastAsia" w:ascii="Times New Roman" w:hAnsi="Times New Roman" w:eastAsia="宋体" w:cs="Times New Roman"/>
          <w:sz w:val="24"/>
          <w:szCs w:val="21"/>
          <w:highlight w:val="none"/>
          <w:lang w:eastAsia="zh-CN"/>
        </w:rPr>
        <w:t xml:space="preserve">采购活动，服务全部由符</w:t>
      </w:r>
      <w:r>
        <w:rPr>
          <w:rFonts w:hint="eastAsia"/>
          <w:sz w:val="24"/>
          <w:szCs w:val="22"/>
          <w:highlight w:val="none"/>
        </w:rPr>
        <w:t xml:space="preserve">合政策要求的中小企业承接。相关企业的具体情况如下</w:t>
      </w:r>
      <w:r>
        <w:rPr>
          <w:sz w:val="24"/>
          <w:szCs w:val="21"/>
          <w:highlight w:val="none"/>
        </w:rPr>
        <w:t xml:space="preserve">：</w:t>
      </w:r>
      <w:r/>
    </w:p>
    <w:p>
      <w:pPr>
        <w:ind w:firstLine="480"/>
        <w:jc w:val="left"/>
        <w:spacing w:line="480" w:lineRule="exact"/>
        <w:widowControl/>
        <w:rPr>
          <w:rFonts w:hint="eastAsia"/>
          <w:sz w:val="24"/>
          <w:szCs w:val="24"/>
          <w:highlight w:val="none"/>
        </w:rPr>
      </w:pPr>
      <w:r>
        <w:rPr>
          <w:rFonts w:hint="eastAsia" w:cs="Times New Roman"/>
          <w:color w:val="000000"/>
          <w:sz w:val="24"/>
          <w:szCs w:val="24"/>
          <w:highlight w:val="none"/>
          <w:u w:val="single"/>
          <w:lang w:eastAsia="zh-CN"/>
        </w:rPr>
        <w:t xml:space="preserve">2027-2029年度常熟经济技术开发区（碧溪街道）景观亮化设施养护服务</w:t>
      </w:r>
      <w:r>
        <w:rPr>
          <w:sz w:val="24"/>
          <w:szCs w:val="24"/>
          <w:highlight w:val="none"/>
        </w:rPr>
        <w:t xml:space="preserve">，属于</w:t>
      </w:r>
      <w:r>
        <w:rPr>
          <w:rFonts w:hint="eastAsia" w:ascii="Times New Roman" w:hAnsi="Times New Roman" w:eastAsia="宋体" w:cs="Times New Roman"/>
          <w:color w:val="000000"/>
          <w:sz w:val="24"/>
          <w:szCs w:val="24"/>
          <w:highlight w:val="none"/>
          <w:u w:val="single"/>
          <w:lang w:eastAsia="zh-CN"/>
        </w:rPr>
        <w:t xml:space="preserve">其他未列明行业</w:t>
      </w:r>
      <w:r>
        <w:rPr>
          <w:sz w:val="24"/>
          <w:szCs w:val="24"/>
          <w:highlight w:val="none"/>
        </w:rPr>
        <w:t xml:space="preserve">；</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rFonts w:hint="eastAsia"/>
          <w:sz w:val="24"/>
          <w:szCs w:val="22"/>
          <w:highlight w:val="none"/>
          <w:u w:val="single"/>
        </w:rPr>
        <w:t xml:space="preserve">    </w:t>
      </w:r>
      <w:r>
        <w:rPr>
          <w:sz w:val="24"/>
          <w:szCs w:val="22"/>
          <w:highlight w:val="none"/>
        </w:rPr>
        <w:t xml:space="preserve">人，营业收入为</w:t>
      </w:r>
      <w:r>
        <w:rPr>
          <w:rFonts w:hint="eastAsia"/>
          <w:sz w:val="24"/>
          <w:szCs w:val="22"/>
          <w:highlight w:val="none"/>
          <w:u w:val="single"/>
        </w:rPr>
        <w:t xml:space="preserve">    </w:t>
      </w:r>
      <w:r>
        <w:rPr>
          <w:sz w:val="24"/>
          <w:szCs w:val="22"/>
          <w:highlight w:val="none"/>
        </w:rPr>
        <w:t xml:space="preserve">万元，资产总额为</w:t>
      </w:r>
      <w:r>
        <w:rPr>
          <w:rFonts w:hint="eastAsia"/>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rFonts w:hint="eastAsia"/>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ind w:firstLine="480"/>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p>
    <w:p>
      <w:pPr>
        <w:ind w:firstLine="5760"/>
        <w:spacing w:line="520" w:lineRule="exact"/>
        <w:rPr>
          <w:sz w:val="24"/>
          <w:highlight w:val="none"/>
        </w:rPr>
      </w:pPr>
      <w:r>
        <w:rPr>
          <w:sz w:val="24"/>
          <w:highlight w:val="none"/>
        </w:rPr>
        <w:t xml:space="preserve">日  期：</w:t>
      </w:r>
      <w:r/>
    </w:p>
    <w:p>
      <w:pPr>
        <w:pStyle w:val="963"/>
        <w:rPr>
          <w:highlight w:val="none"/>
        </w:rPr>
      </w:pPr>
      <w:r>
        <w:rPr>
          <w:highlight w:val="none"/>
        </w:rPr>
      </w:r>
      <w:r/>
    </w:p>
    <w:p>
      <w:pPr>
        <w:keepLines w:val="0"/>
        <w:keepNext w:val="0"/>
        <w:pageBreakBefore w:val="0"/>
        <w:spacing w:line="440" w:lineRule="exact"/>
        <w:widowControl w:val="off"/>
        <w:rPr>
          <w:sz w:val="24"/>
          <w:szCs w:val="24"/>
          <w:highlight w:val="none"/>
          <w:lang w:val="zh-CN"/>
        </w:rPr>
      </w:pPr>
      <w:r>
        <w:rPr>
          <w:sz w:val="24"/>
          <w:szCs w:val="24"/>
          <w:highlight w:val="none"/>
          <w:lang w:val="zh-CN"/>
        </w:rPr>
        <w:t xml:space="preserve">备注：</w:t>
      </w:r>
      <w:r/>
    </w:p>
    <w:p>
      <w:pPr>
        <w:ind w:firstLine="600"/>
        <w:keepLines w:val="0"/>
        <w:keepNext w:val="0"/>
        <w:pageBreakBefore w:val="0"/>
        <w:spacing w:line="440" w:lineRule="exact"/>
        <w:widowControl w:val="off"/>
        <w:rPr>
          <w:sz w:val="24"/>
          <w:szCs w:val="24"/>
          <w:highlight w:val="none"/>
          <w:lang w:val="zh-CN"/>
        </w:rPr>
      </w:pPr>
      <w:r>
        <w:rPr>
          <w:sz w:val="24"/>
          <w:szCs w:val="24"/>
          <w:highlight w:val="none"/>
          <w:lang w:val="zh-CN"/>
        </w:rPr>
        <w:t xml:space="preserve">1、中小企业的认定：</w:t>
      </w:r>
      <w:r/>
    </w:p>
    <w:p>
      <w:pPr>
        <w:ind w:firstLine="843"/>
        <w:keepLines w:val="0"/>
        <w:keepNext w:val="0"/>
        <w:pageBreakBefore w:val="0"/>
        <w:spacing w:line="440" w:lineRule="exact"/>
        <w:widowControl w:val="off"/>
        <w:rPr>
          <w:b/>
          <w:bCs/>
          <w:sz w:val="24"/>
          <w:szCs w:val="24"/>
          <w:highlight w:val="none"/>
          <w:lang w:val="zh-CN"/>
        </w:rPr>
      </w:pPr>
      <w:r>
        <w:rPr>
          <w:b/>
          <w:bCs/>
          <w:sz w:val="24"/>
          <w:szCs w:val="24"/>
          <w:highlight w:val="none"/>
        </w:rPr>
        <w:t xml:space="preserve">1.1投标人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其投标将作无效投标处理</w:t>
      </w:r>
      <w:r>
        <w:rPr>
          <w:b/>
          <w:bCs/>
          <w:sz w:val="24"/>
          <w:szCs w:val="24"/>
          <w:highlight w:val="none"/>
          <w:lang w:val="zh-CN"/>
        </w:rPr>
        <w:t xml:space="preserve">。</w:t>
      </w:r>
      <w:r/>
    </w:p>
    <w:p>
      <w:pPr>
        <w:ind w:firstLine="843"/>
        <w:keepLines w:val="0"/>
        <w:keepNext w:val="0"/>
        <w:pageBreakBefore w:val="0"/>
        <w:spacing w:line="440" w:lineRule="exact"/>
        <w:widowControl w:val="off"/>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p>
    <w:p>
      <w:pPr>
        <w:ind w:firstLine="843"/>
        <w:keepLines w:val="0"/>
        <w:keepNext w:val="0"/>
        <w:pageBreakBefore w:val="0"/>
        <w:spacing w:line="440" w:lineRule="exact"/>
        <w:widowControl w:val="off"/>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w:t>
      </w:r>
      <w:r/>
    </w:p>
    <w:p>
      <w:pPr>
        <w:ind w:firstLine="600"/>
        <w:keepLines w:val="0"/>
        <w:keepNext w:val="0"/>
        <w:pageBreakBefore w:val="0"/>
        <w:spacing w:line="440" w:lineRule="exact"/>
        <w:widowControl w:val="off"/>
        <w:rPr>
          <w:rFonts w:hint="eastAsia"/>
          <w:sz w:val="24"/>
          <w:szCs w:val="24"/>
          <w:highlight w:val="none"/>
          <w:lang w:val="zh-CN"/>
        </w:rPr>
      </w:pPr>
      <w:r>
        <w:rPr>
          <w:rFonts w:hint="eastAsia"/>
          <w:sz w:val="24"/>
          <w:szCs w:val="24"/>
          <w:highlight w:val="none"/>
        </w:rPr>
        <w:t xml:space="preserve">2、</w:t>
      </w:r>
      <w:r>
        <w:rPr>
          <w:sz w:val="24"/>
          <w:szCs w:val="24"/>
          <w:highlight w:val="none"/>
          <w:lang w:val="zh-CN"/>
        </w:rPr>
        <w:t xml:space="preserve">从业人员、营业收入、资产总额填报上一</w:t>
      </w:r>
      <w:r>
        <w:rPr>
          <w:rFonts w:hint="eastAsia"/>
          <w:sz w:val="24"/>
          <w:szCs w:val="24"/>
          <w:highlight w:val="none"/>
          <w:lang w:val="en-US" w:eastAsia="zh-CN"/>
        </w:rPr>
        <w:t xml:space="preserve">年度</w:t>
      </w:r>
      <w:r>
        <w:rPr>
          <w:sz w:val="24"/>
          <w:szCs w:val="24"/>
          <w:highlight w:val="none"/>
          <w:lang w:val="zh-CN"/>
        </w:rPr>
        <w:t xml:space="preserve">数据，无上一</w:t>
      </w:r>
      <w:r>
        <w:rPr>
          <w:rFonts w:hint="eastAsia"/>
          <w:sz w:val="24"/>
          <w:szCs w:val="24"/>
          <w:highlight w:val="none"/>
          <w:lang w:val="en-US" w:eastAsia="zh-CN"/>
        </w:rPr>
        <w:t xml:space="preserve">年度</w:t>
      </w:r>
      <w:r>
        <w:rPr>
          <w:sz w:val="24"/>
          <w:szCs w:val="24"/>
          <w:highlight w:val="none"/>
          <w:lang w:val="zh-CN"/>
        </w:rPr>
        <w:t xml:space="preserve">数据的新成立企业可不填报</w:t>
      </w:r>
      <w:r>
        <w:rPr>
          <w:rFonts w:hint="eastAsia"/>
          <w:sz w:val="24"/>
          <w:szCs w:val="24"/>
          <w:highlight w:val="none"/>
          <w:lang w:val="zh-CN"/>
        </w:rPr>
        <w:t xml:space="preserve">。</w:t>
      </w:r>
      <w:r/>
    </w:p>
    <w:p>
      <w:pPr>
        <w:ind w:firstLine="602"/>
        <w:keepLines w:val="0"/>
        <w:keepNext w:val="0"/>
        <w:pageBreakBefore w:val="0"/>
        <w:spacing w:line="440" w:lineRule="exact"/>
        <w:widowControl w:val="off"/>
        <w:rPr>
          <w:rFonts w:hint="eastAsia" w:ascii="Times New Roman" w:hAnsi="Times New Roman" w:eastAsia="宋体" w:cs="Times New Roman"/>
          <w:b/>
          <w:bCs/>
          <w:color w:val="000000"/>
          <w:sz w:val="28"/>
          <w:szCs w:val="28"/>
          <w:highlight w:val="none"/>
          <w:lang w:val="en-US" w:eastAsia="zh-CN" w:bidi="ar-SA"/>
        </w:rPr>
      </w:pPr>
      <w:r>
        <w:rPr>
          <w:rFonts w:hint="eastAsia"/>
          <w:b/>
          <w:bCs/>
          <w:sz w:val="24"/>
          <w:szCs w:val="24"/>
          <w:highlight w:val="none"/>
        </w:rPr>
        <w:t xml:space="preserve">3、本项目所属行业为：</w:t>
      </w:r>
      <w:r>
        <w:rPr>
          <w:rFonts w:hint="eastAsia" w:ascii="Times New Roman" w:hAnsi="Times New Roman" w:eastAsia="宋体" w:cs="Times New Roman"/>
          <w:b/>
          <w:bCs/>
          <w:color w:val="auto"/>
          <w:sz w:val="24"/>
          <w:szCs w:val="24"/>
          <w:highlight w:val="none"/>
        </w:rPr>
        <w:t xml:space="preserve">其他未列明行业</w:t>
      </w:r>
      <w:r>
        <w:rPr>
          <w:rFonts w:hint="eastAsia"/>
          <w:b/>
          <w:bCs/>
          <w:sz w:val="24"/>
          <w:szCs w:val="24"/>
          <w:highlight w:val="none"/>
          <w:lang w:val="zh-CN"/>
        </w:rPr>
        <w:t xml:space="preserve">。</w:t>
      </w:r>
      <w:bookmarkStart w:id="241" w:name="_Toc21331"/>
      <w:r/>
      <w:bookmarkStart w:id="242" w:name="_Toc4189"/>
      <w:r>
        <w:rPr>
          <w:rFonts w:hint="eastAsia" w:ascii="Times New Roman" w:hAnsi="Times New Roman" w:eastAsia="宋体" w:cs="Times New Roman"/>
          <w:b/>
          <w:bCs/>
          <w:color w:val="000000"/>
          <w:sz w:val="28"/>
          <w:szCs w:val="28"/>
          <w:highlight w:val="none"/>
          <w:lang w:val="en-US" w:eastAsia="zh-CN" w:bidi="ar-SA"/>
        </w:rPr>
        <w:br w:type="page" w:clear="all"/>
      </w:r>
      <w:r/>
    </w:p>
    <w:p>
      <w:pPr>
        <w:pStyle w:val="950"/>
        <w:rPr>
          <w:rFonts w:hint="eastAsia" w:ascii="Times New Roman" w:hAnsi="Times New Roman" w:eastAsia="宋体" w:cs="Times New Roman"/>
          <w:b/>
          <w:bCs/>
          <w:color w:val="000000"/>
          <w:sz w:val="28"/>
          <w:szCs w:val="28"/>
          <w:highlight w:val="none"/>
          <w:lang w:val="en-US" w:eastAsia="zh-CN" w:bidi="ar-SA"/>
        </w:rPr>
      </w:pPr>
      <w:r/>
      <w:bookmarkStart w:id="243" w:name="_Toc5683"/>
      <w:r>
        <w:rPr>
          <w:rFonts w:hint="eastAsia" w:ascii="Times New Roman" w:hAnsi="Times New Roman" w:eastAsia="宋体" w:cs="Times New Roman"/>
          <w:b/>
          <w:bCs/>
          <w:color w:val="000000"/>
          <w:sz w:val="28"/>
          <w:szCs w:val="28"/>
          <w:highlight w:val="none"/>
          <w:lang w:val="en-US" w:eastAsia="zh-CN" w:bidi="ar-SA"/>
        </w:rPr>
        <w:t xml:space="preserve">附件</w:t>
      </w:r>
      <w:r>
        <w:rPr>
          <w:rFonts w:hint="eastAsia" w:eastAsia="宋体" w:cs="Times New Roman"/>
          <w:b/>
          <w:bCs/>
          <w:color w:val="000000"/>
          <w:sz w:val="28"/>
          <w:szCs w:val="28"/>
          <w:highlight w:val="none"/>
          <w:lang w:val="en-US" w:eastAsia="zh-CN" w:bidi="ar-SA"/>
        </w:rPr>
        <w:t xml:space="preserve">10</w:t>
      </w:r>
      <w:r>
        <w:rPr>
          <w:rFonts w:hint="eastAsia" w:ascii="Times New Roman" w:hAnsi="Times New Roman" w:eastAsia="宋体" w:cs="Times New Roman"/>
          <w:b/>
          <w:bCs/>
          <w:color w:val="000000"/>
          <w:sz w:val="28"/>
          <w:szCs w:val="28"/>
          <w:highlight w:val="none"/>
          <w:lang w:val="en-US" w:eastAsia="zh-CN" w:bidi="ar-SA"/>
        </w:rPr>
        <w:t xml:space="preserve"> 残疾人福利性单位声明函</w:t>
      </w:r>
      <w:bookmarkEnd w:id="241"/>
      <w:r/>
      <w:bookmarkEnd w:id="242"/>
      <w:r/>
      <w:bookmarkEnd w:id="243"/>
      <w:r/>
      <w:r/>
    </w:p>
    <w:p>
      <w:pPr>
        <w:rPr>
          <w:highlight w:val="none"/>
        </w:rPr>
      </w:pPr>
      <w:r>
        <w:rPr>
          <w:highlight w:val="none"/>
        </w:rPr>
      </w:r>
      <w:r/>
    </w:p>
    <w:p>
      <w:pPr>
        <w:pStyle w:val="1069"/>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p>
    <w:p>
      <w:pPr>
        <w:pStyle w:val="1069"/>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9"/>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r/>
      <w:r/>
    </w:p>
    <w:p>
      <w:pPr>
        <w:ind w:right="1248" w:firstLine="600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6048"/>
        <w:spacing w:line="588" w:lineRule="exact"/>
        <w:tabs>
          <w:tab w:val="left" w:pos="4860" w:leader="none"/>
        </w:tabs>
        <w:rPr>
          <w:spacing w:val="6"/>
          <w:sz w:val="24"/>
          <w:szCs w:val="24"/>
          <w:highlight w:val="none"/>
        </w:rPr>
      </w:pPr>
      <w:r>
        <w:rPr>
          <w:spacing w:val="6"/>
          <w:sz w:val="24"/>
          <w:szCs w:val="24"/>
          <w:highlight w:val="none"/>
        </w:rPr>
        <w:t xml:space="preserve">日  期：</w:t>
      </w:r>
      <w:r/>
    </w:p>
    <w:p>
      <w:r/>
      <w:r/>
    </w:p>
    <w:p>
      <w:pPr>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rFonts w:hint="eastAsia"/>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p>
    <w:p>
      <w:pPr>
        <w:ind w:firstLine="420"/>
        <w:spacing w:line="420" w:lineRule="exact"/>
        <w:rPr>
          <w:rFonts w:hint="eastAsia"/>
          <w:szCs w:val="21"/>
          <w:highlight w:val="none"/>
        </w:rPr>
      </w:pPr>
      <w:r>
        <w:rPr>
          <w:rFonts w:hint="eastAsia"/>
          <w:szCs w:val="21"/>
          <w:highlight w:val="none"/>
          <w:lang w:val="zh-CN"/>
        </w:rPr>
        <w:t xml:space="preserve">2、依法与安置的每位残疾人签订了一年以上（含一年）的劳动合同或服务协议；</w:t>
      </w:r>
      <w:r/>
    </w:p>
    <w:p>
      <w:pPr>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rFonts w:hint="eastAsia"/>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rFonts w:hint="eastAsia"/>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rFonts w:hint="eastAsia" w:ascii="Times New Roman" w:hAnsi="Times New Roman" w:eastAsia="宋体" w:cs="Times New Roman"/>
          <w:b/>
          <w:bCs/>
          <w:color w:val="000000"/>
          <w:sz w:val="28"/>
          <w:szCs w:val="28"/>
          <w:highlight w:val="none"/>
          <w:lang w:val="en-US" w:eastAsia="zh-CN" w:bidi="ar-SA"/>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bookmarkStart w:id="244" w:name="_Toc14096"/>
      <w:r/>
      <w:bookmarkStart w:id="245" w:name="_Toc25132"/>
      <w:r/>
      <w:bookmarkStart w:id="246" w:name="_Toc30469"/>
      <w:r/>
      <w:bookmarkStart w:id="247" w:name="_Toc16649"/>
      <w:r/>
      <w:bookmarkStart w:id="248" w:name="_Toc2627"/>
      <w:r/>
      <w:bookmarkStart w:id="249" w:name="_Toc17758"/>
      <w:r>
        <w:rPr>
          <w:rFonts w:hint="eastAsia" w:ascii="Times New Roman" w:hAnsi="Times New Roman" w:eastAsia="宋体" w:cs="Times New Roman"/>
          <w:b/>
          <w:bCs/>
          <w:color w:val="000000"/>
          <w:sz w:val="28"/>
          <w:szCs w:val="28"/>
          <w:highlight w:val="none"/>
          <w:lang w:val="en-US" w:eastAsia="zh-CN" w:bidi="ar-SA"/>
        </w:rPr>
        <w:br w:type="page" w:clear="all"/>
      </w:r>
      <w:r/>
    </w:p>
    <w:p>
      <w:pPr>
        <w:pStyle w:val="950"/>
        <w:rPr>
          <w:rFonts w:hint="eastAsia" w:ascii="Times New Roman" w:hAnsi="Times New Roman" w:eastAsia="宋体" w:cs="Times New Roman"/>
          <w:b/>
          <w:bCs/>
          <w:color w:val="000000"/>
          <w:sz w:val="28"/>
          <w:szCs w:val="28"/>
          <w:highlight w:val="none"/>
          <w:lang w:val="en-US" w:eastAsia="zh-CN" w:bidi="ar-SA"/>
        </w:rPr>
      </w:pPr>
      <w:r/>
      <w:bookmarkStart w:id="250" w:name="_Toc30143"/>
      <w:r>
        <w:rPr>
          <w:rFonts w:hint="eastAsia" w:ascii="Times New Roman" w:hAnsi="Times New Roman" w:eastAsia="宋体" w:cs="Times New Roman"/>
          <w:b/>
          <w:bCs/>
          <w:color w:val="000000"/>
          <w:sz w:val="28"/>
          <w:szCs w:val="28"/>
          <w:highlight w:val="none"/>
          <w:lang w:val="en-US" w:eastAsia="zh-CN" w:bidi="ar-SA"/>
        </w:rPr>
        <w:t xml:space="preserve">附件</w:t>
      </w:r>
      <w:r>
        <w:rPr>
          <w:rFonts w:hint="eastAsia" w:eastAsia="宋体" w:cs="Times New Roman"/>
          <w:b/>
          <w:bCs/>
          <w:color w:val="000000"/>
          <w:sz w:val="28"/>
          <w:szCs w:val="28"/>
          <w:highlight w:val="none"/>
          <w:lang w:val="en-US" w:eastAsia="zh-CN" w:bidi="ar-SA"/>
        </w:rPr>
        <w:t xml:space="preserve">11</w:t>
      </w:r>
      <w:r>
        <w:rPr>
          <w:rFonts w:hint="eastAsia" w:ascii="Times New Roman" w:hAnsi="Times New Roman" w:eastAsia="宋体" w:cs="Times New Roman"/>
          <w:b/>
          <w:bCs/>
          <w:color w:val="000000"/>
          <w:sz w:val="28"/>
          <w:szCs w:val="28"/>
          <w:highlight w:val="none"/>
          <w:lang w:val="en-US" w:eastAsia="zh-CN" w:bidi="ar-SA"/>
        </w:rPr>
        <w:t xml:space="preserve"> 实质性要求响应及偏离表</w:t>
      </w:r>
      <w:bookmarkEnd w:id="244"/>
      <w:r/>
      <w:bookmarkEnd w:id="245"/>
      <w:r/>
      <w:bookmarkEnd w:id="246"/>
      <w:r/>
      <w:bookmarkEnd w:id="247"/>
      <w:r/>
      <w:bookmarkEnd w:id="248"/>
      <w:r/>
      <w:bookmarkEnd w:id="249"/>
      <w:r/>
      <w:bookmarkEnd w:id="250"/>
      <w:r/>
      <w:r/>
    </w:p>
    <w:tbl>
      <w:tblPr>
        <w:tblStyle w:val="955"/>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5113"/>
        <w:gridCol w:w="1795"/>
        <w:gridCol w:w="2168"/>
      </w:tblGrid>
      <w:tr>
        <w:trPr>
          <w:jc w:val="center"/>
          <w:trHeight w:val="556"/>
        </w:trPr>
        <w:tc>
          <w:tcPr>
            <w:tcW w:w="785"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5113" w:type="dxa"/>
            <w:vAlign w:val="center"/>
            <w:textDirection w:val="lrTb"/>
            <w:noWrap w:val="false"/>
          </w:tcPr>
          <w:p>
            <w:pPr>
              <w:jc w:val="center"/>
              <w:rPr>
                <w:b/>
                <w:color w:val="000000"/>
                <w:sz w:val="24"/>
                <w:highlight w:val="none"/>
              </w:rPr>
            </w:pPr>
            <w:r>
              <w:rPr>
                <w:rFonts w:hint="eastAsia"/>
                <w:b/>
                <w:color w:val="000000"/>
                <w:sz w:val="24"/>
                <w:highlight w:val="none"/>
              </w:rPr>
              <w:t xml:space="preserve">服务</w:t>
            </w:r>
            <w:r>
              <w:rPr>
                <w:b/>
                <w:color w:val="000000"/>
                <w:sz w:val="24"/>
                <w:highlight w:val="none"/>
              </w:rPr>
              <w:t xml:space="preserve">要求和商务要求中的实质性要求</w:t>
            </w:r>
            <w:r/>
          </w:p>
        </w:tc>
        <w:tc>
          <w:tcPr>
            <w:tcW w:w="1795" w:type="dxa"/>
            <w:vAlign w:val="center"/>
            <w:textDirection w:val="lrTb"/>
            <w:noWrap w:val="false"/>
          </w:tcPr>
          <w:p>
            <w:pPr>
              <w:jc w:val="center"/>
              <w:rPr>
                <w:b/>
                <w:color w:val="000000"/>
                <w:sz w:val="24"/>
                <w:highlight w:val="none"/>
              </w:rPr>
            </w:pPr>
            <w:r>
              <w:rPr>
                <w:rFonts w:hint="eastAsia"/>
                <w:b/>
                <w:color w:val="000000"/>
                <w:sz w:val="24"/>
                <w:highlight w:val="none"/>
              </w:rPr>
              <w:t xml:space="preserve">投标响应情况</w:t>
            </w:r>
            <w:r/>
          </w:p>
        </w:tc>
        <w:tc>
          <w:tcPr>
            <w:tcW w:w="2168" w:type="dxa"/>
            <w:vAlign w:val="center"/>
            <w:textDirection w:val="lrTb"/>
            <w:noWrap w:val="false"/>
          </w:tcPr>
          <w:p>
            <w:pPr>
              <w:jc w:val="center"/>
              <w:rPr>
                <w:b/>
                <w:color w:val="000000"/>
                <w:sz w:val="24"/>
                <w:highlight w:val="none"/>
              </w:rPr>
            </w:pPr>
            <w:r>
              <w:rPr>
                <w:rFonts w:hint="eastAsia"/>
                <w:b/>
                <w:color w:val="000000"/>
                <w:sz w:val="24"/>
                <w:highlight w:val="none"/>
              </w:rPr>
              <w:t xml:space="preserve">超出、符合或偏离</w:t>
            </w:r>
            <w:r/>
          </w:p>
        </w:tc>
      </w:tr>
      <w:tr>
        <w:trPr>
          <w:jc w:val="center"/>
          <w:trHeight w:val="23"/>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w:t>
            </w:r>
            <w:r/>
          </w:p>
        </w:tc>
        <w:tc>
          <w:tcPr>
            <w:tcW w:w="5113" w:type="dxa"/>
            <w:vAlign w:val="top"/>
            <w:textDirection w:val="lrTb"/>
            <w:noWrap w:val="false"/>
          </w:tcPr>
          <w:p>
            <w:pPr>
              <w:jc w:val="left"/>
              <w:rPr>
                <w:rFonts w:hint="default"/>
                <w:sz w:val="24"/>
                <w:szCs w:val="24"/>
                <w:highlight w:val="none"/>
                <w:lang w:val="en-US" w:eastAsia="zh-CN"/>
              </w:rPr>
            </w:pPr>
            <w:r>
              <w:rPr>
                <w:rFonts w:hint="default"/>
                <w:sz w:val="24"/>
                <w:szCs w:val="24"/>
                <w:highlight w:val="none"/>
                <w:lang w:val="en-US" w:eastAsia="zh-CN"/>
              </w:rPr>
              <w:t xml:space="preserve">1.1要求</w:t>
            </w:r>
            <w:r>
              <w:rPr>
                <w:rFonts w:hint="eastAsia"/>
                <w:sz w:val="24"/>
                <w:szCs w:val="24"/>
                <w:highlight w:val="none"/>
                <w:lang w:val="en-US" w:eastAsia="zh-CN"/>
              </w:rPr>
              <w:t xml:space="preserve">配备专职</w:t>
            </w:r>
            <w:r>
              <w:rPr>
                <w:rFonts w:hint="default"/>
                <w:sz w:val="24"/>
                <w:szCs w:val="24"/>
                <w:highlight w:val="none"/>
                <w:lang w:val="en-US" w:eastAsia="zh-CN"/>
              </w:rPr>
              <w:t xml:space="preserve">项目负责人1人，具有市政公用工程二级（或以上）注册建造师或机电工程二级（或以上）注册</w:t>
            </w:r>
            <w:r>
              <w:rPr>
                <w:rFonts w:hint="eastAsia"/>
                <w:sz w:val="24"/>
                <w:szCs w:val="24"/>
                <w:highlight w:val="none"/>
                <w:lang w:val="en-US" w:eastAsia="zh-CN"/>
              </w:rPr>
              <w:t xml:space="preserve">建造师资格</w:t>
            </w:r>
            <w:r>
              <w:rPr>
                <w:rFonts w:hint="default"/>
                <w:sz w:val="24"/>
                <w:szCs w:val="24"/>
                <w:highlight w:val="none"/>
                <w:lang w:val="en-US" w:eastAsia="zh-CN"/>
              </w:rPr>
              <w:t xml:space="preserve">。</w:t>
            </w:r>
            <w:r>
              <w:rPr>
                <w:rFonts w:hint="eastAsia"/>
                <w:b/>
                <w:bCs/>
                <w:sz w:val="24"/>
                <w:szCs w:val="24"/>
                <w:highlight w:val="none"/>
                <w:lang w:val="en-US" w:eastAsia="zh-CN"/>
              </w:rPr>
              <w:t xml:space="preserve">（证明材料：提供该人员对应的注册证书）</w:t>
            </w:r>
            <w:r/>
          </w:p>
        </w:tc>
        <w:tc>
          <w:tcPr>
            <w:tcW w:w="1795"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68"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23"/>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2</w:t>
            </w:r>
            <w:r/>
          </w:p>
        </w:tc>
        <w:tc>
          <w:tcPr>
            <w:tcW w:w="5113" w:type="dxa"/>
            <w:vAlign w:val="top"/>
            <w:textDirection w:val="lrTb"/>
            <w:noWrap w:val="false"/>
          </w:tcPr>
          <w:p>
            <w:pPr>
              <w:jc w:val="left"/>
              <w:rPr>
                <w:rFonts w:hint="eastAsia"/>
                <w:sz w:val="24"/>
                <w:szCs w:val="24"/>
                <w:highlight w:val="none"/>
                <w:lang w:val="en-US" w:eastAsia="zh-CN"/>
              </w:rPr>
            </w:pPr>
            <w:r>
              <w:rPr>
                <w:rFonts w:hint="default"/>
                <w:sz w:val="24"/>
                <w:szCs w:val="24"/>
                <w:highlight w:val="none"/>
                <w:lang w:val="en-US" w:eastAsia="zh-CN"/>
              </w:rPr>
              <w:t xml:space="preserve">1.4高空作业车必须由具有有效高空作业车操作证的人员操作，不少于1人。</w:t>
            </w:r>
            <w:r/>
          </w:p>
        </w:tc>
        <w:tc>
          <w:tcPr>
            <w:tcW w:w="1795"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68"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23"/>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3</w:t>
            </w:r>
            <w:r/>
          </w:p>
        </w:tc>
        <w:tc>
          <w:tcPr>
            <w:tcW w:w="5113" w:type="dxa"/>
            <w:vAlign w:val="top"/>
            <w:textDirection w:val="lrTb"/>
            <w:noWrap w:val="false"/>
          </w:tcPr>
          <w:p>
            <w:pPr>
              <w:jc w:val="left"/>
              <w:rPr>
                <w:rFonts w:hint="eastAsia"/>
                <w:sz w:val="24"/>
                <w:szCs w:val="24"/>
                <w:highlight w:val="none"/>
                <w:lang w:val="en-US" w:eastAsia="zh-CN"/>
              </w:rPr>
            </w:pPr>
            <w:r>
              <w:rPr>
                <w:rFonts w:hint="default"/>
                <w:sz w:val="24"/>
                <w:szCs w:val="24"/>
                <w:highlight w:val="none"/>
                <w:lang w:val="en-US" w:eastAsia="zh-CN"/>
              </w:rPr>
              <w:t xml:space="preserve">1.5配备人员中需配备施工员、质量员、安全员、资料员、材料员。</w:t>
            </w:r>
            <w:r/>
          </w:p>
        </w:tc>
        <w:tc>
          <w:tcPr>
            <w:tcW w:w="1795"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68"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23"/>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4</w:t>
            </w:r>
            <w:r/>
          </w:p>
        </w:tc>
        <w:tc>
          <w:tcPr>
            <w:tcW w:w="5113" w:type="dxa"/>
            <w:vAlign w:val="top"/>
            <w:textDirection w:val="lrTb"/>
            <w:noWrap w:val="false"/>
          </w:tcPr>
          <w:p>
            <w:pPr>
              <w:jc w:val="left"/>
              <w:rPr>
                <w:rFonts w:hint="eastAsia"/>
                <w:sz w:val="24"/>
                <w:szCs w:val="24"/>
                <w:highlight w:val="none"/>
                <w:lang w:val="en-US" w:eastAsia="zh-CN"/>
              </w:rPr>
            </w:pPr>
            <w:r>
              <w:rPr>
                <w:rFonts w:hint="default"/>
                <w:sz w:val="24"/>
                <w:szCs w:val="24"/>
                <w:highlight w:val="none"/>
                <w:lang w:val="en-US" w:eastAsia="zh-CN"/>
              </w:rPr>
              <w:t xml:space="preserve">1.6项目履约期间，</w:t>
            </w:r>
            <w:r>
              <w:rPr>
                <w:rFonts w:hint="eastAsia"/>
                <w:sz w:val="24"/>
                <w:szCs w:val="24"/>
                <w:highlight w:val="none"/>
                <w:lang w:val="en-US" w:eastAsia="zh-CN"/>
              </w:rPr>
              <w:t xml:space="preserve">中标人</w:t>
            </w:r>
            <w:r>
              <w:rPr>
                <w:rFonts w:hint="default"/>
                <w:sz w:val="24"/>
                <w:szCs w:val="24"/>
                <w:highlight w:val="none"/>
                <w:lang w:val="en-US" w:eastAsia="zh-CN"/>
              </w:rPr>
              <w:t xml:space="preserve">须为所有人员购买不少于</w:t>
            </w:r>
            <w:r>
              <w:rPr>
                <w:rFonts w:hint="eastAsia"/>
                <w:sz w:val="24"/>
                <w:szCs w:val="24"/>
                <w:highlight w:val="none"/>
                <w:lang w:val="en-US" w:eastAsia="zh-CN"/>
              </w:rPr>
              <w:t xml:space="preserve">单人100</w:t>
            </w:r>
            <w:r>
              <w:rPr>
                <w:rFonts w:hint="default"/>
                <w:sz w:val="24"/>
                <w:szCs w:val="24"/>
                <w:highlight w:val="none"/>
                <w:lang w:val="en-US" w:eastAsia="zh-CN"/>
              </w:rPr>
              <w:t xml:space="preserve">万元人身意外险。</w:t>
            </w:r>
            <w:r>
              <w:rPr>
                <w:rFonts w:hint="eastAsia"/>
                <w:sz w:val="24"/>
                <w:szCs w:val="24"/>
                <w:highlight w:val="none"/>
                <w:lang w:val="en-US" w:eastAsia="zh-CN"/>
              </w:rPr>
              <w:t xml:space="preserve">中标人应</w:t>
            </w:r>
            <w:r>
              <w:rPr>
                <w:rFonts w:hint="default"/>
                <w:sz w:val="24"/>
                <w:szCs w:val="24"/>
                <w:highlight w:val="none"/>
                <w:lang w:val="en-US" w:eastAsia="zh-CN"/>
              </w:rPr>
              <w:t xml:space="preserve">在合同生效前向采购人提供</w:t>
            </w:r>
            <w:r>
              <w:rPr>
                <w:rFonts w:hint="eastAsia"/>
                <w:sz w:val="24"/>
                <w:szCs w:val="24"/>
                <w:highlight w:val="none"/>
                <w:lang w:val="en-US" w:eastAsia="zh-CN"/>
              </w:rPr>
              <w:t xml:space="preserve">保单</w:t>
            </w:r>
            <w:r>
              <w:rPr>
                <w:rFonts w:hint="default"/>
                <w:sz w:val="24"/>
                <w:szCs w:val="24"/>
                <w:highlight w:val="none"/>
                <w:lang w:val="en-US" w:eastAsia="zh-CN"/>
              </w:rPr>
              <w:t xml:space="preserve">证明文件。若因为</w:t>
            </w:r>
            <w:r>
              <w:rPr>
                <w:rFonts w:hint="eastAsia"/>
                <w:sz w:val="24"/>
                <w:szCs w:val="24"/>
                <w:highlight w:val="none"/>
                <w:lang w:val="en-US" w:eastAsia="zh-CN"/>
              </w:rPr>
              <w:t xml:space="preserve">中标人</w:t>
            </w:r>
            <w:r>
              <w:rPr>
                <w:rFonts w:hint="default"/>
                <w:sz w:val="24"/>
                <w:szCs w:val="24"/>
                <w:highlight w:val="none"/>
                <w:lang w:val="en-US" w:eastAsia="zh-CN"/>
              </w:rPr>
              <w:t xml:space="preserve">未及时购买意外伤害险而在此期间</w:t>
            </w:r>
            <w:r>
              <w:rPr>
                <w:rFonts w:hint="eastAsia"/>
                <w:sz w:val="24"/>
                <w:szCs w:val="24"/>
                <w:highlight w:val="none"/>
                <w:lang w:val="en-US" w:eastAsia="zh-CN"/>
              </w:rPr>
              <w:t xml:space="preserve">中标人</w:t>
            </w:r>
            <w:r>
              <w:rPr>
                <w:rFonts w:hint="default"/>
                <w:sz w:val="24"/>
                <w:szCs w:val="24"/>
                <w:highlight w:val="none"/>
                <w:lang w:val="en-US" w:eastAsia="zh-CN"/>
              </w:rPr>
              <w:t xml:space="preserve">人员</w:t>
            </w:r>
            <w:r>
              <w:rPr>
                <w:rFonts w:hint="eastAsia"/>
                <w:sz w:val="24"/>
                <w:szCs w:val="24"/>
                <w:highlight w:val="none"/>
                <w:lang w:val="en-US" w:eastAsia="zh-CN"/>
              </w:rPr>
              <w:t xml:space="preserve">发生</w:t>
            </w:r>
            <w:r>
              <w:rPr>
                <w:rFonts w:hint="default"/>
                <w:sz w:val="24"/>
                <w:szCs w:val="24"/>
                <w:highlight w:val="none"/>
                <w:lang w:val="en-US" w:eastAsia="zh-CN"/>
              </w:rPr>
              <w:t xml:space="preserve">任何伤亡事故</w:t>
            </w:r>
            <w:r>
              <w:rPr>
                <w:rFonts w:hint="eastAsia"/>
                <w:sz w:val="24"/>
                <w:szCs w:val="24"/>
                <w:highlight w:val="none"/>
                <w:lang w:val="en-US" w:eastAsia="zh-CN"/>
              </w:rPr>
              <w:t xml:space="preserve">的</w:t>
            </w:r>
            <w:r>
              <w:rPr>
                <w:rFonts w:hint="default"/>
                <w:sz w:val="24"/>
                <w:szCs w:val="24"/>
                <w:highlight w:val="none"/>
                <w:lang w:val="en-US" w:eastAsia="zh-CN"/>
              </w:rPr>
              <w:t xml:space="preserve">，采购人不承担任何责任。</w:t>
            </w:r>
            <w:r/>
          </w:p>
        </w:tc>
        <w:tc>
          <w:tcPr>
            <w:tcW w:w="1795"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68"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23"/>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5</w:t>
            </w:r>
            <w:r/>
          </w:p>
        </w:tc>
        <w:tc>
          <w:tcPr>
            <w:tcW w:w="5113" w:type="dxa"/>
            <w:vAlign w:val="top"/>
            <w:textDirection w:val="lrTb"/>
            <w:noWrap w:val="false"/>
          </w:tcPr>
          <w:p>
            <w:pPr>
              <w:jc w:val="left"/>
              <w:rPr>
                <w:rFonts w:hint="eastAsia"/>
                <w:sz w:val="24"/>
                <w:szCs w:val="24"/>
                <w:highlight w:val="none"/>
                <w:lang w:val="en-US" w:eastAsia="zh-CN"/>
              </w:rPr>
            </w:pPr>
            <w:r>
              <w:rPr>
                <w:rFonts w:hint="default"/>
                <w:sz w:val="24"/>
                <w:szCs w:val="24"/>
                <w:highlight w:val="none"/>
                <w:lang w:val="en-US" w:eastAsia="zh-CN"/>
              </w:rPr>
              <w:t xml:space="preserve">注：在服务期间，中标人若更换配置人员，须经采购人同意，且不得低于原配置人员的资质。</w:t>
            </w:r>
            <w:r/>
          </w:p>
        </w:tc>
        <w:tc>
          <w:tcPr>
            <w:tcW w:w="1795"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68"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23"/>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6</w:t>
            </w:r>
            <w:r/>
          </w:p>
        </w:tc>
        <w:tc>
          <w:tcPr>
            <w:tcW w:w="5113" w:type="dxa"/>
            <w:vAlign w:val="top"/>
            <w:textDirection w:val="lrTb"/>
            <w:noWrap w:val="false"/>
          </w:tcPr>
          <w:p>
            <w:pPr>
              <w:jc w:val="left"/>
              <w:rPr>
                <w:rFonts w:hint="eastAsia"/>
                <w:sz w:val="24"/>
                <w:szCs w:val="24"/>
                <w:highlight w:val="none"/>
                <w:lang w:val="en-US" w:eastAsia="zh-CN"/>
              </w:rPr>
            </w:pPr>
            <w:r>
              <w:rPr>
                <w:rFonts w:hint="default"/>
                <w:sz w:val="24"/>
                <w:szCs w:val="24"/>
                <w:highlight w:val="none"/>
                <w:lang w:val="en-US" w:eastAsia="zh-CN"/>
              </w:rPr>
              <w:t xml:space="preserve">2、巡检人员要求至少每周夜查路线全覆盖一次（包括</w:t>
            </w:r>
            <w:r>
              <w:rPr>
                <w:rFonts w:hint="eastAsia"/>
                <w:sz w:val="24"/>
                <w:szCs w:val="24"/>
                <w:highlight w:val="none"/>
                <w:lang w:val="en-US" w:eastAsia="zh-CN"/>
              </w:rPr>
              <w:t xml:space="preserve">投光灯、地埋灯、吸顶灯、庭院灯、草坪灯、光带、数码管、发光字</w:t>
            </w:r>
            <w:r>
              <w:rPr>
                <w:rFonts w:hint="default"/>
                <w:sz w:val="24"/>
                <w:szCs w:val="24"/>
                <w:highlight w:val="none"/>
                <w:lang w:val="en-US" w:eastAsia="zh-CN"/>
              </w:rPr>
              <w:t xml:space="preserve">等</w:t>
            </w:r>
            <w:r>
              <w:rPr>
                <w:rFonts w:hint="eastAsia"/>
                <w:sz w:val="24"/>
                <w:szCs w:val="24"/>
                <w:highlight w:val="none"/>
                <w:lang w:val="en-US" w:eastAsia="zh-CN"/>
              </w:rPr>
              <w:t xml:space="preserve">所有设施</w:t>
            </w:r>
            <w:r>
              <w:rPr>
                <w:rFonts w:hint="default"/>
                <w:sz w:val="24"/>
                <w:szCs w:val="24"/>
                <w:highlight w:val="none"/>
                <w:lang w:val="en-US" w:eastAsia="zh-CN"/>
              </w:rPr>
              <w:t xml:space="preserve">），中标人须每月底上交本月的巡检台帐（成册）备查，并且以</w:t>
            </w:r>
            <w:r>
              <w:rPr>
                <w:rFonts w:hint="eastAsia"/>
                <w:sz w:val="24"/>
                <w:szCs w:val="24"/>
                <w:highlight w:val="none"/>
                <w:lang w:val="en-US" w:eastAsia="zh-CN"/>
              </w:rPr>
              <w:t xml:space="preserve">带日期水印</w:t>
            </w:r>
            <w:r>
              <w:rPr>
                <w:rFonts w:hint="default"/>
                <w:sz w:val="24"/>
                <w:szCs w:val="24"/>
                <w:highlight w:val="none"/>
                <w:lang w:val="en-US" w:eastAsia="zh-CN"/>
              </w:rPr>
              <w:t xml:space="preserve">图片反馈及文字编辑的形式上传至采购人指定微信群内，</w:t>
            </w:r>
            <w:r>
              <w:rPr>
                <w:rFonts w:hint="eastAsia"/>
                <w:sz w:val="24"/>
                <w:szCs w:val="24"/>
                <w:highlight w:val="none"/>
                <w:lang w:val="en-US" w:eastAsia="zh-CN"/>
              </w:rPr>
              <w:t xml:space="preserve">作为</w:t>
            </w:r>
            <w:r>
              <w:rPr>
                <w:rFonts w:hint="default"/>
                <w:sz w:val="24"/>
                <w:szCs w:val="24"/>
                <w:highlight w:val="none"/>
                <w:lang w:val="en-US" w:eastAsia="zh-CN"/>
              </w:rPr>
              <w:t xml:space="preserve">考核依据。</w:t>
            </w:r>
            <w:r/>
          </w:p>
        </w:tc>
        <w:tc>
          <w:tcPr>
            <w:tcW w:w="1795"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68"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23"/>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7</w:t>
            </w:r>
            <w:r/>
          </w:p>
        </w:tc>
        <w:tc>
          <w:tcPr>
            <w:tcW w:w="5113"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w:t>
            </w:r>
            <w:r>
              <w:rPr>
                <w:rFonts w:hint="default"/>
                <w:sz w:val="24"/>
                <w:szCs w:val="24"/>
                <w:highlight w:val="none"/>
                <w:lang w:val="en-US" w:eastAsia="zh-CN"/>
              </w:rPr>
              <w:t xml:space="preserve">.</w:t>
            </w:r>
            <w:r>
              <w:rPr>
                <w:rFonts w:hint="eastAsia"/>
                <w:sz w:val="24"/>
                <w:szCs w:val="24"/>
                <w:highlight w:val="none"/>
                <w:lang w:val="en-US" w:eastAsia="zh-CN"/>
              </w:rPr>
              <w:t xml:space="preserve">1</w:t>
            </w:r>
            <w:r>
              <w:rPr>
                <w:rFonts w:hint="default"/>
                <w:sz w:val="24"/>
                <w:szCs w:val="24"/>
                <w:highlight w:val="none"/>
                <w:lang w:val="en-US" w:eastAsia="zh-CN"/>
              </w:rPr>
              <w:t xml:space="preserve">作业队伍必须加强管理，遵守作业现场的一切规章制度，文明施工，注意安全，一切伤亡事故由中标人负全责。</w:t>
            </w:r>
            <w:r/>
          </w:p>
        </w:tc>
        <w:tc>
          <w:tcPr>
            <w:tcW w:w="1795"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68"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23"/>
        </w:trPr>
        <w:tc>
          <w:tcPr>
            <w:shd w:val="clear" w:color="auto" w:fill="auto"/>
            <w:tcW w:w="785" w:type="dxa"/>
            <w:vAlign w:val="center"/>
            <w:textDirection w:val="lrTb"/>
            <w:noWrap w:val="false"/>
          </w:tcPr>
          <w:p>
            <w:pPr>
              <w:jc w:val="center"/>
              <w:rPr>
                <w:rFonts w:hint="eastAsia" w:ascii="Times New Roman" w:hAnsi="Times New Roman" w:eastAsia="宋体" w:cs="Times New Roman"/>
                <w:b w:val="0"/>
                <w:bCs/>
                <w:color w:val="000000"/>
                <w:sz w:val="24"/>
                <w:highlight w:val="none"/>
                <w:lang w:val="en-US" w:eastAsia="zh-CN" w:bidi="ar-SA"/>
              </w:rPr>
            </w:pPr>
            <w:r>
              <w:rPr>
                <w:rFonts w:hint="eastAsia"/>
                <w:b w:val="0"/>
                <w:bCs/>
                <w:color w:val="000000"/>
                <w:sz w:val="24"/>
                <w:highlight w:val="none"/>
                <w:lang w:val="en-US" w:eastAsia="zh-CN"/>
              </w:rPr>
              <w:t xml:space="preserve">8</w:t>
            </w:r>
            <w:r/>
          </w:p>
        </w:tc>
        <w:tc>
          <w:tcPr>
            <w:shd w:val="clear" w:color="auto" w:fill="auto"/>
            <w:tcW w:w="5113" w:type="dxa"/>
            <w:vAlign w:val="center"/>
            <w:textDirection w:val="lrTb"/>
            <w:noWrap w:val="false"/>
          </w:tcPr>
          <w:p>
            <w:pPr>
              <w:jc w:val="left"/>
              <w:rPr>
                <w:rFonts w:hint="default"/>
                <w:sz w:val="24"/>
                <w:szCs w:val="24"/>
                <w:highlight w:val="none"/>
                <w:lang w:val="en-US" w:eastAsia="zh-CN"/>
              </w:rPr>
            </w:pPr>
            <w:r>
              <w:rPr>
                <w:rFonts w:hint="default"/>
                <w:sz w:val="24"/>
                <w:szCs w:val="24"/>
                <w:highlight w:val="none"/>
                <w:lang w:val="en-US" w:eastAsia="zh-CN"/>
              </w:rPr>
              <w:t xml:space="preserve">第二条 组成本合同的文件</w:t>
            </w:r>
            <w:r/>
          </w:p>
          <w:p>
            <w:pPr>
              <w:jc w:val="left"/>
              <w:rPr>
                <w:rFonts w:hint="default"/>
                <w:sz w:val="24"/>
                <w:szCs w:val="24"/>
                <w:highlight w:val="none"/>
                <w:lang w:val="en-US" w:eastAsia="zh-CN"/>
              </w:rPr>
            </w:pPr>
            <w:r>
              <w:rPr>
                <w:rFonts w:hint="default"/>
                <w:sz w:val="24"/>
                <w:szCs w:val="24"/>
                <w:highlight w:val="none"/>
                <w:lang w:val="en-US" w:eastAsia="zh-CN"/>
              </w:rPr>
              <w:t xml:space="preserve">1、下列文件是组成本合同的不可分割的部分：</w:t>
            </w:r>
            <w:r/>
          </w:p>
          <w:p>
            <w:pPr>
              <w:jc w:val="left"/>
              <w:rPr>
                <w:rFonts w:hint="default"/>
                <w:sz w:val="24"/>
                <w:szCs w:val="24"/>
                <w:highlight w:val="none"/>
                <w:lang w:val="en-US" w:eastAsia="zh-CN"/>
              </w:rPr>
            </w:pPr>
            <w:r>
              <w:rPr>
                <w:rFonts w:hint="default"/>
                <w:sz w:val="24"/>
                <w:szCs w:val="24"/>
                <w:highlight w:val="none"/>
                <w:lang w:val="en-US" w:eastAsia="zh-CN"/>
              </w:rPr>
              <w:t xml:space="preserve">①中标通知书；</w:t>
            </w:r>
            <w:r/>
          </w:p>
          <w:p>
            <w:pPr>
              <w:jc w:val="left"/>
              <w:rPr>
                <w:rFonts w:hint="default"/>
                <w:sz w:val="24"/>
                <w:szCs w:val="24"/>
                <w:highlight w:val="none"/>
                <w:lang w:val="en-US" w:eastAsia="zh-CN"/>
              </w:rPr>
            </w:pPr>
            <w:r>
              <w:rPr>
                <w:rFonts w:hint="default"/>
                <w:sz w:val="24"/>
                <w:szCs w:val="24"/>
                <w:highlight w:val="none"/>
                <w:lang w:val="en-US" w:eastAsia="zh-CN"/>
              </w:rPr>
              <w:t xml:space="preserve">②招标文件（以下</w:t>
            </w:r>
            <w:r>
              <w:rPr>
                <w:rFonts w:hint="eastAsia"/>
                <w:sz w:val="24"/>
                <w:szCs w:val="24"/>
                <w:highlight w:val="none"/>
                <w:lang w:val="en-US" w:eastAsia="zh-CN"/>
              </w:rPr>
              <w:t xml:space="preserve">统称“采购文件”</w:t>
            </w:r>
            <w:r>
              <w:rPr>
                <w:rFonts w:hint="default"/>
                <w:sz w:val="24"/>
                <w:szCs w:val="24"/>
                <w:highlight w:val="none"/>
                <w:lang w:val="en-US" w:eastAsia="zh-CN"/>
              </w:rPr>
              <w:t xml:space="preserve">）；</w:t>
            </w:r>
            <w:r/>
          </w:p>
          <w:p>
            <w:pPr>
              <w:jc w:val="left"/>
              <w:rPr>
                <w:rFonts w:hint="default"/>
                <w:sz w:val="24"/>
                <w:szCs w:val="24"/>
                <w:highlight w:val="none"/>
                <w:lang w:val="en-US" w:eastAsia="zh-CN"/>
              </w:rPr>
            </w:pPr>
            <w:r>
              <w:rPr>
                <w:rFonts w:hint="default"/>
                <w:sz w:val="24"/>
                <w:szCs w:val="24"/>
                <w:highlight w:val="none"/>
                <w:lang w:val="en-US" w:eastAsia="zh-CN"/>
              </w:rPr>
              <w:t xml:space="preserve">③乙方的投标文件；</w:t>
            </w:r>
            <w:r/>
          </w:p>
          <w:p>
            <w:pPr>
              <w:jc w:val="left"/>
              <w:rPr>
                <w:rFonts w:hint="default"/>
                <w:sz w:val="24"/>
                <w:szCs w:val="24"/>
                <w:highlight w:val="none"/>
                <w:lang w:val="en-US" w:eastAsia="zh-CN"/>
              </w:rPr>
            </w:pPr>
            <w:r>
              <w:rPr>
                <w:rFonts w:hint="default"/>
                <w:sz w:val="24"/>
                <w:szCs w:val="24"/>
                <w:highlight w:val="none"/>
                <w:lang w:val="en-US" w:eastAsia="zh-CN"/>
              </w:rPr>
              <w:t xml:space="preserve">④乙方在报价过程中所作的其它承诺、声明、书面澄清等。</w:t>
            </w:r>
            <w:r/>
          </w:p>
          <w:p>
            <w:pPr>
              <w:jc w:val="left"/>
              <w:rPr>
                <w:rFonts w:hint="default"/>
                <w:sz w:val="24"/>
                <w:szCs w:val="24"/>
                <w:highlight w:val="none"/>
                <w:lang w:val="en-US" w:eastAsia="zh-CN"/>
              </w:rPr>
            </w:pPr>
            <w:r>
              <w:rPr>
                <w:rFonts w:hint="default"/>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sz w:val="24"/>
                <w:szCs w:val="24"/>
                <w:highlight w:val="none"/>
                <w:lang w:val="en-US" w:eastAsia="zh-CN"/>
              </w:rPr>
            </w:pPr>
            <w:r>
              <w:rPr>
                <w:rFonts w:hint="default"/>
                <w:sz w:val="24"/>
                <w:szCs w:val="24"/>
                <w:highlight w:val="none"/>
                <w:lang w:val="en-US" w:eastAsia="zh-CN"/>
              </w:rPr>
              <w:t xml:space="preserve">3、乙方文件应当符合采购文件确定的原则，如果乙方文件中的表述，形式上符合</w:t>
            </w:r>
            <w:r>
              <w:rPr>
                <w:rFonts w:hint="eastAsia"/>
                <w:sz w:val="24"/>
                <w:szCs w:val="24"/>
                <w:highlight w:val="none"/>
                <w:lang w:val="en-US" w:eastAsia="zh-CN"/>
              </w:rPr>
              <w:t xml:space="preserve">采购</w:t>
            </w:r>
            <w:r>
              <w:rPr>
                <w:rFonts w:hint="default"/>
                <w:sz w:val="24"/>
                <w:szCs w:val="24"/>
                <w:highlight w:val="none"/>
                <w:lang w:val="en-US" w:eastAsia="zh-CN"/>
              </w:rPr>
              <w:t xml:space="preserve">文件原则，但具体内容对甲方不利、对乙方有利的，视为背离采购文件，不予适用。</w:t>
            </w:r>
            <w:r/>
          </w:p>
        </w:tc>
        <w:tc>
          <w:tcPr>
            <w:shd w:val="clear" w:color="auto" w:fill="auto"/>
            <w:tcW w:w="1795" w:type="dxa"/>
            <w:vAlign w:val="center"/>
            <w:textDirection w:val="lrTb"/>
            <w:noWrap w:val="false"/>
          </w:tcPr>
          <w:p>
            <w:pPr>
              <w:jc w:val="center"/>
              <w:rPr>
                <w:rFonts w:hint="eastAsia" w:ascii="Times New Roman" w:hAnsi="Times New Roman" w:eastAsia="宋体" w:cs="Times New Roman"/>
                <w:b/>
                <w:color w:val="000000"/>
                <w:sz w:val="24"/>
                <w:highlight w:val="none"/>
                <w:lang w:val="en-US" w:eastAsia="zh-CN" w:bidi="ar-SA"/>
              </w:rPr>
            </w:pPr>
            <w:r>
              <w:rPr>
                <w:rFonts w:hint="eastAsia" w:ascii="Times New Roman" w:hAnsi="Times New Roman" w:eastAsia="宋体" w:cs="Times New Roman"/>
                <w:b/>
                <w:color w:val="000000"/>
                <w:sz w:val="24"/>
                <w:highlight w:val="none"/>
                <w:lang w:val="en-US" w:eastAsia="zh-CN" w:bidi="ar-SA"/>
              </w:rPr>
            </w:r>
            <w:r/>
          </w:p>
        </w:tc>
        <w:tc>
          <w:tcPr>
            <w:shd w:val="clear" w:color="auto" w:fill="auto"/>
            <w:tcW w:w="2168" w:type="dxa"/>
            <w:vAlign w:val="center"/>
            <w:textDirection w:val="lrTb"/>
            <w:noWrap w:val="false"/>
          </w:tcPr>
          <w:p>
            <w:pPr>
              <w:jc w:val="center"/>
              <w:rPr>
                <w:rFonts w:hint="eastAsia" w:ascii="Times New Roman" w:hAnsi="Times New Roman" w:eastAsia="宋体" w:cs="Times New Roman"/>
                <w:b/>
                <w:color w:val="000000"/>
                <w:sz w:val="24"/>
                <w:highlight w:val="none"/>
                <w:lang w:val="en-US" w:eastAsia="zh-CN" w:bidi="ar-SA"/>
              </w:rPr>
            </w:pPr>
            <w:r>
              <w:rPr>
                <w:rFonts w:hint="eastAsia" w:ascii="Times New Roman" w:hAnsi="Times New Roman" w:eastAsia="宋体" w:cs="Times New Roman"/>
                <w:b/>
                <w:color w:val="000000"/>
                <w:sz w:val="24"/>
                <w:highlight w:val="none"/>
                <w:lang w:val="en-US" w:eastAsia="zh-CN" w:bidi="ar-SA"/>
              </w:rPr>
            </w:r>
            <w:r/>
          </w:p>
        </w:tc>
      </w:tr>
      <w:tr>
        <w:trPr>
          <w:jc w:val="center"/>
          <w:trHeight w:val="23"/>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9</w:t>
            </w:r>
            <w:r/>
          </w:p>
        </w:tc>
        <w:tc>
          <w:tcPr>
            <w:tcW w:w="5113" w:type="dxa"/>
            <w:vAlign w:val="top"/>
            <w:textDirection w:val="lrTb"/>
            <w:noWrap w:val="false"/>
          </w:tcPr>
          <w:p>
            <w:pPr>
              <w:jc w:val="left"/>
              <w:rPr>
                <w:rFonts w:hint="default"/>
                <w:sz w:val="24"/>
                <w:szCs w:val="24"/>
                <w:highlight w:val="none"/>
                <w:lang w:val="en-US" w:eastAsia="zh-CN"/>
              </w:rPr>
            </w:pPr>
            <w:r>
              <w:rPr>
                <w:rFonts w:hint="default"/>
                <w:sz w:val="24"/>
                <w:szCs w:val="24"/>
                <w:highlight w:val="none"/>
                <w:lang w:val="en-US" w:eastAsia="zh-CN"/>
              </w:rPr>
              <w:t xml:space="preserve">第五条 结算支付</w:t>
            </w:r>
            <w:r/>
          </w:p>
          <w:p>
            <w:pPr>
              <w:jc w:val="left"/>
              <w:rPr>
                <w:rFonts w:hint="default"/>
                <w:sz w:val="24"/>
                <w:szCs w:val="24"/>
                <w:highlight w:val="none"/>
                <w:lang w:val="en-US" w:eastAsia="zh-CN"/>
              </w:rPr>
            </w:pPr>
            <w:r>
              <w:rPr>
                <w:rFonts w:hint="default"/>
                <w:sz w:val="24"/>
                <w:szCs w:val="24"/>
                <w:highlight w:val="none"/>
                <w:lang w:val="en-US" w:eastAsia="zh-CN"/>
              </w:rPr>
              <w:t xml:space="preserve">1、结算方式：</w:t>
            </w:r>
            <w:r/>
          </w:p>
          <w:p>
            <w:pPr>
              <w:jc w:val="left"/>
              <w:rPr>
                <w:rFonts w:hint="default"/>
                <w:sz w:val="24"/>
                <w:szCs w:val="24"/>
                <w:highlight w:val="none"/>
                <w:lang w:val="en-US" w:eastAsia="zh-CN"/>
              </w:rPr>
            </w:pPr>
            <w:r>
              <w:rPr>
                <w:rFonts w:hint="default"/>
                <w:sz w:val="24"/>
                <w:szCs w:val="24"/>
                <w:highlight w:val="none"/>
                <w:lang w:val="en-US" w:eastAsia="zh-CN"/>
              </w:rPr>
              <w:t xml:space="preserve">1.1第一部分日常巡检费固定总价结算。</w:t>
            </w:r>
            <w:r/>
          </w:p>
          <w:p>
            <w:pPr>
              <w:jc w:val="left"/>
              <w:rPr>
                <w:rFonts w:hint="default"/>
                <w:sz w:val="24"/>
                <w:szCs w:val="24"/>
                <w:highlight w:val="none"/>
                <w:lang w:val="en-US" w:eastAsia="zh-CN"/>
              </w:rPr>
            </w:pPr>
            <w:r>
              <w:rPr>
                <w:rFonts w:hint="default"/>
                <w:sz w:val="24"/>
                <w:szCs w:val="24"/>
                <w:highlight w:val="none"/>
                <w:lang w:val="en-US" w:eastAsia="zh-CN"/>
              </w:rPr>
              <w:t xml:space="preserve">1.2第二部分</w:t>
            </w:r>
            <w:r>
              <w:rPr>
                <w:rFonts w:hint="eastAsia"/>
                <w:sz w:val="24"/>
                <w:szCs w:val="24"/>
                <w:highlight w:val="none"/>
                <w:lang w:val="en-US" w:eastAsia="zh-CN"/>
              </w:rPr>
              <w:t xml:space="preserve">零小修费</w:t>
            </w:r>
            <w:r>
              <w:rPr>
                <w:rFonts w:hint="default"/>
                <w:sz w:val="24"/>
                <w:szCs w:val="24"/>
                <w:highlight w:val="none"/>
                <w:lang w:val="en-US" w:eastAsia="zh-CN"/>
              </w:rPr>
              <w:t xml:space="preserve">固定单价结算。</w:t>
            </w:r>
            <w:r>
              <w:rPr>
                <w:rFonts w:hint="eastAsia"/>
                <w:sz w:val="24"/>
                <w:szCs w:val="24"/>
                <w:highlight w:val="none"/>
                <w:lang w:val="en-US" w:eastAsia="zh-CN"/>
              </w:rPr>
              <w:t xml:space="preserve">【</w:t>
            </w:r>
            <w:r>
              <w:rPr>
                <w:rFonts w:hint="default"/>
                <w:sz w:val="24"/>
                <w:szCs w:val="24"/>
                <w:highlight w:val="none"/>
                <w:lang w:val="en-US" w:eastAsia="zh-CN"/>
              </w:rPr>
              <w:t xml:space="preserve">固定单价=最高限价*（1-对应优惠率）</w:t>
            </w:r>
            <w:r>
              <w:rPr>
                <w:rFonts w:hint="eastAsia"/>
                <w:sz w:val="24"/>
                <w:szCs w:val="24"/>
                <w:highlight w:val="none"/>
                <w:lang w:val="en-US" w:eastAsia="zh-CN"/>
              </w:rPr>
              <w:t xml:space="preserve">】</w:t>
            </w:r>
            <w:r/>
          </w:p>
          <w:p>
            <w:pPr>
              <w:jc w:val="left"/>
              <w:rPr>
                <w:rFonts w:hint="default"/>
                <w:sz w:val="24"/>
                <w:szCs w:val="24"/>
                <w:highlight w:val="none"/>
                <w:lang w:val="en-US" w:eastAsia="zh-CN"/>
              </w:rPr>
            </w:pPr>
            <w:r>
              <w:rPr>
                <w:rFonts w:hint="default"/>
                <w:sz w:val="24"/>
                <w:szCs w:val="24"/>
                <w:highlight w:val="none"/>
                <w:lang w:val="en-US" w:eastAsia="zh-CN"/>
              </w:rPr>
              <w:t xml:space="preserve">2、付款方式：</w:t>
            </w:r>
            <w:r/>
          </w:p>
          <w:p>
            <w:pPr>
              <w:jc w:val="left"/>
              <w:rPr>
                <w:rFonts w:hint="eastAsia"/>
                <w:sz w:val="24"/>
                <w:szCs w:val="24"/>
                <w:highlight w:val="none"/>
                <w:lang w:val="en-US" w:eastAsia="zh-CN"/>
              </w:rPr>
            </w:pPr>
            <w:r>
              <w:rPr>
                <w:rFonts w:hint="eastAsia"/>
                <w:sz w:val="24"/>
                <w:szCs w:val="24"/>
                <w:highlight w:val="none"/>
                <w:lang w:val="en-US" w:eastAsia="zh-CN"/>
              </w:rPr>
              <w:t xml:space="preserve">2.1</w:t>
            </w:r>
            <w:r>
              <w:rPr>
                <w:rFonts w:hint="default"/>
                <w:sz w:val="24"/>
                <w:szCs w:val="24"/>
                <w:highlight w:val="none"/>
                <w:lang w:val="en-US" w:eastAsia="zh-CN"/>
              </w:rPr>
              <w:t xml:space="preserve">第一部分日常巡检费</w:t>
            </w:r>
            <w:r>
              <w:rPr>
                <w:rFonts w:hint="eastAsia"/>
                <w:sz w:val="24"/>
                <w:szCs w:val="24"/>
                <w:highlight w:val="none"/>
                <w:lang w:val="en-US" w:eastAsia="zh-CN"/>
              </w:rPr>
              <w:t xml:space="preserve">：服务期限共计36个月，以每3个月为一个支付周期，共12期。每期日常巡检基本费按项目日常巡检中标总额（</w:t>
            </w:r>
            <w:r>
              <w:rPr>
                <w:rFonts w:hint="default"/>
                <w:sz w:val="24"/>
                <w:szCs w:val="24"/>
                <w:highlight w:val="none"/>
                <w:lang w:val="en-US" w:eastAsia="zh-CN"/>
              </w:rPr>
              <w:t xml:space="preserve">日常巡检合同金额</w:t>
            </w:r>
            <w:r>
              <w:rPr>
                <w:rFonts w:hint="eastAsia"/>
                <w:sz w:val="24"/>
                <w:szCs w:val="24"/>
                <w:highlight w:val="none"/>
                <w:lang w:val="en-US" w:eastAsia="zh-CN"/>
              </w:rPr>
              <w:t xml:space="preserve">）平均分摊计算，计算公式为：日常巡检中标总额÷12。每期实际拨付金额根据月度考核结果核定，计算公式为：每期巡检基本费×当期考核系数。</w:t>
            </w:r>
            <w:r/>
          </w:p>
          <w:p>
            <w:pPr>
              <w:jc w:val="left"/>
              <w:rPr>
                <w:rFonts w:hint="default"/>
                <w:sz w:val="24"/>
                <w:szCs w:val="24"/>
                <w:highlight w:val="none"/>
                <w:lang w:val="en-US" w:eastAsia="zh-CN"/>
              </w:rPr>
            </w:pPr>
            <w:r>
              <w:rPr>
                <w:rFonts w:hint="eastAsia"/>
                <w:sz w:val="24"/>
                <w:szCs w:val="24"/>
                <w:highlight w:val="none"/>
                <w:lang w:val="en-US" w:eastAsia="zh-CN"/>
              </w:rPr>
              <w:t xml:space="preserve">2.2</w:t>
            </w:r>
            <w:r>
              <w:rPr>
                <w:rFonts w:hint="default"/>
                <w:sz w:val="24"/>
                <w:szCs w:val="24"/>
                <w:highlight w:val="none"/>
                <w:lang w:val="en-US" w:eastAsia="zh-CN"/>
              </w:rPr>
              <w:t xml:space="preserve">第二部分</w:t>
            </w:r>
            <w:r>
              <w:rPr>
                <w:rFonts w:hint="eastAsia"/>
                <w:sz w:val="24"/>
                <w:szCs w:val="24"/>
                <w:highlight w:val="none"/>
                <w:lang w:val="en-US" w:eastAsia="zh-CN"/>
              </w:rPr>
              <w:t xml:space="preserve">零小修费：验收合格付至结算的60%且不超申报单内合同额的60%，工程审计结束且竣工验收合格满1年后付清余款。</w:t>
            </w:r>
            <w:r/>
          </w:p>
          <w:p>
            <w:pPr>
              <w:jc w:val="left"/>
              <w:rPr>
                <w:rFonts w:hint="default"/>
                <w:sz w:val="24"/>
                <w:szCs w:val="24"/>
                <w:highlight w:val="none"/>
                <w:lang w:val="en-US" w:eastAsia="zh-CN"/>
              </w:rPr>
            </w:pPr>
            <w:r>
              <w:rPr>
                <w:rFonts w:hint="default"/>
                <w:sz w:val="24"/>
                <w:szCs w:val="24"/>
                <w:highlight w:val="none"/>
                <w:lang w:val="en-US" w:eastAsia="zh-CN"/>
              </w:rPr>
              <w:t xml:space="preserve">注：（1）以上每次付款前，乙方均应提供符合甲方要求的同等金额的合法有效发票。否则，甲方有权顺延付款时间，且不承担任何违约及赔偿责任。（2）本项目支付方式支持数字人民币方式。</w:t>
            </w:r>
            <w:r/>
          </w:p>
        </w:tc>
        <w:tc>
          <w:tcPr>
            <w:tcW w:w="1795"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68"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40" w:lineRule="exact"/>
        <w:rPr>
          <w:highlight w:val="none"/>
        </w:rPr>
      </w:pPr>
      <w:r>
        <w:rPr>
          <w:rFonts w:hint="eastAsia"/>
          <w:b/>
          <w:bCs/>
          <w:color w:val="000000"/>
          <w:sz w:val="24"/>
          <w:szCs w:val="24"/>
          <w:highlight w:val="none"/>
        </w:rPr>
        <w:t xml:space="preserve">注：1、</w:t>
      </w:r>
      <w:r>
        <w:rPr>
          <w:rFonts w:hint="eastAsia" w:ascii="宋体" w:hAnsi="宋体"/>
          <w:b/>
          <w:bCs/>
          <w:sz w:val="24"/>
          <w:szCs w:val="24"/>
          <w:highlight w:val="none"/>
        </w:rPr>
        <w:t xml:space="preserve">投标人必须</w:t>
      </w:r>
      <w:r>
        <w:rPr>
          <w:rFonts w:ascii="宋体" w:hAnsi="宋体"/>
          <w:b/>
          <w:bCs/>
          <w:sz w:val="24"/>
          <w:szCs w:val="24"/>
          <w:highlight w:val="none"/>
        </w:rPr>
        <w:t xml:space="preserve">对</w:t>
      </w:r>
      <w:r>
        <w:rPr>
          <w:rFonts w:hint="eastAsia" w:ascii="宋体" w:hAnsi="宋体"/>
          <w:b/>
          <w:bCs/>
          <w:sz w:val="24"/>
          <w:szCs w:val="24"/>
          <w:highlight w:val="none"/>
        </w:rPr>
        <w:t xml:space="preserve">服务要求</w:t>
      </w:r>
      <w:r>
        <w:rPr>
          <w:rFonts w:ascii="宋体" w:hAnsi="宋体"/>
          <w:b/>
          <w:bCs/>
          <w:sz w:val="24"/>
          <w:szCs w:val="24"/>
          <w:highlight w:val="none"/>
        </w:rPr>
        <w:t xml:space="preserve">和商务要求中的实质性要求逐条做出明确响应</w:t>
      </w:r>
      <w:r>
        <w:rPr>
          <w:rFonts w:hint="eastAsia" w:ascii="宋体" w:hAnsi="宋体"/>
          <w:b/>
          <w:bCs/>
          <w:sz w:val="24"/>
          <w:szCs w:val="24"/>
          <w:highlight w:val="none"/>
        </w:rPr>
        <w:t xml:space="preserve">，</w:t>
      </w:r>
      <w:r>
        <w:rPr>
          <w:rFonts w:hint="eastAsia" w:ascii="宋体" w:hAnsi="宋体"/>
          <w:b/>
          <w:bCs/>
          <w:sz w:val="24"/>
          <w:highlight w:val="none"/>
        </w:rPr>
        <w:t xml:space="preserve">否则作无效投标处理</w:t>
      </w:r>
      <w:r>
        <w:rPr>
          <w:rFonts w:hint="eastAsia"/>
          <w:b/>
          <w:bCs/>
          <w:color w:val="000000"/>
          <w:sz w:val="24"/>
          <w:szCs w:val="24"/>
          <w:highlight w:val="none"/>
        </w:rPr>
        <w:t xml:space="preserve">。</w:t>
      </w:r>
      <w:r/>
    </w:p>
    <w:p>
      <w:pPr>
        <w:ind w:firstLine="480"/>
        <w:spacing w:line="44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2、投标人未对实质性要求逐条作出明确响应的，或未按招标文件要求提供证明材料的，该项目作无效投标处理。</w:t>
      </w:r>
      <w:r/>
    </w:p>
    <w:p>
      <w:pPr>
        <w:ind w:firstLine="482"/>
        <w:spacing w:line="440" w:lineRule="exact"/>
        <w:rPr>
          <w:rFonts w:hint="eastAsia"/>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、针对要求提供</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证明材料</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的实质性要求，投标人在响应的同时，还应按招标文件要求提供对应证明材料，</w:t>
      </w:r>
      <w:r>
        <w:rPr>
          <w:b/>
          <w:bCs/>
          <w:color w:val="000000"/>
          <w:sz w:val="24"/>
          <w:szCs w:val="24"/>
          <w:highlight w:val="none"/>
        </w:rPr>
        <w:t xml:space="preserve">否则其投标作无效投标处理</w:t>
      </w:r>
      <w:r>
        <w:rPr>
          <w:rFonts w:hint="eastAsia"/>
          <w:b/>
          <w:bCs/>
          <w:color w:val="000000"/>
          <w:sz w:val="24"/>
          <w:szCs w:val="24"/>
          <w:highlight w:val="none"/>
        </w:rPr>
        <w:t xml:space="preserve">。</w:t>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pStyle w:val="950"/>
        <w:rPr>
          <w:rFonts w:hint="eastAsia" w:ascii="宋体" w:hAnsi="宋体" w:eastAsia="宋体" w:cs="宋体"/>
          <w:b/>
          <w:bCs/>
          <w:color w:val="auto"/>
          <w:sz w:val="24"/>
          <w:szCs w:val="24"/>
          <w:highlight w:val="none"/>
        </w:rPr>
      </w:pPr>
      <w:r/>
      <w:bookmarkStart w:id="251" w:name="_Toc3700"/>
      <w:r>
        <w:rPr>
          <w:rFonts w:hint="eastAsia" w:ascii="Times New Roman" w:hAnsi="Times New Roman" w:eastAsia="宋体" w:cs="Times New Roman"/>
          <w:b/>
          <w:bCs/>
          <w:color w:val="000000"/>
          <w:sz w:val="28"/>
          <w:szCs w:val="28"/>
          <w:highlight w:val="none"/>
          <w:lang w:val="en-US" w:eastAsia="zh-CN" w:bidi="ar-SA"/>
        </w:rPr>
        <w:t xml:space="preserve">附件</w:t>
      </w:r>
      <w:r>
        <w:rPr>
          <w:rFonts w:hint="eastAsia" w:eastAsia="宋体" w:cs="Times New Roman"/>
          <w:b/>
          <w:bCs/>
          <w:color w:val="000000"/>
          <w:sz w:val="28"/>
          <w:szCs w:val="28"/>
          <w:highlight w:val="none"/>
          <w:lang w:val="en-US" w:eastAsia="zh-CN" w:bidi="ar-SA"/>
        </w:rPr>
        <w:t xml:space="preserve">12</w:t>
      </w:r>
      <w:r>
        <w:rPr>
          <w:rFonts w:hint="eastAsia" w:ascii="Times New Roman" w:hAnsi="Times New Roman" w:eastAsia="宋体" w:cs="Times New Roman"/>
          <w:b/>
          <w:bCs/>
          <w:color w:val="000000"/>
          <w:sz w:val="28"/>
          <w:szCs w:val="28"/>
          <w:highlight w:val="none"/>
          <w:lang w:val="en-US" w:eastAsia="zh-CN" w:bidi="ar-SA"/>
        </w:rPr>
        <w:t xml:space="preserve"> </w:t>
      </w:r>
      <w:r>
        <w:rPr>
          <w:rFonts w:hint="eastAsia" w:ascii="宋体" w:hAnsi="宋体" w:eastAsia="宋体" w:cs="宋体"/>
          <w:b/>
          <w:bCs/>
          <w:color w:val="auto"/>
          <w:highlight w:val="none"/>
        </w:rPr>
        <w:t xml:space="preserve">人员情况说明</w:t>
      </w:r>
      <w:bookmarkEnd w:id="251"/>
      <w:r/>
      <w:r/>
    </w:p>
    <w:tbl>
      <w:tblPr>
        <w:tblStyle w:val="955"/>
        <w:tblW w:w="10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275"/>
        <w:gridCol w:w="969"/>
        <w:gridCol w:w="727"/>
        <w:gridCol w:w="820"/>
        <w:gridCol w:w="785"/>
        <w:gridCol w:w="786"/>
        <w:gridCol w:w="698"/>
        <w:gridCol w:w="786"/>
        <w:gridCol w:w="2104"/>
        <w:gridCol w:w="568"/>
      </w:tblGrid>
      <w:tr>
        <w:trPr>
          <w:jc w:val="center"/>
          <w:trHeight w:val="714"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序号</w:t>
            </w:r>
            <w:r/>
          </w:p>
        </w:tc>
        <w:tc>
          <w:tcPr>
            <w:shd w:val="clear" w:color="auto" w:fill="auto"/>
            <w:tcBorders>
              <w:top w:val="single" w:color="auto" w:sz="4" w:space="0"/>
              <w:left w:val="single" w:color="auto" w:sz="4" w:space="0"/>
              <w:right w:val="single" w:color="auto" w:sz="4" w:space="0"/>
            </w:tcBorders>
            <w:tcW w:w="1275" w:type="dxa"/>
            <w:vAlign w:val="center"/>
            <w:textDirection w:val="lrTb"/>
            <w:noWrap w:val="false"/>
          </w:tcPr>
          <w:p>
            <w:pPr>
              <w:pStyle w:val="958"/>
              <w:ind w:firstLine="0"/>
              <w:jc w:val="center"/>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rPr>
              <w:t xml:space="preserve">本项目中担任岗位</w:t>
            </w:r>
            <w:r/>
          </w:p>
        </w:tc>
        <w:tc>
          <w:tcPr>
            <w:shd w:val="clear" w:color="auto" w:fill="auto"/>
            <w:tcBorders>
              <w:top w:val="single" w:color="auto" w:sz="4" w:space="0"/>
              <w:left w:val="single" w:color="auto" w:sz="4" w:space="0"/>
              <w:right w:val="single" w:color="auto" w:sz="4" w:space="0"/>
            </w:tcBorders>
            <w:tcW w:w="969" w:type="dxa"/>
            <w:vAlign w:val="center"/>
            <w:textDirection w:val="lrTb"/>
            <w:noWrap w:val="false"/>
          </w:tcPr>
          <w:p>
            <w:pPr>
              <w:pStyle w:val="958"/>
              <w:ind w:firstLine="0"/>
              <w:jc w:val="center"/>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rPr>
              <w:t xml:space="preserve">姓名</w:t>
            </w:r>
            <w:r/>
          </w:p>
        </w:tc>
        <w:tc>
          <w:tcPr>
            <w:shd w:val="clear" w:color="auto" w:fill="auto"/>
            <w:tcBorders>
              <w:top w:val="single" w:color="auto" w:sz="4" w:space="0"/>
              <w:left w:val="single" w:color="auto" w:sz="4" w:space="0"/>
              <w:right w:val="single" w:color="auto" w:sz="4" w:space="0"/>
            </w:tcBorders>
            <w:tcW w:w="727" w:type="dxa"/>
            <w:vAlign w:val="center"/>
            <w:textDirection w:val="lrTb"/>
            <w:noWrap w:val="false"/>
          </w:tcPr>
          <w:p>
            <w:pPr>
              <w:pStyle w:val="958"/>
              <w:ind w:firstLine="0"/>
              <w:jc w:val="center"/>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rPr>
              <w:t xml:space="preserve">年龄</w:t>
            </w:r>
            <w:r/>
          </w:p>
        </w:tc>
        <w:tc>
          <w:tcPr>
            <w:shd w:val="clear" w:color="auto" w:fill="auto"/>
            <w:tcBorders>
              <w:top w:val="single" w:color="auto" w:sz="4" w:space="0"/>
              <w:left w:val="single" w:color="auto" w:sz="4" w:space="0"/>
              <w:right w:val="single" w:color="auto" w:sz="4" w:space="0"/>
            </w:tcBorders>
            <w:tcW w:w="820" w:type="dxa"/>
            <w:vAlign w:val="center"/>
            <w:textDirection w:val="lrTb"/>
            <w:noWrap w:val="false"/>
          </w:tcPr>
          <w:p>
            <w:pPr>
              <w:pStyle w:val="958"/>
              <w:ind w:firstLine="0"/>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专业</w:t>
            </w:r>
            <w:r/>
          </w:p>
        </w:tc>
        <w:tc>
          <w:tcPr>
            <w:shd w:val="clear" w:color="auto" w:fill="auto"/>
            <w:tcBorders>
              <w:top w:val="single" w:color="auto" w:sz="4" w:space="0"/>
              <w:left w:val="single" w:color="auto" w:sz="4" w:space="0"/>
              <w:right w:val="single" w:color="auto" w:sz="4" w:space="0"/>
            </w:tcBorders>
            <w:tcW w:w="785" w:type="dxa"/>
            <w:vAlign w:val="center"/>
            <w:textDirection w:val="lrTb"/>
            <w:noWrap w:val="false"/>
          </w:tcPr>
          <w:p>
            <w:pPr>
              <w:pStyle w:val="958"/>
              <w:ind w:firstLine="0"/>
              <w:jc w:val="center"/>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学历</w:t>
            </w:r>
            <w:r/>
          </w:p>
        </w:tc>
        <w:tc>
          <w:tcPr>
            <w:shd w:val="clear" w:color="auto" w:fill="auto"/>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pStyle w:val="958"/>
              <w:ind w:firstLine="0"/>
              <w:jc w:val="center"/>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rPr>
              <w:t xml:space="preserve">职业资格</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8"/>
              <w:ind w:firstLine="0"/>
              <w:jc w:val="center"/>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rPr>
              <w:t xml:space="preserve">职称</w:t>
            </w:r>
            <w:r/>
          </w:p>
        </w:tc>
        <w:tc>
          <w:tcPr>
            <w:shd w:val="clear" w:color="auto" w:fill="auto"/>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pStyle w:val="958"/>
              <w:ind w:firstLine="0"/>
              <w:jc w:val="center"/>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其它证书</w:t>
            </w:r>
            <w:r/>
          </w:p>
        </w:tc>
        <w:tc>
          <w:tcPr>
            <w:shd w:val="clear" w:color="auto" w:fill="auto"/>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pStyle w:val="958"/>
              <w:ind w:firstLine="0"/>
              <w:jc w:val="center"/>
              <w:rPr>
                <w:rFonts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其他说明（如承担过的项目等）</w:t>
            </w:r>
            <w:r/>
          </w:p>
        </w:tc>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pStyle w:val="958"/>
              <w:ind w:firstLine="0"/>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sz w:val="24"/>
                <w:szCs w:val="24"/>
                <w:highlight w:val="none"/>
              </w:rPr>
            </w:pPr>
            <w:r>
              <w:rPr>
                <w:sz w:val="24"/>
                <w:szCs w:val="24"/>
                <w:highlight w:val="none"/>
              </w:rPr>
              <w:t xml:space="preserve">1</w:t>
            </w:r>
            <w:r/>
          </w:p>
        </w:tc>
        <w:tc>
          <w:tcPr>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sz w:val="24"/>
                <w:szCs w:val="24"/>
                <w:highlight w:val="none"/>
              </w:rPr>
            </w:pPr>
            <w:r>
              <w:rPr>
                <w:sz w:val="24"/>
                <w:szCs w:val="24"/>
                <w:highlight w:val="none"/>
              </w:rPr>
              <w:t xml:space="preserve">2</w:t>
            </w:r>
            <w:r/>
          </w:p>
        </w:tc>
        <w:tc>
          <w:tcPr>
            <w:shd w:val="clear" w:color="auto" w:fill="auto"/>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lang w:val="en-US" w:eastAsia="zh-CN"/>
              </w:rPr>
            </w:pPr>
            <w:r>
              <w:rPr>
                <w:sz w:val="24"/>
                <w:szCs w:val="24"/>
                <w:highlight w:val="none"/>
                <w:lang w:val="en-US" w:eastAsia="zh-CN"/>
              </w:rPr>
            </w:r>
            <w:r/>
          </w:p>
        </w:tc>
        <w:tc>
          <w:tcPr>
            <w:shd w:val="clear" w:color="auto" w:fill="auto"/>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lang w:val="en-US" w:eastAsia="zh-CN"/>
              </w:rPr>
            </w:pPr>
            <w:r>
              <w:rPr>
                <w:sz w:val="24"/>
                <w:szCs w:val="24"/>
                <w:highlight w:val="none"/>
                <w:lang w:val="en-US" w:eastAsia="zh-CN"/>
              </w:rPr>
            </w:r>
            <w:r/>
          </w:p>
        </w:tc>
        <w:tc>
          <w:tcPr>
            <w:shd w:val="clear" w:color="auto" w:fill="auto"/>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lang w:val="en-US" w:eastAsia="zh-CN"/>
              </w:rPr>
            </w:pPr>
            <w:r>
              <w:rPr>
                <w:sz w:val="24"/>
                <w:szCs w:val="24"/>
                <w:highlight w:val="none"/>
                <w:lang w:val="en-US" w:eastAsia="zh-CN"/>
              </w:rPr>
            </w:r>
            <w:r/>
          </w:p>
        </w:tc>
        <w:tc>
          <w:tcPr>
            <w:shd w:val="clear" w:color="auto" w:fill="auto"/>
            <w:tcBorders>
              <w:left w:val="single" w:color="auto" w:sz="4" w:space="0"/>
              <w:right w:val="single" w:color="auto" w:sz="4" w:space="0"/>
            </w:tcBorders>
            <w:tcW w:w="820" w:type="dxa"/>
            <w:vAlign w:val="top"/>
            <w:textDirection w:val="lrTb"/>
            <w:noWrap w:val="false"/>
          </w:tcPr>
          <w:p>
            <w:pPr>
              <w:pStyle w:val="958"/>
              <w:ind w:firstLine="0"/>
              <w:jc w:val="center"/>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Borders>
              <w:left w:val="single" w:color="auto" w:sz="4" w:space="0"/>
              <w:right w:val="single" w:color="auto" w:sz="4" w:space="0"/>
            </w:tcBorders>
            <w:tcW w:w="785" w:type="dxa"/>
            <w:vAlign w:val="top"/>
            <w:textDirection w:val="lrTb"/>
            <w:noWrap w:val="false"/>
          </w:tcPr>
          <w:p>
            <w:pPr>
              <w:pStyle w:val="958"/>
              <w:ind w:firstLine="0"/>
              <w:jc w:val="center"/>
              <w:rPr>
                <w:rFonts w:hint="default"/>
                <w:sz w:val="24"/>
                <w:szCs w:val="24"/>
                <w:highlight w:val="none"/>
                <w:lang w:val="en-US" w:eastAsia="zh-CN"/>
              </w:rPr>
            </w:pPr>
            <w:r>
              <w:rPr>
                <w:rFonts w:hint="default"/>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lang w:val="en-US" w:eastAsia="zh-CN"/>
              </w:rPr>
            </w:pPr>
            <w:r>
              <w:rPr>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lang w:val="en-US" w:eastAsia="zh-CN"/>
              </w:rPr>
            </w:pPr>
            <w:r>
              <w:rPr>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rFonts w:hint="default"/>
                <w:sz w:val="24"/>
                <w:szCs w:val="24"/>
                <w:highlight w:val="none"/>
                <w:lang w:val="en-US" w:eastAsia="zh-CN"/>
              </w:rPr>
            </w:pPr>
            <w:r>
              <w:rPr>
                <w:rFonts w:hint="default"/>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lang w:val="en-US" w:eastAsia="zh-CN"/>
              </w:rPr>
            </w:pPr>
            <w:r>
              <w:rPr>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sz w:val="24"/>
                <w:szCs w:val="24"/>
                <w:highlight w:val="none"/>
              </w:rPr>
            </w:pPr>
            <w:r>
              <w:rPr>
                <w:sz w:val="24"/>
                <w:szCs w:val="24"/>
                <w:highlight w:val="none"/>
              </w:rPr>
              <w:t xml:space="preserve">3</w:t>
            </w:r>
            <w:r/>
          </w:p>
        </w:tc>
        <w:tc>
          <w:tcPr>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4</w:t>
            </w:r>
            <w:r/>
          </w:p>
        </w:tc>
        <w:tc>
          <w:tcPr>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5</w:t>
            </w:r>
            <w:r/>
          </w:p>
        </w:tc>
        <w:tc>
          <w:tcPr>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6</w:t>
            </w:r>
            <w:r/>
          </w:p>
        </w:tc>
        <w:tc>
          <w:tcPr>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pStyle w:val="958"/>
              <w:ind w:firstLine="0"/>
              <w:jc w:val="center"/>
              <w:rPr>
                <w:sz w:val="24"/>
                <w:szCs w:val="24"/>
                <w:highlight w:val="none"/>
              </w:rPr>
            </w:pPr>
            <w:r>
              <w:rPr>
                <w:sz w:val="24"/>
                <w:szCs w:val="24"/>
                <w:highlight w:val="none"/>
              </w:rPr>
              <w:t xml:space="preserve">……</w:t>
            </w:r>
            <w:r/>
          </w:p>
        </w:tc>
        <w:tc>
          <w:tcPr>
            <w:tcBorders>
              <w:left w:val="single" w:color="auto" w:sz="4" w:space="0"/>
              <w:bottom w:val="single" w:color="auto" w:sz="4" w:space="0"/>
              <w:right w:val="single" w:color="auto" w:sz="4" w:space="0"/>
            </w:tcBorders>
            <w:tcW w:w="127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bottom w:val="single" w:color="auto" w:sz="4" w:space="0"/>
              <w:right w:val="single" w:color="auto" w:sz="4" w:space="0"/>
            </w:tcBorders>
            <w:tcW w:w="969"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bottom w:val="single" w:color="auto" w:sz="4" w:space="0"/>
              <w:right w:val="single" w:color="auto" w:sz="4" w:space="0"/>
            </w:tcBorders>
            <w:tcW w:w="727"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bottom w:val="single" w:color="auto" w:sz="4" w:space="0"/>
              <w:right w:val="single" w:color="auto" w:sz="4" w:space="0"/>
            </w:tcBorders>
            <w:tcW w:w="820"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left w:val="single" w:color="auto" w:sz="4" w:space="0"/>
              <w:bottom w:val="single" w:color="auto" w:sz="4" w:space="0"/>
              <w:right w:val="single" w:color="auto" w:sz="4" w:space="0"/>
            </w:tcBorders>
            <w:tcW w:w="785"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698"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786"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04" w:type="dxa"/>
            <w:vAlign w:val="top"/>
            <w:textDirection w:val="lrTb"/>
            <w:noWrap w:val="false"/>
          </w:tcPr>
          <w:p>
            <w:pPr>
              <w:pStyle w:val="958"/>
              <w:ind w:firstLine="0"/>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568" w:type="dxa"/>
            <w:vAlign w:val="top"/>
            <w:textDirection w:val="lrTb"/>
            <w:noWrap w:val="false"/>
          </w:tcPr>
          <w:p>
            <w:pPr>
              <w:pStyle w:val="958"/>
              <w:ind w:firstLine="0"/>
              <w:jc w:val="center"/>
              <w:rPr>
                <w:sz w:val="24"/>
                <w:szCs w:val="24"/>
                <w:highlight w:val="none"/>
              </w:rPr>
            </w:pPr>
            <w:r>
              <w:rPr>
                <w:sz w:val="24"/>
                <w:szCs w:val="24"/>
                <w:highlight w:val="none"/>
              </w:rPr>
            </w:r>
            <w:r/>
          </w:p>
        </w:tc>
      </w:tr>
    </w:tbl>
    <w:p>
      <w:pPr>
        <w:spacing w:line="460" w:lineRule="exact"/>
        <w:rPr>
          <w:color w:val="000000"/>
          <w:sz w:val="24"/>
          <w:szCs w:val="24"/>
          <w:highlight w:val="none"/>
        </w:rPr>
      </w:pPr>
      <w:r>
        <w:rPr>
          <w:bCs/>
          <w:color w:val="000000"/>
          <w:sz w:val="24"/>
          <w:highlight w:val="none"/>
        </w:rPr>
        <w:t xml:space="preserve">注：1、</w:t>
      </w:r>
      <w:r>
        <w:rPr>
          <w:rFonts w:hint="eastAsia"/>
          <w:bCs/>
          <w:color w:val="000000"/>
          <w:sz w:val="24"/>
          <w:highlight w:val="none"/>
          <w:lang w:val="en-US" w:eastAsia="zh-CN"/>
        </w:rPr>
        <w:t xml:space="preserve">投标人</w:t>
      </w:r>
      <w:r>
        <w:rPr>
          <w:color w:val="000000"/>
          <w:sz w:val="24"/>
          <w:szCs w:val="24"/>
          <w:highlight w:val="none"/>
        </w:rPr>
        <w:t xml:space="preserve">应根据拟投入本</w:t>
      </w:r>
      <w:r>
        <w:rPr>
          <w:rFonts w:ascii="Times New Roman" w:hAnsi="Times New Roman" w:eastAsia="宋体" w:cs="Times New Roman"/>
          <w:color w:val="000000"/>
          <w:sz w:val="24"/>
          <w:szCs w:val="24"/>
          <w:highlight w:val="none"/>
        </w:rPr>
        <w:t xml:space="preserve">项目</w:t>
      </w:r>
      <w:r>
        <w:rPr>
          <w:rFonts w:hint="eastAsia" w:ascii="Times New Roman" w:hAnsi="Times New Roman" w:eastAsia="宋体" w:cs="Times New Roman"/>
          <w:color w:val="000000"/>
          <w:sz w:val="24"/>
          <w:szCs w:val="24"/>
          <w:highlight w:val="none"/>
          <w:lang w:val="en-US" w:eastAsia="zh-CN"/>
        </w:rPr>
        <w:t xml:space="preserve">工作人员</w:t>
      </w:r>
      <w:r>
        <w:rPr>
          <w:rFonts w:ascii="Times New Roman" w:hAnsi="Times New Roman" w:eastAsia="宋体" w:cs="Times New Roman"/>
          <w:color w:val="000000"/>
          <w:sz w:val="24"/>
          <w:szCs w:val="24"/>
          <w:highlight w:val="none"/>
        </w:rPr>
        <w:t xml:space="preserve">情</w:t>
      </w:r>
      <w:r>
        <w:rPr>
          <w:color w:val="000000"/>
          <w:sz w:val="24"/>
          <w:szCs w:val="24"/>
          <w:highlight w:val="none"/>
        </w:rPr>
        <w:t xml:space="preserve">况</w:t>
      </w:r>
      <w:r>
        <w:rPr>
          <w:rFonts w:hint="eastAsia"/>
          <w:color w:val="000000"/>
          <w:sz w:val="24"/>
          <w:szCs w:val="24"/>
          <w:highlight w:val="none"/>
        </w:rPr>
        <w:t xml:space="preserve">据实</w:t>
      </w:r>
      <w:r>
        <w:rPr>
          <w:color w:val="000000"/>
          <w:sz w:val="24"/>
          <w:szCs w:val="24"/>
          <w:highlight w:val="none"/>
        </w:rPr>
        <w:t xml:space="preserve">填报上述表格。</w:t>
      </w:r>
      <w:r>
        <w:rPr>
          <w:rFonts w:hint="eastAsia"/>
          <w:b/>
          <w:bCs/>
          <w:color w:val="000000"/>
          <w:sz w:val="24"/>
          <w:szCs w:val="24"/>
          <w:highlight w:val="none"/>
        </w:rPr>
        <w:t xml:space="preserve">（如表格不够，可另立格式说明，但需体现对应的评审要素</w:t>
      </w:r>
      <w:r>
        <w:rPr>
          <w:b/>
          <w:bCs/>
          <w:color w:val="000000"/>
          <w:sz w:val="24"/>
          <w:szCs w:val="24"/>
          <w:highlight w:val="none"/>
        </w:rPr>
        <w:t xml:space="preserve">）</w:t>
      </w:r>
      <w:r/>
    </w:p>
    <w:p>
      <w:pPr>
        <w:ind w:firstLine="482"/>
        <w:spacing w:line="460" w:lineRule="exact"/>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2、</w:t>
      </w:r>
      <w:r>
        <w:rPr>
          <w:rFonts w:hint="eastAsia" w:ascii="Times New Roman" w:hAnsi="Times New Roman" w:eastAsia="宋体" w:cs="Times New Roman"/>
          <w:b/>
          <w:bCs/>
          <w:sz w:val="24"/>
          <w:highlight w:val="none"/>
        </w:rPr>
        <w:t xml:space="preserve">投标人可根据本项目“第</w:t>
      </w:r>
      <w:r>
        <w:rPr>
          <w:rFonts w:hint="eastAsia" w:ascii="Times New Roman" w:hAnsi="Times New Roman" w:eastAsia="宋体"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章 评标方法与评标标准”内“</w:t>
      </w:r>
      <w:r>
        <w:rPr>
          <w:rFonts w:hint="eastAsia" w:ascii="Times New Roman" w:hAnsi="Times New Roman" w:eastAsia="宋体" w:cs="Times New Roman"/>
          <w:b/>
          <w:bCs/>
          <w:sz w:val="24"/>
          <w:highlight w:val="none"/>
          <w:lang w:val="en-US" w:eastAsia="zh-CN"/>
        </w:rPr>
        <w:t xml:space="preserve">服务人员配置1</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服务人员配置2</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服务人员配置3</w:t>
      </w:r>
      <w:r>
        <w:rPr>
          <w:rFonts w:hint="eastAsia" w:ascii="Times New Roman" w:hAnsi="Times New Roman" w:eastAsia="宋体" w:cs="Times New Roman"/>
          <w:b/>
          <w:bCs/>
          <w:sz w:val="24"/>
          <w:highlight w:val="none"/>
        </w:rPr>
        <w:t xml:space="preserve">”相关评审要求提供对应的证明材料（如果有的话）。</w:t>
      </w:r>
      <w:r/>
    </w:p>
    <w:p>
      <w:pPr>
        <w:ind w:firstLine="482"/>
        <w:spacing w:line="460" w:lineRule="exact"/>
        <w:rPr>
          <w:rFonts w:hint="default" w:eastAsia="宋体"/>
          <w:b/>
          <w:bCs/>
          <w:color w:val="000000"/>
          <w:sz w:val="24"/>
          <w:szCs w:val="24"/>
          <w:highlight w:val="none"/>
          <w:lang w:val="en-US" w:eastAsia="zh-CN"/>
        </w:rPr>
      </w:pPr>
      <w:r>
        <w:rPr>
          <w:rFonts w:hint="eastAsia"/>
          <w:b/>
          <w:bCs/>
          <w:color w:val="000000"/>
          <w:sz w:val="24"/>
          <w:szCs w:val="24"/>
          <w:highlight w:val="none"/>
          <w:lang w:val="en-US" w:eastAsia="zh-CN"/>
        </w:rPr>
        <w:t xml:space="preserve">3</w:t>
      </w:r>
      <w:r>
        <w:rPr>
          <w:b/>
          <w:bCs/>
          <w:color w:val="000000"/>
          <w:sz w:val="24"/>
          <w:szCs w:val="24"/>
          <w:highlight w:val="none"/>
        </w:rPr>
        <w:t xml:space="preserve">、</w:t>
      </w:r>
      <w:r>
        <w:rPr>
          <w:rFonts w:hint="eastAsia"/>
          <w:b/>
          <w:bCs/>
          <w:color w:val="000000"/>
          <w:sz w:val="24"/>
          <w:szCs w:val="24"/>
          <w:highlight w:val="none"/>
          <w:lang w:val="en-US" w:eastAsia="zh-CN"/>
        </w:rPr>
        <w:t xml:space="preserve">涉及实质性要求证明材料的，可在“附件11”内提供并以“附件11”内材料为准，此处可依据“附件11”内相关内容作对应说明。</w:t>
      </w:r>
      <w:r/>
    </w:p>
    <w:p>
      <w:pPr>
        <w:ind w:firstLine="480"/>
        <w:spacing w:line="460" w:lineRule="exact"/>
        <w:rPr>
          <w:rFonts w:hint="default" w:ascii="Times New Roman" w:hAnsi="Times New Roman" w:cs="Times New Roman"/>
          <w:b w:val="0"/>
          <w:bCs/>
          <w:color w:val="auto"/>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、如有需要说明的事项，请在备注中列明。</w:t>
      </w:r>
      <w:r/>
    </w:p>
    <w:p>
      <w:pPr>
        <w:jc w:val="left"/>
        <w:rPr>
          <w:rFonts w:hint="default" w:ascii="Times New Roman" w:hAnsi="Times New Roman" w:cs="Times New Roman"/>
          <w:b/>
          <w:bCs/>
          <w:color w:val="auto"/>
          <w:sz w:val="24"/>
          <w:szCs w:val="22"/>
          <w:highlight w:val="none"/>
        </w:rPr>
      </w:pPr>
      <w:r>
        <w:rPr>
          <w:rFonts w:hint="default" w:ascii="Times New Roman" w:hAnsi="Times New Roman" w:cs="Times New Roman"/>
          <w:b/>
          <w:bCs/>
          <w:color w:val="auto"/>
          <w:sz w:val="24"/>
          <w:szCs w:val="22"/>
          <w:highlight w:val="none"/>
        </w:rPr>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pStyle w:val="950"/>
        <w:rPr>
          <w:rFonts w:hint="eastAsia" w:ascii="宋体" w:hAnsi="宋体" w:eastAsia="宋体" w:cs="宋体"/>
          <w:b/>
          <w:bCs/>
          <w:color w:val="auto"/>
          <w:highlight w:val="none"/>
        </w:rPr>
      </w:pPr>
      <w:r/>
      <w:bookmarkStart w:id="252" w:name="_Toc25015"/>
      <w:r>
        <w:rPr>
          <w:rFonts w:hint="eastAsia" w:ascii="Times New Roman" w:hAnsi="Times New Roman" w:eastAsia="宋体" w:cs="Times New Roman"/>
          <w:b/>
          <w:bCs/>
          <w:color w:val="000000"/>
          <w:sz w:val="28"/>
          <w:szCs w:val="28"/>
          <w:highlight w:val="none"/>
          <w:lang w:val="en-US" w:eastAsia="zh-CN" w:bidi="ar-SA"/>
        </w:rPr>
        <w:t xml:space="preserve">附件</w:t>
      </w:r>
      <w:r>
        <w:rPr>
          <w:rFonts w:hint="eastAsia" w:eastAsia="宋体" w:cs="Times New Roman"/>
          <w:b/>
          <w:bCs/>
          <w:color w:val="000000"/>
          <w:sz w:val="28"/>
          <w:szCs w:val="28"/>
          <w:highlight w:val="none"/>
          <w:lang w:val="en-US" w:eastAsia="zh-CN" w:bidi="ar-SA"/>
        </w:rPr>
        <w:t xml:space="preserve">13</w:t>
      </w:r>
      <w:r>
        <w:rPr>
          <w:rFonts w:hint="eastAsia" w:ascii="Times New Roman" w:hAnsi="Times New Roman" w:eastAsia="宋体" w:cs="Times New Roman"/>
          <w:b/>
          <w:bCs/>
          <w:color w:val="000000"/>
          <w:sz w:val="28"/>
          <w:szCs w:val="28"/>
          <w:highlight w:val="none"/>
          <w:lang w:val="en-US" w:eastAsia="zh-CN" w:bidi="ar-SA"/>
        </w:rPr>
        <w:t xml:space="preserve"> </w:t>
      </w:r>
      <w:r>
        <w:rPr>
          <w:rFonts w:hint="eastAsia" w:ascii="宋体" w:hAnsi="宋体" w:eastAsia="宋体" w:cs="宋体"/>
          <w:b/>
          <w:bCs/>
          <w:color w:val="auto"/>
          <w:highlight w:val="none"/>
        </w:rPr>
        <w:t xml:space="preserve">项目服务说明</w:t>
      </w:r>
      <w:bookmarkEnd w:id="252"/>
      <w:r/>
      <w:r/>
    </w:p>
    <w:p>
      <w:pPr>
        <w:keepLines w:val="0"/>
        <w:keepNext w:val="0"/>
        <w:pageBreakBefore w:val="0"/>
        <w:spacing w:line="360" w:lineRule="auto"/>
        <w:widowControl w:val="off"/>
        <w:rPr>
          <w:color w:val="auto"/>
          <w:sz w:val="24"/>
          <w:highlight w:val="none"/>
        </w:rPr>
      </w:pPr>
      <w:r>
        <w:rPr>
          <w:color w:val="auto"/>
          <w:sz w:val="24"/>
          <w:highlight w:val="none"/>
        </w:rPr>
        <w:t xml:space="preserve">主要内容应包括但不限于以下方面：</w:t>
      </w:r>
      <w:r/>
    </w:p>
    <w:p>
      <w:pPr>
        <w:ind w:firstLine="241"/>
        <w:keepLines w:val="0"/>
        <w:keepNext w:val="0"/>
        <w:pageBreakBefore w:val="0"/>
        <w:spacing w:line="360" w:lineRule="auto"/>
        <w:widowControl w:val="off"/>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lang w:eastAsia="zh-CN"/>
        </w:rPr>
        <w:t xml:space="preserve">（一）项目服务方案</w:t>
      </w:r>
      <w:r>
        <w:rPr>
          <w:rFonts w:hint="eastAsia" w:ascii="Times New Roman" w:hAnsi="Times New Roman" w:eastAsia="宋体" w:cs="Times New Roman"/>
          <w:b/>
          <w:bCs/>
          <w:sz w:val="24"/>
          <w:szCs w:val="24"/>
          <w:highlight w:val="none"/>
          <w:lang w:eastAsia="zh-CN"/>
        </w:rPr>
        <w:t xml:space="preserve">说明</w:t>
      </w:r>
      <w:r/>
    </w:p>
    <w:p>
      <w:p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1、</w:t>
      </w:r>
      <w:r>
        <w:rPr>
          <w:rFonts w:hint="eastAsia" w:ascii="Times New Roman" w:hAnsi="Times New Roman" w:eastAsia="宋体" w:cs="Times New Roman"/>
          <w:sz w:val="24"/>
          <w:szCs w:val="24"/>
          <w:highlight w:val="none"/>
          <w:lang w:eastAsia="zh-CN"/>
        </w:rPr>
        <w:t xml:space="preserve">重难点分析</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eastAsia="zh-CN"/>
        </w:rPr>
        <w:t xml:space="preserve">了解照明设施养护的特征和要求</w:t>
      </w:r>
      <w:r>
        <w:rPr>
          <w:rFonts w:hint="eastAsia" w:ascii="Times New Roman" w:hAnsi="Times New Roman" w:eastAsia="宋体" w:cs="Times New Roman"/>
          <w:sz w:val="24"/>
          <w:szCs w:val="24"/>
          <w:highlight w:val="none"/>
          <w:lang w:val="en-US" w:eastAsia="zh-CN"/>
        </w:rPr>
        <w:t xml:space="preserve">后</w:t>
      </w:r>
      <w:r>
        <w:rPr>
          <w:rFonts w:hint="eastAsia" w:ascii="Times New Roman" w:hAnsi="Times New Roman" w:eastAsia="宋体" w:cs="Times New Roman"/>
          <w:sz w:val="24"/>
          <w:szCs w:val="24"/>
          <w:highlight w:val="none"/>
          <w:lang w:eastAsia="zh-CN"/>
        </w:rPr>
        <w:t xml:space="preserve">，对项目的重点、难点分析及如何采用合理的</w:t>
      </w:r>
      <w:r>
        <w:rPr>
          <w:rFonts w:hint="eastAsia" w:ascii="Times New Roman" w:hAnsi="Times New Roman" w:eastAsia="宋体" w:cs="Times New Roman"/>
          <w:sz w:val="24"/>
          <w:szCs w:val="24"/>
          <w:highlight w:val="none"/>
          <w:lang w:val="en-US" w:eastAsia="zh-CN"/>
        </w:rPr>
        <w:t xml:space="preserve">应对</w:t>
      </w:r>
      <w:r>
        <w:rPr>
          <w:rFonts w:hint="eastAsia" w:ascii="Times New Roman" w:hAnsi="Times New Roman" w:eastAsia="宋体" w:cs="Times New Roman"/>
          <w:sz w:val="24"/>
          <w:szCs w:val="24"/>
          <w:highlight w:val="none"/>
          <w:lang w:eastAsia="zh-CN"/>
        </w:rPr>
        <w:t xml:space="preserve">措施</w:t>
      </w:r>
      <w:r>
        <w:rPr>
          <w:rFonts w:hint="eastAsia" w:ascii="Times New Roman" w:hAnsi="Times New Roman" w:eastAsia="宋体" w:cs="Times New Roman"/>
          <w:sz w:val="24"/>
          <w:szCs w:val="24"/>
          <w:highlight w:val="none"/>
          <w:lang w:val="zh-CN" w:eastAsia="zh-CN"/>
        </w:rPr>
        <w:t xml:space="preserve">）</w:t>
      </w:r>
      <w:r>
        <w:rPr>
          <w:rFonts w:hint="default" w:ascii="Times New Roman" w:hAnsi="Times New Roman" w:eastAsia="宋体" w:cs="Times New Roman"/>
          <w:sz w:val="24"/>
          <w:szCs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eastAsia="zh-CN"/>
        </w:rPr>
        <w:t xml:space="preserve">2、</w:t>
      </w:r>
      <w:r>
        <w:rPr>
          <w:rFonts w:hint="eastAsia" w:ascii="Times New Roman" w:hAnsi="Times New Roman" w:eastAsia="宋体" w:cs="Times New Roman"/>
          <w:sz w:val="24"/>
          <w:szCs w:val="24"/>
          <w:highlight w:val="none"/>
          <w:lang w:eastAsia="zh-CN"/>
        </w:rPr>
        <w:t xml:space="preserve">巡检巡察方案</w:t>
      </w:r>
      <w:r>
        <w:rPr>
          <w:rFonts w:hint="default" w:ascii="Times New Roman" w:hAnsi="Times New Roman" w:eastAsia="宋体" w:cs="Times New Roman"/>
          <w:sz w:val="24"/>
          <w:szCs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日常养护方案</w:t>
      </w:r>
      <w:r>
        <w:rPr>
          <w:rFonts w:hint="default" w:ascii="Times New Roman" w:hAnsi="Times New Roman" w:eastAsia="宋体" w:cs="Times New Roman"/>
          <w:sz w:val="24"/>
          <w:szCs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维修、</w:t>
      </w:r>
      <w:r>
        <w:rPr>
          <w:rFonts w:hint="eastAsia" w:ascii="Times New Roman" w:hAnsi="Times New Roman" w:eastAsia="宋体" w:cs="Times New Roman"/>
          <w:sz w:val="24"/>
          <w:szCs w:val="24"/>
          <w:highlight w:val="none"/>
          <w:lang w:val="en-US" w:eastAsia="zh-CN"/>
        </w:rPr>
        <w:t xml:space="preserve">抢修</w:t>
      </w:r>
      <w:r>
        <w:rPr>
          <w:rFonts w:hint="eastAsia" w:ascii="Times New Roman" w:hAnsi="Times New Roman" w:eastAsia="宋体" w:cs="Times New Roman"/>
          <w:sz w:val="24"/>
          <w:szCs w:val="24"/>
          <w:highlight w:val="none"/>
          <w:lang w:eastAsia="zh-CN"/>
        </w:rPr>
        <w:t xml:space="preserve">方案</w:t>
      </w:r>
      <w:r>
        <w:rPr>
          <w:rFonts w:hint="default" w:ascii="Times New Roman" w:hAnsi="Times New Roman" w:eastAsia="宋体" w:cs="Times New Roman"/>
          <w:sz w:val="24"/>
          <w:szCs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t xml:space="preserve">养护质量保证措施</w:t>
      </w:r>
      <w:r>
        <w:rPr>
          <w:rFonts w:hint="default" w:ascii="Times New Roman" w:hAnsi="Times New Roman" w:eastAsia="宋体" w:cs="Times New Roman"/>
          <w:sz w:val="24"/>
          <w:szCs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eastAsia="zh-CN"/>
        </w:rPr>
        <w:t xml:space="preserve">养护</w:t>
      </w:r>
      <w:r>
        <w:rPr>
          <w:rFonts w:hint="eastAsia" w:cs="Times New Roman"/>
          <w:sz w:val="24"/>
          <w:szCs w:val="24"/>
          <w:highlight w:val="none"/>
          <w:lang w:val="en-US" w:eastAsia="zh-CN"/>
        </w:rPr>
        <w:t xml:space="preserve">时效</w:t>
      </w:r>
      <w:r>
        <w:rPr>
          <w:rFonts w:hint="eastAsia" w:ascii="Times New Roman" w:hAnsi="Times New Roman" w:eastAsia="宋体" w:cs="Times New Roman"/>
          <w:sz w:val="24"/>
          <w:szCs w:val="24"/>
          <w:highlight w:val="none"/>
          <w:lang w:eastAsia="zh-CN"/>
        </w:rPr>
        <w:t xml:space="preserve">保证措施</w:t>
      </w:r>
      <w:r>
        <w:rPr>
          <w:rFonts w:hint="eastAsia" w:ascii="Times New Roman" w:hAnsi="Times New Roman" w:eastAsia="宋体" w:cs="Times New Roman"/>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lang w:eastAsia="zh-CN"/>
        </w:rPr>
        <w:t xml:space="preserve">养护</w:t>
      </w:r>
      <w:r>
        <w:rPr>
          <w:rFonts w:hint="eastAsia" w:cs="Times New Roman"/>
          <w:sz w:val="24"/>
          <w:szCs w:val="24"/>
          <w:highlight w:val="none"/>
          <w:lang w:val="en-US" w:eastAsia="zh-CN"/>
        </w:rPr>
        <w:t xml:space="preserve">资料编制提交方案</w:t>
      </w:r>
      <w:r>
        <w:rPr>
          <w:rFonts w:hint="eastAsia" w:ascii="Times New Roman" w:hAnsi="Times New Roman" w:eastAsia="宋体" w:cs="Times New Roman"/>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lang w:eastAsia="zh-CN"/>
        </w:rPr>
        <w:t xml:space="preserve">安全</w:t>
      </w:r>
      <w:r>
        <w:rPr>
          <w:rFonts w:hint="eastAsia" w:cs="Times New Roman"/>
          <w:sz w:val="24"/>
          <w:szCs w:val="24"/>
          <w:highlight w:val="none"/>
          <w:lang w:val="en-US" w:eastAsia="zh-CN"/>
        </w:rPr>
        <w:t xml:space="preserve">生产</w:t>
      </w:r>
      <w:r>
        <w:rPr>
          <w:rFonts w:hint="eastAsia" w:ascii="Times New Roman" w:hAnsi="Times New Roman" w:eastAsia="宋体" w:cs="Times New Roman"/>
          <w:sz w:val="24"/>
          <w:szCs w:val="24"/>
          <w:highlight w:val="none"/>
          <w:lang w:eastAsia="zh-CN"/>
        </w:rPr>
        <w:t xml:space="preserve">管理与应急保障措施</w:t>
      </w:r>
      <w:r>
        <w:rPr>
          <w:rFonts w:hint="eastAsia" w:ascii="Times New Roman" w:hAnsi="Times New Roman" w:eastAsia="宋体" w:cs="Times New Roman"/>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w:t>
      </w:r>
      <w:r>
        <w:rPr>
          <w:rFonts w:hint="eastAsia" w:ascii="Times New Roman" w:hAnsi="Times New Roman" w:eastAsia="宋体" w:cs="Times New Roman"/>
          <w:sz w:val="24"/>
          <w:szCs w:val="24"/>
          <w:highlight w:val="none"/>
          <w:lang w:eastAsia="zh-CN"/>
        </w:rPr>
        <w:t xml:space="preserve">景观亮化设施备品准备方案</w:t>
      </w:r>
      <w:r>
        <w:rPr>
          <w:rFonts w:hint="eastAsia" w:ascii="Times New Roman" w:hAnsi="Times New Roman" w:eastAsia="宋体" w:cs="Times New Roman"/>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hint="eastAsia" w:ascii="Times New Roman" w:hAnsi="Times New Roman" w:eastAsia="宋体" w:cs="Times New Roman"/>
          <w:sz w:val="24"/>
          <w:szCs w:val="24"/>
          <w:highlight w:val="none"/>
          <w:lang w:eastAsia="zh-CN"/>
        </w:rPr>
        <w:t xml:space="preserve">内部管理制度</w:t>
      </w:r>
      <w:r>
        <w:rPr>
          <w:rFonts w:hint="eastAsia" w:ascii="Times New Roman" w:hAnsi="Times New Roman" w:eastAsia="宋体" w:cs="Times New Roman"/>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w:t>
      </w:r>
      <w:r>
        <w:rPr>
          <w:rFonts w:hint="eastAsia" w:ascii="Times New Roman" w:hAnsi="Times New Roman" w:eastAsia="宋体" w:cs="Times New Roman"/>
          <w:sz w:val="24"/>
          <w:szCs w:val="24"/>
          <w:highlight w:val="none"/>
          <w:lang w:eastAsia="zh-CN"/>
        </w:rPr>
        <w:t xml:space="preserve">响应时间承诺</w:t>
      </w:r>
      <w:r>
        <w:rPr>
          <w:rFonts w:hint="eastAsia" w:cs="Times New Roman"/>
          <w:sz w:val="24"/>
          <w:szCs w:val="24"/>
          <w:highlight w:val="none"/>
          <w:lang w:eastAsia="zh-CN"/>
        </w:rPr>
        <w:t xml:space="preserve">（</w:t>
      </w:r>
      <w:r>
        <w:rPr>
          <w:rFonts w:hint="default" w:ascii="Times New Roman" w:hAnsi="Times New Roman" w:eastAsia="宋体" w:cs="Times New Roman"/>
          <w:sz w:val="24"/>
          <w:highlight w:val="none"/>
          <w:lang w:val="en-US" w:eastAsia="zh-CN"/>
        </w:rPr>
        <w:t xml:space="preserve">承诺函格式自拟，但必须加盖</w:t>
      </w:r>
      <w:r>
        <w:rPr>
          <w:rFonts w:hint="eastAsia" w:ascii="Times New Roman" w:hAnsi="Times New Roman" w:eastAsia="宋体" w:cs="Times New Roman"/>
          <w:sz w:val="24"/>
          <w:highlight w:val="none"/>
          <w:lang w:val="en-US" w:eastAsia="zh-CN"/>
        </w:rPr>
        <w:t xml:space="preserve">投标人</w:t>
      </w:r>
      <w:r>
        <w:rPr>
          <w:rFonts w:hint="default" w:ascii="Times New Roman" w:hAnsi="Times New Roman" w:eastAsia="宋体" w:cs="Times New Roman"/>
          <w:sz w:val="24"/>
          <w:highlight w:val="none"/>
          <w:lang w:val="en-US" w:eastAsia="zh-CN"/>
        </w:rPr>
        <w:t xml:space="preserve">公章</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注：投标人可根据本项目“</w:t>
      </w:r>
      <w:r>
        <w:rPr>
          <w:rFonts w:hint="eastAsia" w:cs="Times New Roman"/>
          <w:sz w:val="24"/>
          <w:szCs w:val="24"/>
          <w:highlight w:val="none"/>
          <w:lang w:val="en-US" w:eastAsia="zh-CN"/>
        </w:rPr>
        <w:t xml:space="preserve">第五章 评标方法与评标标准</w:t>
      </w:r>
      <w:r>
        <w:rPr>
          <w:rFonts w:hint="eastAsia" w:ascii="Times New Roman" w:hAnsi="Times New Roman" w:eastAsia="宋体" w:cs="Times New Roman"/>
          <w:sz w:val="24"/>
          <w:szCs w:val="24"/>
          <w:highlight w:val="none"/>
          <w:lang w:val="en-US" w:eastAsia="zh-CN"/>
        </w:rPr>
        <w:t xml:space="preserve">”内“</w:t>
      </w:r>
      <w:r>
        <w:rPr>
          <w:rFonts w:hint="eastAsia" w:ascii="Times New Roman" w:hAnsi="Times New Roman" w:eastAsia="宋体" w:cs="Times New Roman"/>
          <w:sz w:val="24"/>
          <w:szCs w:val="24"/>
          <w:highlight w:val="none"/>
          <w:lang w:eastAsia="zh-CN"/>
        </w:rPr>
        <w:t xml:space="preserve">响应时间承诺</w:t>
      </w:r>
      <w:r>
        <w:rPr>
          <w:rFonts w:hint="eastAsia" w:ascii="Times New Roman" w:hAnsi="Times New Roman" w:eastAsia="宋体" w:cs="Times New Roman"/>
          <w:sz w:val="24"/>
          <w:szCs w:val="24"/>
          <w:highlight w:val="none"/>
          <w:lang w:val="en-US" w:eastAsia="zh-CN"/>
        </w:rPr>
        <w:t xml:space="preserve">”评审要求提供对应承诺。</w:t>
      </w:r>
      <w:r/>
    </w:p>
    <w:p>
      <w:p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12</w:t>
      </w:r>
      <w:r>
        <w:rPr>
          <w:rFonts w:hint="default" w:ascii="Times New Roman" w:hAnsi="Times New Roman" w:eastAsia="宋体" w:cs="Times New Roman"/>
          <w:sz w:val="24"/>
          <w:szCs w:val="24"/>
          <w:highlight w:val="none"/>
          <w:lang w:val="en-US" w:eastAsia="zh-CN"/>
        </w:rPr>
        <w:t xml:space="preserve">、其他。</w:t>
      </w:r>
      <w:r/>
    </w:p>
    <w:p>
      <w:r/>
      <w:r/>
    </w:p>
    <w:p>
      <w:r/>
      <w:r/>
    </w:p>
    <w:p>
      <w:r/>
      <w:r/>
    </w:p>
    <w:p>
      <w:r/>
      <w:r/>
    </w:p>
    <w:p>
      <w:r/>
      <w:r/>
    </w:p>
    <w:p>
      <w:r/>
      <w:r/>
    </w:p>
    <w:p>
      <w:r/>
      <w:r/>
    </w:p>
    <w:p>
      <w:r/>
      <w:r/>
    </w:p>
    <w:p>
      <w:r/>
      <w:r/>
    </w:p>
    <w:p>
      <w:r/>
      <w:r/>
    </w:p>
    <w:p>
      <w:r/>
      <w:r/>
    </w:p>
    <w:p>
      <w:pPr>
        <w:jc w:val="both"/>
        <w:spacing w:line="0" w:lineRule="atLeast"/>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val="en-US" w:eastAsia="zh-CN"/>
        </w:rPr>
        <w:t xml:space="preserve">二</w:t>
      </w:r>
      <w:r>
        <w:rPr>
          <w:rFonts w:hint="default" w:ascii="Times New Roman" w:hAnsi="Times New Roman" w:eastAsia="宋体"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val="en-US" w:eastAsia="zh-CN"/>
        </w:rPr>
        <w:t xml:space="preserve">养护设备配置</w:t>
      </w:r>
      <w:r>
        <w:rPr>
          <w:rFonts w:hint="default" w:ascii="Times New Roman" w:hAnsi="Times New Roman" w:eastAsia="宋体" w:cs="Times New Roman"/>
          <w:b/>
          <w:bCs/>
          <w:sz w:val="24"/>
          <w:szCs w:val="24"/>
          <w:highlight w:val="none"/>
          <w:lang w:val="en-US" w:eastAsia="zh-CN"/>
        </w:rPr>
        <w:t xml:space="preserve">说明</w:t>
      </w:r>
      <w:r>
        <w:rPr>
          <w:rFonts w:hint="eastAsia" w:ascii="Times New Roman" w:hAnsi="Times New Roman" w:eastAsia="宋体" w:cs="Times New Roman"/>
          <w:b/>
          <w:bCs/>
          <w:sz w:val="24"/>
          <w:szCs w:val="24"/>
          <w:highlight w:val="none"/>
          <w:lang w:val="en-US" w:eastAsia="zh-CN"/>
        </w:rPr>
        <w:t xml:space="preserve">（格式自拟）</w:t>
      </w:r>
      <w:r/>
    </w:p>
    <w:p>
      <w:pPr>
        <w:pStyle w:val="958"/>
        <w:ind w:firstLine="24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应根据拟投入本项目的</w:t>
      </w:r>
      <w:r>
        <w:rPr>
          <w:rFonts w:hint="eastAsia" w:ascii="宋体" w:hAnsi="宋体" w:eastAsia="宋体" w:cs="宋体"/>
          <w:sz w:val="24"/>
          <w:szCs w:val="24"/>
          <w:highlight w:val="none"/>
          <w:lang w:val="en-US" w:eastAsia="zh-CN"/>
        </w:rPr>
        <w:t xml:space="preserve">养护设备</w:t>
      </w:r>
      <w:r>
        <w:rPr>
          <w:rFonts w:hint="eastAsia" w:ascii="宋体" w:hAnsi="宋体" w:eastAsia="宋体" w:cs="宋体"/>
          <w:sz w:val="24"/>
          <w:szCs w:val="24"/>
          <w:highlight w:val="none"/>
        </w:rPr>
        <w:t xml:space="preserve">情况，</w:t>
      </w:r>
      <w:r>
        <w:rPr>
          <w:rFonts w:hint="eastAsia" w:ascii="宋体" w:hAnsi="宋体" w:eastAsia="宋体" w:cs="宋体"/>
          <w:sz w:val="24"/>
          <w:szCs w:val="24"/>
          <w:highlight w:val="none"/>
          <w:lang w:val="en-US" w:eastAsia="zh-CN"/>
        </w:rPr>
        <w:t xml:space="preserve">自拟格式分别进行说明</w:t>
      </w:r>
      <w:r>
        <w:rPr>
          <w:rFonts w:hint="eastAsia" w:ascii="宋体" w:hAnsi="宋体" w:eastAsia="宋体" w:cs="宋体"/>
          <w:sz w:val="24"/>
          <w:szCs w:val="24"/>
          <w:highlight w:val="none"/>
        </w:rPr>
        <w:t xml:space="preserve">。</w:t>
      </w:r>
      <w:r/>
    </w:p>
    <w:p>
      <w:pPr>
        <w:pStyle w:val="958"/>
        <w:ind w:firstLine="720"/>
        <w:spacing w:line="48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②</w:t>
      </w:r>
      <w:r>
        <w:rPr>
          <w:rFonts w:hint="default" w:ascii="Times New Roman" w:hAnsi="Times New Roman" w:eastAsia="宋体" w:cs="Times New Roman"/>
          <w:sz w:val="24"/>
          <w:szCs w:val="24"/>
          <w:highlight w:val="none"/>
          <w:lang w:val="en-US" w:eastAsia="zh-CN"/>
        </w:rPr>
        <w:t xml:space="preserve">投标人可根据</w:t>
      </w:r>
      <w:r>
        <w:rPr>
          <w:rFonts w:hint="eastAsia" w:ascii="宋体" w:hAnsi="宋体" w:eastAsia="宋体" w:cs="宋体"/>
          <w:sz w:val="24"/>
          <w:szCs w:val="24"/>
          <w:highlight w:val="none"/>
          <w:lang w:val="en-US" w:eastAsia="zh-CN"/>
        </w:rPr>
        <w:t xml:space="preserve">本项目“第五章 评标方法与评标标准”内“养护设备配置情况</w:t>
      </w:r>
      <w:r>
        <w:rPr>
          <w:rFonts w:hint="default" w:ascii="Times New Roman" w:hAnsi="Times New Roman" w:eastAsia="宋体" w:cs="Times New Roman"/>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”、“养护</w:t>
      </w:r>
      <w:r>
        <w:rPr>
          <w:rFonts w:hint="default" w:ascii="Times New Roman" w:hAnsi="Times New Roman" w:eastAsia="宋体" w:cs="Times New Roman"/>
          <w:sz w:val="24"/>
          <w:szCs w:val="24"/>
          <w:highlight w:val="none"/>
          <w:lang w:val="en-US" w:eastAsia="zh-CN"/>
        </w:rPr>
        <w:t xml:space="preserve">设备配置</w:t>
      </w:r>
      <w:r>
        <w:rPr>
          <w:rFonts w:hint="eastAsia" w:cs="Times New Roman"/>
          <w:sz w:val="24"/>
          <w:szCs w:val="24"/>
          <w:highlight w:val="none"/>
          <w:lang w:val="en-US" w:eastAsia="zh-CN"/>
        </w:rPr>
        <w:t xml:space="preserve">情况</w:t>
      </w:r>
      <w:r>
        <w:rPr>
          <w:rFonts w:hint="default" w:ascii="Times New Roman" w:hAnsi="Times New Roman" w:cs="Times New Roman"/>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”评审要求提供对</w:t>
      </w:r>
      <w:r>
        <w:rPr>
          <w:rFonts w:hint="default" w:ascii="Times New Roman" w:hAnsi="Times New Roman" w:eastAsia="宋体" w:cs="Times New Roman"/>
          <w:sz w:val="24"/>
          <w:szCs w:val="24"/>
          <w:highlight w:val="none"/>
          <w:lang w:val="en-US" w:eastAsia="zh-CN"/>
        </w:rPr>
        <w:t xml:space="preserve">应的说明及证明材料</w:t>
      </w:r>
      <w:r>
        <w:rPr>
          <w:rFonts w:hint="eastAsia" w:ascii="Times New Roman" w:hAnsi="Times New Roman" w:eastAsia="宋体" w:cs="Times New Roman"/>
          <w:sz w:val="24"/>
          <w:szCs w:val="24"/>
          <w:highlight w:val="none"/>
          <w:lang w:val="en-US" w:eastAsia="zh-CN"/>
        </w:rPr>
        <w:t xml:space="preserve">（如果有的话）</w:t>
      </w:r>
      <w:r>
        <w:rPr>
          <w:rFonts w:hint="default" w:ascii="Times New Roman" w:hAnsi="Times New Roman" w:eastAsia="宋体" w:cs="Times New Roman"/>
          <w:sz w:val="24"/>
          <w:szCs w:val="24"/>
          <w:highlight w:val="none"/>
          <w:lang w:val="en-US" w:eastAsia="zh-CN"/>
        </w:rPr>
        <w:t xml:space="preserve">。</w:t>
      </w:r>
      <w:r/>
    </w:p>
    <w:p>
      <w:pPr>
        <w:pStyle w:val="958"/>
        <w:ind w:firstLine="72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default" w:ascii="宋体" w:hAnsi="宋体" w:eastAsia="宋体" w:cs="宋体"/>
          <w:sz w:val="24"/>
          <w:szCs w:val="24"/>
          <w:highlight w:val="none"/>
        </w:rPr>
        <w:t xml:space="preserve">因表述含糊导致的评</w:t>
      </w:r>
      <w:r>
        <w:rPr>
          <w:rFonts w:hint="eastAsia" w:ascii="宋体" w:hAnsi="宋体" w:eastAsia="宋体" w:cs="宋体"/>
          <w:sz w:val="24"/>
          <w:szCs w:val="24"/>
          <w:highlight w:val="none"/>
          <w:lang w:val="en-US" w:eastAsia="zh-CN"/>
        </w:rPr>
        <w:t xml:space="preserve">标</w:t>
      </w:r>
      <w:r>
        <w:rPr>
          <w:rFonts w:hint="default" w:ascii="宋体" w:hAnsi="宋体" w:eastAsia="宋体" w:cs="宋体"/>
          <w:sz w:val="24"/>
          <w:szCs w:val="24"/>
          <w:highlight w:val="none"/>
        </w:rPr>
        <w:t xml:space="preserve">风险将由</w:t>
      </w:r>
      <w:r>
        <w:rPr>
          <w:rFonts w:hint="eastAsia" w:ascii="宋体" w:hAnsi="宋体" w:eastAsia="宋体" w:cs="宋体"/>
          <w:sz w:val="24"/>
          <w:szCs w:val="24"/>
          <w:highlight w:val="none"/>
          <w:lang w:val="en-US" w:eastAsia="zh-CN"/>
        </w:rPr>
        <w:t xml:space="preserve">投标人</w:t>
      </w:r>
      <w:r>
        <w:rPr>
          <w:rFonts w:hint="default" w:ascii="宋体" w:hAnsi="宋体" w:eastAsia="宋体" w:cs="宋体"/>
          <w:sz w:val="24"/>
          <w:szCs w:val="24"/>
          <w:highlight w:val="none"/>
        </w:rPr>
        <w:t xml:space="preserve">承担</w:t>
      </w:r>
      <w:r>
        <w:rPr>
          <w:rFonts w:hint="eastAsia" w:ascii="宋体" w:hAnsi="宋体" w:eastAsia="宋体" w:cs="宋体"/>
          <w:sz w:val="24"/>
          <w:szCs w:val="24"/>
          <w:highlight w:val="none"/>
        </w:rPr>
        <w:t xml:space="preserve">。</w:t>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r>
      <w:r/>
    </w:p>
    <w:p>
      <w:pPr>
        <w:jc w:val="both"/>
        <w:spacing w:line="0" w:lineRule="atLeast"/>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val="en-US" w:eastAsia="zh-CN"/>
        </w:rPr>
        <w:t xml:space="preserve">三</w:t>
      </w:r>
      <w:r>
        <w:rPr>
          <w:rFonts w:hint="default" w:ascii="Times New Roman" w:hAnsi="Times New Roman" w:eastAsia="宋体"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val="en-US" w:eastAsia="zh-CN"/>
        </w:rPr>
        <w:t xml:space="preserve">场所配置</w:t>
      </w:r>
      <w:r>
        <w:rPr>
          <w:rFonts w:hint="default" w:ascii="Times New Roman" w:hAnsi="Times New Roman" w:eastAsia="宋体" w:cs="Times New Roman"/>
          <w:b/>
          <w:bCs/>
          <w:sz w:val="24"/>
          <w:szCs w:val="24"/>
          <w:highlight w:val="none"/>
          <w:lang w:val="en-US" w:eastAsia="zh-CN"/>
        </w:rPr>
        <w:t xml:space="preserve">说明</w:t>
      </w:r>
      <w:r>
        <w:rPr>
          <w:rFonts w:hint="eastAsia" w:ascii="Times New Roman" w:hAnsi="Times New Roman" w:eastAsia="宋体" w:cs="Times New Roman"/>
          <w:b/>
          <w:bCs/>
          <w:sz w:val="24"/>
          <w:szCs w:val="24"/>
          <w:highlight w:val="none"/>
          <w:lang w:val="en-US" w:eastAsia="zh-CN"/>
        </w:rPr>
        <w:t xml:space="preserve">（格式自拟）</w:t>
      </w:r>
      <w:r/>
    </w:p>
    <w:p>
      <w:pPr>
        <w:pStyle w:val="958"/>
        <w:ind w:firstLine="24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应根据拟投入</w:t>
      </w:r>
      <w:r>
        <w:rPr>
          <w:rFonts w:hint="eastAsia" w:ascii="Times New Roman" w:hAnsi="Times New Roman" w:eastAsia="宋体" w:cs="Times New Roman"/>
          <w:b w:val="0"/>
          <w:bCs w:val="0"/>
          <w:sz w:val="24"/>
          <w:highlight w:val="none"/>
        </w:rPr>
        <w:t xml:space="preserve">常熟市经济技术开发区（碧溪街道）范围</w:t>
      </w:r>
      <w:r>
        <w:rPr>
          <w:rFonts w:hint="eastAsia" w:cs="Times New Roman"/>
          <w:b w:val="0"/>
          <w:bCs w:val="0"/>
          <w:sz w:val="24"/>
          <w:highlight w:val="none"/>
          <w:lang w:val="en-US" w:eastAsia="zh-CN"/>
        </w:rPr>
        <w:t xml:space="preserve">内</w:t>
      </w:r>
      <w:r>
        <w:rPr>
          <w:rFonts w:hint="eastAsia" w:ascii="宋体" w:hAnsi="宋体" w:eastAsia="宋体" w:cs="宋体"/>
          <w:sz w:val="24"/>
          <w:szCs w:val="24"/>
          <w:highlight w:val="none"/>
        </w:rPr>
        <w:t xml:space="preserve">的</w:t>
      </w:r>
      <w:r>
        <w:rPr>
          <w:rFonts w:hint="default" w:ascii="宋体" w:hAnsi="宋体" w:eastAsia="宋体" w:cs="宋体"/>
          <w:sz w:val="24"/>
          <w:szCs w:val="24"/>
          <w:highlight w:val="none"/>
        </w:rPr>
        <w:t xml:space="preserve">车辆设备停放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材料仓储</w:t>
      </w:r>
      <w:r>
        <w:rPr>
          <w:rFonts w:hint="default" w:ascii="宋体" w:hAnsi="宋体" w:eastAsia="宋体" w:cs="宋体"/>
          <w:sz w:val="24"/>
          <w:szCs w:val="24"/>
          <w:highlight w:val="none"/>
        </w:rPr>
        <w:t xml:space="preserve">以及人员办公休息</w:t>
      </w:r>
      <w:r>
        <w:rPr>
          <w:rFonts w:hint="eastAsia" w:ascii="宋体" w:hAnsi="宋体" w:eastAsia="宋体" w:cs="宋体"/>
          <w:sz w:val="24"/>
          <w:szCs w:val="24"/>
          <w:highlight w:val="none"/>
          <w:lang w:val="en-US" w:eastAsia="zh-CN"/>
        </w:rPr>
        <w:t xml:space="preserve">备勤值班</w:t>
      </w:r>
      <w:r>
        <w:rPr>
          <w:rFonts w:hint="default" w:ascii="宋体" w:hAnsi="宋体" w:eastAsia="宋体" w:cs="宋体"/>
          <w:sz w:val="24"/>
          <w:szCs w:val="24"/>
          <w:highlight w:val="none"/>
        </w:rPr>
        <w:t xml:space="preserve">场所</w:t>
      </w:r>
      <w:r>
        <w:rPr>
          <w:rFonts w:hint="eastAsia" w:ascii="宋体" w:hAnsi="宋体" w:eastAsia="宋体" w:cs="宋体"/>
          <w:sz w:val="24"/>
          <w:szCs w:val="24"/>
          <w:highlight w:val="none"/>
        </w:rPr>
        <w:t xml:space="preserve">情况，</w:t>
      </w:r>
      <w:r>
        <w:rPr>
          <w:rFonts w:hint="eastAsia" w:ascii="宋体" w:hAnsi="宋体" w:eastAsia="宋体" w:cs="宋体"/>
          <w:sz w:val="24"/>
          <w:szCs w:val="24"/>
          <w:highlight w:val="none"/>
          <w:lang w:val="en-US" w:eastAsia="zh-CN"/>
        </w:rPr>
        <w:t xml:space="preserve">自拟格式进行说明</w:t>
      </w:r>
      <w:r>
        <w:rPr>
          <w:rFonts w:hint="eastAsia" w:ascii="宋体" w:hAnsi="宋体" w:eastAsia="宋体" w:cs="宋体"/>
          <w:sz w:val="24"/>
          <w:szCs w:val="24"/>
          <w:highlight w:val="none"/>
        </w:rPr>
        <w:t xml:space="preserve">。</w:t>
      </w:r>
      <w:r/>
    </w:p>
    <w:p>
      <w:pPr>
        <w:pStyle w:val="958"/>
        <w:ind w:firstLine="72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en-US" w:eastAsia="zh-CN"/>
        </w:rPr>
        <w:t xml:space="preserve">投标人可根据本项目“</w:t>
      </w:r>
      <w:r>
        <w:rPr>
          <w:rFonts w:hint="eastAsia" w:ascii="宋体" w:hAnsi="宋体" w:cs="宋体"/>
          <w:sz w:val="24"/>
          <w:szCs w:val="24"/>
          <w:highlight w:val="none"/>
          <w:lang w:val="en-US" w:eastAsia="zh-CN"/>
        </w:rPr>
        <w:t xml:space="preserve">第五章 评标方法与评标标准</w:t>
      </w:r>
      <w:r>
        <w:rPr>
          <w:rFonts w:hint="eastAsia" w:ascii="宋体" w:hAnsi="宋体" w:eastAsia="宋体" w:cs="宋体"/>
          <w:sz w:val="24"/>
          <w:szCs w:val="24"/>
          <w:highlight w:val="none"/>
          <w:lang w:val="en-US" w:eastAsia="zh-CN"/>
        </w:rPr>
        <w:t xml:space="preserve">”内“场所</w:t>
      </w:r>
      <w:r>
        <w:rPr>
          <w:rFonts w:hint="eastAsia" w:ascii="宋体" w:hAnsi="宋体" w:cs="宋体"/>
          <w:sz w:val="24"/>
          <w:szCs w:val="24"/>
          <w:highlight w:val="none"/>
          <w:lang w:val="en-US" w:eastAsia="zh-CN"/>
        </w:rPr>
        <w:t xml:space="preserve">配置</w:t>
      </w:r>
      <w:r>
        <w:rPr>
          <w:rFonts w:hint="eastAsia" w:ascii="宋体" w:hAnsi="宋体" w:eastAsia="宋体" w:cs="宋体"/>
          <w:sz w:val="24"/>
          <w:szCs w:val="24"/>
          <w:highlight w:val="none"/>
          <w:lang w:val="en-US" w:eastAsia="zh-CN"/>
        </w:rPr>
        <w:t xml:space="preserve">”评审要求提供对应的说明及证明</w:t>
      </w:r>
      <w:r>
        <w:rPr>
          <w:rFonts w:hint="eastAsia" w:ascii="Times New Roman" w:hAnsi="Times New Roman" w:eastAsia="宋体" w:cs="Times New Roman"/>
          <w:sz w:val="24"/>
          <w:szCs w:val="24"/>
          <w:highlight w:val="none"/>
          <w:lang w:val="en-US" w:eastAsia="zh-CN"/>
        </w:rPr>
        <w:t xml:space="preserve">材料（如果有的话）。</w:t>
      </w:r>
      <w:r/>
    </w:p>
    <w:p>
      <w:pPr>
        <w:pStyle w:val="958"/>
        <w:ind w:firstLine="72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default" w:ascii="宋体" w:hAnsi="宋体" w:eastAsia="宋体" w:cs="宋体"/>
          <w:sz w:val="24"/>
          <w:szCs w:val="24"/>
          <w:highlight w:val="none"/>
        </w:rPr>
        <w:t xml:space="preserve">因表述含糊导致的评</w:t>
      </w:r>
      <w:r>
        <w:rPr>
          <w:rFonts w:hint="eastAsia" w:ascii="宋体" w:hAnsi="宋体" w:eastAsia="宋体" w:cs="宋体"/>
          <w:sz w:val="24"/>
          <w:szCs w:val="24"/>
          <w:highlight w:val="none"/>
          <w:lang w:val="en-US" w:eastAsia="zh-CN"/>
        </w:rPr>
        <w:t xml:space="preserve">标</w:t>
      </w:r>
      <w:r>
        <w:rPr>
          <w:rFonts w:hint="default" w:ascii="宋体" w:hAnsi="宋体" w:eastAsia="宋体" w:cs="宋体"/>
          <w:sz w:val="24"/>
          <w:szCs w:val="24"/>
          <w:highlight w:val="none"/>
        </w:rPr>
        <w:t xml:space="preserve">风险将由</w:t>
      </w:r>
      <w:r>
        <w:rPr>
          <w:rFonts w:hint="eastAsia" w:ascii="宋体" w:hAnsi="宋体" w:eastAsia="宋体" w:cs="宋体"/>
          <w:sz w:val="24"/>
          <w:szCs w:val="24"/>
          <w:highlight w:val="none"/>
          <w:lang w:val="en-US" w:eastAsia="zh-CN"/>
        </w:rPr>
        <w:t xml:space="preserve">投标人</w:t>
      </w:r>
      <w:r>
        <w:rPr>
          <w:rFonts w:hint="default" w:ascii="宋体" w:hAnsi="宋体" w:eastAsia="宋体" w:cs="宋体"/>
          <w:sz w:val="24"/>
          <w:szCs w:val="24"/>
          <w:highlight w:val="none"/>
        </w:rPr>
        <w:t xml:space="preserve">承担</w:t>
      </w:r>
      <w:r>
        <w:rPr>
          <w:rFonts w:hint="eastAsia" w:ascii="宋体" w:hAnsi="宋体" w:eastAsia="宋体" w:cs="宋体"/>
          <w:sz w:val="24"/>
          <w:szCs w:val="24"/>
          <w:highlight w:val="none"/>
        </w:rPr>
        <w:t xml:space="preserve">。</w:t>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jc w:val="center"/>
        <w:keepNext/>
        <w:rPr>
          <w:b/>
          <w:bCs/>
          <w:color w:val="auto"/>
          <w:sz w:val="28"/>
          <w:szCs w:val="28"/>
          <w:highlight w:val="none"/>
        </w:rPr>
        <w:outlineLvl w:val="1"/>
      </w:pPr>
      <w:r/>
      <w:bookmarkStart w:id="253" w:name="_Toc1400"/>
      <w:r>
        <w:rPr>
          <w:rFonts w:hint="eastAsia" w:ascii="Times New Roman" w:hAnsi="Times New Roman" w:eastAsia="宋体" w:cs="Times New Roman"/>
          <w:b/>
          <w:bCs/>
          <w:color w:val="000000"/>
          <w:sz w:val="28"/>
          <w:szCs w:val="28"/>
          <w:highlight w:val="none"/>
          <w:lang w:val="en-US" w:eastAsia="zh-CN" w:bidi="ar-SA"/>
        </w:rPr>
        <w:t xml:space="preserve">附件</w:t>
      </w:r>
      <w:r>
        <w:rPr>
          <w:rFonts w:hint="eastAsia" w:cs="Times New Roman"/>
          <w:b/>
          <w:bCs/>
          <w:color w:val="000000"/>
          <w:sz w:val="28"/>
          <w:szCs w:val="28"/>
          <w:highlight w:val="none"/>
          <w:lang w:val="en-US" w:eastAsia="zh-CN" w:bidi="ar-SA"/>
        </w:rPr>
        <w:t xml:space="preserve">14 </w:t>
      </w:r>
      <w:r>
        <w:rPr>
          <w:b/>
          <w:bCs/>
          <w:color w:val="auto"/>
          <w:sz w:val="28"/>
          <w:szCs w:val="28"/>
          <w:highlight w:val="none"/>
        </w:rPr>
        <w:t xml:space="preserve">业绩一览表</w:t>
      </w:r>
      <w:bookmarkEnd w:id="253"/>
      <w:r/>
      <w:r/>
    </w:p>
    <w:tbl>
      <w:tblPr>
        <w:tblStyle w:val="9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884"/>
        <w:gridCol w:w="1429"/>
        <w:gridCol w:w="1790"/>
        <w:gridCol w:w="1257"/>
        <w:gridCol w:w="1743"/>
        <w:gridCol w:w="769"/>
      </w:tblGrid>
      <w:tr>
        <w:trPr>
          <w:jc w:val="center"/>
          <w:trHeight w:val="704"/>
        </w:trPr>
        <w:tc>
          <w:tcPr>
            <w:tcW w:w="848" w:type="dxa"/>
            <w:vAlign w:val="center"/>
            <w:textDirection w:val="lrTb"/>
            <w:noWrap w:val="false"/>
          </w:tcPr>
          <w:p>
            <w:pPr>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序号</w:t>
            </w:r>
            <w:r/>
          </w:p>
        </w:tc>
        <w:tc>
          <w:tcPr>
            <w:shd w:val="clear" w:color="auto" w:fill="auto"/>
            <w:tcW w:w="1884" w:type="dxa"/>
            <w:vAlign w:val="center"/>
            <w:textDirection w:val="lrTb"/>
            <w:noWrap w:val="false"/>
          </w:tcPr>
          <w:p>
            <w:pPr>
              <w:pStyle w:val="963"/>
              <w:jc w:val="center"/>
              <w:rPr>
                <w:rFonts w:ascii="Times New Roman" w:hAnsi="Times New Roman" w:eastAsia="宋体"/>
                <w:b/>
                <w:bCs/>
                <w:sz w:val="24"/>
                <w:highlight w:val="none"/>
              </w:rPr>
            </w:pPr>
            <w:r>
              <w:rPr>
                <w:rFonts w:ascii="Times New Roman" w:hAnsi="Times New Roman" w:eastAsia="宋体"/>
                <w:b/>
                <w:bCs/>
                <w:sz w:val="24"/>
                <w:highlight w:val="none"/>
              </w:rPr>
              <w:t xml:space="preserve">项目名称</w:t>
            </w:r>
            <w:r/>
          </w:p>
          <w:p>
            <w:pPr>
              <w:pStyle w:val="963"/>
              <w:jc w:val="center"/>
              <w:rPr>
                <w:rFonts w:hint="default" w:ascii="Times New Roman" w:hAnsi="Times New Roman" w:eastAsia="宋体" w:cs="Times New Roman"/>
                <w:b/>
                <w:bCs/>
                <w:sz w:val="24"/>
                <w:highlight w:val="none"/>
                <w:lang w:val="en-US" w:eastAsia="zh-CN" w:bidi="ar-SA"/>
              </w:rPr>
            </w:pPr>
            <w:r>
              <w:rPr>
                <w:rFonts w:hint="eastAsia" w:ascii="Times New Roman" w:hAnsi="Times New Roman" w:eastAsia="宋体"/>
                <w:b/>
                <w:bCs/>
                <w:sz w:val="24"/>
                <w:highlight w:val="none"/>
                <w:lang w:val="en-US" w:eastAsia="zh-CN"/>
              </w:rPr>
              <w:t xml:space="preserve">/甲方名称</w:t>
            </w:r>
            <w:r/>
          </w:p>
        </w:tc>
        <w:tc>
          <w:tcPr>
            <w:shd w:val="clear" w:color="auto" w:fill="auto"/>
            <w:tcW w:w="1429" w:type="dxa"/>
            <w:vAlign w:val="center"/>
            <w:textDirection w:val="lrTb"/>
            <w:noWrap w:val="false"/>
          </w:tcPr>
          <w:p>
            <w:pPr>
              <w:pStyle w:val="963"/>
              <w:jc w:val="center"/>
              <w:rPr>
                <w:rFonts w:hint="default" w:ascii="Times New Roman" w:hAnsi="Times New Roman" w:eastAsia="宋体" w:cs="Times New Roman"/>
                <w:b/>
                <w:bCs/>
                <w:sz w:val="24"/>
                <w:highlight w:val="none"/>
                <w:lang w:val="en-US" w:eastAsia="zh-CN" w:bidi="ar-SA"/>
              </w:rPr>
            </w:pPr>
            <w:r>
              <w:rPr>
                <w:rFonts w:hint="eastAsia" w:ascii="Times New Roman" w:hAnsi="Times New Roman" w:eastAsia="宋体"/>
                <w:b/>
                <w:bCs/>
                <w:sz w:val="24"/>
                <w:highlight w:val="none"/>
                <w:lang w:val="en-US" w:eastAsia="zh-CN"/>
              </w:rPr>
              <w:t xml:space="preserve">主要内容/类型</w:t>
            </w:r>
            <w:r/>
          </w:p>
        </w:tc>
        <w:tc>
          <w:tcPr>
            <w:shd w:val="clear" w:color="auto" w:fill="auto"/>
            <w:tcW w:w="1790" w:type="dxa"/>
            <w:vAlign w:val="center"/>
            <w:textDirection w:val="lrTb"/>
            <w:noWrap w:val="false"/>
          </w:tcPr>
          <w:p>
            <w:pPr>
              <w:pStyle w:val="963"/>
              <w:jc w:val="center"/>
              <w:rPr>
                <w:rFonts w:hint="default" w:ascii="Times New Roman" w:hAnsi="Times New Roman" w:eastAsia="宋体" w:cs="Times New Roman"/>
                <w:b/>
                <w:bCs/>
                <w:sz w:val="24"/>
                <w:highlight w:val="none"/>
                <w:lang w:val="en-US" w:eastAsia="zh-CN" w:bidi="ar-SA"/>
              </w:rPr>
            </w:pPr>
            <w:r>
              <w:rPr>
                <w:rFonts w:ascii="Times New Roman" w:hAnsi="Times New Roman" w:eastAsia="宋体"/>
                <w:b/>
                <w:bCs/>
                <w:sz w:val="24"/>
                <w:highlight w:val="none"/>
              </w:rPr>
              <w:t xml:space="preserve">合同/协议金额</w:t>
            </w:r>
            <w:r/>
          </w:p>
        </w:tc>
        <w:tc>
          <w:tcPr>
            <w:shd w:val="clear" w:color="auto" w:fill="auto"/>
            <w:tcW w:w="1257" w:type="dxa"/>
            <w:vAlign w:val="center"/>
            <w:textDirection w:val="lrTb"/>
            <w:noWrap w:val="false"/>
          </w:tcPr>
          <w:p>
            <w:pPr>
              <w:pStyle w:val="963"/>
              <w:jc w:val="center"/>
              <w:rPr>
                <w:rFonts w:hint="default" w:ascii="Times New Roman" w:hAnsi="Times New Roman" w:eastAsia="宋体" w:cs="Times New Roman"/>
                <w:b/>
                <w:bCs/>
                <w:sz w:val="24"/>
                <w:highlight w:val="none"/>
                <w:lang w:val="en-US" w:eastAsia="zh-CN" w:bidi="ar-SA"/>
              </w:rPr>
            </w:pPr>
            <w:r>
              <w:rPr>
                <w:rFonts w:ascii="Times New Roman" w:hAnsi="Times New Roman" w:eastAsia="宋体"/>
                <w:b/>
                <w:bCs/>
                <w:sz w:val="24"/>
                <w:highlight w:val="none"/>
              </w:rPr>
              <w:t xml:space="preserve">实施时间</w:t>
            </w:r>
            <w:r/>
          </w:p>
        </w:tc>
        <w:tc>
          <w:tcPr>
            <w:shd w:val="clear" w:color="auto" w:fill="auto"/>
            <w:tcW w:w="1743" w:type="dxa"/>
            <w:vAlign w:val="center"/>
            <w:textDirection w:val="lrTb"/>
            <w:noWrap w:val="false"/>
          </w:tcPr>
          <w:p>
            <w:pPr>
              <w:pStyle w:val="963"/>
              <w:jc w:val="center"/>
              <w:rPr>
                <w:rFonts w:ascii="Times New Roman" w:hAnsi="Times New Roman" w:eastAsia="宋体"/>
                <w:b/>
                <w:bCs/>
                <w:sz w:val="24"/>
                <w:highlight w:val="none"/>
              </w:rPr>
            </w:pPr>
            <w:r>
              <w:rPr>
                <w:rFonts w:hint="eastAsia" w:ascii="Times New Roman" w:hAnsi="Times New Roman" w:eastAsia="宋体"/>
                <w:b/>
                <w:bCs/>
                <w:sz w:val="24"/>
                <w:highlight w:val="none"/>
                <w:lang w:val="en-US" w:eastAsia="zh-CN"/>
              </w:rPr>
              <w:t xml:space="preserve">甲方</w:t>
            </w:r>
            <w:r>
              <w:rPr>
                <w:rFonts w:ascii="Times New Roman" w:hAnsi="Times New Roman" w:eastAsia="宋体"/>
                <w:b/>
                <w:bCs/>
                <w:sz w:val="24"/>
                <w:highlight w:val="none"/>
              </w:rPr>
              <w:t xml:space="preserve">联系人</w:t>
            </w:r>
            <w:r/>
          </w:p>
          <w:p>
            <w:pPr>
              <w:pStyle w:val="963"/>
              <w:jc w:val="center"/>
              <w:rPr>
                <w:rFonts w:hint="default" w:ascii="Times New Roman" w:hAnsi="Times New Roman" w:eastAsia="宋体" w:cs="Times New Roman"/>
                <w:b/>
                <w:bCs/>
                <w:sz w:val="24"/>
                <w:highlight w:val="none"/>
                <w:lang w:val="en-US" w:eastAsia="zh-CN" w:bidi="ar-SA"/>
              </w:rPr>
            </w:pPr>
            <w:r>
              <w:rPr>
                <w:rFonts w:ascii="Times New Roman" w:hAnsi="Times New Roman" w:eastAsia="宋体"/>
                <w:b/>
                <w:bCs/>
                <w:sz w:val="24"/>
                <w:highlight w:val="none"/>
              </w:rPr>
              <w:t xml:space="preserve">及联系电话</w:t>
            </w:r>
            <w:r/>
          </w:p>
        </w:tc>
        <w:tc>
          <w:tcPr>
            <w:shd w:val="clear" w:color="auto" w:fill="auto"/>
            <w:tcW w:w="769" w:type="dxa"/>
            <w:vAlign w:val="center"/>
            <w:textDirection w:val="lrTb"/>
            <w:noWrap w:val="false"/>
          </w:tcPr>
          <w:p>
            <w:pPr>
              <w:pStyle w:val="963"/>
              <w:jc w:val="center"/>
              <w:rPr>
                <w:rFonts w:hint="default" w:ascii="Times New Roman" w:hAnsi="Times New Roman" w:eastAsia="宋体" w:cs="Times New Roman"/>
                <w:b/>
                <w:bCs/>
                <w:sz w:val="24"/>
                <w:highlight w:val="none"/>
                <w:lang w:val="en-US" w:eastAsia="zh-CN" w:bidi="ar-SA"/>
              </w:rPr>
            </w:pPr>
            <w:r>
              <w:rPr>
                <w:rFonts w:ascii="Times New Roman" w:hAnsi="Times New Roman" w:eastAsia="宋体"/>
                <w:b/>
                <w:bCs/>
                <w:sz w:val="24"/>
                <w:highlight w:val="none"/>
              </w:rPr>
              <w:t xml:space="preserve">备注</w:t>
            </w:r>
            <w:r/>
          </w:p>
        </w:tc>
      </w:tr>
      <w:tr>
        <w:trPr>
          <w:jc w:val="center"/>
          <w:trHeight w:val="567"/>
        </w:trPr>
        <w:tc>
          <w:tcPr>
            <w:tcW w:w="848" w:type="dxa"/>
            <w:vAlign w:val="center"/>
            <w:textDirection w:val="lrTb"/>
            <w:noWrap w:val="false"/>
          </w:tcPr>
          <w:p>
            <w:pPr>
              <w:jc w:val="center"/>
              <w:rPr>
                <w:rFonts w:hint="default"/>
                <w:color w:val="auto"/>
                <w:sz w:val="24"/>
                <w:szCs w:val="24"/>
                <w:highlight w:val="none"/>
              </w:rPr>
            </w:pPr>
            <w:r>
              <w:rPr>
                <w:rFonts w:hint="default"/>
                <w:color w:val="auto"/>
                <w:sz w:val="24"/>
                <w:szCs w:val="24"/>
                <w:highlight w:val="none"/>
              </w:rPr>
              <w:t xml:space="preserve">1</w:t>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rPr>
                <w:rFonts w:hint="default"/>
                <w:color w:val="auto"/>
                <w:sz w:val="24"/>
                <w:szCs w:val="24"/>
                <w:highlight w:val="none"/>
              </w:rPr>
            </w:pPr>
            <w:r>
              <w:rPr>
                <w:rFonts w:hint="default"/>
                <w:color w:val="auto"/>
                <w:sz w:val="24"/>
                <w:szCs w:val="24"/>
                <w:highlight w:val="none"/>
              </w:rPr>
              <w:t xml:space="preserve">2</w:t>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rPr>
                <w:rFonts w:hint="default"/>
                <w:color w:val="auto"/>
                <w:sz w:val="24"/>
                <w:szCs w:val="24"/>
                <w:highlight w:val="none"/>
              </w:rPr>
            </w:pPr>
            <w:r>
              <w:rPr>
                <w:rFonts w:hint="default"/>
                <w:color w:val="auto"/>
                <w:sz w:val="24"/>
                <w:szCs w:val="24"/>
                <w:highlight w:val="none"/>
              </w:rPr>
              <w:t xml:space="preserve">3</w:t>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spacing w:line="50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48"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w:t>
            </w:r>
            <w:r/>
          </w:p>
        </w:tc>
        <w:tc>
          <w:tcPr>
            <w:tcBorders>
              <w:bottom w:val="single" w:color="auto" w:sz="4" w:space="0"/>
            </w:tcBorders>
            <w:tcW w:w="188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42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790"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25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74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769"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spacing w:line="460" w:lineRule="exact"/>
        <w:rPr>
          <w:rFonts w:hint="default" w:ascii="Times New Roman" w:hAnsi="Times New Roman" w:eastAsia="宋体" w:cs="Times New Roman"/>
          <w:b/>
          <w:bCs/>
          <w:color w:val="auto"/>
          <w:sz w:val="24"/>
          <w:szCs w:val="22"/>
          <w:highlight w:val="none"/>
          <w:lang w:eastAsia="zh-CN"/>
        </w:rPr>
      </w:pPr>
      <w:r>
        <w:rPr>
          <w:rFonts w:hint="default" w:ascii="Times New Roman" w:hAnsi="Times New Roman" w:eastAsia="宋体" w:cs="Times New Roman"/>
          <w:b/>
          <w:bCs/>
          <w:color w:val="auto"/>
          <w:sz w:val="24"/>
          <w:szCs w:val="24"/>
          <w:highlight w:val="none"/>
        </w:rPr>
        <w:t xml:space="preserve">注：</w:t>
      </w:r>
      <w:r>
        <w:rPr>
          <w:b/>
          <w:bCs/>
          <w:sz w:val="24"/>
          <w:highlight w:val="none"/>
        </w:rPr>
        <w:t xml:space="preserve">1、</w:t>
      </w:r>
      <w:r>
        <w:rPr>
          <w:rFonts w:hint="eastAsia"/>
          <w:b/>
          <w:bCs/>
          <w:sz w:val="24"/>
          <w:highlight w:val="none"/>
        </w:rPr>
        <w:t xml:space="preserve">投标人可根据“第五章 评标方法与评标标准”内“</w:t>
      </w:r>
      <w:r>
        <w:rPr>
          <w:rFonts w:hint="eastAsia"/>
          <w:b/>
          <w:bCs/>
          <w:sz w:val="24"/>
          <w:szCs w:val="22"/>
          <w:highlight w:val="none"/>
        </w:rPr>
        <w:t xml:space="preserve">业绩情况</w:t>
      </w:r>
      <w:r>
        <w:rPr>
          <w:rFonts w:hint="eastAsia"/>
          <w:b/>
          <w:bCs/>
          <w:sz w:val="24"/>
          <w:highlight w:val="none"/>
        </w:rPr>
        <w:t xml:space="preserve">”评审要求填写上表并提供对应的证明材料（如果有的话）。</w:t>
      </w:r>
      <w:r/>
    </w:p>
    <w:p>
      <w:pPr>
        <w:ind w:firstLine="480"/>
        <w:spacing w:line="460" w:lineRule="exact"/>
        <w:rPr>
          <w:rFonts w:hint="default" w:ascii="Times New Roman" w:hAnsi="Times New Roman" w:eastAsia="宋体" w:cs="Times New Roman"/>
          <w:color w:val="auto"/>
          <w:sz w:val="24"/>
          <w:szCs w:val="22"/>
          <w:highlight w:val="none"/>
        </w:rPr>
      </w:pPr>
      <w:r>
        <w:rPr>
          <w:rFonts w:hint="eastAsia" w:cs="Times New Roman"/>
          <w:color w:val="auto"/>
          <w:sz w:val="24"/>
          <w:szCs w:val="22"/>
          <w:highlight w:val="none"/>
          <w:lang w:val="en-US" w:eastAsia="zh-CN"/>
        </w:rPr>
        <w:t xml:space="preserve">2</w:t>
      </w:r>
      <w:r>
        <w:rPr>
          <w:rFonts w:hint="default" w:ascii="Times New Roman" w:hAnsi="Times New Roman" w:eastAsia="宋体" w:cs="Times New Roman"/>
          <w:color w:val="auto"/>
          <w:sz w:val="24"/>
          <w:szCs w:val="22"/>
          <w:highlight w:val="none"/>
          <w:lang w:val="en-US" w:eastAsia="zh-CN"/>
        </w:rPr>
        <w:t xml:space="preserve">、如有需要说明的事项，请在备注中列明。</w:t>
      </w:r>
      <w:r/>
    </w:p>
    <w:p>
      <w:pPr>
        <w:rPr>
          <w:rFonts w:hint="eastAsia"/>
          <w:b/>
          <w:bCs/>
          <w:color w:val="auto"/>
          <w:sz w:val="24"/>
          <w:szCs w:val="24"/>
          <w:highlight w:val="none"/>
          <w:lang w:val="zh-CN"/>
        </w:rPr>
      </w:pPr>
      <w:r>
        <w:rPr>
          <w:rFonts w:hint="eastAsia"/>
          <w:b/>
          <w:bCs/>
          <w:color w:val="auto"/>
          <w:sz w:val="24"/>
          <w:szCs w:val="24"/>
          <w:highlight w:val="none"/>
          <w:lang w:val="zh-CN"/>
        </w:rPr>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pStyle w:val="950"/>
        <w:rPr>
          <w:rFonts w:hint="eastAsia" w:ascii="宋体" w:hAnsi="宋体" w:eastAsia="宋体" w:cs="宋体"/>
          <w:b/>
          <w:bCs/>
          <w:color w:val="auto"/>
          <w:highlight w:val="none"/>
        </w:rPr>
      </w:pPr>
      <w:r/>
      <w:bookmarkStart w:id="254" w:name="_Toc8326"/>
      <w:r>
        <w:rPr>
          <w:rFonts w:hint="eastAsia" w:ascii="Times New Roman" w:hAnsi="Times New Roman" w:eastAsia="宋体" w:cs="Times New Roman"/>
          <w:b/>
          <w:bCs/>
          <w:color w:val="000000"/>
          <w:sz w:val="28"/>
          <w:szCs w:val="28"/>
          <w:highlight w:val="none"/>
          <w:lang w:val="en-US" w:eastAsia="zh-CN" w:bidi="ar-SA"/>
        </w:rPr>
        <w:t xml:space="preserve">附件</w:t>
      </w:r>
      <w:r>
        <w:rPr>
          <w:rFonts w:hint="eastAsia" w:eastAsia="宋体" w:cs="Times New Roman"/>
          <w:b/>
          <w:bCs/>
          <w:color w:val="000000"/>
          <w:sz w:val="28"/>
          <w:szCs w:val="28"/>
          <w:highlight w:val="none"/>
          <w:lang w:val="en-US" w:eastAsia="zh-CN" w:bidi="ar-SA"/>
        </w:rPr>
        <w:t xml:space="preserve">15</w:t>
      </w:r>
      <w:r>
        <w:rPr>
          <w:rFonts w:hint="eastAsia" w:ascii="Times New Roman" w:hAnsi="Times New Roman" w:eastAsia="宋体" w:cs="Times New Roman"/>
          <w:b/>
          <w:bCs/>
          <w:color w:val="000000"/>
          <w:sz w:val="28"/>
          <w:szCs w:val="28"/>
          <w:highlight w:val="none"/>
          <w:lang w:val="en-US" w:eastAsia="zh-CN" w:bidi="ar-SA"/>
        </w:rPr>
        <w:t xml:space="preserve"> </w:t>
      </w:r>
      <w:r>
        <w:rPr>
          <w:rFonts w:hint="eastAsia" w:ascii="宋体" w:hAnsi="宋体" w:eastAsia="宋体" w:cs="宋体"/>
          <w:b/>
          <w:bCs/>
          <w:color w:val="auto"/>
          <w:highlight w:val="none"/>
        </w:rPr>
        <w:t xml:space="preserve">投标人情况说明</w:t>
      </w:r>
      <w:bookmarkEnd w:id="254"/>
      <w:r/>
      <w:r/>
    </w:p>
    <w:p>
      <w:pPr>
        <w:keepLines w:val="0"/>
        <w:keepNext w:val="0"/>
        <w:pageBreakBefore w:val="0"/>
        <w:spacing w:line="360" w:lineRule="auto"/>
        <w:widowControl w:val="off"/>
        <w:rPr>
          <w:bCs/>
          <w:color w:val="auto"/>
          <w:sz w:val="24"/>
          <w:highlight w:val="none"/>
        </w:rPr>
      </w:pPr>
      <w:r>
        <w:rPr>
          <w:bCs/>
          <w:color w:val="auto"/>
          <w:sz w:val="24"/>
          <w:highlight w:val="none"/>
        </w:rPr>
        <w:t xml:space="preserve">主要内容应包括但不限于以下方面：</w:t>
      </w:r>
      <w:r/>
    </w:p>
    <w:p>
      <w:pPr>
        <w:ind w:firstLine="480"/>
        <w:keepLines w:val="0"/>
        <w:keepNext w:val="0"/>
        <w:pageBreakBefore w:val="0"/>
        <w:spacing w:line="360" w:lineRule="auto"/>
        <w:widowControl w:val="off"/>
        <w:rPr>
          <w:bCs/>
          <w:color w:val="auto"/>
          <w:sz w:val="24"/>
          <w:highlight w:val="none"/>
        </w:rPr>
      </w:pPr>
      <w:r>
        <w:rPr>
          <w:bCs/>
          <w:color w:val="auto"/>
          <w:sz w:val="24"/>
          <w:highlight w:val="none"/>
        </w:rPr>
        <w:t xml:space="preserve">1、投标人</w:t>
      </w:r>
      <w:r>
        <w:rPr>
          <w:bCs/>
          <w:sz w:val="24"/>
          <w:highlight w:val="none"/>
        </w:rPr>
        <w:t xml:space="preserve">历史</w:t>
      </w:r>
      <w:r>
        <w:rPr>
          <w:bCs/>
          <w:color w:val="auto"/>
          <w:sz w:val="24"/>
          <w:highlight w:val="none"/>
        </w:rPr>
        <w:t xml:space="preserve">简介。</w:t>
      </w:r>
      <w:r/>
    </w:p>
    <w:p>
      <w:pPr>
        <w:ind w:firstLine="480"/>
        <w:spacing w:line="480" w:lineRule="auto"/>
        <w:rPr>
          <w:rFonts w:hint="default" w:ascii="Times New Roman" w:hAnsi="Times New Roman" w:cs="Times New Roman"/>
          <w:bCs/>
          <w:sz w:val="24"/>
          <w:szCs w:val="22"/>
          <w:highlight w:val="none"/>
        </w:rPr>
      </w:pPr>
      <w:r>
        <w:rPr>
          <w:rFonts w:hint="default" w:ascii="Times New Roman" w:hAnsi="Times New Roman" w:cs="Times New Roman"/>
          <w:bCs/>
          <w:sz w:val="24"/>
          <w:highlight w:val="none"/>
          <w:lang w:val="en-US" w:eastAsia="zh-CN"/>
        </w:rPr>
        <w:t xml:space="preserve">2</w:t>
      </w:r>
      <w:r>
        <w:rPr>
          <w:rFonts w:hint="default" w:ascii="Times New Roman" w:hAnsi="Times New Roman" w:cs="Times New Roman"/>
          <w:bCs/>
          <w:sz w:val="24"/>
          <w:highlight w:val="none"/>
        </w:rPr>
        <w:t xml:space="preserve">、</w:t>
      </w:r>
      <w:r>
        <w:rPr>
          <w:rFonts w:hint="default" w:ascii="Times New Roman" w:hAnsi="Times New Roman" w:cs="Times New Roman"/>
          <w:bCs/>
          <w:sz w:val="24"/>
          <w:szCs w:val="22"/>
          <w:highlight w:val="none"/>
        </w:rPr>
        <w:t xml:space="preserve">其他说明。</w:t>
      </w:r>
      <w:r/>
    </w:p>
    <w:p>
      <w:pPr>
        <w:pStyle w:val="966"/>
        <w:ind w:left="0" w:firstLine="0"/>
        <w:rPr>
          <w:rFonts w:ascii="Times New Roman"/>
          <w:bCs/>
          <w:color w:val="auto"/>
          <w:sz w:val="24"/>
          <w:szCs w:val="22"/>
          <w:highlight w:val="none"/>
        </w:rPr>
      </w:pPr>
      <w:r>
        <w:rPr>
          <w:rFonts w:ascii="Times New Roman"/>
          <w:bCs/>
          <w:color w:val="auto"/>
          <w:sz w:val="24"/>
          <w:szCs w:val="22"/>
          <w:highlight w:val="none"/>
        </w:rPr>
      </w:r>
      <w:r/>
    </w:p>
    <w:p>
      <w:pPr>
        <w:pStyle w:val="967"/>
        <w:rPr>
          <w:rFonts w:ascii="Times New Roman"/>
          <w:bCs/>
          <w:color w:val="auto"/>
          <w:sz w:val="24"/>
          <w:szCs w:val="22"/>
          <w:highlight w:val="none"/>
        </w:rPr>
      </w:pPr>
      <w:r>
        <w:rPr>
          <w:rFonts w:ascii="Times New Roman"/>
          <w:bCs/>
          <w:color w:val="auto"/>
          <w:sz w:val="24"/>
          <w:szCs w:val="22"/>
          <w:highlight w:val="none"/>
        </w:rPr>
      </w:r>
      <w:r/>
    </w:p>
    <w:p>
      <w:pPr>
        <w:pStyle w:val="967"/>
        <w:rPr>
          <w:rFonts w:ascii="Times New Roman"/>
          <w:bCs/>
          <w:color w:val="auto"/>
          <w:sz w:val="24"/>
          <w:szCs w:val="22"/>
          <w:highlight w:val="none"/>
        </w:rPr>
      </w:pPr>
      <w:r>
        <w:rPr>
          <w:rFonts w:ascii="Times New Roman"/>
          <w:bCs/>
          <w:color w:val="auto"/>
          <w:sz w:val="24"/>
          <w:szCs w:val="22"/>
          <w:highlight w:val="none"/>
        </w:rPr>
      </w:r>
      <w:r/>
    </w:p>
    <w:p>
      <w:pPr>
        <w:pStyle w:val="967"/>
        <w:rPr>
          <w:rFonts w:ascii="Times New Roman"/>
          <w:bCs/>
          <w:color w:val="auto"/>
          <w:sz w:val="24"/>
          <w:szCs w:val="22"/>
          <w:highlight w:val="none"/>
        </w:rPr>
      </w:pPr>
      <w:r>
        <w:rPr>
          <w:rFonts w:ascii="Times New Roman"/>
          <w:bCs/>
          <w:color w:val="auto"/>
          <w:sz w:val="24"/>
          <w:szCs w:val="22"/>
          <w:highlight w:val="none"/>
        </w:rPr>
      </w:r>
      <w:r/>
    </w:p>
    <w:p>
      <w:pPr>
        <w:pStyle w:val="967"/>
        <w:rPr>
          <w:rFonts w:ascii="Times New Roman"/>
          <w:bCs/>
          <w:color w:val="auto"/>
          <w:sz w:val="24"/>
          <w:szCs w:val="22"/>
          <w:highlight w:val="none"/>
        </w:rPr>
      </w:pPr>
      <w:r>
        <w:rPr>
          <w:rFonts w:ascii="Times New Roman"/>
          <w:bCs/>
          <w:color w:val="auto"/>
          <w:sz w:val="24"/>
          <w:szCs w:val="22"/>
          <w:highlight w:val="none"/>
        </w:rPr>
      </w:r>
      <w:r/>
    </w:p>
    <w:p>
      <w:pPr>
        <w:pStyle w:val="967"/>
        <w:rPr>
          <w:rFonts w:ascii="Times New Roman"/>
          <w:bCs/>
          <w:color w:val="auto"/>
          <w:sz w:val="24"/>
          <w:szCs w:val="22"/>
          <w:highlight w:val="none"/>
        </w:rPr>
      </w:pPr>
      <w:r>
        <w:rPr>
          <w:rFonts w:ascii="Times New Roman"/>
          <w:bCs/>
          <w:color w:val="auto"/>
          <w:sz w:val="24"/>
          <w:szCs w:val="22"/>
          <w:highlight w:val="none"/>
        </w:rPr>
      </w:r>
      <w:r/>
    </w:p>
    <w:p>
      <w:pPr>
        <w:pStyle w:val="967"/>
        <w:rPr>
          <w:rFonts w:ascii="Times New Roman"/>
          <w:bCs/>
          <w:color w:val="auto"/>
          <w:sz w:val="24"/>
          <w:szCs w:val="22"/>
          <w:highlight w:val="none"/>
        </w:rPr>
      </w:pPr>
      <w:r>
        <w:rPr>
          <w:rFonts w:ascii="Times New Roman"/>
          <w:bCs/>
          <w:color w:val="auto"/>
          <w:sz w:val="24"/>
          <w:szCs w:val="22"/>
          <w:highlight w:val="none"/>
        </w:rPr>
      </w:r>
      <w:r/>
    </w:p>
    <w:p>
      <w:pPr>
        <w:pStyle w:val="967"/>
        <w:rPr>
          <w:rFonts w:ascii="Times New Roman"/>
          <w:bCs/>
          <w:color w:val="auto"/>
          <w:sz w:val="24"/>
          <w:szCs w:val="22"/>
          <w:highlight w:val="none"/>
        </w:rPr>
      </w:pPr>
      <w:r>
        <w:rPr>
          <w:rFonts w:ascii="Times New Roman"/>
          <w:bCs/>
          <w:color w:val="auto"/>
          <w:sz w:val="24"/>
          <w:szCs w:val="22"/>
          <w:highlight w:val="none"/>
        </w:rPr>
      </w:r>
      <w:r/>
    </w:p>
    <w:p>
      <w:pPr>
        <w:pStyle w:val="967"/>
        <w:rPr>
          <w:rFonts w:ascii="Times New Roman"/>
          <w:bCs/>
          <w:color w:val="auto"/>
          <w:sz w:val="24"/>
          <w:szCs w:val="22"/>
          <w:highlight w:val="none"/>
        </w:rPr>
      </w:pPr>
      <w:r>
        <w:rPr>
          <w:rFonts w:ascii="Times New Roman"/>
          <w:bCs/>
          <w:color w:val="auto"/>
          <w:sz w:val="24"/>
          <w:szCs w:val="22"/>
          <w:highlight w:val="none"/>
        </w:rPr>
      </w:r>
      <w:r/>
    </w:p>
    <w:p>
      <w:pPr>
        <w:pStyle w:val="967"/>
        <w:rPr>
          <w:rFonts w:ascii="Times New Roman"/>
          <w:bCs/>
          <w:color w:val="auto"/>
          <w:sz w:val="24"/>
          <w:szCs w:val="22"/>
          <w:highlight w:val="none"/>
        </w:rPr>
      </w:pPr>
      <w:r>
        <w:rPr>
          <w:rFonts w:ascii="Times New Roman"/>
          <w:bCs/>
          <w:color w:val="auto"/>
          <w:sz w:val="24"/>
          <w:szCs w:val="22"/>
          <w:highlight w:val="none"/>
        </w:rPr>
      </w:r>
      <w:r/>
    </w:p>
    <w:p>
      <w:pPr>
        <w:jc w:val="center"/>
        <w:keepNext/>
        <w:rPr>
          <w:b/>
          <w:bCs/>
          <w:color w:val="000000"/>
          <w:sz w:val="28"/>
          <w:szCs w:val="28"/>
          <w:highlight w:val="none"/>
        </w:rPr>
        <w:outlineLvl w:val="1"/>
      </w:pPr>
      <w:r/>
      <w:bookmarkStart w:id="255" w:name="_Toc30979"/>
      <w:r/>
      <w:bookmarkStart w:id="256" w:name="_Toc24478"/>
      <w:r/>
      <w:bookmarkStart w:id="257" w:name="_Toc11264"/>
      <w:r/>
      <w:bookmarkStart w:id="258" w:name="_Toc158042220"/>
      <w:r/>
      <w:bookmarkStart w:id="259" w:name="_Toc9506"/>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16</w:t>
      </w:r>
      <w:r>
        <w:rPr>
          <w:rFonts w:hint="eastAsia"/>
          <w:b/>
          <w:bCs/>
          <w:color w:val="000000"/>
          <w:sz w:val="28"/>
          <w:szCs w:val="28"/>
          <w:highlight w:val="none"/>
        </w:rPr>
        <w:t xml:space="preserve"> 其他</w:t>
      </w:r>
      <w:bookmarkEnd w:id="255"/>
      <w:r/>
      <w:bookmarkEnd w:id="256"/>
      <w:r/>
      <w:bookmarkEnd w:id="257"/>
      <w:r/>
      <w:bookmarkEnd w:id="258"/>
      <w:r/>
      <w:bookmarkEnd w:id="259"/>
      <w:r/>
      <w:r/>
    </w:p>
    <w:p>
      <w:pPr>
        <w:keepLines w:val="0"/>
        <w:keepNext w:val="0"/>
        <w:pageBreakBefore w:val="0"/>
        <w:spacing w:line="360" w:lineRule="auto"/>
        <w:widowControl w:val="off"/>
        <w:rPr>
          <w:color w:val="000000"/>
          <w:sz w:val="24"/>
          <w:szCs w:val="24"/>
          <w:highlight w:val="none"/>
        </w:rPr>
      </w:pPr>
      <w:r>
        <w:rPr>
          <w:rFonts w:hint="eastAsia"/>
          <w:color w:val="000000"/>
          <w:sz w:val="24"/>
          <w:szCs w:val="24"/>
          <w:highlight w:val="none"/>
        </w:rPr>
        <w:t xml:space="preserve">主要内容应包括但不限于以下方面：</w:t>
      </w:r>
      <w:r/>
    </w:p>
    <w:p>
      <w:pPr>
        <w:ind w:firstLine="480"/>
        <w:keepLines w:val="0"/>
        <w:keepNext w:val="0"/>
        <w:pageBreakBefore w:val="0"/>
        <w:spacing w:line="360" w:lineRule="auto"/>
        <w:widowControl w:val="off"/>
        <w:rPr>
          <w:color w:val="000000"/>
          <w:sz w:val="24"/>
          <w:szCs w:val="24"/>
          <w:highlight w:val="none"/>
        </w:rPr>
      </w:pPr>
      <w:r>
        <w:rPr>
          <w:rFonts w:hint="eastAsia"/>
          <w:color w:val="000000"/>
          <w:sz w:val="24"/>
          <w:szCs w:val="24"/>
          <w:highlight w:val="none"/>
          <w:lang w:val="en-US" w:eastAsia="zh-CN"/>
        </w:rPr>
        <w:t xml:space="preserve">1</w:t>
      </w:r>
      <w:r>
        <w:rPr>
          <w:rFonts w:hint="eastAsia"/>
          <w:color w:val="000000"/>
          <w:sz w:val="24"/>
          <w:szCs w:val="24"/>
          <w:highlight w:val="none"/>
        </w:rPr>
        <w:t xml:space="preserve">、投标人可根据“</w:t>
      </w:r>
      <w:r>
        <w:rPr>
          <w:rFonts w:hint="eastAsia"/>
          <w:color w:val="000000"/>
          <w:sz w:val="24"/>
          <w:szCs w:val="24"/>
          <w:highlight w:val="none"/>
          <w:lang w:eastAsia="zh-CN"/>
        </w:rPr>
        <w:t xml:space="preserve">第五章 评标方法与评标标准</w:t>
      </w:r>
      <w:r>
        <w:rPr>
          <w:rFonts w:hint="eastAsia"/>
          <w:color w:val="000000"/>
          <w:sz w:val="24"/>
          <w:szCs w:val="24"/>
          <w:highlight w:val="none"/>
        </w:rPr>
        <w:t xml:space="preserve">”提供相关其他证明材料（如果有的话）。</w:t>
      </w:r>
      <w:r/>
    </w:p>
    <w:p>
      <w:pPr>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both"/>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r>
      <w:r/>
    </w:p>
    <w:p>
      <w:pPr>
        <w:jc w:val="center"/>
        <w:rPr>
          <w:rFonts w:ascii="宋体" w:hAnsi="宋体" w:cs="仿宋"/>
          <w:b/>
          <w:bCs/>
          <w:color w:val="000000"/>
          <w:sz w:val="32"/>
          <w:szCs w:val="32"/>
          <w:highlight w:val="none"/>
        </w:rPr>
      </w:pPr>
      <w:r>
        <w:rPr>
          <w:rFonts w:hint="default" w:ascii="Times New Roman" w:hAnsi="Times New Roman" w:cs="Times New Roman"/>
          <w:b/>
          <w:bCs/>
          <w:sz w:val="28"/>
          <w:szCs w:val="28"/>
          <w:highlight w:val="none"/>
        </w:rPr>
        <w:br w:type="page" w:clear="all"/>
      </w: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highlight w:val="none"/>
        </w:rPr>
      </w:pPr>
      <w:r>
        <w:rPr>
          <w:bCs/>
          <w:color w:val="000000"/>
          <w:sz w:val="24"/>
          <w:szCs w:val="24"/>
          <w:highlight w:val="none"/>
        </w:rPr>
        <w:t xml:space="preserve">一、质疑供应商基本信息</w:t>
      </w:r>
      <w:r/>
    </w:p>
    <w:p>
      <w:pPr>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二、质疑项目基本情况</w:t>
      </w:r>
      <w:r/>
    </w:p>
    <w:p>
      <w:pPr>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三、质疑事项具体内容</w:t>
      </w:r>
      <w:r/>
    </w:p>
    <w:p>
      <w:pPr>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质疑事项2</w:t>
      </w:r>
      <w:r/>
    </w:p>
    <w:p>
      <w:pPr>
        <w:spacing w:line="360" w:lineRule="auto"/>
        <w:rPr>
          <w:color w:val="000000"/>
          <w:sz w:val="24"/>
          <w:szCs w:val="24"/>
          <w:highlight w:val="none"/>
        </w:rPr>
      </w:pPr>
      <w:r>
        <w:rPr>
          <w:color w:val="000000"/>
          <w:sz w:val="24"/>
          <w:szCs w:val="24"/>
          <w:highlight w:val="none"/>
        </w:rPr>
        <w:t xml:space="preserve">……</w:t>
      </w:r>
      <w:r/>
    </w:p>
    <w:p>
      <w:pPr>
        <w:spacing w:line="360" w:lineRule="auto"/>
        <w:rPr>
          <w:bCs/>
          <w:color w:val="000000"/>
          <w:sz w:val="24"/>
          <w:szCs w:val="24"/>
          <w:highlight w:val="none"/>
        </w:rPr>
      </w:pPr>
      <w:r>
        <w:rPr>
          <w:bCs/>
          <w:color w:val="000000"/>
          <w:sz w:val="24"/>
          <w:szCs w:val="24"/>
          <w:highlight w:val="none"/>
        </w:rPr>
        <w:t xml:space="preserve">四、与质疑事项相关的质疑请求</w:t>
      </w:r>
      <w:r/>
    </w:p>
    <w:p>
      <w:pPr>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rPr>
          <w:color w:val="000000"/>
          <w:sz w:val="24"/>
          <w:szCs w:val="24"/>
          <w:highlight w:val="none"/>
        </w:rPr>
      </w:pPr>
      <w:r>
        <w:rPr>
          <w:color w:val="000000"/>
          <w:sz w:val="24"/>
          <w:szCs w:val="24"/>
          <w:highlight w:val="none"/>
        </w:rPr>
        <w:t xml:space="preserve">日期：</w:t>
      </w:r>
      <w:r/>
    </w:p>
    <w:p>
      <w:pPr>
        <w:rPr>
          <w:b/>
          <w:color w:val="000000"/>
          <w:sz w:val="24"/>
          <w:szCs w:val="24"/>
          <w:highlight w:val="none"/>
        </w:rPr>
      </w:pPr>
      <w:r>
        <w:rPr>
          <w:b/>
          <w:color w:val="000000"/>
          <w:sz w:val="24"/>
          <w:szCs w:val="24"/>
          <w:highlight w:val="none"/>
        </w:rPr>
        <w:br w:type="page" w:clear="all"/>
      </w:r>
      <w:r/>
    </w:p>
    <w:p>
      <w:pPr>
        <w:spacing w:line="440" w:lineRule="exact"/>
        <w:rPr>
          <w:b/>
          <w:color w:val="000000"/>
          <w:sz w:val="24"/>
          <w:szCs w:val="24"/>
          <w:highlight w:val="none"/>
        </w:rPr>
      </w:pP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ind w:firstLine="420"/>
        <w:rPr>
          <w:color w:val="000000"/>
          <w:sz w:val="24"/>
          <w:szCs w:val="24"/>
          <w:highlight w:val="none"/>
        </w:rPr>
      </w:pPr>
      <w:r>
        <w:rPr>
          <w:color w:val="000000"/>
          <w:sz w:val="24"/>
          <w:szCs w:val="24"/>
          <w:highlight w:val="none"/>
        </w:rPr>
      </w:r>
      <w:r/>
    </w:p>
    <w:p>
      <w:pPr>
        <w:ind w:firstLine="420"/>
        <w:rPr>
          <w:color w:val="000000"/>
          <w:sz w:val="24"/>
          <w:szCs w:val="24"/>
          <w:highlight w:val="none"/>
        </w:rPr>
      </w:pPr>
      <w:r>
        <w:rPr>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67"/>
        <w:rPr>
          <w:rFonts w:hint="default"/>
          <w:b/>
          <w:color w:val="auto"/>
          <w:sz w:val="24"/>
          <w:szCs w:val="24"/>
          <w:highlight w:val="none"/>
          <w:lang w:val="en-US" w:eastAsia="zh-CN"/>
        </w:rPr>
      </w:pPr>
      <w:r>
        <w:rPr>
          <w:rFonts w:hint="default"/>
          <w:b/>
          <w:color w:val="auto"/>
          <w:sz w:val="24"/>
          <w:szCs w:val="24"/>
          <w:highlight w:val="none"/>
          <w:lang w:val="en-US" w:eastAsia="zh-CN"/>
        </w:rPr>
      </w:r>
      <w:r/>
    </w:p>
    <w:sectPr>
      <w:headerReference w:type="default" r:id="rId11"/>
      <w:footerReference w:type="default" r:id="rId13"/>
      <w:footerReference w:type="even" r:id="rId14"/>
      <w:footerReference w:type="first" r:id="rId15"/>
      <w:footnotePr/>
      <w:endnotePr/>
      <w:type w:val="nextPage"/>
      <w:pgSz w:w="11907" w:h="16840" w:orient="portrait"/>
      <w:pgMar w:top="1134" w:right="882" w:bottom="1134" w:left="1365" w:header="567"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Calibri">
    <w:panose1 w:val="020F0502020204030204"/>
  </w:font>
  <w:font w:name="微软雅黑">
    <w:panose1 w:val="020B0503020204020204"/>
  </w:font>
  <w:font w:name="Berlin Sans FB Demi">
    <w:panose1 w:val="020E0802020502020306"/>
  </w:font>
  <w:font w:name="Calibri Light">
    <w:panose1 w:val="020F03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left="4219"/>
      <w:spacing w:line="174" w:lineRule="auto"/>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9"/>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lang w:val="en-US" w:eastAsia="zh-CN"/>
                            </w:rPr>
                            <w:t xml:space="preserve">54</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9"/>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lang w:val="en-US" w:eastAsia="zh-CN"/>
                      </w:rPr>
                      <w:t xml:space="preserve">54</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01"/>
      </w:rPr>
      <w:framePr w:wrap="around" w:vAnchor="text" w:hAnchor="margin" w:xAlign="right" w:y="1"/>
    </w:pPr>
    <w:r>
      <w:fldChar w:fldCharType="begin"/>
    </w:r>
    <w:r>
      <w:rPr>
        <w:rStyle w:val="1001"/>
      </w:rPr>
      <w:instrText xml:space="preserve">PAGE  </w:instrText>
    </w:r>
    <w:r>
      <w:fldChar w:fldCharType="separate"/>
    </w:r>
    <w:r>
      <w:rPr>
        <w:rStyle w:val="1001"/>
      </w:rPr>
      <w:t xml:space="preserve">16</w:t>
    </w:r>
    <w:r>
      <w:fldChar w:fldCharType="end"/>
    </w:r>
    <w:r/>
  </w:p>
  <w:p>
    <w:pPr>
      <w:pStyle w:val="97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54</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54</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p>
    <w:pPr>
      <w:pStyle w:val="980"/>
    </w:pPr>
    <w:r/>
    <w:r/>
  </w:p>
  <w:p>
    <w:pPr>
      <w:pStyle w:val="980"/>
    </w:pPr>
    <w:r/>
    <w:r/>
  </w:p>
  <w:p>
    <w:pPr>
      <w:pStyle w:val="980"/>
    </w:pPr>
    <w:r/>
    <w:r/>
  </w:p>
  <w:p>
    <w:pPr>
      <w:pStyle w:val="980"/>
      <w:jc w:val="both"/>
    </w:pPr>
    <w:r>
      <w:rPr>
        <w:rFonts w:hint="eastAsia" w:ascii="宋体" w:hAnsi="宋体"/>
        <w:bCs/>
        <w:color w:val="808080"/>
        <w:spacing w:val="6"/>
        <w:lang w:eastAsia="zh-CN"/>
      </w:rPr>
      <w:t xml:space="preserve">常熟市中竣招标代理有限公司</w:t>
    </w:r>
    <w:r>
      <w:rPr>
        <w:rFonts w:hint="eastAsia" w:ascii="宋体" w:hAnsi="宋体"/>
        <w:bCs/>
        <w:color w:val="808080"/>
        <w:spacing w:val="6"/>
        <w:lang w:val="en-US" w:eastAsia="zh-CN"/>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rPr>
        <w:rFonts w:hint="default" w:ascii="宋体" w:hAnsi="宋体" w:eastAsia="宋体"/>
        <w:bCs/>
        <w:color w:val="808080"/>
        <w:spacing w:val="6"/>
        <w:lang w:val="en-US" w:eastAsia="zh-CN"/>
      </w:rPr>
    </w:pPr>
    <w:r>
      <w:rPr>
        <w:rFonts w:hint="eastAsia" w:ascii="宋体" w:hAnsi="宋体"/>
        <w:bCs/>
        <w:color w:val="808080"/>
        <w:spacing w:val="6"/>
        <w:lang w:eastAsia="zh-CN"/>
      </w:rPr>
      <w:t xml:space="preserve">常熟市中竣招标代理有限公司</w:t>
    </w:r>
    <w:r>
      <w:rPr>
        <w:rFonts w:hint="eastAsia" w:ascii="宋体" w:hAnsi="宋体"/>
        <w:bCs/>
        <w:color w:val="808080"/>
        <w:spacing w:val="6"/>
        <w:lang w:val="en-US" w:eastAsia="zh-CN"/>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7"/>
      <w:isLgl w:val="false"/>
      <w:suff w:val="tab"/>
      <w:lvlText w:val="%1、"/>
      <w:lvlJc w:val="left"/>
      <w:pPr>
        <w:ind w:left="5752" w:hanging="375"/>
        <w:tabs>
          <w:tab w:val="left" w:pos="5752" w:leader="none"/>
        </w:tabs>
      </w:pPr>
      <w:rPr>
        <w:rFonts w:hint="eastAsia"/>
      </w:rPr>
    </w:lvl>
    <w:lvl w:ilvl="1">
      <w:start w:val="1"/>
      <w:numFmt w:val="lowerLetter"/>
      <w:isLgl w:val="false"/>
      <w:suff w:val="tab"/>
      <w:lvlText w:val="%2)"/>
      <w:lvlJc w:val="left"/>
      <w:pPr>
        <w:ind w:left="6217" w:hanging="420"/>
        <w:tabs>
          <w:tab w:val="left" w:pos="6217" w:leader="none"/>
        </w:tabs>
      </w:pPr>
    </w:lvl>
    <w:lvl w:ilvl="2">
      <w:start w:val="1"/>
      <w:numFmt w:val="lowerRoman"/>
      <w:isLgl w:val="false"/>
      <w:suff w:val="tab"/>
      <w:lvlText w:val="%3."/>
      <w:lvlJc w:val="right"/>
      <w:pPr>
        <w:ind w:left="6637" w:hanging="420"/>
        <w:tabs>
          <w:tab w:val="left" w:pos="6637" w:leader="none"/>
        </w:tabs>
      </w:pPr>
    </w:lvl>
    <w:lvl w:ilvl="3">
      <w:start w:val="1"/>
      <w:numFmt w:val="decimal"/>
      <w:isLgl w:val="false"/>
      <w:suff w:val="tab"/>
      <w:lvlText w:val="%4."/>
      <w:lvlJc w:val="left"/>
      <w:pPr>
        <w:ind w:left="7057" w:hanging="420"/>
        <w:tabs>
          <w:tab w:val="left" w:pos="7057" w:leader="none"/>
        </w:tabs>
      </w:pPr>
    </w:lvl>
    <w:lvl w:ilvl="4">
      <w:start w:val="1"/>
      <w:numFmt w:val="lowerLetter"/>
      <w:isLgl w:val="false"/>
      <w:suff w:val="tab"/>
      <w:lvlText w:val="%5)"/>
      <w:lvlJc w:val="left"/>
      <w:pPr>
        <w:ind w:left="7477" w:hanging="420"/>
        <w:tabs>
          <w:tab w:val="left" w:pos="7477" w:leader="none"/>
        </w:tabs>
      </w:pPr>
    </w:lvl>
    <w:lvl w:ilvl="5">
      <w:start w:val="1"/>
      <w:numFmt w:val="lowerRoman"/>
      <w:isLgl w:val="false"/>
      <w:suff w:val="tab"/>
      <w:lvlText w:val="%6."/>
      <w:lvlJc w:val="right"/>
      <w:pPr>
        <w:ind w:left="7897" w:hanging="420"/>
        <w:tabs>
          <w:tab w:val="left" w:pos="7897" w:leader="none"/>
        </w:tabs>
      </w:pPr>
    </w:lvl>
    <w:lvl w:ilvl="6">
      <w:start w:val="1"/>
      <w:numFmt w:val="decimal"/>
      <w:isLgl w:val="false"/>
      <w:suff w:val="tab"/>
      <w:lvlText w:val="%7."/>
      <w:lvlJc w:val="left"/>
      <w:pPr>
        <w:ind w:left="8317" w:hanging="420"/>
        <w:tabs>
          <w:tab w:val="left" w:pos="8317" w:leader="none"/>
        </w:tabs>
      </w:pPr>
    </w:lvl>
    <w:lvl w:ilvl="7">
      <w:start w:val="1"/>
      <w:numFmt w:val="lowerLetter"/>
      <w:isLgl w:val="false"/>
      <w:suff w:val="tab"/>
      <w:lvlText w:val="%8)"/>
      <w:lvlJc w:val="left"/>
      <w:pPr>
        <w:ind w:left="8737" w:hanging="420"/>
        <w:tabs>
          <w:tab w:val="left" w:pos="8737" w:leader="none"/>
        </w:tabs>
      </w:pPr>
    </w:lvl>
    <w:lvl w:ilvl="8">
      <w:start w:val="1"/>
      <w:numFmt w:val="lowerRoman"/>
      <w:isLgl w:val="false"/>
      <w:suff w:val="tab"/>
      <w:lvlText w:val="%9."/>
      <w:lvlJc w:val="right"/>
      <w:pPr>
        <w:ind w:left="9157" w:hanging="420"/>
        <w:tabs>
          <w:tab w:val="left" w:pos="9157" w:leader="none"/>
        </w:tabs>
      </w:pPr>
    </w:lvl>
  </w:abstractNum>
  <w:abstractNum w:abstractNumId="1">
    <w:multiLevelType w:val="hybridMultilevel"/>
    <w:lvl w:ilvl="0">
      <w:start w:val="1"/>
      <w:numFmt w:val="decimal"/>
      <w:pStyle w:val="1038"/>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8"/>
      <w:isLgl w:val="false"/>
      <w:suff w:val="tab"/>
      <w:lvlText w:val="%1."/>
      <w:lvlJc w:val="left"/>
      <w:pPr>
        <w:ind w:left="1418" w:hanging="709"/>
        <w:tabs>
          <w:tab w:val="left" w:pos="1418" w:leader="none"/>
        </w:tabs>
      </w:pPr>
      <w:rPr>
        <w:rFonts w:hint="eastAsia"/>
      </w:rPr>
    </w:lvl>
    <w:lvl w:ilvl="1">
      <w:start w:val="1"/>
      <w:numFmt w:val="decimal"/>
      <w:isLgl w:val="false"/>
      <w:suff w:val="tab"/>
      <w:lvlText w:val="%1.%2"/>
      <w:lvlJc w:val="left"/>
      <w:pPr>
        <w:ind w:left="1418" w:hanging="709"/>
        <w:tabs>
          <w:tab w:val="left" w:pos="1418" w:leader="none"/>
        </w:tabs>
      </w:pPr>
      <w:rPr>
        <w:rFonts w:hint="eastAsia"/>
        <w:color w:val="auto"/>
      </w:rPr>
    </w:lvl>
    <w:lvl w:ilvl="2">
      <w:start w:val="1"/>
      <w:numFmt w:val="decimal"/>
      <w:isLgl w:val="false"/>
      <w:suff w:val="tab"/>
      <w:lvlText w:val="%1.%2.%3."/>
      <w:lvlJc w:val="left"/>
      <w:pPr>
        <w:ind w:left="1134" w:hanging="425"/>
        <w:tabs>
          <w:tab w:val="left" w:pos="1134" w:leader="none"/>
        </w:tabs>
      </w:pPr>
      <w:rPr>
        <w:rFonts w:hint="eastAsia"/>
      </w:rPr>
    </w:lvl>
    <w:lvl w:ilvl="3">
      <w:start w:val="1"/>
      <w:numFmt w:val="decimal"/>
      <w:isLgl w:val="false"/>
      <w:suff w:val="tab"/>
      <w:lvlText w:val="%1.%2.%3.%4."/>
      <w:lvlJc w:val="left"/>
      <w:pPr>
        <w:ind w:left="1560" w:hanging="851"/>
        <w:tabs>
          <w:tab w:val="left" w:pos="1560" w:leader="none"/>
        </w:tabs>
      </w:pPr>
      <w:rPr>
        <w:rFonts w:hint="eastAsia"/>
      </w:rPr>
    </w:lvl>
    <w:lvl w:ilvl="4">
      <w:start w:val="1"/>
      <w:numFmt w:val="decimal"/>
      <w:isLgl w:val="false"/>
      <w:suff w:val="tab"/>
      <w:lvlText w:val="%1.%2.%3.%4.%5."/>
      <w:lvlJc w:val="left"/>
      <w:pPr>
        <w:ind w:left="1701" w:hanging="992"/>
        <w:tabs>
          <w:tab w:val="left" w:pos="1701" w:leader="none"/>
        </w:tabs>
      </w:pPr>
      <w:rPr>
        <w:rFonts w:hint="eastAsia"/>
      </w:rPr>
    </w:lvl>
    <w:lvl w:ilvl="5">
      <w:start w:val="1"/>
      <w:numFmt w:val="decimal"/>
      <w:isLgl w:val="false"/>
      <w:suff w:val="tab"/>
      <w:lvlText w:val="%1.%2.%3.%4.%5.%6."/>
      <w:lvlJc w:val="left"/>
      <w:pPr>
        <w:ind w:left="1843" w:hanging="1134"/>
        <w:tabs>
          <w:tab w:val="left" w:pos="1843" w:leader="none"/>
        </w:tabs>
      </w:pPr>
      <w:rPr>
        <w:rFonts w:hint="eastAsia"/>
      </w:rPr>
    </w:lvl>
    <w:lvl w:ilvl="6">
      <w:start w:val="1"/>
      <w:numFmt w:val="decimal"/>
      <w:isLgl w:val="false"/>
      <w:suff w:val="tab"/>
      <w:lvlText w:val="%1.%2.%3.%4.%5.%6.%7."/>
      <w:lvlJc w:val="left"/>
      <w:pPr>
        <w:ind w:left="1985" w:hanging="1276"/>
        <w:tabs>
          <w:tab w:val="left" w:pos="1985" w:leader="none"/>
        </w:tabs>
      </w:pPr>
      <w:rPr>
        <w:rFonts w:hint="eastAsia"/>
      </w:rPr>
    </w:lvl>
    <w:lvl w:ilvl="7">
      <w:start w:val="1"/>
      <w:numFmt w:val="decimal"/>
      <w:isLgl w:val="false"/>
      <w:suff w:val="tab"/>
      <w:lvlText w:val="%1.%2.%3.%4.%5.%6.%7.%8."/>
      <w:lvlJc w:val="left"/>
      <w:pPr>
        <w:ind w:left="2127" w:hanging="1418"/>
        <w:tabs>
          <w:tab w:val="left" w:pos="2127" w:leader="none"/>
        </w:tabs>
      </w:pPr>
      <w:rPr>
        <w:rFonts w:hint="eastAsia"/>
      </w:rPr>
    </w:lvl>
    <w:lvl w:ilvl="8">
      <w:start w:val="1"/>
      <w:numFmt w:val="decimal"/>
      <w:isLgl w:val="false"/>
      <w:suff w:val="tab"/>
      <w:lvlText w:val="%1.%2.%3.%4.%5.%6.%7.%8.%9."/>
      <w:lvlJc w:val="left"/>
      <w:pPr>
        <w:ind w:left="2268" w:hanging="1559"/>
        <w:tabs>
          <w:tab w:val="left" w:pos="2268"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54"/>
    <w:link w:val="949"/>
    <w:uiPriority w:val="9"/>
    <w:rPr>
      <w:rFonts w:ascii="Arial" w:hAnsi="Arial" w:eastAsia="Arial" w:cs="Arial"/>
      <w:sz w:val="40"/>
      <w:szCs w:val="40"/>
    </w:rPr>
  </w:style>
  <w:style w:type="character" w:styleId="795">
    <w:name w:val="Heading 2 Char"/>
    <w:basedOn w:val="954"/>
    <w:link w:val="950"/>
    <w:uiPriority w:val="9"/>
    <w:rPr>
      <w:rFonts w:ascii="Arial" w:hAnsi="Arial" w:eastAsia="Arial" w:cs="Arial"/>
      <w:sz w:val="34"/>
    </w:rPr>
  </w:style>
  <w:style w:type="character" w:styleId="796">
    <w:name w:val="Heading 3 Char"/>
    <w:basedOn w:val="954"/>
    <w:link w:val="951"/>
    <w:uiPriority w:val="9"/>
    <w:rPr>
      <w:rFonts w:ascii="Arial" w:hAnsi="Arial" w:eastAsia="Arial" w:cs="Arial"/>
      <w:sz w:val="30"/>
      <w:szCs w:val="30"/>
    </w:rPr>
  </w:style>
  <w:style w:type="character" w:styleId="797">
    <w:name w:val="Heading 4 Char"/>
    <w:basedOn w:val="954"/>
    <w:link w:val="952"/>
    <w:uiPriority w:val="9"/>
    <w:rPr>
      <w:rFonts w:ascii="Arial" w:hAnsi="Arial" w:eastAsia="Arial" w:cs="Arial"/>
      <w:b/>
      <w:bCs/>
      <w:sz w:val="26"/>
      <w:szCs w:val="26"/>
    </w:rPr>
  </w:style>
  <w:style w:type="character" w:styleId="798">
    <w:name w:val="Heading 5 Char"/>
    <w:basedOn w:val="954"/>
    <w:link w:val="953"/>
    <w:uiPriority w:val="9"/>
    <w:rPr>
      <w:rFonts w:ascii="Arial" w:hAnsi="Arial" w:eastAsia="Arial" w:cs="Arial"/>
      <w:b/>
      <w:bCs/>
      <w:sz w:val="24"/>
      <w:szCs w:val="24"/>
    </w:rPr>
  </w:style>
  <w:style w:type="paragraph" w:styleId="799">
    <w:name w:val="Heading 6"/>
    <w:basedOn w:val="948"/>
    <w:next w:val="948"/>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basedOn w:val="954"/>
    <w:link w:val="799"/>
    <w:uiPriority w:val="9"/>
    <w:rPr>
      <w:rFonts w:ascii="Arial" w:hAnsi="Arial" w:eastAsia="Arial" w:cs="Arial"/>
      <w:b/>
      <w:bCs/>
      <w:sz w:val="22"/>
      <w:szCs w:val="22"/>
    </w:rPr>
  </w:style>
  <w:style w:type="paragraph" w:styleId="801">
    <w:name w:val="Heading 7"/>
    <w:basedOn w:val="948"/>
    <w:next w:val="948"/>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basedOn w:val="954"/>
    <w:link w:val="801"/>
    <w:uiPriority w:val="9"/>
    <w:rPr>
      <w:rFonts w:ascii="Arial" w:hAnsi="Arial" w:eastAsia="Arial" w:cs="Arial"/>
      <w:b/>
      <w:bCs/>
      <w:i/>
      <w:iCs/>
      <w:sz w:val="22"/>
      <w:szCs w:val="22"/>
    </w:rPr>
  </w:style>
  <w:style w:type="paragraph" w:styleId="803">
    <w:name w:val="Heading 8"/>
    <w:basedOn w:val="948"/>
    <w:next w:val="948"/>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basedOn w:val="954"/>
    <w:link w:val="803"/>
    <w:uiPriority w:val="9"/>
    <w:rPr>
      <w:rFonts w:ascii="Arial" w:hAnsi="Arial" w:eastAsia="Arial" w:cs="Arial"/>
      <w:i/>
      <w:iCs/>
      <w:sz w:val="22"/>
      <w:szCs w:val="22"/>
    </w:rPr>
  </w:style>
  <w:style w:type="paragraph" w:styleId="805">
    <w:name w:val="Heading 9"/>
    <w:basedOn w:val="948"/>
    <w:next w:val="948"/>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954"/>
    <w:link w:val="805"/>
    <w:uiPriority w:val="9"/>
    <w:rPr>
      <w:rFonts w:ascii="Arial" w:hAnsi="Arial" w:eastAsia="Arial" w:cs="Arial"/>
      <w:i/>
      <w:iCs/>
      <w:sz w:val="21"/>
      <w:szCs w:val="21"/>
    </w:rPr>
  </w:style>
  <w:style w:type="character" w:styleId="807">
    <w:name w:val="Title Char"/>
    <w:basedOn w:val="954"/>
    <w:link w:val="997"/>
    <w:uiPriority w:val="10"/>
    <w:rPr>
      <w:sz w:val="48"/>
      <w:szCs w:val="48"/>
    </w:rPr>
  </w:style>
  <w:style w:type="character" w:styleId="808">
    <w:name w:val="Subtitle Char"/>
    <w:basedOn w:val="954"/>
    <w:link w:val="986"/>
    <w:uiPriority w:val="11"/>
    <w:rPr>
      <w:sz w:val="24"/>
      <w:szCs w:val="24"/>
    </w:rPr>
  </w:style>
  <w:style w:type="paragraph" w:styleId="809">
    <w:name w:val="Quote"/>
    <w:basedOn w:val="948"/>
    <w:next w:val="948"/>
    <w:link w:val="810"/>
    <w:uiPriority w:val="29"/>
    <w:qFormat/>
    <w:pPr>
      <w:ind w:left="720" w:right="720"/>
    </w:pPr>
    <w:rPr>
      <w:i/>
    </w:rPr>
  </w:style>
  <w:style w:type="character" w:styleId="810">
    <w:name w:val="Quote Char"/>
    <w:link w:val="809"/>
    <w:uiPriority w:val="29"/>
    <w:rPr>
      <w:i/>
    </w:rPr>
  </w:style>
  <w:style w:type="paragraph" w:styleId="811">
    <w:name w:val="Intense Quote"/>
    <w:basedOn w:val="948"/>
    <w:next w:val="948"/>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character" w:styleId="813">
    <w:name w:val="Header Char"/>
    <w:basedOn w:val="954"/>
    <w:link w:val="980"/>
    <w:uiPriority w:val="99"/>
  </w:style>
  <w:style w:type="character" w:styleId="814">
    <w:name w:val="Footer Char"/>
    <w:basedOn w:val="954"/>
    <w:link w:val="979"/>
    <w:uiPriority w:val="99"/>
  </w:style>
  <w:style w:type="paragraph" w:styleId="815">
    <w:name w:val="Caption"/>
    <w:basedOn w:val="948"/>
    <w:next w:val="948"/>
    <w:uiPriority w:val="35"/>
    <w:semiHidden/>
    <w:unhideWhenUsed/>
    <w:qFormat/>
    <w:pPr>
      <w:spacing w:line="276" w:lineRule="auto"/>
    </w:pPr>
    <w:rPr>
      <w:b/>
      <w:bCs/>
      <w:color w:val="4f81bd" w:themeColor="accent1"/>
      <w:sz w:val="18"/>
      <w:szCs w:val="18"/>
    </w:rPr>
  </w:style>
  <w:style w:type="character" w:styleId="816">
    <w:name w:val="Caption Char"/>
    <w:basedOn w:val="815"/>
    <w:link w:val="979"/>
    <w:uiPriority w:val="99"/>
  </w:style>
  <w:style w:type="table" w:styleId="817">
    <w:name w:val="Table Grid Light"/>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9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9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9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basedOn w:val="9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basedOn w:val="9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basedOn w:val="9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basedOn w:val="9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basedOn w:val="9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basedOn w:val="9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3">
    <w:name w:val="Grid Table 5 Dark - Accent 2"/>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4">
    <w:name w:val="Grid Table 5 Dark - Accent 3"/>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5">
    <w:name w:val="Grid Table 5 Dark- Accent 4"/>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6">
    <w:name w:val="Grid Table 5 Dark - Accent 5"/>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7">
    <w:name w:val="Grid Table 5 Dark - Accent 6"/>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8">
    <w:name w:val="Grid Table 6 Colorful"/>
    <w:basedOn w:val="9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basedOn w:val="9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basedOn w:val="9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basedOn w:val="9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4">
    <w:name w:val="Grid Table 6 Colorful - Accent 6"/>
    <w:basedOn w:val="9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5">
    <w:name w:val="Grid Table 7 Colorful"/>
    <w:basedOn w:val="9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basedOn w:val="9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basedOn w:val="9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basedOn w:val="9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basedOn w:val="9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basedOn w:val="9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basedOn w:val="9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basedOn w:val="9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basedOn w:val="9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basedOn w:val="9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basedOn w:val="9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basedOn w:val="9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basedOn w:val="9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basedOn w:val="9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basedOn w:val="9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basedOn w:val="9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basedOn w:val="9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basedOn w:val="9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basedOn w:val="9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basedOn w:val="9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basedOn w:val="9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basedOn w:val="9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8">
    <w:name w:val="List Table 3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9">
    <w:name w:val="List Table 3 - Accent 3"/>
    <w:basedOn w:val="9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0">
    <w:name w:val="List Table 3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1">
    <w:name w:val="List Table 3 - Accent 5"/>
    <w:basedOn w:val="9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2">
    <w:name w:val="List Table 3 - Accent 6"/>
    <w:basedOn w:val="9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3">
    <w:name w:val="List Table 4"/>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basedOn w:val="9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5">
    <w:name w:val="List Table 4 - Accent 2"/>
    <w:basedOn w:val="9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6">
    <w:name w:val="List Table 4 - Accent 3"/>
    <w:basedOn w:val="9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7">
    <w:name w:val="List Table 4 - Accent 4"/>
    <w:basedOn w:val="9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8">
    <w:name w:val="List Table 4 - Accent 5"/>
    <w:basedOn w:val="9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9">
    <w:name w:val="List Table 4 - Accent 6"/>
    <w:basedOn w:val="9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0">
    <w:name w:val="List Table 5 Dark"/>
    <w:basedOn w:val="9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basedOn w:val="9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basedOn w:val="9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basedOn w:val="9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basedOn w:val="9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basedOn w:val="9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basedOn w:val="9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basedOn w:val="9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9">
    <w:name w:val="List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0">
    <w:name w:val="List Table 6 Colorful - Accent 3"/>
    <w:basedOn w:val="9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1">
    <w:name w:val="List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2">
    <w:name w:val="List Table 6 Colorful - Accent 5"/>
    <w:basedOn w:val="9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3">
    <w:name w:val="List Table 6 Colorful - Accent 6"/>
    <w:basedOn w:val="9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4">
    <w:name w:val="List Table 7 Colorful"/>
    <w:basedOn w:val="9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basedOn w:val="9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6">
    <w:name w:val="List Table 7 Colorful - Accent 2"/>
    <w:basedOn w:val="9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7">
    <w:name w:val="List Table 7 Colorful - Accent 3"/>
    <w:basedOn w:val="9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8">
    <w:name w:val="List Table 7 Colorful - Accent 4"/>
    <w:basedOn w:val="9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9">
    <w:name w:val="List Table 7 Colorful - Accent 5"/>
    <w:basedOn w:val="9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0">
    <w:name w:val="List Table 7 Colorful - Accent 6"/>
    <w:basedOn w:val="9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1">
    <w:name w:val="Lined - Accent"/>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3">
    <w:name w:val="Lined - Accent 2"/>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4">
    <w:name w:val="Lined - Accent 3"/>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5">
    <w:name w:val="Lined - Accent 4"/>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6">
    <w:name w:val="Lined - Accent 5"/>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7">
    <w:name w:val="Lined - Accent 6"/>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8">
    <w:name w:val="Bordered &amp; Lined - Accent"/>
    <w:basedOn w:val="9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basedOn w:val="9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0">
    <w:name w:val="Bordered &amp; Lined - Accent 2"/>
    <w:basedOn w:val="9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1">
    <w:name w:val="Bordered &amp; Lined - Accent 3"/>
    <w:basedOn w:val="9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2">
    <w:name w:val="Bordered &amp; Lined - Accent 4"/>
    <w:basedOn w:val="9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3">
    <w:name w:val="Bordered &amp; Lined - Accent 5"/>
    <w:basedOn w:val="9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4">
    <w:name w:val="Bordered &amp; Lined - Accent 6"/>
    <w:basedOn w:val="9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5">
    <w:name w:val="Bordered"/>
    <w:basedOn w:val="9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2">
    <w:name w:val="footnote text"/>
    <w:basedOn w:val="948"/>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basedOn w:val="954"/>
    <w:uiPriority w:val="99"/>
    <w:unhideWhenUsed/>
    <w:rPr>
      <w:vertAlign w:val="superscript"/>
    </w:rPr>
  </w:style>
  <w:style w:type="character" w:styleId="945">
    <w:name w:val="Endnote Text Char"/>
    <w:link w:val="977"/>
    <w:uiPriority w:val="99"/>
    <w:rPr>
      <w:sz w:val="20"/>
    </w:rPr>
  </w:style>
  <w:style w:type="character" w:styleId="946">
    <w:name w:val="endnote reference"/>
    <w:basedOn w:val="954"/>
    <w:uiPriority w:val="99"/>
    <w:semiHidden/>
    <w:unhideWhenUsed/>
    <w:rPr>
      <w:vertAlign w:val="superscript"/>
    </w:rPr>
  </w:style>
  <w:style w:type="paragraph" w:styleId="947">
    <w:name w:val="TOC Heading"/>
    <w:uiPriority w:val="39"/>
    <w:unhideWhenUsed/>
  </w:style>
  <w:style w:type="paragraph" w:styleId="94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49">
    <w:name w:val="Heading 1"/>
    <w:basedOn w:val="948"/>
    <w:next w:val="948"/>
    <w:link w:val="1010"/>
    <w:uiPriority w:val="9"/>
    <w:qFormat/>
    <w:pPr>
      <w:jc w:val="center"/>
      <w:keepNext/>
      <w:tabs>
        <w:tab w:val="left" w:pos="200" w:leader="none"/>
      </w:tabs>
      <w:outlineLvl w:val="0"/>
    </w:pPr>
    <w:rPr>
      <w:rFonts w:ascii="宋体" w:hAnsi="宋体"/>
      <w:b/>
      <w:sz w:val="36"/>
    </w:rPr>
  </w:style>
  <w:style w:type="paragraph" w:styleId="950">
    <w:name w:val="Heading 2"/>
    <w:basedOn w:val="948"/>
    <w:next w:val="948"/>
    <w:link w:val="1011"/>
    <w:uiPriority w:val="0"/>
    <w:qFormat/>
    <w:pPr>
      <w:jc w:val="center"/>
      <w:keepNext/>
      <w:outlineLvl w:val="1"/>
    </w:pPr>
    <w:rPr>
      <w:rFonts w:eastAsia="楷体_GB2312"/>
      <w:b/>
      <w:bCs/>
      <w:sz w:val="28"/>
      <w:szCs w:val="28"/>
    </w:rPr>
  </w:style>
  <w:style w:type="paragraph" w:styleId="951">
    <w:name w:val="Heading 3"/>
    <w:basedOn w:val="948"/>
    <w:next w:val="948"/>
    <w:link w:val="1012"/>
    <w:uiPriority w:val="0"/>
    <w:qFormat/>
    <w:pPr>
      <w:jc w:val="center"/>
      <w:keepNext/>
      <w:outlineLvl w:val="2"/>
    </w:pPr>
    <w:rPr>
      <w:rFonts w:ascii="宋体" w:hAnsi="宋体"/>
      <w:sz w:val="28"/>
    </w:rPr>
  </w:style>
  <w:style w:type="paragraph" w:styleId="952">
    <w:name w:val="Heading 4"/>
    <w:basedOn w:val="948"/>
    <w:next w:val="948"/>
    <w:link w:val="1013"/>
    <w:uiPriority w:val="0"/>
    <w:qFormat/>
    <w:pPr>
      <w:keepNext/>
      <w:outlineLvl w:val="3"/>
    </w:pPr>
    <w:rPr>
      <w:b/>
      <w:bCs/>
      <w:sz w:val="18"/>
    </w:rPr>
  </w:style>
  <w:style w:type="paragraph" w:styleId="953">
    <w:name w:val="Heading 5"/>
    <w:basedOn w:val="948"/>
    <w:next w:val="948"/>
    <w:link w:val="1014"/>
    <w:uiPriority w:val="0"/>
    <w:qFormat/>
    <w:pPr>
      <w:jc w:val="center"/>
      <w:keepNext/>
      <w:outlineLvl w:val="4"/>
    </w:pPr>
    <w:rPr>
      <w:b/>
      <w:bCs/>
      <w:sz w:val="18"/>
    </w:rPr>
  </w:style>
  <w:style w:type="character" w:styleId="954" w:default="1">
    <w:name w:val="Default Paragraph Font"/>
    <w:uiPriority w:val="1"/>
    <w:semiHidden/>
    <w:unhideWhenUsed/>
    <w:qFormat/>
  </w:style>
  <w:style w:type="table" w:styleId="955" w:default="1">
    <w:name w:val="Normal Table"/>
    <w:uiPriority w:val="99"/>
    <w:semiHidden/>
    <w:unhideWhenUsed/>
    <w:qFormat/>
    <w:tblPr>
      <w:tblCellMar>
        <w:left w:w="108" w:type="dxa"/>
        <w:top w:w="0" w:type="dxa"/>
        <w:right w:w="108" w:type="dxa"/>
        <w:bottom w:w="0" w:type="dxa"/>
      </w:tblCellMar>
    </w:tblPr>
  </w:style>
  <w:style w:type="paragraph" w:styleId="956">
    <w:name w:val="toc 7"/>
    <w:basedOn w:val="948"/>
    <w:next w:val="948"/>
    <w:uiPriority w:val="0"/>
    <w:semiHidden/>
    <w:qFormat/>
    <w:pPr>
      <w:ind w:left="1260"/>
      <w:jc w:val="left"/>
    </w:pPr>
    <w:rPr>
      <w:szCs w:val="21"/>
    </w:rPr>
  </w:style>
  <w:style w:type="paragraph" w:styleId="957">
    <w:name w:val="index 8"/>
    <w:basedOn w:val="948"/>
    <w:next w:val="948"/>
    <w:uiPriority w:val="0"/>
    <w:qFormat/>
    <w:pPr>
      <w:ind w:left="1400"/>
    </w:pPr>
  </w:style>
  <w:style w:type="paragraph" w:styleId="958">
    <w:name w:val="Normal Indent"/>
    <w:basedOn w:val="948"/>
    <w:link w:val="1015"/>
    <w:uiPriority w:val="0"/>
    <w:qFormat/>
    <w:pPr>
      <w:ind w:firstLine="420"/>
    </w:pPr>
  </w:style>
  <w:style w:type="paragraph" w:styleId="959">
    <w:name w:val="index 5"/>
    <w:basedOn w:val="948"/>
    <w:next w:val="948"/>
    <w:uiPriority w:val="0"/>
    <w:qFormat/>
    <w:pPr>
      <w:ind w:left="800"/>
    </w:pPr>
  </w:style>
  <w:style w:type="paragraph" w:styleId="960">
    <w:name w:val="Document Map"/>
    <w:basedOn w:val="948"/>
    <w:link w:val="1082"/>
    <w:uiPriority w:val="0"/>
    <w:qFormat/>
    <w:pPr>
      <w:shd w:val="clear" w:color="auto" w:fill="000080"/>
    </w:pPr>
  </w:style>
  <w:style w:type="paragraph" w:styleId="961">
    <w:name w:val="annotation text"/>
    <w:basedOn w:val="948"/>
    <w:link w:val="1016"/>
    <w:uiPriority w:val="0"/>
    <w:qFormat/>
    <w:pPr>
      <w:jc w:val="left"/>
    </w:pPr>
  </w:style>
  <w:style w:type="paragraph" w:styleId="962">
    <w:name w:val="index 6"/>
    <w:basedOn w:val="948"/>
    <w:next w:val="948"/>
    <w:uiPriority w:val="0"/>
    <w:qFormat/>
    <w:pPr>
      <w:ind w:left="1000"/>
    </w:pPr>
  </w:style>
  <w:style w:type="paragraph" w:styleId="963">
    <w:name w:val="Body Text"/>
    <w:basedOn w:val="948"/>
    <w:next w:val="964"/>
    <w:link w:val="1017"/>
    <w:uiPriority w:val="0"/>
    <w:qFormat/>
    <w:rPr>
      <w:rFonts w:ascii="楷体_GB2312" w:hAnsi="Arial" w:eastAsia="楷体_GB2312"/>
      <w:sz w:val="28"/>
    </w:rPr>
  </w:style>
  <w:style w:type="paragraph" w:styleId="964">
    <w:name w:val="Body Text First Indent"/>
    <w:basedOn w:val="963"/>
    <w:next w:val="965"/>
    <w:link w:val="1105"/>
    <w:uiPriority w:val="0"/>
    <w:semiHidden/>
    <w:unhideWhenUsed/>
    <w:qFormat/>
    <w:pPr>
      <w:ind w:firstLine="420"/>
      <w:spacing w:after="120"/>
    </w:pPr>
    <w:rPr>
      <w:rFonts w:ascii="Times New Roman" w:hAnsi="Times New Roman" w:eastAsia="宋体"/>
      <w:sz w:val="21"/>
    </w:rPr>
  </w:style>
  <w:style w:type="paragraph" w:styleId="965">
    <w:name w:val="Body Text First Indent 2"/>
    <w:basedOn w:val="966"/>
    <w:next w:val="964"/>
    <w:uiPriority w:val="0"/>
    <w:qFormat/>
    <w:pPr>
      <w:ind w:left="420" w:firstLine="420"/>
      <w:spacing w:after="120"/>
    </w:pPr>
    <w:rPr>
      <w:rFonts w:hAnsi="宋体"/>
      <w:color w:val="000000"/>
      <w:sz w:val="21"/>
      <w:szCs w:val="24"/>
    </w:rPr>
  </w:style>
  <w:style w:type="paragraph" w:styleId="966">
    <w:name w:val="Body Text Indent"/>
    <w:basedOn w:val="948"/>
    <w:next w:val="967"/>
    <w:link w:val="1009"/>
    <w:uiPriority w:val="0"/>
    <w:qFormat/>
    <w:pPr>
      <w:ind w:firstLine="574"/>
      <w:spacing w:line="312" w:lineRule="atLeast"/>
    </w:pPr>
    <w:rPr>
      <w:rFonts w:ascii="宋体"/>
      <w:sz w:val="28"/>
    </w:rPr>
  </w:style>
  <w:style w:type="paragraph" w:styleId="967">
    <w:name w:val="envelope return"/>
    <w:basedOn w:val="948"/>
    <w:uiPriority w:val="0"/>
    <w:qFormat/>
    <w:rPr>
      <w:rFonts w:ascii="Arial" w:hAnsi="Arial"/>
    </w:rPr>
  </w:style>
  <w:style w:type="paragraph" w:styleId="968">
    <w:name w:val="Block Text"/>
    <w:basedOn w:val="948"/>
    <w:uiPriority w:val="0"/>
    <w:qFormat/>
    <w:pPr>
      <w:ind w:left="1890" w:right="11" w:hanging="1409"/>
      <w:spacing w:before="89"/>
      <w:tabs>
        <w:tab w:val="left" w:pos="822" w:leader="none"/>
        <w:tab w:val="left" w:pos="2205" w:leader="none"/>
        <w:tab w:val="left" w:pos="9000" w:leader="none"/>
      </w:tabs>
    </w:pPr>
    <w:rPr>
      <w:sz w:val="24"/>
    </w:rPr>
  </w:style>
  <w:style w:type="paragraph" w:styleId="969">
    <w:name w:val="index 4"/>
    <w:basedOn w:val="948"/>
    <w:next w:val="948"/>
    <w:uiPriority w:val="0"/>
    <w:qFormat/>
    <w:pPr>
      <w:ind w:left="600"/>
    </w:pPr>
  </w:style>
  <w:style w:type="paragraph" w:styleId="970">
    <w:name w:val="toc 5"/>
    <w:basedOn w:val="948"/>
    <w:next w:val="948"/>
    <w:uiPriority w:val="0"/>
    <w:semiHidden/>
    <w:qFormat/>
    <w:pPr>
      <w:ind w:left="840"/>
      <w:jc w:val="left"/>
    </w:pPr>
    <w:rPr>
      <w:szCs w:val="21"/>
    </w:rPr>
  </w:style>
  <w:style w:type="paragraph" w:styleId="971">
    <w:name w:val="toc 3"/>
    <w:basedOn w:val="948"/>
    <w:next w:val="948"/>
    <w:uiPriority w:val="39"/>
    <w:qFormat/>
    <w:pPr>
      <w:ind w:left="420"/>
      <w:jc w:val="left"/>
    </w:pPr>
    <w:rPr>
      <w:i/>
      <w:iCs/>
      <w:szCs w:val="24"/>
    </w:rPr>
  </w:style>
  <w:style w:type="paragraph" w:styleId="972">
    <w:name w:val="Plain Text"/>
    <w:basedOn w:val="948"/>
    <w:link w:val="1018"/>
    <w:uiPriority w:val="0"/>
    <w:qFormat/>
    <w:rPr>
      <w:rFonts w:ascii="宋体" w:hAnsi="Courier New"/>
    </w:rPr>
  </w:style>
  <w:style w:type="paragraph" w:styleId="973">
    <w:name w:val="toc 8"/>
    <w:basedOn w:val="948"/>
    <w:next w:val="948"/>
    <w:uiPriority w:val="0"/>
    <w:semiHidden/>
    <w:qFormat/>
    <w:pPr>
      <w:ind w:left="1470"/>
      <w:jc w:val="left"/>
    </w:pPr>
    <w:rPr>
      <w:szCs w:val="21"/>
    </w:rPr>
  </w:style>
  <w:style w:type="paragraph" w:styleId="974">
    <w:name w:val="index 3"/>
    <w:basedOn w:val="948"/>
    <w:next w:val="948"/>
    <w:uiPriority w:val="0"/>
    <w:qFormat/>
    <w:pPr>
      <w:ind w:left="400"/>
    </w:pPr>
  </w:style>
  <w:style w:type="paragraph" w:styleId="975">
    <w:name w:val="Date"/>
    <w:basedOn w:val="948"/>
    <w:next w:val="948"/>
    <w:link w:val="1019"/>
    <w:uiPriority w:val="0"/>
    <w:qFormat/>
    <w:pPr>
      <w:spacing w:line="312" w:lineRule="atLeast"/>
    </w:pPr>
    <w:rPr>
      <w:rFonts w:ascii="宋体"/>
      <w:sz w:val="28"/>
    </w:rPr>
  </w:style>
  <w:style w:type="paragraph" w:styleId="976">
    <w:name w:val="Body Text Indent 2"/>
    <w:basedOn w:val="948"/>
    <w:link w:val="1086"/>
    <w:uiPriority w:val="0"/>
    <w:qFormat/>
    <w:pPr>
      <w:ind w:left="1890" w:hanging="1409"/>
      <w:tabs>
        <w:tab w:val="left" w:pos="1785" w:leader="none"/>
        <w:tab w:val="left" w:pos="1887" w:leader="none"/>
        <w:tab w:val="left" w:pos="2112" w:leader="none"/>
        <w:tab w:val="left" w:pos="9000" w:leader="none"/>
      </w:tabs>
    </w:pPr>
    <w:rPr>
      <w:sz w:val="24"/>
    </w:rPr>
  </w:style>
  <w:style w:type="paragraph" w:styleId="977">
    <w:name w:val="endnote text"/>
    <w:basedOn w:val="948"/>
    <w:link w:val="1064"/>
    <w:uiPriority w:val="0"/>
    <w:qFormat/>
    <w:pPr>
      <w:jc w:val="left"/>
    </w:pPr>
    <w:rPr>
      <w:szCs w:val="21"/>
    </w:rPr>
  </w:style>
  <w:style w:type="paragraph" w:styleId="978">
    <w:name w:val="Balloon Text"/>
    <w:basedOn w:val="948"/>
    <w:link w:val="1020"/>
    <w:uiPriority w:val="0"/>
    <w:qFormat/>
    <w:rPr>
      <w:sz w:val="18"/>
      <w:szCs w:val="18"/>
    </w:rPr>
  </w:style>
  <w:style w:type="paragraph" w:styleId="979">
    <w:name w:val="Footer"/>
    <w:basedOn w:val="948"/>
    <w:link w:val="1021"/>
    <w:uiPriority w:val="99"/>
    <w:qFormat/>
    <w:pPr>
      <w:jc w:val="left"/>
      <w:tabs>
        <w:tab w:val="center" w:pos="4153" w:leader="none"/>
        <w:tab w:val="right" w:pos="8306" w:leader="none"/>
      </w:tabs>
    </w:pPr>
    <w:rPr>
      <w:sz w:val="18"/>
    </w:rPr>
  </w:style>
  <w:style w:type="paragraph" w:styleId="980">
    <w:name w:val="Header"/>
    <w:basedOn w:val="948"/>
    <w:link w:val="1022"/>
    <w:uiPriority w:val="99"/>
    <w:qFormat/>
    <w:pPr>
      <w:jc w:val="center"/>
      <w:tabs>
        <w:tab w:val="center" w:pos="4153" w:leader="none"/>
        <w:tab w:val="right" w:pos="8306" w:leader="none"/>
      </w:tabs>
      <w:pBdr>
        <w:bottom w:val="single" w:color="auto" w:sz="6" w:space="1"/>
      </w:pBdr>
    </w:pPr>
    <w:rPr>
      <w:sz w:val="18"/>
    </w:rPr>
  </w:style>
  <w:style w:type="paragraph" w:styleId="981">
    <w:name w:val="Signature"/>
    <w:basedOn w:val="948"/>
    <w:link w:val="1023"/>
    <w:uiPriority w:val="0"/>
    <w:qFormat/>
    <w:pPr>
      <w:jc w:val="center"/>
      <w:spacing w:after="600" w:line="312" w:lineRule="atLeast"/>
    </w:pPr>
    <w:rPr>
      <w:rFonts w:eastAsia="仿宋_GB2312"/>
      <w:sz w:val="24"/>
    </w:rPr>
  </w:style>
  <w:style w:type="paragraph" w:styleId="982">
    <w:name w:val="toc 1"/>
    <w:basedOn w:val="948"/>
    <w:next w:val="948"/>
    <w:uiPriority w:val="39"/>
    <w:qFormat/>
    <w:pPr>
      <w:ind w:left="210"/>
      <w:spacing w:before="100" w:beforeAutospacing="1" w:after="100" w:afterAutospacing="1" w:line="360" w:lineRule="exact"/>
      <w:tabs>
        <w:tab w:val="right" w:pos="9450" w:leader="dot"/>
      </w:tabs>
    </w:pPr>
    <w:rPr>
      <w:b/>
      <w:bCs/>
      <w:caps/>
      <w:sz w:val="28"/>
      <w:szCs w:val="36"/>
    </w:rPr>
  </w:style>
  <w:style w:type="paragraph" w:styleId="983">
    <w:name w:val="toc 4"/>
    <w:basedOn w:val="948"/>
    <w:next w:val="948"/>
    <w:uiPriority w:val="0"/>
    <w:semiHidden/>
    <w:qFormat/>
    <w:pPr>
      <w:ind w:left="630"/>
      <w:jc w:val="left"/>
    </w:pPr>
    <w:rPr>
      <w:szCs w:val="21"/>
    </w:rPr>
  </w:style>
  <w:style w:type="paragraph" w:styleId="984">
    <w:name w:val="index heading"/>
    <w:basedOn w:val="948"/>
    <w:next w:val="985"/>
    <w:uiPriority w:val="0"/>
    <w:qFormat/>
  </w:style>
  <w:style w:type="paragraph" w:styleId="985">
    <w:name w:val="index 1"/>
    <w:basedOn w:val="948"/>
    <w:next w:val="948"/>
    <w:uiPriority w:val="0"/>
    <w:qFormat/>
  </w:style>
  <w:style w:type="paragraph" w:styleId="986">
    <w:name w:val="Subtitle"/>
    <w:basedOn w:val="948"/>
    <w:next w:val="948"/>
    <w:link w:val="1053"/>
    <w:uiPriority w:val="0"/>
    <w:qFormat/>
    <w:pPr>
      <w:jc w:val="center"/>
      <w:spacing w:before="240" w:after="60" w:line="312" w:lineRule="auto"/>
      <w:outlineLvl w:val="1"/>
    </w:pPr>
    <w:rPr>
      <w:rFonts w:ascii="Cambria" w:hAnsi="Cambria"/>
      <w:b/>
      <w:bCs/>
      <w:sz w:val="32"/>
      <w:szCs w:val="32"/>
    </w:rPr>
  </w:style>
  <w:style w:type="paragraph" w:styleId="987">
    <w:name w:val="toc 6"/>
    <w:basedOn w:val="948"/>
    <w:next w:val="948"/>
    <w:uiPriority w:val="0"/>
    <w:semiHidden/>
    <w:qFormat/>
    <w:pPr>
      <w:ind w:left="1050"/>
      <w:jc w:val="left"/>
    </w:pPr>
    <w:rPr>
      <w:szCs w:val="21"/>
    </w:rPr>
  </w:style>
  <w:style w:type="paragraph" w:styleId="988">
    <w:name w:val="Body Text Indent 3"/>
    <w:basedOn w:val="948"/>
    <w:link w:val="1091"/>
    <w:uiPriority w:val="0"/>
    <w:qFormat/>
    <w:pPr>
      <w:ind w:firstLine="555"/>
    </w:pPr>
    <w:rPr>
      <w:b/>
      <w:bCs/>
      <w:sz w:val="28"/>
      <w:u w:val="single"/>
    </w:rPr>
  </w:style>
  <w:style w:type="paragraph" w:styleId="989">
    <w:name w:val="index 7"/>
    <w:basedOn w:val="948"/>
    <w:next w:val="948"/>
    <w:uiPriority w:val="0"/>
    <w:qFormat/>
    <w:pPr>
      <w:ind w:left="1200"/>
    </w:pPr>
  </w:style>
  <w:style w:type="paragraph" w:styleId="990">
    <w:name w:val="index 9"/>
    <w:basedOn w:val="948"/>
    <w:next w:val="948"/>
    <w:uiPriority w:val="0"/>
    <w:qFormat/>
    <w:pPr>
      <w:ind w:left="1600"/>
    </w:pPr>
  </w:style>
  <w:style w:type="paragraph" w:styleId="991">
    <w:name w:val="table of figures"/>
    <w:basedOn w:val="948"/>
    <w:next w:val="948"/>
    <w:uiPriority w:val="0"/>
    <w:qFormat/>
    <w:pPr>
      <w:ind w:left="840" w:hanging="420"/>
    </w:pPr>
  </w:style>
  <w:style w:type="paragraph" w:styleId="992">
    <w:name w:val="toc 2"/>
    <w:basedOn w:val="948"/>
    <w:next w:val="948"/>
    <w:uiPriority w:val="39"/>
    <w:qFormat/>
    <w:pPr>
      <w:ind w:left="250"/>
      <w:jc w:val="left"/>
      <w:spacing w:line="400" w:lineRule="exact"/>
      <w:tabs>
        <w:tab w:val="right" w:pos="9450" w:leader="dot"/>
      </w:tabs>
    </w:pPr>
    <w:rPr>
      <w:bCs/>
      <w:smallCaps/>
      <w:sz w:val="24"/>
      <w:szCs w:val="24"/>
    </w:rPr>
  </w:style>
  <w:style w:type="paragraph" w:styleId="993">
    <w:name w:val="toc 9"/>
    <w:basedOn w:val="948"/>
    <w:next w:val="948"/>
    <w:uiPriority w:val="0"/>
    <w:semiHidden/>
    <w:qFormat/>
    <w:pPr>
      <w:ind w:left="1680"/>
      <w:jc w:val="left"/>
    </w:pPr>
    <w:rPr>
      <w:szCs w:val="21"/>
    </w:rPr>
  </w:style>
  <w:style w:type="paragraph" w:styleId="994">
    <w:name w:val="HTML Preformatted"/>
    <w:basedOn w:val="948"/>
    <w:link w:val="102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95">
    <w:name w:val="Normal (Web)"/>
    <w:basedOn w:val="948"/>
    <w:uiPriority w:val="0"/>
    <w:qFormat/>
    <w:pPr>
      <w:jc w:val="left"/>
      <w:spacing w:before="100" w:beforeAutospacing="1" w:after="100" w:afterAutospacing="1"/>
      <w:widowControl/>
    </w:pPr>
    <w:rPr>
      <w:rFonts w:ascii="宋体" w:hAnsi="宋体" w:cs="宋体"/>
      <w:sz w:val="24"/>
      <w:szCs w:val="24"/>
    </w:rPr>
  </w:style>
  <w:style w:type="paragraph" w:styleId="996">
    <w:name w:val="index 2"/>
    <w:basedOn w:val="948"/>
    <w:next w:val="948"/>
    <w:uiPriority w:val="0"/>
    <w:qFormat/>
    <w:pPr>
      <w:ind w:left="200"/>
    </w:pPr>
  </w:style>
  <w:style w:type="paragraph" w:styleId="997">
    <w:name w:val="Title"/>
    <w:basedOn w:val="948"/>
    <w:next w:val="948"/>
    <w:link w:val="1052"/>
    <w:uiPriority w:val="0"/>
    <w:qFormat/>
    <w:pPr>
      <w:jc w:val="center"/>
      <w:spacing w:before="240" w:after="60"/>
      <w:outlineLvl w:val="0"/>
    </w:pPr>
    <w:rPr>
      <w:rFonts w:ascii="Cambria" w:hAnsi="Cambria"/>
      <w:b/>
      <w:bCs/>
      <w:sz w:val="32"/>
      <w:szCs w:val="32"/>
    </w:rPr>
  </w:style>
  <w:style w:type="paragraph" w:styleId="998">
    <w:name w:val="annotation subject"/>
    <w:basedOn w:val="961"/>
    <w:next w:val="961"/>
    <w:link w:val="1025"/>
    <w:uiPriority w:val="0"/>
    <w:qFormat/>
    <w:rPr>
      <w:b/>
      <w:bCs/>
    </w:rPr>
  </w:style>
  <w:style w:type="table" w:styleId="999">
    <w:name w:val="Table Grid"/>
    <w:basedOn w:val="95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0">
    <w:name w:val="Strong"/>
    <w:uiPriority w:val="0"/>
    <w:qFormat/>
    <w:rPr>
      <w:b/>
      <w:bCs/>
    </w:rPr>
  </w:style>
  <w:style w:type="character" w:styleId="1001">
    <w:name w:val="page number"/>
    <w:basedOn w:val="954"/>
    <w:uiPriority w:val="0"/>
    <w:qFormat/>
  </w:style>
  <w:style w:type="character" w:styleId="1002">
    <w:name w:val="FollowedHyperlink"/>
    <w:uiPriority w:val="0"/>
    <w:qFormat/>
    <w:rPr>
      <w:color w:val="800080"/>
      <w:u w:val="single"/>
    </w:rPr>
  </w:style>
  <w:style w:type="character" w:styleId="1003">
    <w:name w:val="Emphasis"/>
    <w:uiPriority w:val="20"/>
    <w:qFormat/>
    <w:rPr>
      <w:i/>
      <w:iCs/>
    </w:rPr>
  </w:style>
  <w:style w:type="character" w:styleId="1004">
    <w:name w:val="Hyperlink"/>
    <w:uiPriority w:val="99"/>
    <w:qFormat/>
    <w:rPr>
      <w:color w:val="0000ff"/>
      <w:u w:val="single"/>
    </w:rPr>
  </w:style>
  <w:style w:type="character" w:styleId="1005">
    <w:name w:val="annotation reference"/>
    <w:uiPriority w:val="99"/>
    <w:qFormat/>
    <w:rPr>
      <w:sz w:val="21"/>
      <w:szCs w:val="21"/>
    </w:rPr>
  </w:style>
  <w:style w:type="paragraph" w:styleId="1006" w:customStyle="1">
    <w:name w:val="正文1"/>
    <w:basedOn w:val="948"/>
    <w:uiPriority w:val="0"/>
    <w:qFormat/>
    <w:pPr>
      <w:ind w:firstLine="361"/>
      <w:spacing w:line="360" w:lineRule="auto"/>
    </w:pPr>
    <w:rPr>
      <w:rFonts w:ascii="宋体" w:hAnsi="宋体" w:eastAsia="宋体" w:cs="Times New Roman"/>
      <w:szCs w:val="24"/>
    </w:rPr>
  </w:style>
  <w:style w:type="paragraph" w:styleId="1007" w:customStyle="1">
    <w:name w:val="首行缩进"/>
    <w:basedOn w:val="948"/>
    <w:uiPriority w:val="0"/>
    <w:qFormat/>
    <w:pPr>
      <w:ind w:firstLine="480"/>
      <w:spacing w:line="360" w:lineRule="auto"/>
    </w:pPr>
    <w:rPr>
      <w:sz w:val="24"/>
      <w:szCs w:val="22"/>
      <w:lang w:val="zh-CN"/>
    </w:rPr>
  </w:style>
  <w:style w:type="paragraph" w:styleId="1008" w:customStyle="1">
    <w:name w:val="样式1"/>
    <w:basedOn w:val="948"/>
    <w:uiPriority w:val="0"/>
    <w:qFormat/>
    <w:pPr>
      <w:numPr>
        <w:ilvl w:val="0"/>
        <w:numId w:val="1"/>
      </w:numPr>
    </w:pPr>
    <w:rPr>
      <w:rFonts w:ascii="宋体" w:hAnsi="宋体"/>
      <w:szCs w:val="21"/>
    </w:rPr>
  </w:style>
  <w:style w:type="character" w:styleId="1009" w:customStyle="1">
    <w:name w:val="正文文本缩进 字符"/>
    <w:link w:val="966"/>
    <w:uiPriority w:val="0"/>
    <w:qFormat/>
    <w:rPr>
      <w:rFonts w:ascii="宋体"/>
      <w:sz w:val="28"/>
    </w:rPr>
  </w:style>
  <w:style w:type="character" w:styleId="1010" w:customStyle="1">
    <w:name w:val="标题 1 字符"/>
    <w:link w:val="949"/>
    <w:uiPriority w:val="9"/>
    <w:qFormat/>
    <w:rPr>
      <w:rFonts w:ascii="宋体" w:hAnsi="宋体"/>
      <w:b/>
      <w:sz w:val="36"/>
    </w:rPr>
  </w:style>
  <w:style w:type="character" w:styleId="1011" w:customStyle="1">
    <w:name w:val="标题 2 字符1"/>
    <w:link w:val="950"/>
    <w:uiPriority w:val="0"/>
    <w:qFormat/>
    <w:rPr>
      <w:rFonts w:eastAsia="楷体_GB2312"/>
      <w:b/>
      <w:bCs/>
      <w:sz w:val="28"/>
      <w:szCs w:val="28"/>
    </w:rPr>
  </w:style>
  <w:style w:type="character" w:styleId="1012" w:customStyle="1">
    <w:name w:val="标题 3 字符"/>
    <w:link w:val="951"/>
    <w:uiPriority w:val="0"/>
    <w:qFormat/>
    <w:rPr>
      <w:rFonts w:ascii="宋体" w:hAnsi="宋体"/>
      <w:sz w:val="28"/>
    </w:rPr>
  </w:style>
  <w:style w:type="character" w:styleId="1013" w:customStyle="1">
    <w:name w:val="标题 4 字符"/>
    <w:link w:val="952"/>
    <w:uiPriority w:val="9"/>
    <w:qFormat/>
    <w:rPr>
      <w:b/>
      <w:bCs/>
      <w:sz w:val="18"/>
    </w:rPr>
  </w:style>
  <w:style w:type="character" w:styleId="1014" w:customStyle="1">
    <w:name w:val="标题 5 字符"/>
    <w:link w:val="953"/>
    <w:uiPriority w:val="0"/>
    <w:qFormat/>
    <w:rPr>
      <w:b/>
      <w:bCs/>
      <w:sz w:val="18"/>
    </w:rPr>
  </w:style>
  <w:style w:type="character" w:styleId="1015" w:customStyle="1">
    <w:name w:val="正文缩进 字符"/>
    <w:link w:val="958"/>
    <w:uiPriority w:val="0"/>
    <w:qFormat/>
    <w:rPr>
      <w:sz w:val="21"/>
    </w:rPr>
  </w:style>
  <w:style w:type="character" w:styleId="1016" w:customStyle="1">
    <w:name w:val="批注文字 字符"/>
    <w:link w:val="961"/>
    <w:uiPriority w:val="99"/>
    <w:qFormat/>
    <w:rPr>
      <w:sz w:val="21"/>
    </w:rPr>
  </w:style>
  <w:style w:type="character" w:styleId="1017" w:customStyle="1">
    <w:name w:val="正文文本 字符1"/>
    <w:link w:val="963"/>
    <w:uiPriority w:val="0"/>
    <w:qFormat/>
    <w:rPr>
      <w:rFonts w:ascii="楷体_GB2312" w:hAnsi="Arial" w:eastAsia="楷体_GB2312"/>
      <w:sz w:val="28"/>
    </w:rPr>
  </w:style>
  <w:style w:type="character" w:styleId="1018" w:customStyle="1">
    <w:name w:val="纯文本 字符"/>
    <w:link w:val="972"/>
    <w:uiPriority w:val="0"/>
    <w:qFormat/>
    <w:rPr>
      <w:rFonts w:ascii="宋体" w:hAnsi="Courier New"/>
      <w:sz w:val="21"/>
    </w:rPr>
  </w:style>
  <w:style w:type="character" w:styleId="1019" w:customStyle="1">
    <w:name w:val="日期 字符"/>
    <w:link w:val="975"/>
    <w:uiPriority w:val="0"/>
    <w:qFormat/>
    <w:rPr>
      <w:rFonts w:ascii="宋体"/>
      <w:sz w:val="28"/>
    </w:rPr>
  </w:style>
  <w:style w:type="character" w:styleId="1020" w:customStyle="1">
    <w:name w:val="批注框文本 字符"/>
    <w:link w:val="978"/>
    <w:uiPriority w:val="0"/>
    <w:qFormat/>
    <w:rPr>
      <w:sz w:val="18"/>
      <w:szCs w:val="18"/>
    </w:rPr>
  </w:style>
  <w:style w:type="character" w:styleId="1021" w:customStyle="1">
    <w:name w:val="页脚 字符"/>
    <w:link w:val="979"/>
    <w:uiPriority w:val="99"/>
    <w:qFormat/>
    <w:rPr>
      <w:sz w:val="18"/>
    </w:rPr>
  </w:style>
  <w:style w:type="character" w:styleId="1022" w:customStyle="1">
    <w:name w:val="页眉 字符"/>
    <w:link w:val="980"/>
    <w:uiPriority w:val="99"/>
    <w:qFormat/>
    <w:rPr>
      <w:sz w:val="18"/>
    </w:rPr>
  </w:style>
  <w:style w:type="character" w:styleId="1023" w:customStyle="1">
    <w:name w:val="签名 字符1"/>
    <w:link w:val="981"/>
    <w:uiPriority w:val="99"/>
    <w:qFormat/>
    <w:rPr>
      <w:rFonts w:eastAsia="仿宋_GB2312"/>
      <w:sz w:val="24"/>
    </w:rPr>
  </w:style>
  <w:style w:type="character" w:styleId="1024" w:customStyle="1">
    <w:name w:val="HTML 预设格式 字符"/>
    <w:link w:val="994"/>
    <w:uiPriority w:val="0"/>
    <w:qFormat/>
    <w:rPr>
      <w:rFonts w:ascii="Arial" w:hAnsi="Arial" w:cs="Arial"/>
      <w:sz w:val="24"/>
      <w:szCs w:val="24"/>
    </w:rPr>
  </w:style>
  <w:style w:type="character" w:styleId="1025" w:customStyle="1">
    <w:name w:val="批注主题 字符"/>
    <w:link w:val="998"/>
    <w:uiPriority w:val="0"/>
    <w:qFormat/>
    <w:rPr>
      <w:b/>
      <w:bCs/>
      <w:sz w:val="21"/>
    </w:rPr>
  </w:style>
  <w:style w:type="character" w:styleId="1026" w:customStyle="1">
    <w:name w:val="标题 2 字符"/>
    <w:uiPriority w:val="0"/>
    <w:qFormat/>
    <w:rPr>
      <w:rFonts w:ascii="Times New Roman" w:hAnsi="Times New Roman" w:eastAsia="楷体_GB2312" w:cs="Times New Roman"/>
      <w:b/>
      <w:bCs/>
      <w:sz w:val="28"/>
      <w:szCs w:val="28"/>
    </w:rPr>
  </w:style>
  <w:style w:type="character" w:styleId="1027" w:customStyle="1">
    <w:name w:val="批注文字 Char"/>
    <w:uiPriority w:val="0"/>
    <w:qFormat/>
    <w:rPr>
      <w:sz w:val="21"/>
    </w:rPr>
  </w:style>
  <w:style w:type="character" w:styleId="1028" w:customStyle="1">
    <w:name w:val="正文文本 字符"/>
    <w:uiPriority w:val="0"/>
    <w:qFormat/>
    <w:rPr>
      <w:rFonts w:ascii="楷体_GB2312" w:hAnsi="Arial" w:eastAsia="楷体_GB2312"/>
      <w:sz w:val="28"/>
    </w:rPr>
  </w:style>
  <w:style w:type="character" w:styleId="1029" w:customStyle="1">
    <w:name w:val="表 靠左 字符"/>
    <w:link w:val="1030"/>
    <w:uiPriority w:val="0"/>
    <w:qFormat/>
    <w:rPr>
      <w:sz w:val="21"/>
      <w:szCs w:val="21"/>
    </w:rPr>
  </w:style>
  <w:style w:type="paragraph" w:styleId="1030" w:customStyle="1">
    <w:name w:val="表 靠左"/>
    <w:basedOn w:val="948"/>
    <w:link w:val="1029"/>
    <w:uiPriority w:val="0"/>
    <w:qFormat/>
    <w:pPr>
      <w:jc w:val="left"/>
    </w:pPr>
    <w:rPr>
      <w:szCs w:val="21"/>
    </w:rPr>
  </w:style>
  <w:style w:type="character" w:styleId="1031" w:customStyle="1">
    <w:name w:val="签名 字符"/>
    <w:uiPriority w:val="0"/>
    <w:qFormat/>
    <w:rPr>
      <w:rFonts w:eastAsia="仿宋_GB2312"/>
      <w:sz w:val="24"/>
    </w:rPr>
  </w:style>
  <w:style w:type="paragraph" w:styleId="1032" w:customStyle="1">
    <w:name w:val="Char Char Char Char"/>
    <w:basedOn w:val="960"/>
    <w:uiPriority w:val="0"/>
    <w:qFormat/>
    <w:pPr>
      <w:spacing w:line="360" w:lineRule="auto"/>
    </w:pPr>
    <w:rPr>
      <w:rFonts w:ascii="Tahoma" w:hAnsi="Tahoma"/>
      <w:sz w:val="24"/>
      <w:szCs w:val="24"/>
    </w:rPr>
  </w:style>
  <w:style w:type="paragraph" w:styleId="1033" w:customStyle="1">
    <w:name w:val="目录 21"/>
    <w:basedOn w:val="948"/>
    <w:next w:val="948"/>
    <w:uiPriority w:val="39"/>
    <w:qFormat/>
    <w:pPr>
      <w:ind w:left="250"/>
      <w:jc w:val="left"/>
      <w:spacing w:line="400" w:lineRule="exact"/>
      <w:tabs>
        <w:tab w:val="right" w:pos="9450" w:leader="dot"/>
      </w:tabs>
    </w:pPr>
    <w:rPr>
      <w:bCs/>
      <w:smallCaps/>
      <w:sz w:val="24"/>
      <w:szCs w:val="24"/>
    </w:rPr>
  </w:style>
  <w:style w:type="paragraph" w:styleId="1034" w:customStyle="1">
    <w:name w:val="列表段落1"/>
    <w:basedOn w:val="948"/>
    <w:uiPriority w:val="34"/>
    <w:qFormat/>
    <w:pPr>
      <w:ind w:firstLine="420"/>
      <w:spacing w:line="360" w:lineRule="auto"/>
    </w:pPr>
    <w:rPr>
      <w:sz w:val="24"/>
      <w:szCs w:val="21"/>
    </w:rPr>
  </w:style>
  <w:style w:type="paragraph" w:styleId="1035" w:customStyle="1">
    <w:name w:val="Char1 Char Char Char"/>
    <w:basedOn w:val="948"/>
    <w:uiPriority w:val="0"/>
    <w:qFormat/>
    <w:rPr>
      <w:rFonts w:ascii="Tahoma" w:hAnsi="Tahoma"/>
      <w:sz w:val="24"/>
    </w:rPr>
  </w:style>
  <w:style w:type="paragraph" w:styleId="1036" w:customStyle="1">
    <w:name w:val="Plain Text1"/>
    <w:basedOn w:val="948"/>
    <w:uiPriority w:val="0"/>
    <w:qFormat/>
    <w:rPr>
      <w:rFonts w:ascii="宋体" w:hAnsi="Courier New" w:eastAsia="楷体_GB2312"/>
      <w:sz w:val="28"/>
    </w:rPr>
  </w:style>
  <w:style w:type="paragraph" w:styleId="1037" w:customStyle="1">
    <w:name w:val="Char Char Char"/>
    <w:basedOn w:val="948"/>
    <w:uiPriority w:val="0"/>
    <w:qFormat/>
    <w:pPr>
      <w:numPr>
        <w:ilvl w:val="0"/>
        <w:numId w:val="2"/>
      </w:numPr>
      <w:tabs>
        <w:tab w:val="left" w:pos="375" w:leader="none"/>
        <w:tab w:val="left" w:pos="1545" w:leader="none"/>
      </w:tabs>
    </w:pPr>
  </w:style>
  <w:style w:type="paragraph" w:styleId="1038" w:customStyle="1">
    <w:name w:val="Char"/>
    <w:basedOn w:val="948"/>
    <w:uiPriority w:val="0"/>
    <w:qFormat/>
    <w:pPr>
      <w:numPr>
        <w:ilvl w:val="0"/>
        <w:numId w:val="3"/>
      </w:numPr>
    </w:pPr>
    <w:rPr>
      <w:sz w:val="24"/>
      <w:szCs w:val="24"/>
    </w:rPr>
  </w:style>
  <w:style w:type="paragraph" w:styleId="1039" w:customStyle="1">
    <w:name w:val="Char Char Char1"/>
    <w:basedOn w:val="948"/>
    <w:uiPriority w:val="0"/>
    <w:qFormat/>
    <w:pPr>
      <w:ind w:left="375" w:hanging="375"/>
      <w:tabs>
        <w:tab w:val="left" w:pos="375" w:leader="none"/>
        <w:tab w:val="left" w:pos="1545" w:leader="none"/>
      </w:tabs>
    </w:pPr>
  </w:style>
  <w:style w:type="paragraph" w:styleId="1040" w:customStyle="1">
    <w:name w:val="Char Char"/>
    <w:basedOn w:val="948"/>
    <w:uiPriority w:val="0"/>
    <w:qFormat/>
    <w:rPr>
      <w:szCs w:val="21"/>
    </w:rPr>
  </w:style>
  <w:style w:type="paragraph" w:styleId="1041" w:customStyle="1">
    <w:name w:val="Char Char1 Char Char Char Char Char Char Char"/>
    <w:basedOn w:val="948"/>
    <w:uiPriority w:val="0"/>
    <w:qFormat/>
    <w:rPr>
      <w:rFonts w:ascii="Tahoma" w:hAnsi="Tahoma"/>
      <w:sz w:val="24"/>
    </w:rPr>
  </w:style>
  <w:style w:type="paragraph" w:styleId="104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43" w:customStyle="1">
    <w:name w:val="Char Char1 Char Char Char Char Char Char Char1"/>
    <w:basedOn w:val="948"/>
    <w:uiPriority w:val="0"/>
    <w:qFormat/>
    <w:rPr>
      <w:rFonts w:ascii="Calibri Light" w:hAnsi="Calibri Light" w:cs="Berlin Sans FB Demi"/>
      <w:sz w:val="24"/>
    </w:rPr>
  </w:style>
  <w:style w:type="paragraph" w:styleId="1044" w:customStyle="1">
    <w:name w:val="_Style 12"/>
    <w:basedOn w:val="960"/>
    <w:uiPriority w:val="0"/>
    <w:qFormat/>
    <w:pPr>
      <w:jc w:val="left"/>
      <w:spacing w:line="360" w:lineRule="auto"/>
      <w:widowControl/>
    </w:pPr>
    <w:rPr>
      <w:sz w:val="24"/>
      <w:szCs w:val="24"/>
    </w:rPr>
  </w:style>
  <w:style w:type="paragraph" w:styleId="1045" w:customStyle="1">
    <w:name w:val="修订1"/>
    <w:hidden/>
    <w:uiPriority w:val="99"/>
    <w:unhideWhenUsed/>
    <w:qFormat/>
    <w:rPr>
      <w:rFonts w:ascii="Times New Roman" w:hAnsi="Times New Roman" w:eastAsia="宋体" w:cs="Times New Roman"/>
      <w:sz w:val="21"/>
      <w:lang w:val="en-US" w:eastAsia="zh-CN" w:bidi="ar-SA"/>
    </w:rPr>
  </w:style>
  <w:style w:type="character" w:styleId="1046" w:customStyle="1">
    <w:name w:val="Plain Text Char Char"/>
    <w:link w:val="1047"/>
    <w:uiPriority w:val="0"/>
    <w:qFormat/>
    <w:rPr>
      <w:rFonts w:ascii="宋体" w:hAnsi="Courier New" w:eastAsia="楷体_GB2312"/>
      <w:sz w:val="28"/>
    </w:rPr>
  </w:style>
  <w:style w:type="paragraph" w:styleId="1047" w:customStyle="1">
    <w:name w:val="纯文本1"/>
    <w:basedOn w:val="948"/>
    <w:link w:val="1046"/>
    <w:uiPriority w:val="0"/>
    <w:qFormat/>
    <w:rPr>
      <w:rFonts w:ascii="宋体" w:hAnsi="Courier New" w:eastAsia="楷体_GB2312"/>
      <w:sz w:val="28"/>
    </w:rPr>
  </w:style>
  <w:style w:type="character" w:styleId="1048" w:customStyle="1">
    <w:name w:val="标题 2 Char"/>
    <w:uiPriority w:val="0"/>
    <w:qFormat/>
    <w:rPr>
      <w:rFonts w:eastAsia="楷体_GB2312"/>
      <w:b/>
      <w:bCs/>
      <w:sz w:val="28"/>
      <w:szCs w:val="28"/>
    </w:rPr>
  </w:style>
  <w:style w:type="paragraph" w:styleId="1049" w:customStyle="1">
    <w:name w:val="表"/>
    <w:basedOn w:val="948"/>
    <w:next w:val="948"/>
    <w:uiPriority w:val="0"/>
    <w:qFormat/>
    <w:pPr>
      <w:jc w:val="center"/>
    </w:pPr>
    <w:rPr>
      <w:rFonts w:ascii="Calibri" w:hAnsi="Calibri" w:cs="Calibri"/>
      <w:sz w:val="24"/>
      <w:szCs w:val="24"/>
    </w:rPr>
  </w:style>
  <w:style w:type="table" w:styleId="1050" w:customStyle="1">
    <w:name w:val="网格型1"/>
    <w:basedOn w:val="955"/>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1">
    <w:name w:val="List Paragraph"/>
    <w:basedOn w:val="948"/>
    <w:uiPriority w:val="34"/>
    <w:qFormat/>
    <w:pPr>
      <w:ind w:firstLine="420"/>
    </w:pPr>
  </w:style>
  <w:style w:type="character" w:styleId="1052" w:customStyle="1">
    <w:name w:val="标题 字符1"/>
    <w:link w:val="997"/>
    <w:uiPriority w:val="0"/>
    <w:qFormat/>
    <w:rPr>
      <w:rFonts w:ascii="Cambria" w:hAnsi="Cambria"/>
      <w:b/>
      <w:bCs/>
      <w:sz w:val="32"/>
      <w:szCs w:val="32"/>
    </w:rPr>
  </w:style>
  <w:style w:type="character" w:styleId="1053" w:customStyle="1">
    <w:name w:val="副标题 字符1"/>
    <w:link w:val="986"/>
    <w:uiPriority w:val="0"/>
    <w:qFormat/>
    <w:rPr>
      <w:rFonts w:ascii="Cambria" w:hAnsi="Cambria"/>
      <w:b/>
      <w:bCs/>
      <w:sz w:val="32"/>
      <w:szCs w:val="32"/>
    </w:rPr>
  </w:style>
  <w:style w:type="character" w:styleId="1054" w:customStyle="1">
    <w:name w:val="font41"/>
    <w:uiPriority w:val="0"/>
    <w:qFormat/>
    <w:rPr>
      <w:rFonts w:hint="eastAsia" w:ascii="宋体" w:hAnsi="宋体" w:eastAsia="宋体" w:cs="宋体"/>
      <w:color w:val="000000"/>
      <w:sz w:val="20"/>
      <w:szCs w:val="20"/>
      <w:u w:val="none"/>
    </w:rPr>
  </w:style>
  <w:style w:type="character" w:styleId="1055" w:customStyle="1">
    <w:name w:val="无间隔 字符"/>
    <w:link w:val="1056"/>
    <w:uiPriority w:val="0"/>
    <w:qFormat/>
    <w:rPr>
      <w:rFonts w:ascii="Calibri" w:hAnsi="Calibri"/>
      <w:sz w:val="22"/>
      <w:szCs w:val="22"/>
    </w:rPr>
  </w:style>
  <w:style w:type="paragraph" w:styleId="1056">
    <w:name w:val="No Spacing"/>
    <w:link w:val="1055"/>
    <w:uiPriority w:val="0"/>
    <w:qFormat/>
    <w:rPr>
      <w:rFonts w:ascii="Calibri" w:hAnsi="Calibri" w:eastAsia="宋体" w:cs="Times New Roman"/>
      <w:sz w:val="22"/>
      <w:szCs w:val="22"/>
      <w:lang w:val="en-US" w:eastAsia="zh-CN" w:bidi="ar-SA"/>
    </w:rPr>
  </w:style>
  <w:style w:type="character" w:styleId="1057" w:customStyle="1">
    <w:name w:val="font31"/>
    <w:uiPriority w:val="0"/>
    <w:qFormat/>
    <w:rPr>
      <w:rFonts w:hint="default" w:ascii="Arial" w:hAnsi="Arial" w:cs="Arial"/>
      <w:color w:val="000000"/>
      <w:sz w:val="20"/>
      <w:szCs w:val="20"/>
      <w:u w:val="none"/>
    </w:rPr>
  </w:style>
  <w:style w:type="character" w:styleId="1058" w:customStyle="1">
    <w:name w:val="王兴华的论文正文 Char"/>
    <w:link w:val="1059"/>
    <w:uiPriority w:val="0"/>
    <w:qFormat/>
    <w:rPr>
      <w:sz w:val="24"/>
      <w:szCs w:val="24"/>
    </w:rPr>
  </w:style>
  <w:style w:type="paragraph" w:styleId="1059" w:customStyle="1">
    <w:name w:val="王兴华的论文正文"/>
    <w:basedOn w:val="958"/>
    <w:link w:val="1058"/>
    <w:uiPriority w:val="0"/>
    <w:qFormat/>
    <w:pPr>
      <w:ind w:firstLine="200"/>
      <w:spacing w:line="360" w:lineRule="auto"/>
    </w:pPr>
    <w:rPr>
      <w:sz w:val="24"/>
      <w:szCs w:val="24"/>
    </w:rPr>
  </w:style>
  <w:style w:type="paragraph" w:styleId="1060" w:customStyle="1">
    <w:name w:val="_Style 106"/>
    <w:basedOn w:val="948"/>
    <w:next w:val="1051"/>
    <w:uiPriority w:val="34"/>
    <w:qFormat/>
    <w:pPr>
      <w:ind w:firstLine="420"/>
    </w:pPr>
    <w:rPr>
      <w:rFonts w:ascii="Calibri" w:hAnsi="Calibri"/>
      <w:szCs w:val="22"/>
    </w:rPr>
  </w:style>
  <w:style w:type="paragraph" w:styleId="1061" w:customStyle="1">
    <w:name w:val="列出段落2"/>
    <w:basedOn w:val="948"/>
    <w:uiPriority w:val="0"/>
    <w:qFormat/>
    <w:pPr>
      <w:ind w:firstLine="420"/>
      <w:spacing w:line="360" w:lineRule="auto"/>
    </w:pPr>
    <w:rPr>
      <w:rFonts w:ascii="Calibri" w:hAnsi="Calibri"/>
      <w:sz w:val="24"/>
      <w:szCs w:val="22"/>
    </w:rPr>
  </w:style>
  <w:style w:type="paragraph" w:styleId="1062" w:customStyle="1">
    <w:name w:val="列表段落2"/>
    <w:basedOn w:val="948"/>
    <w:uiPriority w:val="34"/>
    <w:qFormat/>
    <w:pPr>
      <w:ind w:firstLine="420"/>
    </w:pPr>
    <w:rPr>
      <w:rFonts w:ascii="Calibri" w:hAnsi="Calibri"/>
    </w:rPr>
  </w:style>
  <w:style w:type="character" w:styleId="1063" w:customStyle="1">
    <w:name w:val="副标题 字符"/>
    <w:uiPriority w:val="0"/>
    <w:qFormat/>
    <w:rPr>
      <w:rFonts w:ascii="等线" w:hAnsi="等线" w:eastAsia="等线" w:cs="Times New Roman"/>
      <w:b/>
      <w:bCs/>
      <w:sz w:val="32"/>
      <w:szCs w:val="32"/>
    </w:rPr>
  </w:style>
  <w:style w:type="character" w:styleId="1064" w:customStyle="1">
    <w:name w:val="尾注文本 字符"/>
    <w:link w:val="977"/>
    <w:uiPriority w:val="0"/>
    <w:qFormat/>
    <w:rPr>
      <w:sz w:val="21"/>
      <w:szCs w:val="21"/>
    </w:rPr>
  </w:style>
  <w:style w:type="character" w:styleId="1065" w:customStyle="1">
    <w:name w:val="标题 字符"/>
    <w:uiPriority w:val="0"/>
    <w:qFormat/>
    <w:rPr>
      <w:rFonts w:ascii="等线 Light" w:hAnsi="等线 Light" w:eastAsia="等线 Light" w:cs="Times New Roman"/>
      <w:b/>
      <w:bCs/>
      <w:sz w:val="32"/>
      <w:szCs w:val="32"/>
    </w:rPr>
  </w:style>
  <w:style w:type="paragraph" w:styleId="1066" w:customStyle="1">
    <w:name w:val="+正文"/>
    <w:basedOn w:val="948"/>
    <w:uiPriority w:val="0"/>
    <w:qFormat/>
    <w:pPr>
      <w:ind w:firstLine="200"/>
      <w:spacing w:line="360" w:lineRule="auto"/>
    </w:pPr>
    <w:rPr>
      <w:sz w:val="24"/>
      <w:szCs w:val="28"/>
    </w:rPr>
  </w:style>
  <w:style w:type="paragraph" w:styleId="1067" w:customStyle="1">
    <w:name w:val="正文缩进1"/>
    <w:basedOn w:val="948"/>
    <w:uiPriority w:val="0"/>
    <w:qFormat/>
    <w:pPr>
      <w:ind w:firstLine="420"/>
      <w:jc w:val="left"/>
    </w:pPr>
    <w:rPr>
      <w:rFonts w:ascii="宋体" w:hAnsi="Calibri"/>
      <w:sz w:val="24"/>
      <w:szCs w:val="22"/>
    </w:rPr>
  </w:style>
  <w:style w:type="paragraph" w:styleId="1068" w:customStyle="1">
    <w:name w:val="列出段落1"/>
    <w:basedOn w:val="948"/>
    <w:next w:val="977"/>
    <w:uiPriority w:val="0"/>
    <w:qFormat/>
    <w:pPr>
      <w:ind w:firstLine="200"/>
      <w:spacing w:line="360" w:lineRule="auto"/>
    </w:pPr>
    <w:rPr>
      <w:rFonts w:ascii="Calibri" w:hAnsi="Calibri"/>
    </w:rPr>
  </w:style>
  <w:style w:type="paragraph" w:styleId="1069" w:customStyle="1">
    <w:name w:val="纯文本2"/>
    <w:basedOn w:val="948"/>
    <w:uiPriority w:val="0"/>
    <w:qFormat/>
    <w:pPr>
      <w:jc w:val="left"/>
      <w:widowControl/>
    </w:pPr>
    <w:rPr>
      <w:rFonts w:ascii="宋体" w:hAnsi="Courier New" w:eastAsia="楷体_GB2312"/>
      <w:sz w:val="26"/>
    </w:rPr>
  </w:style>
  <w:style w:type="paragraph" w:styleId="1070" w:customStyle="1">
    <w:name w:val="表名称"/>
    <w:basedOn w:val="958"/>
    <w:uiPriority w:val="0"/>
    <w:qFormat/>
    <w:pPr>
      <w:ind w:left="1418" w:firstLine="0"/>
      <w:jc w:val="center"/>
      <w:tabs>
        <w:tab w:val="left" w:pos="1418" w:leader="none"/>
      </w:tabs>
    </w:pPr>
  </w:style>
  <w:style w:type="paragraph" w:styleId="1071" w:customStyle="1">
    <w:name w:val="段"/>
    <w:next w:val="94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72" w:customStyle="1">
    <w:name w:val="_Style 20"/>
    <w:basedOn w:val="948"/>
    <w:next w:val="1062"/>
    <w:uiPriority w:val="34"/>
    <w:qFormat/>
    <w:pPr>
      <w:ind w:firstLine="420"/>
    </w:pPr>
    <w:rPr>
      <w:szCs w:val="22"/>
    </w:rPr>
  </w:style>
  <w:style w:type="paragraph" w:styleId="1073" w:customStyle="1">
    <w:name w:val="Table Paragraph"/>
    <w:basedOn w:val="948"/>
    <w:uiPriority w:val="1"/>
    <w:qFormat/>
    <w:pPr>
      <w:jc w:val="left"/>
    </w:pPr>
    <w:rPr>
      <w:rFonts w:ascii="微软雅黑" w:hAnsi="微软雅黑" w:eastAsia="微软雅黑" w:cs="微软雅黑"/>
      <w:sz w:val="22"/>
      <w:szCs w:val="22"/>
      <w:lang w:eastAsia="en-US"/>
    </w:rPr>
  </w:style>
  <w:style w:type="character" w:styleId="1074" w:customStyle="1">
    <w:name w:val="标题 1 Char"/>
    <w:uiPriority w:val="0"/>
    <w:qFormat/>
    <w:rPr>
      <w:rFonts w:ascii="宋体" w:hAnsi="宋体"/>
      <w:b/>
      <w:sz w:val="36"/>
    </w:rPr>
  </w:style>
  <w:style w:type="character" w:styleId="1075" w:customStyle="1">
    <w:name w:val="正文文本 Char"/>
    <w:uiPriority w:val="0"/>
    <w:qFormat/>
    <w:rPr>
      <w:rFonts w:ascii="楷体_GB2312" w:hAnsi="Arial" w:eastAsia="楷体_GB2312"/>
      <w:sz w:val="28"/>
    </w:rPr>
  </w:style>
  <w:style w:type="paragraph" w:styleId="1076" w:customStyle="1">
    <w:name w:val="Char1"/>
    <w:basedOn w:val="948"/>
    <w:uiPriority w:val="0"/>
    <w:qFormat/>
    <w:pPr>
      <w:ind w:left="480" w:hanging="480"/>
      <w:tabs>
        <w:tab w:val="left" w:pos="480" w:leader="none"/>
      </w:tabs>
    </w:pPr>
    <w:rPr>
      <w:sz w:val="24"/>
      <w:szCs w:val="24"/>
    </w:rPr>
  </w:style>
  <w:style w:type="character" w:styleId="1077" w:customStyle="1">
    <w:name w:val="标题 3 Char"/>
    <w:uiPriority w:val="0"/>
    <w:qFormat/>
    <w:rPr>
      <w:rFonts w:ascii="宋体" w:hAnsi="宋体"/>
      <w:sz w:val="28"/>
    </w:rPr>
  </w:style>
  <w:style w:type="character" w:styleId="1078" w:customStyle="1">
    <w:name w:val="标题 4 Char"/>
    <w:uiPriority w:val="0"/>
    <w:qFormat/>
    <w:rPr>
      <w:b/>
      <w:bCs/>
      <w:sz w:val="18"/>
    </w:rPr>
  </w:style>
  <w:style w:type="character" w:styleId="1079" w:customStyle="1">
    <w:name w:val="标题 5 Char"/>
    <w:uiPriority w:val="0"/>
    <w:qFormat/>
    <w:rPr>
      <w:b/>
      <w:bCs/>
      <w:sz w:val="18"/>
    </w:rPr>
  </w:style>
  <w:style w:type="paragraph" w:styleId="1080" w:customStyle="1">
    <w:name w:val="_Style 127"/>
    <w:uiPriority w:val="0"/>
    <w:qFormat/>
    <w:pPr>
      <w:ind w:left="1680"/>
      <w:widowControl w:val="off"/>
    </w:pPr>
    <w:rPr>
      <w:rFonts w:ascii="Times New Roman" w:hAnsi="Times New Roman" w:eastAsia="宋体" w:cs="Times New Roman"/>
      <w:sz w:val="21"/>
      <w:szCs w:val="21"/>
      <w:lang w:val="en-US" w:eastAsia="zh-CN" w:bidi="ar-SA"/>
    </w:rPr>
  </w:style>
  <w:style w:type="character" w:styleId="1081" w:customStyle="1">
    <w:name w:val="正文缩进 Char"/>
    <w:uiPriority w:val="0"/>
    <w:qFormat/>
    <w:rPr>
      <w:sz w:val="21"/>
    </w:rPr>
  </w:style>
  <w:style w:type="character" w:styleId="1082" w:customStyle="1">
    <w:name w:val="文档结构图 字符"/>
    <w:link w:val="960"/>
    <w:uiPriority w:val="0"/>
    <w:qFormat/>
    <w:rPr>
      <w:sz w:val="21"/>
      <w:shd w:val="clear" w:color="auto" w:fill="000080"/>
    </w:rPr>
  </w:style>
  <w:style w:type="character" w:styleId="1083" w:customStyle="1">
    <w:name w:val="正文文本缩进 Char"/>
    <w:uiPriority w:val="0"/>
    <w:qFormat/>
    <w:rPr>
      <w:rFonts w:ascii="宋体"/>
      <w:sz w:val="28"/>
    </w:rPr>
  </w:style>
  <w:style w:type="character" w:styleId="1084" w:customStyle="1">
    <w:name w:val="纯文本 Char"/>
    <w:uiPriority w:val="0"/>
    <w:qFormat/>
    <w:rPr>
      <w:rFonts w:ascii="宋体" w:hAnsi="Courier New"/>
      <w:sz w:val="21"/>
    </w:rPr>
  </w:style>
  <w:style w:type="character" w:styleId="1085" w:customStyle="1">
    <w:name w:val="日期 Char"/>
    <w:uiPriority w:val="0"/>
    <w:qFormat/>
    <w:rPr>
      <w:rFonts w:ascii="宋体"/>
      <w:sz w:val="28"/>
    </w:rPr>
  </w:style>
  <w:style w:type="character" w:styleId="1086" w:customStyle="1">
    <w:name w:val="正文文本缩进 2 字符"/>
    <w:link w:val="976"/>
    <w:uiPriority w:val="0"/>
    <w:qFormat/>
    <w:rPr>
      <w:sz w:val="24"/>
    </w:rPr>
  </w:style>
  <w:style w:type="character" w:styleId="1087" w:customStyle="1">
    <w:name w:val="批注框文本 Char"/>
    <w:uiPriority w:val="0"/>
    <w:qFormat/>
    <w:rPr>
      <w:sz w:val="18"/>
      <w:szCs w:val="18"/>
    </w:rPr>
  </w:style>
  <w:style w:type="character" w:styleId="1088" w:customStyle="1">
    <w:name w:val="页脚 Char"/>
    <w:uiPriority w:val="99"/>
    <w:qFormat/>
    <w:rPr>
      <w:sz w:val="18"/>
    </w:rPr>
  </w:style>
  <w:style w:type="character" w:styleId="1089" w:customStyle="1">
    <w:name w:val="页眉 Char"/>
    <w:uiPriority w:val="99"/>
    <w:qFormat/>
    <w:rPr>
      <w:sz w:val="18"/>
    </w:rPr>
  </w:style>
  <w:style w:type="character" w:styleId="1090" w:customStyle="1">
    <w:name w:val="签名 Char"/>
    <w:uiPriority w:val="0"/>
    <w:qFormat/>
    <w:rPr>
      <w:rFonts w:eastAsia="仿宋_GB2312"/>
      <w:sz w:val="24"/>
    </w:rPr>
  </w:style>
  <w:style w:type="character" w:styleId="1091" w:customStyle="1">
    <w:name w:val="正文文本缩进 3 字符"/>
    <w:link w:val="988"/>
    <w:uiPriority w:val="0"/>
    <w:qFormat/>
    <w:rPr>
      <w:b/>
      <w:bCs/>
      <w:sz w:val="28"/>
      <w:u w:val="single"/>
    </w:rPr>
  </w:style>
  <w:style w:type="character" w:styleId="1092" w:customStyle="1">
    <w:name w:val="标题 Char"/>
    <w:uiPriority w:val="0"/>
    <w:qFormat/>
    <w:rPr>
      <w:rFonts w:ascii="Cambria" w:hAnsi="Cambria" w:cs="Times New Roman"/>
      <w:b/>
      <w:bCs/>
      <w:sz w:val="32"/>
      <w:szCs w:val="32"/>
    </w:rPr>
  </w:style>
  <w:style w:type="character" w:styleId="1093" w:customStyle="1">
    <w:name w:val="mh-map_new-info"/>
    <w:uiPriority w:val="0"/>
    <w:qFormat/>
  </w:style>
  <w:style w:type="character" w:styleId="1094" w:customStyle="1">
    <w:name w:val="font01"/>
    <w:uiPriority w:val="0"/>
    <w:qFormat/>
    <w:rPr>
      <w:rFonts w:hint="eastAsia" w:ascii="宋体" w:hAnsi="宋体" w:eastAsia="宋体" w:cs="宋体"/>
      <w:color w:val="000000"/>
      <w:sz w:val="24"/>
      <w:szCs w:val="24"/>
      <w:u w:val="none"/>
    </w:rPr>
  </w:style>
  <w:style w:type="paragraph" w:styleId="1095" w:customStyle="1">
    <w:name w:val="Char Char1 Char Char Char Char Char Char Char2"/>
    <w:basedOn w:val="948"/>
    <w:uiPriority w:val="0"/>
    <w:qFormat/>
    <w:rPr>
      <w:rFonts w:ascii="Tahoma" w:hAnsi="Tahoma"/>
      <w:sz w:val="24"/>
    </w:rPr>
  </w:style>
  <w:style w:type="paragraph" w:styleId="1096" w:customStyle="1">
    <w:name w:val="Plain Text2"/>
    <w:basedOn w:val="948"/>
    <w:uiPriority w:val="0"/>
    <w:qFormat/>
    <w:rPr>
      <w:rFonts w:ascii="宋体" w:hAnsi="Courier New" w:eastAsia="楷体_GB2312"/>
      <w:sz w:val="28"/>
    </w:rPr>
  </w:style>
  <w:style w:type="paragraph" w:styleId="1097" w:customStyle="1">
    <w:name w:val="Char Char Char2"/>
    <w:basedOn w:val="948"/>
    <w:uiPriority w:val="0"/>
    <w:qFormat/>
    <w:pPr>
      <w:ind w:left="375" w:hanging="375"/>
      <w:tabs>
        <w:tab w:val="left" w:pos="375" w:leader="none"/>
        <w:tab w:val="left" w:pos="1545" w:leader="none"/>
      </w:tabs>
    </w:pPr>
  </w:style>
  <w:style w:type="paragraph" w:styleId="1098" w:customStyle="1">
    <w:name w:val="纯文本3"/>
    <w:basedOn w:val="948"/>
    <w:uiPriority w:val="0"/>
    <w:qFormat/>
    <w:rPr>
      <w:rFonts w:ascii="宋体" w:hAnsi="Courier New" w:eastAsia="楷体_GB2312"/>
      <w:sz w:val="28"/>
    </w:rPr>
  </w:style>
  <w:style w:type="character" w:styleId="1099" w:customStyle="1">
    <w:name w:val="批注主题 Char"/>
    <w:uiPriority w:val="0"/>
    <w:qFormat/>
    <w:rPr>
      <w:b/>
      <w:bCs/>
      <w:sz w:val="21"/>
    </w:rPr>
  </w:style>
  <w:style w:type="paragraph" w:styleId="1100" w:customStyle="1">
    <w:name w:val="修订2"/>
    <w:hidden/>
    <w:uiPriority w:val="99"/>
    <w:semiHidden/>
    <w:qFormat/>
    <w:rPr>
      <w:rFonts w:ascii="Times New Roman" w:hAnsi="Times New Roman" w:eastAsia="宋体" w:cs="Times New Roman"/>
      <w:sz w:val="21"/>
      <w:lang w:val="en-US" w:eastAsia="zh-CN" w:bidi="ar-SA"/>
    </w:rPr>
  </w:style>
  <w:style w:type="character" w:styleId="1101" w:customStyle="1">
    <w:name w:val="未处理的提及1"/>
    <w:uiPriority w:val="99"/>
    <w:semiHidden/>
    <w:unhideWhenUsed/>
    <w:qFormat/>
    <w:rPr>
      <w:color w:val="605e5c"/>
      <w:shd w:val="clear" w:color="auto" w:fill="e1dfdd"/>
    </w:rPr>
  </w:style>
  <w:style w:type="paragraph" w:styleId="1102" w:customStyle="1">
    <w:name w:val="修订3"/>
    <w:hidden/>
    <w:uiPriority w:val="99"/>
    <w:semiHidden/>
    <w:qFormat/>
    <w:rPr>
      <w:rFonts w:ascii="Times New Roman" w:hAnsi="Times New Roman" w:eastAsia="宋体" w:cs="Times New Roman"/>
      <w:sz w:val="21"/>
      <w:lang w:val="en-US" w:eastAsia="zh-CN" w:bidi="ar-SA"/>
    </w:rPr>
  </w:style>
  <w:style w:type="paragraph" w:styleId="1103" w:customStyle="1">
    <w:name w:val="修订4"/>
    <w:hidden/>
    <w:uiPriority w:val="99"/>
    <w:semiHidden/>
    <w:qFormat/>
    <w:rPr>
      <w:rFonts w:ascii="Times New Roman" w:hAnsi="Times New Roman" w:eastAsia="宋体" w:cs="Times New Roman"/>
      <w:sz w:val="21"/>
      <w:lang w:val="en-US" w:eastAsia="zh-CN" w:bidi="ar-SA"/>
    </w:rPr>
  </w:style>
  <w:style w:type="paragraph" w:styleId="1104" w:customStyle="1">
    <w:name w:val="Revision"/>
    <w:hidden/>
    <w:uiPriority w:val="99"/>
    <w:unhideWhenUsed/>
    <w:qFormat/>
    <w:rPr>
      <w:rFonts w:ascii="Times New Roman" w:hAnsi="Times New Roman" w:eastAsia="宋体" w:cs="Times New Roman"/>
      <w:sz w:val="21"/>
      <w:lang w:val="en-US" w:eastAsia="zh-CN" w:bidi="ar-SA"/>
    </w:rPr>
  </w:style>
  <w:style w:type="character" w:styleId="1105" w:customStyle="1">
    <w:name w:val="正文文本首行缩进 字符"/>
    <w:basedOn w:val="1017"/>
    <w:link w:val="964"/>
    <w:uiPriority w:val="0"/>
    <w:semiHidden/>
    <w:qFormat/>
    <w:rPr>
      <w:rFonts w:ascii="楷体_GB2312" w:hAnsi="Arial" w:eastAsia="楷体_GB2312"/>
      <w:sz w:val="21"/>
    </w:rPr>
  </w:style>
  <w:style w:type="paragraph" w:styleId="1106" w:customStyle="1">
    <w:name w:val="普通正文"/>
    <w:basedOn w:val="948"/>
    <w:uiPriority w:val="0"/>
    <w:qFormat/>
    <w:pPr>
      <w:ind w:firstLine="480"/>
      <w:jc w:val="left"/>
      <w:spacing w:before="120" w:after="120" w:line="360" w:lineRule="auto"/>
    </w:pPr>
    <w:rPr>
      <w:rFonts w:ascii="Arial" w:hAnsi="Arial" w:eastAsia="宋体" w:cs="Times New Roman"/>
      <w:sz w:val="24"/>
      <w:szCs w:val="24"/>
    </w:rPr>
  </w:style>
  <w:style w:type="paragraph" w:styleId="1107" w:customStyle="1">
    <w:name w:val="Plain Text"/>
    <w:basedOn w:val="948"/>
    <w:uiPriority w:val="0"/>
    <w:qFormat/>
    <w:rPr>
      <w:rFonts w:ascii="宋体" w:hAnsi="Courier New" w:eastAsia="楷体_GB2312"/>
      <w:sz w:val="28"/>
    </w:rPr>
  </w:style>
  <w:style w:type="table" w:styleId="1108" w:customStyle="1">
    <w:name w:val="Table Normal"/>
    <w:uiPriority w:val="0"/>
    <w:semiHidden/>
    <w:unhideWhenUsed/>
    <w:qFormat/>
    <w:tblPr>
      <w:tblCellMar>
        <w:left w:w="0" w:type="dxa"/>
        <w:top w:w="0" w:type="dxa"/>
        <w:right w:w="0" w:type="dxa"/>
        <w:bottom w:w="0" w:type="dxa"/>
      </w:tblCellMar>
    </w:tblPr>
  </w:style>
  <w:style w:type="paragraph" w:styleId="1109" w:customStyle="1">
    <w:name w:val="Table Text"/>
    <w:basedOn w:val="948"/>
    <w:uiPriority w:val="0"/>
    <w:semiHidden/>
    <w:qFormat/>
    <w:rPr>
      <w:rFonts w:ascii="Arial" w:hAnsi="Arial" w:eastAsia="Arial" w:cs="Arial"/>
      <w:sz w:val="21"/>
      <w:szCs w:val="21"/>
      <w:lang w:val="en-US" w:eastAsia="en-US" w:bidi="ar-SA"/>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emf"/><Relationship Id="rId18" Type="http://schemas.openxmlformats.org/officeDocument/2006/relationships/oleObject" Target="embeddings/oleObject1.bin"/><Relationship Id="rId19" Type="http://schemas.openxmlformats.org/officeDocument/2006/relationships/image" Target="media/image2.emf"/><Relationship Id="rId20" Type="http://schemas.openxmlformats.org/officeDocument/2006/relationships/oleObject" Target="embeddings/oleObject2.bin"/><Relationship Id="rId21" Type="http://schemas.openxmlformats.org/officeDocument/2006/relationships/image" Target="media/image3.emf"/><Relationship Id="rId22"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NTKO</dc:creator>
  <cp:lastModifiedBy>王琪</cp:lastModifiedBy>
  <cp:revision>4</cp:revision>
  <dcterms:created xsi:type="dcterms:W3CDTF">2023-04-13T07:31:00Z</dcterms:created>
  <dcterms:modified xsi:type="dcterms:W3CDTF">2026-10-23T06:38:28Z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94632A076AB6441BA7B95035E897617C_13</vt:lpwstr>
  </property>
  <property fmtid="{D5CDD505-2E9C-101B-9397-08002B2CF9AE}" pid="4" name="KSOTemplateDocerSaveRecord">
    <vt:lpwstr>eyJoZGlkIjoiM2Q3NzEzZmFhMGY0NmY1MzFiMDI5OGE5ZDcyYzFjMDMiLCJ1c2VySWQiOiIxNTk2NjcxMyJ9</vt:lpwstr>
  </property>
</Properties>
</file>