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hd w:val="clear" w:color="auto"/>
        <w:rPr>
          <w:sz w:val="44"/>
          <w:szCs w:val="44"/>
          <w:highlight w:val="none"/>
        </w:rPr>
      </w:pPr>
      <w:r>
        <w:rPr>
          <w:sz w:val="44"/>
          <w:szCs w:val="44"/>
          <w:highlight w:val="none"/>
        </w:rPr>
      </w:r>
      <w:r/>
    </w:p>
    <w:p>
      <w:pPr>
        <w:ind w:firstLine="0"/>
        <w:jc w:val="center"/>
        <w:shd w:val="clear" w:color="auto"/>
        <w:rPr>
          <w:b/>
          <w:bCs/>
          <w:sz w:val="44"/>
          <w:szCs w:val="44"/>
          <w:highlight w:val="none"/>
        </w:rPr>
      </w:pPr>
      <w:r>
        <w:rPr>
          <w:rFonts w:hint="eastAsia"/>
          <w:b/>
          <w:bCs/>
          <w:sz w:val="44"/>
          <w:szCs w:val="44"/>
          <w:highlight w:val="none"/>
        </w:rPr>
        <w:t xml:space="preserve">南京师范大学</w:t>
      </w:r>
      <w:r/>
    </w:p>
    <w:p>
      <w:pPr>
        <w:ind w:firstLine="0"/>
        <w:jc w:val="center"/>
        <w:shd w:val="clear" w:color="auto"/>
        <w:rPr>
          <w:b/>
          <w:bCs/>
          <w:sz w:val="44"/>
          <w:szCs w:val="44"/>
          <w:highlight w:val="none"/>
        </w:rPr>
      </w:pPr>
      <w:r>
        <w:rPr>
          <w:rFonts w:hint="eastAsia"/>
          <w:b/>
          <w:bCs/>
          <w:sz w:val="44"/>
          <w:szCs w:val="44"/>
          <w:highlight w:val="none"/>
        </w:rPr>
        <w:t xml:space="preserve">超分辨激光共聚焦显微镜</w:t>
      </w:r>
      <w:r/>
    </w:p>
    <w:p>
      <w:pPr>
        <w:ind w:firstLine="0"/>
        <w:jc w:val="center"/>
        <w:shd w:val="clear" w:color="auto"/>
        <w:rPr>
          <w:sz w:val="44"/>
          <w:szCs w:val="44"/>
          <w:highlight w:val="none"/>
        </w:rPr>
      </w:pPr>
      <w:r>
        <w:rPr>
          <w:sz w:val="44"/>
          <w:szCs w:val="44"/>
          <w:highlight w:val="none"/>
        </w:rPr>
      </w:r>
      <w:r/>
    </w:p>
    <w:p>
      <w:pPr>
        <w:ind w:firstLine="0"/>
        <w:shd w:val="clear" w:color="auto"/>
        <w:rPr>
          <w:sz w:val="44"/>
          <w:szCs w:val="44"/>
          <w:highlight w:val="none"/>
        </w:rPr>
      </w:pPr>
      <w:r>
        <w:rPr>
          <w:sz w:val="44"/>
          <w:szCs w:val="44"/>
          <w:highlight w:val="none"/>
        </w:rPr>
      </w:r>
      <w:r/>
    </w:p>
    <w:p>
      <w:pPr>
        <w:ind w:firstLine="0"/>
        <w:jc w:val="center"/>
        <w:shd w:val="clear" w:color="auto"/>
        <w:rPr>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3" name="图片 2" descr="我的插图-1"/>
                        <pic:cNvPicPr/>
                        <pic:nvPr/>
                      </pic:nvPicPr>
                      <pic:blipFill>
                        <a:blip r:embed="rId14"/>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4" o:title=""/>
              </v:shape>
            </w:pict>
          </mc:Fallback>
        </mc:AlternateContent>
      </w:r>
      <w:r/>
    </w:p>
    <w:p>
      <w:pPr>
        <w:ind w:firstLine="0"/>
        <w:jc w:val="center"/>
        <w:shd w:val="clear" w:color="auto"/>
        <w:rPr>
          <w:b/>
          <w:bCs/>
          <w:sz w:val="72"/>
          <w:szCs w:val="72"/>
          <w:highlight w:val="none"/>
        </w:rPr>
      </w:pPr>
      <w:r>
        <w:rPr>
          <w:rFonts w:hint="eastAsia"/>
          <w:b/>
          <w:bCs/>
          <w:sz w:val="72"/>
          <w:szCs w:val="72"/>
          <w:highlight w:val="none"/>
        </w:rPr>
        <w:t xml:space="preserve">招 标 文 件</w:t>
      </w:r>
      <w:r/>
    </w:p>
    <w:p>
      <w:pPr>
        <w:ind w:firstLine="0"/>
        <w:jc w:val="center"/>
        <w:shd w:val="clear" w:color="auto"/>
        <w:rPr>
          <w:rFonts w:hint="eastAsia" w:eastAsia="宋体"/>
          <w:sz w:val="36"/>
          <w:szCs w:val="36"/>
          <w:highlight w:val="none"/>
          <w:lang w:eastAsia="zh-CN"/>
        </w:rPr>
      </w:pPr>
      <w:r>
        <w:rPr>
          <w:rFonts w:hint="eastAsia"/>
          <w:sz w:val="36"/>
          <w:szCs w:val="36"/>
          <w:highlight w:val="none"/>
        </w:rPr>
        <w:t xml:space="preserve">项目编号：</w:t>
      </w:r>
      <w:r>
        <w:rPr>
          <w:rFonts w:hint="eastAsia"/>
          <w:sz w:val="36"/>
          <w:szCs w:val="36"/>
          <w:highlight w:val="none"/>
          <w:lang w:eastAsia="zh-CN"/>
        </w:rPr>
        <w:t xml:space="preserve">JSZC-320000-SNZX-G2026-0183</w:t>
      </w:r>
      <w:r/>
    </w:p>
    <w:p>
      <w:pPr>
        <w:ind w:firstLine="0"/>
        <w:shd w:val="clear" w:color="auto"/>
        <w:rPr>
          <w:sz w:val="44"/>
          <w:szCs w:val="44"/>
          <w:highlight w:val="none"/>
        </w:rPr>
      </w:pPr>
      <w:r>
        <w:rPr>
          <w:sz w:val="44"/>
          <w:szCs w:val="44"/>
          <w:highlight w:val="none"/>
        </w:rPr>
      </w:r>
      <w:r/>
    </w:p>
    <w:p>
      <w:pPr>
        <w:ind w:firstLine="0"/>
        <w:jc w:val="center"/>
        <w:shd w:val="clear" w:color="auto"/>
        <w:rPr>
          <w:sz w:val="44"/>
          <w:szCs w:val="44"/>
          <w:highlight w:val="none"/>
        </w:rPr>
      </w:pPr>
      <w:r>
        <w:rPr>
          <w:sz w:val="44"/>
          <w:szCs w:val="44"/>
          <w:highlight w:val="none"/>
        </w:rPr>
      </w:r>
      <w:r/>
    </w:p>
    <w:p>
      <w:pPr>
        <w:ind w:firstLine="0"/>
        <w:shd w:val="clear" w:color="auto"/>
        <w:rPr>
          <w:b/>
          <w:bCs/>
          <w:sz w:val="36"/>
          <w:szCs w:val="36"/>
          <w:highlight w:val="none"/>
        </w:rPr>
      </w:pPr>
      <w:r>
        <w:rPr>
          <w:rFonts w:hint="eastAsia"/>
          <w:b/>
          <w:bCs/>
          <w:sz w:val="36"/>
          <w:szCs w:val="36"/>
          <w:highlight w:val="none"/>
        </w:rPr>
        <w:t xml:space="preserve">采购人：南京师范大学</w:t>
      </w:r>
      <w:r/>
    </w:p>
    <w:p>
      <w:pPr>
        <w:ind w:firstLine="0"/>
        <w:shd w:val="clear" w:color="auto"/>
        <w:rPr>
          <w:b/>
          <w:bCs/>
          <w:sz w:val="36"/>
          <w:szCs w:val="36"/>
          <w:highlight w:val="none"/>
        </w:rPr>
      </w:pPr>
      <w:r>
        <w:rPr>
          <w:rFonts w:hint="eastAsia"/>
          <w:b/>
          <w:bCs/>
          <w:sz w:val="36"/>
          <w:szCs w:val="36"/>
          <w:highlight w:val="none"/>
        </w:rPr>
        <w:t xml:space="preserve">采购代理机构：南京苏宁工程咨询有限公司</w:t>
      </w:r>
      <w:r/>
    </w:p>
    <w:p>
      <w:pPr>
        <w:ind w:firstLine="0"/>
        <w:shd w:val="clear" w:color="auto"/>
        <w:rPr>
          <w:b/>
          <w:bCs/>
          <w:sz w:val="36"/>
          <w:szCs w:val="36"/>
          <w:highlight w:val="none"/>
        </w:rPr>
      </w:pPr>
      <w:r>
        <w:rPr>
          <w:rFonts w:hint="eastAsia"/>
          <w:b/>
          <w:bCs/>
          <w:sz w:val="36"/>
          <w:szCs w:val="36"/>
          <w:highlight w:val="none"/>
        </w:rPr>
        <w:t xml:space="preserve">日期：二〇二六年十月</w:t>
      </w:r>
      <w:r/>
    </w:p>
    <w:p>
      <w:pPr>
        <w:ind w:firstLine="723"/>
        <w:shd w:val="clear" w:color="auto"/>
        <w:rPr>
          <w:b/>
          <w:bCs/>
          <w:sz w:val="36"/>
          <w:szCs w:val="36"/>
          <w:highlight w:val="none"/>
        </w:rPr>
      </w:pPr>
      <w:r>
        <w:rPr>
          <w:rFonts w:hint="eastAsia"/>
          <w:b/>
          <w:bCs/>
          <w:sz w:val="36"/>
          <w:szCs w:val="36"/>
          <w:highlight w:val="none"/>
        </w:rPr>
        <w:br w:type="page" w:clear="all"/>
      </w:r>
      <w:r/>
    </w:p>
    <w:p>
      <w:pPr>
        <w:pStyle w:val="737"/>
        <w:shd w:val="clear" w:color="auto"/>
        <w:rPr>
          <w:highlight w:val="none"/>
        </w:rPr>
      </w:pPr>
      <w:r>
        <w:rPr>
          <w:rFonts w:hint="eastAsia"/>
          <w:highlight w:val="none"/>
        </w:rPr>
        <w:t xml:space="preserve">第一章  投标邀请</w:t>
      </w:r>
      <w:r/>
    </w:p>
    <w:tbl>
      <w:tblPr>
        <w:tblStyle w:val="7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ind w:firstLine="480"/>
              <w:jc w:val="both"/>
              <w:shd w:val="clear" w:color="auto"/>
              <w:rPr>
                <w:highlight w:val="none"/>
              </w:rPr>
            </w:pPr>
            <w:r>
              <w:rPr>
                <w:rFonts w:hint="eastAsia"/>
                <w:highlight w:val="none"/>
              </w:rPr>
              <w:t xml:space="preserve">项目概况</w:t>
            </w:r>
            <w:r/>
          </w:p>
          <w:p>
            <w:pPr>
              <w:ind w:firstLine="480"/>
              <w:jc w:val="both"/>
              <w:shd w:val="clear" w:color="auto"/>
              <w:rPr>
                <w:highlight w:val="none"/>
              </w:rPr>
            </w:pPr>
            <w:r>
              <w:rPr>
                <w:rFonts w:hint="eastAsia"/>
                <w:highlight w:val="none"/>
                <w:u w:val="single"/>
              </w:rPr>
              <w:t xml:space="preserve"> 超分辨激光共聚焦显微镜 </w:t>
            </w:r>
            <w:r>
              <w:rPr>
                <w:rFonts w:hint="eastAsia"/>
                <w:highlight w:val="none"/>
              </w:rPr>
              <w:t xml:space="preserve">招标项目的潜在投标人应在</w:t>
            </w:r>
            <w:r>
              <w:rPr>
                <w:rFonts w:hint="eastAsia"/>
                <w:highlight w:val="none"/>
                <w:u w:val="single"/>
              </w:rPr>
              <w:t xml:space="preserve">江苏政府采购网</w:t>
            </w:r>
            <w:r>
              <w:rPr>
                <w:rFonts w:hint="eastAsia"/>
                <w:highlight w:val="none"/>
              </w:rPr>
              <w:t xml:space="preserve">获取招标文件，并于</w:t>
            </w:r>
            <w:r>
              <w:rPr>
                <w:rFonts w:hint="eastAsia"/>
                <w:highlight w:val="none"/>
                <w:u w:val="single"/>
              </w:rPr>
              <w:t xml:space="preserve">2026年</w:t>
            </w:r>
            <w:r>
              <w:rPr>
                <w:rFonts w:hint="eastAsia"/>
                <w:highlight w:val="none"/>
                <w:u w:val="single"/>
                <w:lang w:val="en-US" w:eastAsia="zh-CN"/>
              </w:rPr>
              <w:t xml:space="preserve">11</w:t>
            </w:r>
            <w:r>
              <w:rPr>
                <w:rFonts w:hint="eastAsia"/>
                <w:highlight w:val="none"/>
                <w:u w:val="single"/>
              </w:rPr>
              <w:t xml:space="preserve">月</w:t>
            </w:r>
            <w:r>
              <w:rPr>
                <w:rFonts w:hint="eastAsia"/>
                <w:highlight w:val="none"/>
                <w:u w:val="single"/>
                <w:lang w:val="en-US" w:eastAsia="zh-CN"/>
              </w:rPr>
              <w:t xml:space="preserve">19</w:t>
            </w:r>
            <w:r>
              <w:rPr>
                <w:rFonts w:hint="eastAsia"/>
                <w:highlight w:val="none"/>
                <w:u w:val="single"/>
              </w:rPr>
              <w:t xml:space="preserve">日</w:t>
            </w:r>
            <w:r>
              <w:rPr>
                <w:rFonts w:hint="eastAsia"/>
                <w:highlight w:val="none"/>
                <w:u w:val="single"/>
                <w:lang w:val="en-US" w:eastAsia="zh-CN"/>
              </w:rPr>
              <w:t xml:space="preserve">9</w:t>
            </w:r>
            <w:r>
              <w:rPr>
                <w:rFonts w:hint="eastAsia"/>
                <w:highlight w:val="none"/>
                <w:u w:val="single"/>
              </w:rPr>
              <w:t xml:space="preserve">点</w:t>
            </w:r>
            <w:r>
              <w:rPr>
                <w:rFonts w:hint="eastAsia"/>
                <w:highlight w:val="none"/>
                <w:u w:val="single"/>
                <w:lang w:val="en-US" w:eastAsia="zh-CN"/>
              </w:rPr>
              <w:t xml:space="preserve">00</w:t>
            </w:r>
            <w:r>
              <w:rPr>
                <w:rFonts w:hint="eastAsia"/>
                <w:highlight w:val="none"/>
                <w:u w:val="single"/>
              </w:rPr>
              <w:t xml:space="preserve">分</w:t>
            </w:r>
            <w:r>
              <w:rPr>
                <w:rFonts w:hint="eastAsia"/>
                <w:highlight w:val="none"/>
              </w:rPr>
              <w:t xml:space="preserve">（北京时间）前递交投标文件。</w:t>
            </w:r>
            <w:r/>
          </w:p>
        </w:tc>
      </w:tr>
    </w:tbl>
    <w:p>
      <w:pPr>
        <w:pStyle w:val="738"/>
        <w:ind w:firstLine="482"/>
        <w:shd w:val="clear" w:color="auto"/>
        <w:rPr>
          <w:highlight w:val="none"/>
        </w:rPr>
      </w:pPr>
      <w:r>
        <w:rPr>
          <w:rFonts w:hint="eastAsia"/>
          <w:highlight w:val="none"/>
        </w:rPr>
        <w:t xml:space="preserve">一、项目基本情况</w:t>
      </w:r>
      <w:r/>
    </w:p>
    <w:p>
      <w:pPr>
        <w:ind w:firstLine="480"/>
        <w:shd w:val="clear" w:color="auto"/>
        <w:rPr>
          <w:rFonts w:hint="eastAsia" w:eastAsia="宋体"/>
          <w:highlight w:val="none"/>
          <w:lang w:eastAsia="zh-CN"/>
        </w:rPr>
      </w:pPr>
      <w:r>
        <w:rPr>
          <w:rFonts w:hint="eastAsia"/>
          <w:highlight w:val="none"/>
        </w:rPr>
        <w:t xml:space="preserve">项目编号：</w:t>
      </w:r>
      <w:r>
        <w:rPr>
          <w:rFonts w:hint="eastAsia"/>
          <w:highlight w:val="none"/>
          <w:lang w:eastAsia="zh-CN"/>
        </w:rPr>
        <w:t xml:space="preserve">JSZC-320000-SNZX-G2026-0183</w:t>
      </w:r>
      <w:r/>
    </w:p>
    <w:p>
      <w:pPr>
        <w:ind w:firstLine="480"/>
        <w:shd w:val="clear" w:color="auto"/>
        <w:rPr>
          <w:highlight w:val="none"/>
        </w:rPr>
      </w:pPr>
      <w:r>
        <w:rPr>
          <w:rFonts w:hint="eastAsia"/>
          <w:highlight w:val="none"/>
        </w:rPr>
        <w:t xml:space="preserve">项目名称：超分辨激光共聚焦显微镜</w:t>
      </w:r>
      <w:r/>
    </w:p>
    <w:p>
      <w:pPr>
        <w:ind w:firstLine="480"/>
        <w:shd w:val="clear" w:color="auto"/>
        <w:rPr>
          <w:highlight w:val="none"/>
        </w:rPr>
      </w:pPr>
      <w:r>
        <w:rPr>
          <w:rFonts w:hint="eastAsia"/>
          <w:highlight w:val="none"/>
        </w:rPr>
        <w:t xml:space="preserve">预算金额：445万元</w:t>
      </w:r>
      <w:r/>
    </w:p>
    <w:p>
      <w:pPr>
        <w:ind w:firstLine="480"/>
        <w:shd w:val="clear" w:color="auto"/>
        <w:rPr>
          <w:highlight w:val="none"/>
        </w:rPr>
      </w:pPr>
      <w:r>
        <w:rPr>
          <w:rFonts w:hint="eastAsia"/>
          <w:highlight w:val="none"/>
        </w:rPr>
        <w:t xml:space="preserve">最高限价：445万元，报价超过最高限价的视为无效投标。</w:t>
      </w:r>
      <w:r>
        <w:rPr>
          <w:highlight w:val="none"/>
        </w:rPr>
      </w:r>
      <w:r/>
    </w:p>
    <w:p>
      <w:pPr>
        <w:ind w:firstLine="480"/>
        <w:shd w:val="clear" w:color="auto"/>
        <w:rPr>
          <w:highlight w:val="none"/>
        </w:rPr>
      </w:pPr>
      <w:r>
        <w:rPr>
          <w:rFonts w:hint="eastAsia"/>
          <w:highlight w:val="none"/>
        </w:rPr>
        <w:t xml:space="preserve">采购需求：采购一套超分辨激光共聚焦显微镜用于组织切片，活细胞，类器官，生物材料，植物等样品的荧光及明场的形态定位、立体结构重组；用于亚细胞结构的动态变化的观察和跟踪,并提供定量荧光测定、定量图像分析等实用研究手段。具体详见采购文件。</w:t>
      </w:r>
      <w:r/>
    </w:p>
    <w:p>
      <w:pPr>
        <w:ind w:firstLine="480"/>
        <w:shd w:val="clear" w:color="auto"/>
        <w:rPr>
          <w:highlight w:val="none"/>
        </w:rPr>
      </w:pPr>
      <w:r>
        <w:rPr>
          <w:rFonts w:hint="eastAsia"/>
          <w:highlight w:val="none"/>
        </w:rPr>
        <w:t xml:space="preserve">合同履行期限：</w:t>
      </w:r>
      <w:r>
        <w:rPr>
          <w:rFonts w:hint="eastAsia" w:ascii="宋体" w:hAnsi="宋体"/>
          <w:highlight w:val="none"/>
        </w:rPr>
        <w:t xml:space="preserve">≤90日。</w:t>
      </w:r>
      <w:r/>
    </w:p>
    <w:p>
      <w:pPr>
        <w:ind w:firstLine="480"/>
        <w:shd w:val="clear" w:color="auto"/>
        <w:rPr>
          <w:highlight w:val="none"/>
        </w:rPr>
      </w:pPr>
      <w:r>
        <w:rPr>
          <w:rFonts w:hint="eastAsia"/>
          <w:highlight w:val="none"/>
        </w:rPr>
        <w:t xml:space="preserve">本项目（是/否）接受联合体投标：否。</w:t>
      </w:r>
      <w:r/>
    </w:p>
    <w:p>
      <w:pPr>
        <w:pStyle w:val="738"/>
        <w:ind w:firstLine="482"/>
        <w:shd w:val="clear" w:color="auto"/>
        <w:rPr>
          <w:highlight w:val="none"/>
        </w:rPr>
      </w:pPr>
      <w:r>
        <w:rPr>
          <w:rFonts w:hint="eastAsia"/>
          <w:highlight w:val="none"/>
        </w:rPr>
        <w:t xml:space="preserve">二、申请人的资格要求：</w:t>
      </w:r>
      <w:r/>
    </w:p>
    <w:p>
      <w:pPr>
        <w:ind w:firstLine="480"/>
        <w:shd w:val="clear" w:color="auto"/>
        <w:rPr>
          <w:highlight w:val="none"/>
        </w:rPr>
      </w:pPr>
      <w:r>
        <w:rPr>
          <w:rFonts w:hint="eastAsia"/>
          <w:highlight w:val="none"/>
        </w:rPr>
        <w:t xml:space="preserve">1.满足《中华人民共和国政府采购法》第二十二条规定；</w:t>
      </w:r>
      <w:r/>
    </w:p>
    <w:p>
      <w:pPr>
        <w:ind w:firstLine="480"/>
        <w:shd w:val="clear" w:color="auto"/>
        <w:rPr>
          <w:highlight w:val="none"/>
        </w:rPr>
      </w:pPr>
      <w:r>
        <w:rPr>
          <w:rFonts w:hint="eastAsia"/>
          <w:highlight w:val="none"/>
        </w:rPr>
        <w:t xml:space="preserve">（1）具有独立承担民事责任的能力（提供法人或者其他组织的营业执照，自然人的身份证明）；</w:t>
      </w:r>
      <w:r/>
    </w:p>
    <w:p>
      <w:pPr>
        <w:ind w:firstLine="480"/>
        <w:shd w:val="clear" w:color="auto"/>
        <w:rPr>
          <w:highlight w:val="none"/>
        </w:rPr>
      </w:pPr>
      <w:r>
        <w:rPr>
          <w:rFonts w:hint="eastAsia"/>
          <w:highlight w:val="none"/>
        </w:rPr>
        <w:t xml:space="preserve">（2）具有良好的商业信誉和健全的财务会计制度（提供以下三种材料的任意一种，复印件加盖公章）：</w:t>
      </w:r>
      <w:r/>
    </w:p>
    <w:p>
      <w:pPr>
        <w:ind w:firstLine="480"/>
        <w:shd w:val="clear" w:color="auto"/>
        <w:rPr>
          <w:highlight w:val="none"/>
        </w:rPr>
      </w:pPr>
      <w:r>
        <w:rPr>
          <w:rFonts w:hint="eastAsia"/>
          <w:highlight w:val="none"/>
        </w:rPr>
        <w:t xml:space="preserve">①上一年度的经第三方会计师事务所审计的财务报告复印件（包括报告及报表等内容，并由注册会计师签名、盖章以及会计师事务所盖章）；</w:t>
      </w:r>
      <w:r/>
    </w:p>
    <w:p>
      <w:pPr>
        <w:ind w:firstLine="480"/>
        <w:shd w:val="clear" w:color="auto"/>
        <w:rPr>
          <w:highlight w:val="none"/>
        </w:rPr>
      </w:pPr>
      <w:r>
        <w:rPr>
          <w:rFonts w:hint="eastAsia"/>
          <w:highlight w:val="none"/>
        </w:rPr>
        <w:t xml:space="preserve">②提供投标截止时间前六个月内基:本开户银行出具的资信证明（若资信证明文件无法体现出具银行为供应商基本开户银行的，供应商须提供承诺书，承诺该资信证明为本单位基本开户银行所出具，承担全部法律责任）；</w:t>
      </w:r>
      <w:r/>
    </w:p>
    <w:p>
      <w:pPr>
        <w:ind w:firstLine="480"/>
        <w:shd w:val="clear" w:color="auto"/>
        <w:rPr>
          <w:highlight w:val="none"/>
        </w:rPr>
      </w:pPr>
      <w:r>
        <w:rPr>
          <w:rFonts w:hint="eastAsia"/>
          <w:highlight w:val="none"/>
        </w:rPr>
        <w:t xml:space="preserve">③提交投标文件截止时间前六个月内任意一个月的财务状况记录（至少包括资产负债表和损益表，并加盖公章）。</w:t>
      </w:r>
      <w:r/>
    </w:p>
    <w:p>
      <w:pPr>
        <w:ind w:firstLine="480"/>
        <w:shd w:val="clear" w:color="auto"/>
        <w:rPr>
          <w:highlight w:val="none"/>
        </w:rPr>
      </w:pPr>
      <w:r>
        <w:rPr>
          <w:rFonts w:hint="eastAsia"/>
          <w:highlight w:val="none"/>
        </w:rPr>
        <w:t xml:space="preserve">（3）具有履行合同所必需的设备和专业技术能力（根据项目需求提供履行合同所必需的设备和专业技术能力的声明或证明材料）；</w:t>
      </w:r>
      <w:r/>
    </w:p>
    <w:p>
      <w:pPr>
        <w:ind w:firstLine="480"/>
        <w:shd w:val="clear" w:color="auto"/>
        <w:rPr>
          <w:highlight w:val="none"/>
        </w:rPr>
      </w:pPr>
      <w:r>
        <w:rPr>
          <w:rFonts w:hint="eastAsia"/>
          <w:highlight w:val="none"/>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shd w:val="clear" w:color="auto"/>
        <w:rPr>
          <w:highlight w:val="none"/>
        </w:rPr>
      </w:pPr>
      <w:r>
        <w:rPr>
          <w:rFonts w:hint="eastAsia"/>
          <w:highlight w:val="none"/>
        </w:rPr>
        <w:t xml:space="preserve">（5）参加本次采购活动前三年内，在经营活动中没有重大违法记录（提供参加本次采购活动前三年内在经营活动中没有重大违法记录的书面声明）；</w:t>
      </w:r>
      <w:r/>
    </w:p>
    <w:p>
      <w:pPr>
        <w:ind w:firstLine="480"/>
        <w:shd w:val="clear" w:color="auto"/>
        <w:rPr>
          <w:highlight w:val="none"/>
        </w:rPr>
      </w:pPr>
      <w:r>
        <w:rPr>
          <w:rFonts w:hint="eastAsia"/>
          <w:highlight w:val="none"/>
        </w:rPr>
        <w:t xml:space="preserve">（6）法律、行政法规规定的其他条件。</w:t>
      </w:r>
      <w:r/>
    </w:p>
    <w:p>
      <w:pPr>
        <w:ind w:firstLine="480"/>
        <w:shd w:val="clear" w:color="auto"/>
        <w:rPr>
          <w:highlight w:val="none"/>
        </w:rPr>
      </w:pPr>
      <w:r>
        <w:rPr>
          <w:rFonts w:hint="eastAsia"/>
          <w:highlight w:val="none"/>
        </w:rPr>
        <w:t xml:space="preserve">2.落实政府采购政策需满足的资格要求：</w:t>
      </w:r>
      <w:r>
        <w:rPr>
          <w:rFonts w:hint="eastAsia" w:asciiTheme="minorEastAsia" w:hAnsiTheme="minorEastAsia" w:eastAsiaTheme="minorEastAsia" w:cstheme="minorEastAsia"/>
          <w:highlight w:val="none"/>
        </w:rPr>
        <w:t xml:space="preserve">无（本项目非专门面向中小企业采购）。</w:t>
      </w:r>
      <w:r/>
    </w:p>
    <w:p>
      <w:pPr>
        <w:ind w:firstLine="480"/>
        <w:shd w:val="clear" w:color="auto"/>
        <w:rPr>
          <w:highlight w:val="none"/>
        </w:rPr>
      </w:pPr>
      <w:r>
        <w:rPr>
          <w:rFonts w:hint="eastAsia"/>
          <w:highlight w:val="none"/>
        </w:rPr>
        <w:t xml:space="preserve">3.本项目的特定资格要求：</w:t>
      </w:r>
      <w:r/>
    </w:p>
    <w:p>
      <w:pPr>
        <w:ind w:firstLine="480"/>
        <w:shd w:val="clear" w:color="auto"/>
        <w:rPr>
          <w:highlight w:val="none"/>
        </w:rPr>
      </w:pPr>
      <w:r>
        <w:rPr>
          <w:rFonts w:hint="eastAsia"/>
          <w:highlight w:val="none"/>
        </w:rPr>
        <w:t xml:space="preserve">（1）投标人必须是所投产品的制造商或代理商，若投标人不是投标产品制造商的，投标人必须具有下列授权文件之一（本条只适用于进口产品）：a.投标人必须提供制造商出具的授权函正本；b.制造商的国内全资子公司出具的授权函正本；c.制造商对授权的区域代理商出具的授权函复印件及该区域代理商出具的授权函正本；d.投标人取得的产品代理证书复印件（正本备查）。</w:t>
      </w:r>
      <w:r/>
    </w:p>
    <w:p>
      <w:pPr>
        <w:pStyle w:val="738"/>
        <w:ind w:firstLine="482"/>
        <w:shd w:val="clear" w:color="auto"/>
        <w:rPr>
          <w:highlight w:val="none"/>
        </w:rPr>
      </w:pPr>
      <w:r>
        <w:rPr>
          <w:rFonts w:hint="eastAsia"/>
          <w:highlight w:val="none"/>
        </w:rPr>
        <w:t xml:space="preserve">三、获取招标文件</w:t>
      </w:r>
      <w:r/>
    </w:p>
    <w:p>
      <w:pPr>
        <w:ind w:firstLine="480"/>
        <w:shd w:val="clear" w:color="auto"/>
        <w:rPr>
          <w:highlight w:val="none"/>
        </w:rPr>
      </w:pPr>
      <w:r>
        <w:rPr>
          <w:rFonts w:hint="eastAsia"/>
          <w:highlight w:val="none"/>
        </w:rPr>
        <w:t xml:space="preserve">时间：自招标文件公告发布之日起5个工作日</w:t>
      </w:r>
      <w:r/>
    </w:p>
    <w:p>
      <w:pPr>
        <w:ind w:firstLine="480"/>
        <w:shd w:val="clear" w:color="auto"/>
        <w:rPr>
          <w:highlight w:val="none"/>
        </w:rPr>
      </w:pPr>
      <w:r>
        <w:rPr>
          <w:rFonts w:hint="eastAsia"/>
          <w:highlight w:val="none"/>
        </w:rPr>
        <w:t xml:space="preserve">地点：</w:t>
      </w:r>
      <w:r>
        <w:rPr>
          <w:rFonts w:hint="eastAsia" w:ascii="宋体" w:hAnsi="宋体" w:cs="宋体"/>
          <w:highlight w:val="none"/>
        </w:rPr>
        <w:t xml:space="preserve">江苏政府采购网</w:t>
      </w:r>
      <w:r/>
    </w:p>
    <w:p>
      <w:pPr>
        <w:ind w:firstLine="480"/>
        <w:shd w:val="clear" w:color="auto"/>
        <w:rPr>
          <w:highlight w:val="none"/>
        </w:rPr>
      </w:pPr>
      <w:r>
        <w:rPr>
          <w:rFonts w:hint="eastAsia"/>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shd w:val="clear" w:color="auto"/>
        <w:rPr>
          <w:highlight w:val="none"/>
        </w:rPr>
      </w:pPr>
      <w:r>
        <w:rPr>
          <w:rFonts w:hint="eastAsia"/>
          <w:highlight w:val="none"/>
        </w:rPr>
        <w:t xml:space="preserve">售价：0元</w:t>
      </w:r>
      <w:r/>
    </w:p>
    <w:p>
      <w:pPr>
        <w:pStyle w:val="738"/>
        <w:ind w:firstLine="482"/>
        <w:shd w:val="clear" w:color="auto"/>
        <w:rPr>
          <w:highlight w:val="none"/>
        </w:rPr>
      </w:pPr>
      <w:r>
        <w:rPr>
          <w:rFonts w:hint="eastAsia"/>
          <w:highlight w:val="none"/>
        </w:rPr>
        <w:t xml:space="preserve">四、提交投标文件截止时间、开标时间和地点</w:t>
      </w:r>
      <w:r/>
    </w:p>
    <w:p>
      <w:pPr>
        <w:ind w:firstLine="480"/>
        <w:shd w:val="clear" w:color="auto"/>
        <w:rPr>
          <w:highlight w:val="none"/>
        </w:rPr>
      </w:pPr>
      <w:r>
        <w:rPr>
          <w:rFonts w:hint="eastAsia"/>
          <w:highlight w:val="none"/>
        </w:rPr>
        <w:t xml:space="preserve">提交投标文件截止时间、开标时间：</w:t>
      </w:r>
      <w:r>
        <w:rPr>
          <w:rFonts w:hint="eastAsia"/>
          <w:highlight w:val="none"/>
          <w:u w:val="single"/>
        </w:rPr>
        <w:t xml:space="preserve">2026年</w:t>
      </w:r>
      <w:r>
        <w:rPr>
          <w:rFonts w:hint="eastAsia"/>
          <w:highlight w:val="none"/>
          <w:u w:val="single"/>
          <w:lang w:val="en-US" w:eastAsia="zh-CN"/>
        </w:rPr>
        <w:t xml:space="preserve">11</w:t>
      </w:r>
      <w:r>
        <w:rPr>
          <w:rFonts w:hint="eastAsia"/>
          <w:highlight w:val="none"/>
          <w:u w:val="single"/>
        </w:rPr>
        <w:t xml:space="preserve">月</w:t>
      </w:r>
      <w:r>
        <w:rPr>
          <w:rFonts w:hint="eastAsia"/>
          <w:highlight w:val="none"/>
          <w:u w:val="single"/>
          <w:lang w:val="en-US" w:eastAsia="zh-CN"/>
        </w:rPr>
        <w:t xml:space="preserve">19</w:t>
      </w:r>
      <w:r>
        <w:rPr>
          <w:rFonts w:hint="eastAsia"/>
          <w:highlight w:val="none"/>
          <w:u w:val="single"/>
        </w:rPr>
        <w:t xml:space="preserve">日</w:t>
      </w:r>
      <w:r>
        <w:rPr>
          <w:rFonts w:hint="eastAsia"/>
          <w:highlight w:val="none"/>
          <w:u w:val="single"/>
          <w:lang w:val="en-US" w:eastAsia="zh-CN"/>
        </w:rPr>
        <w:t xml:space="preserve">9</w:t>
      </w:r>
      <w:r>
        <w:rPr>
          <w:rFonts w:hint="eastAsia"/>
          <w:highlight w:val="none"/>
          <w:u w:val="single"/>
        </w:rPr>
        <w:t xml:space="preserve">点</w:t>
      </w:r>
      <w:r>
        <w:rPr>
          <w:rFonts w:hint="eastAsia"/>
          <w:highlight w:val="none"/>
          <w:u w:val="single"/>
          <w:lang w:val="en-US" w:eastAsia="zh-CN"/>
        </w:rPr>
        <w:t xml:space="preserve">00</w:t>
      </w:r>
      <w:bookmarkStart w:id="2" w:name="_GoBack"/>
      <w:r/>
      <w:bookmarkEnd w:id="2"/>
      <w:r>
        <w:rPr>
          <w:rFonts w:hint="eastAsia"/>
          <w:highlight w:val="none"/>
          <w:u w:val="single"/>
        </w:rPr>
        <w:t xml:space="preserve">分</w:t>
      </w:r>
      <w:r>
        <w:rPr>
          <w:rFonts w:hint="eastAsia"/>
          <w:highlight w:val="none"/>
        </w:rPr>
        <w:t xml:space="preserve">（北京时间）</w:t>
      </w:r>
      <w:r/>
    </w:p>
    <w:p>
      <w:pPr>
        <w:ind w:firstLine="480"/>
        <w:shd w:val="clear" w:color="auto"/>
        <w:rPr>
          <w:highlight w:val="none"/>
        </w:rPr>
      </w:pPr>
      <w:r>
        <w:rPr>
          <w:rFonts w:hint="eastAsia"/>
          <w:highlight w:val="none"/>
        </w:rPr>
        <w:t xml:space="preserve">地点：</w:t>
      </w:r>
      <w:r>
        <w:rPr>
          <w:rFonts w:hint="eastAsia" w:ascii="宋体" w:hAnsi="宋体" w:cs="宋体"/>
          <w:highlight w:val="none"/>
          <w:u w:val="single"/>
        </w:rPr>
        <w:t xml:space="preserve">江苏省政府采购交易系统（以下简称“苏采云系统”）网上开标大厅</w:t>
      </w:r>
      <w:r/>
    </w:p>
    <w:p>
      <w:pPr>
        <w:pStyle w:val="738"/>
        <w:ind w:firstLine="482"/>
        <w:shd w:val="clear" w:color="auto"/>
        <w:rPr>
          <w:highlight w:val="none"/>
        </w:rPr>
      </w:pPr>
      <w:r>
        <w:rPr>
          <w:rFonts w:hint="eastAsia"/>
          <w:highlight w:val="none"/>
        </w:rPr>
        <w:t xml:space="preserve">五、公告期限</w:t>
      </w:r>
      <w:r/>
    </w:p>
    <w:p>
      <w:pPr>
        <w:ind w:firstLine="480"/>
        <w:shd w:val="clear" w:color="auto"/>
        <w:rPr>
          <w:highlight w:val="none"/>
        </w:rPr>
      </w:pPr>
      <w:r>
        <w:rPr>
          <w:rFonts w:hint="eastAsia"/>
          <w:highlight w:val="none"/>
        </w:rPr>
        <w:t xml:space="preserve">自本公告发布之日起5个工作日。</w:t>
      </w:r>
      <w:r/>
    </w:p>
    <w:p>
      <w:pPr>
        <w:pStyle w:val="738"/>
        <w:ind w:firstLine="482"/>
        <w:shd w:val="clear" w:color="auto"/>
        <w:rPr>
          <w:highlight w:val="none"/>
        </w:rPr>
      </w:pPr>
      <w:r>
        <w:rPr>
          <w:rFonts w:hint="eastAsia"/>
          <w:highlight w:val="none"/>
        </w:rPr>
        <w:t xml:space="preserve">六、其他补充事宜</w:t>
      </w:r>
      <w:r/>
    </w:p>
    <w:p>
      <w:pPr>
        <w:ind w:firstLine="480"/>
        <w:shd w:val="clear" w:color="auto"/>
        <w:rPr>
          <w:highlight w:val="none"/>
        </w:rPr>
      </w:pPr>
      <w:r>
        <w:rPr>
          <w:rFonts w:hint="eastAsia"/>
          <w:highlight w:val="none"/>
        </w:rPr>
        <w:t xml:space="preserve">1.本项目标的所属行业：工业。</w:t>
      </w:r>
      <w:r/>
    </w:p>
    <w:p>
      <w:pPr>
        <w:ind w:firstLine="480"/>
        <w:shd w:val="clear" w:color="auto"/>
        <w:rPr>
          <w:highlight w:val="none"/>
        </w:rPr>
      </w:pPr>
      <w:r>
        <w:rPr>
          <w:rFonts w:hint="eastAsia"/>
          <w:highlight w:val="none"/>
        </w:rPr>
        <w:t xml:space="preserve">2.本项目不接受联合体投标，不接受转包、分包。</w:t>
      </w:r>
      <w:r/>
    </w:p>
    <w:p>
      <w:pPr>
        <w:ind w:firstLine="480"/>
        <w:shd w:val="clear" w:color="auto"/>
        <w:rPr>
          <w:highlight w:val="none"/>
        </w:rPr>
      </w:pPr>
      <w:r>
        <w:rPr>
          <w:rFonts w:hint="eastAsia"/>
          <w:highlight w:val="none"/>
        </w:rPr>
        <w:t xml:space="preserve">3.</w:t>
      </w:r>
      <w:r>
        <w:rPr>
          <w:rFonts w:hint="eastAsia"/>
          <w:b/>
          <w:bCs/>
          <w:highlight w:val="none"/>
        </w:rPr>
        <w:t xml:space="preserve">本项目接受进口产品投标</w:t>
      </w:r>
      <w:r>
        <w:rPr>
          <w:rFonts w:hint="eastAsia"/>
          <w:highlight w:val="none"/>
        </w:rPr>
        <w:t xml:space="preserve">（注：本文件所称进口产品是指通过中国海关报关验放进入中国境内且产自关境外的产品）。</w:t>
      </w:r>
      <w:r/>
    </w:p>
    <w:p>
      <w:pPr>
        <w:ind w:firstLine="480"/>
        <w:shd w:val="clear" w:color="auto"/>
        <w:rPr>
          <w:highlight w:val="none"/>
        </w:rPr>
      </w:pPr>
      <w:r>
        <w:rPr>
          <w:rFonts w:hint="eastAsia"/>
          <w:highlight w:val="none"/>
        </w:rPr>
        <w:t xml:space="preserve">4.拒绝下述投标人参加本次采购活动：</w:t>
      </w:r>
      <w:r/>
    </w:p>
    <w:p>
      <w:pPr>
        <w:ind w:firstLine="480"/>
        <w:shd w:val="clear" w:color="auto"/>
        <w:rPr>
          <w:highlight w:val="none"/>
        </w:rPr>
      </w:pPr>
      <w:r>
        <w:rPr>
          <w:rFonts w:hint="eastAsia"/>
          <w:highlight w:val="none"/>
        </w:rPr>
        <w:t xml:space="preserve">（1）投标人单位负责人为同一人或者存在直接控股、管理关系的不同投标人，不得参加同一合同项下的采购活动。</w:t>
      </w:r>
      <w:r/>
    </w:p>
    <w:p>
      <w:pPr>
        <w:ind w:firstLine="480"/>
        <w:shd w:val="clear" w:color="auto"/>
        <w:rPr>
          <w:highlight w:val="none"/>
        </w:rPr>
      </w:pPr>
      <w:r>
        <w:rPr>
          <w:rFonts w:hint="eastAsia"/>
          <w:highlight w:val="none"/>
        </w:rPr>
        <w:t xml:space="preserve">（2）凡为采购项目提供整体设计、规范编制或者项目管理、监理、检测等服务的投标人，不得再参加本项目的采购活动。</w:t>
      </w:r>
      <w:r/>
    </w:p>
    <w:p>
      <w:pPr>
        <w:ind w:firstLine="480"/>
        <w:shd w:val="clear" w:color="auto"/>
        <w:rPr>
          <w:highlight w:val="none"/>
        </w:rPr>
      </w:pPr>
      <w:r>
        <w:rPr>
          <w:rFonts w:hint="eastAsia"/>
          <w:highlight w:val="none"/>
        </w:rPr>
        <w:t xml:space="preserve">（3）拒绝列入失信被执行人、重大税收违法失信主体、政府采购严重违法失信行为记录名单中的投标人参加本项目的采购活动。</w:t>
      </w:r>
      <w:r/>
    </w:p>
    <w:p>
      <w:pPr>
        <w:ind w:firstLine="480"/>
        <w:shd w:val="clear" w:color="auto"/>
        <w:rPr>
          <w:highlight w:val="none"/>
        </w:rPr>
      </w:pPr>
      <w:r>
        <w:rPr>
          <w:rFonts w:hint="eastAsia"/>
          <w:highlight w:val="none"/>
        </w:rPr>
        <w:t xml:space="preserve">5.集中考察或答疑：采购人不组织。</w:t>
      </w:r>
      <w:r/>
    </w:p>
    <w:p>
      <w:pPr>
        <w:ind w:firstLine="480"/>
        <w:shd w:val="clear" w:color="auto"/>
        <w:rPr>
          <w:highlight w:val="none"/>
        </w:rPr>
      </w:pPr>
      <w:r>
        <w:rPr>
          <w:rFonts w:hint="eastAsia"/>
          <w:highlight w:val="none"/>
        </w:rPr>
        <w:t xml:space="preserve">6.公告媒体</w:t>
      </w:r>
      <w:r/>
    </w:p>
    <w:p>
      <w:pPr>
        <w:ind w:firstLine="480"/>
        <w:shd w:val="clear" w:color="auto"/>
        <w:rPr>
          <w:highlight w:val="none"/>
        </w:rPr>
      </w:pPr>
      <w:r>
        <w:rPr>
          <w:rFonts w:hint="eastAsia"/>
          <w:highlight w:val="none"/>
        </w:rPr>
        <w:t xml:space="preserve">（1）本公告在江苏政府采购网（http://www.ccgp-jiangsu.gov.cn/）发布，敬请各投标人关注；</w:t>
      </w:r>
      <w:r/>
    </w:p>
    <w:p>
      <w:pPr>
        <w:ind w:firstLine="480"/>
        <w:shd w:val="clear" w:color="auto"/>
        <w:rPr>
          <w:highlight w:val="none"/>
        </w:rPr>
      </w:pPr>
      <w:r>
        <w:rPr>
          <w:rFonts w:hint="eastAsia"/>
          <w:highlight w:val="none"/>
        </w:rPr>
        <w:t xml:space="preserve">（2）若有关本次采购存在变动或修改，敬请各投标人及时关注江苏政府采购网（http://www.ccgp-jiangsu.gov.cn/）发布的关于本项目的信息更正公告。</w:t>
      </w:r>
      <w:r/>
    </w:p>
    <w:p>
      <w:pPr>
        <w:ind w:firstLine="480"/>
        <w:shd w:val="clear" w:color="auto"/>
        <w:rPr>
          <w:highlight w:val="none"/>
        </w:rPr>
      </w:pPr>
      <w:r>
        <w:rPr>
          <w:rFonts w:hint="eastAsia"/>
          <w:highlight w:val="none"/>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738"/>
        <w:ind w:firstLine="482"/>
        <w:shd w:val="clear" w:color="auto"/>
        <w:rPr>
          <w:highlight w:val="none"/>
        </w:rPr>
      </w:pPr>
      <w:r>
        <w:rPr>
          <w:rFonts w:hint="eastAsia"/>
          <w:highlight w:val="none"/>
        </w:rPr>
        <w:t xml:space="preserve">七、对本次招标提出询问，请按以下方式联系。</w:t>
      </w:r>
      <w:r/>
    </w:p>
    <w:p>
      <w:pPr>
        <w:ind w:firstLine="480"/>
        <w:shd w:val="clear" w:color="auto"/>
        <w:rPr>
          <w:highlight w:val="none"/>
        </w:rPr>
      </w:pPr>
      <w:r>
        <w:rPr>
          <w:rFonts w:hint="eastAsia"/>
          <w:highlight w:val="none"/>
        </w:rPr>
        <w:t xml:space="preserve">1.采购人信息</w:t>
      </w:r>
      <w:r/>
    </w:p>
    <w:p>
      <w:pPr>
        <w:ind w:firstLine="480"/>
        <w:shd w:val="clear" w:color="auto"/>
        <w:rPr>
          <w:highlight w:val="none"/>
        </w:rPr>
      </w:pPr>
      <w:r>
        <w:rPr>
          <w:rFonts w:hint="eastAsia"/>
          <w:highlight w:val="none"/>
        </w:rPr>
        <w:t xml:space="preserve">名称：南京师范大学</w:t>
      </w:r>
      <w:r/>
    </w:p>
    <w:p>
      <w:pPr>
        <w:ind w:firstLine="480"/>
        <w:shd w:val="clear" w:color="auto"/>
        <w:rPr>
          <w:highlight w:val="none"/>
        </w:rPr>
      </w:pPr>
      <w:r>
        <w:rPr>
          <w:rFonts w:hint="eastAsia"/>
          <w:highlight w:val="none"/>
        </w:rPr>
        <w:t xml:space="preserve">地址：南京市仙林大学城文苑路1号</w:t>
      </w:r>
      <w:r/>
    </w:p>
    <w:p>
      <w:pPr>
        <w:ind w:firstLine="480"/>
        <w:shd w:val="clear" w:color="auto"/>
        <w:rPr>
          <w:highlight w:val="none"/>
        </w:rPr>
      </w:pPr>
      <w:r>
        <w:rPr>
          <w:rFonts w:hint="eastAsia"/>
          <w:highlight w:val="none"/>
        </w:rPr>
        <w:t xml:space="preserve">联系方式：董老师025-83598970</w:t>
      </w:r>
      <w:r/>
    </w:p>
    <w:p>
      <w:pPr>
        <w:ind w:firstLine="480"/>
        <w:shd w:val="clear" w:color="auto"/>
        <w:rPr>
          <w:highlight w:val="none"/>
        </w:rPr>
      </w:pPr>
      <w:r>
        <w:rPr>
          <w:rFonts w:hint="eastAsia"/>
          <w:highlight w:val="none"/>
        </w:rPr>
        <w:t xml:space="preserve">2.采购代理机构信息</w:t>
      </w:r>
      <w:r/>
    </w:p>
    <w:p>
      <w:pPr>
        <w:ind w:firstLine="480"/>
        <w:shd w:val="clear" w:color="auto"/>
        <w:rPr>
          <w:highlight w:val="none"/>
        </w:rPr>
      </w:pPr>
      <w:r>
        <w:rPr>
          <w:rFonts w:hint="eastAsia"/>
          <w:highlight w:val="none"/>
        </w:rPr>
        <w:t xml:space="preserve">名称：南京苏宁工程咨询有限公司</w:t>
      </w:r>
      <w:r/>
    </w:p>
    <w:p>
      <w:pPr>
        <w:ind w:firstLine="480"/>
        <w:shd w:val="clear" w:color="auto"/>
        <w:rPr>
          <w:highlight w:val="none"/>
        </w:rPr>
      </w:pPr>
      <w:r>
        <w:rPr>
          <w:rFonts w:hint="eastAsia"/>
          <w:highlight w:val="none"/>
        </w:rPr>
        <w:t xml:space="preserve">地址：南京市鼓楼区中山路99号12楼1212室</w:t>
      </w:r>
      <w:r/>
    </w:p>
    <w:p>
      <w:pPr>
        <w:ind w:firstLine="480"/>
        <w:shd w:val="clear" w:color="auto"/>
        <w:rPr>
          <w:highlight w:val="none"/>
        </w:rPr>
      </w:pPr>
      <w:r>
        <w:rPr>
          <w:rFonts w:hint="eastAsia"/>
          <w:highlight w:val="none"/>
        </w:rPr>
        <w:t xml:space="preserve">联系方式：张薇、蒋毅025-84207240、025-83616261</w:t>
      </w:r>
      <w:r/>
    </w:p>
    <w:p>
      <w:pPr>
        <w:ind w:firstLine="480"/>
        <w:shd w:val="clear" w:color="auto"/>
        <w:rPr>
          <w:highlight w:val="none"/>
        </w:rPr>
      </w:pPr>
      <w:r>
        <w:rPr>
          <w:rFonts w:hint="eastAsia"/>
          <w:highlight w:val="none"/>
        </w:rPr>
        <w:t xml:space="preserve">3.项目联系方式</w:t>
      </w:r>
      <w:r/>
    </w:p>
    <w:p>
      <w:pPr>
        <w:ind w:firstLine="480"/>
        <w:shd w:val="clear" w:color="auto"/>
        <w:rPr>
          <w:highlight w:val="none"/>
        </w:rPr>
      </w:pPr>
      <w:r>
        <w:rPr>
          <w:rFonts w:hint="eastAsia"/>
          <w:highlight w:val="none"/>
        </w:rPr>
        <w:t xml:space="preserve">项目联系人：张薇、蒋毅</w:t>
      </w:r>
      <w:r/>
    </w:p>
    <w:p>
      <w:pPr>
        <w:ind w:firstLine="480"/>
        <w:shd w:val="clear" w:color="auto"/>
        <w:rPr>
          <w:highlight w:val="none"/>
        </w:rPr>
      </w:pPr>
      <w:r>
        <w:rPr>
          <w:rFonts w:hint="eastAsia"/>
          <w:highlight w:val="none"/>
        </w:rPr>
        <w:t xml:space="preserve">电话：025-84207240、025-83616261</w:t>
      </w:r>
      <w:r/>
    </w:p>
    <w:p>
      <w:pPr>
        <w:ind w:firstLine="480"/>
        <w:shd w:val="clear" w:color="auto"/>
        <w:rPr>
          <w:highlight w:val="none"/>
        </w:rPr>
      </w:pPr>
      <w:r>
        <w:rPr>
          <w:rFonts w:hint="eastAsia"/>
          <w:highlight w:val="none"/>
        </w:rPr>
        <w:br w:type="page" w:clear="all"/>
      </w:r>
      <w:r/>
    </w:p>
    <w:p>
      <w:pPr>
        <w:pStyle w:val="737"/>
        <w:shd w:val="clear" w:color="auto"/>
        <w:rPr>
          <w:highlight w:val="none"/>
        </w:rPr>
      </w:pPr>
      <w:r>
        <w:rPr>
          <w:rFonts w:hint="eastAsia"/>
          <w:highlight w:val="none"/>
        </w:rPr>
        <w:t xml:space="preserve">第二章  投标人须知</w:t>
      </w:r>
      <w:r/>
    </w:p>
    <w:p>
      <w:pPr>
        <w:pStyle w:val="738"/>
        <w:ind w:firstLine="482"/>
        <w:shd w:val="clear" w:color="auto"/>
        <w:rPr>
          <w:highlight w:val="none"/>
        </w:rPr>
      </w:pPr>
      <w:r>
        <w:rPr>
          <w:rFonts w:hint="eastAsia"/>
          <w:highlight w:val="none"/>
        </w:rPr>
        <w:t xml:space="preserve">一、总则</w:t>
      </w:r>
      <w:r/>
    </w:p>
    <w:p>
      <w:pPr>
        <w:ind w:firstLine="482"/>
        <w:shd w:val="clear" w:color="auto"/>
        <w:rPr>
          <w:b/>
          <w:bCs/>
          <w:highlight w:val="none"/>
        </w:rPr>
      </w:pPr>
      <w:r>
        <w:rPr>
          <w:rFonts w:hint="eastAsia"/>
          <w:b/>
          <w:bCs/>
          <w:highlight w:val="none"/>
        </w:rPr>
        <w:t xml:space="preserve">1.适用法律</w:t>
      </w:r>
      <w:r/>
    </w:p>
    <w:p>
      <w:pPr>
        <w:ind w:firstLine="480"/>
        <w:shd w:val="clear" w:color="auto"/>
        <w:rPr>
          <w:highlight w:val="none"/>
        </w:rPr>
      </w:pPr>
      <w:r>
        <w:rPr>
          <w:rFonts w:hint="eastAsia"/>
          <w:highlight w:val="none"/>
        </w:rPr>
        <w:t xml:space="preserve">1.1 《中华人民共和国政府采购法》《中华人民共和国政府采购法实施条例》《政府采购货物和服务招标投标管理办法》等有关法律、规章和规定等。</w:t>
      </w:r>
      <w:r/>
    </w:p>
    <w:p>
      <w:pPr>
        <w:ind w:firstLine="482"/>
        <w:shd w:val="clear" w:color="auto"/>
        <w:rPr>
          <w:b/>
          <w:bCs/>
          <w:highlight w:val="none"/>
        </w:rPr>
      </w:pPr>
      <w:r>
        <w:rPr>
          <w:rFonts w:hint="eastAsia"/>
          <w:b/>
          <w:bCs/>
          <w:highlight w:val="none"/>
        </w:rPr>
        <w:t xml:space="preserve">2.定义</w:t>
      </w:r>
      <w:r/>
    </w:p>
    <w:p>
      <w:pPr>
        <w:ind w:firstLine="480"/>
        <w:shd w:val="clear" w:color="auto"/>
        <w:rPr>
          <w:highlight w:val="none"/>
        </w:rPr>
      </w:pPr>
      <w:r>
        <w:rPr>
          <w:rFonts w:hint="eastAsia"/>
          <w:highlight w:val="none"/>
        </w:rPr>
        <w:t xml:space="preserve">2.1“采购人”是指南京师范大学</w:t>
      </w:r>
      <w:r/>
    </w:p>
    <w:p>
      <w:pPr>
        <w:ind w:firstLine="480"/>
        <w:shd w:val="clear" w:color="auto"/>
        <w:rPr>
          <w:highlight w:val="none"/>
        </w:rPr>
      </w:pPr>
      <w:r>
        <w:rPr>
          <w:rFonts w:hint="eastAsia"/>
          <w:highlight w:val="none"/>
        </w:rPr>
        <w:t xml:space="preserve">2.2“采购代理机构”是指南京苏宁工程咨询有限公司</w:t>
      </w:r>
      <w:r/>
    </w:p>
    <w:p>
      <w:pPr>
        <w:ind w:firstLine="480"/>
        <w:shd w:val="clear" w:color="auto"/>
        <w:rPr>
          <w:highlight w:val="none"/>
        </w:rPr>
      </w:pPr>
      <w:r>
        <w:rPr>
          <w:rFonts w:hint="eastAsia"/>
          <w:highlight w:val="none"/>
        </w:rPr>
        <w:t xml:space="preserve">2.3“供应商”“投标人”是指向采购人提供货物、工程或者服务的法人、其他组织或者自然人。</w:t>
      </w:r>
      <w:r/>
    </w:p>
    <w:p>
      <w:pPr>
        <w:ind w:firstLine="480"/>
        <w:shd w:val="clear" w:color="auto"/>
        <w:rPr>
          <w:highlight w:val="none"/>
        </w:rPr>
      </w:pPr>
      <w:r>
        <w:rPr>
          <w:rFonts w:hint="eastAsia"/>
          <w:highlight w:val="none"/>
        </w:rPr>
        <w:t xml:space="preserve">2.4“货物”是指各种形态和种类的物品，包括原材料、燃料、设备、产品等。</w:t>
      </w:r>
      <w:r/>
    </w:p>
    <w:p>
      <w:pPr>
        <w:ind w:firstLine="480"/>
        <w:shd w:val="clear" w:color="auto"/>
        <w:rPr>
          <w:highlight w:val="none"/>
        </w:rPr>
      </w:pPr>
      <w:r>
        <w:rPr>
          <w:rFonts w:hint="eastAsia"/>
          <w:highlight w:val="none"/>
        </w:rPr>
        <w:t xml:space="preserve">2.5“工程”是指建设工程，包括建筑物和构筑物的新建、改建、扩建、装修、拆除、修缮等。</w:t>
      </w:r>
      <w:r/>
    </w:p>
    <w:p>
      <w:pPr>
        <w:ind w:firstLine="480"/>
        <w:shd w:val="clear" w:color="auto"/>
        <w:rPr>
          <w:highlight w:val="none"/>
        </w:rPr>
      </w:pPr>
      <w:r>
        <w:rPr>
          <w:rFonts w:hint="eastAsia"/>
          <w:highlight w:val="none"/>
        </w:rPr>
        <w:t xml:space="preserve">2.6“服务”是指除货物和工程以外的其他政府采购对象。</w:t>
      </w:r>
      <w:r/>
    </w:p>
    <w:p>
      <w:pPr>
        <w:ind w:firstLine="482"/>
        <w:shd w:val="clear" w:color="auto"/>
        <w:rPr>
          <w:b/>
          <w:bCs/>
          <w:highlight w:val="none"/>
        </w:rPr>
      </w:pPr>
      <w:r>
        <w:rPr>
          <w:rFonts w:hint="eastAsia"/>
          <w:b/>
          <w:bCs/>
          <w:highlight w:val="none"/>
        </w:rPr>
        <w:t xml:space="preserve">3.政策功能</w:t>
      </w:r>
      <w:r/>
    </w:p>
    <w:p>
      <w:pPr>
        <w:ind w:firstLine="480"/>
        <w:shd w:val="clear" w:color="auto"/>
        <w:rPr>
          <w:highlight w:val="none"/>
        </w:rPr>
      </w:pPr>
      <w:r>
        <w:rPr>
          <w:rFonts w:hint="eastAsia"/>
          <w:highlight w:val="none"/>
        </w:rPr>
        <w:t xml:space="preserve">3.1 政府采购促进中小企业发展，在政府采购活动中，投标人提供的货物、工程或者服务，符合下列情形的，享受中小企业扶持政策：</w:t>
      </w:r>
      <w:r/>
    </w:p>
    <w:p>
      <w:pPr>
        <w:ind w:firstLine="480"/>
        <w:shd w:val="clear" w:color="auto"/>
        <w:rPr>
          <w:highlight w:val="none"/>
        </w:rPr>
      </w:pPr>
      <w:r>
        <w:rPr>
          <w:rFonts w:hint="eastAsia"/>
          <w:highlight w:val="none"/>
        </w:rPr>
        <w:t xml:space="preserve">（1）在货物采购项目中，货物由中小企业制造，即货物由中小企业生产且使用该中小企业商号或者注册商标；</w:t>
      </w:r>
      <w:r/>
    </w:p>
    <w:p>
      <w:pPr>
        <w:ind w:firstLine="480"/>
        <w:shd w:val="clear" w:color="auto"/>
        <w:rPr>
          <w:highlight w:val="none"/>
        </w:rPr>
      </w:pPr>
      <w:r>
        <w:rPr>
          <w:rFonts w:hint="eastAsia"/>
          <w:highlight w:val="none"/>
        </w:rPr>
        <w:t xml:space="preserve">（2）在工程采购项目中，工程由中小企业承建，即工程施工单位为中小企业；</w:t>
      </w:r>
      <w:r/>
    </w:p>
    <w:p>
      <w:pPr>
        <w:ind w:firstLine="480"/>
        <w:shd w:val="clear" w:color="auto"/>
        <w:rPr>
          <w:highlight w:val="none"/>
        </w:rPr>
      </w:pPr>
      <w:r>
        <w:rPr>
          <w:rFonts w:hint="eastAsia"/>
          <w:highlight w:val="none"/>
        </w:rPr>
        <w:t xml:space="preserve">（3）在服务采购项目中，服务由中小企业承接，即提供服务的人员为中小企业依照《中华人民共和国劳动合同法》订立劳动合同的从业人员。</w:t>
      </w:r>
      <w:r/>
    </w:p>
    <w:p>
      <w:pPr>
        <w:ind w:firstLine="480"/>
        <w:shd w:val="clear" w:color="auto"/>
        <w:rPr>
          <w:highlight w:val="none"/>
        </w:rPr>
      </w:pPr>
      <w:r>
        <w:rPr>
          <w:rFonts w:hint="eastAsia"/>
          <w:highlight w:val="none"/>
        </w:rPr>
        <w:t xml:space="preserve">在货物采购项目中，投标人提供的货物既有中小企业制造货物，也有大型企业制造货物的，不享受中小企业扶持政策。</w:t>
      </w:r>
      <w:r/>
    </w:p>
    <w:p>
      <w:pPr>
        <w:ind w:firstLine="480"/>
        <w:shd w:val="clear" w:color="auto"/>
        <w:rPr>
          <w:highlight w:val="none"/>
        </w:rPr>
      </w:pPr>
      <w:r>
        <w:rPr>
          <w:rFonts w:hint="eastAsia"/>
          <w:highlight w:val="none"/>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shd w:val="clear" w:color="auto"/>
        <w:rPr>
          <w:highlight w:val="none"/>
        </w:rPr>
      </w:pPr>
      <w:r>
        <w:rPr>
          <w:rFonts w:hint="eastAsia"/>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shd w:val="clear" w:color="auto"/>
        <w:rPr>
          <w:highlight w:val="none"/>
        </w:rPr>
      </w:pPr>
      <w:r>
        <w:rPr>
          <w:rFonts w:hint="eastAsia"/>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shd w:val="clear" w:color="auto"/>
        <w:rPr>
          <w:highlight w:val="none"/>
        </w:rPr>
      </w:pPr>
      <w:r>
        <w:rPr>
          <w:rFonts w:hint="eastAsia"/>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shd w:val="clear" w:color="auto"/>
        <w:rPr>
          <w:highlight w:val="none"/>
        </w:rPr>
      </w:pPr>
      <w:r>
        <w:rPr>
          <w:rFonts w:hint="eastAsia"/>
          <w:highlight w:val="none"/>
        </w:rPr>
        <w:t xml:space="preserve">3.4 脱贫攻坚支持政策</w:t>
      </w:r>
      <w:r/>
    </w:p>
    <w:p>
      <w:pPr>
        <w:ind w:firstLine="480"/>
        <w:shd w:val="clear" w:color="auto"/>
        <w:rPr>
          <w:highlight w:val="none"/>
        </w:rPr>
      </w:pPr>
      <w:r>
        <w:rPr>
          <w:rFonts w:hint="eastAsia"/>
          <w:highlight w:val="none"/>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shd w:val="clear" w:color="auto"/>
        <w:rPr>
          <w:highlight w:val="none"/>
        </w:rPr>
      </w:pPr>
      <w:r>
        <w:rPr>
          <w:rFonts w:hint="eastAsia"/>
          <w:highlight w:val="none"/>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shd w:val="clear" w:color="auto"/>
        <w:rPr>
          <w:highlight w:val="none"/>
        </w:rPr>
      </w:pPr>
      <w:r>
        <w:rPr>
          <w:rFonts w:hint="eastAsia"/>
          <w:highlight w:val="none"/>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shd w:val="clear" w:color="auto"/>
        <w:rPr>
          <w:highlight w:val="none"/>
        </w:rPr>
      </w:pPr>
      <w:r>
        <w:rPr>
          <w:rFonts w:hint="eastAsia"/>
          <w:highlight w:val="none"/>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hd w:val="clear" w:color="auto"/>
        <w:rPr>
          <w:highlight w:val="none"/>
        </w:rPr>
      </w:pPr>
      <w:r>
        <w:rPr>
          <w:rFonts w:hint="eastAsia"/>
          <w:highlight w:val="none"/>
        </w:rPr>
        <w:t xml:space="preserve">3.6 提供的产品属于信息安全产品的，投标人应当选择经国家认证的信息安全产品投标，并提供由中国信息安全认证中心按国家标准认证颁发的有效认证证书复印件。</w:t>
      </w:r>
      <w:r/>
    </w:p>
    <w:p>
      <w:pPr>
        <w:ind w:firstLine="480"/>
        <w:shd w:val="clear" w:color="auto"/>
        <w:rPr>
          <w:highlight w:val="none"/>
        </w:rPr>
      </w:pPr>
      <w:r>
        <w:rPr>
          <w:rFonts w:hint="eastAsia"/>
          <w:highlight w:val="none"/>
        </w:rPr>
        <w:t xml:space="preserve">3.7 提供的产品属于政府强制采购节能产品的，投标人应当选择依据国家标准中二级能效（水效）指标认证的节能产品投标，并提供有效的节能产品认证证书复印件。</w:t>
      </w:r>
      <w:r/>
    </w:p>
    <w:p>
      <w:pPr>
        <w:ind w:firstLine="480"/>
        <w:shd w:val="clear" w:color="auto"/>
        <w:rPr>
          <w:highlight w:val="none"/>
        </w:rPr>
      </w:pPr>
      <w:r>
        <w:rPr>
          <w:rFonts w:hint="eastAsia"/>
          <w:highlight w:val="none"/>
        </w:rPr>
        <w:t xml:space="preserve">3.8 提供的产品属于环境标志产品的，投标人应当选择依据相关标准的最新版本认证的环境标志产品投标，并提供有效的环境标志产品认证证书复印件。</w:t>
      </w:r>
      <w:r/>
    </w:p>
    <w:p>
      <w:pPr>
        <w:ind w:firstLine="480"/>
        <w:shd w:val="clear" w:color="auto"/>
        <w:rPr>
          <w:highlight w:val="none"/>
        </w:rPr>
      </w:pPr>
      <w:r>
        <w:rPr>
          <w:rFonts w:hint="eastAsia"/>
          <w:highlight w:val="none"/>
        </w:rPr>
        <w:t xml:space="preserve">3.9实施本国产品标准及相关政策</w:t>
      </w:r>
      <w:r/>
    </w:p>
    <w:p>
      <w:pPr>
        <w:ind w:firstLine="480"/>
        <w:shd w:val="clear" w:color="auto"/>
        <w:rPr>
          <w:highlight w:val="none"/>
        </w:rPr>
      </w:pPr>
      <w:r>
        <w:rPr>
          <w:rFonts w:hint="eastAsia"/>
          <w:highlight w:val="none"/>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shd w:val="clear" w:color="auto"/>
        <w:rPr>
          <w:highlight w:val="none"/>
        </w:rPr>
      </w:pPr>
      <w:r>
        <w:rPr>
          <w:rFonts w:hint="eastAsia"/>
          <w:highlight w:val="none"/>
        </w:rPr>
        <w:t xml:space="preserve">3.9.2本国产品应当符合以下条件：</w:t>
      </w:r>
      <w:r/>
    </w:p>
    <w:p>
      <w:pPr>
        <w:ind w:firstLine="480"/>
        <w:shd w:val="clear" w:color="auto"/>
        <w:rPr>
          <w:highlight w:val="none"/>
        </w:rPr>
      </w:pPr>
      <w:r>
        <w:rPr>
          <w:rFonts w:hint="eastAsia"/>
          <w:highlight w:val="none"/>
        </w:rPr>
        <w:t xml:space="preserve">（1）在中国境内生产</w:t>
      </w:r>
      <w:r/>
    </w:p>
    <w:p>
      <w:pPr>
        <w:ind w:firstLine="480"/>
        <w:shd w:val="clear" w:color="auto"/>
        <w:rPr>
          <w:highlight w:val="none"/>
        </w:rPr>
      </w:pPr>
      <w:r>
        <w:rPr>
          <w:rFonts w:hint="eastAsia"/>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shd w:val="clear" w:color="auto"/>
        <w:rPr>
          <w:highlight w:val="none"/>
        </w:rPr>
      </w:pPr>
      <w:r>
        <w:rPr>
          <w:rFonts w:hint="eastAsia"/>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hd w:val="clear" w:color="auto"/>
        <w:rPr>
          <w:highlight w:val="none"/>
        </w:rPr>
      </w:pPr>
      <w:r>
        <w:rPr>
          <w:rFonts w:hint="eastAsia"/>
          <w:highlight w:val="none"/>
        </w:rPr>
        <w:t xml:space="preserve">（2）在中国境内生产的组件成本占比达到规定比例</w:t>
      </w:r>
      <w:r/>
    </w:p>
    <w:p>
      <w:pPr>
        <w:ind w:firstLine="480"/>
        <w:shd w:val="clear" w:color="auto"/>
        <w:rPr>
          <w:highlight w:val="none"/>
        </w:rPr>
      </w:pPr>
      <w:r>
        <w:rPr>
          <w:rFonts w:hint="eastAsia"/>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shd w:val="clear" w:color="auto"/>
        <w:rPr>
          <w:highlight w:val="none"/>
        </w:rPr>
      </w:pPr>
      <w:r>
        <w:rPr>
          <w:rFonts w:hint="eastAsia"/>
          <w:highlight w:val="none"/>
        </w:rPr>
        <w:t xml:space="preserve">（3）特定产品的关键组件、关键工序符合相关要求</w:t>
      </w:r>
      <w:r/>
    </w:p>
    <w:p>
      <w:pPr>
        <w:ind w:firstLine="480"/>
        <w:shd w:val="clear" w:color="auto"/>
        <w:rPr>
          <w:highlight w:val="none"/>
        </w:rPr>
      </w:pPr>
      <w:r>
        <w:rPr>
          <w:rFonts w:hint="eastAsia"/>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hd w:val="clear" w:color="auto"/>
        <w:rPr>
          <w:highlight w:val="none"/>
        </w:rPr>
      </w:pPr>
      <w:r>
        <w:rPr>
          <w:rFonts w:hint="eastAsia"/>
          <w:highlight w:val="none"/>
        </w:rPr>
        <w:t xml:space="preserve">3.9.3本国产品标准的适用范围</w:t>
      </w:r>
      <w:r/>
    </w:p>
    <w:p>
      <w:pPr>
        <w:ind w:firstLine="480"/>
        <w:shd w:val="clear" w:color="auto"/>
        <w:rPr>
          <w:highlight w:val="none"/>
        </w:rPr>
      </w:pPr>
      <w:r>
        <w:rPr>
          <w:rFonts w:hint="eastAsia"/>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hd w:val="clear" w:color="auto"/>
        <w:rPr>
          <w:highlight w:val="none"/>
        </w:rPr>
      </w:pPr>
      <w:r>
        <w:rPr>
          <w:rFonts w:hint="eastAsia"/>
          <w:highlight w:val="none"/>
        </w:rPr>
        <w:t xml:space="preserve">3.9.4对本国产品的支持政策</w:t>
      </w:r>
      <w:r/>
    </w:p>
    <w:p>
      <w:pPr>
        <w:ind w:firstLine="480"/>
        <w:shd w:val="clear" w:color="auto"/>
        <w:rPr>
          <w:highlight w:val="none"/>
        </w:rPr>
      </w:pPr>
      <w:r>
        <w:rPr>
          <w:rFonts w:hint="eastAsia"/>
          <w:highlight w:val="none"/>
        </w:rPr>
        <w:t xml:space="preserve">本项目如既有本国产品又有非本国产品参与竞争，依法对本国产品给予价格评审优惠，具体详见第三章。</w:t>
      </w:r>
      <w:r/>
    </w:p>
    <w:p>
      <w:pPr>
        <w:ind w:firstLine="480"/>
        <w:shd w:val="clear" w:color="auto"/>
        <w:rPr>
          <w:highlight w:val="none"/>
        </w:rPr>
      </w:pPr>
      <w:r>
        <w:rPr>
          <w:rFonts w:hint="eastAsia"/>
          <w:highlight w:val="none"/>
        </w:rPr>
        <w:t xml:space="preserve">3.9.5政策执行要求</w:t>
      </w:r>
      <w:r/>
    </w:p>
    <w:p>
      <w:pPr>
        <w:ind w:firstLine="480"/>
        <w:shd w:val="clear" w:color="auto"/>
        <w:rPr>
          <w:highlight w:val="none"/>
        </w:rPr>
      </w:pPr>
      <w:r>
        <w:rPr>
          <w:rFonts w:hint="eastAsia"/>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shd w:val="clear" w:color="auto"/>
        <w:rPr>
          <w:highlight w:val="none"/>
        </w:rPr>
      </w:pPr>
      <w:r>
        <w:rPr>
          <w:rFonts w:hint="eastAsia"/>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shd w:val="clear" w:color="auto"/>
        <w:rPr>
          <w:highlight w:val="none"/>
        </w:rPr>
      </w:pPr>
      <w:r>
        <w:rPr>
          <w:rFonts w:hint="eastAsia"/>
          <w:highlight w:val="none"/>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0"/>
        <w:shd w:val="clear" w:color="auto"/>
        <w:rPr>
          <w:highlight w:val="none"/>
        </w:rPr>
      </w:pPr>
      <w:r>
        <w:rPr>
          <w:rFonts w:hint="eastAsia"/>
          <w:highlight w:val="none"/>
        </w:rPr>
        <w:t xml:space="preserve">3.10 未按要求提供相关材料的，不享受相关政策。</w:t>
      </w:r>
      <w:r/>
    </w:p>
    <w:p>
      <w:pPr>
        <w:ind w:firstLine="482"/>
        <w:shd w:val="clear" w:color="auto"/>
        <w:rPr>
          <w:b/>
          <w:bCs/>
          <w:highlight w:val="none"/>
        </w:rPr>
      </w:pPr>
      <w:r>
        <w:rPr>
          <w:rFonts w:hint="eastAsia"/>
          <w:b/>
          <w:bCs/>
          <w:highlight w:val="none"/>
        </w:rPr>
        <w:t xml:space="preserve">4.招标文件的约束力</w:t>
      </w:r>
      <w:r/>
    </w:p>
    <w:p>
      <w:pPr>
        <w:ind w:firstLine="480"/>
        <w:shd w:val="clear" w:color="auto"/>
        <w:rPr>
          <w:highlight w:val="none"/>
        </w:rPr>
      </w:pPr>
      <w:r>
        <w:rPr>
          <w:rFonts w:hint="eastAsia"/>
          <w:highlight w:val="none"/>
        </w:rPr>
        <w:t xml:space="preserve">4.1 投标人一旦参加本项目采购活动，即被认为接受了本招标文件的规定和约束。</w:t>
      </w:r>
      <w:r/>
    </w:p>
    <w:p>
      <w:pPr>
        <w:pStyle w:val="738"/>
        <w:ind w:firstLine="482"/>
        <w:shd w:val="clear" w:color="auto"/>
        <w:rPr>
          <w:highlight w:val="none"/>
        </w:rPr>
      </w:pPr>
      <w:r>
        <w:rPr>
          <w:rFonts w:hint="eastAsia"/>
          <w:highlight w:val="none"/>
        </w:rPr>
        <w:t xml:space="preserve">二、招标文件</w:t>
      </w:r>
      <w:r/>
    </w:p>
    <w:p>
      <w:pPr>
        <w:ind w:firstLine="482"/>
        <w:shd w:val="clear" w:color="auto"/>
        <w:rPr>
          <w:b/>
          <w:bCs/>
          <w:highlight w:val="none"/>
        </w:rPr>
      </w:pPr>
      <w:r>
        <w:rPr>
          <w:rFonts w:hint="eastAsia"/>
          <w:b/>
          <w:bCs/>
          <w:highlight w:val="none"/>
        </w:rPr>
        <w:t xml:space="preserve">5.招标文件组成</w:t>
      </w:r>
      <w:r/>
    </w:p>
    <w:p>
      <w:pPr>
        <w:ind w:firstLine="480"/>
        <w:shd w:val="clear" w:color="auto"/>
        <w:rPr>
          <w:highlight w:val="none"/>
        </w:rPr>
      </w:pPr>
      <w:r>
        <w:rPr>
          <w:rFonts w:hint="eastAsia"/>
          <w:highlight w:val="none"/>
        </w:rPr>
        <w:t xml:space="preserve">5.1 招标文件组成：投标邀请、投标人须知、评标方法与评标标准、采购需求、合同主要条款及格式、投标文件格式及附件等。</w:t>
      </w:r>
      <w:r/>
    </w:p>
    <w:p>
      <w:pPr>
        <w:ind w:firstLine="480"/>
        <w:shd w:val="clear" w:color="auto"/>
        <w:rPr>
          <w:highlight w:val="none"/>
        </w:rPr>
      </w:pPr>
      <w:r>
        <w:rPr>
          <w:rFonts w:hint="eastAsia"/>
          <w:highlight w:val="none"/>
        </w:rPr>
        <w:t xml:space="preserve">5.2 招标的最小单位是采购包。招标货物数量及技术要求中未划分采购包的，投标人对要求提供的货物不得部分投标；招标货物数量及技术要求中已经分包的，应当以采购包为单位投标。</w:t>
      </w:r>
      <w:r/>
    </w:p>
    <w:p>
      <w:pPr>
        <w:ind w:firstLine="480"/>
        <w:shd w:val="clear" w:color="auto"/>
        <w:rPr>
          <w:highlight w:val="none"/>
        </w:rPr>
      </w:pPr>
      <w:r>
        <w:rPr>
          <w:rFonts w:hint="eastAsia"/>
          <w:highlight w:val="none"/>
        </w:rPr>
        <w:t xml:space="preserve">5.3 招标文件如果要求投标人提交备选投标方案的，投标人可以提交备选方案，否则，不接受备选方案。</w:t>
      </w:r>
      <w:r/>
    </w:p>
    <w:p>
      <w:pPr>
        <w:ind w:firstLine="482"/>
        <w:shd w:val="clear" w:color="auto"/>
        <w:rPr>
          <w:b/>
          <w:bCs/>
          <w:highlight w:val="none"/>
        </w:rPr>
      </w:pPr>
      <w:r>
        <w:rPr>
          <w:rFonts w:hint="eastAsia"/>
          <w:b/>
          <w:bCs/>
          <w:highlight w:val="none"/>
        </w:rPr>
        <w:t xml:space="preserve">6.招标文件的澄清修改</w:t>
      </w:r>
      <w:r/>
    </w:p>
    <w:p>
      <w:pPr>
        <w:ind w:firstLine="480"/>
        <w:shd w:val="clear" w:color="auto"/>
        <w:rPr>
          <w:highlight w:val="none"/>
        </w:rPr>
      </w:pPr>
      <w:r>
        <w:rPr>
          <w:rFonts w:hint="eastAsia"/>
          <w:highlight w:val="none"/>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shd w:val="clear" w:color="auto"/>
        <w:rPr>
          <w:highlight w:val="none"/>
        </w:rPr>
      </w:pPr>
      <w:r>
        <w:rPr>
          <w:rFonts w:hint="eastAsia"/>
          <w:highlight w:val="none"/>
        </w:rPr>
        <w:t xml:space="preserve">6.2 代理机构在招标文件要求提交投标文件截止时间前，有权决定延长投标截止时间和开标时间，并在原采购信息发布媒体上发布变更公告。</w:t>
      </w:r>
      <w:r/>
    </w:p>
    <w:p>
      <w:pPr>
        <w:ind w:firstLine="480"/>
        <w:shd w:val="clear" w:color="auto"/>
        <w:rPr>
          <w:highlight w:val="none"/>
        </w:rPr>
      </w:pPr>
      <w:r>
        <w:rPr>
          <w:rFonts w:hint="eastAsia"/>
          <w:highlight w:val="none"/>
        </w:rPr>
        <w:t xml:space="preserve">6.3 投标人应在投标截止时间前关注原采购信息发布媒体上有关本招标项目有无更正公告。</w:t>
      </w:r>
      <w:r/>
    </w:p>
    <w:p>
      <w:pPr>
        <w:ind w:firstLine="482"/>
        <w:shd w:val="clear" w:color="auto"/>
        <w:rPr>
          <w:b/>
          <w:bCs/>
          <w:highlight w:val="none"/>
        </w:rPr>
      </w:pPr>
      <w:r>
        <w:rPr>
          <w:rFonts w:hint="eastAsia"/>
          <w:b/>
          <w:bCs/>
          <w:highlight w:val="none"/>
        </w:rPr>
        <w:t xml:space="preserve">三、投标</w:t>
      </w:r>
      <w:r/>
    </w:p>
    <w:p>
      <w:pPr>
        <w:ind w:firstLine="482"/>
        <w:shd w:val="clear" w:color="auto"/>
        <w:rPr>
          <w:b/>
          <w:bCs/>
          <w:highlight w:val="none"/>
        </w:rPr>
      </w:pPr>
      <w:r>
        <w:rPr>
          <w:rFonts w:hint="eastAsia"/>
          <w:b/>
          <w:bCs/>
          <w:highlight w:val="none"/>
        </w:rPr>
        <w:t xml:space="preserve">7.投标文件的语言、计量单位、货币、技术标准和编制</w:t>
      </w:r>
      <w:r/>
    </w:p>
    <w:p>
      <w:pPr>
        <w:ind w:firstLine="480"/>
        <w:shd w:val="clear" w:color="auto"/>
        <w:rPr>
          <w:highlight w:val="none"/>
        </w:rPr>
      </w:pPr>
      <w:r>
        <w:rPr>
          <w:rFonts w:hint="eastAsia"/>
          <w:highlight w:val="none"/>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ind w:firstLine="480"/>
        <w:shd w:val="clear" w:color="auto"/>
        <w:rPr>
          <w:highlight w:val="none"/>
        </w:rPr>
      </w:pPr>
      <w:r>
        <w:rPr>
          <w:rFonts w:hint="eastAsia"/>
          <w:highlight w:val="none"/>
        </w:rPr>
        <w:t xml:space="preserve">7.2 投标人所使用的计量单位应为国家法定计量单位。</w:t>
      </w:r>
      <w:r/>
    </w:p>
    <w:p>
      <w:pPr>
        <w:ind w:firstLine="480"/>
        <w:shd w:val="clear" w:color="auto"/>
        <w:rPr>
          <w:highlight w:val="none"/>
        </w:rPr>
      </w:pPr>
      <w:r>
        <w:rPr>
          <w:rFonts w:hint="eastAsia"/>
          <w:highlight w:val="none"/>
        </w:rPr>
        <w:t xml:space="preserve">7.3 投标人应用人民币报价。</w:t>
      </w:r>
      <w:r/>
    </w:p>
    <w:p>
      <w:pPr>
        <w:ind w:firstLine="480"/>
        <w:shd w:val="clear" w:color="auto"/>
        <w:rPr>
          <w:highlight w:val="none"/>
        </w:rPr>
      </w:pPr>
      <w:r>
        <w:rPr>
          <w:rFonts w:hint="eastAsia"/>
          <w:highlight w:val="none"/>
        </w:rPr>
        <w:t xml:space="preserve">7.4 投标文件应字迹清楚、内容齐全、不得涂改。如有修改，修改处须有法定代表人签字或盖章，或授权委托人签字或加盖投标人公章。</w:t>
      </w:r>
      <w:r/>
    </w:p>
    <w:p>
      <w:pPr>
        <w:ind w:firstLine="480"/>
        <w:shd w:val="clear" w:color="auto"/>
        <w:rPr>
          <w:highlight w:val="none"/>
        </w:rPr>
      </w:pPr>
      <w:r>
        <w:rPr>
          <w:rFonts w:hint="eastAsia"/>
          <w:highlight w:val="none"/>
        </w:rPr>
        <w:t xml:space="preserve">7.5 如标书制作工具中格式和内容与“江苏政府采购网”发布的招标文件不一致，以“江苏政府采购网”发布的招标文件为准。</w:t>
      </w:r>
      <w:r/>
    </w:p>
    <w:p>
      <w:pPr>
        <w:ind w:firstLine="480"/>
        <w:shd w:val="clear" w:color="auto"/>
        <w:rPr>
          <w:highlight w:val="none"/>
        </w:rPr>
      </w:pPr>
      <w:r>
        <w:rPr>
          <w:rFonts w:hint="eastAsia"/>
          <w:highlight w:val="none"/>
        </w:rPr>
        <w:t xml:space="preserve">7.6 投标人应在投标文件中写清相应的项目编号、项目名称、投标人全称、地址、电话、传真等。</w:t>
      </w:r>
      <w:r/>
    </w:p>
    <w:p>
      <w:pPr>
        <w:ind w:firstLine="480"/>
        <w:shd w:val="clear" w:color="auto"/>
        <w:rPr>
          <w:highlight w:val="none"/>
        </w:rPr>
      </w:pPr>
      <w:r>
        <w:rPr>
          <w:rFonts w:hint="eastAsia"/>
          <w:highlight w:val="none"/>
        </w:rPr>
        <w:t xml:space="preserve">7.7 投标人所使用的技术标准应遵循国家最新标准及规范。</w:t>
      </w:r>
      <w:r/>
    </w:p>
    <w:p>
      <w:pPr>
        <w:ind w:firstLine="482"/>
        <w:shd w:val="clear" w:color="auto"/>
        <w:rPr>
          <w:b/>
          <w:bCs/>
          <w:highlight w:val="none"/>
        </w:rPr>
      </w:pPr>
      <w:r>
        <w:rPr>
          <w:rFonts w:hint="eastAsia"/>
          <w:b/>
          <w:bCs/>
          <w:highlight w:val="none"/>
        </w:rPr>
        <w:t xml:space="preserve">8.联合体及分包：本项目不接受联合体投标，不接受分包、转包。</w:t>
      </w:r>
      <w:r/>
    </w:p>
    <w:p>
      <w:pPr>
        <w:ind w:firstLine="480"/>
        <w:shd w:val="clear" w:color="auto"/>
        <w:rPr>
          <w:highlight w:val="none"/>
        </w:rPr>
      </w:pPr>
      <w:r>
        <w:rPr>
          <w:rFonts w:hint="eastAsia"/>
          <w:highlight w:val="none"/>
        </w:rPr>
        <w:t xml:space="preserve">8.1 采购项目如接受联合体投标的，两个以上的自然人、法人或者其他组织可以组成一个联合体，以一个投标人的身份共同参加投标。</w:t>
      </w:r>
      <w:r/>
    </w:p>
    <w:p>
      <w:pPr>
        <w:ind w:firstLine="480"/>
        <w:shd w:val="clear" w:color="auto"/>
        <w:rPr>
          <w:highlight w:val="none"/>
        </w:rPr>
      </w:pPr>
      <w:r>
        <w:rPr>
          <w:rFonts w:hint="eastAsia"/>
          <w:highlight w:val="none"/>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shd w:val="clear" w:color="auto"/>
        <w:rPr>
          <w:highlight w:val="none"/>
        </w:rPr>
      </w:pPr>
      <w:r>
        <w:rPr>
          <w:rFonts w:hint="eastAsia"/>
          <w:highlight w:val="none"/>
        </w:rPr>
        <w:t xml:space="preserve">8.3 政府采购合同分包履行的，中标人就采购项目和分包项目向采购人负责，分包项目投标人就分包项目承担责任，中标人与分包投标人之间应该签订分包意向协议。</w:t>
      </w:r>
      <w:r/>
    </w:p>
    <w:p>
      <w:pPr>
        <w:ind w:firstLine="480"/>
        <w:shd w:val="clear" w:color="auto"/>
        <w:rPr>
          <w:highlight w:val="none"/>
        </w:rPr>
      </w:pPr>
      <w:r>
        <w:rPr>
          <w:rFonts w:hint="eastAsia"/>
          <w:highlight w:val="none"/>
        </w:rPr>
        <w:t xml:space="preserve">8.4 享受中小企业扶持政策获得政府采购合同的，小微企业不得将合同分包给大中型企业，中型企业不得将合同分包给大型企业。</w:t>
      </w:r>
      <w:r/>
    </w:p>
    <w:p>
      <w:pPr>
        <w:ind w:firstLine="480"/>
        <w:shd w:val="clear" w:color="auto"/>
        <w:rPr>
          <w:highlight w:val="none"/>
        </w:rPr>
      </w:pPr>
      <w:r>
        <w:rPr>
          <w:rFonts w:hint="eastAsia"/>
          <w:highlight w:val="none"/>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shd w:val="clear" w:color="auto"/>
        <w:rPr>
          <w:b/>
          <w:bCs/>
          <w:highlight w:val="none"/>
        </w:rPr>
      </w:pPr>
      <w:r>
        <w:rPr>
          <w:rFonts w:hint="eastAsia"/>
          <w:b/>
          <w:bCs/>
          <w:highlight w:val="none"/>
        </w:rPr>
        <w:t xml:space="preserve">9.投标费用</w:t>
      </w:r>
      <w:r/>
    </w:p>
    <w:p>
      <w:pPr>
        <w:ind w:firstLine="480"/>
        <w:shd w:val="clear" w:color="auto"/>
        <w:rPr>
          <w:highlight w:val="none"/>
        </w:rPr>
      </w:pPr>
      <w:r>
        <w:rPr>
          <w:rFonts w:hint="eastAsia"/>
          <w:highlight w:val="none"/>
        </w:rPr>
        <w:t xml:space="preserve">9.1 投标人应承担所有与准备和参加投标有关的费用，无论采购结果如何，代理机构和采购人在任何情况下均无义务和责任承担这些费用。</w:t>
      </w:r>
      <w:r/>
    </w:p>
    <w:p>
      <w:pPr>
        <w:ind w:firstLine="480"/>
        <w:shd w:val="clear" w:color="auto"/>
        <w:rPr>
          <w:highlight w:val="none"/>
        </w:rPr>
      </w:pPr>
      <w:r>
        <w:rPr>
          <w:rFonts w:hint="eastAsia"/>
          <w:highlight w:val="none"/>
        </w:rPr>
        <w:t xml:space="preserve">9.2 招标代理服务费：本次招标，中标人按《招标代理服务收费管理暂行办法》（国家发展计划委员会计价格〔2002〕1980号）代理服务招标收费标准60%计算，单个项目按照以上标准计算低于4000元时，按照保底代理费4000元/项目向招标代理机构支付招标服务费。该项费用请供应商综合考虑在投标报价中（无须在报价表中单列此费用），后期采购人不单独列支，必须在领取中标通知书前向招标代理机构支付招标服务费。</w:t>
      </w:r>
      <w:r/>
    </w:p>
    <w:p>
      <w:pPr>
        <w:ind w:firstLine="482"/>
        <w:shd w:val="clear" w:color="auto"/>
        <w:rPr>
          <w:b/>
          <w:bCs/>
          <w:highlight w:val="none"/>
        </w:rPr>
      </w:pPr>
      <w:r>
        <w:rPr>
          <w:rFonts w:hint="eastAsia"/>
          <w:b/>
          <w:bCs/>
          <w:highlight w:val="none"/>
        </w:rPr>
        <w:t xml:space="preserve">10.投标文件组成</w:t>
      </w:r>
      <w:r/>
    </w:p>
    <w:p>
      <w:pPr>
        <w:ind w:firstLine="480"/>
        <w:shd w:val="clear" w:color="auto"/>
        <w:rPr>
          <w:highlight w:val="none"/>
        </w:rPr>
      </w:pPr>
      <w:r>
        <w:rPr>
          <w:rFonts w:hint="eastAsia"/>
          <w:highlight w:val="none"/>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shd w:val="clear" w:color="auto"/>
        <w:rPr>
          <w:highlight w:val="none"/>
        </w:rPr>
      </w:pPr>
      <w:r>
        <w:rPr>
          <w:rFonts w:hint="eastAsia"/>
          <w:highlight w:val="none"/>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shd w:val="clear" w:color="auto"/>
        <w:rPr>
          <w:highlight w:val="none"/>
        </w:rPr>
      </w:pPr>
      <w:r>
        <w:rPr>
          <w:rFonts w:hint="eastAsia"/>
          <w:highlight w:val="none"/>
        </w:rPr>
        <w:t xml:space="preserve">10.3 投标文件由商务部分、技术部分、价格部分，以及其他部分组成，格式见第六章。</w:t>
      </w:r>
      <w:r/>
    </w:p>
    <w:p>
      <w:pPr>
        <w:ind w:firstLine="482"/>
        <w:shd w:val="clear" w:color="auto"/>
        <w:rPr>
          <w:b/>
          <w:bCs/>
          <w:highlight w:val="none"/>
        </w:rPr>
      </w:pPr>
      <w:r>
        <w:rPr>
          <w:rFonts w:hint="eastAsia"/>
          <w:b/>
          <w:bCs/>
          <w:highlight w:val="none"/>
        </w:rPr>
        <w:t xml:space="preserve">11.投标文件的商务部分</w:t>
      </w:r>
      <w:r/>
    </w:p>
    <w:p>
      <w:pPr>
        <w:ind w:firstLine="480"/>
        <w:shd w:val="clear" w:color="auto"/>
        <w:rPr>
          <w:highlight w:val="none"/>
        </w:rPr>
      </w:pPr>
      <w:r>
        <w:rPr>
          <w:rFonts w:hint="eastAsia"/>
          <w:highlight w:val="none"/>
        </w:rPr>
        <w:t xml:space="preserve">11.1 商务部分是证明投标人有资格参加投标和中标后有能力履行合同的文件，这些文件应能满足招标的要求，包括但不限于下列文件，其中加“★”项目不得有缺失或无效：</w:t>
      </w:r>
      <w:r/>
    </w:p>
    <w:p>
      <w:pPr>
        <w:ind w:firstLine="480"/>
        <w:shd w:val="clear" w:color="auto"/>
        <w:rPr>
          <w:highlight w:val="none"/>
        </w:rPr>
      </w:pPr>
      <w:r>
        <w:rPr>
          <w:rFonts w:hint="eastAsia"/>
          <w:highlight w:val="none"/>
        </w:rPr>
        <w:t xml:space="preserve">（1）★投标函；</w:t>
      </w:r>
      <w:r/>
    </w:p>
    <w:p>
      <w:pPr>
        <w:ind w:firstLine="480"/>
        <w:shd w:val="clear" w:color="auto"/>
        <w:rPr>
          <w:highlight w:val="none"/>
        </w:rPr>
      </w:pPr>
      <w:r>
        <w:rPr>
          <w:rFonts w:hint="eastAsia"/>
          <w:highlight w:val="none"/>
        </w:rPr>
        <w:t xml:space="preserve">（2）★法定代表人授权委托书、授权委托人的身份证复印件及投标人或分支机构为其缴纳的社保证明（有授权委托的），或法定代表人身份证复印件（无授权委托的）；</w:t>
      </w:r>
      <w:r/>
    </w:p>
    <w:p>
      <w:pPr>
        <w:ind w:firstLine="480"/>
        <w:shd w:val="clear" w:color="auto"/>
        <w:rPr>
          <w:highlight w:val="none"/>
        </w:rPr>
      </w:pPr>
      <w:r>
        <w:rPr>
          <w:rFonts w:hint="eastAsia"/>
          <w:highlight w:val="none"/>
        </w:rPr>
        <w:t xml:space="preserve">（3）★第一章投标邀请中“二、申请人的资格要求”规定的证明文件；</w:t>
      </w:r>
      <w:r/>
    </w:p>
    <w:p>
      <w:pPr>
        <w:ind w:firstLine="480"/>
        <w:shd w:val="clear" w:color="auto"/>
        <w:rPr>
          <w:highlight w:val="none"/>
        </w:rPr>
      </w:pPr>
      <w:r>
        <w:rPr>
          <w:rFonts w:hint="eastAsia"/>
          <w:highlight w:val="none"/>
        </w:rPr>
        <w:t xml:space="preserve">（4）《商务条款偏离表》；</w:t>
      </w:r>
      <w:r/>
    </w:p>
    <w:p>
      <w:pPr>
        <w:ind w:firstLine="480"/>
        <w:shd w:val="clear" w:color="auto"/>
        <w:rPr>
          <w:highlight w:val="none"/>
        </w:rPr>
      </w:pPr>
      <w:r>
        <w:rPr>
          <w:rFonts w:hint="eastAsia"/>
          <w:highlight w:val="none"/>
        </w:rPr>
        <w:t xml:space="preserve">（5）投标人认为需要提供的其他资格证明文件和商务资料。</w:t>
      </w:r>
      <w:r/>
    </w:p>
    <w:p>
      <w:pPr>
        <w:ind w:firstLine="482"/>
        <w:shd w:val="clear" w:color="auto"/>
        <w:rPr>
          <w:b/>
          <w:bCs/>
          <w:highlight w:val="none"/>
        </w:rPr>
      </w:pPr>
      <w:r>
        <w:rPr>
          <w:rFonts w:hint="eastAsia"/>
          <w:b/>
          <w:bCs/>
          <w:highlight w:val="none"/>
        </w:rPr>
        <w:t xml:space="preserve">12.投标文件的技术部分</w:t>
      </w:r>
      <w:r/>
    </w:p>
    <w:p>
      <w:pPr>
        <w:ind w:firstLine="480"/>
        <w:shd w:val="clear" w:color="auto"/>
        <w:rPr>
          <w:highlight w:val="none"/>
        </w:rPr>
      </w:pPr>
      <w:r>
        <w:rPr>
          <w:rFonts w:hint="eastAsia"/>
          <w:highlight w:val="none"/>
        </w:rPr>
        <w:t xml:space="preserve">12.1 技术部分是证明投标人提供的货物及相关服务是合格的、并符合招标文件要求的证明文件，以及对提供的货物及相关服务的详细说明，这些文件可以是文字资料、图纸和数据等。</w:t>
      </w:r>
      <w:r/>
    </w:p>
    <w:p>
      <w:pPr>
        <w:ind w:firstLine="480"/>
        <w:shd w:val="clear" w:color="auto"/>
        <w:rPr>
          <w:highlight w:val="none"/>
        </w:rPr>
      </w:pPr>
      <w:r>
        <w:rPr>
          <w:rFonts w:hint="eastAsia"/>
          <w:highlight w:val="none"/>
        </w:rPr>
        <w:t xml:space="preserve">12.2 若技术性能无特殊说明，则按国家有关部门最新颁布的标准及规范为准。</w:t>
      </w:r>
      <w:r/>
    </w:p>
    <w:p>
      <w:pPr>
        <w:ind w:firstLine="480"/>
        <w:shd w:val="clear" w:color="auto"/>
        <w:rPr>
          <w:highlight w:val="none"/>
        </w:rPr>
      </w:pPr>
      <w:r>
        <w:rPr>
          <w:rFonts w:hint="eastAsia"/>
          <w:highlight w:val="none"/>
        </w:rPr>
        <w:t xml:space="preserve">12.3 提供的货物及相关服务的技术指标如与招标文件要求有不符之处，应说明其差别之所在，并在《技术条款偏离表》中逐条予以说明。</w:t>
      </w:r>
      <w:r/>
    </w:p>
    <w:p>
      <w:pPr>
        <w:ind w:firstLine="482"/>
        <w:shd w:val="clear" w:color="auto"/>
        <w:rPr>
          <w:b/>
          <w:bCs/>
          <w:highlight w:val="none"/>
        </w:rPr>
      </w:pPr>
      <w:r>
        <w:rPr>
          <w:rFonts w:hint="eastAsia"/>
          <w:b/>
          <w:bCs/>
          <w:highlight w:val="none"/>
        </w:rPr>
        <w:t xml:space="preserve">13.投标文件的价格部分</w:t>
      </w:r>
      <w:r/>
    </w:p>
    <w:p>
      <w:pPr>
        <w:ind w:firstLine="480"/>
        <w:shd w:val="clear" w:color="auto"/>
        <w:rPr>
          <w:highlight w:val="none"/>
        </w:rPr>
      </w:pPr>
      <w:r>
        <w:rPr>
          <w:rFonts w:hint="eastAsia"/>
          <w:highlight w:val="none"/>
        </w:rPr>
        <w:t xml:space="preserve">13.1所有投标均以人民币报价，应包括国家规定的税金。</w:t>
      </w:r>
      <w:r/>
    </w:p>
    <w:p>
      <w:pPr>
        <w:ind w:firstLine="480"/>
        <w:shd w:val="clear" w:color="auto"/>
        <w:rPr>
          <w:highlight w:val="none"/>
        </w:rPr>
      </w:pPr>
      <w:r>
        <w:rPr>
          <w:rFonts w:hint="eastAsia"/>
          <w:highlight w:val="none"/>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shd w:val="clear" w:color="auto"/>
        <w:rPr>
          <w:highlight w:val="none"/>
        </w:rPr>
      </w:pPr>
      <w:r>
        <w:rPr>
          <w:rFonts w:hint="eastAsia"/>
          <w:highlight w:val="none"/>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shd w:val="clear" w:color="auto"/>
        <w:rPr>
          <w:highlight w:val="none"/>
        </w:rPr>
      </w:pPr>
      <w:r>
        <w:rPr>
          <w:rFonts w:hint="eastAsia"/>
          <w:highlight w:val="none"/>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shd w:val="clear" w:color="auto"/>
        <w:rPr>
          <w:b/>
          <w:bCs/>
          <w:highlight w:val="none"/>
        </w:rPr>
      </w:pPr>
      <w:r>
        <w:rPr>
          <w:rFonts w:hint="eastAsia"/>
          <w:b/>
          <w:bCs/>
          <w:highlight w:val="none"/>
        </w:rPr>
        <w:t xml:space="preserve">14.投标文件的其他部分</w:t>
      </w:r>
      <w:r/>
    </w:p>
    <w:p>
      <w:pPr>
        <w:ind w:firstLine="480"/>
        <w:shd w:val="clear" w:color="auto"/>
        <w:rPr>
          <w:highlight w:val="none"/>
        </w:rPr>
      </w:pPr>
      <w:r>
        <w:rPr>
          <w:rFonts w:hint="eastAsia"/>
          <w:highlight w:val="none"/>
        </w:rPr>
        <w:t xml:space="preserve">14.1 投标人编制投标文件需要提供的其他相关文件。</w:t>
      </w:r>
      <w:r/>
    </w:p>
    <w:p>
      <w:pPr>
        <w:ind w:firstLine="482"/>
        <w:shd w:val="clear" w:color="auto"/>
        <w:rPr>
          <w:b/>
          <w:bCs/>
          <w:highlight w:val="none"/>
        </w:rPr>
      </w:pPr>
      <w:r>
        <w:rPr>
          <w:rFonts w:hint="eastAsia"/>
          <w:b/>
          <w:bCs/>
          <w:highlight w:val="none"/>
        </w:rPr>
        <w:t xml:space="preserve">15.投标保证金：无</w:t>
      </w:r>
      <w:r/>
    </w:p>
    <w:p>
      <w:pPr>
        <w:ind w:firstLine="482"/>
        <w:shd w:val="clear" w:color="auto"/>
        <w:rPr>
          <w:b/>
          <w:bCs/>
          <w:highlight w:val="none"/>
        </w:rPr>
      </w:pPr>
      <w:r>
        <w:rPr>
          <w:rFonts w:hint="eastAsia"/>
          <w:b/>
          <w:bCs/>
          <w:highlight w:val="none"/>
        </w:rPr>
        <w:t xml:space="preserve">16.投标有效期</w:t>
      </w:r>
      <w:r/>
    </w:p>
    <w:p>
      <w:pPr>
        <w:ind w:firstLine="480"/>
        <w:shd w:val="clear" w:color="auto"/>
        <w:rPr>
          <w:highlight w:val="none"/>
        </w:rPr>
      </w:pPr>
      <w:r>
        <w:rPr>
          <w:rFonts w:hint="eastAsia"/>
          <w:highlight w:val="none"/>
        </w:rPr>
        <w:t xml:space="preserve">16.1 自开标之日起</w:t>
      </w:r>
      <w:r>
        <w:rPr>
          <w:rFonts w:hint="eastAsia"/>
          <w:highlight w:val="none"/>
          <w:u w:val="single"/>
        </w:rPr>
        <w:t xml:space="preserve">九十日</w:t>
      </w:r>
      <w:r>
        <w:rPr>
          <w:rFonts w:hint="eastAsia"/>
          <w:highlight w:val="none"/>
        </w:rPr>
        <w:t xml:space="preserve">内投标有效。</w:t>
      </w:r>
      <w:r>
        <w:rPr>
          <w:rFonts w:hint="eastAsia"/>
          <w:b/>
          <w:bCs/>
          <w:highlight w:val="none"/>
        </w:rPr>
        <w:t xml:space="preserve">投标有效期未达到规定期限的，按无效投标处理。</w:t>
      </w:r>
      <w:r/>
    </w:p>
    <w:p>
      <w:pPr>
        <w:ind w:firstLine="480"/>
        <w:shd w:val="clear" w:color="auto"/>
        <w:rPr>
          <w:highlight w:val="none"/>
        </w:rPr>
      </w:pPr>
      <w:r>
        <w:rPr>
          <w:rFonts w:hint="eastAsia"/>
          <w:highlight w:val="none"/>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shd w:val="clear" w:color="auto"/>
        <w:rPr>
          <w:b/>
          <w:bCs/>
          <w:highlight w:val="none"/>
        </w:rPr>
      </w:pPr>
      <w:r>
        <w:rPr>
          <w:rFonts w:hint="eastAsia"/>
          <w:b/>
          <w:bCs/>
          <w:highlight w:val="none"/>
        </w:rPr>
        <w:t xml:space="preserve">17.投标文件的签署</w:t>
      </w:r>
      <w:r/>
    </w:p>
    <w:p>
      <w:pPr>
        <w:ind w:firstLine="480"/>
        <w:shd w:val="clear" w:color="auto"/>
        <w:rPr>
          <w:highlight w:val="none"/>
        </w:rPr>
      </w:pPr>
      <w:r>
        <w:rPr>
          <w:rFonts w:hint="eastAsia"/>
          <w:highlight w:val="none"/>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p>
    <w:p>
      <w:pPr>
        <w:ind w:firstLine="482"/>
        <w:shd w:val="clear" w:color="auto"/>
        <w:rPr>
          <w:b/>
          <w:bCs/>
          <w:highlight w:val="none"/>
        </w:rPr>
      </w:pPr>
      <w:r>
        <w:rPr>
          <w:rFonts w:hint="eastAsia"/>
          <w:b/>
          <w:bCs/>
          <w:highlight w:val="none"/>
        </w:rPr>
        <w:t xml:space="preserve">18.投标文件的递交</w:t>
      </w:r>
      <w:r/>
    </w:p>
    <w:p>
      <w:pPr>
        <w:ind w:firstLine="480"/>
        <w:shd w:val="clear" w:color="auto"/>
        <w:rPr>
          <w:highlight w:val="none"/>
        </w:rPr>
      </w:pPr>
      <w:r>
        <w:rPr>
          <w:rFonts w:hint="eastAsia"/>
          <w:highlight w:val="none"/>
        </w:rPr>
        <w:t xml:space="preserve">18.1 投标人应当按照《操作手册》规定，在招标公告规定的投标截止时间前制作并上传电子投标文件。</w:t>
      </w:r>
      <w:r/>
    </w:p>
    <w:p>
      <w:pPr>
        <w:ind w:firstLine="480"/>
        <w:shd w:val="clear" w:color="auto"/>
        <w:rPr>
          <w:highlight w:val="none"/>
        </w:rPr>
      </w:pPr>
      <w:r>
        <w:rPr>
          <w:rFonts w:hint="eastAsia"/>
          <w:highlight w:val="none"/>
        </w:rPr>
        <w:t xml:space="preserve">18.2 投标人应充分考虑网络环境、网络带宽等因素可能对投标产生的影响，如因投标人自身原因造成的电子投标文件上传不成功的，按做无效投标处理。</w:t>
      </w:r>
      <w:r/>
    </w:p>
    <w:p>
      <w:pPr>
        <w:ind w:firstLine="482"/>
        <w:shd w:val="clear" w:color="auto"/>
        <w:rPr>
          <w:b/>
          <w:bCs/>
          <w:highlight w:val="none"/>
        </w:rPr>
      </w:pPr>
      <w:r>
        <w:rPr>
          <w:rFonts w:hint="eastAsia"/>
          <w:b/>
          <w:bCs/>
          <w:highlight w:val="none"/>
        </w:rPr>
        <w:t xml:space="preserve">19.有下列情形之一的投标文件将被拒收</w:t>
      </w:r>
      <w:r/>
    </w:p>
    <w:p>
      <w:pPr>
        <w:ind w:firstLine="480"/>
        <w:shd w:val="clear" w:color="auto"/>
        <w:rPr>
          <w:highlight w:val="none"/>
        </w:rPr>
      </w:pPr>
      <w:r>
        <w:rPr>
          <w:rFonts w:hint="eastAsia"/>
          <w:highlight w:val="none"/>
        </w:rPr>
        <w:t xml:space="preserve">19.1 投标截止时间后上传的任何投标文件将被拒绝。</w:t>
      </w:r>
      <w:r/>
    </w:p>
    <w:p>
      <w:pPr>
        <w:ind w:firstLine="482"/>
        <w:shd w:val="clear" w:color="auto"/>
        <w:rPr>
          <w:b/>
          <w:bCs/>
          <w:highlight w:val="none"/>
        </w:rPr>
      </w:pPr>
      <w:r>
        <w:rPr>
          <w:rFonts w:hint="eastAsia"/>
          <w:b/>
          <w:bCs/>
          <w:highlight w:val="none"/>
        </w:rPr>
        <w:t xml:space="preserve">20.投标文件的修改和撤回</w:t>
      </w:r>
      <w:r/>
    </w:p>
    <w:p>
      <w:pPr>
        <w:ind w:firstLine="480"/>
        <w:shd w:val="clear" w:color="auto"/>
        <w:rPr>
          <w:highlight w:val="none"/>
        </w:rPr>
      </w:pPr>
      <w:r>
        <w:rPr>
          <w:rFonts w:hint="eastAsia"/>
          <w:highlight w:val="none"/>
        </w:rPr>
        <w:t xml:space="preserve">20.1 投标文件的撤回</w:t>
      </w:r>
      <w:r/>
    </w:p>
    <w:p>
      <w:pPr>
        <w:ind w:firstLine="480"/>
        <w:shd w:val="clear" w:color="auto"/>
        <w:rPr>
          <w:highlight w:val="none"/>
        </w:rPr>
      </w:pPr>
      <w:r>
        <w:rPr>
          <w:rFonts w:hint="eastAsia"/>
          <w:highlight w:val="none"/>
        </w:rPr>
        <w:t xml:space="preserve">20.1.1 投标人可在投标截止时间前撤回其电子投标文件，具体操作方法见《操作手册》。</w:t>
      </w:r>
      <w:r/>
    </w:p>
    <w:p>
      <w:pPr>
        <w:ind w:firstLine="480"/>
        <w:shd w:val="clear" w:color="auto"/>
        <w:rPr>
          <w:highlight w:val="none"/>
        </w:rPr>
      </w:pPr>
      <w:r>
        <w:rPr>
          <w:rFonts w:hint="eastAsia"/>
          <w:highlight w:val="none"/>
        </w:rPr>
        <w:t xml:space="preserve">20.1.2 投标人撤回电子投标文件，则认为其不再参与本项目投标活动。</w:t>
      </w:r>
      <w:r/>
    </w:p>
    <w:p>
      <w:pPr>
        <w:ind w:firstLine="480"/>
        <w:shd w:val="clear" w:color="auto"/>
        <w:rPr>
          <w:highlight w:val="none"/>
        </w:rPr>
      </w:pPr>
      <w:r>
        <w:rPr>
          <w:rFonts w:hint="eastAsia"/>
          <w:highlight w:val="none"/>
        </w:rPr>
        <w:t xml:space="preserve">20.2 投标文件的修改</w:t>
      </w:r>
      <w:r/>
    </w:p>
    <w:p>
      <w:pPr>
        <w:ind w:firstLine="480"/>
        <w:shd w:val="clear" w:color="auto"/>
        <w:rPr>
          <w:highlight w:val="none"/>
        </w:rPr>
      </w:pPr>
      <w:r>
        <w:rPr>
          <w:rFonts w:hint="eastAsia"/>
          <w:highlight w:val="none"/>
        </w:rPr>
        <w:t xml:space="preserve">20.2.1 投标人可在投标截止时间前对其电子投标文件进行修改，具体操作方法见《操作手册》。</w:t>
      </w:r>
      <w:r/>
    </w:p>
    <w:p>
      <w:pPr>
        <w:ind w:firstLine="480"/>
        <w:shd w:val="clear" w:color="auto"/>
        <w:rPr>
          <w:highlight w:val="none"/>
        </w:rPr>
      </w:pPr>
      <w:r>
        <w:rPr>
          <w:rFonts w:hint="eastAsia"/>
          <w:highlight w:val="none"/>
        </w:rPr>
        <w:t xml:space="preserve">20.2.2 投标截止时间之后，投标人不得对其电子投标文件作任何修改。</w:t>
      </w:r>
      <w:r/>
    </w:p>
    <w:p>
      <w:pPr>
        <w:ind w:firstLine="480"/>
        <w:shd w:val="clear" w:color="auto"/>
        <w:rPr>
          <w:highlight w:val="none"/>
        </w:rPr>
      </w:pPr>
      <w:r>
        <w:rPr>
          <w:rFonts w:hint="eastAsia"/>
          <w:highlight w:val="none"/>
        </w:rPr>
        <w:t xml:space="preserve">20.3 在投标截止时间至招标文件中规定的投标有效期满之间的这段时间内，投标人不得撤回其投标。</w:t>
      </w:r>
      <w:r/>
    </w:p>
    <w:p>
      <w:pPr>
        <w:ind w:firstLine="482"/>
        <w:shd w:val="clear" w:color="auto"/>
        <w:rPr>
          <w:b/>
          <w:bCs/>
          <w:highlight w:val="none"/>
        </w:rPr>
      </w:pPr>
      <w:r>
        <w:rPr>
          <w:rFonts w:hint="eastAsia"/>
          <w:b/>
          <w:bCs/>
          <w:highlight w:val="none"/>
        </w:rPr>
        <w:t xml:space="preserve">四、开标、评标与确定中标人</w:t>
      </w:r>
      <w:r/>
    </w:p>
    <w:p>
      <w:pPr>
        <w:ind w:firstLine="482"/>
        <w:shd w:val="clear" w:color="auto"/>
        <w:rPr>
          <w:b/>
          <w:bCs/>
          <w:highlight w:val="none"/>
        </w:rPr>
      </w:pPr>
      <w:r>
        <w:rPr>
          <w:rFonts w:hint="eastAsia"/>
          <w:b/>
          <w:bCs/>
          <w:highlight w:val="none"/>
        </w:rPr>
        <w:t xml:space="preserve">21.开标</w:t>
      </w:r>
      <w:r/>
    </w:p>
    <w:p>
      <w:pPr>
        <w:ind w:firstLine="480"/>
        <w:shd w:val="clear" w:color="auto"/>
        <w:rPr>
          <w:highlight w:val="none"/>
        </w:rPr>
      </w:pPr>
      <w:r>
        <w:rPr>
          <w:rFonts w:hint="eastAsia"/>
          <w:highlight w:val="none"/>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hd w:val="clear" w:color="auto"/>
        <w:rPr>
          <w:highlight w:val="none"/>
        </w:rPr>
      </w:pPr>
      <w:r>
        <w:rPr>
          <w:rFonts w:hint="eastAsia"/>
          <w:highlight w:val="none"/>
        </w:rPr>
        <w:t xml:space="preserve">21.2 投标人在开标过程中涉及到的投标文件解密、开标结果确认等工作，应按照《操作手册》规定执行。</w:t>
      </w:r>
      <w:r/>
    </w:p>
    <w:p>
      <w:pPr>
        <w:ind w:firstLine="480"/>
        <w:shd w:val="clear" w:color="auto"/>
        <w:rPr>
          <w:highlight w:val="none"/>
        </w:rPr>
      </w:pPr>
      <w:r>
        <w:rPr>
          <w:rFonts w:hint="eastAsia"/>
          <w:highlight w:val="none"/>
        </w:rPr>
        <w:t xml:space="preserve">21.3 投标人如果对开标过程和开标结果有疑义，应当根据《操作手册》规定提出，苏采云系统中《开标记录表》公布后5分钟内未提出的，视同认可开标结果。</w:t>
      </w:r>
      <w:r/>
    </w:p>
    <w:p>
      <w:pPr>
        <w:ind w:firstLine="480"/>
        <w:shd w:val="clear" w:color="auto"/>
        <w:rPr>
          <w:highlight w:val="none"/>
        </w:rPr>
      </w:pPr>
      <w:r>
        <w:rPr>
          <w:rFonts w:hint="eastAsia"/>
          <w:highlight w:val="none"/>
        </w:rPr>
        <w:t xml:space="preserve">21.4 如出现投标截止时间结束后参加投标的投标人不足三家的情况，不得开标。</w:t>
      </w:r>
      <w:r/>
    </w:p>
    <w:p>
      <w:pPr>
        <w:ind w:firstLine="482"/>
        <w:shd w:val="clear" w:color="auto"/>
        <w:rPr>
          <w:b/>
          <w:bCs/>
          <w:highlight w:val="none"/>
        </w:rPr>
      </w:pPr>
      <w:r>
        <w:rPr>
          <w:rFonts w:hint="eastAsia"/>
          <w:b/>
          <w:bCs/>
          <w:highlight w:val="none"/>
        </w:rPr>
        <w:t xml:space="preserve">22.评标</w:t>
      </w:r>
      <w:r/>
    </w:p>
    <w:p>
      <w:pPr>
        <w:ind w:firstLine="480"/>
        <w:shd w:val="clear" w:color="auto"/>
        <w:rPr>
          <w:highlight w:val="none"/>
        </w:rPr>
      </w:pPr>
      <w:r>
        <w:rPr>
          <w:rFonts w:hint="eastAsia"/>
          <w:highlight w:val="none"/>
        </w:rPr>
        <w:t xml:space="preserve">22.1 评标组织</w:t>
      </w:r>
      <w:r/>
    </w:p>
    <w:p>
      <w:pPr>
        <w:ind w:firstLine="480"/>
        <w:shd w:val="clear" w:color="auto"/>
        <w:rPr>
          <w:highlight w:val="none"/>
        </w:rPr>
      </w:pPr>
      <w:r>
        <w:rPr>
          <w:rFonts w:hint="eastAsia"/>
          <w:highlight w:val="none"/>
        </w:rPr>
        <w:t xml:space="preserve">22.1.1 评标工作由代理机构组织，具体评标事务由依法组建的评标委员会负责，并独立履行下列职责：</w:t>
      </w:r>
      <w:r/>
    </w:p>
    <w:p>
      <w:pPr>
        <w:ind w:firstLine="480"/>
        <w:shd w:val="clear" w:color="auto"/>
        <w:rPr>
          <w:highlight w:val="none"/>
        </w:rPr>
      </w:pPr>
      <w:r>
        <w:rPr>
          <w:rFonts w:hint="eastAsia"/>
          <w:highlight w:val="none"/>
        </w:rPr>
        <w:t xml:space="preserve">（1）审查、评价投标文件是否符合招标文件的商务、技术等实质性要求；</w:t>
      </w:r>
      <w:r/>
    </w:p>
    <w:p>
      <w:pPr>
        <w:ind w:firstLine="480"/>
        <w:shd w:val="clear" w:color="auto"/>
        <w:rPr>
          <w:highlight w:val="none"/>
        </w:rPr>
      </w:pPr>
      <w:r>
        <w:rPr>
          <w:rFonts w:hint="eastAsia"/>
          <w:highlight w:val="none"/>
        </w:rPr>
        <w:t xml:space="preserve">（2）要求投标人对投标文件有关事项作出澄清或者说明；</w:t>
      </w:r>
      <w:r/>
    </w:p>
    <w:p>
      <w:pPr>
        <w:ind w:firstLine="480"/>
        <w:shd w:val="clear" w:color="auto"/>
        <w:rPr>
          <w:highlight w:val="none"/>
        </w:rPr>
      </w:pPr>
      <w:r>
        <w:rPr>
          <w:rFonts w:hint="eastAsia"/>
          <w:highlight w:val="none"/>
        </w:rPr>
        <w:t xml:space="preserve">（3）对投标文件进行比较和评价；</w:t>
      </w:r>
      <w:r/>
    </w:p>
    <w:p>
      <w:pPr>
        <w:ind w:firstLine="480"/>
        <w:shd w:val="clear" w:color="auto"/>
        <w:rPr>
          <w:highlight w:val="none"/>
        </w:rPr>
      </w:pPr>
      <w:r>
        <w:rPr>
          <w:rFonts w:hint="eastAsia"/>
          <w:highlight w:val="none"/>
        </w:rPr>
        <w:t xml:space="preserve">（4）推荐中标候选人或根据采购人委托直接确定中标人；</w:t>
      </w:r>
      <w:r/>
    </w:p>
    <w:p>
      <w:pPr>
        <w:ind w:firstLine="480"/>
        <w:shd w:val="clear" w:color="auto"/>
        <w:rPr>
          <w:highlight w:val="none"/>
        </w:rPr>
      </w:pPr>
      <w:r>
        <w:rPr>
          <w:rFonts w:hint="eastAsia"/>
          <w:highlight w:val="none"/>
        </w:rPr>
        <w:t xml:space="preserve">（5）向采购人、采购代理机构或者有关部门报告评标中发现的违法行为。</w:t>
      </w:r>
      <w:r/>
    </w:p>
    <w:p>
      <w:pPr>
        <w:ind w:firstLine="480"/>
        <w:shd w:val="clear" w:color="auto"/>
        <w:rPr>
          <w:highlight w:val="none"/>
        </w:rPr>
      </w:pPr>
      <w:r>
        <w:rPr>
          <w:rFonts w:hint="eastAsia"/>
          <w:highlight w:val="none"/>
        </w:rPr>
        <w:t xml:space="preserve">22.1.2 评标委员会由采购人代表（如有）和有关技术、经济等方面的专家组成，独立开展评审工作。</w:t>
      </w:r>
      <w:r/>
    </w:p>
    <w:p>
      <w:pPr>
        <w:ind w:firstLine="480"/>
        <w:shd w:val="clear" w:color="auto"/>
        <w:rPr>
          <w:highlight w:val="none"/>
        </w:rPr>
      </w:pPr>
      <w:r>
        <w:rPr>
          <w:rFonts w:hint="eastAsia"/>
          <w:highlight w:val="none"/>
        </w:rPr>
        <w:t xml:space="preserve">22.2 评标程序</w:t>
      </w:r>
      <w:r/>
    </w:p>
    <w:p>
      <w:pPr>
        <w:ind w:firstLine="480"/>
        <w:shd w:val="clear" w:color="auto"/>
        <w:rPr>
          <w:highlight w:val="none"/>
        </w:rPr>
      </w:pPr>
      <w:r>
        <w:rPr>
          <w:rFonts w:hint="eastAsia"/>
          <w:highlight w:val="none"/>
        </w:rPr>
        <w:t xml:space="preserve">22.2.1 投标文件的资格审查</w:t>
      </w:r>
      <w:r/>
    </w:p>
    <w:p>
      <w:pPr>
        <w:ind w:firstLine="480"/>
        <w:shd w:val="clear" w:color="auto"/>
        <w:rPr>
          <w:highlight w:val="none"/>
        </w:rPr>
      </w:pPr>
      <w:r>
        <w:rPr>
          <w:rFonts w:hint="eastAsia"/>
          <w:highlight w:val="none"/>
        </w:rPr>
        <w:t xml:space="preserve">22.2.1.1 采购人代表依法对投标人的资格进行审查。</w:t>
      </w:r>
      <w:r/>
    </w:p>
    <w:p>
      <w:pPr>
        <w:ind w:firstLine="480"/>
        <w:shd w:val="clear" w:color="auto"/>
        <w:rPr>
          <w:highlight w:val="none"/>
        </w:rPr>
      </w:pPr>
      <w:r>
        <w:rPr>
          <w:rFonts w:hint="eastAsia"/>
          <w:highlight w:val="none"/>
        </w:rPr>
        <w:t xml:space="preserve">22.2.1.2 采购人代表依据法律法规和招标文件的规定，对投标文件中的资格证明文件等进行审查，以确定投标人是否具备投标资格。</w:t>
      </w:r>
      <w:r/>
    </w:p>
    <w:p>
      <w:pPr>
        <w:ind w:firstLine="480"/>
        <w:shd w:val="clear" w:color="auto"/>
        <w:rPr>
          <w:highlight w:val="none"/>
        </w:rPr>
      </w:pPr>
      <w:r>
        <w:rPr>
          <w:rFonts w:hint="eastAsia"/>
          <w:highlight w:val="none"/>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shd w:val="clear" w:color="auto"/>
        <w:rPr>
          <w:highlight w:val="none"/>
        </w:rPr>
      </w:pPr>
      <w:r>
        <w:rPr>
          <w:rFonts w:hint="eastAsia"/>
          <w:highlight w:val="none"/>
        </w:rPr>
        <w:t xml:space="preserve">22.2.1.4 投标文件有下列情况之一的，在资格性审查时按照无效投标处理</w:t>
      </w:r>
      <w:r/>
    </w:p>
    <w:p>
      <w:pPr>
        <w:ind w:firstLine="480"/>
        <w:shd w:val="clear" w:color="auto"/>
        <w:rPr>
          <w:highlight w:val="none"/>
        </w:rPr>
      </w:pPr>
      <w:r>
        <w:rPr>
          <w:rFonts w:hint="eastAsia"/>
          <w:highlight w:val="none"/>
        </w:rPr>
        <w:t xml:space="preserve">（1）不具备招标文件规定资格条件的；</w:t>
      </w:r>
      <w:r/>
    </w:p>
    <w:p>
      <w:pPr>
        <w:ind w:firstLine="480"/>
        <w:shd w:val="clear" w:color="auto"/>
        <w:rPr>
          <w:highlight w:val="none"/>
        </w:rPr>
      </w:pPr>
      <w:r>
        <w:rPr>
          <w:rFonts w:hint="eastAsia"/>
          <w:highlight w:val="none"/>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shd w:val="clear" w:color="auto"/>
        <w:rPr>
          <w:highlight w:val="none"/>
        </w:rPr>
      </w:pPr>
      <w:r>
        <w:rPr>
          <w:rFonts w:hint="eastAsia"/>
          <w:highlight w:val="none"/>
        </w:rPr>
        <w:t xml:space="preserve">22.2.2 投标文件的符合性审查</w:t>
      </w:r>
      <w:r/>
    </w:p>
    <w:p>
      <w:pPr>
        <w:ind w:firstLine="480"/>
        <w:shd w:val="clear" w:color="auto"/>
        <w:rPr>
          <w:highlight w:val="none"/>
        </w:rPr>
      </w:pPr>
      <w:r>
        <w:rPr>
          <w:rFonts w:hint="eastAsia"/>
          <w:highlight w:val="none"/>
        </w:rPr>
        <w:t xml:space="preserve">22.2.2.1 评标委员会将依据法律法规和招标文件的规定，对投标文件的有效性、完整性和对招标文件的响应程度进行审查，以确定是否对招标文件的实质性要求作出响应。</w:t>
      </w:r>
      <w:r/>
    </w:p>
    <w:p>
      <w:pPr>
        <w:ind w:firstLine="480"/>
        <w:shd w:val="clear" w:color="auto"/>
        <w:rPr>
          <w:highlight w:val="none"/>
        </w:rPr>
      </w:pPr>
      <w:r>
        <w:rPr>
          <w:rFonts w:hint="eastAsia"/>
          <w:highlight w:val="none"/>
        </w:rPr>
        <w:t xml:space="preserve">22.2.2.2 实质性要求是指本招标文件中带“★”的要求。</w:t>
      </w:r>
      <w:r/>
    </w:p>
    <w:p>
      <w:pPr>
        <w:ind w:firstLine="480"/>
        <w:shd w:val="clear" w:color="auto"/>
        <w:rPr>
          <w:highlight w:val="none"/>
        </w:rPr>
      </w:pPr>
      <w:r>
        <w:rPr>
          <w:rFonts w:hint="eastAsia"/>
          <w:highlight w:val="none"/>
        </w:rPr>
        <w:t xml:space="preserve">22.2.2.3 如果投标文件实质上没有响应招标文件的要求，评标委员会将予以拒绝，投标人不得通过修改或撤销不符合要求的偏离而使其投标成为实质性响应的投标。</w:t>
      </w:r>
      <w:r/>
    </w:p>
    <w:p>
      <w:pPr>
        <w:ind w:firstLine="480"/>
        <w:shd w:val="clear" w:color="auto"/>
        <w:rPr>
          <w:highlight w:val="none"/>
        </w:rPr>
      </w:pPr>
      <w:r>
        <w:rPr>
          <w:rFonts w:hint="eastAsia"/>
          <w:highlight w:val="none"/>
        </w:rPr>
        <w:t xml:space="preserve">22.2.2.4 算术错误的修正</w:t>
      </w:r>
      <w:r/>
    </w:p>
    <w:p>
      <w:pPr>
        <w:ind w:firstLine="480"/>
        <w:shd w:val="clear" w:color="auto"/>
        <w:rPr>
          <w:highlight w:val="none"/>
        </w:rPr>
      </w:pPr>
      <w:r>
        <w:rPr>
          <w:rFonts w:hint="eastAsia"/>
          <w:highlight w:val="none"/>
        </w:rPr>
        <w:t xml:space="preserve">22.2.2.4.1 评标委员会将对确定为实质性响应的投标进行进一步审核，看其是否有计算上或累加上的算术错误，修正错误的原则如下：</w:t>
      </w:r>
      <w:r/>
    </w:p>
    <w:p>
      <w:pPr>
        <w:ind w:firstLine="480"/>
        <w:shd w:val="clear" w:color="auto"/>
        <w:rPr>
          <w:highlight w:val="none"/>
        </w:rPr>
      </w:pPr>
      <w:r>
        <w:rPr>
          <w:rFonts w:hint="eastAsia"/>
          <w:highlight w:val="none"/>
        </w:rPr>
        <w:t xml:space="preserve">（1）投标文件中开标一览表内容与投标文件中相应内容不一致的，以开标一览表为准。</w:t>
      </w:r>
      <w:r/>
    </w:p>
    <w:p>
      <w:pPr>
        <w:ind w:firstLine="480"/>
        <w:shd w:val="clear" w:color="auto"/>
        <w:rPr>
          <w:highlight w:val="none"/>
        </w:rPr>
      </w:pPr>
      <w:r>
        <w:rPr>
          <w:rFonts w:hint="eastAsia"/>
          <w:highlight w:val="none"/>
        </w:rPr>
        <w:t xml:space="preserve">（2）大写金额和小写金额不一致的，以大写金额为准。</w:t>
      </w:r>
      <w:r/>
    </w:p>
    <w:p>
      <w:pPr>
        <w:ind w:firstLine="480"/>
        <w:shd w:val="clear" w:color="auto"/>
        <w:rPr>
          <w:highlight w:val="none"/>
        </w:rPr>
      </w:pPr>
      <w:r>
        <w:rPr>
          <w:rFonts w:hint="eastAsia"/>
          <w:highlight w:val="none"/>
        </w:rPr>
        <w:t xml:space="preserve">（3）单价金额小数点或者百分比有明显错位的，以开标一览表的总价为准，并修改单价。</w:t>
      </w:r>
      <w:r/>
    </w:p>
    <w:p>
      <w:pPr>
        <w:ind w:firstLine="480"/>
        <w:shd w:val="clear" w:color="auto"/>
        <w:rPr>
          <w:highlight w:val="none"/>
        </w:rPr>
      </w:pPr>
      <w:r>
        <w:rPr>
          <w:rFonts w:hint="eastAsia"/>
          <w:highlight w:val="none"/>
        </w:rPr>
        <w:t xml:space="preserve">（4）总价金额与按单价汇总金额不一致的，以单价金额计算结果为准。</w:t>
      </w:r>
      <w:r/>
    </w:p>
    <w:p>
      <w:pPr>
        <w:ind w:firstLine="480"/>
        <w:shd w:val="clear" w:color="auto"/>
        <w:rPr>
          <w:highlight w:val="none"/>
        </w:rPr>
      </w:pPr>
      <w:r>
        <w:rPr>
          <w:rFonts w:hint="eastAsia"/>
          <w:highlight w:val="none"/>
        </w:rPr>
        <w:t xml:space="preserve">同时出现两种以上错误的，按照前款规定的顺序修正。</w:t>
      </w:r>
      <w:r/>
    </w:p>
    <w:p>
      <w:pPr>
        <w:ind w:firstLine="480"/>
        <w:shd w:val="clear" w:color="auto"/>
        <w:rPr>
          <w:highlight w:val="none"/>
        </w:rPr>
      </w:pPr>
      <w:r>
        <w:rPr>
          <w:rFonts w:hint="eastAsia"/>
          <w:highlight w:val="none"/>
        </w:rPr>
        <w:t xml:space="preserve">22.2.2.4.2 评标委员会将按上述修正错误的方法调整投标文件中的投标报价，并通过苏采云系统告知投标人。经投标人确认后产生约束力，投标人不确认的，其投标无效。</w:t>
      </w:r>
      <w:r/>
    </w:p>
    <w:p>
      <w:pPr>
        <w:ind w:firstLine="480"/>
        <w:shd w:val="clear" w:color="auto"/>
        <w:rPr>
          <w:highlight w:val="none"/>
        </w:rPr>
      </w:pPr>
      <w:r>
        <w:rPr>
          <w:rFonts w:hint="eastAsia"/>
          <w:highlight w:val="none"/>
        </w:rPr>
        <w:t xml:space="preserve">22.2.2.5 相同品牌产品投标的处理方法</w:t>
      </w:r>
      <w:r/>
    </w:p>
    <w:p>
      <w:pPr>
        <w:ind w:firstLine="480"/>
        <w:shd w:val="clear" w:color="auto"/>
        <w:rPr>
          <w:highlight w:val="none"/>
        </w:rPr>
      </w:pPr>
      <w:r>
        <w:rPr>
          <w:rFonts w:hint="eastAsia"/>
          <w:highlight w:val="none"/>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hd w:val="clear" w:color="auto"/>
        <w:rPr>
          <w:highlight w:val="none"/>
        </w:rPr>
      </w:pPr>
      <w:r>
        <w:rPr>
          <w:rFonts w:hint="eastAsia"/>
          <w:highlight w:val="none"/>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hd w:val="clear" w:color="auto"/>
        <w:rPr>
          <w:highlight w:val="none"/>
        </w:rPr>
      </w:pPr>
      <w:r>
        <w:rPr>
          <w:rFonts w:hint="eastAsia"/>
          <w:highlight w:val="none"/>
        </w:rPr>
        <w:t xml:space="preserve">（3）非单一产品采购项目，根据采购项目技术构成、产品价格比重等合理确定核心产品，核心产品见招标文件规定。多家投标人提供的核心产品品牌相同的，按前两款规定处理。</w:t>
      </w:r>
      <w:r/>
    </w:p>
    <w:p>
      <w:pPr>
        <w:ind w:firstLine="480"/>
        <w:shd w:val="clear" w:color="auto"/>
        <w:rPr>
          <w:highlight w:val="none"/>
        </w:rPr>
      </w:pPr>
      <w:r>
        <w:rPr>
          <w:rFonts w:hint="eastAsia"/>
          <w:highlight w:val="none"/>
        </w:rPr>
        <w:t xml:space="preserve">22.2.2.6 异常低价审查</w:t>
      </w:r>
      <w:r/>
    </w:p>
    <w:p>
      <w:pPr>
        <w:ind w:firstLine="480"/>
        <w:shd w:val="clear" w:color="auto"/>
        <w:rPr>
          <w:highlight w:val="none"/>
        </w:rPr>
      </w:pPr>
      <w:r>
        <w:rPr>
          <w:rFonts w:hint="eastAsia"/>
          <w:highlight w:val="none"/>
        </w:rPr>
        <w:t xml:space="preserve">22.2.2.6.1 评标过程中出现下列情形之一的，评标委员会应当启动异常低价投标审查程序：</w:t>
      </w:r>
      <w:r/>
    </w:p>
    <w:p>
      <w:pPr>
        <w:ind w:firstLine="480"/>
        <w:shd w:val="clear" w:color="auto"/>
        <w:rPr>
          <w:highlight w:val="none"/>
        </w:rPr>
      </w:pPr>
      <w:r>
        <w:rPr>
          <w:rFonts w:hint="eastAsia"/>
          <w:highlight w:val="none"/>
        </w:rPr>
        <w:t xml:space="preserve">（1）投标报价低于全部通过符合性审查投标人投标报价平均值50%的，即投标报价&lt;全部通过符合性审查投标人投标报价平均值×50%；</w:t>
      </w:r>
      <w:r/>
    </w:p>
    <w:p>
      <w:pPr>
        <w:ind w:firstLine="480"/>
        <w:shd w:val="clear" w:color="auto"/>
        <w:rPr>
          <w:highlight w:val="none"/>
        </w:rPr>
      </w:pPr>
      <w:r>
        <w:rPr>
          <w:rFonts w:hint="eastAsia"/>
          <w:highlight w:val="none"/>
        </w:rPr>
        <w:t xml:space="preserve">（2）投标报价低于通过符合性审查的次低报价投标人投标报价50%的，即投标报价&lt;通过符合性审查的次低报价投标人投标报价×50%；</w:t>
      </w:r>
      <w:r/>
    </w:p>
    <w:p>
      <w:pPr>
        <w:ind w:firstLine="480"/>
        <w:shd w:val="clear" w:color="auto"/>
        <w:rPr>
          <w:highlight w:val="none"/>
        </w:rPr>
      </w:pPr>
      <w:r>
        <w:rPr>
          <w:rFonts w:hint="eastAsia"/>
          <w:highlight w:val="none"/>
        </w:rPr>
        <w:t xml:space="preserve">（3）投标报价低于采购项目最高限价45%的，即投标报价&lt;采购项目最高限价×45%；</w:t>
      </w:r>
      <w:r/>
    </w:p>
    <w:p>
      <w:pPr>
        <w:ind w:firstLine="480"/>
        <w:shd w:val="clear" w:color="auto"/>
        <w:rPr>
          <w:highlight w:val="none"/>
        </w:rPr>
      </w:pPr>
      <w:r>
        <w:rPr>
          <w:rFonts w:hint="eastAsia"/>
          <w:highlight w:val="none"/>
        </w:rPr>
        <w:t xml:space="preserve">（4）评标委员会基于专业判断，认为投标人报价过低，有可能影响产品质量或者不能诚信履约的其他情形。</w:t>
      </w:r>
      <w:r/>
    </w:p>
    <w:p>
      <w:pPr>
        <w:ind w:firstLine="480"/>
        <w:shd w:val="clear" w:color="auto"/>
        <w:rPr>
          <w:highlight w:val="none"/>
        </w:rPr>
      </w:pPr>
      <w:r>
        <w:rPr>
          <w:rFonts w:hint="eastAsia"/>
          <w:highlight w:val="none"/>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shd w:val="clear" w:color="auto"/>
        <w:rPr>
          <w:highlight w:val="none"/>
        </w:rPr>
      </w:pPr>
      <w:r>
        <w:rPr>
          <w:rFonts w:hint="eastAsia"/>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shd w:val="clear" w:color="auto"/>
        <w:rPr>
          <w:highlight w:val="none"/>
        </w:rPr>
      </w:pPr>
      <w:r>
        <w:rPr>
          <w:rFonts w:hint="eastAsia"/>
          <w:highlight w:val="none"/>
        </w:rPr>
        <w:t xml:space="preserve">22.2.2.7 投标文件有下列情况之一的，在符合性审查时按照无效投标处理：</w:t>
      </w:r>
      <w:r/>
    </w:p>
    <w:p>
      <w:pPr>
        <w:ind w:firstLine="480"/>
        <w:shd w:val="clear" w:color="auto"/>
        <w:rPr>
          <w:highlight w:val="none"/>
        </w:rPr>
      </w:pPr>
      <w:r>
        <w:rPr>
          <w:rFonts w:hint="eastAsia"/>
          <w:highlight w:val="none"/>
        </w:rPr>
        <w:t xml:space="preserve">（1）投标人在苏采云系统规定的时间内未成功解密电子投标文件；</w:t>
      </w:r>
      <w:r/>
    </w:p>
    <w:p>
      <w:pPr>
        <w:ind w:firstLine="480"/>
        <w:shd w:val="clear" w:color="auto"/>
        <w:rPr>
          <w:highlight w:val="none"/>
        </w:rPr>
      </w:pPr>
      <w:r>
        <w:rPr>
          <w:rFonts w:hint="eastAsia"/>
          <w:highlight w:val="none"/>
        </w:rPr>
        <w:t xml:space="preserve">（2）投标人未按照招标文件要求上传电子投标文件；</w:t>
      </w:r>
      <w:r/>
    </w:p>
    <w:p>
      <w:pPr>
        <w:ind w:firstLine="480"/>
        <w:shd w:val="clear" w:color="auto"/>
        <w:rPr>
          <w:highlight w:val="none"/>
        </w:rPr>
      </w:pPr>
      <w:r>
        <w:rPr>
          <w:rFonts w:hint="eastAsia"/>
          <w:highlight w:val="none"/>
        </w:rPr>
        <w:t xml:space="preserve">（3）报价超过招标文件中规定的预算金额或者最高限价的；</w:t>
      </w:r>
      <w:r/>
    </w:p>
    <w:p>
      <w:pPr>
        <w:ind w:firstLine="480"/>
        <w:shd w:val="clear" w:color="auto"/>
        <w:rPr>
          <w:highlight w:val="none"/>
        </w:rPr>
      </w:pPr>
      <w:r>
        <w:rPr>
          <w:rFonts w:hint="eastAsia"/>
          <w:highlight w:val="none"/>
        </w:rPr>
        <w:t xml:space="preserve">（4）不同投标人的投标文件由同一单位或者个人编制；</w:t>
      </w:r>
      <w:r/>
    </w:p>
    <w:p>
      <w:pPr>
        <w:ind w:firstLine="480"/>
        <w:shd w:val="clear" w:color="auto"/>
        <w:rPr>
          <w:highlight w:val="none"/>
        </w:rPr>
      </w:pPr>
      <w:r>
        <w:rPr>
          <w:rFonts w:hint="eastAsia"/>
          <w:highlight w:val="none"/>
        </w:rPr>
        <w:t xml:space="preserve">（5）不同投标人委托同一单位或者个人办理投标事宜；</w:t>
      </w:r>
      <w:r/>
    </w:p>
    <w:p>
      <w:pPr>
        <w:ind w:firstLine="480"/>
        <w:shd w:val="clear" w:color="auto"/>
        <w:rPr>
          <w:highlight w:val="none"/>
        </w:rPr>
      </w:pPr>
      <w:r>
        <w:rPr>
          <w:rFonts w:hint="eastAsia"/>
          <w:highlight w:val="none"/>
        </w:rPr>
        <w:t xml:space="preserve">（6）不同投标人的投标文件载明的项目管理成员或者联系人员为同一人；</w:t>
      </w:r>
      <w:r/>
    </w:p>
    <w:p>
      <w:pPr>
        <w:ind w:firstLine="480"/>
        <w:shd w:val="clear" w:color="auto"/>
        <w:rPr>
          <w:highlight w:val="none"/>
        </w:rPr>
      </w:pPr>
      <w:r>
        <w:rPr>
          <w:rFonts w:hint="eastAsia"/>
          <w:highlight w:val="none"/>
        </w:rPr>
        <w:t xml:space="preserve">（7）不同投标人的投标文件异常一致或者投标报价呈规律性差异；</w:t>
      </w:r>
      <w:r/>
    </w:p>
    <w:p>
      <w:pPr>
        <w:ind w:firstLine="480"/>
        <w:shd w:val="clear" w:color="auto"/>
        <w:rPr>
          <w:highlight w:val="none"/>
        </w:rPr>
      </w:pPr>
      <w:r>
        <w:rPr>
          <w:rFonts w:hint="eastAsia"/>
          <w:highlight w:val="none"/>
        </w:rPr>
        <w:t xml:space="preserve">（8）不同投标人的投标文件相互混装；</w:t>
      </w:r>
      <w:r/>
    </w:p>
    <w:p>
      <w:pPr>
        <w:ind w:firstLine="480"/>
        <w:shd w:val="clear" w:color="auto"/>
        <w:rPr>
          <w:highlight w:val="none"/>
        </w:rPr>
      </w:pPr>
      <w:r>
        <w:rPr>
          <w:rFonts w:hint="eastAsia"/>
          <w:highlight w:val="none"/>
        </w:rPr>
        <w:t xml:space="preserve">（9）不同投标人的负责人为同一人或者存在控股、管理关系的；</w:t>
      </w:r>
      <w:r/>
    </w:p>
    <w:p>
      <w:pPr>
        <w:ind w:firstLine="480"/>
        <w:shd w:val="clear" w:color="auto"/>
        <w:rPr>
          <w:highlight w:val="none"/>
        </w:rPr>
      </w:pPr>
      <w:r>
        <w:rPr>
          <w:rFonts w:hint="eastAsia"/>
          <w:highlight w:val="none"/>
        </w:rPr>
        <w:t xml:space="preserve">（10）不同投标人的授权委托人（或法定代表人、项目经理、项目总监、项目负责人等）在招标文件发布日上月至投标截止日当月在同一单位缴纳社会保险的；</w:t>
      </w:r>
      <w:r/>
    </w:p>
    <w:p>
      <w:pPr>
        <w:ind w:firstLine="480"/>
        <w:shd w:val="clear" w:color="auto"/>
        <w:rPr>
          <w:highlight w:val="none"/>
        </w:rPr>
      </w:pPr>
      <w:r>
        <w:rPr>
          <w:rFonts w:hint="eastAsia"/>
          <w:highlight w:val="none"/>
        </w:rPr>
        <w:t xml:space="preserve">（11）未实质性响应招标文件要求的；</w:t>
      </w:r>
      <w:r/>
    </w:p>
    <w:p>
      <w:pPr>
        <w:ind w:firstLine="480"/>
        <w:shd w:val="clear" w:color="auto"/>
        <w:rPr>
          <w:highlight w:val="none"/>
        </w:rPr>
      </w:pPr>
      <w:r>
        <w:rPr>
          <w:rFonts w:hint="eastAsia"/>
          <w:highlight w:val="none"/>
        </w:rPr>
        <w:t xml:space="preserve">（12）属于投标邀请中拒绝参加本次采购活动投标人的；</w:t>
      </w:r>
      <w:r/>
    </w:p>
    <w:p>
      <w:pPr>
        <w:ind w:firstLine="480"/>
        <w:shd w:val="clear" w:color="auto"/>
        <w:rPr>
          <w:highlight w:val="none"/>
        </w:rPr>
      </w:pPr>
      <w:r>
        <w:rPr>
          <w:rFonts w:hint="eastAsia"/>
          <w:highlight w:val="none"/>
        </w:rPr>
        <w:t xml:space="preserve">（13）投标文件含有采购人不能接受的附加条件的；</w:t>
      </w:r>
      <w:r/>
    </w:p>
    <w:p>
      <w:pPr>
        <w:ind w:firstLine="480"/>
        <w:shd w:val="clear" w:color="auto"/>
        <w:rPr>
          <w:highlight w:val="none"/>
        </w:rPr>
      </w:pPr>
      <w:r>
        <w:rPr>
          <w:rFonts w:hint="eastAsia"/>
          <w:highlight w:val="none"/>
        </w:rPr>
        <w:t xml:space="preserve">（14）评标委员会启动异常低价投标审查程序后，投标人不能提供书面说明、证明材料，或者提供的书面说明、证明材料不能证明其报价合理性的；</w:t>
      </w:r>
      <w:r/>
    </w:p>
    <w:p>
      <w:pPr>
        <w:ind w:firstLine="480"/>
        <w:shd w:val="clear" w:color="auto"/>
        <w:rPr>
          <w:highlight w:val="none"/>
        </w:rPr>
      </w:pPr>
      <w:r>
        <w:rPr>
          <w:rFonts w:hint="eastAsia"/>
          <w:highlight w:val="none"/>
        </w:rPr>
        <w:t xml:space="preserve">（15）投标文件未按照招标文件要求加盖电子公章；</w:t>
      </w:r>
      <w:r/>
    </w:p>
    <w:p>
      <w:pPr>
        <w:ind w:firstLine="480"/>
        <w:shd w:val="clear" w:color="auto"/>
        <w:rPr>
          <w:highlight w:val="none"/>
        </w:rPr>
      </w:pPr>
      <w:r>
        <w:rPr>
          <w:rFonts w:hint="eastAsia"/>
          <w:highlight w:val="none"/>
        </w:rPr>
        <w:t xml:space="preserve">（16）不符合法律法规和招标文件规定的其他无效情形。</w:t>
      </w:r>
      <w:r/>
    </w:p>
    <w:p>
      <w:pPr>
        <w:ind w:firstLine="480"/>
        <w:shd w:val="clear" w:color="auto"/>
        <w:rPr>
          <w:highlight w:val="none"/>
        </w:rPr>
      </w:pPr>
      <w:r>
        <w:rPr>
          <w:rFonts w:hint="eastAsia"/>
          <w:highlight w:val="none"/>
        </w:rPr>
        <w:t xml:space="preserve">22.2.2.8 有下列情形之一的予以废标，同时将废标理由通知所有投标人</w:t>
      </w:r>
      <w:r/>
    </w:p>
    <w:p>
      <w:pPr>
        <w:ind w:firstLine="480"/>
        <w:shd w:val="clear" w:color="auto"/>
        <w:rPr>
          <w:highlight w:val="none"/>
        </w:rPr>
      </w:pPr>
      <w:r>
        <w:rPr>
          <w:rFonts w:hint="eastAsia"/>
          <w:highlight w:val="none"/>
        </w:rPr>
        <w:t xml:space="preserve">（1）符合资格条件的投标人或者对招标文件作实质性响应的投标人不足三家的；</w:t>
      </w:r>
      <w:r/>
    </w:p>
    <w:p>
      <w:pPr>
        <w:ind w:firstLine="480"/>
        <w:shd w:val="clear" w:color="auto"/>
        <w:rPr>
          <w:highlight w:val="none"/>
        </w:rPr>
      </w:pPr>
      <w:r>
        <w:rPr>
          <w:rFonts w:hint="eastAsia"/>
          <w:highlight w:val="none"/>
        </w:rPr>
        <w:t xml:space="preserve">（2）出现影响采购公正的违法、违规行为的；</w:t>
      </w:r>
      <w:r/>
    </w:p>
    <w:p>
      <w:pPr>
        <w:ind w:firstLine="480"/>
        <w:shd w:val="clear" w:color="auto"/>
        <w:rPr>
          <w:highlight w:val="none"/>
        </w:rPr>
      </w:pPr>
      <w:r>
        <w:rPr>
          <w:rFonts w:hint="eastAsia"/>
          <w:highlight w:val="none"/>
        </w:rPr>
        <w:t xml:space="preserve">（3）投标人的报价均超过了采购预算或最高限价，采购人不能支付的；</w:t>
      </w:r>
      <w:r/>
    </w:p>
    <w:p>
      <w:pPr>
        <w:ind w:firstLine="480"/>
        <w:shd w:val="clear" w:color="auto"/>
        <w:rPr>
          <w:highlight w:val="none"/>
        </w:rPr>
      </w:pPr>
      <w:r>
        <w:rPr>
          <w:rFonts w:hint="eastAsia"/>
          <w:highlight w:val="none"/>
        </w:rPr>
        <w:t xml:space="preserve">（4）因重大变故，采购任务取消的；</w:t>
      </w:r>
      <w:r/>
    </w:p>
    <w:p>
      <w:pPr>
        <w:ind w:firstLine="480"/>
        <w:shd w:val="clear" w:color="auto"/>
        <w:rPr>
          <w:highlight w:val="none"/>
        </w:rPr>
      </w:pPr>
      <w:r>
        <w:rPr>
          <w:rFonts w:hint="eastAsia"/>
          <w:highlight w:val="none"/>
        </w:rPr>
        <w:t xml:space="preserve">（5）评标委员会认为招标文件存在歧义、重大缺陷，或者招标文件内容违反国家有关强制性规定的；</w:t>
      </w:r>
      <w:r/>
    </w:p>
    <w:p>
      <w:pPr>
        <w:ind w:firstLine="480"/>
        <w:shd w:val="clear" w:color="auto"/>
        <w:rPr>
          <w:highlight w:val="none"/>
        </w:rPr>
      </w:pPr>
      <w:r>
        <w:rPr>
          <w:rFonts w:hint="eastAsia"/>
          <w:highlight w:val="none"/>
        </w:rPr>
        <w:t xml:space="preserve">（6）预留份额的采购项目或采购包，通过发布公告方式邀请投标人后，符合资格条件的中小企业数量不足3家的；</w:t>
      </w:r>
      <w:r/>
    </w:p>
    <w:p>
      <w:pPr>
        <w:ind w:firstLine="480"/>
        <w:shd w:val="clear" w:color="auto"/>
        <w:rPr>
          <w:highlight w:val="none"/>
        </w:rPr>
      </w:pPr>
      <w:r>
        <w:rPr>
          <w:rFonts w:hint="eastAsia"/>
          <w:highlight w:val="none"/>
        </w:rPr>
        <w:t xml:space="preserve">（7）因苏采云系统故障造成开标不成功。</w:t>
      </w:r>
      <w:r/>
    </w:p>
    <w:p>
      <w:pPr>
        <w:ind w:firstLine="482"/>
        <w:shd w:val="clear" w:color="auto"/>
        <w:rPr>
          <w:b/>
          <w:bCs/>
          <w:highlight w:val="none"/>
        </w:rPr>
      </w:pPr>
      <w:r>
        <w:rPr>
          <w:rFonts w:hint="eastAsia"/>
          <w:b/>
          <w:bCs/>
          <w:highlight w:val="none"/>
        </w:rPr>
        <w:t xml:space="preserve">如出现（1）或（4）情形，招标活动失败，评审委员会应对招标文件是否存在不合理条款进行论证，并在评审报告中写明论证意见。</w:t>
      </w:r>
      <w:r/>
    </w:p>
    <w:p>
      <w:pPr>
        <w:ind w:firstLine="480"/>
        <w:shd w:val="clear" w:color="auto"/>
        <w:rPr>
          <w:highlight w:val="none"/>
        </w:rPr>
      </w:pPr>
      <w:r>
        <w:rPr>
          <w:rFonts w:hint="eastAsia"/>
          <w:highlight w:val="none"/>
        </w:rPr>
        <w:t xml:space="preserve">22.2.2.9 投标截止时间结束参加投标的投标人不足三家的处理</w:t>
      </w:r>
      <w:r/>
    </w:p>
    <w:p>
      <w:pPr>
        <w:ind w:firstLine="480"/>
        <w:shd w:val="clear" w:color="auto"/>
        <w:rPr>
          <w:highlight w:val="none"/>
        </w:rPr>
      </w:pPr>
      <w:r>
        <w:rPr>
          <w:rFonts w:hint="eastAsia"/>
          <w:highlight w:val="none"/>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80"/>
        <w:shd w:val="clear" w:color="auto"/>
        <w:rPr>
          <w:highlight w:val="none"/>
        </w:rPr>
      </w:pPr>
      <w:r>
        <w:rPr>
          <w:rFonts w:hint="eastAsia"/>
          <w:highlight w:val="none"/>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80"/>
        <w:shd w:val="clear" w:color="auto"/>
        <w:rPr>
          <w:highlight w:val="none"/>
        </w:rPr>
      </w:pPr>
      <w:r>
        <w:rPr>
          <w:rFonts w:hint="eastAsia"/>
          <w:highlight w:val="none"/>
        </w:rPr>
        <w:t xml:space="preserve">22.2.2.10 未通过资格审查或符合性审查的投标人，采购代理机构将通过苏采云系统告知其具体原因，评标结束后不再接受有关询问。</w:t>
      </w:r>
      <w:r/>
    </w:p>
    <w:p>
      <w:pPr>
        <w:ind w:firstLine="480"/>
        <w:shd w:val="clear" w:color="auto"/>
        <w:rPr>
          <w:highlight w:val="none"/>
        </w:rPr>
      </w:pPr>
      <w:r>
        <w:rPr>
          <w:rFonts w:hint="eastAsia"/>
          <w:highlight w:val="none"/>
        </w:rPr>
        <w:t xml:space="preserve">22.2.2.11 </w:t>
      </w:r>
      <w:r>
        <w:rPr>
          <w:highlight w:val="none"/>
        </w:rPr>
        <w:t xml:space="preserve">投标人在开、评标全过程中应保持通讯畅通，及时登录苏采云系统查阅、答复相关信息，并安排专人与交易中心及评委会联系。</w:t>
      </w:r>
      <w:r/>
    </w:p>
    <w:p>
      <w:pPr>
        <w:ind w:firstLine="480"/>
        <w:shd w:val="clear" w:color="auto"/>
        <w:rPr>
          <w:highlight w:val="none"/>
        </w:rPr>
      </w:pPr>
      <w:r>
        <w:rPr>
          <w:rFonts w:hint="eastAsia"/>
          <w:highlight w:val="none"/>
        </w:rPr>
        <w:t xml:space="preserve">22.2.3 投标文件的进一步评审</w:t>
      </w:r>
      <w:r/>
    </w:p>
    <w:p>
      <w:pPr>
        <w:ind w:firstLine="480"/>
        <w:shd w:val="clear" w:color="auto"/>
        <w:rPr>
          <w:highlight w:val="none"/>
        </w:rPr>
      </w:pPr>
      <w:r>
        <w:rPr>
          <w:rFonts w:hint="eastAsia"/>
          <w:highlight w:val="none"/>
        </w:rPr>
        <w:t xml:space="preserve">22.2.3.1 评标委员会将允许修正投标文件中不构成重大偏离的、微小的、非正规的、不一致的或不规则的地方，但这些修改不能影响任何投标人相应的名次排列。</w:t>
      </w:r>
      <w:r/>
    </w:p>
    <w:p>
      <w:pPr>
        <w:ind w:firstLine="480"/>
        <w:shd w:val="clear" w:color="auto"/>
        <w:rPr>
          <w:highlight w:val="none"/>
        </w:rPr>
      </w:pPr>
      <w:r>
        <w:rPr>
          <w:rFonts w:hint="eastAsia"/>
          <w:highlight w:val="none"/>
        </w:rPr>
        <w:t xml:space="preserve">22.2.3.2 澄清有关问题。</w:t>
      </w:r>
      <w:r/>
    </w:p>
    <w:p>
      <w:pPr>
        <w:ind w:firstLine="480"/>
        <w:shd w:val="clear" w:color="auto"/>
        <w:rPr>
          <w:highlight w:val="none"/>
        </w:rPr>
      </w:pPr>
      <w:r>
        <w:rPr>
          <w:rFonts w:hint="eastAsia"/>
          <w:highlight w:val="none"/>
        </w:rPr>
        <w:t xml:space="preserve">22.2.3.2.1 对于投标文件中含义不明确、同类问题表述不一致或者有明显文字和计算错误的内容，评标委员会</w:t>
      </w:r>
      <w:r>
        <w:rPr>
          <w:rFonts w:hint="eastAsia" w:ascii="宋体" w:hAnsi="宋体" w:cs="Times New Roman"/>
          <w:highlight w:val="none"/>
          <w:lang w:val="zh-CN"/>
        </w:rPr>
        <w:t xml:space="preserve">将通过苏采云系统向</w:t>
      </w:r>
      <w:r>
        <w:rPr>
          <w:rFonts w:hint="eastAsia" w:ascii="宋体" w:hAnsi="宋体" w:cs="Times New Roman"/>
          <w:highlight w:val="none"/>
        </w:rPr>
        <w:t xml:space="preserve">投标人</w:t>
      </w:r>
      <w:r>
        <w:rPr>
          <w:rFonts w:hint="eastAsia" w:ascii="宋体" w:hAnsi="宋体" w:cs="Times New Roman"/>
          <w:highlight w:val="none"/>
          <w:lang w:val="zh-CN"/>
        </w:rPr>
        <w:t xml:space="preserve">发出《澄清要求函》，接到《澄清要求函》的</w:t>
      </w:r>
      <w:r>
        <w:rPr>
          <w:rFonts w:hint="eastAsia" w:ascii="宋体" w:hAnsi="宋体" w:cs="Times New Roman"/>
          <w:highlight w:val="none"/>
        </w:rPr>
        <w:t xml:space="preserve">投标人</w:t>
      </w:r>
      <w:r>
        <w:rPr>
          <w:rFonts w:hint="eastAsia" w:ascii="宋体" w:hAnsi="宋体" w:cs="Times New Roman"/>
          <w:highlight w:val="none"/>
          <w:lang w:val="zh-CN"/>
        </w:rPr>
        <w:t xml:space="preserve">应当按照要求在苏采云系统中提交《澄清响应函》并加盖电子公章。澄清、说明和补正的内容作为投标文件的补充部分，具体操作方式见《操作手册》。</w:t>
      </w:r>
      <w:r/>
    </w:p>
    <w:p>
      <w:pPr>
        <w:ind w:firstLine="480"/>
        <w:shd w:val="clear" w:color="auto"/>
        <w:rPr>
          <w:highlight w:val="none"/>
        </w:rPr>
      </w:pPr>
      <w:r>
        <w:rPr>
          <w:rFonts w:hint="eastAsia"/>
          <w:highlight w:val="none"/>
        </w:rPr>
        <w:t xml:space="preserve">22.2.3.2.2 接到评标委员会澄清、说明和补正要求的，投标人如未按规定作出澄清、说明和补正，其风险由投标人自行承担。</w:t>
      </w:r>
      <w:r/>
    </w:p>
    <w:p>
      <w:pPr>
        <w:ind w:firstLine="480"/>
        <w:shd w:val="clear" w:color="auto"/>
        <w:rPr>
          <w:highlight w:val="none"/>
        </w:rPr>
      </w:pPr>
      <w:r>
        <w:rPr>
          <w:rFonts w:hint="eastAsia"/>
          <w:highlight w:val="none"/>
        </w:rPr>
        <w:t xml:space="preserve">22.2.3.3 比较与评价。评标委员会应当按照招标文件中规定的评标方法和标准，对符合性审查合格的投标文件进行商务和技术评估，综合比较与评价。</w:t>
      </w:r>
      <w:r/>
    </w:p>
    <w:p>
      <w:pPr>
        <w:ind w:firstLine="480"/>
        <w:shd w:val="clear" w:color="auto"/>
        <w:rPr>
          <w:highlight w:val="none"/>
        </w:rPr>
      </w:pPr>
      <w:r>
        <w:rPr>
          <w:rFonts w:hint="eastAsia"/>
          <w:highlight w:val="none"/>
        </w:rPr>
        <w:t xml:space="preserve">22.3 评标方法和标准</w:t>
      </w:r>
      <w:r/>
    </w:p>
    <w:p>
      <w:pPr>
        <w:ind w:firstLine="480"/>
        <w:shd w:val="clear" w:color="auto"/>
        <w:rPr>
          <w:highlight w:val="none"/>
        </w:rPr>
      </w:pPr>
      <w:r>
        <w:rPr>
          <w:rFonts w:hint="eastAsia"/>
          <w:highlight w:val="none"/>
        </w:rPr>
        <w:t xml:space="preserve">22.3.1 采用综合评分法，是指投标文件满足招标文件全部实质性要求，且按照评审因素的量化指标评审得分最高的投标人为中标候选人的评标方法。</w:t>
      </w:r>
      <w:r/>
    </w:p>
    <w:p>
      <w:pPr>
        <w:ind w:firstLine="480"/>
        <w:shd w:val="clear" w:color="auto"/>
        <w:rPr>
          <w:highlight w:val="none"/>
        </w:rPr>
      </w:pPr>
      <w:r>
        <w:rPr>
          <w:rFonts w:hint="eastAsia"/>
          <w:highlight w:val="none"/>
        </w:rPr>
        <w:t xml:space="preserve">22.3.2 评审因素和评审标准详见招标文件第三章。</w:t>
      </w:r>
      <w:r/>
    </w:p>
    <w:p>
      <w:pPr>
        <w:ind w:firstLine="482"/>
        <w:shd w:val="clear" w:color="auto"/>
        <w:rPr>
          <w:b/>
          <w:bCs/>
          <w:highlight w:val="none"/>
        </w:rPr>
      </w:pPr>
      <w:r>
        <w:rPr>
          <w:rFonts w:hint="eastAsia"/>
          <w:b/>
          <w:bCs/>
          <w:highlight w:val="none"/>
        </w:rPr>
        <w:t xml:space="preserve">23.确定中标人</w:t>
      </w:r>
      <w:r/>
    </w:p>
    <w:p>
      <w:pPr>
        <w:ind w:firstLine="480"/>
        <w:shd w:val="clear" w:color="auto"/>
        <w:rPr>
          <w:highlight w:val="none"/>
        </w:rPr>
      </w:pPr>
      <w:r>
        <w:rPr>
          <w:rFonts w:hint="eastAsia"/>
          <w:highlight w:val="none"/>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shd w:val="clear" w:color="auto"/>
        <w:rPr>
          <w:highlight w:val="none"/>
        </w:rPr>
      </w:pPr>
      <w:r>
        <w:rPr>
          <w:rFonts w:hint="eastAsia"/>
          <w:highlight w:val="none"/>
        </w:rPr>
        <w:t xml:space="preserve">23.2 按以下第（2）种方式确定中标人</w:t>
      </w:r>
      <w:r/>
    </w:p>
    <w:p>
      <w:pPr>
        <w:ind w:firstLine="480"/>
        <w:shd w:val="clear" w:color="auto"/>
        <w:rPr>
          <w:highlight w:val="none"/>
        </w:rPr>
      </w:pPr>
      <w:r>
        <w:rPr>
          <w:rFonts w:hint="eastAsia"/>
          <w:highlight w:val="none"/>
        </w:rPr>
        <w:t xml:space="preserve">（1）采购人授权评标委员会直接确定排名第一的中标候选人为中标人。</w:t>
      </w:r>
      <w:r/>
    </w:p>
    <w:p>
      <w:pPr>
        <w:ind w:firstLine="480"/>
        <w:shd w:val="clear" w:color="auto"/>
        <w:rPr>
          <w:highlight w:val="none"/>
        </w:rPr>
      </w:pPr>
      <w:r>
        <w:rPr>
          <w:rFonts w:hint="eastAsia"/>
          <w:highlight w:val="none"/>
        </w:rPr>
        <w:t xml:space="preserve">（2）采购人在评标委员会推荐的中标候选人中按顺序确定中标人。</w:t>
      </w:r>
      <w:r/>
    </w:p>
    <w:p>
      <w:pPr>
        <w:ind w:firstLine="480"/>
        <w:shd w:val="clear" w:color="auto"/>
        <w:rPr>
          <w:highlight w:val="none"/>
        </w:rPr>
      </w:pPr>
      <w:r>
        <w:rPr>
          <w:rFonts w:hint="eastAsia"/>
          <w:highlight w:val="none"/>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shd w:val="clear" w:color="auto"/>
        <w:rPr>
          <w:highlight w:val="none"/>
        </w:rPr>
      </w:pPr>
      <w:r>
        <w:rPr>
          <w:rFonts w:hint="eastAsia"/>
          <w:highlight w:val="none"/>
        </w:rPr>
        <w:t xml:space="preserve">中标候选人并列的，由采购人或者采购人委托评标委员会按照技术指标优劣的方式确定中标人，技术指标优劣相同的，采取随机抽取的方式确定。</w:t>
      </w:r>
      <w:r/>
    </w:p>
    <w:p>
      <w:pPr>
        <w:ind w:firstLine="480"/>
        <w:shd w:val="clear" w:color="auto"/>
        <w:rPr>
          <w:highlight w:val="none"/>
        </w:rPr>
      </w:pPr>
      <w:r>
        <w:rPr>
          <w:rFonts w:hint="eastAsia"/>
          <w:highlight w:val="none"/>
        </w:rPr>
        <w:t xml:space="preserve">23.3 中标人确定之日起2个工作日内，将在财政部门指定的政府采购信息发布媒体上公告，在公告中标结果的同时，采购人或者采购代理机构应当向中标人发出《中标通知书》。</w:t>
      </w:r>
      <w:r/>
    </w:p>
    <w:p>
      <w:pPr>
        <w:ind w:firstLine="480"/>
        <w:shd w:val="clear" w:color="auto"/>
        <w:rPr>
          <w:highlight w:val="none"/>
        </w:rPr>
      </w:pPr>
      <w:r>
        <w:rPr>
          <w:rFonts w:hint="eastAsia"/>
          <w:highlight w:val="none"/>
        </w:rPr>
        <w:t xml:space="preserve">23.4 《中标通知书》对采购人和中标人具有同等法律效力。</w:t>
      </w:r>
      <w:r/>
    </w:p>
    <w:p>
      <w:pPr>
        <w:ind w:firstLine="480"/>
        <w:shd w:val="clear" w:color="auto"/>
        <w:rPr>
          <w:highlight w:val="none"/>
        </w:rPr>
      </w:pPr>
      <w:r>
        <w:rPr>
          <w:rFonts w:hint="eastAsia"/>
          <w:highlight w:val="none"/>
        </w:rPr>
        <w:t xml:space="preserve">23.5 《中标通知书》发出后，中标人无正当理由不与采购人签订合同的，应当依法承担法律责任。</w:t>
      </w:r>
      <w:r/>
    </w:p>
    <w:p>
      <w:pPr>
        <w:ind w:firstLine="480"/>
        <w:shd w:val="clear" w:color="auto"/>
        <w:rPr>
          <w:highlight w:val="none"/>
        </w:rPr>
      </w:pPr>
      <w:r>
        <w:rPr>
          <w:rFonts w:hint="eastAsia"/>
          <w:highlight w:val="none"/>
        </w:rPr>
        <w:t xml:space="preserve">23.6 代理机构和评标委员会对未中标的投标人不作未中标原因的解释。</w:t>
      </w:r>
      <w:r/>
    </w:p>
    <w:p>
      <w:pPr>
        <w:ind w:firstLine="480"/>
        <w:shd w:val="clear" w:color="auto"/>
        <w:rPr>
          <w:highlight w:val="none"/>
        </w:rPr>
      </w:pPr>
      <w:r>
        <w:rPr>
          <w:rFonts w:hint="eastAsia"/>
          <w:highlight w:val="none"/>
        </w:rPr>
        <w:t xml:space="preserve">23.7 所有投标文件不论中标与否均不退回。</w:t>
      </w:r>
      <w:r/>
    </w:p>
    <w:p>
      <w:pPr>
        <w:ind w:firstLine="482"/>
        <w:shd w:val="clear" w:color="auto"/>
        <w:rPr>
          <w:b/>
          <w:bCs/>
          <w:highlight w:val="none"/>
        </w:rPr>
      </w:pPr>
      <w:r>
        <w:rPr>
          <w:rFonts w:hint="eastAsia"/>
          <w:b/>
          <w:bCs/>
          <w:highlight w:val="none"/>
        </w:rPr>
        <w:t xml:space="preserve">24.编写评审报告</w:t>
      </w:r>
      <w:r/>
    </w:p>
    <w:p>
      <w:pPr>
        <w:ind w:firstLine="480"/>
        <w:shd w:val="clear" w:color="auto"/>
        <w:rPr>
          <w:highlight w:val="none"/>
        </w:rPr>
      </w:pPr>
      <w:r>
        <w:rPr>
          <w:rFonts w:hint="eastAsia"/>
          <w:highlight w:val="none"/>
        </w:rPr>
        <w:t xml:space="preserve">评标委员会根据全体评标成员签字的原始评标记录和评标结果编写评审报告。</w:t>
      </w:r>
      <w:r/>
    </w:p>
    <w:p>
      <w:pPr>
        <w:ind w:firstLine="482"/>
        <w:shd w:val="clear" w:color="auto"/>
        <w:rPr>
          <w:b/>
          <w:bCs/>
          <w:highlight w:val="none"/>
        </w:rPr>
      </w:pPr>
      <w:r>
        <w:rPr>
          <w:rFonts w:hint="eastAsia"/>
          <w:b/>
          <w:bCs/>
          <w:highlight w:val="none"/>
        </w:rPr>
        <w:t xml:space="preserve">25.评标过程的保密与公正</w:t>
      </w:r>
      <w:r/>
    </w:p>
    <w:p>
      <w:pPr>
        <w:ind w:firstLine="480"/>
        <w:shd w:val="clear" w:color="auto"/>
        <w:rPr>
          <w:highlight w:val="none"/>
        </w:rPr>
      </w:pPr>
      <w:r>
        <w:rPr>
          <w:rFonts w:hint="eastAsia"/>
          <w:highlight w:val="none"/>
        </w:rPr>
        <w:t xml:space="preserve">25.1 代理机构将采取必要措施，保证评标在严格保密的情况下进行。</w:t>
      </w:r>
      <w:r/>
    </w:p>
    <w:p>
      <w:pPr>
        <w:ind w:firstLine="480"/>
        <w:shd w:val="clear" w:color="auto"/>
        <w:rPr>
          <w:highlight w:val="none"/>
        </w:rPr>
      </w:pPr>
      <w:r>
        <w:rPr>
          <w:rFonts w:hint="eastAsia"/>
          <w:highlight w:val="none"/>
        </w:rPr>
        <w:t xml:space="preserve">25.2 任何单位和个人不得非法干预、影响评标办法的确定，以及评标过程和结果。</w:t>
      </w:r>
      <w:r/>
    </w:p>
    <w:p>
      <w:pPr>
        <w:ind w:firstLine="480"/>
        <w:shd w:val="clear" w:color="auto"/>
        <w:rPr>
          <w:highlight w:val="none"/>
        </w:rPr>
      </w:pPr>
      <w:r>
        <w:rPr>
          <w:rFonts w:hint="eastAsia"/>
          <w:highlight w:val="none"/>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shd w:val="clear" w:color="auto"/>
        <w:rPr>
          <w:highlight w:val="none"/>
        </w:rPr>
      </w:pPr>
      <w:r>
        <w:rPr>
          <w:rFonts w:hint="eastAsia"/>
          <w:highlight w:val="none"/>
        </w:rPr>
        <w:t xml:space="preserve">25.4 在评标过程中，投标人不得以任何行为影响评标过程，否则其投标文件将被作为无效投标文件。</w:t>
      </w:r>
      <w:r/>
    </w:p>
    <w:p>
      <w:pPr>
        <w:ind w:firstLine="480"/>
        <w:shd w:val="clear" w:color="auto"/>
        <w:rPr>
          <w:highlight w:val="none"/>
        </w:rPr>
      </w:pPr>
      <w:r>
        <w:rPr>
          <w:rFonts w:hint="eastAsia"/>
          <w:highlight w:val="none"/>
        </w:rPr>
        <w:t xml:space="preserve">25.5 采购代理机构和评标委员会不得向未中标的投标人解释未中标原因，也不公布评标过程中的相关细节。</w:t>
      </w:r>
      <w:r/>
    </w:p>
    <w:p>
      <w:pPr>
        <w:ind w:firstLine="482"/>
        <w:shd w:val="clear" w:color="auto"/>
        <w:rPr>
          <w:b/>
          <w:bCs/>
          <w:highlight w:val="none"/>
        </w:rPr>
      </w:pPr>
      <w:r>
        <w:rPr>
          <w:rFonts w:hint="eastAsia"/>
          <w:b/>
          <w:bCs/>
          <w:highlight w:val="none"/>
        </w:rPr>
        <w:t xml:space="preserve">五、签订合同</w:t>
      </w:r>
      <w:r/>
    </w:p>
    <w:p>
      <w:pPr>
        <w:ind w:firstLine="482"/>
        <w:shd w:val="clear" w:color="auto"/>
        <w:rPr>
          <w:b/>
          <w:bCs/>
          <w:highlight w:val="none"/>
        </w:rPr>
      </w:pPr>
      <w:r>
        <w:rPr>
          <w:rFonts w:hint="eastAsia"/>
          <w:b/>
          <w:bCs/>
          <w:highlight w:val="none"/>
        </w:rPr>
        <w:t xml:space="preserve">26.签订合同</w:t>
      </w:r>
      <w:r/>
    </w:p>
    <w:p>
      <w:pPr>
        <w:ind w:firstLine="480"/>
        <w:shd w:val="clear" w:color="auto"/>
        <w:rPr>
          <w:highlight w:val="none"/>
        </w:rPr>
      </w:pPr>
      <w:r>
        <w:rPr>
          <w:rFonts w:hint="eastAsia"/>
          <w:highlight w:val="none"/>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shd w:val="clear" w:color="auto"/>
        <w:rPr>
          <w:highlight w:val="none"/>
        </w:rPr>
      </w:pPr>
      <w:r>
        <w:rPr>
          <w:rFonts w:hint="eastAsia"/>
          <w:highlight w:val="none"/>
        </w:rPr>
        <w:t xml:space="preserve">26.2 采购人不得向中标人提出任何不合理的要求作为签订合同的条件，不得与中标人私下订立背离合同实质性内容的协议。</w:t>
      </w:r>
      <w:r/>
    </w:p>
    <w:p>
      <w:pPr>
        <w:ind w:firstLine="480"/>
        <w:shd w:val="clear" w:color="auto"/>
        <w:rPr>
          <w:highlight w:val="none"/>
        </w:rPr>
      </w:pPr>
      <w:r>
        <w:rPr>
          <w:rFonts w:hint="eastAsia"/>
          <w:highlight w:val="none"/>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shd w:val="clear" w:color="auto"/>
        <w:rPr>
          <w:highlight w:val="none"/>
        </w:rPr>
      </w:pPr>
      <w:r>
        <w:rPr>
          <w:rFonts w:hint="eastAsia"/>
          <w:highlight w:val="none"/>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shd w:val="clear" w:color="auto"/>
        <w:rPr>
          <w:b/>
          <w:bCs/>
          <w:highlight w:val="none"/>
        </w:rPr>
      </w:pPr>
      <w:r>
        <w:rPr>
          <w:rFonts w:hint="eastAsia"/>
          <w:b/>
          <w:bCs/>
          <w:highlight w:val="none"/>
        </w:rPr>
        <w:t xml:space="preserve">六、询问、质疑、投诉和诚实信用</w:t>
      </w:r>
      <w:r/>
    </w:p>
    <w:p>
      <w:pPr>
        <w:ind w:firstLine="482"/>
        <w:shd w:val="clear" w:color="auto"/>
        <w:rPr>
          <w:b/>
          <w:bCs/>
          <w:highlight w:val="none"/>
        </w:rPr>
      </w:pPr>
      <w:r>
        <w:rPr>
          <w:rFonts w:hint="eastAsia"/>
          <w:b/>
          <w:bCs/>
          <w:highlight w:val="none"/>
        </w:rPr>
        <w:t xml:space="preserve">27.询问</w:t>
      </w:r>
      <w:r/>
    </w:p>
    <w:p>
      <w:pPr>
        <w:ind w:firstLine="480"/>
        <w:shd w:val="clear" w:color="auto"/>
        <w:rPr>
          <w:highlight w:val="none"/>
        </w:rPr>
      </w:pPr>
      <w:r>
        <w:rPr>
          <w:rFonts w:hint="eastAsia"/>
          <w:highlight w:val="none"/>
        </w:rPr>
        <w:t xml:space="preserve">27.1 投标人对招标活动事项有疑问的，可以向代理机构或采购人提出询问，代理机构或采购人将在两个工作日内作出答复，但答复的内容不涉及商业秘密。</w:t>
      </w:r>
      <w:r/>
    </w:p>
    <w:p>
      <w:pPr>
        <w:ind w:firstLine="482"/>
        <w:shd w:val="clear" w:color="auto"/>
        <w:rPr>
          <w:b/>
          <w:bCs/>
          <w:highlight w:val="none"/>
        </w:rPr>
      </w:pPr>
      <w:r>
        <w:rPr>
          <w:rFonts w:hint="eastAsia"/>
          <w:b/>
          <w:bCs/>
          <w:highlight w:val="none"/>
        </w:rPr>
        <w:t xml:space="preserve">28.质疑</w:t>
      </w:r>
      <w:r/>
    </w:p>
    <w:p>
      <w:pPr>
        <w:ind w:firstLine="480"/>
        <w:shd w:val="clear" w:color="auto"/>
        <w:rPr>
          <w:highlight w:val="none"/>
        </w:rPr>
      </w:pPr>
      <w:r>
        <w:rPr>
          <w:rFonts w:hint="eastAsia"/>
          <w:highlight w:val="none"/>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shd w:val="clear" w:color="auto"/>
        <w:rPr>
          <w:highlight w:val="none"/>
        </w:rPr>
      </w:pPr>
      <w:r>
        <w:rPr>
          <w:rFonts w:hint="eastAsia"/>
          <w:highlight w:val="none"/>
        </w:rPr>
        <w:t xml:space="preserve">28.2 质疑供应商的质疑行为应符合财政部94号令相关规定，未参加采购活动的投标人或在采购活动中自身权益未受到损害的投标人所提出的质疑不予受理。</w:t>
      </w:r>
      <w:r/>
    </w:p>
    <w:p>
      <w:pPr>
        <w:ind w:firstLine="480"/>
        <w:shd w:val="clear" w:color="auto"/>
        <w:rPr>
          <w:highlight w:val="none"/>
        </w:rPr>
      </w:pPr>
      <w:r>
        <w:rPr>
          <w:rFonts w:hint="eastAsia"/>
          <w:highlight w:val="none"/>
        </w:rPr>
        <w:t xml:space="preserve">28.3 上述应知其权益受到损害之日是指：</w:t>
      </w:r>
      <w:r/>
    </w:p>
    <w:p>
      <w:pPr>
        <w:ind w:firstLine="480"/>
        <w:shd w:val="clear" w:color="auto"/>
        <w:rPr>
          <w:highlight w:val="none"/>
        </w:rPr>
      </w:pPr>
      <w:r>
        <w:rPr>
          <w:rFonts w:hint="eastAsia"/>
          <w:highlight w:val="none"/>
        </w:rPr>
        <w:t xml:space="preserve">（1）对招标文件提出质疑的，为获取招标文件之日或招标文件公告期限届满之日起计算；</w:t>
      </w:r>
      <w:r/>
    </w:p>
    <w:p>
      <w:pPr>
        <w:ind w:firstLine="480"/>
        <w:shd w:val="clear" w:color="auto"/>
        <w:rPr>
          <w:highlight w:val="none"/>
        </w:rPr>
      </w:pPr>
      <w:r>
        <w:rPr>
          <w:rFonts w:hint="eastAsia"/>
          <w:highlight w:val="none"/>
        </w:rPr>
        <w:t xml:space="preserve">（2）对招标过程提出质疑的，自招标程序环节结束之日起计算；</w:t>
      </w:r>
      <w:r/>
    </w:p>
    <w:p>
      <w:pPr>
        <w:ind w:firstLine="480"/>
        <w:shd w:val="clear" w:color="auto"/>
        <w:rPr>
          <w:highlight w:val="none"/>
        </w:rPr>
      </w:pPr>
      <w:r>
        <w:rPr>
          <w:rFonts w:hint="eastAsia"/>
          <w:highlight w:val="none"/>
        </w:rPr>
        <w:t xml:space="preserve">（3）对中标结果提出质疑的，自中标结果公告期限届满之日起计算。</w:t>
      </w:r>
      <w:r/>
    </w:p>
    <w:p>
      <w:pPr>
        <w:ind w:firstLine="480"/>
        <w:shd w:val="clear" w:color="auto"/>
        <w:rPr>
          <w:highlight w:val="none"/>
        </w:rPr>
      </w:pPr>
      <w:r>
        <w:rPr>
          <w:rFonts w:hint="eastAsia"/>
          <w:highlight w:val="none"/>
        </w:rPr>
        <w:t xml:space="preserve">28.4 质疑供应商在法定质疑期内应当一次性提出针对同一招标环节的质疑事项。</w:t>
      </w:r>
      <w:r>
        <w:rPr>
          <w:rFonts w:hint="eastAsia" w:ascii="宋体" w:hAnsi="宋体" w:cs="Times New Roman"/>
          <w:highlight w:val="none"/>
        </w:rPr>
        <w:t xml:space="preserve">质疑供应商</w:t>
      </w:r>
      <w:r>
        <w:rPr>
          <w:rFonts w:hint="eastAsia" w:ascii="宋体" w:hAnsi="宋体" w:cs="Times New Roman"/>
          <w:highlight w:val="none"/>
          <w:lang w:val="zh-CN"/>
        </w:rPr>
        <w:t xml:space="preserve">如在法定期限内对同一采购程序环节提出多次质疑的，</w:t>
      </w:r>
      <w:r>
        <w:rPr>
          <w:rFonts w:hint="eastAsia" w:ascii="宋体" w:hAnsi="宋体" w:cs="Times New Roman"/>
          <w:highlight w:val="none"/>
        </w:rPr>
        <w:t xml:space="preserve">采购代理机构或采购人</w:t>
      </w:r>
      <w:r>
        <w:rPr>
          <w:rFonts w:hint="eastAsia" w:ascii="宋体" w:hAnsi="宋体" w:cs="Times New Roman"/>
          <w:highlight w:val="none"/>
          <w:lang w:val="zh-CN"/>
        </w:rPr>
        <w:t xml:space="preserve">将只对</w:t>
      </w:r>
      <w:r>
        <w:rPr>
          <w:rFonts w:hint="eastAsia" w:ascii="宋体" w:hAnsi="宋体" w:cs="Times New Roman"/>
          <w:highlight w:val="none"/>
        </w:rPr>
        <w:t xml:space="preserve">质疑供应商</w:t>
      </w:r>
      <w:r>
        <w:rPr>
          <w:rFonts w:hint="eastAsia" w:ascii="宋体" w:hAnsi="宋体" w:cs="Times New Roman"/>
          <w:highlight w:val="none"/>
          <w:lang w:val="zh-CN"/>
        </w:rPr>
        <w:t xml:space="preserve">第一次质疑作出答复。</w:t>
      </w:r>
      <w:r/>
    </w:p>
    <w:p>
      <w:pPr>
        <w:ind w:firstLine="480"/>
        <w:shd w:val="clear" w:color="auto"/>
        <w:rPr>
          <w:highlight w:val="none"/>
        </w:rPr>
      </w:pPr>
      <w:r>
        <w:rPr>
          <w:rFonts w:hint="eastAsia"/>
          <w:highlight w:val="none"/>
        </w:rPr>
        <w:t xml:space="preserve">28.5 代理机构在收到投标人的质疑后将及时组织调查核实，在七个工作日内作出答复，答复的内容不涉及商业秘密。</w:t>
      </w:r>
      <w:r/>
    </w:p>
    <w:p>
      <w:pPr>
        <w:ind w:firstLine="480"/>
        <w:shd w:val="clear" w:color="auto"/>
        <w:rPr>
          <w:highlight w:val="none"/>
        </w:rPr>
      </w:pPr>
      <w:r>
        <w:rPr>
          <w:rFonts w:hint="eastAsia"/>
          <w:highlight w:val="none"/>
        </w:rPr>
        <w:t xml:space="preserve">28.6 代理机构遵循“谁过错谁负担”的原则，有过错的一方承担调查论证费用。</w:t>
      </w:r>
      <w:r/>
    </w:p>
    <w:p>
      <w:pPr>
        <w:ind w:firstLine="482"/>
        <w:shd w:val="clear" w:color="auto"/>
        <w:rPr>
          <w:b/>
          <w:bCs/>
          <w:highlight w:val="none"/>
        </w:rPr>
      </w:pPr>
      <w:r>
        <w:rPr>
          <w:rFonts w:hint="eastAsia"/>
          <w:b/>
          <w:bCs/>
          <w:highlight w:val="none"/>
        </w:rPr>
        <w:t xml:space="preserve">29.投诉</w:t>
      </w:r>
      <w:r/>
    </w:p>
    <w:p>
      <w:pPr>
        <w:ind w:firstLine="480"/>
        <w:shd w:val="clear" w:color="auto"/>
        <w:rPr>
          <w:highlight w:val="none"/>
        </w:rPr>
      </w:pPr>
      <w:r>
        <w:rPr>
          <w:rFonts w:hint="eastAsia"/>
          <w:highlight w:val="none"/>
        </w:rPr>
        <w:t xml:space="preserve">29.1 质疑供应商对代理机构的答复不满意，或代理机构未在规定的时间内作出答复的，可以在答复期满后十五个工作日内向采购项目同级财政部门投诉。</w:t>
      </w:r>
      <w:r/>
    </w:p>
    <w:p>
      <w:pPr>
        <w:ind w:firstLine="482"/>
        <w:shd w:val="clear" w:color="auto"/>
        <w:rPr>
          <w:b/>
          <w:bCs/>
          <w:highlight w:val="none"/>
        </w:rPr>
      </w:pPr>
      <w:r>
        <w:rPr>
          <w:rFonts w:hint="eastAsia"/>
          <w:b/>
          <w:bCs/>
          <w:highlight w:val="none"/>
        </w:rPr>
        <w:t xml:space="preserve">30.诚实信用</w:t>
      </w:r>
      <w:r/>
    </w:p>
    <w:p>
      <w:pPr>
        <w:ind w:firstLine="480"/>
        <w:shd w:val="clear" w:color="auto"/>
        <w:rPr>
          <w:highlight w:val="none"/>
        </w:rPr>
      </w:pPr>
      <w:r>
        <w:rPr>
          <w:rFonts w:hint="eastAsia"/>
          <w:highlight w:val="none"/>
        </w:rPr>
        <w:t xml:space="preserve">30.1 投标人之间不得相互串通投标报价，不得妨碍其他投标人的公平竞争，不得损害采购人和其他投标人的合法权益。</w:t>
      </w:r>
      <w:r/>
    </w:p>
    <w:p>
      <w:pPr>
        <w:ind w:firstLine="480"/>
        <w:shd w:val="clear" w:color="auto"/>
        <w:rPr>
          <w:highlight w:val="none"/>
        </w:rPr>
      </w:pPr>
      <w:r>
        <w:rPr>
          <w:rFonts w:hint="eastAsia"/>
          <w:highlight w:val="none"/>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ind w:firstLine="480"/>
        <w:shd w:val="clear" w:color="auto"/>
        <w:rPr>
          <w:highlight w:val="none"/>
        </w:rPr>
      </w:pPr>
      <w:r>
        <w:rPr>
          <w:rFonts w:hint="eastAsia"/>
          <w:highlight w:val="none"/>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ind w:firstLine="480"/>
        <w:shd w:val="clear" w:color="auto"/>
        <w:rPr>
          <w:highlight w:val="none"/>
        </w:rPr>
      </w:pPr>
      <w:r>
        <w:rPr>
          <w:rFonts w:hint="eastAsia"/>
          <w:highlight w:val="none"/>
        </w:rPr>
        <w:t xml:space="preserve">30.4 投标人不得虚假承诺，否则，按照提供虚假材料谋取中标处理。</w:t>
      </w:r>
      <w:r/>
    </w:p>
    <w:p>
      <w:pPr>
        <w:ind w:firstLine="480"/>
        <w:shd w:val="clear" w:color="auto"/>
        <w:rPr>
          <w:highlight w:val="none"/>
        </w:rPr>
      </w:pPr>
      <w:r>
        <w:rPr>
          <w:rFonts w:hint="eastAsia"/>
          <w:highlight w:val="none"/>
        </w:rPr>
        <w:t xml:space="preserve">30.5 投标人应自觉遵守开标、评标纪律，扰乱开标评标现场秩序的，属于失信行为，采购人或采购代理机构有权上报相关部门，并由相关部门按有关规定进行处理。</w:t>
      </w:r>
      <w:r/>
    </w:p>
    <w:p>
      <w:pPr>
        <w:ind w:firstLine="480"/>
        <w:shd w:val="clear" w:color="auto"/>
        <w:rPr>
          <w:highlight w:val="none"/>
        </w:rPr>
      </w:pPr>
      <w:r>
        <w:rPr>
          <w:rFonts w:hint="eastAsia"/>
          <w:highlight w:val="none"/>
        </w:rPr>
        <w:br w:type="page" w:clear="all"/>
      </w:r>
      <w:r/>
    </w:p>
    <w:p>
      <w:pPr>
        <w:pStyle w:val="737"/>
        <w:shd w:val="clear" w:color="auto"/>
        <w:rPr>
          <w:highlight w:val="none"/>
        </w:rPr>
      </w:pPr>
      <w:r>
        <w:rPr>
          <w:rFonts w:hint="eastAsia"/>
          <w:highlight w:val="none"/>
        </w:rPr>
        <w:t xml:space="preserve">第三章  评标方法与评标标准</w:t>
      </w:r>
      <w:r/>
    </w:p>
    <w:p>
      <w:pPr>
        <w:pStyle w:val="738"/>
        <w:ind w:firstLine="482"/>
        <w:shd w:val="clear" w:color="auto"/>
        <w:rPr>
          <w:highlight w:val="none"/>
        </w:rPr>
      </w:pPr>
      <w:r>
        <w:rPr>
          <w:rFonts w:hint="eastAsia"/>
          <w:highlight w:val="none"/>
        </w:rPr>
        <w:t xml:space="preserve">一、评标方法与定标原则</w:t>
      </w:r>
      <w:r/>
    </w:p>
    <w:p>
      <w:pPr>
        <w:ind w:firstLine="482"/>
        <w:shd w:val="clear" w:color="auto"/>
        <w:rPr>
          <w:b/>
          <w:bCs/>
          <w:highlight w:val="none"/>
        </w:rPr>
      </w:pPr>
      <w:r>
        <w:rPr>
          <w:rFonts w:hint="eastAsia"/>
          <w:b/>
          <w:bCs/>
          <w:highlight w:val="none"/>
        </w:rPr>
        <w:t xml:space="preserve">1.评标方法：</w:t>
      </w:r>
      <w:r/>
    </w:p>
    <w:p>
      <w:pPr>
        <w:ind w:firstLine="480"/>
        <w:shd w:val="clear" w:color="auto"/>
        <w:rPr>
          <w:highlight w:val="none"/>
        </w:rPr>
      </w:pPr>
      <w:r>
        <w:rPr>
          <w:rFonts w:hint="eastAsia"/>
          <w:highlight w:val="none"/>
        </w:rPr>
        <w:t xml:space="preserve">评委会将对确定为实质性响应招标文件要求的投标文件进行评价和比较，评标采用综合评分法。</w:t>
      </w:r>
      <w:r/>
    </w:p>
    <w:p>
      <w:pPr>
        <w:ind w:firstLine="480"/>
        <w:shd w:val="clear" w:color="auto"/>
        <w:rPr>
          <w:highlight w:val="none"/>
        </w:rPr>
      </w:pPr>
      <w:r>
        <w:rPr>
          <w:rFonts w:hint="eastAsia"/>
          <w:highlight w:val="none"/>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shd w:val="clear" w:color="auto"/>
        <w:rPr>
          <w:b/>
          <w:bCs/>
          <w:highlight w:val="none"/>
        </w:rPr>
      </w:pPr>
      <w:r>
        <w:rPr>
          <w:rFonts w:hint="eastAsia"/>
          <w:b/>
          <w:bCs/>
          <w:highlight w:val="none"/>
        </w:rPr>
        <w:t xml:space="preserve">2.定标原则：</w:t>
      </w:r>
      <w:r/>
    </w:p>
    <w:p>
      <w:pPr>
        <w:ind w:firstLine="480"/>
        <w:shd w:val="clear" w:color="auto"/>
        <w:rPr>
          <w:highlight w:val="none"/>
        </w:rPr>
      </w:pPr>
      <w:r>
        <w:rPr>
          <w:rFonts w:hint="eastAsia"/>
          <w:highlight w:val="none"/>
        </w:rPr>
        <w:t xml:space="preserve">采购人在评标委员会推荐的中标候选人中按顺序确定中标人。中标候选人并列的，由采购人按照</w:t>
      </w:r>
      <w:r>
        <w:rPr>
          <w:rFonts w:hint="eastAsia"/>
          <w:highlight w:val="none"/>
          <w:u w:val="single"/>
        </w:rPr>
        <w:t xml:space="preserve"> 投标产品对招标文件技术指标的响应情况 </w:t>
      </w:r>
      <w:r>
        <w:rPr>
          <w:rFonts w:hint="eastAsia"/>
          <w:highlight w:val="none"/>
        </w:rPr>
        <w:t xml:space="preserve">优劣的方式确定中标人，</w:t>
      </w:r>
      <w:r>
        <w:rPr>
          <w:rFonts w:hint="eastAsia"/>
          <w:highlight w:val="none"/>
          <w:u w:val="single"/>
        </w:rPr>
        <w:t xml:space="preserve"> 投标产品对招标文件技术指标的响应情况  </w:t>
      </w:r>
      <w:r>
        <w:rPr>
          <w:rFonts w:hint="eastAsia"/>
          <w:highlight w:val="none"/>
        </w:rPr>
        <w:t xml:space="preserve">优劣相同的，采取随机抽取的方式确定。</w:t>
      </w:r>
      <w:r/>
    </w:p>
    <w:p>
      <w:pPr>
        <w:pStyle w:val="738"/>
        <w:ind w:firstLine="482"/>
        <w:shd w:val="clear" w:color="auto"/>
        <w:rPr>
          <w:highlight w:val="none"/>
        </w:rPr>
      </w:pPr>
      <w:r>
        <w:rPr>
          <w:rFonts w:hint="eastAsia"/>
          <w:highlight w:val="none"/>
        </w:rPr>
        <w:t xml:space="preserve">二、综合评分标准</w:t>
      </w:r>
      <w:r/>
    </w:p>
    <w:p>
      <w:pPr>
        <w:ind w:firstLine="480"/>
        <w:shd w:val="clear" w:color="auto"/>
        <w:rPr>
          <w:highlight w:val="none"/>
        </w:rPr>
      </w:pPr>
      <w:r>
        <w:rPr>
          <w:rFonts w:hint="eastAsia"/>
          <w:highlight w:val="none"/>
        </w:rPr>
        <w:t xml:space="preserve">评标委员会将按下列评分具体办法和标准进行打分，总分值为100分。具体评分因素及评分明细如下：</w:t>
      </w:r>
      <w:r/>
    </w:p>
    <w:p>
      <w:pPr>
        <w:ind w:firstLine="480"/>
        <w:shd w:val="clear" w:color="auto"/>
        <w:rPr>
          <w:highlight w:val="none"/>
        </w:rPr>
      </w:pPr>
      <w:r>
        <w:rPr>
          <w:highlight w:val="none"/>
        </w:rPr>
      </w:r>
      <w:r/>
    </w:p>
    <w:tbl>
      <w:tblPr>
        <w:tblStyle w:val="7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692"/>
        <w:gridCol w:w="1057"/>
        <w:gridCol w:w="5662"/>
      </w:tblGrid>
      <w:tr>
        <w:trPr>
          <w:trHeight w:val="620"/>
          <w:tblHeader/>
        </w:trPr>
        <w:tc>
          <w:tcPr>
            <w:tcW w:w="469" w:type="pct"/>
            <w:vAlign w:val="center"/>
            <w:textDirection w:val="lrTb"/>
            <w:noWrap w:val="false"/>
          </w:tcPr>
          <w:p>
            <w:pPr>
              <w:ind w:firstLine="0"/>
              <w:jc w:val="center"/>
              <w:shd w:val="clear" w:color="auto"/>
              <w:rPr>
                <w:rFonts w:ascii="宋体" w:hAnsi="宋体"/>
                <w:highlight w:val="none"/>
              </w:rPr>
            </w:pPr>
            <w:r>
              <w:rPr>
                <w:rFonts w:hint="eastAsia" w:ascii="宋体" w:hAnsi="宋体"/>
                <w:highlight w:val="none"/>
              </w:rPr>
              <w:t xml:space="preserve">序号</w:t>
            </w:r>
            <w:r/>
          </w:p>
        </w:tc>
        <w:tc>
          <w:tcPr>
            <w:tcW w:w="911" w:type="pct"/>
            <w:vAlign w:val="center"/>
            <w:textDirection w:val="lrTb"/>
            <w:noWrap w:val="false"/>
          </w:tcPr>
          <w:p>
            <w:pPr>
              <w:ind w:firstLine="0"/>
              <w:jc w:val="center"/>
              <w:shd w:val="clear" w:color="auto"/>
              <w:rPr>
                <w:rFonts w:ascii="宋体" w:hAnsi="宋体" w:cs="宋体"/>
                <w:highlight w:val="none"/>
              </w:rPr>
            </w:pPr>
            <w:r>
              <w:rPr>
                <w:rFonts w:hint="eastAsia" w:ascii="宋体" w:hAnsi="宋体" w:cs="宋体"/>
                <w:highlight w:val="none"/>
              </w:rPr>
              <w:t xml:space="preserve">项目</w:t>
            </w:r>
            <w:r/>
          </w:p>
        </w:tc>
        <w:tc>
          <w:tcPr>
            <w:tcW w:w="569" w:type="pct"/>
            <w:vAlign w:val="center"/>
            <w:textDirection w:val="lrTb"/>
            <w:noWrap w:val="false"/>
          </w:tcPr>
          <w:p>
            <w:pPr>
              <w:ind w:firstLine="0"/>
              <w:jc w:val="center"/>
              <w:shd w:val="clear" w:color="auto"/>
              <w:rPr>
                <w:rFonts w:ascii="宋体" w:hAnsi="宋体" w:cs="宋体"/>
                <w:highlight w:val="none"/>
              </w:rPr>
            </w:pPr>
            <w:r>
              <w:rPr>
                <w:rFonts w:hint="eastAsia" w:ascii="宋体" w:hAnsi="宋体" w:cs="宋体"/>
                <w:highlight w:val="none"/>
              </w:rPr>
              <w:t xml:space="preserve">分值</w:t>
            </w:r>
            <w:r/>
          </w:p>
        </w:tc>
        <w:tc>
          <w:tcPr>
            <w:tcW w:w="3049" w:type="pct"/>
            <w:vAlign w:val="center"/>
            <w:textDirection w:val="lrTb"/>
            <w:noWrap w:val="false"/>
          </w:tcPr>
          <w:p>
            <w:pPr>
              <w:ind w:firstLine="0"/>
              <w:jc w:val="center"/>
              <w:shd w:val="clear" w:color="auto"/>
              <w:rPr>
                <w:rFonts w:ascii="宋体" w:hAnsi="宋体" w:cs="宋体"/>
                <w:highlight w:val="none"/>
              </w:rPr>
            </w:pPr>
            <w:r>
              <w:rPr>
                <w:rFonts w:hint="eastAsia" w:ascii="宋体" w:hAnsi="宋体" w:cs="宋体"/>
                <w:highlight w:val="none"/>
              </w:rPr>
              <w:t xml:space="preserve">说明</w:t>
            </w:r>
            <w:r/>
          </w:p>
        </w:tc>
      </w:tr>
      <w:tr>
        <w:trPr>
          <w:trHeight w:val="560"/>
        </w:trPr>
        <w:tc>
          <w:tcPr>
            <w:tcW w:w="469" w:type="pct"/>
            <w:vAlign w:val="center"/>
            <w:textDirection w:val="lrTb"/>
            <w:noWrap w:val="false"/>
          </w:tcPr>
          <w:p>
            <w:pPr>
              <w:ind w:firstLine="0"/>
              <w:jc w:val="center"/>
              <w:shd w:val="clear" w:color="auto"/>
              <w:rPr>
                <w:rFonts w:ascii="宋体" w:hAnsi="宋体" w:cs="宋体"/>
                <w:highlight w:val="none"/>
              </w:rPr>
            </w:pPr>
            <w:r>
              <w:rPr>
                <w:rFonts w:hint="eastAsia" w:ascii="宋体" w:hAnsi="宋体" w:cs="宋体"/>
                <w:highlight w:val="none"/>
              </w:rPr>
              <w:t xml:space="preserve">一</w:t>
            </w:r>
            <w:r/>
          </w:p>
        </w:tc>
        <w:tc>
          <w:tcPr>
            <w:tcW w:w="911" w:type="pct"/>
            <w:vAlign w:val="center"/>
            <w:textDirection w:val="lrTb"/>
            <w:noWrap w:val="false"/>
          </w:tcPr>
          <w:p>
            <w:pPr>
              <w:ind w:firstLine="0"/>
              <w:jc w:val="center"/>
              <w:shd w:val="clear" w:color="auto"/>
              <w:rPr>
                <w:rFonts w:ascii="宋体" w:hAnsi="宋体" w:cs="宋体"/>
                <w:highlight w:val="none"/>
              </w:rPr>
            </w:pPr>
            <w:r>
              <w:rPr>
                <w:rFonts w:hint="eastAsia" w:ascii="宋体" w:hAnsi="宋体" w:cs="宋体"/>
                <w:highlight w:val="none"/>
              </w:rPr>
              <w:t xml:space="preserve">投标报价</w:t>
            </w:r>
            <w:r/>
          </w:p>
        </w:tc>
        <w:tc>
          <w:tcPr>
            <w:tcW w:w="569" w:type="pct"/>
            <w:vAlign w:val="center"/>
            <w:textDirection w:val="lrTb"/>
            <w:noWrap w:val="false"/>
          </w:tcPr>
          <w:p>
            <w:pPr>
              <w:ind w:firstLine="0"/>
              <w:jc w:val="center"/>
              <w:shd w:val="clear" w:color="auto"/>
              <w:rPr>
                <w:rFonts w:ascii="宋体" w:hAnsi="宋体" w:cs="宋体"/>
                <w:highlight w:val="none"/>
              </w:rPr>
            </w:pPr>
            <w:r>
              <w:rPr>
                <w:rFonts w:ascii="宋体" w:hAnsi="宋体" w:cs="宋体"/>
                <w:highlight w:val="none"/>
              </w:rPr>
              <w:t xml:space="preserve">30</w:t>
            </w:r>
            <w:r/>
          </w:p>
        </w:tc>
        <w:tc>
          <w:tcPr>
            <w:tcW w:w="3049" w:type="pct"/>
            <w:vAlign w:val="center"/>
            <w:textDirection w:val="lrTb"/>
            <w:noWrap w:val="false"/>
          </w:tcPr>
          <w:p>
            <w:pPr>
              <w:ind w:firstLine="0"/>
              <w:shd w:val="clear" w:color="auto"/>
              <w:rPr>
                <w:rFonts w:ascii="宋体" w:hAnsi="宋体" w:cs="宋体"/>
                <w:highlight w:val="none"/>
              </w:rPr>
            </w:pPr>
            <w:r>
              <w:rPr>
                <w:rFonts w:hint="eastAsia" w:ascii="宋体" w:hAnsi="宋体"/>
                <w:highlight w:val="none"/>
              </w:rPr>
              <w:t xml:space="preserve">以有效投标文件的</w:t>
            </w:r>
            <w:r>
              <w:rPr>
                <w:rFonts w:hint="eastAsia" w:ascii="宋体" w:hAnsi="宋体" w:cs="宋体"/>
                <w:highlight w:val="none"/>
              </w:rPr>
              <w:t xml:space="preserve">最低报价的作为评标基准价</w:t>
            </w:r>
            <w:r>
              <w:rPr>
                <w:rFonts w:ascii="宋体" w:hAnsi="宋体" w:cs="宋体"/>
                <w:highlight w:val="none"/>
              </w:rPr>
              <w:t xml:space="preserve">,</w:t>
            </w:r>
            <w:r>
              <w:rPr>
                <w:rFonts w:hint="eastAsia" w:ascii="宋体" w:hAnsi="宋体" w:cs="宋体"/>
                <w:highlight w:val="none"/>
              </w:rPr>
              <w:t xml:space="preserve">其价格分为满分</w:t>
            </w:r>
            <w:r>
              <w:rPr>
                <w:rFonts w:ascii="宋体" w:hAnsi="宋体" w:cs="宋体"/>
                <w:highlight w:val="none"/>
              </w:rPr>
              <w:t xml:space="preserve">30分</w:t>
            </w:r>
            <w:r>
              <w:rPr>
                <w:rFonts w:hint="eastAsia" w:ascii="宋体" w:hAnsi="宋体" w:cs="宋体"/>
                <w:highlight w:val="none"/>
              </w:rPr>
              <w:t xml:space="preserve">。投标报价得分</w:t>
            </w:r>
            <w:r>
              <w:rPr>
                <w:rFonts w:ascii="宋体" w:hAnsi="宋体" w:cs="宋体"/>
                <w:highlight w:val="none"/>
              </w:rPr>
              <w:t xml:space="preserve">=（评标基准价/投标报价）X30</w:t>
            </w:r>
            <w:r>
              <w:rPr>
                <w:rFonts w:hint="eastAsia" w:ascii="宋体" w:hAnsi="宋体" w:cs="宋体"/>
                <w:highlight w:val="none"/>
              </w:rPr>
              <w:t xml:space="preserve">（得分保留到小数点后两位）</w:t>
            </w:r>
            <w:r/>
          </w:p>
        </w:tc>
      </w:tr>
      <w:tr>
        <w:trPr>
          <w:trHeight w:val="560"/>
        </w:trPr>
        <w:tc>
          <w:tcPr>
            <w:tcW w:w="469" w:type="pct"/>
            <w:vAlign w:val="center"/>
            <w:textDirection w:val="lrTb"/>
            <w:noWrap w:val="false"/>
          </w:tcPr>
          <w:p>
            <w:pPr>
              <w:ind w:firstLine="0"/>
              <w:jc w:val="center"/>
              <w:shd w:val="clear" w:color="auto"/>
              <w:rPr>
                <w:rFonts w:ascii="宋体" w:hAnsi="宋体" w:cs="宋体"/>
                <w:highlight w:val="none"/>
              </w:rPr>
            </w:pPr>
            <w:r>
              <w:rPr>
                <w:rFonts w:hint="eastAsia" w:ascii="宋体" w:hAnsi="宋体" w:cs="宋体"/>
                <w:highlight w:val="none"/>
              </w:rPr>
              <w:t xml:space="preserve">二</w:t>
            </w:r>
            <w:r/>
          </w:p>
        </w:tc>
        <w:tc>
          <w:tcPr>
            <w:tcW w:w="911" w:type="pct"/>
            <w:vAlign w:val="center"/>
            <w:textDirection w:val="lrTb"/>
            <w:noWrap w:val="false"/>
          </w:tcPr>
          <w:p>
            <w:pPr>
              <w:ind w:firstLine="0"/>
              <w:jc w:val="center"/>
              <w:shd w:val="clear" w:color="auto"/>
              <w:rPr>
                <w:rFonts w:ascii="宋体" w:hAnsi="宋体" w:cs="宋体"/>
                <w:highlight w:val="none"/>
              </w:rPr>
            </w:pPr>
            <w:r>
              <w:rPr>
                <w:rFonts w:hint="eastAsia" w:ascii="宋体" w:hAnsi="宋体" w:cs="宋体"/>
                <w:highlight w:val="none"/>
              </w:rPr>
              <w:t xml:space="preserve">投标产品对招标文件技术指标的响应情况</w:t>
            </w:r>
            <w:r/>
          </w:p>
        </w:tc>
        <w:tc>
          <w:tcPr>
            <w:tcW w:w="569" w:type="pct"/>
            <w:vAlign w:val="center"/>
            <w:textDirection w:val="lrTb"/>
            <w:noWrap w:val="false"/>
          </w:tcPr>
          <w:p>
            <w:pPr>
              <w:ind w:firstLine="0"/>
              <w:jc w:val="center"/>
              <w:shd w:val="clear" w:color="auto"/>
              <w:rPr>
                <w:rFonts w:ascii="宋体" w:hAnsi="宋体" w:cs="宋体"/>
                <w:highlight w:val="none"/>
              </w:rPr>
            </w:pPr>
            <w:r>
              <w:rPr>
                <w:rFonts w:ascii="宋体" w:hAnsi="宋体" w:cs="宋体"/>
                <w:highlight w:val="none"/>
              </w:rPr>
              <w:t xml:space="preserve">40</w:t>
            </w:r>
            <w:r/>
          </w:p>
        </w:tc>
        <w:tc>
          <w:tcPr>
            <w:tcW w:w="3049" w:type="pct"/>
            <w:vAlign w:val="center"/>
            <w:textDirection w:val="lrTb"/>
            <w:noWrap w:val="false"/>
          </w:tcPr>
          <w:p>
            <w:pPr>
              <w:ind w:firstLine="0"/>
              <w:shd w:val="clear" w:color="auto"/>
              <w:rPr>
                <w:rFonts w:ascii="宋体" w:hAnsi="宋体"/>
                <w:highlight w:val="none"/>
              </w:rPr>
            </w:pPr>
            <w:r>
              <w:rPr>
                <w:rFonts w:hint="eastAsia" w:ascii="宋体" w:hAnsi="宋体"/>
                <w:highlight w:val="none"/>
              </w:rPr>
              <w:t xml:space="preserve">产品指标响应招标文件技术参数、商务参数要求，全部响应即满足招标文件要求的得40分；</w:t>
            </w:r>
            <w:r/>
          </w:p>
          <w:p>
            <w:pPr>
              <w:ind w:firstLine="0"/>
              <w:shd w:val="clear" w:color="auto"/>
              <w:rPr>
                <w:rFonts w:ascii="宋体" w:hAnsi="宋体"/>
                <w:highlight w:val="none"/>
              </w:rPr>
            </w:pPr>
            <w:r>
              <w:rPr>
                <w:rFonts w:hint="eastAsia" w:ascii="宋体" w:hAnsi="宋体"/>
                <w:highlight w:val="none"/>
              </w:rPr>
              <w:t xml:space="preserve">带“★”项为实质性指标，如有一项不符合将作为无效投标；带“▲”项为重要参数，有一项负偏离的扣2.5分；其他非重要参数，每项负偏离扣0.5分，扣完为止。正偏离不加分，缺项漏项视为负偏离扣分。</w:t>
            </w:r>
            <w:r/>
          </w:p>
          <w:p>
            <w:pPr>
              <w:ind w:firstLine="0"/>
              <w:shd w:val="clear" w:color="auto"/>
              <w:rPr>
                <w:rFonts w:ascii="宋体" w:hAnsi="宋体"/>
                <w:highlight w:val="none"/>
              </w:rPr>
            </w:pPr>
            <w:r>
              <w:rPr>
                <w:rFonts w:hint="eastAsia" w:ascii="宋体" w:hAnsi="宋体"/>
                <w:highlight w:val="none"/>
              </w:rPr>
              <w:t xml:space="preserve">所有标注“★”、“▲”的技术参数，均须提供支撑资料：有具体要求的，应按照要求提供支撑资料；无特别要求的，须提供明确说明该技术内容的官网相关截图或公开发行的产品彩页或产品说明书或技术白皮书。自拟无效，否则视为未实质性响应。</w:t>
            </w:r>
            <w:r/>
          </w:p>
          <w:p>
            <w:pPr>
              <w:ind w:firstLine="0"/>
              <w:shd w:val="clear" w:color="auto"/>
              <w:rPr>
                <w:rFonts w:ascii="宋体" w:hAnsi="宋体"/>
                <w:highlight w:val="none"/>
              </w:rPr>
            </w:pPr>
            <w:r>
              <w:rPr>
                <w:rFonts w:hint="eastAsia" w:ascii="宋体" w:hAnsi="宋体"/>
                <w:highlight w:val="none"/>
              </w:rPr>
              <w:t xml:space="preserve">因未在《技术参数响应表》注明支撑资料具体位置（如页码或序号）导致评审不得分的，评标委员会概不负责。</w:t>
            </w:r>
            <w:r/>
          </w:p>
        </w:tc>
      </w:tr>
      <w:tr>
        <w:trPr>
          <w:trHeight w:val="3917"/>
        </w:trPr>
        <w:tc>
          <w:tcPr>
            <w:shd w:val="clear" w:color="auto" w:fill="auto"/>
            <w:tcW w:w="469" w:type="pct"/>
            <w:vAlign w:val="center"/>
            <w:textDirection w:val="lrTb"/>
            <w:noWrap w:val="false"/>
          </w:tcPr>
          <w:p>
            <w:pPr>
              <w:ind w:firstLine="0"/>
              <w:jc w:val="center"/>
              <w:shd w:val="clear" w:color="auto"/>
              <w:rPr>
                <w:rFonts w:hint="eastAsia" w:ascii="宋体" w:hAnsi="宋体" w:eastAsia="宋体" w:cs="宋体"/>
                <w:sz w:val="24"/>
                <w:szCs w:val="24"/>
                <w:highlight w:val="none"/>
                <w:lang w:val="en-US" w:eastAsia="zh-CN" w:bidi="ar-SA"/>
              </w:rPr>
            </w:pPr>
            <w:r>
              <w:rPr>
                <w:rFonts w:hint="eastAsia" w:ascii="宋体" w:hAnsi="宋体" w:cs="宋体"/>
                <w:highlight w:val="none"/>
              </w:rPr>
              <w:t xml:space="preserve">三</w:t>
            </w:r>
            <w:r/>
          </w:p>
        </w:tc>
        <w:tc>
          <w:tcPr>
            <w:shd w:val="clear" w:color="auto" w:fill="auto"/>
            <w:tcW w:w="911" w:type="pct"/>
            <w:vAlign w:val="center"/>
            <w:textDirection w:val="lrTb"/>
            <w:noWrap w:val="false"/>
          </w:tcPr>
          <w:p>
            <w:pPr>
              <w:ind w:firstLine="0"/>
              <w:jc w:val="center"/>
              <w:shd w:val="clear" w:color="auto"/>
              <w:rPr>
                <w:rFonts w:hint="eastAsia" w:ascii="宋体" w:hAnsi="宋体" w:eastAsia="宋体" w:cs="宋体"/>
                <w:sz w:val="24"/>
                <w:szCs w:val="24"/>
                <w:highlight w:val="none"/>
                <w:lang w:val="en-US" w:eastAsia="zh-CN" w:bidi="ar-SA"/>
              </w:rPr>
            </w:pPr>
            <w:r>
              <w:rPr>
                <w:rFonts w:hint="eastAsia" w:ascii="宋体" w:hAnsi="宋体" w:cs="宋体"/>
                <w:highlight w:val="none"/>
              </w:rPr>
              <w:t xml:space="preserve">售后服务方案</w:t>
            </w:r>
            <w:r/>
          </w:p>
        </w:tc>
        <w:tc>
          <w:tcPr>
            <w:tcW w:w="569" w:type="pct"/>
            <w:vAlign w:val="center"/>
            <w:textDirection w:val="lrTb"/>
            <w:noWrap w:val="false"/>
          </w:tcPr>
          <w:p>
            <w:pPr>
              <w:ind w:firstLine="0"/>
              <w:jc w:val="center"/>
              <w:shd w:val="clear" w:color="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9</w:t>
            </w:r>
            <w:r/>
          </w:p>
        </w:tc>
        <w:tc>
          <w:tcPr>
            <w:tcW w:w="3049" w:type="pct"/>
            <w:vAlign w:val="center"/>
            <w:textDirection w:val="lrTb"/>
            <w:noWrap w:val="false"/>
          </w:tcPr>
          <w:p>
            <w:pPr>
              <w:ind w:firstLine="0"/>
              <w:shd w:val="clear" w:color="auto"/>
              <w:rPr>
                <w:rFonts w:hint="eastAsia" w:ascii="宋体" w:hAnsi="宋体"/>
                <w:highlight w:val="none"/>
              </w:rPr>
            </w:pPr>
            <w:r>
              <w:rPr>
                <w:rFonts w:hint="eastAsia" w:ascii="宋体" w:hAnsi="宋体"/>
                <w:highlight w:val="none"/>
              </w:rPr>
              <w:t xml:space="preserve">根据投标人售后服务体系、技术人员配备、服务响应及时性等进行评审：</w:t>
            </w:r>
            <w:r/>
          </w:p>
          <w:p>
            <w:pPr>
              <w:ind w:firstLine="0"/>
              <w:shd w:val="clear" w:color="auto"/>
              <w:rPr>
                <w:rFonts w:hint="eastAsia" w:ascii="宋体" w:hAnsi="宋体"/>
                <w:highlight w:val="none"/>
              </w:rPr>
            </w:pPr>
            <w:r>
              <w:rPr>
                <w:rFonts w:hint="eastAsia" w:ascii="宋体" w:hAnsi="宋体"/>
                <w:highlight w:val="none"/>
              </w:rPr>
              <w:t xml:space="preserve">投标人售后服务体系完善，技术人员充足、服务响应及时、承诺解决问题周期短，得9分；</w:t>
            </w:r>
            <w:r/>
          </w:p>
          <w:p>
            <w:pPr>
              <w:ind w:firstLine="0"/>
              <w:shd w:val="clear" w:color="auto"/>
              <w:rPr>
                <w:rFonts w:hint="eastAsia" w:ascii="宋体" w:hAnsi="宋体"/>
                <w:highlight w:val="none"/>
              </w:rPr>
            </w:pPr>
            <w:r>
              <w:rPr>
                <w:rFonts w:hint="eastAsia" w:ascii="宋体" w:hAnsi="宋体"/>
                <w:highlight w:val="none"/>
              </w:rPr>
              <w:t xml:space="preserve">投标人具备基础的售后服务体系，技术人员较充足、服务响应较及时，得6分；</w:t>
            </w:r>
            <w:r/>
          </w:p>
          <w:p>
            <w:pPr>
              <w:ind w:firstLine="0"/>
              <w:shd w:val="clear" w:color="auto"/>
              <w:rPr>
                <w:rFonts w:hint="eastAsia" w:ascii="宋体" w:hAnsi="宋体"/>
                <w:highlight w:val="none"/>
              </w:rPr>
            </w:pPr>
            <w:r>
              <w:rPr>
                <w:rFonts w:hint="eastAsia" w:ascii="宋体" w:hAnsi="宋体"/>
                <w:highlight w:val="none"/>
              </w:rPr>
              <w:t xml:space="preserve">投标人售后服务体系不够完善，技术人员配备缺乏、服务响应及时性较低，得3分；</w:t>
            </w:r>
            <w:r/>
          </w:p>
          <w:p>
            <w:pPr>
              <w:ind w:firstLine="0"/>
              <w:shd w:val="clear" w:color="auto"/>
              <w:rPr>
                <w:rFonts w:hint="eastAsia" w:ascii="宋体" w:hAnsi="宋体"/>
                <w:highlight w:val="none"/>
              </w:rPr>
            </w:pPr>
            <w:r>
              <w:rPr>
                <w:rFonts w:hint="eastAsia" w:ascii="宋体" w:hAnsi="宋体"/>
                <w:highlight w:val="none"/>
              </w:rPr>
              <w:t xml:space="preserve">明显欠缺或未提供售后服务响应方案的，不得分。</w:t>
            </w:r>
            <w:r/>
          </w:p>
        </w:tc>
      </w:tr>
      <w:tr>
        <w:trPr>
          <w:trHeight w:val="560"/>
        </w:trPr>
        <w:tc>
          <w:tcPr>
            <w:tcW w:w="469" w:type="pct"/>
            <w:vAlign w:val="center"/>
            <w:textDirection w:val="lrTb"/>
            <w:noWrap w:val="false"/>
          </w:tcPr>
          <w:p>
            <w:pPr>
              <w:ind w:firstLine="0"/>
              <w:jc w:val="center"/>
              <w:shd w:val="clear" w:color="auto"/>
              <w:rPr>
                <w:rFonts w:hint="eastAsia" w:ascii="宋体" w:hAnsi="宋体" w:eastAsia="宋体" w:cs="宋体"/>
                <w:highlight w:val="none"/>
                <w:lang w:eastAsia="zh-CN"/>
              </w:rPr>
            </w:pPr>
            <w:r>
              <w:rPr>
                <w:rFonts w:hint="eastAsia" w:ascii="宋体" w:hAnsi="宋体" w:cs="宋体"/>
                <w:highlight w:val="none"/>
                <w:lang w:eastAsia="zh-CN"/>
              </w:rPr>
              <w:t xml:space="preserve">四</w:t>
            </w:r>
            <w:r/>
          </w:p>
        </w:tc>
        <w:tc>
          <w:tcPr>
            <w:tcW w:w="911" w:type="pct"/>
            <w:vAlign w:val="center"/>
            <w:textDirection w:val="lrTb"/>
            <w:noWrap w:val="false"/>
          </w:tcPr>
          <w:p>
            <w:pPr>
              <w:ind w:firstLine="0"/>
              <w:jc w:val="center"/>
              <w:shd w:val="clear" w:color="auto"/>
              <w:rPr>
                <w:rFonts w:hint="eastAsia" w:ascii="宋体" w:hAnsi="宋体" w:cs="宋体"/>
                <w:highlight w:val="none"/>
              </w:rPr>
            </w:pPr>
            <w:r>
              <w:rPr>
                <w:rFonts w:hint="eastAsia" w:ascii="宋体" w:hAnsi="宋体" w:cs="宋体"/>
                <w:highlight w:val="none"/>
              </w:rPr>
              <w:t xml:space="preserve">培训方案</w:t>
            </w:r>
            <w:r/>
          </w:p>
        </w:tc>
        <w:tc>
          <w:tcPr>
            <w:tcW w:w="569" w:type="pct"/>
            <w:vAlign w:val="center"/>
            <w:textDirection w:val="lrTb"/>
            <w:noWrap w:val="false"/>
          </w:tcPr>
          <w:p>
            <w:pPr>
              <w:ind w:firstLine="0"/>
              <w:jc w:val="center"/>
              <w:shd w:val="clear" w:color="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6</w:t>
            </w:r>
            <w:r/>
          </w:p>
        </w:tc>
        <w:tc>
          <w:tcPr>
            <w:tcW w:w="3049" w:type="pct"/>
            <w:vAlign w:val="center"/>
            <w:textDirection w:val="lrTb"/>
            <w:noWrap w:val="false"/>
          </w:tcPr>
          <w:p>
            <w:pPr>
              <w:ind w:firstLine="0"/>
              <w:shd w:val="clear" w:color="auto"/>
              <w:rPr>
                <w:rFonts w:hint="eastAsia" w:ascii="宋体" w:hAnsi="宋体" w:cs="宋体"/>
                <w:highlight w:val="none"/>
              </w:rPr>
            </w:pPr>
            <w:r>
              <w:rPr>
                <w:rFonts w:hint="eastAsia" w:ascii="宋体" w:hAnsi="宋体" w:cs="宋体"/>
                <w:highlight w:val="none"/>
              </w:rPr>
              <w:t xml:space="preserve">根据投标人提供的培训方案（包括但不限于频次、时长、内容等）进行评审：</w:t>
            </w:r>
            <w:r/>
          </w:p>
          <w:p>
            <w:pPr>
              <w:ind w:firstLine="0"/>
              <w:shd w:val="clear" w:color="auto"/>
              <w:rPr>
                <w:rFonts w:hint="eastAsia" w:ascii="宋体" w:hAnsi="宋体" w:cs="宋体"/>
                <w:highlight w:val="none"/>
              </w:rPr>
            </w:pPr>
            <w:r>
              <w:rPr>
                <w:rFonts w:hint="eastAsia" w:ascii="宋体" w:hAnsi="宋体" w:cs="宋体"/>
                <w:highlight w:val="none"/>
              </w:rPr>
              <w:t xml:space="preserve">培训方案详细、培训时长饱满、培训内容丰富，得6分；</w:t>
            </w:r>
            <w:r/>
          </w:p>
          <w:p>
            <w:pPr>
              <w:ind w:firstLine="0"/>
              <w:shd w:val="clear" w:color="auto"/>
              <w:rPr>
                <w:rFonts w:hint="eastAsia" w:ascii="宋体" w:hAnsi="宋体" w:cs="宋体"/>
                <w:highlight w:val="none"/>
              </w:rPr>
            </w:pPr>
            <w:r>
              <w:rPr>
                <w:rFonts w:hint="eastAsia" w:ascii="宋体" w:hAnsi="宋体" w:cs="宋体"/>
                <w:highlight w:val="none"/>
              </w:rPr>
              <w:t xml:space="preserve">培训方案较完善、培训时长较饱和、内容较丰富，得4分；</w:t>
            </w:r>
            <w:r/>
          </w:p>
          <w:p>
            <w:pPr>
              <w:ind w:firstLine="0"/>
              <w:shd w:val="clear" w:color="auto"/>
              <w:rPr>
                <w:rFonts w:hint="eastAsia" w:ascii="宋体" w:hAnsi="宋体" w:cs="宋体"/>
                <w:highlight w:val="none"/>
              </w:rPr>
            </w:pPr>
            <w:r>
              <w:rPr>
                <w:rFonts w:hint="eastAsia" w:ascii="宋体" w:hAnsi="宋体" w:cs="宋体"/>
                <w:highlight w:val="none"/>
              </w:rPr>
              <w:t xml:space="preserve">培训方案简略、培训时长和内容尚有改进空间，得2分；</w:t>
            </w:r>
            <w:r/>
          </w:p>
          <w:p>
            <w:pPr>
              <w:ind w:firstLine="0"/>
              <w:shd w:val="clear" w:color="auto"/>
              <w:rPr>
                <w:rFonts w:hint="eastAsia" w:ascii="宋体" w:hAnsi="宋体" w:cs="宋体"/>
                <w:highlight w:val="none"/>
              </w:rPr>
            </w:pPr>
            <w:r>
              <w:rPr>
                <w:rFonts w:hint="eastAsia" w:ascii="宋体" w:hAnsi="宋体" w:cs="宋体"/>
                <w:highlight w:val="none"/>
              </w:rPr>
              <w:t xml:space="preserve">明显欠缺或未提供培训方案的，不得分。</w:t>
            </w:r>
            <w:r/>
          </w:p>
        </w:tc>
      </w:tr>
      <w:tr>
        <w:trPr>
          <w:trHeight w:val="560"/>
        </w:trPr>
        <w:tc>
          <w:tcPr>
            <w:tcW w:w="469" w:type="pct"/>
            <w:vAlign w:val="center"/>
            <w:textDirection w:val="lrTb"/>
            <w:noWrap w:val="false"/>
          </w:tcPr>
          <w:p>
            <w:pPr>
              <w:ind w:firstLine="0"/>
              <w:jc w:val="center"/>
              <w:shd w:val="clear" w:color="auto"/>
              <w:rPr>
                <w:rFonts w:hint="eastAsia" w:ascii="宋体" w:hAnsi="宋体" w:eastAsia="宋体" w:cs="宋体"/>
                <w:highlight w:val="none"/>
                <w:lang w:eastAsia="zh-CN"/>
              </w:rPr>
            </w:pPr>
            <w:r>
              <w:rPr>
                <w:rFonts w:hint="eastAsia" w:ascii="宋体" w:hAnsi="宋体" w:cs="宋体"/>
                <w:highlight w:val="none"/>
                <w:lang w:eastAsia="zh-CN"/>
              </w:rPr>
              <w:t xml:space="preserve">五</w:t>
            </w:r>
            <w:r/>
          </w:p>
        </w:tc>
        <w:tc>
          <w:tcPr>
            <w:tcW w:w="911" w:type="pct"/>
            <w:vAlign w:val="center"/>
            <w:textDirection w:val="lrTb"/>
            <w:noWrap w:val="false"/>
          </w:tcPr>
          <w:p>
            <w:pPr>
              <w:ind w:firstLine="0"/>
              <w:jc w:val="center"/>
              <w:shd w:val="clear" w:color="auto"/>
              <w:rPr>
                <w:rFonts w:ascii="宋体" w:hAnsi="宋体" w:cs="宋体"/>
                <w:highlight w:val="none"/>
              </w:rPr>
            </w:pPr>
            <w:r>
              <w:rPr>
                <w:rFonts w:hint="eastAsia" w:ascii="宋体" w:hAnsi="宋体" w:cs="宋体"/>
                <w:highlight w:val="none"/>
              </w:rPr>
              <w:t xml:space="preserve">同类产品销售业绩</w:t>
            </w:r>
            <w:r/>
          </w:p>
        </w:tc>
        <w:tc>
          <w:tcPr>
            <w:tcW w:w="569" w:type="pct"/>
            <w:vAlign w:val="center"/>
            <w:textDirection w:val="lrTb"/>
            <w:noWrap w:val="false"/>
          </w:tcPr>
          <w:p>
            <w:pPr>
              <w:ind w:firstLine="0"/>
              <w:jc w:val="center"/>
              <w:shd w:val="clear" w:color="auto"/>
              <w:rPr>
                <w:rFonts w:ascii="宋体" w:hAnsi="宋体" w:cs="宋体"/>
                <w:highlight w:val="none"/>
              </w:rPr>
            </w:pPr>
            <w:r>
              <w:rPr>
                <w:rFonts w:hint="eastAsia" w:ascii="宋体" w:hAnsi="宋体" w:cs="宋体"/>
                <w:highlight w:val="none"/>
              </w:rPr>
              <w:t xml:space="preserve">3</w:t>
            </w:r>
            <w:r/>
          </w:p>
        </w:tc>
        <w:tc>
          <w:tcPr>
            <w:tcW w:w="3049" w:type="pct"/>
            <w:vAlign w:val="center"/>
            <w:textDirection w:val="lrTb"/>
            <w:noWrap w:val="false"/>
          </w:tcPr>
          <w:p>
            <w:pPr>
              <w:ind w:firstLine="0"/>
              <w:shd w:val="clear" w:color="auto"/>
              <w:rPr>
                <w:rFonts w:ascii="宋体" w:hAnsi="宋体" w:cs="宋体"/>
                <w:highlight w:val="none"/>
              </w:rPr>
            </w:pPr>
            <w:r>
              <w:rPr>
                <w:rFonts w:hint="eastAsia" w:ascii="宋体" w:hAnsi="宋体" w:cs="宋体"/>
                <w:highlight w:val="none"/>
              </w:rPr>
              <w:t xml:space="preserve">评委对</w:t>
            </w:r>
            <w:r>
              <w:rPr>
                <w:rFonts w:hint="eastAsia" w:ascii="宋体" w:hAnsi="宋体" w:cs="宋体"/>
                <w:highlight w:val="none"/>
                <w:lang w:val="en-US" w:eastAsia="zh-CN"/>
              </w:rPr>
              <w:t xml:space="preserve">2023年1月1日以来（时间以合同签订时间为准）</w:t>
            </w:r>
            <w:r>
              <w:rPr>
                <w:rFonts w:hint="eastAsia" w:ascii="宋体" w:hAnsi="宋体" w:cs="宋体"/>
                <w:highlight w:val="none"/>
              </w:rPr>
              <w:t xml:space="preserve">所投产品的同一品牌同一型号产品</w:t>
            </w:r>
            <w:r>
              <w:rPr>
                <w:rFonts w:hint="eastAsia"/>
                <w:highlight w:val="none"/>
              </w:rPr>
              <w:t xml:space="preserve">的</w:t>
            </w:r>
            <w:r>
              <w:rPr>
                <w:rFonts w:hint="eastAsia" w:ascii="宋体" w:hAnsi="宋体" w:cs="宋体"/>
                <w:highlight w:val="none"/>
              </w:rPr>
              <w:t xml:space="preserve">销售业绩进行评分，</w:t>
            </w:r>
            <w:r>
              <w:rPr>
                <w:rFonts w:ascii="宋体" w:hAnsi="宋体" w:cs="宋体"/>
                <w:highlight w:val="none"/>
              </w:rPr>
              <w:t xml:space="preserve">每份业绩</w:t>
            </w:r>
            <w:r>
              <w:rPr>
                <w:rFonts w:hint="eastAsia" w:ascii="宋体" w:hAnsi="宋体" w:cs="宋体"/>
                <w:highlight w:val="none"/>
              </w:rPr>
              <w:t xml:space="preserve">1分，最高不超过3分（</w:t>
            </w:r>
            <w:r>
              <w:rPr>
                <w:rFonts w:hint="eastAsia" w:ascii="宋体" w:hAnsi="宋体"/>
                <w:color w:val="000000"/>
                <w:highlight w:val="none"/>
              </w:rPr>
              <w:t xml:space="preserve">须提供合同书复印件，且必须含有清晰可见的标的物、合同价以及盖章签字部分所在页，否则不得分）</w:t>
            </w:r>
            <w:r>
              <w:rPr>
                <w:rFonts w:hint="eastAsia" w:ascii="宋体" w:hAnsi="宋体" w:cs="宋体"/>
                <w:highlight w:val="none"/>
              </w:rPr>
              <w:t xml:space="preserve">。</w:t>
            </w:r>
            <w:r/>
          </w:p>
        </w:tc>
      </w:tr>
      <w:tr>
        <w:trPr>
          <w:trHeight w:val="560"/>
        </w:trPr>
        <w:tc>
          <w:tcPr>
            <w:tcW w:w="469" w:type="pct"/>
            <w:vAlign w:val="center"/>
            <w:textDirection w:val="lrTb"/>
            <w:noWrap w:val="false"/>
          </w:tcPr>
          <w:p>
            <w:pPr>
              <w:ind w:firstLine="0"/>
              <w:jc w:val="center"/>
              <w:shd w:val="clear" w:color="auto"/>
              <w:rPr>
                <w:rFonts w:hint="eastAsia" w:ascii="宋体" w:hAnsi="宋体" w:eastAsia="宋体" w:cs="宋体"/>
                <w:highlight w:val="none"/>
                <w:lang w:eastAsia="zh-CN"/>
              </w:rPr>
            </w:pPr>
            <w:r>
              <w:rPr>
                <w:rFonts w:hint="eastAsia" w:ascii="宋体" w:hAnsi="宋体" w:cs="宋体"/>
                <w:highlight w:val="none"/>
                <w:lang w:val="en-US" w:eastAsia="zh-CN"/>
              </w:rPr>
              <w:t xml:space="preserve">六</w:t>
            </w:r>
            <w:r/>
          </w:p>
        </w:tc>
        <w:tc>
          <w:tcPr>
            <w:tcW w:w="911" w:type="pct"/>
            <w:vAlign w:val="center"/>
            <w:textDirection w:val="lrTb"/>
            <w:noWrap w:val="false"/>
          </w:tcPr>
          <w:p>
            <w:pPr>
              <w:ind w:firstLine="0"/>
              <w:jc w:val="center"/>
              <w:shd w:val="clear" w:color="auto"/>
              <w:rPr>
                <w:rFonts w:ascii="宋体" w:hAnsi="宋体" w:cs="宋体"/>
                <w:highlight w:val="none"/>
              </w:rPr>
            </w:pPr>
            <w:r>
              <w:rPr>
                <w:rFonts w:hint="eastAsia" w:ascii="宋体" w:hAnsi="宋体" w:cs="宋体"/>
                <w:highlight w:val="none"/>
              </w:rPr>
              <w:t xml:space="preserve">质保</w:t>
            </w:r>
            <w:r/>
          </w:p>
        </w:tc>
        <w:tc>
          <w:tcPr>
            <w:tcW w:w="569" w:type="pct"/>
            <w:vAlign w:val="center"/>
            <w:textDirection w:val="lrTb"/>
            <w:noWrap w:val="false"/>
          </w:tcPr>
          <w:p>
            <w:pPr>
              <w:ind w:firstLine="0"/>
              <w:jc w:val="center"/>
              <w:shd w:val="clear" w:color="auto"/>
              <w:rPr>
                <w:rFonts w:ascii="宋体" w:hAnsi="宋体" w:cs="宋体"/>
                <w:highlight w:val="none"/>
              </w:rPr>
            </w:pPr>
            <w:r>
              <w:rPr>
                <w:rFonts w:ascii="宋体" w:hAnsi="宋体" w:cs="宋体"/>
                <w:highlight w:val="none"/>
              </w:rPr>
              <w:t xml:space="preserve">4</w:t>
            </w:r>
            <w:r/>
          </w:p>
        </w:tc>
        <w:tc>
          <w:tcPr>
            <w:tcW w:w="3049" w:type="pct"/>
            <w:vAlign w:val="center"/>
            <w:textDirection w:val="lrTb"/>
            <w:noWrap w:val="false"/>
          </w:tcPr>
          <w:p>
            <w:pPr>
              <w:ind w:firstLine="0"/>
              <w:shd w:val="clear" w:color="auto"/>
              <w:rPr>
                <w:rFonts w:ascii="宋体" w:hAnsi="宋体" w:cs="宋体"/>
                <w:highlight w:val="none"/>
              </w:rPr>
            </w:pPr>
            <w:r>
              <w:rPr>
                <w:rFonts w:hint="eastAsia" w:ascii="宋体" w:hAnsi="宋体" w:cs="宋体"/>
                <w:highlight w:val="none"/>
              </w:rPr>
              <w:t xml:space="preserve">投标产品免费质保期年限超过招标文件要求的，每多一年得</w:t>
            </w:r>
            <w:r>
              <w:rPr>
                <w:rFonts w:ascii="宋体" w:hAnsi="宋体" w:cs="宋体"/>
                <w:highlight w:val="none"/>
              </w:rPr>
              <w:t xml:space="preserve">2</w:t>
            </w:r>
            <w:r>
              <w:rPr>
                <w:rFonts w:hint="eastAsia" w:ascii="宋体" w:hAnsi="宋体" w:cs="宋体"/>
                <w:highlight w:val="none"/>
              </w:rPr>
              <w:t xml:space="preserve">分，最高不超过</w:t>
            </w:r>
            <w:r>
              <w:rPr>
                <w:rFonts w:ascii="宋体" w:hAnsi="宋体" w:cs="宋体"/>
                <w:highlight w:val="none"/>
              </w:rPr>
              <w:t xml:space="preserve">4</w:t>
            </w:r>
            <w:r>
              <w:rPr>
                <w:rFonts w:hint="eastAsia" w:ascii="宋体" w:hAnsi="宋体" w:cs="宋体"/>
                <w:highlight w:val="none"/>
              </w:rPr>
              <w:t xml:space="preserve">分。</w:t>
            </w:r>
            <w:r>
              <w:rPr>
                <w:rFonts w:hint="eastAsia" w:ascii="宋体" w:hAnsi="宋体" w:cs="宋体"/>
                <w:highlight w:val="none"/>
                <w:lang w:eastAsia="zh-CN"/>
              </w:rPr>
              <w:t xml:space="preserve">（</w:t>
            </w:r>
            <w:r>
              <w:rPr>
                <w:rFonts w:hint="eastAsia" w:ascii="宋体" w:hAnsi="宋体" w:cs="宋体"/>
                <w:highlight w:val="none"/>
              </w:rPr>
              <w:t xml:space="preserve">提供制造商盖章的质保承诺函</w:t>
            </w:r>
            <w:r>
              <w:rPr>
                <w:rFonts w:hint="eastAsia" w:ascii="宋体" w:hAnsi="宋体" w:cs="宋体"/>
                <w:highlight w:val="none"/>
                <w:lang w:val="en-US" w:eastAsia="zh-CN"/>
              </w:rPr>
              <w:t xml:space="preserve">加盖公章</w:t>
            </w:r>
            <w:r>
              <w:rPr>
                <w:rFonts w:hint="eastAsia" w:ascii="宋体" w:hAnsi="宋体" w:cs="宋体"/>
                <w:highlight w:val="none"/>
                <w:lang w:eastAsia="zh-CN"/>
              </w:rPr>
              <w:t xml:space="preserve">）</w:t>
            </w:r>
            <w:r/>
          </w:p>
        </w:tc>
      </w:tr>
      <w:tr>
        <w:trPr>
          <w:trHeight w:val="560"/>
        </w:trPr>
        <w:tc>
          <w:tcPr>
            <w:shd w:val="clear" w:color="auto" w:fill="auto"/>
            <w:tcW w:w="469" w:type="pct"/>
            <w:vAlign w:val="center"/>
            <w:textDirection w:val="lrTb"/>
            <w:noWrap w:val="false"/>
          </w:tcPr>
          <w:p>
            <w:pPr>
              <w:ind w:firstLine="0"/>
              <w:jc w:val="center"/>
              <w:shd w:val="clear" w:color="auto"/>
              <w:rPr>
                <w:rFonts w:hint="eastAsia" w:ascii="宋体" w:hAnsi="宋体" w:eastAsia="宋体" w:cs="宋体"/>
                <w:sz w:val="24"/>
                <w:szCs w:val="24"/>
                <w:highlight w:val="none"/>
                <w:lang w:val="en-US" w:eastAsia="zh-CN" w:bidi="ar-SA"/>
              </w:rPr>
            </w:pPr>
            <w:r>
              <w:rPr>
                <w:rFonts w:hint="eastAsia" w:ascii="宋体" w:hAnsi="宋体" w:cs="宋体"/>
                <w:highlight w:val="none"/>
                <w:lang w:eastAsia="zh-CN"/>
              </w:rPr>
              <w:t xml:space="preserve">七</w:t>
            </w:r>
            <w:r/>
          </w:p>
        </w:tc>
        <w:tc>
          <w:tcPr>
            <w:shd w:val="clear" w:color="auto" w:fill="auto"/>
            <w:tcW w:w="911" w:type="pct"/>
            <w:vAlign w:val="center"/>
            <w:textDirection w:val="lrTb"/>
            <w:noWrap w:val="false"/>
          </w:tcPr>
          <w:p>
            <w:pPr>
              <w:ind w:firstLine="0"/>
              <w:jc w:val="center"/>
              <w:shd w:val="clear" w:color="auto"/>
              <w:rPr>
                <w:rFonts w:hint="eastAsia" w:ascii="宋体" w:hAnsi="宋体" w:eastAsia="宋体" w:cs="宋体"/>
                <w:sz w:val="24"/>
                <w:szCs w:val="24"/>
                <w:highlight w:val="none"/>
                <w:lang w:val="en-US" w:eastAsia="zh-CN" w:bidi="ar-SA"/>
              </w:rPr>
            </w:pPr>
            <w:r>
              <w:rPr>
                <w:rFonts w:hint="eastAsia" w:ascii="宋体" w:hAnsi="宋体" w:cs="宋体"/>
                <w:highlight w:val="none"/>
              </w:rPr>
              <w:t xml:space="preserve">项目实施方案</w:t>
            </w:r>
            <w:r/>
          </w:p>
        </w:tc>
        <w:tc>
          <w:tcPr>
            <w:tcW w:w="569" w:type="pct"/>
            <w:vAlign w:val="center"/>
            <w:textDirection w:val="lrTb"/>
            <w:noWrap w:val="false"/>
          </w:tcPr>
          <w:p>
            <w:pPr>
              <w:ind w:firstLine="0"/>
              <w:jc w:val="center"/>
              <w:shd w:val="clear" w:color="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8</w:t>
            </w:r>
            <w:r/>
          </w:p>
        </w:tc>
        <w:tc>
          <w:tcPr>
            <w:tcW w:w="3049" w:type="pct"/>
            <w:vAlign w:val="center"/>
            <w:textDirection w:val="lrTb"/>
            <w:noWrap w:val="false"/>
          </w:tcPr>
          <w:p>
            <w:pPr>
              <w:ind w:firstLine="0"/>
              <w:shd w:val="clear" w:color="auto"/>
              <w:rPr>
                <w:rFonts w:hint="eastAsia" w:ascii="宋体" w:hAnsi="宋体" w:cs="宋体"/>
                <w:highlight w:val="none"/>
              </w:rPr>
            </w:pPr>
            <w:r>
              <w:rPr>
                <w:rFonts w:hint="eastAsia" w:ascii="宋体" w:hAnsi="宋体" w:cs="宋体"/>
                <w:highlight w:val="none"/>
              </w:rPr>
              <w:t xml:space="preserve">根据投标人提供的针对本项目的实施方案，内容包括但不限于：进度安排、安装调试、安全保障措施等进行评审：</w:t>
            </w:r>
            <w:r/>
          </w:p>
          <w:p>
            <w:pPr>
              <w:ind w:firstLine="0"/>
              <w:shd w:val="clear" w:color="auto"/>
              <w:rPr>
                <w:rFonts w:hint="eastAsia" w:ascii="宋体" w:hAnsi="宋体" w:cs="宋体"/>
                <w:highlight w:val="none"/>
              </w:rPr>
            </w:pPr>
            <w:r>
              <w:rPr>
                <w:rFonts w:hint="eastAsia" w:ascii="宋体" w:hAnsi="宋体" w:cs="宋体"/>
                <w:highlight w:val="none"/>
              </w:rPr>
              <w:t xml:space="preserve">进度控制严谨、安装调试科学合理，得8分；</w:t>
            </w:r>
            <w:r/>
          </w:p>
          <w:p>
            <w:pPr>
              <w:ind w:firstLine="0"/>
              <w:shd w:val="clear" w:color="auto"/>
              <w:rPr>
                <w:rFonts w:hint="eastAsia" w:ascii="宋体" w:hAnsi="宋体" w:cs="宋体"/>
                <w:highlight w:val="none"/>
              </w:rPr>
            </w:pPr>
            <w:r>
              <w:rPr>
                <w:rFonts w:hint="eastAsia" w:ascii="宋体" w:hAnsi="宋体" w:cs="宋体"/>
                <w:highlight w:val="none"/>
              </w:rPr>
              <w:t xml:space="preserve">进度控制较严谨、安装调试基本合理，得5分；</w:t>
            </w:r>
            <w:r/>
          </w:p>
          <w:p>
            <w:pPr>
              <w:ind w:firstLine="0"/>
              <w:shd w:val="clear" w:color="auto"/>
              <w:rPr>
                <w:rFonts w:hint="eastAsia" w:ascii="宋体" w:hAnsi="宋体" w:cs="宋体"/>
                <w:highlight w:val="none"/>
              </w:rPr>
            </w:pPr>
            <w:r>
              <w:rPr>
                <w:rFonts w:hint="eastAsia" w:ascii="宋体" w:hAnsi="宋体" w:cs="宋体"/>
                <w:highlight w:val="none"/>
              </w:rPr>
              <w:t xml:space="preserve">进度控制不明确、安装调试需进一步修改完善，得2分；</w:t>
            </w:r>
            <w:r/>
          </w:p>
          <w:p>
            <w:pPr>
              <w:ind w:firstLine="0"/>
              <w:shd w:val="clear" w:color="auto"/>
              <w:rPr>
                <w:rFonts w:hint="eastAsia" w:ascii="宋体" w:hAnsi="宋体" w:cs="宋体"/>
                <w:highlight w:val="none"/>
              </w:rPr>
            </w:pPr>
            <w:r>
              <w:rPr>
                <w:rFonts w:hint="eastAsia" w:ascii="宋体" w:hAnsi="宋体" w:cs="宋体"/>
                <w:highlight w:val="none"/>
              </w:rPr>
              <w:t xml:space="preserve">不能满足实施需求或未提供实施方案不得分。</w:t>
            </w:r>
            <w:r/>
          </w:p>
        </w:tc>
      </w:tr>
    </w:tbl>
    <w:p>
      <w:pPr>
        <w:ind w:firstLine="0"/>
        <w:spacing w:line="240" w:lineRule="auto"/>
        <w:shd w:val="clear" w:color="auto"/>
        <w:rPr>
          <w:rFonts w:ascii="宋体" w:hAnsi="宋体" w:cs="宋体"/>
          <w:highlight w:val="none"/>
        </w:rPr>
      </w:pPr>
      <w:r>
        <w:rPr>
          <w:rFonts w:ascii="宋体" w:hAnsi="宋体" w:cs="宋体"/>
          <w:highlight w:val="none"/>
        </w:rPr>
      </w:r>
      <w:r/>
    </w:p>
    <w:p>
      <w:pPr>
        <w:ind w:firstLine="0"/>
        <w:shd w:val="clear" w:color="auto"/>
        <w:rPr>
          <w:highlight w:val="none"/>
        </w:rPr>
      </w:pPr>
      <w:r>
        <w:rPr>
          <w:highlight w:val="none"/>
        </w:rPr>
      </w:r>
      <w:r/>
    </w:p>
    <w:p>
      <w:pPr>
        <w:ind w:firstLine="482"/>
        <w:shd w:val="clear" w:color="auto"/>
        <w:rPr>
          <w:highlight w:val="none"/>
        </w:rPr>
      </w:pPr>
      <w:r>
        <w:rPr>
          <w:rFonts w:hint="eastAsia"/>
          <w:b/>
          <w:bCs/>
          <w:highlight w:val="none"/>
        </w:rPr>
        <w:t xml:space="preserve">政府采购政策功能落实：</w:t>
      </w:r>
      <w:r/>
    </w:p>
    <w:p>
      <w:pPr>
        <w:ind w:firstLine="480"/>
        <w:shd w:val="clear" w:color="auto"/>
        <w:rPr>
          <w:highlight w:val="none"/>
        </w:rPr>
      </w:pPr>
      <w:r>
        <w:rPr>
          <w:rFonts w:hint="eastAsia"/>
          <w:highlight w:val="none"/>
        </w:rPr>
        <w:t xml:space="preserve">1.小微型企业价格扣除</w:t>
      </w:r>
      <w:r/>
    </w:p>
    <w:p>
      <w:pPr>
        <w:ind w:firstLine="480"/>
        <w:shd w:val="clear" w:color="auto"/>
        <w:rPr>
          <w:highlight w:val="none"/>
        </w:rPr>
      </w:pPr>
      <w:r>
        <w:rPr>
          <w:rFonts w:hint="eastAsia"/>
          <w:highlight w:val="none"/>
        </w:rPr>
        <w:t xml:space="preserve">（1）本项目对小型和微型企业产品给予10%的扣除价格，用扣除后的价格参与评审。</w:t>
      </w:r>
      <w:r/>
    </w:p>
    <w:p>
      <w:pPr>
        <w:ind w:firstLine="480"/>
        <w:shd w:val="clear" w:color="auto"/>
        <w:rPr>
          <w:highlight w:val="none"/>
        </w:rPr>
      </w:pPr>
      <w:r>
        <w:rPr>
          <w:rFonts w:hint="eastAsia"/>
          <w:highlight w:val="none"/>
        </w:rPr>
        <w:t xml:space="preserve">（2）投标人需按照招标文件的要求提供相应的《中小微企业声明函》。</w:t>
      </w:r>
      <w:r/>
    </w:p>
    <w:p>
      <w:pPr>
        <w:ind w:firstLine="480"/>
        <w:shd w:val="clear" w:color="auto"/>
        <w:rPr>
          <w:highlight w:val="none"/>
        </w:rPr>
      </w:pPr>
      <w:r>
        <w:rPr>
          <w:rFonts w:hint="eastAsia"/>
          <w:highlight w:val="none"/>
        </w:rPr>
        <w:t xml:space="preserve">2.残疾人福利单位价格扣除</w:t>
      </w:r>
      <w:r/>
    </w:p>
    <w:p>
      <w:pPr>
        <w:ind w:firstLine="480"/>
        <w:shd w:val="clear" w:color="auto"/>
        <w:rPr>
          <w:highlight w:val="none"/>
        </w:rPr>
      </w:pPr>
      <w:r>
        <w:rPr>
          <w:rFonts w:hint="eastAsia"/>
          <w:highlight w:val="none"/>
        </w:rPr>
        <w:t xml:space="preserve">（1）本项目对残疾人福利性单位视同小型、微型企业，给予10%的价格扣除，用扣除后的价格参与评审。</w:t>
      </w:r>
      <w:r/>
    </w:p>
    <w:p>
      <w:pPr>
        <w:ind w:firstLine="480"/>
        <w:shd w:val="clear" w:color="auto"/>
        <w:rPr>
          <w:highlight w:val="none"/>
        </w:rPr>
      </w:pPr>
      <w:r>
        <w:rPr>
          <w:rFonts w:hint="eastAsia"/>
          <w:highlight w:val="none"/>
        </w:rPr>
        <w:t xml:space="preserve">（2）残疾人福利单位需按照招标文件的要求提供《残疾人福利性单位声明函》。</w:t>
      </w:r>
      <w:r/>
    </w:p>
    <w:p>
      <w:pPr>
        <w:ind w:firstLine="480"/>
        <w:shd w:val="clear" w:color="auto"/>
        <w:rPr>
          <w:highlight w:val="none"/>
        </w:rPr>
      </w:pPr>
      <w:r>
        <w:rPr>
          <w:rFonts w:hint="eastAsia"/>
          <w:highlight w:val="none"/>
        </w:rPr>
        <w:t xml:space="preserve">（3）残疾人福利单位标准请参照《关于促进残疾人就业政府采购政策的通知》（财库〔2017〕141号）。</w:t>
      </w:r>
      <w:r/>
    </w:p>
    <w:p>
      <w:pPr>
        <w:ind w:firstLine="480"/>
        <w:shd w:val="clear" w:color="auto"/>
        <w:rPr>
          <w:highlight w:val="none"/>
        </w:rPr>
      </w:pPr>
      <w:r>
        <w:rPr>
          <w:rFonts w:hint="eastAsia"/>
          <w:highlight w:val="none"/>
        </w:rPr>
        <w:t xml:space="preserve">3.监狱和戒毒企业价格扣除</w:t>
      </w:r>
      <w:r/>
    </w:p>
    <w:p>
      <w:pPr>
        <w:ind w:firstLine="480"/>
        <w:shd w:val="clear" w:color="auto"/>
        <w:rPr>
          <w:highlight w:val="none"/>
        </w:rPr>
      </w:pPr>
      <w:r>
        <w:rPr>
          <w:rFonts w:hint="eastAsia"/>
          <w:highlight w:val="none"/>
        </w:rPr>
        <w:t xml:space="preserve">（1）本项目对监狱和戒毒企业（简称监狱企业）视同小型、微型企业，给予10%的价格扣除，用扣除后的价格参与评审。</w:t>
      </w:r>
      <w:r/>
    </w:p>
    <w:p>
      <w:pPr>
        <w:ind w:firstLine="480"/>
        <w:shd w:val="clear" w:color="auto"/>
        <w:rPr>
          <w:highlight w:val="none"/>
        </w:rPr>
      </w:pPr>
      <w:r>
        <w:rPr>
          <w:rFonts w:hint="eastAsia"/>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shd w:val="clear" w:color="auto"/>
        <w:rPr>
          <w:highlight w:val="none"/>
        </w:rPr>
      </w:pPr>
      <w:r>
        <w:rPr>
          <w:rFonts w:hint="eastAsia"/>
          <w:highlight w:val="none"/>
        </w:rPr>
        <w:t xml:space="preserve">（3）监狱企业标准请参照《关于政府采购支持监狱企业发展有关问题的通知》（财库〔2014〕68号）。</w:t>
      </w:r>
      <w:r/>
    </w:p>
    <w:p>
      <w:pPr>
        <w:ind w:firstLine="480"/>
        <w:shd w:val="clear" w:color="auto"/>
        <w:rPr>
          <w:highlight w:val="none"/>
        </w:rPr>
      </w:pPr>
      <w:r>
        <w:rPr>
          <w:rFonts w:hint="eastAsia"/>
          <w:highlight w:val="none"/>
        </w:rPr>
        <w:t xml:space="preserve">4.残疾人福利单位、监狱企业属于小型、微型企业的，不重复享受政策。</w:t>
      </w:r>
      <w:r/>
    </w:p>
    <w:p>
      <w:pPr>
        <w:ind w:firstLine="480"/>
        <w:shd w:val="clear" w:color="auto"/>
        <w:rPr>
          <w:highlight w:val="none"/>
        </w:rPr>
      </w:pPr>
      <w:r>
        <w:rPr>
          <w:rFonts w:hint="eastAsia"/>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shd w:val="clear" w:color="auto"/>
        <w:rPr>
          <w:highlight w:val="none"/>
        </w:rPr>
      </w:pPr>
      <w:r>
        <w:rPr>
          <w:rFonts w:hint="eastAsia"/>
          <w:highlight w:val="none"/>
        </w:rPr>
        <w:t xml:space="preserve">6.联合体各方均为小型、微型企业（残疾人福利单位、监狱企业）的，联合体享受10%价格扣除，用扣除后的价格参与评审。</w:t>
      </w:r>
      <w:r/>
    </w:p>
    <w:p>
      <w:pPr>
        <w:ind w:firstLine="480"/>
        <w:shd w:val="clear" w:color="auto"/>
        <w:rPr>
          <w:highlight w:val="none"/>
        </w:rPr>
      </w:pPr>
      <w:r>
        <w:rPr>
          <w:rFonts w:hint="eastAsia"/>
          <w:highlight w:val="none"/>
        </w:rPr>
        <w:t xml:space="preserve">7.采购本国产品的支持政策</w:t>
      </w:r>
      <w:r/>
    </w:p>
    <w:p>
      <w:pPr>
        <w:ind w:firstLine="480"/>
        <w:shd w:val="clear" w:color="auto"/>
        <w:rPr>
          <w:highlight w:val="none"/>
        </w:rPr>
      </w:pPr>
      <w:r>
        <w:rPr>
          <w:rFonts w:hint="eastAsia"/>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hd w:val="clear" w:color="auto"/>
        <w:rPr>
          <w:highlight w:val="none"/>
        </w:rPr>
      </w:pPr>
      <w:r>
        <w:rPr>
          <w:rFonts w:hint="eastAsia"/>
          <w:highlight w:val="none"/>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highlight w:val="none"/>
        </w:rPr>
        <w:t xml:space="preserve">（投标人需在“第六章 投标文件格式及附件”的“分项报价表”中填写比例数值）</w:t>
      </w:r>
      <w:r>
        <w:rPr>
          <w:rFonts w:hint="eastAsia"/>
          <w:highlight w:val="none"/>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hd w:val="clear" w:color="auto"/>
        <w:rPr>
          <w:highlight w:val="none"/>
        </w:rPr>
      </w:pPr>
      <w:r>
        <w:rPr>
          <w:rFonts w:hint="eastAsia"/>
          <w:highlight w:val="none"/>
        </w:rPr>
        <w:t xml:space="preserve">③投标人需按照招标文件的要求提供《关于符合本国产品标准的声明函》（以下简称《声明函》），如不提供将不享受本国产品价格评审优惠。</w:t>
      </w:r>
      <w:r/>
    </w:p>
    <w:p>
      <w:pPr>
        <w:ind w:firstLine="480"/>
        <w:shd w:val="clear" w:color="auto"/>
        <w:rPr>
          <w:highlight w:val="none"/>
        </w:rPr>
      </w:pPr>
      <w:r>
        <w:rPr>
          <w:rFonts w:hint="eastAsia"/>
          <w:highlight w:val="none"/>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shd w:val="clear" w:color="auto"/>
        <w:rPr>
          <w:highlight w:val="none"/>
        </w:rPr>
      </w:pPr>
      <w:r>
        <w:rPr>
          <w:rFonts w:hint="eastAsia"/>
          <w:highlight w:val="none"/>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hd w:val="clear" w:color="auto"/>
        <w:rPr>
          <w:highlight w:val="none"/>
        </w:rPr>
      </w:pPr>
      <w:r>
        <w:rPr>
          <w:rFonts w:hint="eastAsia"/>
          <w:highlight w:val="none"/>
        </w:rPr>
        <w:br w:type="page" w:clear="all"/>
      </w:r>
      <w:r/>
    </w:p>
    <w:p>
      <w:pPr>
        <w:pStyle w:val="737"/>
        <w:shd w:val="clear" w:color="auto"/>
        <w:rPr>
          <w:highlight w:val="none"/>
        </w:rPr>
      </w:pPr>
      <w:r>
        <w:rPr>
          <w:rFonts w:hint="eastAsia"/>
          <w:highlight w:val="none"/>
        </w:rPr>
        <w:t xml:space="preserve">第四章  采购需求</w:t>
      </w:r>
      <w:r/>
    </w:p>
    <w:p>
      <w:pPr>
        <w:ind w:firstLine="482"/>
        <w:spacing w:line="500" w:lineRule="exact"/>
        <w:shd w:val="clear" w:color="auto"/>
        <w:rPr>
          <w:rFonts w:ascii="宋体" w:hAnsi="宋体"/>
          <w:b/>
          <w:highlight w:val="none"/>
        </w:rPr>
      </w:pPr>
      <w:r>
        <w:rPr>
          <w:rFonts w:hint="eastAsia" w:ascii="宋体" w:hAnsi="宋体"/>
          <w:b/>
          <w:highlight w:val="none"/>
        </w:rPr>
        <w:t xml:space="preserve">一、项目需求</w:t>
      </w:r>
      <w:r/>
    </w:p>
    <w:p>
      <w:pPr>
        <w:ind w:firstLine="482"/>
        <w:spacing w:line="500" w:lineRule="exact"/>
        <w:shd w:val="clear" w:color="auto"/>
        <w:rPr>
          <w:b/>
          <w:highlight w:val="none"/>
        </w:rPr>
      </w:pPr>
      <w:r>
        <w:rPr>
          <w:rFonts w:hint="eastAsia"/>
          <w:b/>
          <w:highlight w:val="none"/>
        </w:rPr>
        <w:t xml:space="preserve">（一）采购标的需实现的功能或者目标；</w:t>
      </w:r>
      <w:r/>
    </w:p>
    <w:p>
      <w:pPr>
        <w:ind w:firstLine="480"/>
        <w:spacing w:line="500" w:lineRule="exact"/>
        <w:shd w:val="clear" w:color="auto"/>
        <w:rPr>
          <w:rFonts w:ascii="宋体" w:hAnsi="宋体"/>
          <w:highlight w:val="none"/>
          <w:u w:val="single"/>
        </w:rPr>
      </w:pPr>
      <w:r>
        <w:rPr>
          <w:rFonts w:hint="eastAsia" w:ascii="宋体" w:hAnsi="宋体"/>
          <w:highlight w:val="none"/>
          <w:u w:val="single"/>
        </w:rPr>
        <w:t xml:space="preserve">可用于组织切片，活细胞，类器官，生物材料，植物等样品的荧光及明场的形态定位、立体结构重组；用于亚细胞结构的动态变化的观察和跟踪,并提供定量荧光测定、定量图像分析等实用研究手段。相比传统共聚焦显微镜可获得更高清晰度和光学分辨的图片。</w:t>
      </w:r>
      <w:r/>
    </w:p>
    <w:p>
      <w:pPr>
        <w:ind w:firstLine="482"/>
        <w:spacing w:line="500" w:lineRule="exact"/>
        <w:shd w:val="clear" w:color="auto"/>
        <w:rPr>
          <w:rFonts w:ascii="宋体" w:hAnsi="宋体"/>
          <w:highlight w:val="none"/>
        </w:rPr>
      </w:pPr>
      <w:r>
        <w:rPr>
          <w:rFonts w:hint="eastAsia" w:ascii="宋体" w:hAnsi="宋体"/>
          <w:b/>
          <w:highlight w:val="none"/>
        </w:rPr>
        <w:t xml:space="preserve">（二）采购清单</w:t>
      </w:r>
      <w:r>
        <w:rPr>
          <w:rFonts w:hint="eastAsia" w:ascii="宋体" w:hAnsi="宋体"/>
          <w:highlight w:val="none"/>
        </w:rPr>
        <w:t xml:space="preserve">：</w:t>
      </w:r>
      <w:r/>
    </w:p>
    <w:tbl>
      <w:tblPr>
        <w:tblStyle w:val="747"/>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2411"/>
        <w:gridCol w:w="1843"/>
        <w:gridCol w:w="2268"/>
      </w:tblGrid>
      <w:tr>
        <w:trPr/>
        <w:tc>
          <w:tcPr>
            <w:tcW w:w="1275" w:type="dxa"/>
            <w:vAlign w:val="center"/>
            <w:textDirection w:val="lrTb"/>
            <w:noWrap w:val="false"/>
          </w:tcPr>
          <w:p>
            <w:pPr>
              <w:ind w:left="420" w:hanging="420"/>
              <w:jc w:val="center"/>
              <w:spacing w:line="500" w:lineRule="exact"/>
              <w:shd w:val="clear" w:color="auto"/>
              <w:rPr>
                <w:rFonts w:ascii="宋体" w:hAnsi="宋体"/>
                <w:highlight w:val="none"/>
              </w:rPr>
            </w:pPr>
            <w:r>
              <w:rPr>
                <w:rFonts w:hint="eastAsia" w:ascii="宋体" w:hAnsi="宋体"/>
                <w:highlight w:val="none"/>
              </w:rPr>
              <w:t xml:space="preserve">序号</w:t>
            </w:r>
            <w:r/>
          </w:p>
        </w:tc>
        <w:tc>
          <w:tcPr>
            <w:tcW w:w="2411" w:type="dxa"/>
            <w:vAlign w:val="center"/>
            <w:textDirection w:val="lrTb"/>
            <w:noWrap w:val="false"/>
          </w:tcPr>
          <w:p>
            <w:pPr>
              <w:ind w:left="420" w:hanging="420"/>
              <w:jc w:val="center"/>
              <w:spacing w:line="500" w:lineRule="exact"/>
              <w:shd w:val="clear" w:color="auto"/>
              <w:rPr>
                <w:rFonts w:ascii="宋体" w:hAnsi="宋体"/>
                <w:highlight w:val="none"/>
              </w:rPr>
            </w:pPr>
            <w:r>
              <w:rPr>
                <w:rFonts w:hint="eastAsia" w:ascii="宋体" w:hAnsi="宋体"/>
                <w:highlight w:val="none"/>
              </w:rPr>
              <w:t xml:space="preserve">设备名称</w:t>
            </w:r>
            <w:r/>
          </w:p>
        </w:tc>
        <w:tc>
          <w:tcPr>
            <w:tcW w:w="1843" w:type="dxa"/>
            <w:vAlign w:val="center"/>
            <w:textDirection w:val="lrTb"/>
            <w:noWrap w:val="false"/>
          </w:tcPr>
          <w:p>
            <w:pPr>
              <w:ind w:left="420" w:hanging="420"/>
              <w:jc w:val="center"/>
              <w:spacing w:line="500" w:lineRule="exact"/>
              <w:shd w:val="clear" w:color="auto"/>
              <w:rPr>
                <w:rFonts w:ascii="宋体" w:hAnsi="宋体"/>
                <w:highlight w:val="none"/>
              </w:rPr>
            </w:pPr>
            <w:r>
              <w:rPr>
                <w:rFonts w:hint="eastAsia" w:ascii="宋体" w:hAnsi="宋体"/>
                <w:highlight w:val="none"/>
              </w:rPr>
              <w:t xml:space="preserve">数量</w:t>
            </w:r>
            <w:r/>
          </w:p>
        </w:tc>
        <w:tc>
          <w:tcPr>
            <w:tcW w:w="2268" w:type="dxa"/>
            <w:vAlign w:val="center"/>
            <w:textDirection w:val="lrTb"/>
            <w:noWrap w:val="false"/>
          </w:tcPr>
          <w:p>
            <w:pPr>
              <w:ind w:left="420" w:hanging="420"/>
              <w:jc w:val="center"/>
              <w:spacing w:line="500" w:lineRule="exact"/>
              <w:shd w:val="clear" w:color="auto"/>
              <w:rPr>
                <w:rFonts w:ascii="宋体" w:hAnsi="宋体"/>
                <w:highlight w:val="none"/>
              </w:rPr>
            </w:pPr>
            <w:r>
              <w:rPr>
                <w:rFonts w:hint="eastAsia" w:ascii="宋体" w:hAnsi="宋体"/>
                <w:highlight w:val="none"/>
              </w:rPr>
              <w:t xml:space="preserve">备注</w:t>
            </w:r>
            <w:r/>
          </w:p>
        </w:tc>
      </w:tr>
      <w:tr>
        <w:trPr>
          <w:trHeight w:val="824"/>
        </w:trPr>
        <w:tc>
          <w:tcPr>
            <w:tcW w:w="1275" w:type="dxa"/>
            <w:vAlign w:val="center"/>
            <w:textDirection w:val="lrTb"/>
            <w:noWrap w:val="false"/>
          </w:tcPr>
          <w:p>
            <w:pPr>
              <w:ind w:left="420" w:hanging="420"/>
              <w:jc w:val="center"/>
              <w:spacing w:line="500" w:lineRule="exact"/>
              <w:shd w:val="clear" w:color="auto"/>
              <w:rPr>
                <w:rFonts w:ascii="宋体" w:hAnsi="宋体"/>
                <w:highlight w:val="none"/>
              </w:rPr>
            </w:pPr>
            <w:r>
              <w:rPr>
                <w:rFonts w:hint="eastAsia" w:ascii="宋体" w:hAnsi="宋体"/>
                <w:highlight w:val="none"/>
              </w:rPr>
              <w:t xml:space="preserve">1</w:t>
            </w:r>
            <w:r/>
          </w:p>
        </w:tc>
        <w:tc>
          <w:tcPr>
            <w:tcW w:w="2411" w:type="dxa"/>
            <w:vAlign w:val="center"/>
            <w:textDirection w:val="lrTb"/>
            <w:noWrap w:val="false"/>
          </w:tcPr>
          <w:p>
            <w:pPr>
              <w:ind w:firstLine="0"/>
              <w:jc w:val="center"/>
              <w:spacing w:line="240" w:lineRule="auto"/>
              <w:shd w:val="clear" w:color="auto"/>
              <w:rPr>
                <w:rFonts w:ascii="宋体" w:hAnsi="宋体"/>
                <w:highlight w:val="none"/>
              </w:rPr>
            </w:pPr>
            <w:r>
              <w:rPr>
                <w:rFonts w:hint="eastAsia" w:ascii="宋体" w:hAnsi="宋体"/>
                <w:highlight w:val="none"/>
              </w:rPr>
              <w:t xml:space="preserve">超分辨激光共聚焦显微镜</w:t>
            </w:r>
            <w:r/>
          </w:p>
        </w:tc>
        <w:tc>
          <w:tcPr>
            <w:tcW w:w="1843" w:type="dxa"/>
            <w:vAlign w:val="center"/>
            <w:textDirection w:val="lrTb"/>
            <w:noWrap w:val="false"/>
          </w:tcPr>
          <w:p>
            <w:pPr>
              <w:ind w:left="420" w:hanging="420"/>
              <w:jc w:val="center"/>
              <w:spacing w:line="500" w:lineRule="exact"/>
              <w:shd w:val="clear" w:color="auto"/>
              <w:rPr>
                <w:rFonts w:ascii="宋体" w:hAnsi="宋体"/>
                <w:highlight w:val="none"/>
              </w:rPr>
            </w:pPr>
            <w:r>
              <w:rPr>
                <w:rFonts w:hint="eastAsia" w:ascii="宋体" w:hAnsi="宋体"/>
                <w:highlight w:val="none"/>
              </w:rPr>
              <w:t xml:space="preserve">1套</w:t>
            </w:r>
            <w:r/>
          </w:p>
        </w:tc>
        <w:tc>
          <w:tcPr>
            <w:tcW w:w="2268" w:type="dxa"/>
            <w:vAlign w:val="center"/>
            <w:textDirection w:val="lrTb"/>
            <w:noWrap w:val="false"/>
          </w:tcPr>
          <w:p>
            <w:pPr>
              <w:ind w:left="420" w:hanging="420"/>
              <w:jc w:val="center"/>
              <w:spacing w:line="500" w:lineRule="exact"/>
              <w:shd w:val="clear" w:color="auto"/>
              <w:rPr>
                <w:rFonts w:ascii="宋体" w:hAnsi="宋体"/>
                <w:highlight w:val="none"/>
              </w:rPr>
            </w:pPr>
            <w:r>
              <w:rPr>
                <w:rFonts w:ascii="宋体" w:hAnsi="宋体"/>
                <w:highlight w:val="none"/>
              </w:rPr>
            </w:r>
            <w:r/>
          </w:p>
        </w:tc>
      </w:tr>
    </w:tbl>
    <w:p>
      <w:pPr>
        <w:ind w:firstLine="480"/>
        <w:spacing w:line="500" w:lineRule="exact"/>
        <w:shd w:val="clear" w:color="auto"/>
        <w:rPr>
          <w:rFonts w:ascii="宋体" w:hAnsi="宋体"/>
          <w:highlight w:val="none"/>
        </w:rPr>
      </w:pPr>
      <w:r>
        <w:rPr>
          <w:rFonts w:ascii="宋体" w:hAnsi="宋体"/>
          <w:highlight w:val="none"/>
        </w:rPr>
      </w:r>
      <w:r/>
    </w:p>
    <w:p>
      <w:pPr>
        <w:ind w:firstLine="482"/>
        <w:shd w:val="clear" w:color="auto"/>
        <w:rPr>
          <w:rFonts w:ascii="宋体" w:hAnsi="宋体"/>
          <w:highlight w:val="none"/>
        </w:rPr>
      </w:pPr>
      <w:r>
        <w:rPr>
          <w:rFonts w:hint="eastAsia" w:ascii="宋体" w:hAnsi="宋体"/>
          <w:b/>
          <w:highlight w:val="none"/>
        </w:rPr>
        <w:t xml:space="preserve">三、采购标的需满足的质量、安全、技术规格、物理特性等要求。</w:t>
      </w:r>
      <w:r/>
    </w:p>
    <w:p>
      <w:pPr>
        <w:ind w:firstLine="480"/>
        <w:shd w:val="clear" w:color="auto"/>
        <w:rPr>
          <w:highlight w:val="none"/>
        </w:rPr>
      </w:pPr>
      <w:r>
        <w:rPr>
          <w:highlight w:val="none"/>
        </w:rPr>
        <w:t xml:space="preserve">（</w:t>
      </w:r>
      <w:r>
        <w:rPr>
          <w:rFonts w:hint="eastAsia" w:ascii="宋体" w:hAnsi="宋体" w:cs="宋体"/>
          <w:b/>
          <w:highlight w:val="none"/>
        </w:rPr>
        <w:t xml:space="preserve">所有标注“★”“</w:t>
      </w:r>
      <w:r>
        <w:rPr>
          <w:rFonts w:hint="eastAsia" w:ascii="宋体" w:hAnsi="宋体"/>
          <w:highlight w:val="none"/>
        </w:rPr>
        <w:t xml:space="preserve">▲</w:t>
      </w:r>
      <w:r>
        <w:rPr>
          <w:rFonts w:hint="eastAsia" w:ascii="宋体" w:hAnsi="宋体" w:cs="宋体"/>
          <w:b/>
          <w:highlight w:val="none"/>
        </w:rPr>
        <w:t xml:space="preserve">”的技术参数，均须提供支撑资料加盖公章：有具体要求的，应按照要求提供支撑资料；无特别要求的，须提供明确说明该技术内容的官网相关截图，或公开发行的产品彩页/产品说明书或技术白皮书。自拟无效，否则视为未实质性响应。</w:t>
      </w:r>
      <w:r>
        <w:rPr>
          <w:highlight w:val="none"/>
        </w:rPr>
        <w:t xml:space="preserve">）</w:t>
      </w:r>
      <w:r/>
    </w:p>
    <w:p>
      <w:pPr>
        <w:ind w:firstLine="480"/>
        <w:spacing w:line="500" w:lineRule="exact"/>
        <w:shd w:val="clear" w:color="auto"/>
        <w:rPr>
          <w:rFonts w:ascii="宋体" w:hAnsi="宋体"/>
          <w:highlight w:val="none"/>
        </w:rPr>
      </w:pPr>
      <w:r>
        <w:rPr>
          <w:rFonts w:hint="eastAsia" w:ascii="宋体" w:hAnsi="宋体"/>
          <w:highlight w:val="none"/>
        </w:rPr>
        <w:t xml:space="preserve">（一）显微镜部分</w:t>
      </w:r>
      <w:r/>
    </w:p>
    <w:p>
      <w:pPr>
        <w:ind w:firstLine="480"/>
        <w:spacing w:line="500" w:lineRule="exact"/>
        <w:shd w:val="clear" w:color="auto"/>
        <w:rPr>
          <w:rFonts w:ascii="宋体" w:hAnsi="宋体"/>
          <w:highlight w:val="none"/>
        </w:rPr>
      </w:pPr>
      <w:r>
        <w:rPr>
          <w:rFonts w:hint="eastAsia" w:ascii="宋体" w:hAnsi="宋体"/>
          <w:highlight w:val="none"/>
        </w:rPr>
        <w:t xml:space="preserve">1、全电动倒置显微镜，具备明场、微分干涉、荧光等观察方式，显微镜可通过机身实体按键、触摸屏或共聚焦软件控制；</w:t>
      </w:r>
      <w:r/>
    </w:p>
    <w:p>
      <w:pPr>
        <w:ind w:firstLine="480"/>
        <w:spacing w:line="500" w:lineRule="exact"/>
        <w:shd w:val="clear" w:color="auto"/>
        <w:rPr>
          <w:rFonts w:ascii="宋体" w:hAnsi="宋体"/>
          <w:highlight w:val="none"/>
        </w:rPr>
      </w:pPr>
      <w:r>
        <w:rPr>
          <w:rFonts w:hint="eastAsia" w:ascii="宋体" w:hAnsi="宋体"/>
          <w:highlight w:val="none"/>
        </w:rPr>
        <w:t xml:space="preserve">2、光学系统：齐焦距离≥45mm；</w:t>
      </w:r>
      <w:r/>
    </w:p>
    <w:p>
      <w:pPr>
        <w:ind w:firstLine="480"/>
        <w:spacing w:line="500" w:lineRule="exact"/>
        <w:shd w:val="clear" w:color="auto"/>
        <w:rPr>
          <w:rFonts w:ascii="宋体" w:hAnsi="宋体"/>
          <w:highlight w:val="none"/>
        </w:rPr>
      </w:pPr>
      <w:r>
        <w:rPr>
          <w:rFonts w:hint="eastAsia" w:ascii="宋体" w:hAnsi="宋体"/>
          <w:highlight w:val="none"/>
        </w:rPr>
        <w:t xml:space="preserve">3、主机内置1.5X或1.6X变倍模块，可自由切换；</w:t>
      </w:r>
      <w:r/>
    </w:p>
    <w:p>
      <w:pPr>
        <w:ind w:firstLine="480"/>
        <w:spacing w:line="500" w:lineRule="exact"/>
        <w:shd w:val="clear" w:color="auto"/>
        <w:rPr>
          <w:rFonts w:ascii="宋体" w:hAnsi="宋体"/>
          <w:highlight w:val="none"/>
        </w:rPr>
      </w:pPr>
      <w:r>
        <w:rPr>
          <w:rFonts w:hint="eastAsia" w:ascii="宋体" w:hAnsi="宋体"/>
          <w:highlight w:val="none"/>
        </w:rPr>
        <w:t xml:space="preserve">4、透射照明器：高亮度LED光源；</w:t>
      </w:r>
      <w:r/>
    </w:p>
    <w:p>
      <w:pPr>
        <w:ind w:firstLine="480"/>
        <w:spacing w:line="500" w:lineRule="exact"/>
        <w:shd w:val="clear" w:color="auto"/>
        <w:rPr>
          <w:rFonts w:hint="eastAsia" w:ascii="宋体" w:hAnsi="宋体" w:eastAsia="宋体"/>
          <w:highlight w:val="none"/>
          <w:lang w:eastAsia="zh-CN"/>
        </w:rPr>
      </w:pPr>
      <w:r>
        <w:rPr>
          <w:rFonts w:hint="eastAsia" w:ascii="宋体" w:hAnsi="宋体"/>
          <w:highlight w:val="none"/>
        </w:rPr>
        <w:t xml:space="preserve">5、聚光器系统：长工作距离转盘式结构，7孔位电动转盘，聚光镜NA ≥0.50，WD ≥25mm</w:t>
      </w:r>
      <w:r>
        <w:rPr>
          <w:rFonts w:hint="eastAsia" w:ascii="宋体" w:hAnsi="宋体"/>
          <w:highlight w:val="none"/>
          <w:lang w:eastAsia="zh-CN"/>
        </w:rPr>
        <w:t xml:space="preserve">；</w:t>
      </w:r>
      <w:r/>
    </w:p>
    <w:p>
      <w:pPr>
        <w:ind w:firstLine="480"/>
        <w:spacing w:line="500" w:lineRule="exact"/>
        <w:shd w:val="clear" w:color="auto"/>
        <w:rPr>
          <w:rFonts w:ascii="宋体" w:hAnsi="宋体"/>
          <w:highlight w:val="none"/>
        </w:rPr>
      </w:pPr>
      <w:r>
        <w:rPr>
          <w:rFonts w:hint="eastAsia" w:ascii="宋体" w:hAnsi="宋体"/>
          <w:highlight w:val="none"/>
        </w:rPr>
        <w:t xml:space="preserve">6、荧光系统：6孔位电动转盘；</w:t>
      </w:r>
      <w:r/>
    </w:p>
    <w:p>
      <w:pPr>
        <w:ind w:firstLine="480"/>
        <w:spacing w:line="500" w:lineRule="exact"/>
        <w:shd w:val="clear" w:color="auto"/>
        <w:rPr>
          <w:rFonts w:ascii="宋体" w:hAnsi="宋体"/>
          <w:highlight w:val="none"/>
        </w:rPr>
      </w:pPr>
      <w:r>
        <w:rPr>
          <w:rFonts w:hint="eastAsia" w:ascii="宋体" w:hAnsi="宋体"/>
          <w:highlight w:val="none"/>
        </w:rPr>
        <w:t xml:space="preserve">7、荧光滤块：DAPI，FITC，Texas Red，CFP，YFP或相近波段的五个带通型荧光滤光块；</w:t>
      </w:r>
      <w:r/>
    </w:p>
    <w:p>
      <w:pPr>
        <w:ind w:firstLine="480"/>
        <w:spacing w:line="500" w:lineRule="exact"/>
        <w:shd w:val="clear" w:color="auto"/>
        <w:rPr>
          <w:rFonts w:ascii="宋体" w:hAnsi="宋体"/>
          <w:highlight w:val="none"/>
        </w:rPr>
      </w:pPr>
      <w:r>
        <w:rPr>
          <w:rFonts w:hint="eastAsia" w:ascii="宋体" w:hAnsi="宋体"/>
          <w:highlight w:val="none"/>
        </w:rPr>
        <w:t xml:space="preserve">8、荧光照明系统：直连式LED灯箱照明，非光纤连接，光传输效率高，可通过软件和控制器控制开关和光强调节，调控精度1%，寿命≥20000小时；</w:t>
      </w:r>
      <w:r/>
    </w:p>
    <w:p>
      <w:pPr>
        <w:ind w:firstLine="480"/>
        <w:spacing w:line="500" w:lineRule="exact"/>
        <w:shd w:val="clear" w:color="auto"/>
        <w:rPr>
          <w:rFonts w:ascii="宋体" w:hAnsi="宋体"/>
          <w:highlight w:val="none"/>
        </w:rPr>
      </w:pPr>
      <w:r>
        <w:rPr>
          <w:rFonts w:ascii="宋体" w:hAnsi="宋体"/>
          <w:highlight w:val="none"/>
        </w:rPr>
        <w:t xml:space="preserve">9</w:t>
      </w:r>
      <w:r>
        <w:rPr>
          <w:rFonts w:hint="eastAsia" w:ascii="宋体" w:hAnsi="宋体"/>
          <w:highlight w:val="none"/>
        </w:rPr>
        <w:t xml:space="preserve">、内置电动调焦驱动</w:t>
      </w:r>
      <w:r>
        <w:rPr>
          <w:rFonts w:hint="eastAsia" w:ascii="微软雅黑" w:hAnsi="微软雅黑" w:eastAsia="微软雅黑" w:cs="微软雅黑"/>
          <w:highlight w:val="none"/>
        </w:rPr>
        <w:t xml:space="preserve">⻢</w:t>
      </w:r>
      <w:r>
        <w:rPr>
          <w:rFonts w:hint="eastAsia" w:ascii="宋体" w:hAnsi="宋体" w:cs="宋体"/>
          <w:highlight w:val="none"/>
        </w:rPr>
        <w:t xml:space="preserve">达，最小调节精度≤</w:t>
      </w:r>
      <w:r>
        <w:rPr>
          <w:rFonts w:ascii="宋体" w:hAnsi="宋体"/>
          <w:highlight w:val="none"/>
        </w:rPr>
        <w:t xml:space="preserve">10nm</w:t>
      </w:r>
      <w:r>
        <w:rPr>
          <w:rFonts w:hint="eastAsia" w:ascii="宋体" w:hAnsi="宋体"/>
          <w:highlight w:val="none"/>
        </w:rPr>
        <w:t xml:space="preserve">，调焦行程≥</w:t>
      </w:r>
      <w:r>
        <w:rPr>
          <w:rFonts w:ascii="宋体" w:hAnsi="宋体"/>
          <w:highlight w:val="none"/>
        </w:rPr>
        <w:t xml:space="preserve">10mm</w:t>
      </w:r>
      <w:r>
        <w:rPr>
          <w:rFonts w:hint="eastAsia" w:ascii="宋体" w:hAnsi="宋体"/>
          <w:highlight w:val="none"/>
        </w:rPr>
        <w:t xml:space="preserve">；</w:t>
      </w:r>
      <w:r/>
    </w:p>
    <w:p>
      <w:pPr>
        <w:ind w:firstLine="480"/>
        <w:spacing w:line="500" w:lineRule="exact"/>
        <w:shd w:val="clear" w:color="auto"/>
        <w:rPr>
          <w:rFonts w:ascii="宋体" w:hAnsi="宋体"/>
          <w:highlight w:val="none"/>
        </w:rPr>
      </w:pPr>
      <w:r>
        <w:rPr>
          <w:rFonts w:hint="eastAsia" w:ascii="宋体" w:hAnsi="宋体"/>
          <w:highlight w:val="none"/>
        </w:rPr>
        <w:t xml:space="preserve">10、电动载物台：移动行程X方向≥±55mm，Y方向≥35mm，移动速度≥25mm/s；</w:t>
      </w:r>
      <w:r/>
    </w:p>
    <w:p>
      <w:pPr>
        <w:ind w:firstLine="480"/>
        <w:spacing w:line="500" w:lineRule="exact"/>
        <w:shd w:val="clear" w:color="auto"/>
        <w:rPr>
          <w:rFonts w:ascii="宋体" w:hAnsi="宋体"/>
          <w:highlight w:val="none"/>
        </w:rPr>
      </w:pPr>
      <w:r>
        <w:rPr>
          <w:rFonts w:hint="eastAsia" w:ascii="宋体" w:hAnsi="宋体"/>
          <w:highlight w:val="none"/>
        </w:rPr>
        <w:t xml:space="preserve">11、物镜转换器：六孔位电动物镜转换器；</w:t>
      </w:r>
      <w:r/>
    </w:p>
    <w:p>
      <w:pPr>
        <w:ind w:firstLine="480"/>
        <w:spacing w:line="500" w:lineRule="exact"/>
        <w:shd w:val="clear" w:color="auto"/>
        <w:rPr>
          <w:rFonts w:ascii="宋体" w:hAnsi="宋体"/>
          <w:highlight w:val="none"/>
        </w:rPr>
      </w:pPr>
      <w:r>
        <w:rPr>
          <w:rFonts w:hint="eastAsia" w:ascii="宋体" w:hAnsi="宋体"/>
          <w:highlight w:val="none"/>
        </w:rPr>
        <w:t xml:space="preserve">12、目镜一对，10X，双目镜屈光度可调；</w:t>
      </w:r>
      <w:r/>
    </w:p>
    <w:p>
      <w:pPr>
        <w:ind w:firstLine="480"/>
        <w:spacing w:line="500" w:lineRule="exact"/>
        <w:shd w:val="clear" w:color="auto"/>
        <w:rPr>
          <w:rFonts w:ascii="宋体" w:hAnsi="宋体"/>
          <w:highlight w:val="none"/>
        </w:rPr>
      </w:pPr>
      <w:r>
        <w:rPr>
          <w:rFonts w:hint="eastAsia" w:ascii="宋体" w:hAnsi="宋体"/>
          <w:highlight w:val="none"/>
        </w:rPr>
        <w:t xml:space="preserve">13、八颗平场复消色差物镜：</w:t>
      </w:r>
      <w:r/>
    </w:p>
    <w:p>
      <w:pPr>
        <w:ind w:firstLine="480"/>
        <w:spacing w:line="500" w:lineRule="exact"/>
        <w:shd w:val="clear" w:color="auto"/>
        <w:rPr>
          <w:rFonts w:ascii="宋体" w:hAnsi="宋体"/>
          <w:highlight w:val="none"/>
        </w:rPr>
      </w:pPr>
      <w:r>
        <w:rPr>
          <w:rFonts w:hint="eastAsia" w:ascii="宋体" w:hAnsi="宋体"/>
          <w:highlight w:val="none"/>
        </w:rPr>
        <w:t xml:space="preserve">（1）2X或5X数值孔径NA≥0.10空气镜；</w:t>
      </w:r>
      <w:r/>
    </w:p>
    <w:p>
      <w:pPr>
        <w:ind w:firstLine="480"/>
        <w:spacing w:line="500" w:lineRule="exact"/>
        <w:shd w:val="clear" w:color="auto"/>
        <w:rPr>
          <w:rFonts w:ascii="宋体" w:hAnsi="宋体"/>
          <w:highlight w:val="none"/>
        </w:rPr>
      </w:pPr>
      <w:r>
        <w:rPr>
          <w:rFonts w:hint="eastAsia" w:ascii="宋体" w:hAnsi="宋体"/>
          <w:highlight w:val="none"/>
        </w:rPr>
        <w:t xml:space="preserve">（2）10X数值孔径NA≥0.45空气镜；</w:t>
      </w:r>
      <w:r/>
    </w:p>
    <w:p>
      <w:pPr>
        <w:ind w:firstLine="480"/>
        <w:spacing w:line="500" w:lineRule="exact"/>
        <w:shd w:val="clear" w:color="auto"/>
        <w:rPr>
          <w:rFonts w:ascii="宋体" w:hAnsi="宋体"/>
          <w:highlight w:val="none"/>
        </w:rPr>
      </w:pPr>
      <w:r>
        <w:rPr>
          <w:rFonts w:hint="eastAsia" w:ascii="宋体" w:hAnsi="宋体"/>
          <w:highlight w:val="none"/>
        </w:rPr>
        <w:t xml:space="preserve">▲（3）20X数值孔径NA≥0.80同时满足工作距离WD≥0.60mm 空气镜（需提供实物照片加盖公章）；</w:t>
      </w:r>
      <w:r/>
    </w:p>
    <w:p>
      <w:pPr>
        <w:ind w:firstLine="480"/>
        <w:spacing w:line="500" w:lineRule="exact"/>
        <w:shd w:val="clear" w:color="auto"/>
        <w:rPr>
          <w:rFonts w:ascii="宋体" w:hAnsi="宋体"/>
          <w:highlight w:val="none"/>
        </w:rPr>
      </w:pPr>
      <w:r>
        <w:rPr>
          <w:rFonts w:hint="eastAsia" w:ascii="宋体" w:hAnsi="宋体"/>
          <w:highlight w:val="none"/>
        </w:rPr>
        <w:t xml:space="preserve">（4）40X数值孔径NA≥0.95空气镜；</w:t>
      </w:r>
      <w:r/>
    </w:p>
    <w:p>
      <w:pPr>
        <w:ind w:firstLine="480"/>
        <w:spacing w:line="500" w:lineRule="exact"/>
        <w:shd w:val="clear" w:color="auto"/>
        <w:rPr>
          <w:rFonts w:ascii="宋体" w:hAnsi="宋体"/>
          <w:highlight w:val="none"/>
        </w:rPr>
      </w:pPr>
      <w:r>
        <w:rPr>
          <w:rFonts w:hint="eastAsia" w:ascii="宋体" w:hAnsi="宋体"/>
          <w:highlight w:val="none"/>
        </w:rPr>
        <w:t xml:space="preserve">▲（5）60X或63X数值孔径NA≥1.42同时满足工作距离WD≥0.15mm油镜；（需提供实物照片加盖公章）</w:t>
      </w:r>
      <w:r/>
    </w:p>
    <w:p>
      <w:pPr>
        <w:ind w:firstLine="480"/>
        <w:spacing w:line="500" w:lineRule="exact"/>
        <w:shd w:val="clear" w:color="auto"/>
        <w:rPr>
          <w:rFonts w:ascii="宋体" w:hAnsi="宋体"/>
          <w:highlight w:val="none"/>
        </w:rPr>
      </w:pPr>
      <w:r>
        <w:rPr>
          <w:rFonts w:hint="eastAsia" w:ascii="宋体" w:hAnsi="宋体"/>
          <w:highlight w:val="none"/>
        </w:rPr>
        <w:t xml:space="preserve">▲（6）100X数值孔径NA≥1.49油镜；（需提供实物照片加盖公章）</w:t>
      </w:r>
      <w:r/>
    </w:p>
    <w:p>
      <w:pPr>
        <w:ind w:firstLine="480"/>
        <w:spacing w:line="500" w:lineRule="exact"/>
        <w:shd w:val="clear" w:color="auto"/>
        <w:rPr>
          <w:rFonts w:ascii="宋体" w:hAnsi="宋体"/>
          <w:highlight w:val="none"/>
        </w:rPr>
      </w:pPr>
      <w:r>
        <w:rPr>
          <w:rFonts w:hint="eastAsia" w:ascii="宋体" w:hAnsi="宋体"/>
          <w:highlight w:val="none"/>
        </w:rPr>
        <w:t xml:space="preserve">▲（7）25X或30X数值孔径NA≥1.05硅油物镜；（需提供实物照片加盖公章）</w:t>
      </w:r>
      <w:r/>
    </w:p>
    <w:p>
      <w:pPr>
        <w:ind w:firstLine="480"/>
        <w:spacing w:line="500" w:lineRule="exact"/>
        <w:shd w:val="clear" w:color="auto"/>
        <w:rPr>
          <w:rFonts w:ascii="宋体" w:hAnsi="宋体"/>
          <w:highlight w:val="none"/>
        </w:rPr>
      </w:pPr>
      <w:r>
        <w:rPr>
          <w:rFonts w:hint="eastAsia" w:ascii="宋体" w:hAnsi="宋体"/>
          <w:highlight w:val="none"/>
        </w:rPr>
        <w:t xml:space="preserve">▲（8）40X数值孔径NA≥1.10同时满足工作距离WD≥0.63mm水镜；（需提供实物照片加盖公章）</w:t>
      </w:r>
      <w:r/>
    </w:p>
    <w:p>
      <w:pPr>
        <w:ind w:firstLine="480"/>
        <w:spacing w:line="500" w:lineRule="exact"/>
        <w:shd w:val="clear" w:color="auto"/>
        <w:rPr>
          <w:rFonts w:ascii="宋体" w:hAnsi="宋体"/>
          <w:highlight w:val="none"/>
        </w:rPr>
      </w:pPr>
      <w:r>
        <w:rPr>
          <w:rFonts w:hint="eastAsia" w:ascii="宋体" w:hAnsi="宋体"/>
          <w:highlight w:val="none"/>
        </w:rPr>
        <w:t xml:space="preserve">★14、配置同品牌物镜自动补水装置，可在拍摄过程中为水镜自动补水，无需手动添加，补水装置可由共聚焦软件控制；</w:t>
      </w:r>
      <w:r/>
    </w:p>
    <w:p>
      <w:pPr>
        <w:ind w:firstLine="480"/>
        <w:spacing w:line="500" w:lineRule="exact"/>
        <w:shd w:val="clear" w:color="auto"/>
        <w:rPr>
          <w:rFonts w:ascii="宋体" w:hAnsi="宋体"/>
          <w:highlight w:val="none"/>
        </w:rPr>
      </w:pPr>
      <w:r>
        <w:rPr>
          <w:rFonts w:hint="eastAsia" w:ascii="宋体" w:hAnsi="宋体"/>
          <w:highlight w:val="none"/>
        </w:rPr>
        <w:t xml:space="preserve">15、微分干涉（DIC）附件。对应不同NA物镜有相应的DIC模块；</w:t>
      </w:r>
      <w:r/>
    </w:p>
    <w:p>
      <w:pPr>
        <w:ind w:firstLine="480"/>
        <w:spacing w:line="500" w:lineRule="exact"/>
        <w:shd w:val="clear" w:color="auto"/>
        <w:rPr>
          <w:rFonts w:ascii="宋体" w:hAnsi="宋体"/>
          <w:highlight w:val="none"/>
        </w:rPr>
      </w:pPr>
      <w:r>
        <w:rPr>
          <w:rFonts w:hint="eastAsia" w:ascii="宋体" w:hAnsi="宋体"/>
          <w:highlight w:val="none"/>
        </w:rPr>
        <w:t xml:space="preserve">16、具有Z轴焦点稳定系统，采用红外LED光源实时追踪；</w:t>
      </w:r>
      <w:r/>
    </w:p>
    <w:p>
      <w:pPr>
        <w:ind w:firstLine="480"/>
        <w:spacing w:line="500" w:lineRule="exact"/>
        <w:shd w:val="clear" w:color="auto"/>
        <w:rPr>
          <w:rFonts w:ascii="宋体" w:hAnsi="宋体"/>
          <w:highlight w:val="none"/>
        </w:rPr>
      </w:pPr>
      <w:r>
        <w:rPr>
          <w:rFonts w:hint="eastAsia" w:ascii="宋体" w:hAnsi="宋体"/>
          <w:highlight w:val="none"/>
        </w:rPr>
        <w:t xml:space="preserve">17、活细胞培养系统：具有顶盖，底板，水浴，物镜四通道加热系统，可以输入100%CO</w:t>
      </w:r>
      <w:r>
        <w:rPr>
          <w:rFonts w:hint="eastAsia" w:ascii="宋体" w:hAnsi="宋体"/>
          <w:highlight w:val="none"/>
          <w:vertAlign w:val="subscript"/>
        </w:rPr>
        <w:t xml:space="preserve">2</w:t>
      </w:r>
      <w:r>
        <w:rPr>
          <w:rFonts w:hint="eastAsia" w:ascii="宋体" w:hAnsi="宋体"/>
          <w:highlight w:val="none"/>
        </w:rPr>
        <w:t xml:space="preserve">，输出的CO</w:t>
      </w:r>
      <w:r>
        <w:rPr>
          <w:rFonts w:hint="eastAsia" w:ascii="宋体" w:hAnsi="宋体"/>
          <w:highlight w:val="none"/>
          <w:vertAlign w:val="subscript"/>
        </w:rPr>
        <w:t xml:space="preserve">2</w:t>
      </w:r>
      <w:r>
        <w:rPr>
          <w:rFonts w:hint="eastAsia" w:ascii="宋体" w:hAnsi="宋体"/>
          <w:highlight w:val="none"/>
        </w:rPr>
        <w:t xml:space="preserve">浓度5% -20%连续可调，配备多孔板，培养皿适配器。</w:t>
      </w:r>
      <w:r/>
    </w:p>
    <w:p>
      <w:pPr>
        <w:ind w:firstLine="480"/>
        <w:spacing w:line="500" w:lineRule="exact"/>
        <w:shd w:val="clear" w:color="auto"/>
        <w:rPr>
          <w:rFonts w:ascii="宋体" w:hAnsi="宋体"/>
          <w:highlight w:val="none"/>
        </w:rPr>
      </w:pPr>
      <w:r>
        <w:rPr>
          <w:rFonts w:hint="eastAsia" w:ascii="宋体" w:hAnsi="宋体"/>
          <w:highlight w:val="none"/>
        </w:rPr>
        <w:t xml:space="preserve">（二）激光共聚焦部分</w:t>
      </w:r>
      <w:r/>
    </w:p>
    <w:p>
      <w:pPr>
        <w:ind w:firstLine="480"/>
        <w:spacing w:line="500" w:lineRule="exact"/>
        <w:shd w:val="clear" w:color="auto"/>
        <w:rPr>
          <w:rFonts w:ascii="宋体" w:hAnsi="宋体"/>
          <w:highlight w:val="none"/>
        </w:rPr>
      </w:pPr>
      <w:r>
        <w:rPr>
          <w:rFonts w:hint="eastAsia" w:ascii="宋体" w:hAnsi="宋体"/>
          <w:highlight w:val="none"/>
        </w:rPr>
        <w:t xml:space="preserve">▲1、共聚焦扫描头与显微镜一体化设计，和显微镜主体左侧接口耦合；（需提供实物照片加盖公章）</w:t>
      </w:r>
      <w:r/>
    </w:p>
    <w:p>
      <w:pPr>
        <w:ind w:firstLine="480"/>
        <w:spacing w:line="500" w:lineRule="exact"/>
        <w:shd w:val="clear" w:color="auto"/>
        <w:rPr>
          <w:rFonts w:ascii="宋体" w:hAnsi="宋体"/>
          <w:highlight w:val="none"/>
        </w:rPr>
      </w:pPr>
      <w:r>
        <w:rPr>
          <w:rFonts w:hint="eastAsia" w:ascii="宋体" w:hAnsi="宋体"/>
          <w:highlight w:val="none"/>
        </w:rPr>
        <w:t xml:space="preserve">2、检流计（Galvo）扫描模块，XY独立扫描振镜，数量≤2个；</w:t>
      </w:r>
      <w:r/>
    </w:p>
    <w:p>
      <w:pPr>
        <w:ind w:firstLine="480"/>
        <w:spacing w:line="500" w:lineRule="exact"/>
        <w:shd w:val="clear" w:color="auto"/>
        <w:rPr>
          <w:rFonts w:ascii="宋体" w:hAnsi="宋体"/>
          <w:highlight w:val="none"/>
        </w:rPr>
      </w:pPr>
      <w:r>
        <w:rPr>
          <w:rFonts w:hint="eastAsia" w:ascii="宋体" w:hAnsi="宋体"/>
          <w:highlight w:val="none"/>
        </w:rPr>
        <w:t xml:space="preserve">★3、扫描视野≥22mm（1倍Zoom条件下）；</w:t>
      </w:r>
      <w:r/>
    </w:p>
    <w:p>
      <w:pPr>
        <w:ind w:firstLine="480"/>
        <w:spacing w:line="500" w:lineRule="exact"/>
        <w:shd w:val="clear" w:color="auto"/>
        <w:rPr>
          <w:rFonts w:ascii="宋体" w:hAnsi="宋体"/>
          <w:highlight w:val="none"/>
        </w:rPr>
      </w:pPr>
      <w:r>
        <w:rPr>
          <w:rFonts w:hint="eastAsia" w:ascii="宋体" w:hAnsi="宋体"/>
          <w:highlight w:val="none"/>
        </w:rPr>
        <w:t xml:space="preserve">4、扫描分辨率：≥8000x8000；</w:t>
      </w:r>
      <w:r/>
    </w:p>
    <w:p>
      <w:pPr>
        <w:ind w:firstLine="480"/>
        <w:spacing w:line="500" w:lineRule="exact"/>
        <w:shd w:val="clear" w:color="auto"/>
        <w:rPr>
          <w:rFonts w:ascii="宋体" w:hAnsi="宋体"/>
          <w:highlight w:val="none"/>
        </w:rPr>
      </w:pPr>
      <w:r>
        <w:rPr>
          <w:rFonts w:hint="eastAsia" w:ascii="宋体" w:hAnsi="宋体"/>
          <w:highlight w:val="none"/>
        </w:rPr>
        <w:t xml:space="preserve">5、检流计扫描速度：10幅/秒@512×512，130幅/秒@512×16；</w:t>
      </w:r>
      <w:r/>
    </w:p>
    <w:p>
      <w:pPr>
        <w:ind w:firstLine="480"/>
        <w:spacing w:line="500" w:lineRule="exact"/>
        <w:shd w:val="clear" w:color="auto"/>
        <w:rPr>
          <w:rFonts w:ascii="宋体" w:hAnsi="宋体"/>
          <w:highlight w:val="none"/>
        </w:rPr>
      </w:pPr>
      <w:r>
        <w:rPr>
          <w:rFonts w:hint="eastAsia" w:ascii="宋体" w:hAnsi="宋体"/>
          <w:highlight w:val="none"/>
        </w:rPr>
        <w:t xml:space="preserve">▲6、配置共振（Resonant ）扫描模块，最大扫描分辨率≥2000×2000；</w:t>
      </w:r>
      <w:r/>
    </w:p>
    <w:p>
      <w:pPr>
        <w:ind w:firstLine="480"/>
        <w:spacing w:line="500" w:lineRule="exact"/>
        <w:shd w:val="clear" w:color="auto"/>
        <w:rPr>
          <w:rFonts w:ascii="宋体" w:hAnsi="宋体"/>
          <w:highlight w:val="none"/>
        </w:rPr>
      </w:pPr>
      <w:r>
        <w:rPr>
          <w:rFonts w:hint="eastAsia" w:ascii="宋体" w:hAnsi="宋体"/>
          <w:highlight w:val="none"/>
        </w:rPr>
        <w:t xml:space="preserve">▲7、共振扫描速度：30幅/秒@512×512，7幅/秒@2048×2048；</w:t>
      </w:r>
      <w:r/>
    </w:p>
    <w:p>
      <w:pPr>
        <w:ind w:firstLine="480"/>
        <w:spacing w:line="500" w:lineRule="exact"/>
        <w:shd w:val="clear" w:color="auto"/>
        <w:rPr>
          <w:rFonts w:ascii="宋体" w:hAnsi="宋体"/>
          <w:highlight w:val="none"/>
        </w:rPr>
      </w:pPr>
      <w:r>
        <w:rPr>
          <w:rFonts w:hint="eastAsia" w:ascii="宋体" w:hAnsi="宋体"/>
          <w:highlight w:val="none"/>
        </w:rPr>
        <w:t xml:space="preserve">8、旋转扫描：扫描视野可≥350°旋转；</w:t>
      </w:r>
      <w:r/>
    </w:p>
    <w:p>
      <w:pPr>
        <w:ind w:firstLine="480"/>
        <w:spacing w:line="500" w:lineRule="exact"/>
        <w:shd w:val="clear" w:color="auto"/>
        <w:rPr>
          <w:rFonts w:ascii="宋体" w:hAnsi="宋体"/>
          <w:highlight w:val="none"/>
        </w:rPr>
      </w:pPr>
      <w:r>
        <w:rPr>
          <w:rFonts w:hint="eastAsia" w:ascii="宋体" w:hAnsi="宋体"/>
          <w:highlight w:val="none"/>
        </w:rPr>
        <w:t xml:space="preserve">★9、光学变倍扫描（Zoom）：最大变倍系数≥45X；</w:t>
      </w:r>
      <w:r/>
    </w:p>
    <w:p>
      <w:pPr>
        <w:numPr>
          <w:ilvl w:val="0"/>
          <w:numId w:val="2"/>
        </w:numPr>
        <w:ind w:firstLine="480"/>
        <w:spacing w:line="500" w:lineRule="exact"/>
        <w:shd w:val="clear" w:color="auto"/>
        <w:rPr>
          <w:rFonts w:ascii="宋体" w:hAnsi="宋体"/>
          <w:highlight w:val="none"/>
        </w:rPr>
      </w:pPr>
      <w:r>
        <w:rPr>
          <w:rFonts w:hint="eastAsia" w:ascii="宋体" w:hAnsi="宋体"/>
          <w:highlight w:val="none"/>
        </w:rPr>
        <w:t xml:space="preserve">配置四个独立荧光探测器（阵列探测器计算为一个探测器）；</w:t>
      </w:r>
      <w:r/>
    </w:p>
    <w:p>
      <w:pPr>
        <w:numPr>
          <w:ilvl w:val="0"/>
          <w:numId w:val="2"/>
        </w:numPr>
        <w:ind w:firstLine="480"/>
        <w:spacing w:line="500" w:lineRule="exact"/>
        <w:shd w:val="clear" w:color="auto"/>
        <w:rPr>
          <w:rFonts w:ascii="宋体" w:hAnsi="宋体"/>
          <w:highlight w:val="none"/>
        </w:rPr>
      </w:pPr>
      <w:r>
        <w:rPr>
          <w:rFonts w:hint="eastAsia" w:ascii="宋体" w:hAnsi="宋体"/>
          <w:highlight w:val="none"/>
        </w:rPr>
        <w:t xml:space="preserve">配置一个透射</w:t>
      </w:r>
      <w:r>
        <w:rPr>
          <w:rFonts w:ascii="宋体" w:hAnsi="宋体"/>
          <w:highlight w:val="none"/>
        </w:rPr>
        <w:t xml:space="preserve">DIC探测器</w:t>
      </w:r>
      <w:r>
        <w:rPr>
          <w:rFonts w:hint="eastAsia" w:ascii="宋体" w:hAnsi="宋体"/>
          <w:highlight w:val="none"/>
        </w:rPr>
        <w:t xml:space="preserve">；</w:t>
      </w:r>
      <w:r/>
    </w:p>
    <w:p>
      <w:pPr>
        <w:numPr>
          <w:ilvl w:val="0"/>
          <w:numId w:val="2"/>
        </w:numPr>
        <w:ind w:firstLine="480"/>
        <w:spacing w:line="500" w:lineRule="exact"/>
        <w:shd w:val="clear" w:color="auto"/>
        <w:rPr>
          <w:rFonts w:ascii="宋体" w:hAnsi="宋体"/>
          <w:highlight w:val="none"/>
        </w:rPr>
      </w:pPr>
      <w:r>
        <w:rPr>
          <w:rFonts w:hint="eastAsia" w:ascii="宋体" w:hAnsi="宋体"/>
          <w:highlight w:val="none"/>
        </w:rPr>
        <w:t xml:space="preserve">可以四色荧光和透射光同时成像；</w:t>
      </w:r>
      <w:r/>
    </w:p>
    <w:p>
      <w:pPr>
        <w:ind w:firstLine="480"/>
        <w:spacing w:line="500" w:lineRule="exact"/>
        <w:shd w:val="clear" w:color="auto"/>
        <w:rPr>
          <w:rFonts w:ascii="宋体" w:hAnsi="宋体"/>
          <w:highlight w:val="none"/>
        </w:rPr>
      </w:pPr>
      <w:r>
        <w:rPr>
          <w:rFonts w:hint="eastAsia" w:ascii="宋体" w:hAnsi="宋体"/>
          <w:highlight w:val="none"/>
        </w:rPr>
        <w:t xml:space="preserve">13、荧光探测器中3个为GaAsP探测器或HyD X探测器，1个为红外增强型Ex Red GaAsP探测器或GaAs探测器或HyD R探测器；</w:t>
      </w:r>
      <w:r/>
    </w:p>
    <w:p>
      <w:pPr>
        <w:ind w:firstLine="480"/>
        <w:spacing w:line="500" w:lineRule="exact"/>
        <w:shd w:val="clear" w:color="auto"/>
        <w:rPr>
          <w:rFonts w:ascii="宋体" w:hAnsi="宋体"/>
          <w:highlight w:val="none"/>
        </w:rPr>
      </w:pPr>
      <w:r>
        <w:rPr>
          <w:rFonts w:hint="eastAsia" w:ascii="宋体" w:hAnsi="宋体"/>
          <w:highlight w:val="none"/>
        </w:rPr>
        <w:t xml:space="preserve">14、光谱功能：可自由调节荧光接收范围，精度</w:t>
      </w:r>
      <w:r>
        <w:rPr>
          <w:rFonts w:hint="eastAsia"/>
          <w:highlight w:val="none"/>
        </w:rPr>
        <w:t xml:space="preserve">≤</w:t>
      </w:r>
      <w:r>
        <w:rPr>
          <w:rFonts w:hint="eastAsia" w:ascii="宋体" w:hAnsi="宋体"/>
          <w:highlight w:val="none"/>
        </w:rPr>
        <w:t xml:space="preserve">1nm。</w:t>
      </w:r>
      <w:r/>
    </w:p>
    <w:p>
      <w:pPr>
        <w:ind w:firstLine="480"/>
        <w:spacing w:line="500" w:lineRule="exact"/>
        <w:shd w:val="clear" w:color="auto"/>
        <w:rPr>
          <w:rFonts w:ascii="宋体" w:hAnsi="宋体"/>
          <w:highlight w:val="none"/>
        </w:rPr>
      </w:pPr>
      <w:r>
        <w:rPr>
          <w:rFonts w:hint="eastAsia" w:ascii="宋体" w:hAnsi="宋体"/>
          <w:highlight w:val="none"/>
        </w:rPr>
        <w:t xml:space="preserve">（三）超分辨模块</w:t>
      </w:r>
      <w:r/>
    </w:p>
    <w:p>
      <w:pPr>
        <w:ind w:firstLine="480"/>
        <w:spacing w:line="500" w:lineRule="exact"/>
        <w:shd w:val="clear" w:color="auto"/>
        <w:rPr>
          <w:rFonts w:ascii="宋体" w:hAnsi="宋体"/>
          <w:highlight w:val="none"/>
        </w:rPr>
      </w:pPr>
      <w:r>
        <w:rPr>
          <w:rFonts w:hint="eastAsia" w:ascii="宋体" w:hAnsi="宋体"/>
          <w:highlight w:val="none"/>
        </w:rPr>
        <w:t xml:space="preserve">★1、超分辨技术只接受：ISM超分辨</w:t>
      </w:r>
      <w:r>
        <w:rPr>
          <w:rFonts w:hint="eastAsia" w:ascii="宋体" w:hAnsi="宋体"/>
          <w:highlight w:val="none"/>
          <w:lang w:val="en-US" w:eastAsia="zh-CN"/>
        </w:rPr>
        <w:t xml:space="preserve">或</w:t>
      </w:r>
      <w:r>
        <w:rPr>
          <w:rFonts w:hint="eastAsia" w:ascii="宋体" w:hAnsi="宋体"/>
          <w:highlight w:val="none"/>
        </w:rPr>
        <w:t xml:space="preserve">SIM</w:t>
      </w:r>
      <w:r>
        <w:rPr>
          <w:rFonts w:hint="eastAsia" w:ascii="宋体" w:hAnsi="宋体"/>
          <w:highlight w:val="none"/>
          <w:lang w:val="en-US" w:eastAsia="zh-CN"/>
        </w:rPr>
        <w:t xml:space="preserve">或</w:t>
      </w:r>
      <w:r>
        <w:rPr>
          <w:rFonts w:hint="eastAsia" w:ascii="宋体" w:hAnsi="宋体"/>
          <w:highlight w:val="none"/>
        </w:rPr>
        <w:t xml:space="preserve">STED（字母顺序排名，选择不计先后）；</w:t>
      </w:r>
      <w:r/>
    </w:p>
    <w:p>
      <w:pPr>
        <w:ind w:firstLine="480"/>
        <w:spacing w:line="500" w:lineRule="exact"/>
        <w:shd w:val="clear" w:color="auto"/>
        <w:rPr>
          <w:rFonts w:ascii="宋体" w:hAnsi="宋体"/>
          <w:highlight w:val="none"/>
        </w:rPr>
      </w:pPr>
      <w:r>
        <w:rPr>
          <w:rFonts w:hint="eastAsia" w:ascii="宋体" w:hAnsi="宋体"/>
          <w:highlight w:val="none"/>
        </w:rPr>
        <w:t xml:space="preserve">★2、若采用ISM超分辨技术，超高分辨率检测器须采用由≥25个SPPC（单光子计数器）组成的高灵敏度面阵列检测器；若采用 SIM 技术，须提供四个单独的相机，支持多通道成像；若采用STED 超分辨须提供给三根损耗激光，支持全可见光范围内超分辨成像；</w:t>
      </w:r>
      <w:r/>
    </w:p>
    <w:p>
      <w:pPr>
        <w:ind w:firstLine="480"/>
        <w:spacing w:line="500" w:lineRule="exact"/>
        <w:shd w:val="clear" w:color="auto"/>
        <w:rPr>
          <w:rFonts w:ascii="宋体" w:hAnsi="宋体"/>
          <w:highlight w:val="none"/>
        </w:rPr>
      </w:pPr>
      <w:r>
        <w:rPr>
          <w:rFonts w:hint="eastAsia" w:ascii="宋体" w:hAnsi="宋体"/>
          <w:highlight w:val="none"/>
        </w:rPr>
        <w:t xml:space="preserve">3、光学分辨率XY方向≤85nm，Z方向≤200nm。</w:t>
      </w:r>
      <w:r/>
    </w:p>
    <w:p>
      <w:pPr>
        <w:ind w:firstLine="480"/>
        <w:spacing w:line="500" w:lineRule="exact"/>
        <w:shd w:val="clear" w:color="auto"/>
        <w:rPr>
          <w:rFonts w:ascii="宋体" w:hAnsi="宋体"/>
          <w:highlight w:val="none"/>
        </w:rPr>
      </w:pPr>
      <w:r>
        <w:rPr>
          <w:rFonts w:hint="eastAsia" w:ascii="宋体" w:hAnsi="宋体"/>
          <w:highlight w:val="none"/>
        </w:rPr>
        <w:t xml:space="preserve">（四）激光器部分</w:t>
      </w:r>
      <w:r/>
    </w:p>
    <w:p>
      <w:pPr>
        <w:ind w:firstLine="480"/>
        <w:spacing w:line="500" w:lineRule="exact"/>
        <w:shd w:val="clear" w:color="auto"/>
        <w:rPr>
          <w:rFonts w:ascii="宋体" w:hAnsi="宋体"/>
          <w:highlight w:val="none"/>
        </w:rPr>
      </w:pPr>
      <w:r>
        <w:rPr>
          <w:rFonts w:hint="eastAsia" w:ascii="宋体" w:hAnsi="宋体"/>
          <w:highlight w:val="none"/>
        </w:rPr>
        <w:t xml:space="preserve">★1、至少配备七根独立固体激光器，波长包括405nm，445nm，488nm，515±2nm，561nm，640±2nm，730nm或配置白激光，白激光波长范围至少涵盖至730nm；</w:t>
      </w:r>
      <w:r/>
    </w:p>
    <w:p>
      <w:pPr>
        <w:ind w:firstLine="480"/>
        <w:spacing w:line="500" w:lineRule="exact"/>
        <w:shd w:val="clear" w:color="auto"/>
        <w:rPr>
          <w:rFonts w:ascii="宋体" w:hAnsi="宋体"/>
          <w:highlight w:val="none"/>
        </w:rPr>
      </w:pPr>
      <w:r>
        <w:rPr>
          <w:rFonts w:hint="eastAsia" w:ascii="宋体" w:hAnsi="宋体"/>
          <w:highlight w:val="none"/>
        </w:rPr>
        <w:t xml:space="preserve">2、激光器开闭和功率调节可由激光共聚焦扫描软件控制，具有激光管寿命保护装置，功率调节阈值0-100%，调节最小精度≤0.01%。</w:t>
      </w:r>
      <w:r/>
    </w:p>
    <w:p>
      <w:pPr>
        <w:ind w:firstLine="480"/>
        <w:spacing w:line="500" w:lineRule="exact"/>
        <w:shd w:val="clear" w:color="auto"/>
        <w:rPr>
          <w:rFonts w:ascii="宋体" w:hAnsi="宋体"/>
          <w:highlight w:val="none"/>
        </w:rPr>
      </w:pPr>
      <w:r>
        <w:rPr>
          <w:rFonts w:hint="eastAsia" w:ascii="宋体" w:hAnsi="宋体"/>
          <w:highlight w:val="none"/>
        </w:rPr>
        <w:t xml:space="preserve">（五）软件</w:t>
      </w:r>
      <w:r/>
    </w:p>
    <w:p>
      <w:pPr>
        <w:ind w:firstLine="480"/>
        <w:spacing w:line="500" w:lineRule="exact"/>
        <w:shd w:val="clear" w:color="auto"/>
        <w:rPr>
          <w:rFonts w:ascii="宋体" w:hAnsi="宋体"/>
          <w:highlight w:val="none"/>
        </w:rPr>
      </w:pPr>
      <w:r>
        <w:rPr>
          <w:rFonts w:hint="eastAsia" w:ascii="宋体" w:hAnsi="宋体"/>
          <w:highlight w:val="none"/>
        </w:rPr>
        <w:t xml:space="preserve">1、同一软件控制显微镜、激光器、扫描器，所有硬件均由软件控制；</w:t>
      </w:r>
      <w:r/>
    </w:p>
    <w:p>
      <w:pPr>
        <w:ind w:firstLine="480"/>
        <w:spacing w:line="500" w:lineRule="exact"/>
        <w:shd w:val="clear" w:color="auto"/>
        <w:rPr>
          <w:rFonts w:ascii="宋体" w:hAnsi="宋体"/>
          <w:highlight w:val="none"/>
        </w:rPr>
      </w:pPr>
      <w:r>
        <w:rPr>
          <w:rFonts w:hint="eastAsia" w:ascii="宋体" w:hAnsi="宋体"/>
          <w:highlight w:val="none"/>
        </w:rPr>
        <w:t xml:space="preserve">2、图像浏览软件，可用于共聚焦系统以外的任意计算机，可浏览、输出共聚焦图像；</w:t>
      </w:r>
      <w:r/>
    </w:p>
    <w:p>
      <w:pPr>
        <w:ind w:firstLine="480"/>
        <w:spacing w:line="500" w:lineRule="exact"/>
        <w:shd w:val="clear" w:color="auto"/>
        <w:rPr>
          <w:rFonts w:ascii="宋体" w:hAnsi="宋体"/>
          <w:highlight w:val="none"/>
        </w:rPr>
      </w:pPr>
      <w:r>
        <w:rPr>
          <w:rFonts w:hint="eastAsia" w:ascii="宋体" w:hAnsi="宋体"/>
          <w:highlight w:val="none"/>
        </w:rPr>
        <w:t xml:space="preserve">3、AI智能拍摄：具有一键式多通道拍摄的 AI 自动共聚焦拍摄功能，自动调整激光强度，检测器电压，Gain 值等快速获取高信噪比图像；</w:t>
      </w:r>
      <w:r/>
    </w:p>
    <w:p>
      <w:pPr>
        <w:ind w:firstLine="480"/>
        <w:spacing w:line="500" w:lineRule="exact"/>
        <w:shd w:val="clear" w:color="auto"/>
        <w:rPr>
          <w:rFonts w:ascii="宋体" w:hAnsi="宋体"/>
          <w:highlight w:val="none"/>
        </w:rPr>
      </w:pPr>
      <w:r>
        <w:rPr>
          <w:rFonts w:hint="eastAsia" w:ascii="宋体" w:hAnsi="宋体"/>
          <w:highlight w:val="none"/>
        </w:rPr>
        <w:t xml:space="preserve">4、去卷积模块，具备4种以上去卷积算法；</w:t>
      </w:r>
      <w:r/>
    </w:p>
    <w:p>
      <w:pPr>
        <w:ind w:firstLine="480"/>
        <w:spacing w:line="500" w:lineRule="exact"/>
        <w:shd w:val="clear" w:color="auto"/>
        <w:rPr>
          <w:rFonts w:ascii="宋体" w:hAnsi="宋体"/>
          <w:highlight w:val="none"/>
        </w:rPr>
      </w:pPr>
      <w:r>
        <w:rPr>
          <w:rFonts w:hint="eastAsia" w:ascii="宋体" w:hAnsi="宋体"/>
          <w:highlight w:val="none"/>
        </w:rPr>
        <w:t xml:space="preserve">5、可进行三维重构，三维图像渲染，对3D图像进行动画视频制作；</w:t>
      </w:r>
      <w:r/>
    </w:p>
    <w:p>
      <w:pPr>
        <w:ind w:firstLine="480"/>
        <w:spacing w:line="500" w:lineRule="exact"/>
        <w:shd w:val="clear" w:color="auto"/>
        <w:rPr>
          <w:rFonts w:ascii="宋体" w:hAnsi="宋体"/>
          <w:highlight w:val="none"/>
        </w:rPr>
      </w:pPr>
      <w:r>
        <w:rPr>
          <w:rFonts w:hint="eastAsia" w:ascii="宋体" w:hAnsi="宋体"/>
          <w:highlight w:val="none"/>
        </w:rPr>
        <w:t xml:space="preserve">6、具有拼大图功能，可进行全景扫描，生成导航地图；</w:t>
      </w:r>
      <w:r/>
    </w:p>
    <w:p>
      <w:pPr>
        <w:ind w:firstLine="480"/>
        <w:spacing w:line="500" w:lineRule="exact"/>
        <w:shd w:val="clear" w:color="auto"/>
        <w:rPr>
          <w:rFonts w:ascii="宋体" w:hAnsi="宋体"/>
          <w:highlight w:val="none"/>
        </w:rPr>
      </w:pPr>
      <w:r>
        <w:rPr>
          <w:rFonts w:hint="eastAsia" w:ascii="宋体" w:hAnsi="宋体"/>
          <w:highlight w:val="none"/>
        </w:rPr>
        <w:t xml:space="preserve">7、可以进行定点，任意形状的光漂白（FRAP）实验；</w:t>
      </w:r>
      <w:r/>
    </w:p>
    <w:p>
      <w:pPr>
        <w:ind w:firstLine="480"/>
        <w:spacing w:line="500" w:lineRule="exact"/>
        <w:shd w:val="clear" w:color="auto"/>
        <w:rPr>
          <w:rFonts w:ascii="宋体" w:hAnsi="宋体"/>
          <w:highlight w:val="none"/>
        </w:rPr>
      </w:pPr>
      <w:r>
        <w:rPr>
          <w:rFonts w:hint="eastAsia" w:ascii="宋体" w:hAnsi="宋体"/>
          <w:highlight w:val="none"/>
        </w:rPr>
        <w:t xml:space="preserve">8、可进行FRET实验；</w:t>
      </w:r>
      <w:r/>
    </w:p>
    <w:p>
      <w:pPr>
        <w:ind w:firstLine="480"/>
        <w:spacing w:line="500" w:lineRule="exact"/>
        <w:shd w:val="clear" w:color="auto"/>
        <w:rPr>
          <w:rFonts w:ascii="宋体" w:hAnsi="宋体"/>
          <w:highlight w:val="none"/>
        </w:rPr>
      </w:pPr>
      <w:r>
        <w:rPr>
          <w:rFonts w:hint="eastAsia" w:ascii="宋体" w:hAnsi="宋体"/>
          <w:highlight w:val="none"/>
        </w:rPr>
        <w:t xml:space="preserve">9、共位性定量分析；</w:t>
      </w:r>
      <w:r/>
    </w:p>
    <w:p>
      <w:pPr>
        <w:ind w:firstLine="480"/>
        <w:shd w:val="clear" w:color="auto"/>
        <w:rPr>
          <w:rFonts w:ascii="宋体" w:hAnsi="宋体"/>
          <w:highlight w:val="none"/>
        </w:rPr>
      </w:pPr>
      <w:r>
        <w:rPr>
          <w:rFonts w:hint="eastAsia" w:ascii="宋体" w:hAnsi="宋体"/>
          <w:highlight w:val="none"/>
        </w:rPr>
        <w:t xml:space="preserve">（六）</w:t>
      </w:r>
      <w:r>
        <w:rPr>
          <w:rFonts w:hint="eastAsia" w:ascii="宋体" w:hAnsi="宋体"/>
          <w:highlight w:val="none"/>
          <w:lang w:val="en-US" w:eastAsia="zh-CN"/>
        </w:rPr>
        <w:t xml:space="preserve">工作站</w:t>
      </w:r>
      <w:r/>
    </w:p>
    <w:p>
      <w:pPr>
        <w:ind w:firstLine="480"/>
        <w:shd w:val="clear" w:color="auto"/>
        <w:rPr>
          <w:rFonts w:ascii="宋体" w:hAnsi="宋体"/>
          <w:highlight w:val="none"/>
        </w:rPr>
      </w:pPr>
      <w:r>
        <w:rPr>
          <w:rFonts w:hint="eastAsia" w:ascii="宋体" w:hAnsi="宋体"/>
          <w:highlight w:val="none"/>
        </w:rPr>
        <w:t xml:space="preserve">CPU：≥6核12线程，≥3.0GHz主频，显卡：≥20G DDR6显存，内存：≥64G，≥2T机械硬盘，≥1T SSD，Windows11英文专业版 64位，32英寸4k高清液晶显示器；</w:t>
      </w:r>
      <w:r/>
    </w:p>
    <w:p>
      <w:pPr>
        <w:ind w:firstLine="480"/>
        <w:shd w:val="clear" w:color="auto"/>
        <w:rPr>
          <w:rFonts w:ascii="宋体" w:hAnsi="宋体"/>
          <w:highlight w:val="none"/>
        </w:rPr>
      </w:pPr>
      <w:r>
        <w:rPr>
          <w:rFonts w:hint="eastAsia" w:ascii="宋体" w:hAnsi="宋体"/>
          <w:highlight w:val="none"/>
        </w:rPr>
        <w:t xml:space="preserve">（七）防震台</w:t>
      </w:r>
      <w:r/>
    </w:p>
    <w:p>
      <w:pPr>
        <w:ind w:firstLine="480"/>
        <w:shd w:val="clear" w:color="auto"/>
        <w:rPr>
          <w:rFonts w:ascii="宋体" w:hAnsi="宋体"/>
          <w:highlight w:val="none"/>
        </w:rPr>
      </w:pPr>
      <w:r>
        <w:rPr>
          <w:rFonts w:hint="eastAsia" w:ascii="宋体" w:hAnsi="宋体"/>
          <w:highlight w:val="none"/>
        </w:rPr>
        <w:t xml:space="preserve">≥1.2mX1.0m气垫式防震平台，自动水平，自动充气，面板采用高导磁不锈钢板。</w:t>
      </w:r>
      <w:r/>
    </w:p>
    <w:p>
      <w:pPr>
        <w:ind w:firstLine="480"/>
        <w:shd w:val="clear" w:color="auto"/>
        <w:rPr>
          <w:rFonts w:ascii="宋体" w:hAnsi="宋体"/>
          <w:highlight w:val="none"/>
        </w:rPr>
      </w:pPr>
      <w:r>
        <w:rPr>
          <w:rFonts w:ascii="宋体" w:hAnsi="宋体"/>
          <w:highlight w:val="none"/>
        </w:rPr>
      </w:r>
      <w:r/>
    </w:p>
    <w:p>
      <w:pPr>
        <w:ind w:firstLine="480"/>
        <w:shd w:val="clear" w:color="auto"/>
        <w:rPr>
          <w:rFonts w:ascii="宋体" w:hAnsi="宋体"/>
          <w:b/>
          <w:highlight w:val="none"/>
        </w:rPr>
      </w:pPr>
      <w:r>
        <w:rPr>
          <w:rFonts w:ascii="宋体" w:hAnsi="宋体"/>
          <w:highlight w:val="none"/>
        </w:rPr>
        <w:t xml:space="preserve">★</w:t>
      </w:r>
      <w:r>
        <w:rPr>
          <w:rFonts w:hint="eastAsia" w:ascii="宋体" w:hAnsi="宋体"/>
          <w:b/>
          <w:highlight w:val="none"/>
        </w:rPr>
        <w:t xml:space="preserve">四、</w:t>
      </w:r>
      <w:r>
        <w:rPr>
          <w:rFonts w:hint="eastAsia"/>
          <w:b/>
          <w:szCs w:val="32"/>
          <w:highlight w:val="none"/>
        </w:rPr>
        <w:t xml:space="preserve">采购项目投标币种，付款，交付或者实施的时间和地点</w:t>
      </w:r>
      <w:r/>
    </w:p>
    <w:p>
      <w:pPr>
        <w:ind w:firstLine="480"/>
        <w:shd w:val="clear" w:color="auto"/>
        <w:rPr>
          <w:rFonts w:ascii="宋体" w:hAnsi="宋体"/>
          <w:highlight w:val="none"/>
        </w:rPr>
      </w:pPr>
      <w:r>
        <w:rPr>
          <w:rFonts w:hint="eastAsia" w:ascii="宋体" w:hAnsi="宋体"/>
          <w:highlight w:val="none"/>
        </w:rPr>
        <w:t xml:space="preserve">1.投标币种：人民币</w:t>
      </w:r>
      <w:r/>
    </w:p>
    <w:p>
      <w:pPr>
        <w:ind w:firstLine="480"/>
        <w:shd w:val="clear" w:color="auto"/>
        <w:rPr>
          <w:rFonts w:ascii="宋体" w:hAnsi="宋体"/>
          <w:highlight w:val="none"/>
        </w:rPr>
      </w:pPr>
      <w:r>
        <w:rPr>
          <w:rFonts w:hint="eastAsia" w:ascii="宋体" w:hAnsi="宋体"/>
          <w:highlight w:val="none"/>
        </w:rPr>
        <w:t xml:space="preserve">2.履约保证金：中标后，中标人需交纳中标金额</w:t>
      </w:r>
      <w:r>
        <w:rPr>
          <w:rFonts w:hint="eastAsia" w:ascii="宋体" w:hAnsi="宋体"/>
          <w:highlight w:val="none"/>
          <w:u w:val="single"/>
        </w:rPr>
        <w:t xml:space="preserve">5</w:t>
      </w:r>
      <w:r>
        <w:rPr>
          <w:rFonts w:hint="eastAsia" w:ascii="宋体" w:hAnsi="宋体"/>
          <w:highlight w:val="none"/>
        </w:rPr>
        <w:t xml:space="preserve">%的履约保证金，履约保证金在验收合格满一年后且经用户单位确认质量、服务无问题的情况下退还（不计息）；</w:t>
      </w:r>
      <w:r/>
    </w:p>
    <w:p>
      <w:pPr>
        <w:ind w:firstLine="480"/>
        <w:shd w:val="clear" w:color="auto"/>
        <w:rPr>
          <w:rFonts w:ascii="宋体" w:hAnsi="宋体"/>
          <w:highlight w:val="none"/>
        </w:rPr>
      </w:pPr>
      <w:r>
        <w:rPr>
          <w:rFonts w:hint="eastAsia" w:ascii="宋体" w:hAnsi="宋体"/>
          <w:highlight w:val="none"/>
        </w:rPr>
        <w:t xml:space="preserve">3.付款方式：验收合格后支付合同总价的100%； </w:t>
      </w:r>
      <w:r/>
    </w:p>
    <w:p>
      <w:pPr>
        <w:ind w:firstLine="480"/>
        <w:shd w:val="clear" w:color="auto"/>
        <w:rPr>
          <w:rFonts w:ascii="宋体" w:hAnsi="宋体"/>
          <w:highlight w:val="none"/>
        </w:rPr>
      </w:pPr>
      <w:r>
        <w:rPr>
          <w:rFonts w:hint="eastAsia" w:ascii="宋体" w:hAnsi="宋体"/>
          <w:highlight w:val="none"/>
        </w:rPr>
        <w:t xml:space="preserve">4.供货期≤90日，交货方式：</w:t>
      </w:r>
      <w:r>
        <w:rPr>
          <w:rFonts w:hint="eastAsia" w:ascii="宋体" w:hAnsi="宋体"/>
          <w:highlight w:val="none"/>
          <w:u w:val="single"/>
        </w:rPr>
        <w:t xml:space="preserve">送货上门</w:t>
      </w:r>
      <w:r>
        <w:rPr>
          <w:rFonts w:hint="eastAsia" w:ascii="宋体" w:hAnsi="宋体"/>
          <w:highlight w:val="none"/>
        </w:rPr>
        <w:t xml:space="preserve">，交货地点：</w:t>
      </w:r>
      <w:r>
        <w:rPr>
          <w:rFonts w:hint="eastAsia"/>
          <w:highlight w:val="none"/>
        </w:rPr>
        <w:t xml:space="preserve">南京师范大学生命科学学院</w:t>
      </w:r>
      <w:r>
        <w:rPr>
          <w:rFonts w:hint="eastAsia" w:ascii="宋体" w:hAnsi="宋体"/>
          <w:highlight w:val="none"/>
        </w:rPr>
        <w:t xml:space="preserve">；</w:t>
      </w:r>
      <w:r/>
    </w:p>
    <w:p>
      <w:pPr>
        <w:ind w:firstLine="480"/>
        <w:shd w:val="clear" w:color="auto"/>
        <w:rPr>
          <w:rFonts w:ascii="宋体" w:hAnsi="宋体"/>
          <w:highlight w:val="none"/>
        </w:rPr>
      </w:pPr>
      <w:r>
        <w:rPr>
          <w:rFonts w:hint="eastAsia" w:ascii="宋体" w:hAnsi="宋体"/>
          <w:highlight w:val="none"/>
        </w:rPr>
        <w:t xml:space="preserve">5.免费质保期≥3年。</w:t>
      </w:r>
      <w:r/>
    </w:p>
    <w:p>
      <w:pPr>
        <w:ind w:firstLine="480"/>
        <w:shd w:val="clear" w:color="auto"/>
        <w:rPr>
          <w:rFonts w:ascii="宋体" w:hAnsi="宋体"/>
          <w:highlight w:val="none"/>
        </w:rPr>
      </w:pPr>
      <w:r>
        <w:rPr>
          <w:rFonts w:hint="eastAsia" w:ascii="宋体" w:hAnsi="宋体"/>
          <w:highlight w:val="none"/>
        </w:rPr>
        <w:t xml:space="preserve">6.对人员培训不低于2人；</w:t>
      </w:r>
      <w:r/>
    </w:p>
    <w:p>
      <w:pPr>
        <w:ind w:firstLine="480"/>
        <w:shd w:val="clear" w:color="auto"/>
        <w:rPr>
          <w:rFonts w:ascii="宋体" w:hAnsi="宋体"/>
          <w:highlight w:val="none"/>
        </w:rPr>
      </w:pPr>
      <w:r>
        <w:rPr>
          <w:rFonts w:hint="eastAsia" w:ascii="宋体" w:hAnsi="宋体"/>
          <w:highlight w:val="none"/>
        </w:rPr>
        <w:t xml:space="preserve">7.配件及耗材要求：无自发荧光镜油及硅油物镜镜油各3瓶，每瓶容量≥30cc；</w:t>
      </w:r>
      <w:r/>
    </w:p>
    <w:p>
      <w:pPr>
        <w:numPr>
          <w:ilvl w:val="255"/>
          <w:numId w:val="0"/>
        </w:numPr>
        <w:ind w:firstLine="480"/>
        <w:shd w:val="clear" w:color="auto"/>
        <w:rPr>
          <w:rFonts w:ascii="宋体" w:hAnsi="宋体"/>
          <w:highlight w:val="none"/>
        </w:rPr>
      </w:pPr>
      <w:r>
        <w:rPr>
          <w:rFonts w:hint="eastAsia" w:ascii="宋体" w:hAnsi="宋体"/>
          <w:highlight w:val="none"/>
        </w:rPr>
        <w:t xml:space="preserve">8.服务响应时间要求：发生故障后，应于</w:t>
      </w:r>
      <w:r>
        <w:rPr>
          <w:rFonts w:hint="eastAsia" w:ascii="宋体" w:hAnsi="宋体"/>
          <w:highlight w:val="none"/>
          <w:u w:val="single"/>
        </w:rPr>
        <w:t xml:space="preserve">48</w:t>
      </w:r>
      <w:r>
        <w:rPr>
          <w:rFonts w:hint="eastAsia" w:ascii="宋体" w:hAnsi="宋体"/>
          <w:highlight w:val="none"/>
        </w:rPr>
        <w:t xml:space="preserve">小时内到现场，提出解决方案，并于</w:t>
      </w:r>
      <w:r>
        <w:rPr>
          <w:rFonts w:hint="eastAsia" w:ascii="宋体" w:hAnsi="宋体"/>
          <w:highlight w:val="none"/>
          <w:u w:val="single"/>
        </w:rPr>
        <w:t xml:space="preserve">72</w:t>
      </w:r>
      <w:r>
        <w:rPr>
          <w:rFonts w:hint="eastAsia" w:ascii="宋体" w:hAnsi="宋体"/>
          <w:highlight w:val="none"/>
        </w:rPr>
        <w:t xml:space="preserve">小时内修复。</w:t>
      </w:r>
      <w:r/>
    </w:p>
    <w:p>
      <w:pPr>
        <w:ind w:right="210" w:firstLine="482"/>
        <w:shd w:val="clear" w:color="auto"/>
        <w:rPr>
          <w:rFonts w:ascii="宋体" w:hAnsi="宋体"/>
          <w:highlight w:val="none"/>
        </w:rPr>
      </w:pPr>
      <w:r>
        <w:rPr>
          <w:rFonts w:ascii="宋体" w:hAnsi="宋体"/>
          <w:highlight w:val="none"/>
        </w:rPr>
      </w:r>
      <w:r/>
    </w:p>
    <w:p>
      <w:pPr>
        <w:ind w:firstLine="482"/>
        <w:shd w:val="clear" w:color="auto"/>
        <w:rPr>
          <w:rFonts w:ascii="宋体" w:hAnsi="宋体"/>
          <w:b/>
          <w:highlight w:val="none"/>
        </w:rPr>
      </w:pPr>
      <w:r>
        <w:rPr>
          <w:rFonts w:ascii="宋体" w:hAnsi="宋体"/>
          <w:highlight w:val="none"/>
        </w:rPr>
        <w:t xml:space="preserve">★</w:t>
      </w:r>
      <w:r>
        <w:rPr>
          <w:rFonts w:hint="eastAsia" w:ascii="宋体" w:hAnsi="宋体" w:cs="宋体"/>
          <w:b/>
          <w:highlight w:val="none"/>
        </w:rPr>
        <w:t xml:space="preserve">五</w:t>
      </w:r>
      <w:r>
        <w:rPr>
          <w:rFonts w:ascii="宋体" w:hAnsi="宋体" w:cs="宋体"/>
          <w:b/>
          <w:highlight w:val="none"/>
        </w:rPr>
        <w:t xml:space="preserve">、</w:t>
      </w:r>
      <w:r>
        <w:rPr>
          <w:rFonts w:hint="eastAsia" w:ascii="宋体" w:hAnsi="宋体"/>
          <w:b/>
          <w:highlight w:val="none"/>
        </w:rPr>
        <w:t xml:space="preserve">验收标准：</w:t>
      </w:r>
      <w:r/>
    </w:p>
    <w:p>
      <w:pPr>
        <w:ind w:firstLine="480"/>
        <w:shd w:val="clear" w:color="auto"/>
        <w:rPr>
          <w:rFonts w:ascii="宋体" w:hAnsi="宋体"/>
          <w:highlight w:val="none"/>
        </w:rPr>
      </w:pPr>
      <w:r>
        <w:rPr>
          <w:rFonts w:hint="eastAsia" w:ascii="宋体" w:hAnsi="宋体"/>
          <w:highlight w:val="none"/>
        </w:rPr>
        <w:t xml:space="preserve">1.原厂</w:t>
      </w:r>
      <w:r>
        <w:rPr>
          <w:rFonts w:ascii="宋体" w:hAnsi="宋体"/>
          <w:highlight w:val="none"/>
        </w:rPr>
        <w:t xml:space="preserve">原包装</w:t>
      </w:r>
      <w:r>
        <w:rPr>
          <w:rFonts w:hint="eastAsia" w:ascii="宋体" w:hAnsi="宋体"/>
          <w:highlight w:val="none"/>
        </w:rPr>
        <w:t xml:space="preserve">；</w:t>
      </w:r>
      <w:r/>
    </w:p>
    <w:p>
      <w:pPr>
        <w:ind w:firstLine="480"/>
        <w:shd w:val="clear" w:color="auto"/>
        <w:rPr>
          <w:rFonts w:ascii="宋体" w:hAnsi="宋体"/>
          <w:highlight w:val="none"/>
        </w:rPr>
      </w:pPr>
      <w:r>
        <w:rPr>
          <w:rFonts w:hint="eastAsia" w:ascii="宋体" w:hAnsi="宋体"/>
          <w:highlight w:val="none"/>
        </w:rPr>
        <w:t xml:space="preserve">2</w:t>
      </w:r>
      <w:r>
        <w:rPr>
          <w:rFonts w:ascii="宋体" w:hAnsi="宋体"/>
          <w:highlight w:val="none"/>
        </w:rPr>
        <w:t xml:space="preserve">.</w:t>
      </w:r>
      <w:r>
        <w:rPr>
          <w:rFonts w:hint="eastAsia" w:ascii="宋体" w:hAnsi="宋体"/>
          <w:highlight w:val="none"/>
        </w:rPr>
        <w:t xml:space="preserve">包装</w:t>
      </w:r>
      <w:r>
        <w:rPr>
          <w:rFonts w:ascii="宋体" w:hAnsi="宋体"/>
          <w:highlight w:val="none"/>
        </w:rPr>
        <w:t xml:space="preserve">完好；</w:t>
      </w:r>
      <w:r/>
    </w:p>
    <w:p>
      <w:pPr>
        <w:ind w:firstLine="480"/>
        <w:shd w:val="clear" w:color="auto"/>
        <w:rPr>
          <w:rFonts w:ascii="宋体" w:hAnsi="宋体"/>
          <w:highlight w:val="none"/>
        </w:rPr>
      </w:pPr>
      <w:r>
        <w:rPr>
          <w:rFonts w:ascii="宋体" w:hAnsi="宋体"/>
          <w:highlight w:val="none"/>
        </w:rPr>
        <w:t xml:space="preserve">3.</w:t>
      </w:r>
      <w:r>
        <w:rPr>
          <w:rFonts w:hint="eastAsia" w:ascii="宋体" w:hAnsi="宋体"/>
          <w:highlight w:val="none"/>
        </w:rPr>
        <w:t xml:space="preserve">设备清单</w:t>
      </w:r>
      <w:r>
        <w:rPr>
          <w:rFonts w:ascii="宋体" w:hAnsi="宋体"/>
          <w:highlight w:val="none"/>
        </w:rPr>
        <w:t xml:space="preserve">与采购文件一致</w:t>
      </w:r>
      <w:r>
        <w:rPr>
          <w:rFonts w:hint="eastAsia" w:ascii="宋体" w:hAnsi="宋体"/>
          <w:highlight w:val="none"/>
        </w:rPr>
        <w:t xml:space="preserve">；</w:t>
      </w:r>
      <w:r/>
    </w:p>
    <w:p>
      <w:pPr>
        <w:ind w:firstLine="480"/>
        <w:shd w:val="clear" w:color="auto"/>
        <w:rPr>
          <w:rFonts w:ascii="宋体" w:hAnsi="宋体"/>
          <w:highlight w:val="none"/>
        </w:rPr>
      </w:pPr>
      <w:r>
        <w:rPr>
          <w:rFonts w:ascii="宋体" w:hAnsi="宋体"/>
          <w:highlight w:val="none"/>
        </w:rPr>
        <w:t xml:space="preserve">4.</w:t>
      </w:r>
      <w:r>
        <w:rPr>
          <w:rFonts w:hint="eastAsia" w:ascii="宋体" w:hAnsi="宋体"/>
          <w:highlight w:val="none"/>
        </w:rPr>
        <w:t xml:space="preserve">设备</w:t>
      </w:r>
      <w:r>
        <w:rPr>
          <w:rFonts w:ascii="宋体" w:hAnsi="宋体"/>
          <w:highlight w:val="none"/>
        </w:rPr>
        <w:t xml:space="preserve">外观无损；</w:t>
      </w:r>
      <w:r/>
    </w:p>
    <w:p>
      <w:pPr>
        <w:ind w:firstLine="480"/>
        <w:shd w:val="clear" w:color="auto"/>
        <w:rPr>
          <w:rFonts w:ascii="宋体" w:hAnsi="宋体"/>
          <w:highlight w:val="none"/>
        </w:rPr>
      </w:pPr>
      <w:r>
        <w:rPr>
          <w:rFonts w:hint="eastAsia" w:ascii="宋体" w:hAnsi="宋体"/>
          <w:highlight w:val="none"/>
        </w:rPr>
        <w:t xml:space="preserve">5.调试</w:t>
      </w:r>
      <w:r>
        <w:rPr>
          <w:rFonts w:ascii="宋体" w:hAnsi="宋体"/>
          <w:highlight w:val="none"/>
        </w:rPr>
        <w:t xml:space="preserve">后正常运行；</w:t>
      </w:r>
      <w:r/>
    </w:p>
    <w:p>
      <w:pPr>
        <w:ind w:firstLine="480"/>
        <w:shd w:val="clear" w:color="auto"/>
        <w:rPr>
          <w:rFonts w:ascii="宋体" w:hAnsi="宋体"/>
          <w:highlight w:val="none"/>
        </w:rPr>
      </w:pPr>
      <w:r>
        <w:rPr>
          <w:rFonts w:ascii="宋体" w:hAnsi="宋体"/>
          <w:highlight w:val="none"/>
        </w:rPr>
        <w:t xml:space="preserve">6.</w:t>
      </w:r>
      <w:r>
        <w:rPr>
          <w:rFonts w:hint="eastAsia" w:ascii="宋体" w:hAnsi="宋体"/>
          <w:highlight w:val="none"/>
        </w:rPr>
        <w:t xml:space="preserve">技术</w:t>
      </w:r>
      <w:r>
        <w:rPr>
          <w:rFonts w:ascii="宋体" w:hAnsi="宋体"/>
          <w:highlight w:val="none"/>
        </w:rPr>
        <w:t xml:space="preserve">参数按投标文件逐条对应</w:t>
      </w:r>
      <w:r>
        <w:rPr>
          <w:rFonts w:hint="eastAsia" w:ascii="宋体" w:hAnsi="宋体"/>
          <w:highlight w:val="none"/>
        </w:rPr>
        <w:t xml:space="preserve">；</w:t>
      </w:r>
      <w:r/>
    </w:p>
    <w:p>
      <w:pPr>
        <w:ind w:firstLine="482"/>
        <w:shd w:val="clear" w:color="auto"/>
        <w:rPr>
          <w:rFonts w:ascii="宋体" w:hAnsi="宋体"/>
          <w:b/>
          <w:highlight w:val="none"/>
        </w:rPr>
      </w:pPr>
      <w:r>
        <w:rPr>
          <w:rFonts w:ascii="宋体" w:hAnsi="宋体"/>
          <w:b/>
          <w:highlight w:val="none"/>
        </w:rPr>
      </w:r>
      <w:r/>
    </w:p>
    <w:p>
      <w:pPr>
        <w:ind w:firstLine="482"/>
        <w:shd w:val="clear" w:color="auto"/>
        <w:rPr>
          <w:rFonts w:ascii="宋体" w:hAnsi="宋体"/>
          <w:b/>
          <w:highlight w:val="none"/>
        </w:rPr>
      </w:pPr>
      <w:r>
        <w:rPr>
          <w:rFonts w:hint="eastAsia" w:ascii="宋体" w:hAnsi="宋体"/>
          <w:b/>
          <w:highlight w:val="none"/>
        </w:rPr>
        <w:t xml:space="preserve">六、其他技术、服务要求：</w:t>
      </w:r>
      <w:r/>
    </w:p>
    <w:p>
      <w:pPr>
        <w:ind w:firstLine="480"/>
        <w:spacing w:line="500" w:lineRule="exact"/>
        <w:shd w:val="clear" w:color="auto"/>
        <w:rPr>
          <w:rFonts w:ascii="宋体" w:hAnsi="宋体"/>
          <w:highlight w:val="none"/>
        </w:rPr>
      </w:pPr>
      <w:r>
        <w:rPr>
          <w:rFonts w:hint="eastAsia" w:ascii="宋体" w:hAnsi="宋体"/>
          <w:highlight w:val="none"/>
        </w:rPr>
        <w:t xml:space="preserve">1.售后技术服务要求：___</w:t>
      </w:r>
      <w:r>
        <w:rPr>
          <w:rFonts w:ascii="宋体" w:hAnsi="宋体"/>
          <w:highlight w:val="none"/>
          <w:u w:val="single"/>
        </w:rPr>
        <w:t xml:space="preserve">_</w:t>
      </w:r>
      <w:r>
        <w:rPr>
          <w:rFonts w:hint="eastAsia" w:ascii="宋体" w:hAnsi="宋体"/>
          <w:highlight w:val="none"/>
          <w:u w:val="single"/>
        </w:rPr>
        <w:t xml:space="preserve">技术工程师每年至少</w:t>
      </w:r>
      <w:r>
        <w:rPr>
          <w:rFonts w:ascii="宋体" w:hAnsi="宋体"/>
          <w:highlight w:val="none"/>
          <w:u w:val="single"/>
        </w:rPr>
        <w:t xml:space="preserve">6次上门回访_</w:t>
      </w:r>
      <w:r>
        <w:rPr>
          <w:rFonts w:hint="eastAsia" w:ascii="宋体" w:hAnsi="宋体"/>
          <w:highlight w:val="none"/>
        </w:rPr>
        <w:t xml:space="preserve">______；</w:t>
      </w:r>
      <w:r/>
    </w:p>
    <w:p>
      <w:pPr>
        <w:ind w:firstLine="480"/>
        <w:spacing w:line="500" w:lineRule="exact"/>
        <w:shd w:val="clear" w:color="auto"/>
        <w:rPr>
          <w:rFonts w:ascii="宋体" w:hAnsi="宋体"/>
          <w:highlight w:val="none"/>
        </w:rPr>
      </w:pPr>
      <w:r>
        <w:rPr>
          <w:rFonts w:hint="eastAsia" w:ascii="宋体" w:hAnsi="宋体"/>
          <w:highlight w:val="none"/>
        </w:rPr>
        <w:t xml:space="preserve">2.其他服务要求：免费</w:t>
      </w:r>
      <w:r>
        <w:rPr>
          <w:rFonts w:ascii="宋体" w:hAnsi="宋体"/>
          <w:highlight w:val="none"/>
        </w:rPr>
        <w:t xml:space="preserve">质保期满后，提供备件，出现故障后，上门维修，不收取人工费</w:t>
      </w:r>
      <w:r>
        <w:rPr>
          <w:rFonts w:hint="eastAsia" w:ascii="宋体" w:hAnsi="宋体"/>
          <w:highlight w:val="none"/>
        </w:rPr>
        <w:t xml:space="preserve">。</w:t>
      </w:r>
      <w:r/>
    </w:p>
    <w:p>
      <w:pPr>
        <w:ind w:firstLine="480"/>
        <w:shd w:val="clear" w:color="auto"/>
        <w:rPr>
          <w:rFonts w:ascii="宋体" w:hAnsi="宋体"/>
          <w:highlight w:val="none"/>
        </w:rPr>
      </w:pPr>
      <w:r>
        <w:rPr>
          <w:rFonts w:hint="eastAsia" w:ascii="宋体" w:hAnsi="宋体"/>
          <w:highlight w:val="none"/>
        </w:rPr>
        <w:t xml:space="preserve">3.仪器出现故障后，若维修超过20天，需免费送同款样机上门，直至仪器能够正常运行。</w:t>
      </w:r>
      <w:r/>
    </w:p>
    <w:p>
      <w:pPr>
        <w:ind w:firstLine="0"/>
        <w:shd w:val="clear" w:color="auto"/>
        <w:rPr>
          <w:rFonts w:ascii="宋体" w:hAnsi="宋体"/>
          <w:b/>
          <w:highlight w:val="none"/>
        </w:rPr>
      </w:pPr>
      <w:r>
        <w:rPr>
          <w:rFonts w:ascii="宋体" w:hAnsi="宋体"/>
          <w:b/>
          <w:highlight w:val="none"/>
        </w:rPr>
      </w:r>
      <w:r/>
    </w:p>
    <w:p>
      <w:pPr>
        <w:ind w:firstLine="482"/>
        <w:shd w:val="clear" w:color="auto"/>
        <w:rPr>
          <w:rFonts w:ascii="宋体" w:hAnsi="宋体"/>
          <w:b/>
          <w:highlight w:val="none"/>
        </w:rPr>
      </w:pPr>
      <w:r>
        <w:rPr>
          <w:rFonts w:hint="eastAsia" w:ascii="宋体" w:hAnsi="宋体"/>
          <w:b/>
          <w:highlight w:val="none"/>
        </w:rPr>
        <w:t xml:space="preserve">七、违约认定及赔偿要求：</w:t>
      </w:r>
      <w:r/>
    </w:p>
    <w:p>
      <w:pPr>
        <w:ind w:firstLine="480"/>
        <w:spacing w:line="500" w:lineRule="exact"/>
        <w:shd w:val="clear" w:color="auto"/>
        <w:rPr>
          <w:rFonts w:ascii="宋体" w:hAnsi="宋体"/>
          <w:highlight w:val="none"/>
        </w:rPr>
      </w:pPr>
      <w:r>
        <w:rPr>
          <w:rFonts w:hint="eastAsia" w:ascii="宋体" w:hAnsi="宋体"/>
          <w:highlight w:val="none"/>
        </w:rPr>
        <w:t xml:space="preserve">（一）以下情况</w:t>
      </w:r>
      <w:r>
        <w:rPr>
          <w:rFonts w:ascii="宋体" w:hAnsi="宋体"/>
          <w:highlight w:val="none"/>
        </w:rPr>
        <w:t xml:space="preserve">视为投标人违约：</w:t>
      </w:r>
      <w:r/>
    </w:p>
    <w:p>
      <w:pPr>
        <w:ind w:firstLine="480"/>
        <w:spacing w:line="500" w:lineRule="exact"/>
        <w:shd w:val="clear" w:color="auto"/>
        <w:rPr>
          <w:rFonts w:ascii="宋体" w:hAnsi="宋体"/>
          <w:highlight w:val="none"/>
        </w:rPr>
      </w:pPr>
      <w:r>
        <w:rPr>
          <w:rFonts w:ascii="宋体" w:hAnsi="宋体"/>
          <w:highlight w:val="none"/>
        </w:rPr>
        <w:t xml:space="preserve">1.</w:t>
      </w:r>
      <w:r>
        <w:rPr>
          <w:rFonts w:hint="eastAsia" w:ascii="宋体" w:hAnsi="宋体"/>
          <w:highlight w:val="none"/>
        </w:rPr>
        <w:t xml:space="preserve">逾期交货</w:t>
      </w:r>
      <w:r>
        <w:rPr>
          <w:rFonts w:ascii="宋体" w:hAnsi="宋体"/>
          <w:highlight w:val="none"/>
        </w:rPr>
        <w:t xml:space="preserve">；</w:t>
      </w:r>
      <w:r/>
    </w:p>
    <w:p>
      <w:pPr>
        <w:ind w:firstLine="480"/>
        <w:spacing w:line="500" w:lineRule="exact"/>
        <w:shd w:val="clear" w:color="auto"/>
        <w:rPr>
          <w:rFonts w:ascii="宋体" w:hAnsi="宋体"/>
          <w:highlight w:val="none"/>
        </w:rPr>
      </w:pPr>
      <w:r>
        <w:rPr>
          <w:rFonts w:hint="eastAsia" w:ascii="宋体" w:hAnsi="宋体"/>
          <w:highlight w:val="none"/>
        </w:rPr>
        <w:t xml:space="preserve">2.货物不全</w:t>
      </w:r>
      <w:r>
        <w:rPr>
          <w:rFonts w:ascii="宋体" w:hAnsi="宋体"/>
          <w:highlight w:val="none"/>
        </w:rPr>
        <w:t xml:space="preserve">或与标书所列清单不符</w:t>
      </w:r>
      <w:r>
        <w:rPr>
          <w:rFonts w:hint="eastAsia" w:ascii="宋体" w:hAnsi="宋体"/>
          <w:highlight w:val="none"/>
        </w:rPr>
        <w:t xml:space="preserve">；</w:t>
      </w:r>
      <w:r/>
    </w:p>
    <w:p>
      <w:pPr>
        <w:ind w:firstLine="480"/>
        <w:spacing w:line="500" w:lineRule="exact"/>
        <w:shd w:val="clear" w:color="auto"/>
        <w:rPr>
          <w:rFonts w:ascii="宋体" w:hAnsi="宋体"/>
          <w:highlight w:val="none"/>
        </w:rPr>
      </w:pPr>
      <w:r>
        <w:rPr>
          <w:rFonts w:ascii="宋体" w:hAnsi="宋体"/>
          <w:highlight w:val="none"/>
        </w:rPr>
        <w:t xml:space="preserve">3.</w:t>
      </w:r>
      <w:r>
        <w:rPr>
          <w:rFonts w:hint="eastAsia" w:ascii="宋体" w:hAnsi="宋体"/>
          <w:highlight w:val="none"/>
        </w:rPr>
        <w:t xml:space="preserve">未通过</w:t>
      </w:r>
      <w:r>
        <w:rPr>
          <w:rFonts w:ascii="宋体" w:hAnsi="宋体"/>
          <w:highlight w:val="none"/>
        </w:rPr>
        <w:t xml:space="preserve">验收；</w:t>
      </w:r>
      <w:r/>
    </w:p>
    <w:p>
      <w:pPr>
        <w:ind w:firstLine="480"/>
        <w:spacing w:line="500" w:lineRule="exact"/>
        <w:shd w:val="clear" w:color="auto"/>
        <w:rPr>
          <w:rFonts w:ascii="宋体" w:hAnsi="宋体"/>
          <w:highlight w:val="none"/>
        </w:rPr>
      </w:pPr>
      <w:r>
        <w:rPr>
          <w:rFonts w:hint="eastAsia" w:ascii="宋体" w:hAnsi="宋体"/>
          <w:highlight w:val="none"/>
        </w:rPr>
        <w:t xml:space="preserve">4.提供</w:t>
      </w:r>
      <w:r>
        <w:rPr>
          <w:rFonts w:ascii="宋体" w:hAnsi="宋体"/>
          <w:highlight w:val="none"/>
        </w:rPr>
        <w:t xml:space="preserve">伪劣产品</w:t>
      </w:r>
      <w:r>
        <w:rPr>
          <w:rFonts w:hint="eastAsia" w:ascii="宋体" w:hAnsi="宋体"/>
          <w:highlight w:val="none"/>
        </w:rPr>
        <w:t xml:space="preserve">；</w:t>
      </w:r>
      <w:r/>
    </w:p>
    <w:p>
      <w:pPr>
        <w:ind w:firstLine="480"/>
        <w:spacing w:line="500" w:lineRule="exact"/>
        <w:shd w:val="clear" w:color="auto"/>
        <w:rPr>
          <w:rFonts w:ascii="宋体" w:hAnsi="宋体"/>
          <w:highlight w:val="none"/>
        </w:rPr>
      </w:pPr>
      <w:r>
        <w:rPr>
          <w:rFonts w:hint="eastAsia" w:ascii="宋体" w:hAnsi="宋体"/>
          <w:highlight w:val="none"/>
        </w:rPr>
        <w:t xml:space="preserve">5.未</w:t>
      </w:r>
      <w:r>
        <w:rPr>
          <w:rFonts w:ascii="宋体" w:hAnsi="宋体"/>
          <w:highlight w:val="none"/>
        </w:rPr>
        <w:t xml:space="preserve">按合同规定提供售后服务。</w:t>
      </w:r>
      <w:r/>
    </w:p>
    <w:p>
      <w:pPr>
        <w:ind w:firstLine="480"/>
        <w:spacing w:line="500" w:lineRule="exact"/>
        <w:shd w:val="clear" w:color="auto"/>
        <w:rPr>
          <w:rFonts w:ascii="宋体" w:hAnsi="宋体"/>
          <w:highlight w:val="none"/>
        </w:rPr>
      </w:pPr>
      <w:r>
        <w:rPr>
          <w:rFonts w:hint="eastAsia" w:ascii="宋体" w:hAnsi="宋体"/>
          <w:highlight w:val="none"/>
        </w:rPr>
        <w:t xml:space="preserve">（二）违约赔偿</w:t>
      </w:r>
      <w:r/>
    </w:p>
    <w:p>
      <w:pPr>
        <w:ind w:firstLine="480"/>
        <w:spacing w:line="500" w:lineRule="exact"/>
        <w:shd w:val="clear" w:color="auto"/>
        <w:rPr>
          <w:rFonts w:ascii="宋体" w:hAnsi="宋体"/>
          <w:highlight w:val="none"/>
        </w:rPr>
      </w:pPr>
      <w:r>
        <w:rPr>
          <w:rFonts w:hint="eastAsia" w:ascii="宋体" w:hAnsi="宋体"/>
          <w:highlight w:val="none"/>
        </w:rPr>
        <w:t xml:space="preserve">1.乙方不履行本合同义务或履行义务不符合约定的，甲方有权扣除履约保证金并要求乙方承担继续履行、赔偿损失或支付违约金等违约责任。</w:t>
      </w:r>
      <w:r/>
    </w:p>
    <w:p>
      <w:pPr>
        <w:ind w:firstLine="480"/>
        <w:spacing w:line="500" w:lineRule="exact"/>
        <w:shd w:val="clear" w:color="auto"/>
        <w:rPr>
          <w:rFonts w:ascii="宋体" w:hAnsi="宋体"/>
          <w:highlight w:val="none"/>
        </w:rPr>
      </w:pPr>
      <w:r>
        <w:rPr>
          <w:rFonts w:hint="eastAsia" w:ascii="宋体" w:hAnsi="宋体"/>
          <w:highlight w:val="none"/>
        </w:rPr>
        <w:t xml:space="preserve">2.乙方未按期完成技术服务工作的，每逾期1天，应向甲方支付相当于技术服务报酬 1 %的违约金，逾期超过 90  日的，甲方有权单方解除合同。</w:t>
      </w:r>
      <w:r/>
    </w:p>
    <w:p>
      <w:pPr>
        <w:ind w:firstLine="480"/>
        <w:spacing w:line="500" w:lineRule="exact"/>
        <w:shd w:val="clear" w:color="auto"/>
        <w:rPr>
          <w:rFonts w:ascii="宋体" w:hAnsi="宋体"/>
          <w:highlight w:val="none"/>
        </w:rPr>
      </w:pPr>
      <w:r>
        <w:rPr>
          <w:rFonts w:hint="eastAsia" w:ascii="宋体" w:hAnsi="宋体"/>
          <w:highlight w:val="none"/>
        </w:rPr>
        <w:t xml:space="preserve">3.乙方未按合同约定履行合同义务，经甲方催告仍未纠正的，甲方有权单方解除合同。由于整改纠正造成进度延期交付的视同逾期交付。</w:t>
      </w:r>
      <w:r/>
    </w:p>
    <w:p>
      <w:pPr>
        <w:ind w:firstLine="480"/>
        <w:spacing w:line="500" w:lineRule="exact"/>
        <w:shd w:val="clear" w:color="auto"/>
        <w:rPr>
          <w:rFonts w:ascii="宋体" w:hAnsi="宋体"/>
          <w:highlight w:val="none"/>
        </w:rPr>
      </w:pPr>
      <w:r>
        <w:rPr>
          <w:rFonts w:hint="eastAsia" w:ascii="宋体" w:hAnsi="宋体"/>
          <w:highlight w:val="none"/>
        </w:rPr>
        <w:t xml:space="preserve">4.乙方提供的技术服务不符合本合同约定的验收标准，未通过甲方验收的，乙方应退还甲方已支付的全部款项，并向甲方支付相当于技术服务报酬 5%的违约金。</w:t>
      </w:r>
      <w:r/>
    </w:p>
    <w:p>
      <w:pPr>
        <w:ind w:firstLine="480"/>
        <w:shd w:val="clear" w:color="auto"/>
        <w:rPr>
          <w:rFonts w:ascii="宋体" w:hAnsi="宋体"/>
          <w:highlight w:val="none"/>
        </w:rPr>
      </w:pPr>
      <w:r>
        <w:rPr>
          <w:rFonts w:ascii="宋体" w:hAnsi="宋体"/>
          <w:highlight w:val="none"/>
        </w:rPr>
        <w:t xml:space="preserve">5</w:t>
      </w:r>
      <w:r>
        <w:rPr>
          <w:rFonts w:hint="eastAsia" w:ascii="宋体" w:hAnsi="宋体"/>
          <w:highlight w:val="none"/>
        </w:rPr>
        <w:t xml:space="preserve">.合同因乙方原因解除的，甲方有权停止支付并要求乙方退还甲方已支付的全部款项，且乙方应向甲方支付相当于技术服务报酬 5%的违约金。</w:t>
      </w:r>
      <w:r/>
    </w:p>
    <w:p>
      <w:pPr>
        <w:ind w:firstLine="480"/>
        <w:shd w:val="clear" w:color="auto"/>
        <w:rPr>
          <w:rFonts w:ascii="宋体" w:hAnsi="宋体"/>
          <w:highlight w:val="none"/>
        </w:rPr>
      </w:pPr>
      <w:r>
        <w:rPr>
          <w:rFonts w:ascii="宋体" w:hAnsi="宋体"/>
          <w:highlight w:val="none"/>
        </w:rPr>
      </w:r>
      <w:r/>
    </w:p>
    <w:p>
      <w:pPr>
        <w:ind w:firstLine="482"/>
        <w:shd w:val="clear" w:color="auto"/>
        <w:rPr>
          <w:rFonts w:ascii="宋体" w:hAnsi="宋体"/>
          <w:b/>
          <w:highlight w:val="none"/>
        </w:rPr>
      </w:pPr>
      <w:r>
        <w:rPr>
          <w:rFonts w:hint="eastAsia" w:ascii="宋体" w:hAnsi="宋体"/>
          <w:b/>
          <w:highlight w:val="none"/>
        </w:rPr>
        <w:t xml:space="preserve">十、本次采购货物，是否设置核心产品，如设置，请在下面列明：</w:t>
      </w:r>
      <w:r/>
    </w:p>
    <w:p>
      <w:pPr>
        <w:ind w:firstLine="482"/>
        <w:shd w:val="clear" w:color="auto"/>
        <w:rPr>
          <w:highlight w:val="none"/>
        </w:rPr>
      </w:pPr>
      <w:r>
        <w:rPr>
          <w:rFonts w:hint="eastAsia" w:ascii="宋体" w:hAnsi="宋体"/>
          <w:b/>
          <w:highlight w:val="none"/>
        </w:rPr>
        <w:t xml:space="preserve">核心产品：____________</w:t>
      </w:r>
      <w:r>
        <w:rPr>
          <w:rFonts w:ascii="Microsoft YaHei UI" w:hAnsi="Microsoft YaHei UI" w:eastAsia="Microsoft YaHei UI" w:cs="Arial"/>
          <w:sz w:val="18"/>
          <w:szCs w:val="18"/>
          <w:highlight w:val="none"/>
          <w:u w:val="single"/>
        </w:rPr>
        <w:t xml:space="preserve"> </w:t>
      </w:r>
      <w:r>
        <w:rPr>
          <w:rFonts w:hint="eastAsia" w:ascii="宋体" w:hAnsi="宋体"/>
          <w:b/>
          <w:highlight w:val="none"/>
          <w:u w:val="single"/>
        </w:rPr>
        <w:t xml:space="preserve">超分辨激光共聚焦显微镜</w:t>
      </w:r>
      <w:r>
        <w:rPr>
          <w:rFonts w:hint="eastAsia" w:ascii="宋体" w:hAnsi="宋体"/>
          <w:b/>
          <w:highlight w:val="none"/>
        </w:rPr>
        <w:t xml:space="preserve">____________________</w:t>
      </w:r>
      <w:r/>
    </w:p>
    <w:p>
      <w:pPr>
        <w:ind w:firstLine="480"/>
        <w:shd w:val="clear" w:color="auto"/>
        <w:rPr>
          <w:highlight w:val="none"/>
        </w:rPr>
      </w:pPr>
      <w:r>
        <w:rPr>
          <w:rFonts w:hint="eastAsia"/>
          <w:highlight w:val="none"/>
        </w:rPr>
        <w:br w:type="page" w:clear="all"/>
      </w:r>
      <w:r/>
    </w:p>
    <w:p>
      <w:pPr>
        <w:pStyle w:val="737"/>
        <w:shd w:val="clear" w:color="auto"/>
        <w:rPr>
          <w:highlight w:val="none"/>
        </w:rPr>
      </w:pPr>
      <w:r>
        <w:rPr>
          <w:rFonts w:hint="eastAsia"/>
          <w:highlight w:val="none"/>
        </w:rPr>
        <w:t xml:space="preserve">第五章  合同主要条款及格式</w:t>
      </w:r>
      <w:r/>
    </w:p>
    <w:p>
      <w:pPr>
        <w:ind w:firstLine="480"/>
        <w:shd w:val="clear" w:color="auto"/>
        <w:rPr>
          <w:highlight w:val="none"/>
        </w:rPr>
      </w:pPr>
      <w:r>
        <w:rPr>
          <w:rFonts w:hint="eastAsia"/>
          <w:highlight w:val="none"/>
        </w:rPr>
        <w:t xml:space="preserve">以下为中标后签订本项目合同的通用条款，中标人不得提出实质性的修改，关于专用条款将由采购人与中标人结合本项目具体情况协商后签订。</w:t>
      </w:r>
      <w:r/>
    </w:p>
    <w:p>
      <w:pPr>
        <w:pStyle w:val="757"/>
        <w:ind w:firstLine="643"/>
        <w:jc w:val="center"/>
        <w:shd w:val="clear" w:color="auto"/>
        <w:rPr>
          <w:rFonts w:hAnsi="宋体" w:cs="宋体"/>
          <w:b/>
          <w:sz w:val="32"/>
          <w:szCs w:val="24"/>
          <w:highlight w:val="none"/>
        </w:rPr>
        <w:outlineLvl w:val="1"/>
      </w:pPr>
      <w:r>
        <w:rPr>
          <w:rFonts w:hint="eastAsia" w:hAnsi="宋体" w:cs="宋体"/>
          <w:b/>
          <w:sz w:val="32"/>
          <w:szCs w:val="24"/>
          <w:highlight w:val="none"/>
        </w:rPr>
        <w:t xml:space="preserve">南京师范大学货物采购合同</w:t>
      </w:r>
      <w:r/>
    </w:p>
    <w:p>
      <w:pPr>
        <w:pStyle w:val="757"/>
        <w:ind w:firstLine="480"/>
        <w:shd w:val="clear" w:color="auto"/>
        <w:rPr>
          <w:rFonts w:hAnsi="宋体" w:cs="宋体"/>
          <w:szCs w:val="24"/>
          <w:highlight w:val="none"/>
        </w:rPr>
      </w:pPr>
      <w:r>
        <w:rPr>
          <w:rFonts w:hint="eastAsia" w:hAnsi="宋体" w:cs="宋体"/>
          <w:szCs w:val="24"/>
          <w:highlight w:val="none"/>
        </w:rPr>
        <w:t xml:space="preserve">项目名称：                               南师大项目采购编号：</w:t>
      </w:r>
      <w:r/>
    </w:p>
    <w:p>
      <w:pPr>
        <w:pStyle w:val="757"/>
        <w:ind w:firstLine="480"/>
        <w:shd w:val="clear" w:color="auto"/>
        <w:rPr>
          <w:rFonts w:hAnsi="宋体" w:cs="宋体"/>
          <w:szCs w:val="24"/>
          <w:highlight w:val="none"/>
        </w:rPr>
      </w:pPr>
      <w:r>
        <w:rPr>
          <w:rFonts w:hint="eastAsia" w:hAnsi="宋体" w:cs="宋体"/>
          <w:szCs w:val="24"/>
          <w:highlight w:val="none"/>
        </w:rPr>
        <w:t xml:space="preserve">甲方：（买方）南京师范大学</w:t>
      </w:r>
      <w:r/>
    </w:p>
    <w:p>
      <w:pPr>
        <w:pStyle w:val="757"/>
        <w:ind w:firstLine="480"/>
        <w:shd w:val="clear" w:color="auto"/>
        <w:rPr>
          <w:rFonts w:hAnsi="宋体" w:cs="宋体"/>
          <w:szCs w:val="24"/>
          <w:highlight w:val="none"/>
        </w:rPr>
      </w:pPr>
      <w:r>
        <w:rPr>
          <w:rFonts w:hint="eastAsia" w:hAnsi="宋体" w:cs="宋体"/>
          <w:szCs w:val="24"/>
          <w:highlight w:val="none"/>
        </w:rPr>
        <w:t xml:space="preserve">乙方：（卖方）_________</w:t>
      </w:r>
      <w:r/>
    </w:p>
    <w:p>
      <w:pPr>
        <w:pStyle w:val="757"/>
        <w:ind w:firstLine="480"/>
        <w:shd w:val="clear" w:color="auto"/>
        <w:rPr>
          <w:rFonts w:hAnsi="宋体" w:cs="宋体"/>
          <w:b/>
          <w:szCs w:val="24"/>
          <w:highlight w:val="none"/>
        </w:rPr>
      </w:pPr>
      <w:r>
        <w:rPr>
          <w:rFonts w:hint="eastAsia" w:hAnsi="宋体" w:cs="宋体"/>
          <w:szCs w:val="24"/>
          <w:highlight w:val="none"/>
        </w:rPr>
        <w:t xml:space="preserve">甲、乙双方根据南京师范大学</w:t>
      </w:r>
      <w:r>
        <w:rPr>
          <w:rFonts w:hint="eastAsia" w:hAnsi="宋体" w:cs="宋体"/>
          <w:szCs w:val="24"/>
          <w:highlight w:val="none"/>
          <w:u w:val="single"/>
        </w:rPr>
        <w:t xml:space="preserve">               </w:t>
      </w:r>
      <w:r>
        <w:rPr>
          <w:rFonts w:hint="eastAsia" w:hAnsi="宋体" w:cs="宋体"/>
          <w:szCs w:val="24"/>
          <w:highlight w:val="none"/>
        </w:rPr>
        <w:t xml:space="preserve">项目的采购结果，签署本合同。</w:t>
      </w:r>
      <w:r/>
    </w:p>
    <w:p>
      <w:pPr>
        <w:pStyle w:val="757"/>
        <w:ind w:firstLine="482"/>
        <w:shd w:val="clear" w:color="auto"/>
        <w:rPr>
          <w:rFonts w:hAnsi="宋体" w:cs="宋体"/>
          <w:b/>
          <w:szCs w:val="24"/>
          <w:highlight w:val="none"/>
        </w:rPr>
        <w:outlineLvl w:val="1"/>
      </w:pPr>
      <w:r>
        <w:rPr>
          <w:rFonts w:hint="eastAsia" w:hAnsi="宋体" w:cs="宋体"/>
          <w:b/>
          <w:szCs w:val="24"/>
          <w:highlight w:val="none"/>
        </w:rPr>
        <w:t xml:space="preserve">一、采购标的</w:t>
      </w:r>
      <w:r/>
    </w:p>
    <w:tbl>
      <w:tblPr>
        <w:tblStyle w:val="747"/>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948"/>
        <w:gridCol w:w="1948"/>
        <w:gridCol w:w="1950"/>
      </w:tblGrid>
      <w:tr>
        <w:trPr>
          <w:jc w:val="center"/>
        </w:trPr>
        <w:tc>
          <w:tcPr>
            <w:tcW w:w="3118" w:type="dxa"/>
            <w:textDirection w:val="lrTb"/>
            <w:noWrap w:val="false"/>
          </w:tcPr>
          <w:p>
            <w:pPr>
              <w:ind w:firstLine="480"/>
              <w:jc w:val="center"/>
              <w:shd w:val="clear" w:color="auto"/>
              <w:rPr>
                <w:rFonts w:ascii="宋体" w:hAnsi="宋体" w:cs="宋体"/>
                <w:highlight w:val="none"/>
              </w:rPr>
            </w:pPr>
            <w:r>
              <w:rPr>
                <w:rFonts w:hint="eastAsia" w:ascii="宋体" w:hAnsi="宋体" w:cs="宋体"/>
                <w:highlight w:val="none"/>
              </w:rPr>
              <w:t xml:space="preserve">标  的  名  称</w:t>
            </w:r>
            <w:r/>
          </w:p>
        </w:tc>
        <w:tc>
          <w:tcPr>
            <w:tcW w:w="1948" w:type="dxa"/>
            <w:textDirection w:val="lrTb"/>
            <w:noWrap w:val="false"/>
          </w:tcPr>
          <w:p>
            <w:pPr>
              <w:ind w:firstLine="480"/>
              <w:jc w:val="center"/>
              <w:shd w:val="clear" w:color="auto"/>
              <w:rPr>
                <w:rFonts w:ascii="宋体" w:hAnsi="宋体" w:cs="宋体"/>
                <w:highlight w:val="none"/>
              </w:rPr>
            </w:pPr>
            <w:r>
              <w:rPr>
                <w:rFonts w:hint="eastAsia" w:ascii="宋体" w:hAnsi="宋体" w:cs="宋体"/>
                <w:highlight w:val="none"/>
              </w:rPr>
              <w:t xml:space="preserve">品   牌</w:t>
            </w:r>
            <w:r/>
          </w:p>
        </w:tc>
        <w:tc>
          <w:tcPr>
            <w:tcW w:w="1948" w:type="dxa"/>
            <w:textDirection w:val="lrTb"/>
            <w:noWrap w:val="false"/>
          </w:tcPr>
          <w:p>
            <w:pPr>
              <w:ind w:firstLine="480"/>
              <w:jc w:val="center"/>
              <w:shd w:val="clear" w:color="auto"/>
              <w:rPr>
                <w:rFonts w:ascii="宋体" w:hAnsi="宋体" w:cs="宋体"/>
                <w:highlight w:val="none"/>
              </w:rPr>
            </w:pPr>
            <w:r>
              <w:rPr>
                <w:rFonts w:hint="eastAsia" w:ascii="宋体" w:hAnsi="宋体" w:cs="宋体"/>
                <w:highlight w:val="none"/>
              </w:rPr>
              <w:t xml:space="preserve">厂   家</w:t>
            </w:r>
            <w:r/>
          </w:p>
        </w:tc>
        <w:tc>
          <w:tcPr>
            <w:tcW w:w="1950" w:type="dxa"/>
            <w:textDirection w:val="lrTb"/>
            <w:noWrap w:val="false"/>
          </w:tcPr>
          <w:p>
            <w:pPr>
              <w:ind w:firstLine="480"/>
              <w:jc w:val="center"/>
              <w:shd w:val="clear" w:color="auto"/>
              <w:rPr>
                <w:rFonts w:ascii="宋体" w:hAnsi="宋体" w:cs="宋体"/>
                <w:highlight w:val="none"/>
              </w:rPr>
            </w:pPr>
            <w:r>
              <w:rPr>
                <w:rFonts w:hint="eastAsia" w:ascii="宋体" w:hAnsi="宋体" w:cs="宋体"/>
                <w:highlight w:val="none"/>
              </w:rPr>
              <w:t xml:space="preserve">产  地</w:t>
            </w:r>
            <w:r/>
          </w:p>
        </w:tc>
      </w:tr>
      <w:tr>
        <w:trPr>
          <w:jc w:val="center"/>
          <w:trHeight w:val="753"/>
        </w:trPr>
        <w:tc>
          <w:tcPr>
            <w:tcW w:w="3118" w:type="dxa"/>
            <w:textDirection w:val="lrTb"/>
            <w:noWrap w:val="false"/>
          </w:tcPr>
          <w:p>
            <w:pPr>
              <w:ind w:firstLine="480"/>
              <w:jc w:val="center"/>
              <w:shd w:val="clear" w:color="auto"/>
              <w:rPr>
                <w:rFonts w:ascii="宋体" w:hAnsi="宋体" w:cs="宋体"/>
                <w:highlight w:val="none"/>
              </w:rPr>
            </w:pPr>
            <w:r>
              <w:rPr>
                <w:rFonts w:ascii="宋体" w:hAnsi="宋体" w:cs="宋体"/>
                <w:highlight w:val="none"/>
              </w:rPr>
            </w:r>
            <w:r/>
          </w:p>
        </w:tc>
        <w:tc>
          <w:tcPr>
            <w:tcW w:w="1948" w:type="dxa"/>
            <w:textDirection w:val="lrTb"/>
            <w:noWrap w:val="false"/>
          </w:tcPr>
          <w:p>
            <w:pPr>
              <w:ind w:firstLine="480"/>
              <w:jc w:val="center"/>
              <w:shd w:val="clear" w:color="auto"/>
              <w:rPr>
                <w:rFonts w:ascii="宋体" w:hAnsi="宋体" w:cs="宋体"/>
                <w:highlight w:val="none"/>
              </w:rPr>
            </w:pPr>
            <w:r>
              <w:rPr>
                <w:rFonts w:ascii="宋体" w:hAnsi="宋体" w:cs="宋体"/>
                <w:highlight w:val="none"/>
              </w:rPr>
            </w:r>
            <w:r/>
          </w:p>
        </w:tc>
        <w:tc>
          <w:tcPr>
            <w:tcW w:w="1948" w:type="dxa"/>
            <w:textDirection w:val="lrTb"/>
            <w:noWrap w:val="false"/>
          </w:tcPr>
          <w:p>
            <w:pPr>
              <w:ind w:firstLine="480"/>
              <w:jc w:val="center"/>
              <w:shd w:val="clear" w:color="auto"/>
              <w:rPr>
                <w:rFonts w:ascii="宋体" w:hAnsi="宋体" w:cs="宋体"/>
                <w:highlight w:val="none"/>
              </w:rPr>
            </w:pPr>
            <w:r>
              <w:rPr>
                <w:rFonts w:ascii="宋体" w:hAnsi="宋体" w:cs="宋体"/>
                <w:highlight w:val="none"/>
              </w:rPr>
            </w:r>
            <w:r/>
          </w:p>
        </w:tc>
        <w:tc>
          <w:tcPr>
            <w:tcW w:w="1950" w:type="dxa"/>
            <w:textDirection w:val="lrTb"/>
            <w:noWrap w:val="false"/>
          </w:tcPr>
          <w:p>
            <w:pPr>
              <w:ind w:firstLine="480"/>
              <w:jc w:val="center"/>
              <w:shd w:val="clear" w:color="auto"/>
              <w:rPr>
                <w:rFonts w:ascii="宋体" w:hAnsi="宋体" w:cs="宋体"/>
                <w:highlight w:val="none"/>
              </w:rPr>
            </w:pPr>
            <w:r>
              <w:rPr>
                <w:rFonts w:ascii="宋体" w:hAnsi="宋体" w:cs="宋体"/>
                <w:highlight w:val="none"/>
              </w:rPr>
            </w:r>
            <w:r/>
          </w:p>
        </w:tc>
      </w:tr>
    </w:tbl>
    <w:p>
      <w:pPr>
        <w:pStyle w:val="757"/>
        <w:ind w:firstLine="480"/>
        <w:shd w:val="clear" w:color="auto"/>
        <w:rPr>
          <w:rFonts w:hAnsi="宋体" w:cs="宋体"/>
          <w:highlight w:val="none"/>
        </w:rPr>
      </w:pPr>
      <w:r>
        <w:rPr>
          <w:rFonts w:hAnsi="宋体" w:cs="宋体"/>
          <w:highlight w:val="none"/>
        </w:rPr>
      </w:r>
      <w:r/>
    </w:p>
    <w:tbl>
      <w:tblPr>
        <w:tblStyle w:val="747"/>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41"/>
        <w:gridCol w:w="1993"/>
        <w:gridCol w:w="1993"/>
        <w:gridCol w:w="1993"/>
      </w:tblGrid>
      <w:tr>
        <w:trPr>
          <w:jc w:val="center"/>
        </w:trPr>
        <w:tc>
          <w:tcPr>
            <w:tcW w:w="3041" w:type="dxa"/>
            <w:textDirection w:val="lrTb"/>
            <w:noWrap w:val="false"/>
          </w:tcPr>
          <w:p>
            <w:pPr>
              <w:ind w:firstLine="480"/>
              <w:jc w:val="center"/>
              <w:shd w:val="clear" w:color="auto"/>
              <w:rPr>
                <w:rFonts w:ascii="宋体" w:hAnsi="宋体" w:cs="宋体"/>
                <w:highlight w:val="none"/>
              </w:rPr>
            </w:pPr>
            <w:r>
              <w:rPr>
                <w:rFonts w:hint="eastAsia" w:ascii="宋体" w:hAnsi="宋体" w:cs="宋体"/>
                <w:highlight w:val="none"/>
              </w:rPr>
              <w:t xml:space="preserve">型 号 规 格</w:t>
            </w:r>
            <w:r/>
          </w:p>
        </w:tc>
        <w:tc>
          <w:tcPr>
            <w:tcW w:w="1993" w:type="dxa"/>
            <w:textDirection w:val="lrTb"/>
            <w:noWrap w:val="false"/>
          </w:tcPr>
          <w:p>
            <w:pPr>
              <w:ind w:firstLine="480"/>
              <w:jc w:val="center"/>
              <w:shd w:val="clear" w:color="auto"/>
              <w:rPr>
                <w:rFonts w:ascii="宋体" w:hAnsi="宋体" w:cs="宋体"/>
                <w:highlight w:val="none"/>
              </w:rPr>
            </w:pPr>
            <w:r>
              <w:rPr>
                <w:rFonts w:hint="eastAsia" w:ascii="宋体" w:hAnsi="宋体" w:cs="宋体"/>
                <w:highlight w:val="none"/>
              </w:rPr>
              <w:t xml:space="preserve">数  量</w:t>
            </w:r>
            <w:r/>
          </w:p>
        </w:tc>
        <w:tc>
          <w:tcPr>
            <w:tcW w:w="1993" w:type="dxa"/>
            <w:textDirection w:val="lrTb"/>
            <w:noWrap w:val="false"/>
          </w:tcPr>
          <w:p>
            <w:pPr>
              <w:ind w:firstLine="480"/>
              <w:jc w:val="center"/>
              <w:shd w:val="clear" w:color="auto"/>
              <w:rPr>
                <w:rFonts w:ascii="宋体" w:hAnsi="宋体" w:cs="宋体"/>
                <w:highlight w:val="none"/>
              </w:rPr>
            </w:pPr>
            <w:r>
              <w:rPr>
                <w:rFonts w:hint="eastAsia" w:ascii="宋体" w:hAnsi="宋体" w:cs="宋体"/>
                <w:highlight w:val="none"/>
              </w:rPr>
              <w:t xml:space="preserve">单  价</w:t>
            </w:r>
            <w:r/>
          </w:p>
        </w:tc>
        <w:tc>
          <w:tcPr>
            <w:tcW w:w="1993" w:type="dxa"/>
            <w:textDirection w:val="lrTb"/>
            <w:noWrap w:val="false"/>
          </w:tcPr>
          <w:p>
            <w:pPr>
              <w:ind w:firstLine="480"/>
              <w:jc w:val="center"/>
              <w:shd w:val="clear" w:color="auto"/>
              <w:rPr>
                <w:rFonts w:ascii="宋体" w:hAnsi="宋体" w:cs="宋体"/>
                <w:highlight w:val="none"/>
              </w:rPr>
            </w:pPr>
            <w:r>
              <w:rPr>
                <w:rFonts w:hint="eastAsia" w:ascii="宋体" w:hAnsi="宋体" w:cs="宋体"/>
                <w:highlight w:val="none"/>
              </w:rPr>
              <w:t xml:space="preserve">总   价</w:t>
            </w:r>
            <w:r/>
          </w:p>
        </w:tc>
      </w:tr>
      <w:tr>
        <w:trPr>
          <w:jc w:val="center"/>
          <w:trHeight w:val="753"/>
        </w:trPr>
        <w:tc>
          <w:tcPr>
            <w:tcW w:w="3041" w:type="dxa"/>
            <w:textDirection w:val="lrTb"/>
            <w:noWrap w:val="false"/>
          </w:tcPr>
          <w:p>
            <w:pPr>
              <w:ind w:firstLine="480"/>
              <w:shd w:val="clear" w:color="auto"/>
              <w:rPr>
                <w:rFonts w:ascii="宋体" w:hAnsi="宋体" w:cs="宋体"/>
                <w:highlight w:val="none"/>
              </w:rPr>
            </w:pPr>
            <w:r>
              <w:rPr>
                <w:rFonts w:ascii="宋体" w:hAnsi="宋体" w:cs="宋体"/>
                <w:highlight w:val="none"/>
              </w:rPr>
            </w:r>
            <w:r/>
          </w:p>
        </w:tc>
        <w:tc>
          <w:tcPr>
            <w:tcW w:w="1993" w:type="dxa"/>
            <w:textDirection w:val="lrTb"/>
            <w:noWrap w:val="false"/>
          </w:tcPr>
          <w:p>
            <w:pPr>
              <w:ind w:firstLine="480"/>
              <w:shd w:val="clear" w:color="auto"/>
              <w:rPr>
                <w:rFonts w:ascii="宋体" w:hAnsi="宋体" w:cs="宋体"/>
                <w:highlight w:val="none"/>
              </w:rPr>
            </w:pPr>
            <w:r>
              <w:rPr>
                <w:rFonts w:ascii="宋体" w:hAnsi="宋体" w:cs="宋体"/>
                <w:highlight w:val="none"/>
              </w:rPr>
            </w:r>
            <w:r/>
          </w:p>
        </w:tc>
        <w:tc>
          <w:tcPr>
            <w:tcW w:w="1993" w:type="dxa"/>
            <w:textDirection w:val="lrTb"/>
            <w:noWrap w:val="false"/>
          </w:tcPr>
          <w:p>
            <w:pPr>
              <w:ind w:firstLine="480"/>
              <w:shd w:val="clear" w:color="auto"/>
              <w:rPr>
                <w:rFonts w:ascii="宋体" w:hAnsi="宋体" w:cs="宋体"/>
                <w:highlight w:val="none"/>
              </w:rPr>
            </w:pPr>
            <w:r>
              <w:rPr>
                <w:rFonts w:ascii="宋体" w:hAnsi="宋体" w:cs="宋体"/>
                <w:highlight w:val="none"/>
              </w:rPr>
            </w:r>
            <w:r/>
          </w:p>
        </w:tc>
        <w:tc>
          <w:tcPr>
            <w:tcW w:w="1993" w:type="dxa"/>
            <w:textDirection w:val="lrTb"/>
            <w:noWrap w:val="false"/>
          </w:tcPr>
          <w:p>
            <w:pPr>
              <w:ind w:firstLine="480"/>
              <w:shd w:val="clear" w:color="auto"/>
              <w:rPr>
                <w:rFonts w:ascii="宋体" w:hAnsi="宋体" w:cs="宋体"/>
                <w:highlight w:val="none"/>
              </w:rPr>
            </w:pPr>
            <w:r>
              <w:rPr>
                <w:rFonts w:ascii="宋体" w:hAnsi="宋体" w:cs="宋体"/>
                <w:highlight w:val="none"/>
              </w:rPr>
            </w:r>
            <w:r/>
          </w:p>
        </w:tc>
      </w:tr>
    </w:tbl>
    <w:p>
      <w:pPr>
        <w:pStyle w:val="757"/>
        <w:ind w:firstLine="482"/>
        <w:shd w:val="clear" w:color="auto"/>
        <w:rPr>
          <w:rFonts w:hAnsi="宋体" w:cs="宋体"/>
          <w:b/>
          <w:szCs w:val="24"/>
          <w:highlight w:val="none"/>
        </w:rPr>
      </w:pPr>
      <w:r>
        <w:rPr>
          <w:rFonts w:hAnsi="宋体" w:cs="宋体"/>
          <w:b/>
          <w:szCs w:val="24"/>
          <w:highlight w:val="none"/>
        </w:rPr>
      </w:r>
      <w:r/>
    </w:p>
    <w:p>
      <w:pPr>
        <w:pStyle w:val="757"/>
        <w:ind w:firstLine="482"/>
        <w:shd w:val="clear" w:color="auto"/>
        <w:rPr>
          <w:rFonts w:hAnsi="宋体" w:cs="宋体"/>
          <w:b/>
          <w:szCs w:val="24"/>
          <w:highlight w:val="none"/>
        </w:rPr>
      </w:pPr>
      <w:r>
        <w:rPr>
          <w:rFonts w:hint="eastAsia" w:hAnsi="宋体" w:cs="宋体"/>
          <w:b/>
          <w:szCs w:val="24"/>
          <w:highlight w:val="none"/>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757"/>
        <w:ind w:firstLine="482"/>
        <w:shd w:val="clear" w:color="auto"/>
        <w:rPr>
          <w:rFonts w:hAnsi="宋体" w:cs="宋体"/>
          <w:b/>
          <w:szCs w:val="24"/>
          <w:highlight w:val="none"/>
        </w:rPr>
        <w:outlineLvl w:val="1"/>
      </w:pPr>
      <w:r>
        <w:rPr>
          <w:rFonts w:hint="eastAsia" w:hAnsi="宋体" w:cs="宋体"/>
          <w:b/>
          <w:szCs w:val="24"/>
          <w:highlight w:val="none"/>
        </w:rPr>
        <w:t xml:space="preserve">二、合同金额</w:t>
      </w:r>
      <w:r/>
    </w:p>
    <w:p>
      <w:pPr>
        <w:pStyle w:val="757"/>
        <w:ind w:firstLine="480"/>
        <w:shd w:val="clear" w:color="auto"/>
        <w:rPr>
          <w:rFonts w:hAnsi="宋体" w:cs="宋体"/>
          <w:szCs w:val="24"/>
          <w:highlight w:val="none"/>
        </w:rPr>
      </w:pPr>
      <w:r>
        <w:rPr>
          <w:rFonts w:hint="eastAsia" w:hAnsi="宋体" w:cs="宋体"/>
          <w:szCs w:val="24"/>
          <w:highlight w:val="none"/>
        </w:rPr>
        <w:t xml:space="preserve">本合同总金额为（大写）：____________元整（￥_______元）人民币。</w:t>
      </w:r>
      <w:r/>
    </w:p>
    <w:p>
      <w:pPr>
        <w:pStyle w:val="771"/>
        <w:ind w:firstLine="480"/>
        <w:shd w:val="clear" w:color="auto"/>
        <w:rPr>
          <w:rFonts w:cs="宋体"/>
          <w:highlight w:val="none"/>
        </w:rPr>
      </w:pPr>
      <w:r>
        <w:rPr>
          <w:rFonts w:hint="eastAsia" w:cs="宋体"/>
          <w:highlight w:val="none"/>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pStyle w:val="771"/>
        <w:ind w:firstLine="480"/>
        <w:shd w:val="clear" w:color="auto"/>
        <w:rPr>
          <w:rFonts w:cs="宋体"/>
          <w:highlight w:val="none"/>
        </w:rPr>
      </w:pPr>
      <w:r>
        <w:rPr>
          <w:rFonts w:hint="eastAsia" w:cs="宋体"/>
          <w:highlight w:val="none"/>
        </w:rPr>
        <w:t xml:space="preserve">乙方应先行向甲方开具与拟交付货物的全额合规税务增值税【】（专用/普通）发票，由甲方审核确认无误后支付合同价款，否则甲方有权拒绝或迟延支付应付款项，且不影响乙方履行本合同项下的义务。</w:t>
      </w:r>
      <w:r/>
    </w:p>
    <w:p>
      <w:pPr>
        <w:pStyle w:val="757"/>
        <w:ind w:firstLine="482"/>
        <w:shd w:val="clear" w:color="auto"/>
        <w:rPr>
          <w:rFonts w:hAnsi="宋体" w:cs="宋体"/>
          <w:b/>
          <w:szCs w:val="24"/>
          <w:highlight w:val="none"/>
        </w:rPr>
        <w:outlineLvl w:val="1"/>
      </w:pPr>
      <w:r>
        <w:rPr>
          <w:rFonts w:hint="eastAsia" w:hAnsi="宋体" w:cs="宋体"/>
          <w:b/>
          <w:szCs w:val="24"/>
          <w:highlight w:val="none"/>
        </w:rPr>
        <w:t xml:space="preserve">三、技术资料及保密</w:t>
      </w:r>
      <w:r/>
    </w:p>
    <w:p>
      <w:pPr>
        <w:pStyle w:val="757"/>
        <w:ind w:firstLine="480"/>
        <w:shd w:val="clear" w:color="auto"/>
        <w:rPr>
          <w:rFonts w:hAnsi="宋体" w:cs="宋体"/>
          <w:szCs w:val="24"/>
          <w:highlight w:val="none"/>
        </w:rPr>
        <w:outlineLvl w:val="2"/>
      </w:pPr>
      <w:r>
        <w:rPr>
          <w:rFonts w:hint="eastAsia" w:hAnsi="宋体" w:cs="宋体"/>
          <w:szCs w:val="24"/>
          <w:highlight w:val="none"/>
        </w:rPr>
        <w:t xml:space="preserve">3.1乙方应按采购文件规定的时间向甲方提供有关技术资料。</w:t>
      </w:r>
      <w:r/>
    </w:p>
    <w:p>
      <w:pPr>
        <w:pStyle w:val="771"/>
        <w:ind w:firstLine="480"/>
        <w:shd w:val="clear" w:color="auto"/>
        <w:rPr>
          <w:rFonts w:cs="宋体"/>
          <w:highlight w:val="none"/>
        </w:rPr>
      </w:pPr>
      <w:r>
        <w:rPr>
          <w:rFonts w:hint="eastAsia" w:cs="宋体"/>
          <w:highlight w:val="none"/>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r/>
    </w:p>
    <w:p>
      <w:pPr>
        <w:pStyle w:val="757"/>
        <w:ind w:firstLine="482"/>
        <w:shd w:val="clear" w:color="auto"/>
        <w:rPr>
          <w:rFonts w:hAnsi="宋体" w:cs="宋体"/>
          <w:b/>
          <w:szCs w:val="24"/>
          <w:highlight w:val="none"/>
        </w:rPr>
        <w:outlineLvl w:val="1"/>
      </w:pPr>
      <w:r>
        <w:rPr>
          <w:rFonts w:hint="eastAsia" w:hAnsi="宋体" w:cs="宋体"/>
          <w:b/>
          <w:szCs w:val="24"/>
          <w:highlight w:val="none"/>
        </w:rPr>
        <w:t xml:space="preserve">四、产权</w:t>
      </w:r>
      <w:r/>
    </w:p>
    <w:p>
      <w:pPr>
        <w:pStyle w:val="771"/>
        <w:ind w:firstLine="480"/>
        <w:shd w:val="clear" w:color="auto"/>
        <w:rPr>
          <w:rFonts w:cs="宋体"/>
          <w:highlight w:val="none"/>
          <w:u w:val="single"/>
        </w:rPr>
      </w:pPr>
      <w:r>
        <w:rPr>
          <w:rFonts w:hint="eastAsia" w:cs="宋体"/>
          <w:highlight w:val="none"/>
        </w:rPr>
        <w:t xml:space="preserve">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757"/>
        <w:ind w:firstLine="482"/>
        <w:shd w:val="clear" w:color="auto"/>
        <w:rPr>
          <w:rFonts w:hAnsi="宋体" w:cs="宋体"/>
          <w:b/>
          <w:szCs w:val="24"/>
          <w:highlight w:val="none"/>
        </w:rPr>
        <w:outlineLvl w:val="1"/>
      </w:pPr>
      <w:r>
        <w:rPr>
          <w:rFonts w:hint="eastAsia" w:hAnsi="宋体" w:cs="宋体"/>
          <w:b/>
          <w:szCs w:val="24"/>
          <w:highlight w:val="none"/>
        </w:rPr>
        <w:t xml:space="preserve">五、交付及免保</w:t>
      </w:r>
      <w:r/>
    </w:p>
    <w:p>
      <w:pPr>
        <w:pStyle w:val="757"/>
        <w:ind w:firstLine="480"/>
        <w:shd w:val="clear" w:color="auto"/>
        <w:rPr>
          <w:rFonts w:hAnsi="宋体" w:cs="宋体"/>
          <w:szCs w:val="24"/>
          <w:highlight w:val="none"/>
        </w:rPr>
      </w:pPr>
      <w:r>
        <w:rPr>
          <w:rFonts w:hint="eastAsia" w:hAnsi="宋体" w:cs="宋体"/>
          <w:bCs/>
          <w:szCs w:val="24"/>
          <w:highlight w:val="none"/>
        </w:rPr>
        <w:t xml:space="preserve">5.1交付期：</w:t>
      </w:r>
      <w:r>
        <w:rPr>
          <w:rFonts w:hint="eastAsia" w:hAnsi="宋体" w:cs="宋体"/>
          <w:szCs w:val="24"/>
          <w:highlight w:val="none"/>
        </w:rPr>
        <w:t xml:space="preserve">_________。   </w:t>
      </w:r>
      <w:r/>
    </w:p>
    <w:p>
      <w:pPr>
        <w:pStyle w:val="757"/>
        <w:ind w:firstLine="480"/>
        <w:shd w:val="clear" w:color="auto"/>
        <w:rPr>
          <w:rFonts w:hAnsi="宋体" w:cs="宋体"/>
          <w:bCs/>
          <w:szCs w:val="24"/>
          <w:highlight w:val="none"/>
        </w:rPr>
      </w:pPr>
      <w:r>
        <w:rPr>
          <w:rFonts w:hint="eastAsia" w:hAnsi="宋体" w:cs="宋体"/>
          <w:bCs/>
          <w:szCs w:val="24"/>
          <w:highlight w:val="none"/>
        </w:rPr>
        <w:t xml:space="preserve">5.2乙方免费、安全送达甲方指定地点</w:t>
      </w:r>
      <w:r>
        <w:rPr>
          <w:rFonts w:hint="eastAsia" w:hAnsi="宋体" w:cs="宋体"/>
          <w:bCs/>
          <w:szCs w:val="24"/>
          <w:highlight w:val="none"/>
          <w:u w:val="single"/>
        </w:rPr>
        <w:t xml:space="preserve">         </w:t>
      </w:r>
      <w:r>
        <w:rPr>
          <w:rFonts w:hint="eastAsia" w:hAnsi="宋体" w:cs="宋体"/>
          <w:bCs/>
          <w:szCs w:val="24"/>
          <w:highlight w:val="none"/>
        </w:rPr>
        <w:t xml:space="preserve">校区。</w:t>
      </w:r>
      <w:r/>
    </w:p>
    <w:p>
      <w:pPr>
        <w:pStyle w:val="757"/>
        <w:ind w:firstLine="480"/>
        <w:shd w:val="clear" w:color="auto"/>
        <w:rPr>
          <w:rFonts w:hAnsi="宋体" w:cs="宋体"/>
          <w:szCs w:val="24"/>
          <w:highlight w:val="none"/>
        </w:rPr>
      </w:pPr>
      <w:r>
        <w:rPr>
          <w:rFonts w:hint="eastAsia" w:hAnsi="宋体" w:cs="宋体"/>
          <w:szCs w:val="24"/>
          <w:highlight w:val="none"/>
        </w:rPr>
        <w:t xml:space="preserve">5.3免费质保期：</w:t>
      </w:r>
      <w:r>
        <w:rPr>
          <w:rFonts w:hint="eastAsia" w:hAnsi="宋体" w:cs="宋体"/>
          <w:szCs w:val="24"/>
          <w:highlight w:val="none"/>
          <w:u w:val="single"/>
        </w:rPr>
        <w:t xml:space="preserve">    </w:t>
      </w:r>
      <w:r>
        <w:rPr>
          <w:rFonts w:hint="eastAsia" w:hAnsi="宋体" w:cs="宋体"/>
          <w:szCs w:val="24"/>
          <w:highlight w:val="none"/>
        </w:rPr>
        <w:t xml:space="preserve">年</w:t>
      </w:r>
      <w:r>
        <w:rPr>
          <w:rFonts w:hint="eastAsia" w:hAnsi="宋体" w:cs="宋体"/>
          <w:szCs w:val="24"/>
          <w:highlight w:val="none"/>
          <w:u w:val="single"/>
        </w:rPr>
        <w:t xml:space="preserve">   </w:t>
      </w:r>
      <w:r>
        <w:rPr>
          <w:rFonts w:hint="eastAsia" w:hAnsi="宋体" w:cs="宋体"/>
          <w:szCs w:val="24"/>
          <w:highlight w:val="none"/>
        </w:rPr>
        <w:t xml:space="preserve">月</w:t>
      </w:r>
      <w:r>
        <w:rPr>
          <w:rFonts w:hint="eastAsia" w:hAnsi="宋体" w:cs="宋体"/>
          <w:szCs w:val="24"/>
          <w:highlight w:val="none"/>
          <w:u w:val="single"/>
        </w:rPr>
        <w:t xml:space="preserve">   </w:t>
      </w:r>
      <w:r>
        <w:rPr>
          <w:rFonts w:hint="eastAsia" w:hAnsi="宋体" w:cs="宋体"/>
          <w:szCs w:val="24"/>
          <w:highlight w:val="none"/>
        </w:rPr>
        <w:t xml:space="preserve">日至</w:t>
      </w:r>
      <w:r>
        <w:rPr>
          <w:rFonts w:hint="eastAsia" w:hAnsi="宋体" w:cs="宋体"/>
          <w:szCs w:val="24"/>
          <w:highlight w:val="none"/>
          <w:u w:val="single"/>
        </w:rPr>
        <w:t xml:space="preserve">     </w:t>
      </w:r>
      <w:r>
        <w:rPr>
          <w:rFonts w:hint="eastAsia" w:hAnsi="宋体" w:cs="宋体"/>
          <w:szCs w:val="24"/>
          <w:highlight w:val="none"/>
        </w:rPr>
        <w:t xml:space="preserve">年</w:t>
      </w:r>
      <w:r>
        <w:rPr>
          <w:rFonts w:hint="eastAsia" w:hAnsi="宋体" w:cs="宋体"/>
          <w:szCs w:val="24"/>
          <w:highlight w:val="none"/>
          <w:u w:val="single"/>
        </w:rPr>
        <w:t xml:space="preserve">     </w:t>
      </w:r>
      <w:r>
        <w:rPr>
          <w:rFonts w:hint="eastAsia" w:hAnsi="宋体" w:cs="宋体"/>
          <w:szCs w:val="24"/>
          <w:highlight w:val="none"/>
        </w:rPr>
        <w:t xml:space="preserve">月</w:t>
      </w:r>
      <w:r>
        <w:rPr>
          <w:rFonts w:hint="eastAsia" w:hAnsi="宋体" w:cs="宋体"/>
          <w:szCs w:val="24"/>
          <w:highlight w:val="none"/>
          <w:u w:val="single"/>
        </w:rPr>
        <w:t xml:space="preserve">   </w:t>
      </w:r>
      <w:r>
        <w:rPr>
          <w:rFonts w:hint="eastAsia" w:hAnsi="宋体" w:cs="宋体"/>
          <w:szCs w:val="24"/>
          <w:highlight w:val="none"/>
        </w:rPr>
        <w:t xml:space="preserve">日。</w:t>
      </w:r>
      <w:r/>
    </w:p>
    <w:p>
      <w:pPr>
        <w:pStyle w:val="757"/>
        <w:ind w:firstLine="480"/>
        <w:shd w:val="clear" w:color="auto"/>
        <w:rPr>
          <w:rFonts w:hAnsi="宋体" w:cs="宋体"/>
          <w:bCs/>
          <w:szCs w:val="24"/>
          <w:highlight w:val="none"/>
        </w:rPr>
        <w:outlineLvl w:val="2"/>
      </w:pPr>
      <w:r>
        <w:rPr>
          <w:rFonts w:hint="eastAsia" w:hAnsi="宋体" w:cs="宋体"/>
          <w:szCs w:val="24"/>
          <w:highlight w:val="none"/>
        </w:rPr>
        <w:t xml:space="preserve">（具体自项目验收合格之日起计）</w:t>
      </w:r>
      <w:r/>
    </w:p>
    <w:p>
      <w:pPr>
        <w:pStyle w:val="757"/>
        <w:ind w:firstLine="482"/>
        <w:shd w:val="clear" w:color="auto"/>
        <w:rPr>
          <w:rFonts w:hAnsi="宋体" w:cs="宋体"/>
          <w:b/>
          <w:szCs w:val="24"/>
          <w:highlight w:val="none"/>
        </w:rPr>
        <w:outlineLvl w:val="1"/>
      </w:pPr>
      <w:r>
        <w:rPr>
          <w:rFonts w:hint="eastAsia" w:hAnsi="宋体" w:cs="宋体"/>
          <w:b/>
          <w:szCs w:val="24"/>
          <w:highlight w:val="none"/>
        </w:rPr>
        <w:t xml:space="preserve">六、合同款支付</w:t>
      </w:r>
      <w:r/>
    </w:p>
    <w:p>
      <w:pPr>
        <w:ind w:firstLine="480"/>
        <w:shd w:val="clear" w:color="auto"/>
        <w:rPr>
          <w:rFonts w:ascii="宋体" w:hAnsi="宋体" w:cs="宋体"/>
          <w:highlight w:val="none"/>
        </w:rPr>
      </w:pPr>
      <w:r>
        <w:rPr>
          <w:rFonts w:hint="eastAsia" w:ascii="宋体" w:hAnsi="宋体" w:cs="宋体"/>
          <w:highlight w:val="none"/>
        </w:rPr>
        <w:t xml:space="preserve">6.1乙方交纳合同金额5%的履约保证金（乙方因自身原因未能完全履行合同的，履约保证金不予退回），</w:t>
      </w:r>
      <w:r>
        <w:rPr>
          <w:rFonts w:hint="eastAsia" w:ascii="宋体" w:hAnsi="宋体"/>
          <w:highlight w:val="none"/>
        </w:rPr>
        <w:t xml:space="preserve">履约保证金在经用户单位确认产品质量、服务无问题的情况下一年后退还（不计息）；</w:t>
      </w:r>
      <w:r/>
    </w:p>
    <w:p>
      <w:pPr>
        <w:ind w:firstLine="480"/>
        <w:shd w:val="clear" w:color="auto"/>
        <w:rPr>
          <w:rFonts w:ascii="宋体" w:hAnsi="宋体" w:cs="宋体"/>
          <w:highlight w:val="none"/>
        </w:rPr>
      </w:pPr>
      <w:r>
        <w:rPr>
          <w:rFonts w:hint="eastAsia" w:ascii="宋体" w:hAnsi="宋体" w:cs="宋体"/>
          <w:highlight w:val="none"/>
        </w:rPr>
        <w:t xml:space="preserve">履约保证金账户信息:</w:t>
      </w:r>
      <w:r/>
    </w:p>
    <w:p>
      <w:pPr>
        <w:ind w:firstLine="480"/>
        <w:shd w:val="clear" w:color="auto"/>
        <w:rPr>
          <w:rFonts w:ascii="宋体" w:hAnsi="宋体" w:cs="宋体"/>
          <w:highlight w:val="none"/>
          <w:u w:val="single"/>
        </w:rPr>
      </w:pPr>
      <w:r>
        <w:rPr>
          <w:rFonts w:hint="eastAsia" w:ascii="宋体" w:hAnsi="宋体" w:cs="宋体"/>
          <w:highlight w:val="none"/>
          <w:u w:val="single"/>
        </w:rPr>
        <w:t xml:space="preserve">名称:南京师范大学</w:t>
      </w:r>
      <w:r/>
    </w:p>
    <w:p>
      <w:pPr>
        <w:ind w:firstLine="480"/>
        <w:shd w:val="clear" w:color="auto"/>
        <w:rPr>
          <w:rFonts w:ascii="宋体" w:hAnsi="宋体" w:cs="宋体"/>
          <w:highlight w:val="none"/>
          <w:u w:val="single"/>
        </w:rPr>
      </w:pPr>
      <w:r>
        <w:rPr>
          <w:rFonts w:hint="eastAsia" w:ascii="宋体" w:hAnsi="宋体" w:cs="宋体"/>
          <w:highlight w:val="none"/>
          <w:u w:val="single"/>
        </w:rPr>
        <w:t xml:space="preserve">纳税人识别号:123200004660067976</w:t>
      </w:r>
      <w:r/>
    </w:p>
    <w:p>
      <w:pPr>
        <w:ind w:firstLine="480"/>
        <w:shd w:val="clear" w:color="auto"/>
        <w:rPr>
          <w:rFonts w:ascii="宋体" w:hAnsi="宋体" w:cs="宋体"/>
          <w:highlight w:val="none"/>
          <w:u w:val="single"/>
        </w:rPr>
      </w:pPr>
      <w:r>
        <w:rPr>
          <w:rFonts w:hint="eastAsia" w:ascii="宋体" w:hAnsi="宋体" w:cs="宋体"/>
          <w:highlight w:val="none"/>
          <w:u w:val="single"/>
        </w:rPr>
        <w:t xml:space="preserve">地址:江苏省南京市文苑路1号</w:t>
      </w:r>
      <w:r/>
    </w:p>
    <w:p>
      <w:pPr>
        <w:ind w:firstLine="480"/>
        <w:shd w:val="clear" w:color="auto"/>
        <w:rPr>
          <w:rFonts w:ascii="宋体" w:hAnsi="宋体" w:cs="宋体"/>
          <w:highlight w:val="none"/>
          <w:u w:val="single"/>
        </w:rPr>
      </w:pPr>
      <w:r>
        <w:rPr>
          <w:rFonts w:hint="eastAsia" w:ascii="宋体" w:hAnsi="宋体" w:cs="宋体"/>
          <w:highlight w:val="none"/>
          <w:u w:val="single"/>
        </w:rPr>
        <w:t xml:space="preserve">电话:025-83598180</w:t>
      </w:r>
      <w:r/>
    </w:p>
    <w:p>
      <w:pPr>
        <w:ind w:firstLine="480"/>
        <w:shd w:val="clear" w:color="auto"/>
        <w:rPr>
          <w:rFonts w:ascii="宋体" w:hAnsi="宋体" w:cs="宋体"/>
          <w:highlight w:val="none"/>
          <w:u w:val="single"/>
        </w:rPr>
      </w:pPr>
      <w:r>
        <w:rPr>
          <w:rFonts w:hint="eastAsia" w:ascii="宋体" w:hAnsi="宋体" w:cs="宋体"/>
          <w:highlight w:val="none"/>
          <w:u w:val="single"/>
        </w:rPr>
        <w:t xml:space="preserve">开户行:交通银行南京广州路支行</w:t>
      </w:r>
      <w:r/>
    </w:p>
    <w:p>
      <w:pPr>
        <w:ind w:firstLine="480"/>
        <w:shd w:val="clear" w:color="auto"/>
        <w:rPr>
          <w:rFonts w:ascii="宋体" w:hAnsi="宋体" w:cs="宋体"/>
          <w:highlight w:val="none"/>
          <w:u w:val="single"/>
        </w:rPr>
      </w:pPr>
      <w:r>
        <w:rPr>
          <w:rFonts w:hint="eastAsia" w:ascii="宋体" w:hAnsi="宋体" w:cs="宋体"/>
          <w:highlight w:val="none"/>
          <w:u w:val="single"/>
        </w:rPr>
        <w:t xml:space="preserve">账号:320006607010149040493</w:t>
      </w:r>
      <w:r/>
    </w:p>
    <w:p>
      <w:pPr>
        <w:ind w:firstLine="480"/>
        <w:shd w:val="clear" w:color="auto"/>
        <w:rPr>
          <w:rFonts w:ascii="宋体" w:hAnsi="宋体" w:cs="宋体"/>
          <w:highlight w:val="none"/>
          <w:u w:val="single"/>
        </w:rPr>
      </w:pPr>
      <w:r>
        <w:rPr>
          <w:rFonts w:hint="eastAsia" w:ascii="宋体" w:hAnsi="宋体" w:cs="宋体"/>
          <w:highlight w:val="none"/>
          <w:u w:val="single"/>
        </w:rPr>
        <w:t xml:space="preserve">联行号:301301000476</w:t>
      </w:r>
      <w:r/>
    </w:p>
    <w:p>
      <w:pPr>
        <w:pStyle w:val="771"/>
        <w:ind w:firstLine="480"/>
        <w:shd w:val="clear" w:color="auto"/>
        <w:rPr>
          <w:rFonts w:cs="宋体"/>
          <w:highlight w:val="none"/>
          <w:u w:val="single"/>
        </w:rPr>
        <w:outlineLvl w:val="2"/>
      </w:pPr>
      <w:r>
        <w:rPr>
          <w:rFonts w:hint="eastAsia" w:cs="宋体"/>
          <w:highlight w:val="none"/>
        </w:rPr>
        <w:t xml:space="preserve">6.2其他具体支付条件：验收合格后支付合同总价的100%。</w:t>
      </w:r>
      <w:r/>
    </w:p>
    <w:p>
      <w:pPr>
        <w:ind w:firstLine="482"/>
        <w:shd w:val="clear" w:color="auto"/>
        <w:rPr>
          <w:rFonts w:ascii="宋体" w:hAnsi="宋体" w:cs="宋体"/>
          <w:highlight w:val="none"/>
        </w:rPr>
        <w:outlineLvl w:val="1"/>
      </w:pPr>
      <w:r>
        <w:rPr>
          <w:rFonts w:hint="eastAsia" w:ascii="宋体" w:hAnsi="宋体" w:cs="宋体"/>
          <w:b/>
          <w:highlight w:val="none"/>
        </w:rPr>
        <w:t xml:space="preserve">七、质量保证及售后服务承诺</w:t>
      </w:r>
      <w:r/>
    </w:p>
    <w:p>
      <w:pPr>
        <w:pStyle w:val="757"/>
        <w:ind w:firstLine="480"/>
        <w:shd w:val="clear" w:color="auto"/>
        <w:rPr>
          <w:rFonts w:hAnsi="宋体" w:cs="宋体"/>
          <w:szCs w:val="24"/>
          <w:highlight w:val="none"/>
        </w:rPr>
      </w:pPr>
      <w:r>
        <w:rPr>
          <w:rFonts w:hint="eastAsia" w:hAnsi="宋体" w:cs="宋体"/>
          <w:szCs w:val="24"/>
          <w:highlight w:val="none"/>
        </w:rPr>
        <w:t xml:space="preserve">7.1乙方应按采购文件规定和响应文件承诺的性能、技术要求、质量标准等向甲方提供产品。</w:t>
      </w:r>
      <w:r/>
    </w:p>
    <w:p>
      <w:pPr>
        <w:pStyle w:val="757"/>
        <w:ind w:firstLine="480"/>
        <w:shd w:val="clear" w:color="auto"/>
        <w:rPr>
          <w:rFonts w:hAnsi="宋体" w:cs="宋体"/>
          <w:szCs w:val="24"/>
          <w:highlight w:val="none"/>
        </w:rPr>
      </w:pPr>
      <w:r>
        <w:rPr>
          <w:rFonts w:hint="eastAsia" w:hAnsi="宋体" w:cs="宋体"/>
          <w:szCs w:val="24"/>
          <w:highlight w:val="none"/>
        </w:rPr>
        <w:t xml:space="preserve">7.2乙方提供的产品在免费质保期内出现质量问题，根据实际情况，经双方协商，可按以下第</w:t>
      </w:r>
      <w:r>
        <w:rPr>
          <w:rFonts w:hint="eastAsia" w:hAnsi="宋体" w:cs="宋体"/>
          <w:szCs w:val="24"/>
          <w:highlight w:val="none"/>
          <w:u w:val="single"/>
        </w:rPr>
        <w:t xml:space="preserve">  1  </w:t>
      </w:r>
      <w:r>
        <w:rPr>
          <w:rFonts w:hint="eastAsia" w:hAnsi="宋体" w:cs="宋体"/>
          <w:szCs w:val="24"/>
          <w:highlight w:val="none"/>
        </w:rPr>
        <w:t xml:space="preserve">种办法处理（处理办法可按货物特性另行约定）：</w:t>
      </w:r>
      <w:r/>
    </w:p>
    <w:p>
      <w:pPr>
        <w:pStyle w:val="757"/>
        <w:ind w:firstLine="480"/>
        <w:shd w:val="clear" w:color="auto"/>
        <w:rPr>
          <w:rFonts w:hAnsi="宋体" w:cs="宋体"/>
          <w:szCs w:val="24"/>
          <w:highlight w:val="none"/>
        </w:rPr>
        <w:outlineLvl w:val="2"/>
      </w:pPr>
      <w:r>
        <w:rPr>
          <w:rFonts w:hint="eastAsia" w:hAnsi="宋体" w:cs="宋体"/>
          <w:szCs w:val="24"/>
          <w:highlight w:val="none"/>
        </w:rPr>
        <w:t xml:space="preserve">（1）更    换：由乙方承担所发生的全部费用。</w:t>
      </w:r>
      <w:r/>
    </w:p>
    <w:p>
      <w:pPr>
        <w:pStyle w:val="757"/>
        <w:ind w:firstLine="480"/>
        <w:shd w:val="clear" w:color="auto"/>
        <w:rPr>
          <w:rFonts w:hAnsi="宋体" w:cs="宋体"/>
          <w:szCs w:val="24"/>
          <w:highlight w:val="none"/>
        </w:rPr>
      </w:pPr>
      <w:r>
        <w:rPr>
          <w:rFonts w:hint="eastAsia" w:hAnsi="宋体" w:cs="宋体"/>
          <w:szCs w:val="24"/>
          <w:highlight w:val="none"/>
        </w:rPr>
        <w:t xml:space="preserve">（2）合同终止：合同终止，并退还甲方支付的合同款，同时应承担由此产生的所有费用，甲方不承担发生任何费用。</w:t>
      </w:r>
      <w:r/>
    </w:p>
    <w:p>
      <w:pPr>
        <w:pStyle w:val="757"/>
        <w:ind w:firstLine="480"/>
        <w:shd w:val="clear" w:color="auto"/>
        <w:rPr>
          <w:rFonts w:hAnsi="宋体" w:cs="宋体"/>
          <w:szCs w:val="24"/>
          <w:highlight w:val="none"/>
        </w:rPr>
      </w:pPr>
      <w:r>
        <w:rPr>
          <w:rFonts w:hint="eastAsia" w:hAnsi="宋体" w:cs="宋体"/>
          <w:szCs w:val="24"/>
          <w:highlight w:val="none"/>
        </w:rPr>
        <w:t xml:space="preserve">（3）其他处理办法：</w:t>
      </w:r>
      <w:r>
        <w:rPr>
          <w:rFonts w:hint="eastAsia" w:hAnsi="宋体" w:cs="宋体"/>
          <w:szCs w:val="24"/>
          <w:highlight w:val="none"/>
          <w:u w:val="single"/>
        </w:rPr>
        <w:t xml:space="preserve">                                           </w:t>
      </w:r>
      <w:r>
        <w:rPr>
          <w:rFonts w:hint="eastAsia" w:hAnsi="宋体" w:cs="宋体"/>
          <w:szCs w:val="24"/>
          <w:highlight w:val="none"/>
        </w:rPr>
        <w:t xml:space="preserve">。</w:t>
      </w:r>
      <w:r/>
    </w:p>
    <w:p>
      <w:pPr>
        <w:pStyle w:val="757"/>
        <w:ind w:firstLine="480"/>
        <w:shd w:val="clear" w:color="auto"/>
        <w:rPr>
          <w:rFonts w:hAnsi="宋体" w:cs="宋体"/>
          <w:szCs w:val="24"/>
          <w:highlight w:val="none"/>
        </w:rPr>
      </w:pPr>
      <w:r>
        <w:rPr>
          <w:rFonts w:hint="eastAsia" w:hAnsi="宋体" w:cs="宋体"/>
          <w:szCs w:val="24"/>
          <w:highlight w:val="none"/>
        </w:rPr>
        <w:t xml:space="preserve">7.3在使用过程中发生质量问题，乙方在接到甲方通知后</w:t>
      </w:r>
      <w:r>
        <w:rPr>
          <w:rFonts w:hint="eastAsia" w:hAnsi="宋体" w:cs="宋体"/>
          <w:szCs w:val="24"/>
          <w:highlight w:val="none"/>
          <w:u w:val="single"/>
        </w:rPr>
        <w:t xml:space="preserve">   </w:t>
      </w:r>
      <w:r>
        <w:rPr>
          <w:rFonts w:hint="eastAsia" w:hAnsi="宋体" w:cs="宋体"/>
          <w:szCs w:val="24"/>
          <w:highlight w:val="none"/>
        </w:rPr>
        <w:t xml:space="preserve">小时内到达现场。</w:t>
      </w:r>
      <w:r/>
    </w:p>
    <w:p>
      <w:pPr>
        <w:pStyle w:val="757"/>
        <w:ind w:firstLine="480"/>
        <w:shd w:val="clear" w:color="auto"/>
        <w:rPr>
          <w:rFonts w:hAnsi="宋体" w:cs="宋体"/>
          <w:szCs w:val="24"/>
          <w:highlight w:val="none"/>
        </w:rPr>
      </w:pPr>
      <w:r>
        <w:rPr>
          <w:rFonts w:hint="eastAsia" w:hAnsi="宋体" w:cs="宋体"/>
          <w:szCs w:val="24"/>
          <w:highlight w:val="none"/>
        </w:rPr>
        <w:t xml:space="preserve">7.4在免费质保期内，乙方应对产品出现的质量及安全问题负责解决并承担一切费用。</w:t>
      </w:r>
      <w:r/>
    </w:p>
    <w:p>
      <w:pPr>
        <w:pStyle w:val="757"/>
        <w:ind w:firstLine="480"/>
        <w:shd w:val="clear" w:color="auto"/>
        <w:rPr>
          <w:rFonts w:hAnsi="宋体" w:cs="宋体"/>
          <w:szCs w:val="24"/>
          <w:highlight w:val="none"/>
        </w:rPr>
      </w:pPr>
      <w:r>
        <w:rPr>
          <w:rFonts w:hint="eastAsia" w:hAnsi="宋体" w:cs="宋体"/>
          <w:szCs w:val="24"/>
          <w:highlight w:val="none"/>
        </w:rPr>
        <w:t xml:space="preserve">7.5供应商响应的承诺（7.1—7.4中与本条承诺不一致的，以本条为准）</w:t>
      </w:r>
      <w:r/>
    </w:p>
    <w:p>
      <w:pPr>
        <w:pStyle w:val="757"/>
        <w:ind w:firstLine="482"/>
        <w:shd w:val="clear" w:color="auto"/>
        <w:rPr>
          <w:rFonts w:hAnsi="宋体" w:cs="宋体"/>
          <w:b/>
          <w:szCs w:val="24"/>
          <w:highlight w:val="none"/>
        </w:rPr>
        <w:outlineLvl w:val="1"/>
      </w:pPr>
      <w:r>
        <w:rPr>
          <w:rFonts w:hint="eastAsia" w:hAnsi="宋体" w:cs="宋体"/>
          <w:b/>
          <w:szCs w:val="24"/>
          <w:highlight w:val="none"/>
        </w:rPr>
        <w:t xml:space="preserve">八、合同内容的交付</w:t>
      </w:r>
      <w:r/>
    </w:p>
    <w:p>
      <w:pPr>
        <w:pStyle w:val="757"/>
        <w:ind w:firstLine="480"/>
        <w:shd w:val="clear" w:color="auto"/>
        <w:rPr>
          <w:rFonts w:hAnsi="宋体" w:cs="宋体"/>
          <w:szCs w:val="24"/>
          <w:highlight w:val="none"/>
        </w:rPr>
        <w:outlineLvl w:val="2"/>
      </w:pPr>
      <w:r>
        <w:rPr>
          <w:rFonts w:hint="eastAsia" w:hAnsi="宋体" w:cs="宋体"/>
          <w:szCs w:val="24"/>
          <w:highlight w:val="none"/>
        </w:rPr>
        <w:t xml:space="preserve">8.1提交使用说明书、质量检验证明书等资料。</w:t>
      </w:r>
      <w:r/>
    </w:p>
    <w:p>
      <w:pPr>
        <w:pStyle w:val="757"/>
        <w:ind w:firstLine="480"/>
        <w:shd w:val="clear" w:color="auto"/>
        <w:rPr>
          <w:rFonts w:hAnsi="宋体" w:cs="宋体"/>
          <w:szCs w:val="24"/>
          <w:highlight w:val="none"/>
        </w:rPr>
      </w:pPr>
      <w:r>
        <w:rPr>
          <w:rFonts w:hint="eastAsia" w:hAnsi="宋体" w:cs="宋体"/>
          <w:szCs w:val="24"/>
          <w:highlight w:val="none"/>
        </w:rPr>
        <w:t xml:space="preserve">8.2乙方在合同标的交付甲方48小时（工作日）前通知甲方准备接收。</w:t>
      </w:r>
      <w:r/>
    </w:p>
    <w:p>
      <w:pPr>
        <w:pStyle w:val="757"/>
        <w:ind w:firstLine="480"/>
        <w:shd w:val="clear" w:color="auto"/>
        <w:rPr>
          <w:rFonts w:hAnsi="宋体" w:cs="宋体"/>
          <w:szCs w:val="24"/>
          <w:highlight w:val="none"/>
        </w:rPr>
      </w:pPr>
      <w:r>
        <w:rPr>
          <w:rFonts w:hint="eastAsia" w:hAnsi="宋体" w:cs="宋体"/>
          <w:szCs w:val="24"/>
          <w:highlight w:val="none"/>
        </w:rPr>
        <w:t xml:space="preserve">8.3合同标的验收合格视为交付，交付前发生的风险均由乙方负责。 </w:t>
      </w:r>
      <w:r/>
    </w:p>
    <w:p>
      <w:pPr>
        <w:pStyle w:val="757"/>
        <w:ind w:firstLine="482"/>
        <w:shd w:val="clear" w:color="auto"/>
        <w:rPr>
          <w:rFonts w:hAnsi="宋体" w:cs="宋体"/>
          <w:b/>
          <w:szCs w:val="24"/>
          <w:highlight w:val="none"/>
        </w:rPr>
        <w:outlineLvl w:val="1"/>
      </w:pPr>
      <w:r>
        <w:rPr>
          <w:rFonts w:hint="eastAsia" w:hAnsi="宋体" w:cs="宋体"/>
          <w:b/>
          <w:szCs w:val="24"/>
          <w:highlight w:val="none"/>
        </w:rPr>
        <w:t xml:space="preserve">九、验收</w:t>
      </w:r>
      <w:r/>
    </w:p>
    <w:p>
      <w:pPr>
        <w:pStyle w:val="757"/>
        <w:ind w:firstLine="480"/>
        <w:shd w:val="clear" w:color="auto"/>
        <w:rPr>
          <w:rFonts w:hAnsi="宋体" w:cs="宋体"/>
          <w:szCs w:val="24"/>
          <w:highlight w:val="none"/>
        </w:rPr>
      </w:pPr>
      <w:r>
        <w:rPr>
          <w:rFonts w:hint="eastAsia" w:hAnsi="宋体" w:cs="宋体"/>
          <w:szCs w:val="24"/>
          <w:highlight w:val="none"/>
        </w:rPr>
        <w:t xml:space="preserve">9.1甲方对乙方提交的产品，依据采购文件上的项目需求、乙方响应文件及国家有关标准及学校有关文件规定进行验收。</w:t>
      </w:r>
      <w:r/>
    </w:p>
    <w:p>
      <w:pPr>
        <w:pStyle w:val="757"/>
        <w:ind w:firstLine="480"/>
        <w:shd w:val="clear" w:color="auto"/>
        <w:rPr>
          <w:rFonts w:hAnsi="宋体" w:cs="宋体"/>
          <w:szCs w:val="24"/>
          <w:highlight w:val="none"/>
        </w:rPr>
      </w:pPr>
      <w:r>
        <w:rPr>
          <w:rFonts w:hint="eastAsia" w:hAnsi="宋体" w:cs="宋体"/>
          <w:szCs w:val="24"/>
          <w:highlight w:val="none"/>
        </w:rPr>
        <w:t xml:space="preserve">9.2乙方交付前应对产品作出全面检查和对验收文件进行整理，并列出清单，作为甲方验收依据。</w:t>
      </w:r>
      <w:r/>
    </w:p>
    <w:p>
      <w:pPr>
        <w:pStyle w:val="757"/>
        <w:ind w:firstLine="480"/>
        <w:shd w:val="clear" w:color="auto"/>
        <w:rPr>
          <w:rFonts w:hAnsi="宋体" w:cs="宋体"/>
          <w:szCs w:val="24"/>
          <w:highlight w:val="none"/>
        </w:rPr>
      </w:pPr>
      <w:r>
        <w:rPr>
          <w:rFonts w:hint="eastAsia" w:hAnsi="宋体" w:cs="宋体"/>
          <w:szCs w:val="24"/>
          <w:highlight w:val="none"/>
        </w:rPr>
        <w:t xml:space="preserve">9.3甲方对乙方提供的产品在使用前，乙方需负责培训甲方的使用操作人员，并协助甲方一起试用，直到符合技术规范后，甲方才实施验收。</w:t>
      </w:r>
      <w:r/>
    </w:p>
    <w:p>
      <w:pPr>
        <w:ind w:firstLine="480"/>
        <w:shd w:val="clear" w:color="auto"/>
        <w:tabs>
          <w:tab w:val="center" w:pos="4422" w:leader="none"/>
          <w:tab w:val="left" w:pos="6959" w:leader="none"/>
        </w:tabs>
        <w:rPr>
          <w:rFonts w:ascii="宋体" w:hAnsi="宋体" w:cs="宋体"/>
          <w:highlight w:val="none"/>
        </w:rPr>
        <w:outlineLvl w:val="0"/>
      </w:pPr>
      <w:r>
        <w:rPr>
          <w:rFonts w:hint="eastAsia" w:ascii="宋体" w:hAnsi="宋体" w:cs="宋体"/>
          <w:highlight w:val="none"/>
        </w:rPr>
        <w:t xml:space="preserve">9.4需对技术复杂的产品进行第三方检测时，如检测合格，费用由甲方承担，如检测不合格（部分不合格）时，乙方承担所有的检测、验收等相关费用。</w:t>
      </w:r>
      <w:r/>
    </w:p>
    <w:p>
      <w:pPr>
        <w:ind w:firstLine="482"/>
        <w:shd w:val="clear" w:color="auto"/>
        <w:tabs>
          <w:tab w:val="center" w:pos="4422" w:leader="none"/>
          <w:tab w:val="left" w:pos="6959" w:leader="none"/>
        </w:tabs>
        <w:rPr>
          <w:rFonts w:ascii="宋体" w:hAnsi="宋体" w:cs="宋体"/>
          <w:b/>
          <w:highlight w:val="none"/>
        </w:rPr>
        <w:outlineLvl w:val="0"/>
      </w:pPr>
      <w:r>
        <w:rPr>
          <w:rFonts w:hint="eastAsia" w:ascii="宋体" w:hAnsi="宋体" w:cs="宋体"/>
          <w:b/>
          <w:highlight w:val="none"/>
        </w:rPr>
        <w:t xml:space="preserve">9.5 验收涉及宣传甲方或甲方所属（含挂靠）各单位的图、音视频、文字等形式资料前，需提交甲方宣传部审核、初验，通过后方可实施项目验收。</w:t>
      </w:r>
      <w:r/>
    </w:p>
    <w:p>
      <w:pPr>
        <w:pStyle w:val="757"/>
        <w:ind w:firstLine="480"/>
        <w:shd w:val="clear" w:color="auto"/>
        <w:rPr>
          <w:rFonts w:hAnsi="宋体" w:cs="宋体"/>
          <w:szCs w:val="24"/>
          <w:highlight w:val="none"/>
        </w:rPr>
      </w:pPr>
      <w:r>
        <w:rPr>
          <w:rFonts w:hint="eastAsia" w:hAnsi="宋体" w:cs="宋体"/>
          <w:szCs w:val="24"/>
          <w:highlight w:val="none"/>
        </w:rPr>
        <w:t xml:space="preserve">9.6验收时乙方相关人员必须到场，验收完毕后出具验收结果报告。</w:t>
      </w:r>
      <w:r/>
    </w:p>
    <w:p>
      <w:pPr>
        <w:pStyle w:val="757"/>
        <w:ind w:firstLine="480"/>
        <w:shd w:val="clear" w:color="auto"/>
        <w:rPr>
          <w:rFonts w:hAnsi="宋体" w:cs="宋体"/>
          <w:szCs w:val="24"/>
          <w:highlight w:val="none"/>
        </w:rPr>
      </w:pPr>
      <w:r>
        <w:rPr>
          <w:rFonts w:hint="eastAsia" w:hAnsi="宋体" w:cs="宋体"/>
          <w:szCs w:val="24"/>
          <w:highlight w:val="none"/>
        </w:rPr>
        <w:t xml:space="preserve">9.7其他验收要求：</w:t>
      </w:r>
      <w:r>
        <w:rPr>
          <w:rFonts w:hint="eastAsia" w:hAnsi="宋体" w:cs="宋体"/>
          <w:szCs w:val="24"/>
          <w:highlight w:val="none"/>
          <w:u w:val="single"/>
        </w:rPr>
        <w:t xml:space="preserve">                                            </w:t>
      </w:r>
      <w:r/>
    </w:p>
    <w:p>
      <w:pPr>
        <w:pStyle w:val="757"/>
        <w:ind w:firstLine="482"/>
        <w:shd w:val="clear" w:color="auto"/>
        <w:rPr>
          <w:rFonts w:hAnsi="宋体" w:cs="宋体"/>
          <w:b/>
          <w:szCs w:val="24"/>
          <w:highlight w:val="none"/>
        </w:rPr>
        <w:outlineLvl w:val="1"/>
      </w:pPr>
      <w:r>
        <w:rPr>
          <w:rFonts w:hint="eastAsia" w:hAnsi="宋体" w:cs="宋体"/>
          <w:b/>
          <w:szCs w:val="24"/>
          <w:highlight w:val="none"/>
        </w:rPr>
        <w:t xml:space="preserve">十、违约责任</w:t>
      </w:r>
      <w:r/>
    </w:p>
    <w:p>
      <w:pPr>
        <w:ind w:firstLine="480"/>
        <w:spacing w:line="500" w:lineRule="exact"/>
        <w:shd w:val="clear" w:color="auto"/>
        <w:rPr>
          <w:rFonts w:ascii="宋体" w:hAnsi="宋体"/>
          <w:highlight w:val="none"/>
        </w:rPr>
      </w:pPr>
      <w:r>
        <w:rPr>
          <w:rFonts w:hint="eastAsia" w:ascii="宋体" w:hAnsi="宋体"/>
          <w:highlight w:val="none"/>
        </w:rPr>
        <w:t xml:space="preserve">10.1乙方不履行本合同义务或履行义务不符合约定的，甲方有权扣除履约保证金并要求乙方承担继续履行、赔偿损失或支付违约金等违约责任。</w:t>
      </w:r>
      <w:r/>
    </w:p>
    <w:p>
      <w:pPr>
        <w:ind w:firstLine="480"/>
        <w:spacing w:line="500" w:lineRule="exact"/>
        <w:shd w:val="clear" w:color="auto"/>
        <w:rPr>
          <w:rFonts w:ascii="宋体" w:hAnsi="宋体"/>
          <w:highlight w:val="none"/>
        </w:rPr>
      </w:pPr>
      <w:r>
        <w:rPr>
          <w:rFonts w:hint="eastAsia" w:ascii="宋体" w:hAnsi="宋体"/>
          <w:highlight w:val="none"/>
        </w:rPr>
        <w:t xml:space="preserve">10.2.乙方未按期完成技术服务工作的，每逾期1天，应向甲方支付相当于合同金额1 %的违约金，逾期超过 90日的，甲方有权单方解除合同。</w:t>
      </w:r>
      <w:r/>
    </w:p>
    <w:p>
      <w:pPr>
        <w:ind w:firstLine="480"/>
        <w:spacing w:line="500" w:lineRule="exact"/>
        <w:shd w:val="clear" w:color="auto"/>
        <w:rPr>
          <w:rFonts w:ascii="宋体" w:hAnsi="宋体"/>
          <w:highlight w:val="none"/>
        </w:rPr>
      </w:pPr>
      <w:r>
        <w:rPr>
          <w:rFonts w:hint="eastAsia" w:ascii="宋体" w:hAnsi="宋体"/>
          <w:highlight w:val="none"/>
        </w:rPr>
        <w:t xml:space="preserve">10.3.乙方未按合同约定履行合同义务，经甲方催告仍未纠正的，甲方有权单方解除合同。由于整改纠正造成进度延期交付的视同逾期交付。</w:t>
      </w:r>
      <w:r/>
    </w:p>
    <w:p>
      <w:pPr>
        <w:ind w:firstLine="480"/>
        <w:spacing w:line="500" w:lineRule="exact"/>
        <w:shd w:val="clear" w:color="auto"/>
        <w:rPr>
          <w:rFonts w:ascii="宋体" w:hAnsi="宋体"/>
          <w:highlight w:val="none"/>
        </w:rPr>
      </w:pPr>
      <w:r>
        <w:rPr>
          <w:rFonts w:hint="eastAsia" w:ascii="宋体" w:hAnsi="宋体"/>
          <w:highlight w:val="none"/>
        </w:rPr>
        <w:t xml:space="preserve">10.4.乙方提供的技术服务不符合本合同约定的验收标准，未通过甲方验收的，乙方应退还甲方已支付的全部款项，并向甲方支付相当于合同金额5%的违约金。</w:t>
      </w:r>
      <w:r/>
    </w:p>
    <w:p>
      <w:pPr>
        <w:pStyle w:val="757"/>
        <w:ind w:firstLine="480"/>
        <w:shd w:val="clear" w:color="auto"/>
        <w:rPr>
          <w:rFonts w:hAnsi="宋体" w:cs="宋体"/>
          <w:szCs w:val="24"/>
          <w:highlight w:val="none"/>
        </w:rPr>
      </w:pPr>
      <w:r>
        <w:rPr>
          <w:rFonts w:hint="eastAsia" w:hAnsi="宋体"/>
          <w:highlight w:val="none"/>
        </w:rPr>
        <w:t xml:space="preserve">10.</w:t>
      </w:r>
      <w:r>
        <w:rPr>
          <w:rFonts w:hAnsi="宋体"/>
          <w:highlight w:val="none"/>
        </w:rPr>
        <w:t xml:space="preserve">5</w:t>
      </w:r>
      <w:r>
        <w:rPr>
          <w:rFonts w:hint="eastAsia" w:hAnsi="宋体"/>
          <w:highlight w:val="none"/>
        </w:rPr>
        <w:t xml:space="preserve">.合同因乙方原因解除的，甲方有权停止支付并要求乙方退还甲方已支付的全部款项，且乙方应向甲方支付相当于合同金额5%的违约金。</w:t>
      </w:r>
      <w:r/>
    </w:p>
    <w:p>
      <w:pPr>
        <w:pStyle w:val="757"/>
        <w:ind w:firstLine="480"/>
        <w:shd w:val="clear" w:color="auto"/>
        <w:rPr>
          <w:rFonts w:hAnsi="宋体" w:cs="宋体"/>
          <w:szCs w:val="24"/>
          <w:highlight w:val="none"/>
        </w:rPr>
        <w:outlineLvl w:val="2"/>
      </w:pPr>
      <w:r>
        <w:rPr>
          <w:rFonts w:hint="eastAsia" w:hAnsi="宋体" w:cs="宋体"/>
          <w:szCs w:val="24"/>
          <w:highlight w:val="none"/>
        </w:rPr>
        <w:t xml:space="preserve">10.6出现但不限于下列情形之一的，即视为乙方违约：</w:t>
      </w:r>
      <w:r/>
    </w:p>
    <w:p>
      <w:pPr>
        <w:pStyle w:val="757"/>
        <w:ind w:firstLine="480"/>
        <w:shd w:val="clear" w:color="auto"/>
        <w:rPr>
          <w:rFonts w:hAnsi="宋体" w:cs="宋体"/>
          <w:szCs w:val="24"/>
          <w:highlight w:val="none"/>
        </w:rPr>
      </w:pPr>
      <w:r>
        <w:rPr>
          <w:rFonts w:hint="eastAsia" w:hAnsi="宋体" w:cs="宋体"/>
          <w:szCs w:val="24"/>
          <w:highlight w:val="none"/>
        </w:rPr>
        <w:t xml:space="preserve">①未按合同约定时间交付的；②交付的标的不符合合同要求的；③交付后经验收不合格的；</w:t>
      </w:r>
      <w:r>
        <w:rPr>
          <w:rFonts w:hint="eastAsia" w:hAnsi="宋体" w:cs="宋体"/>
          <w:szCs w:val="24"/>
          <w:highlight w:val="none"/>
        </w:rPr>
        <w:fldChar w:fldCharType="begin"/>
      </w:r>
      <w:r>
        <w:rPr>
          <w:rFonts w:hint="eastAsia" w:hAnsi="宋体" w:cs="宋体"/>
          <w:szCs w:val="24"/>
          <w:highlight w:val="none"/>
        </w:rPr>
        <w:instrText xml:space="preserve"> = 4 \* GB3 </w:instrText>
      </w:r>
      <w:r>
        <w:rPr>
          <w:rFonts w:hint="eastAsia" w:hAnsi="宋体" w:cs="宋体"/>
          <w:szCs w:val="24"/>
          <w:highlight w:val="none"/>
        </w:rPr>
        <w:fldChar w:fldCharType="separate"/>
      </w:r>
      <w:r>
        <w:rPr>
          <w:rFonts w:hint="eastAsia" w:hAnsi="宋体" w:cs="宋体"/>
          <w:szCs w:val="24"/>
          <w:highlight w:val="none"/>
        </w:rPr>
        <w:t xml:space="preserve">④</w:t>
      </w:r>
      <w:r>
        <w:rPr>
          <w:rFonts w:hint="eastAsia" w:hAnsi="宋体" w:cs="宋体"/>
          <w:szCs w:val="24"/>
          <w:highlight w:val="none"/>
        </w:rPr>
        <w:fldChar w:fldCharType="end"/>
      </w:r>
      <w:r>
        <w:rPr>
          <w:rFonts w:hint="eastAsia" w:hAnsi="宋体" w:cs="宋体"/>
          <w:szCs w:val="24"/>
          <w:highlight w:val="none"/>
        </w:rPr>
        <w:t xml:space="preserve">违反有关采购规定的；</w:t>
      </w:r>
      <w:r>
        <w:rPr>
          <w:rFonts w:hint="eastAsia" w:hAnsi="宋体" w:cs="宋体"/>
          <w:szCs w:val="24"/>
          <w:highlight w:val="none"/>
        </w:rPr>
        <w:fldChar w:fldCharType="begin"/>
      </w:r>
      <w:r>
        <w:rPr>
          <w:rFonts w:hint="eastAsia" w:hAnsi="宋体" w:cs="宋体"/>
          <w:szCs w:val="24"/>
          <w:highlight w:val="none"/>
        </w:rPr>
        <w:instrText xml:space="preserve"> = 5 \* GB3 </w:instrText>
      </w:r>
      <w:r>
        <w:rPr>
          <w:rFonts w:hint="eastAsia" w:hAnsi="宋体" w:cs="宋体"/>
          <w:szCs w:val="24"/>
          <w:highlight w:val="none"/>
        </w:rPr>
        <w:fldChar w:fldCharType="separate"/>
      </w:r>
      <w:r>
        <w:rPr>
          <w:rFonts w:hint="eastAsia" w:hAnsi="宋体" w:cs="宋体"/>
          <w:szCs w:val="24"/>
          <w:highlight w:val="none"/>
        </w:rPr>
        <w:t xml:space="preserve">⑤</w:t>
      </w:r>
      <w:r>
        <w:rPr>
          <w:rFonts w:hint="eastAsia" w:hAnsi="宋体" w:cs="宋体"/>
          <w:szCs w:val="24"/>
          <w:highlight w:val="none"/>
        </w:rPr>
        <w:fldChar w:fldCharType="end"/>
      </w:r>
      <w:r>
        <w:rPr>
          <w:rFonts w:hint="eastAsia" w:hAnsi="宋体" w:cs="宋体"/>
          <w:szCs w:val="24"/>
          <w:highlight w:val="none"/>
        </w:rPr>
        <w:t xml:space="preserve">因乙方原因导致甲方不能取得所有权的。</w:t>
      </w:r>
      <w:r/>
    </w:p>
    <w:p>
      <w:pPr>
        <w:pStyle w:val="757"/>
        <w:ind w:firstLine="480"/>
        <w:shd w:val="clear" w:color="auto"/>
        <w:rPr>
          <w:rFonts w:hAnsi="宋体" w:cs="宋体"/>
          <w:szCs w:val="24"/>
          <w:highlight w:val="none"/>
        </w:rPr>
      </w:pPr>
      <w:r>
        <w:rPr>
          <w:rFonts w:hint="eastAsia" w:hAnsi="宋体" w:cs="宋体"/>
          <w:szCs w:val="24"/>
          <w:highlight w:val="none"/>
        </w:rPr>
        <w:t xml:space="preserve">10.7乙方违约的，甲方有权没收乙方交纳的履约保证金、停止支付剩余应付款，并采取包括但不限于下列一种或数种措施维护权益：</w:t>
      </w:r>
      <w:r/>
    </w:p>
    <w:p>
      <w:pPr>
        <w:pStyle w:val="757"/>
        <w:ind w:firstLine="480"/>
        <w:shd w:val="clear" w:color="auto"/>
        <w:rPr>
          <w:rFonts w:hAnsi="宋体" w:cs="宋体"/>
          <w:szCs w:val="24"/>
          <w:highlight w:val="none"/>
        </w:rPr>
      </w:pPr>
      <w:r>
        <w:rPr>
          <w:rFonts w:hint="eastAsia" w:hAnsi="宋体" w:cs="宋体"/>
          <w:szCs w:val="24"/>
          <w:highlight w:val="none"/>
        </w:rPr>
        <w:fldChar w:fldCharType="begin"/>
      </w:r>
      <w:r>
        <w:rPr>
          <w:rFonts w:hint="eastAsia" w:hAnsi="宋体" w:cs="宋体"/>
          <w:szCs w:val="24"/>
          <w:highlight w:val="none"/>
        </w:rPr>
        <w:instrText xml:space="preserve"> = 1 \* GB3 </w:instrText>
      </w:r>
      <w:r>
        <w:rPr>
          <w:rFonts w:hint="eastAsia" w:hAnsi="宋体" w:cs="宋体"/>
          <w:szCs w:val="24"/>
          <w:highlight w:val="none"/>
        </w:rPr>
        <w:fldChar w:fldCharType="separate"/>
      </w:r>
      <w:r>
        <w:rPr>
          <w:rFonts w:hint="eastAsia" w:hAnsi="宋体" w:cs="宋体"/>
          <w:szCs w:val="24"/>
          <w:highlight w:val="none"/>
        </w:rPr>
        <w:t xml:space="preserve">①</w:t>
      </w:r>
      <w:r>
        <w:rPr>
          <w:rFonts w:hint="eastAsia" w:hAnsi="宋体" w:cs="宋体"/>
          <w:szCs w:val="24"/>
          <w:highlight w:val="none"/>
        </w:rPr>
        <w:fldChar w:fldCharType="end"/>
      </w:r>
      <w:r>
        <w:rPr>
          <w:rFonts w:hint="eastAsia" w:hAnsi="宋体" w:cs="宋体"/>
          <w:szCs w:val="24"/>
          <w:highlight w:val="none"/>
        </w:rPr>
        <w:t xml:space="preserve">拒收因乙方违约所交付的产品，终止合同，并向乙方索赔，另行组织采购；</w:t>
      </w:r>
      <w:r/>
    </w:p>
    <w:p>
      <w:pPr>
        <w:pStyle w:val="757"/>
        <w:ind w:firstLine="480"/>
        <w:shd w:val="clear" w:color="auto"/>
        <w:rPr>
          <w:rFonts w:hAnsi="宋体" w:cs="宋体"/>
          <w:szCs w:val="24"/>
          <w:highlight w:val="none"/>
        </w:rPr>
        <w:outlineLvl w:val="3"/>
      </w:pPr>
      <w:r>
        <w:rPr>
          <w:rFonts w:hint="eastAsia" w:hAnsi="宋体" w:cs="宋体"/>
          <w:szCs w:val="24"/>
          <w:highlight w:val="none"/>
        </w:rPr>
        <w:fldChar w:fldCharType="begin"/>
      </w:r>
      <w:r>
        <w:rPr>
          <w:rFonts w:hint="eastAsia" w:hAnsi="宋体" w:cs="宋体"/>
          <w:szCs w:val="24"/>
          <w:highlight w:val="none"/>
        </w:rPr>
        <w:instrText xml:space="preserve"> = 2 \* GB3 </w:instrText>
      </w:r>
      <w:r>
        <w:rPr>
          <w:rFonts w:hint="eastAsia" w:hAnsi="宋体" w:cs="宋体"/>
          <w:szCs w:val="24"/>
          <w:highlight w:val="none"/>
        </w:rPr>
        <w:fldChar w:fldCharType="separate"/>
      </w:r>
      <w:r>
        <w:rPr>
          <w:rFonts w:hint="eastAsia" w:hAnsi="宋体" w:cs="宋体"/>
          <w:szCs w:val="24"/>
          <w:highlight w:val="none"/>
        </w:rPr>
        <w:t xml:space="preserve">②</w:t>
      </w:r>
      <w:r>
        <w:rPr>
          <w:rFonts w:hint="eastAsia" w:hAnsi="宋体" w:cs="宋体"/>
          <w:szCs w:val="24"/>
          <w:highlight w:val="none"/>
        </w:rPr>
        <w:fldChar w:fldCharType="end"/>
      </w:r>
      <w:r>
        <w:rPr>
          <w:rFonts w:hint="eastAsia" w:hAnsi="宋体" w:cs="宋体"/>
          <w:szCs w:val="24"/>
          <w:highlight w:val="none"/>
        </w:rPr>
        <w:t xml:space="preserve">没收乙方交纳的履约保证金；</w:t>
      </w:r>
      <w:r/>
    </w:p>
    <w:p>
      <w:pPr>
        <w:pStyle w:val="757"/>
        <w:ind w:firstLine="480"/>
        <w:shd w:val="clear" w:color="auto"/>
        <w:rPr>
          <w:rFonts w:hAnsi="宋体" w:cs="宋体"/>
          <w:szCs w:val="24"/>
          <w:highlight w:val="none"/>
        </w:rPr>
      </w:pPr>
      <w:r>
        <w:rPr>
          <w:rFonts w:hint="eastAsia" w:hAnsi="宋体" w:cs="宋体"/>
          <w:szCs w:val="24"/>
          <w:highlight w:val="none"/>
        </w:rPr>
        <w:fldChar w:fldCharType="begin"/>
      </w:r>
      <w:r>
        <w:rPr>
          <w:rFonts w:hint="eastAsia" w:hAnsi="宋体" w:cs="宋体"/>
          <w:szCs w:val="24"/>
          <w:highlight w:val="none"/>
        </w:rPr>
        <w:instrText xml:space="preserve"> = 3 \* GB3 </w:instrText>
      </w:r>
      <w:r>
        <w:rPr>
          <w:rFonts w:hint="eastAsia" w:hAnsi="宋体" w:cs="宋体"/>
          <w:szCs w:val="24"/>
          <w:highlight w:val="none"/>
        </w:rPr>
        <w:fldChar w:fldCharType="separate"/>
      </w:r>
      <w:r>
        <w:rPr>
          <w:rFonts w:hint="eastAsia" w:hAnsi="宋体" w:cs="宋体"/>
          <w:szCs w:val="24"/>
          <w:highlight w:val="none"/>
        </w:rPr>
        <w:t xml:space="preserve">③</w:t>
      </w:r>
      <w:r>
        <w:rPr>
          <w:rFonts w:hint="eastAsia" w:hAnsi="宋体" w:cs="宋体"/>
          <w:szCs w:val="24"/>
          <w:highlight w:val="none"/>
        </w:rPr>
        <w:fldChar w:fldCharType="end"/>
      </w:r>
      <w:r>
        <w:rPr>
          <w:rFonts w:hint="eastAsia" w:hAnsi="宋体" w:cs="宋体"/>
          <w:szCs w:val="24"/>
          <w:highlight w:val="none"/>
        </w:rPr>
        <w:t xml:space="preserve">将乙方录入学校不良行为供应商名录，视情节轻重决定是否上报江苏省财政厅，涉嫌犯罪的，移送司法机关处理。</w:t>
      </w:r>
      <w:r/>
    </w:p>
    <w:p>
      <w:pPr>
        <w:pStyle w:val="757"/>
        <w:ind w:firstLine="480"/>
        <w:shd w:val="clear" w:color="auto"/>
        <w:rPr>
          <w:rFonts w:hAnsi="宋体" w:cs="宋体"/>
          <w:szCs w:val="24"/>
          <w:highlight w:val="none"/>
        </w:rPr>
      </w:pPr>
      <w:r>
        <w:rPr>
          <w:rFonts w:hint="eastAsia" w:hAnsi="宋体" w:cs="宋体"/>
          <w:szCs w:val="24"/>
          <w:highlight w:val="none"/>
        </w:rPr>
        <w:fldChar w:fldCharType="begin"/>
      </w:r>
      <w:r>
        <w:rPr>
          <w:rFonts w:hint="eastAsia" w:hAnsi="宋体" w:cs="宋体"/>
          <w:szCs w:val="24"/>
          <w:highlight w:val="none"/>
        </w:rPr>
        <w:instrText xml:space="preserve"> = 4 \* GB3 </w:instrText>
      </w:r>
      <w:r>
        <w:rPr>
          <w:rFonts w:hint="eastAsia" w:hAnsi="宋体" w:cs="宋体"/>
          <w:szCs w:val="24"/>
          <w:highlight w:val="none"/>
        </w:rPr>
        <w:fldChar w:fldCharType="separate"/>
      </w:r>
      <w:r>
        <w:rPr>
          <w:rFonts w:hint="eastAsia" w:hAnsi="宋体" w:cs="宋体"/>
          <w:szCs w:val="24"/>
          <w:highlight w:val="none"/>
        </w:rPr>
        <w:t xml:space="preserve">④</w:t>
      </w:r>
      <w:r>
        <w:rPr>
          <w:rFonts w:hint="eastAsia" w:hAnsi="宋体" w:cs="宋体"/>
          <w:szCs w:val="24"/>
          <w:highlight w:val="none"/>
        </w:rPr>
        <w:fldChar w:fldCharType="end"/>
      </w:r>
      <w:r>
        <w:rPr>
          <w:rFonts w:hint="eastAsia" w:hAnsi="宋体" w:cs="宋体"/>
          <w:szCs w:val="24"/>
          <w:highlight w:val="none"/>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pStyle w:val="757"/>
        <w:ind w:firstLine="480"/>
        <w:shd w:val="clear" w:color="auto"/>
        <w:rPr>
          <w:rFonts w:hAnsi="宋体" w:cs="宋体"/>
          <w:highlight w:val="none"/>
        </w:rPr>
      </w:pPr>
      <w:r>
        <w:rPr>
          <w:rFonts w:hint="eastAsia" w:hAnsi="宋体" w:cs="宋体"/>
          <w:szCs w:val="24"/>
          <w:highlight w:val="none"/>
        </w:rPr>
        <w:t xml:space="preserve">10.8</w:t>
      </w:r>
      <w:r>
        <w:rPr>
          <w:rFonts w:hint="eastAsia" w:hAnsi="宋体" w:cs="宋体"/>
          <w:highlight w:val="none"/>
        </w:rPr>
        <w:t xml:space="preserve"> 任何一方违反本合同约定，除承担违约金外，还承担守约方向违约方追责所支付的一切费用，包括但不限于律师费、诉讼费、保全费、公告费、鉴定费、交通费、食宿费、保函费等。</w:t>
      </w:r>
      <w:r/>
    </w:p>
    <w:p>
      <w:pPr>
        <w:pStyle w:val="757"/>
        <w:ind w:firstLine="480"/>
        <w:shd w:val="clear" w:color="auto"/>
        <w:rPr>
          <w:rFonts w:hAnsi="宋体" w:cs="宋体"/>
          <w:szCs w:val="24"/>
          <w:highlight w:val="none"/>
        </w:rPr>
      </w:pPr>
      <w:r>
        <w:rPr>
          <w:rFonts w:hint="eastAsia" w:hAnsi="宋体" w:cs="宋体"/>
          <w:szCs w:val="24"/>
          <w:highlight w:val="none"/>
        </w:rPr>
        <w:t xml:space="preserve">10.9供应商响应的违约责任（10.1—10.7中与本条承诺不一致的，以本条为准）</w:t>
      </w:r>
      <w:r/>
    </w:p>
    <w:p>
      <w:pPr>
        <w:pStyle w:val="757"/>
        <w:ind w:firstLine="482"/>
        <w:shd w:val="clear" w:color="auto"/>
        <w:rPr>
          <w:rFonts w:hAnsi="宋体" w:cs="宋体"/>
          <w:b/>
          <w:szCs w:val="24"/>
          <w:highlight w:val="none"/>
        </w:rPr>
        <w:outlineLvl w:val="1"/>
      </w:pPr>
      <w:r>
        <w:rPr>
          <w:rFonts w:hint="eastAsia" w:hAnsi="宋体" w:cs="宋体"/>
          <w:b/>
          <w:szCs w:val="24"/>
          <w:highlight w:val="none"/>
        </w:rPr>
        <w:t xml:space="preserve">十一、不可抗力事件处理</w:t>
      </w:r>
      <w:r/>
    </w:p>
    <w:p>
      <w:pPr>
        <w:pStyle w:val="757"/>
        <w:ind w:firstLine="480"/>
        <w:shd w:val="clear" w:color="auto"/>
        <w:rPr>
          <w:rFonts w:hAnsi="宋体" w:cs="宋体"/>
          <w:szCs w:val="24"/>
          <w:highlight w:val="none"/>
        </w:rPr>
      </w:pPr>
      <w:r>
        <w:rPr>
          <w:rFonts w:hint="eastAsia" w:hAnsi="宋体" w:cs="宋体"/>
          <w:szCs w:val="24"/>
          <w:highlight w:val="none"/>
        </w:rPr>
        <w:t xml:space="preserve">11.1  本合同不可抗力事件及影响按《民法典》</w:t>
      </w:r>
      <w:r>
        <w:rPr>
          <w:rFonts w:hint="eastAsia" w:hAnsi="宋体" w:cs="宋体"/>
          <w:highlight w:val="none"/>
        </w:rPr>
        <w:t xml:space="preserve">等</w:t>
      </w:r>
      <w:r>
        <w:rPr>
          <w:rFonts w:hint="eastAsia" w:hAnsi="宋体" w:cs="宋体"/>
          <w:szCs w:val="24"/>
          <w:highlight w:val="none"/>
        </w:rPr>
        <w:t xml:space="preserve">相关</w:t>
      </w:r>
      <w:r>
        <w:rPr>
          <w:rFonts w:hint="eastAsia" w:hAnsi="宋体" w:cs="宋体"/>
          <w:highlight w:val="none"/>
        </w:rPr>
        <w:t xml:space="preserve">法律法规</w:t>
      </w:r>
      <w:r>
        <w:rPr>
          <w:rFonts w:hint="eastAsia" w:hAnsi="宋体" w:cs="宋体"/>
          <w:szCs w:val="24"/>
          <w:highlight w:val="none"/>
        </w:rPr>
        <w:t xml:space="preserve">相关规定执行和处理。</w:t>
      </w:r>
      <w:r/>
    </w:p>
    <w:p>
      <w:pPr>
        <w:pStyle w:val="757"/>
        <w:ind w:firstLine="480"/>
        <w:shd w:val="clear" w:color="auto"/>
        <w:rPr>
          <w:rFonts w:hAnsi="宋体" w:cs="宋体"/>
          <w:szCs w:val="24"/>
          <w:highlight w:val="none"/>
        </w:rPr>
      </w:pPr>
      <w:r>
        <w:rPr>
          <w:rFonts w:hint="eastAsia" w:hAnsi="宋体" w:cs="宋体"/>
          <w:szCs w:val="24"/>
          <w:highlight w:val="none"/>
        </w:rPr>
        <w:t xml:space="preserve">11.2 在合同有效期内，任何一方因不可抗力事件导致不能履行合同，则合同履行期延长，其延长期与不可抗力影响期相同。</w:t>
      </w:r>
      <w:r/>
    </w:p>
    <w:p>
      <w:pPr>
        <w:pStyle w:val="757"/>
        <w:ind w:firstLine="480"/>
        <w:shd w:val="clear" w:color="auto"/>
        <w:rPr>
          <w:rFonts w:hAnsi="宋体" w:cs="宋体"/>
          <w:szCs w:val="24"/>
          <w:highlight w:val="none"/>
        </w:rPr>
      </w:pPr>
      <w:r>
        <w:rPr>
          <w:rFonts w:hint="eastAsia" w:hAnsi="宋体" w:cs="宋体"/>
          <w:szCs w:val="24"/>
          <w:highlight w:val="none"/>
        </w:rPr>
        <w:t xml:space="preserve">11.3 不可抗力事件发生后，应立即通知对方，并寄送有关权威机构出具的证明。</w:t>
      </w:r>
      <w:r/>
    </w:p>
    <w:p>
      <w:pPr>
        <w:pStyle w:val="757"/>
        <w:ind w:firstLine="480"/>
        <w:shd w:val="clear" w:color="auto"/>
        <w:rPr>
          <w:rFonts w:hAnsi="宋体" w:cs="宋体"/>
          <w:szCs w:val="24"/>
          <w:highlight w:val="none"/>
        </w:rPr>
      </w:pPr>
      <w:r>
        <w:rPr>
          <w:rFonts w:hint="eastAsia" w:hAnsi="宋体" w:cs="宋体"/>
          <w:szCs w:val="24"/>
          <w:highlight w:val="none"/>
        </w:rPr>
        <w:t xml:space="preserve">11.4 不可抗力事件延续120天以上，双方应通过友好协商，确定是否继续履行合同。</w:t>
      </w:r>
      <w:r/>
    </w:p>
    <w:p>
      <w:pPr>
        <w:pStyle w:val="757"/>
        <w:ind w:firstLine="482"/>
        <w:shd w:val="clear" w:color="auto"/>
        <w:rPr>
          <w:rFonts w:hAnsi="宋体" w:cs="宋体"/>
          <w:b/>
          <w:szCs w:val="24"/>
          <w:highlight w:val="none"/>
        </w:rPr>
        <w:outlineLvl w:val="1"/>
      </w:pPr>
      <w:r>
        <w:rPr>
          <w:rFonts w:hint="eastAsia" w:hAnsi="宋体" w:cs="宋体"/>
          <w:b/>
          <w:szCs w:val="24"/>
          <w:highlight w:val="none"/>
        </w:rPr>
        <w:t xml:space="preserve">十二、诉讼</w:t>
      </w:r>
      <w:r/>
    </w:p>
    <w:p>
      <w:pPr>
        <w:pStyle w:val="771"/>
        <w:ind w:firstLine="480"/>
        <w:shd w:val="clear" w:color="auto"/>
        <w:rPr>
          <w:rFonts w:cs="宋体"/>
          <w:highlight w:val="none"/>
        </w:rPr>
      </w:pPr>
      <w:r>
        <w:rPr>
          <w:rFonts w:hint="eastAsia" w:cs="宋体"/>
          <w:highlight w:val="none"/>
        </w:rPr>
        <w:t xml:space="preserve">双方在执行合同中所发生的一切争议，应通过协商解决。如协商不成，可向</w:t>
      </w:r>
      <w:r>
        <w:rPr>
          <w:rFonts w:hint="eastAsia" w:cs="宋体"/>
          <w:sz w:val="21"/>
          <w:highlight w:val="none"/>
        </w:rPr>
        <w:t xml:space="preserve">甲方所在地人民法院。</w:t>
      </w:r>
      <w:r/>
    </w:p>
    <w:p>
      <w:pPr>
        <w:pStyle w:val="757"/>
        <w:ind w:firstLine="482"/>
        <w:shd w:val="clear" w:color="auto"/>
        <w:rPr>
          <w:rFonts w:hAnsi="宋体" w:cs="宋体"/>
          <w:b/>
          <w:szCs w:val="24"/>
          <w:highlight w:val="none"/>
        </w:rPr>
        <w:outlineLvl w:val="1"/>
      </w:pPr>
      <w:r>
        <w:rPr>
          <w:rFonts w:hint="eastAsia" w:hAnsi="宋体" w:cs="宋体"/>
          <w:b/>
          <w:szCs w:val="24"/>
          <w:highlight w:val="none"/>
        </w:rPr>
        <w:t xml:space="preserve">十三、合同生效及其它</w:t>
      </w:r>
      <w:r/>
    </w:p>
    <w:p>
      <w:pPr>
        <w:pStyle w:val="757"/>
        <w:ind w:firstLine="480"/>
        <w:shd w:val="clear" w:color="auto"/>
        <w:rPr>
          <w:rFonts w:hAnsi="宋体" w:cs="宋体"/>
          <w:szCs w:val="24"/>
          <w:highlight w:val="none"/>
        </w:rPr>
      </w:pPr>
      <w:r>
        <w:rPr>
          <w:rFonts w:hint="eastAsia" w:hAnsi="宋体" w:cs="宋体"/>
          <w:szCs w:val="24"/>
          <w:highlight w:val="none"/>
        </w:rPr>
        <w:t xml:space="preserve">13.1 合同经双方法定代表人或授权委托代表人签字并加盖公章后生效。</w:t>
      </w:r>
      <w:r/>
    </w:p>
    <w:p>
      <w:pPr>
        <w:pStyle w:val="757"/>
        <w:ind w:firstLine="480"/>
        <w:shd w:val="clear" w:color="auto"/>
        <w:rPr>
          <w:rFonts w:hAnsi="宋体" w:cs="宋体"/>
          <w:szCs w:val="24"/>
          <w:highlight w:val="none"/>
        </w:rPr>
        <w:outlineLvl w:val="2"/>
      </w:pPr>
      <w:r>
        <w:rPr>
          <w:rFonts w:hint="eastAsia" w:hAnsi="宋体" w:cs="宋体"/>
          <w:szCs w:val="24"/>
          <w:highlight w:val="none"/>
        </w:rPr>
        <w:t xml:space="preserve">13.2本合同未尽事宜，遵照与合同相关的现行法律规定执行。</w:t>
      </w:r>
      <w:r/>
    </w:p>
    <w:p>
      <w:pPr>
        <w:pStyle w:val="757"/>
        <w:ind w:firstLine="480"/>
        <w:shd w:val="clear" w:color="auto"/>
        <w:rPr>
          <w:rFonts w:hAnsi="宋体" w:cs="宋体"/>
          <w:szCs w:val="24"/>
          <w:highlight w:val="none"/>
        </w:rPr>
      </w:pPr>
      <w:r>
        <w:rPr>
          <w:rFonts w:hint="eastAsia" w:hAnsi="宋体" w:cs="宋体"/>
          <w:szCs w:val="24"/>
          <w:highlight w:val="none"/>
        </w:rPr>
        <w:t xml:space="preserve">13.3 本合同正本一式六份，具有同等法律效力，甲方执四份、乙方执二份。</w:t>
      </w:r>
      <w:r/>
    </w:p>
    <w:p>
      <w:pPr>
        <w:pStyle w:val="757"/>
        <w:ind w:firstLine="482"/>
        <w:shd w:val="clear" w:color="auto"/>
        <w:rPr>
          <w:rFonts w:hAnsi="宋体" w:cs="宋体"/>
          <w:b/>
          <w:highlight w:val="none"/>
        </w:rPr>
      </w:pPr>
      <w:r>
        <w:rPr>
          <w:rFonts w:hint="eastAsia" w:hAnsi="宋体" w:cs="宋体"/>
          <w:b/>
          <w:highlight w:val="none"/>
        </w:rPr>
        <w:t xml:space="preserve">附件一：技术参数或规格型号；</w:t>
      </w:r>
      <w:r/>
    </w:p>
    <w:p>
      <w:pPr>
        <w:ind w:firstLine="482"/>
        <w:shd w:val="clear" w:color="auto"/>
        <w:rPr>
          <w:rFonts w:ascii="宋体" w:hAnsi="宋体" w:cs="宋体"/>
          <w:b/>
          <w:highlight w:val="none"/>
        </w:rPr>
      </w:pPr>
      <w:r>
        <w:rPr>
          <w:rFonts w:hint="eastAsia" w:ascii="宋体" w:hAnsi="宋体" w:cs="宋体"/>
          <w:b/>
          <w:highlight w:val="none"/>
        </w:rPr>
        <w:t xml:space="preserve">附件二：售后服务承诺。</w:t>
      </w:r>
      <w:r/>
    </w:p>
    <w:p>
      <w:pPr>
        <w:ind w:firstLine="482"/>
        <w:shd w:val="clear" w:color="auto"/>
        <w:rPr>
          <w:rFonts w:ascii="宋体" w:hAnsi="宋体" w:cs="宋体"/>
          <w:b/>
          <w:highlight w:val="none"/>
        </w:rPr>
      </w:pPr>
      <w:r>
        <w:rPr>
          <w:rFonts w:ascii="宋体" w:hAnsi="宋体" w:cs="宋体"/>
          <w:b/>
          <w:highlight w:val="none"/>
        </w:rPr>
      </w:r>
      <w:r/>
    </w:p>
    <w:p>
      <w:pPr>
        <w:pStyle w:val="757"/>
        <w:ind w:firstLine="480"/>
        <w:shd w:val="clear" w:color="auto"/>
        <w:rPr>
          <w:rFonts w:hAnsi="宋体" w:cs="宋体"/>
          <w:szCs w:val="24"/>
          <w:highlight w:val="none"/>
        </w:rPr>
      </w:pPr>
      <w:r>
        <w:rPr>
          <w:rFonts w:hint="eastAsia" w:hAnsi="宋体" w:cs="宋体"/>
          <w:szCs w:val="24"/>
          <w:highlight w:val="none"/>
        </w:rPr>
        <w:t xml:space="preserve">甲方：                                   乙方： </w:t>
      </w:r>
      <w:r/>
    </w:p>
    <w:p>
      <w:pPr>
        <w:pStyle w:val="757"/>
        <w:ind w:firstLine="480"/>
        <w:shd w:val="clear" w:color="auto"/>
        <w:rPr>
          <w:rFonts w:hAnsi="宋体" w:cs="宋体"/>
          <w:szCs w:val="24"/>
          <w:highlight w:val="none"/>
        </w:rPr>
      </w:pPr>
      <w:r>
        <w:rPr>
          <w:rFonts w:hint="eastAsia" w:hAnsi="宋体" w:cs="宋体"/>
          <w:szCs w:val="24"/>
          <w:highlight w:val="none"/>
        </w:rPr>
        <w:t xml:space="preserve">地址：                                   地址： </w:t>
      </w:r>
      <w:r/>
    </w:p>
    <w:p>
      <w:pPr>
        <w:pStyle w:val="757"/>
        <w:ind w:firstLine="480"/>
        <w:shd w:val="clear" w:color="auto"/>
        <w:rPr>
          <w:rFonts w:hAnsi="宋体" w:cs="宋体"/>
          <w:szCs w:val="24"/>
          <w:highlight w:val="none"/>
        </w:rPr>
      </w:pPr>
      <w:r>
        <w:rPr>
          <w:rFonts w:hint="eastAsia" w:hAnsi="宋体" w:cs="宋体"/>
          <w:szCs w:val="24"/>
          <w:highlight w:val="none"/>
        </w:rPr>
        <w:t xml:space="preserve">法定代表人或授权代表：                   法定代表人或授权代表：</w:t>
      </w:r>
      <w:r/>
    </w:p>
    <w:p>
      <w:pPr>
        <w:pStyle w:val="757"/>
        <w:ind w:firstLine="480"/>
        <w:shd w:val="clear" w:color="auto"/>
        <w:rPr>
          <w:rFonts w:hAnsi="宋体" w:cs="宋体"/>
          <w:szCs w:val="24"/>
          <w:highlight w:val="none"/>
        </w:rPr>
      </w:pPr>
      <w:r>
        <w:rPr>
          <w:rFonts w:hint="eastAsia" w:hAnsi="宋体" w:cs="宋体"/>
          <w:szCs w:val="24"/>
          <w:highlight w:val="none"/>
        </w:rPr>
        <w:t xml:space="preserve">联系电话：                               联系电话：</w:t>
      </w:r>
      <w:r/>
    </w:p>
    <w:p>
      <w:pPr>
        <w:pStyle w:val="757"/>
        <w:ind w:firstLine="480"/>
        <w:shd w:val="clear" w:color="auto"/>
        <w:rPr>
          <w:rFonts w:hAnsi="宋体" w:cs="宋体"/>
          <w:szCs w:val="24"/>
          <w:highlight w:val="none"/>
        </w:rPr>
      </w:pPr>
      <w:r>
        <w:rPr>
          <w:rFonts w:hint="eastAsia" w:hAnsi="宋体" w:cs="宋体"/>
          <w:szCs w:val="24"/>
          <w:highlight w:val="none"/>
        </w:rPr>
        <w:t xml:space="preserve">统一社会信用代码：                       统一社会信用代码：</w:t>
      </w:r>
      <w:r/>
    </w:p>
    <w:p>
      <w:pPr>
        <w:pStyle w:val="757"/>
        <w:ind w:firstLine="480"/>
        <w:shd w:val="clear" w:color="auto"/>
        <w:rPr>
          <w:rFonts w:hAnsi="宋体" w:cs="宋体"/>
          <w:szCs w:val="24"/>
          <w:highlight w:val="none"/>
        </w:rPr>
      </w:pPr>
      <w:r>
        <w:rPr>
          <w:rFonts w:hint="eastAsia" w:hAnsi="宋体" w:cs="宋体"/>
          <w:szCs w:val="24"/>
          <w:highlight w:val="none"/>
        </w:rPr>
        <w:t xml:space="preserve">开户银行：                               开户银行：</w:t>
      </w:r>
      <w:r/>
    </w:p>
    <w:p>
      <w:pPr>
        <w:pStyle w:val="757"/>
        <w:ind w:firstLine="480"/>
        <w:shd w:val="clear" w:color="auto"/>
        <w:rPr>
          <w:rFonts w:hAnsi="宋体" w:cs="宋体"/>
          <w:szCs w:val="24"/>
          <w:highlight w:val="none"/>
        </w:rPr>
      </w:pPr>
      <w:r>
        <w:rPr>
          <w:rFonts w:hint="eastAsia" w:hAnsi="宋体" w:cs="宋体"/>
          <w:szCs w:val="24"/>
          <w:highlight w:val="none"/>
        </w:rPr>
        <w:t xml:space="preserve">户名：                                   户名：</w:t>
      </w:r>
      <w:r/>
    </w:p>
    <w:p>
      <w:pPr>
        <w:pStyle w:val="757"/>
        <w:ind w:firstLine="480"/>
        <w:shd w:val="clear" w:color="auto"/>
        <w:rPr>
          <w:rFonts w:hAnsi="宋体" w:cs="宋体"/>
          <w:szCs w:val="24"/>
          <w:highlight w:val="none"/>
        </w:rPr>
      </w:pPr>
      <w:r>
        <w:rPr>
          <w:rFonts w:hint="eastAsia" w:hAnsi="宋体" w:cs="宋体"/>
          <w:szCs w:val="24"/>
          <w:highlight w:val="none"/>
        </w:rPr>
        <w:t xml:space="preserve">账号：                                   账号：</w:t>
      </w:r>
      <w:r/>
    </w:p>
    <w:p>
      <w:pPr>
        <w:pStyle w:val="757"/>
        <w:ind w:firstLine="480"/>
        <w:shd w:val="clear" w:color="auto"/>
        <w:rPr>
          <w:rFonts w:hAnsi="宋体" w:cs="宋体"/>
          <w:szCs w:val="24"/>
          <w:highlight w:val="none"/>
        </w:rPr>
      </w:pPr>
      <w:r>
        <w:rPr>
          <w:rFonts w:hint="eastAsia" w:hAnsi="宋体" w:cs="宋体"/>
          <w:szCs w:val="24"/>
          <w:highlight w:val="none"/>
        </w:rPr>
        <w:t xml:space="preserve">日期：                                   日期：</w:t>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rFonts w:hint="eastAsia"/>
          <w:highlight w:val="none"/>
        </w:rPr>
        <w:br w:type="page" w:clear="all"/>
      </w:r>
      <w:r/>
    </w:p>
    <w:p>
      <w:pPr>
        <w:ind w:firstLine="643"/>
        <w:jc w:val="center"/>
        <w:shd w:val="clear" w:color="auto"/>
        <w:rPr>
          <w:b/>
          <w:sz w:val="32"/>
          <w:highlight w:val="none"/>
        </w:rPr>
      </w:pPr>
      <w:r>
        <w:rPr>
          <w:rFonts w:hint="eastAsia"/>
          <w:b/>
          <w:sz w:val="32"/>
          <w:highlight w:val="none"/>
        </w:rPr>
        <w:t xml:space="preserve">南京师范大学进口产品采购</w:t>
      </w:r>
      <w:r/>
    </w:p>
    <w:p>
      <w:pPr>
        <w:ind w:firstLine="643"/>
        <w:jc w:val="center"/>
        <w:shd w:val="clear" w:color="auto"/>
        <w:rPr>
          <w:b/>
          <w:sz w:val="32"/>
          <w:highlight w:val="none"/>
        </w:rPr>
      </w:pPr>
      <w:r>
        <w:rPr>
          <w:rFonts w:hint="eastAsia"/>
          <w:b/>
          <w:sz w:val="32"/>
          <w:highlight w:val="none"/>
        </w:rPr>
        <w:t xml:space="preserve">技术协议</w:t>
      </w:r>
      <w:r/>
    </w:p>
    <w:p>
      <w:pPr>
        <w:ind w:firstLine="482"/>
        <w:shd w:val="clear" w:color="auto"/>
        <w:rPr>
          <w:b/>
          <w:sz w:val="32"/>
          <w:highlight w:val="none"/>
        </w:rPr>
      </w:pPr>
      <w:r>
        <w:rPr>
          <w:rFonts w:hint="eastAsia"/>
          <w:b/>
          <w:highlight w:val="none"/>
        </w:rPr>
        <w:t xml:space="preserve">甲方（买方）：南京师范大学                                签订地点：</w:t>
      </w:r>
      <w:r/>
    </w:p>
    <w:p>
      <w:pPr>
        <w:ind w:firstLine="482"/>
        <w:shd w:val="clear" w:color="auto"/>
        <w:rPr>
          <w:b/>
          <w:highlight w:val="none"/>
        </w:rPr>
      </w:pPr>
      <w:r>
        <w:rPr>
          <w:rFonts w:hint="eastAsia"/>
          <w:b/>
          <w:highlight w:val="none"/>
        </w:rPr>
        <w:t xml:space="preserve">乙方（卖方）：                                            签订时间：</w:t>
      </w:r>
      <w:r/>
    </w:p>
    <w:p>
      <w:pPr>
        <w:ind w:firstLine="482"/>
        <w:shd w:val="clear" w:color="auto"/>
        <w:rPr>
          <w:b/>
          <w:highlight w:val="none"/>
        </w:rPr>
      </w:pPr>
      <w:r>
        <w:rPr>
          <w:rFonts w:hint="eastAsia"/>
          <w:b/>
          <w:highlight w:val="none"/>
        </w:rPr>
        <w:t xml:space="preserve">项目编号</w:t>
      </w:r>
      <w:r>
        <w:rPr>
          <w:b/>
          <w:highlight w:val="none"/>
        </w:rPr>
        <w:t xml:space="preserve">：</w:t>
      </w:r>
      <w:r>
        <w:rPr>
          <w:rFonts w:hint="eastAsia"/>
          <w:b/>
          <w:highlight w:val="none"/>
        </w:rPr>
        <w:t xml:space="preserve">                      </w:t>
      </w:r>
      <w:r/>
    </w:p>
    <w:p>
      <w:pPr>
        <w:ind w:firstLine="482"/>
        <w:shd w:val="clear" w:color="auto"/>
        <w:rPr>
          <w:b/>
          <w:sz w:val="32"/>
          <w:highlight w:val="none"/>
        </w:rPr>
      </w:pPr>
      <w:r>
        <w:rPr>
          <w:rFonts w:hint="eastAsia"/>
          <w:b/>
          <w:highlight w:val="none"/>
        </w:rPr>
        <w:t xml:space="preserve">项目名称</w:t>
      </w:r>
      <w:r>
        <w:rPr>
          <w:b/>
          <w:highlight w:val="none"/>
        </w:rPr>
        <w:t xml:space="preserve">：</w:t>
      </w:r>
      <w:r/>
    </w:p>
    <w:p>
      <w:pPr>
        <w:ind w:firstLine="480"/>
        <w:spacing w:line="440" w:lineRule="exact"/>
        <w:shd w:val="clear" w:color="auto"/>
        <w:rPr>
          <w:szCs w:val="21"/>
          <w:highlight w:val="none"/>
        </w:rPr>
      </w:pPr>
      <w:r>
        <w:rPr>
          <w:rFonts w:hint="eastAsia"/>
          <w:szCs w:val="21"/>
          <w:highlight w:val="none"/>
        </w:rPr>
        <w:t xml:space="preserve">为了维护甲、乙双方合法权益，甲方与乙方经友好协商，达成如下进口产品采购技术协议：</w:t>
      </w:r>
      <w:r/>
    </w:p>
    <w:p>
      <w:pPr>
        <w:ind w:firstLine="482"/>
        <w:spacing w:line="440" w:lineRule="exact"/>
        <w:shd w:val="clear" w:color="auto"/>
        <w:rPr>
          <w:b/>
          <w:szCs w:val="21"/>
          <w:highlight w:val="none"/>
        </w:rPr>
      </w:pPr>
      <w:r>
        <w:rPr>
          <w:rFonts w:hint="eastAsia"/>
          <w:b/>
          <w:szCs w:val="21"/>
          <w:highlight w:val="none"/>
        </w:rPr>
        <w:t xml:space="preserve">一、标的物：</w:t>
      </w:r>
      <w:r/>
    </w:p>
    <w:p>
      <w:pPr>
        <w:ind w:firstLine="480"/>
        <w:spacing w:line="440" w:lineRule="exact"/>
        <w:shd w:val="clear" w:color="auto"/>
        <w:rPr>
          <w:szCs w:val="21"/>
          <w:highlight w:val="none"/>
        </w:rPr>
      </w:pPr>
      <w:r>
        <w:rPr>
          <w:rFonts w:hint="eastAsia"/>
          <w:szCs w:val="21"/>
          <w:highlight w:val="none"/>
        </w:rPr>
        <w:t xml:space="preserve">（一）概况</w:t>
      </w:r>
      <w:r/>
    </w:p>
    <w:tbl>
      <w:tblPr>
        <w:tblStyle w:val="747"/>
        <w:tblW w:w="99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13"/>
        <w:gridCol w:w="1157"/>
        <w:gridCol w:w="1136"/>
        <w:gridCol w:w="1136"/>
        <w:gridCol w:w="819"/>
        <w:gridCol w:w="1427"/>
        <w:gridCol w:w="700"/>
        <w:gridCol w:w="720"/>
        <w:gridCol w:w="1424"/>
      </w:tblGrid>
      <w:tr>
        <w:trPr>
          <w:jc w:val="center"/>
          <w:trHeight w:val="570"/>
        </w:trPr>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0"/>
              <w:jc w:val="center"/>
              <w:spacing w:line="440" w:lineRule="exact"/>
              <w:shd w:val="clear" w:color="auto"/>
              <w:rPr>
                <w:szCs w:val="21"/>
                <w:highlight w:val="none"/>
              </w:rPr>
            </w:pPr>
            <w:r>
              <w:rPr>
                <w:rFonts w:hint="eastAsia"/>
                <w:szCs w:val="21"/>
                <w:highlight w:val="none"/>
              </w:rPr>
              <w:t xml:space="preserve">产品名称</w:t>
            </w:r>
            <w:r/>
          </w:p>
        </w:tc>
        <w:tc>
          <w:tcPr>
            <w:gridSpan w:val="2"/>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firstLine="0"/>
              <w:jc w:val="center"/>
              <w:spacing w:line="440" w:lineRule="exact"/>
              <w:shd w:val="clear" w:color="auto"/>
              <w:rPr>
                <w:szCs w:val="21"/>
                <w:highlight w:val="none"/>
              </w:rPr>
            </w:pPr>
            <w:r>
              <w:rPr>
                <w:rFonts w:hint="eastAsia"/>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136" w:type="dxa"/>
            <w:textDirection w:val="lrTb"/>
            <w:noWrap w:val="false"/>
          </w:tcPr>
          <w:p>
            <w:pPr>
              <w:ind w:firstLine="0"/>
              <w:jc w:val="center"/>
              <w:spacing w:line="440" w:lineRule="exact"/>
              <w:shd w:val="clear" w:color="auto"/>
              <w:rPr>
                <w:szCs w:val="21"/>
                <w:highlight w:val="none"/>
              </w:rPr>
            </w:pPr>
            <w:r>
              <w:rPr>
                <w:rFonts w:hint="eastAsia"/>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ind w:firstLine="0"/>
              <w:jc w:val="center"/>
              <w:spacing w:line="440" w:lineRule="exact"/>
              <w:shd w:val="clear" w:color="auto"/>
              <w:rPr>
                <w:szCs w:val="21"/>
                <w:highlight w:val="none"/>
              </w:rPr>
            </w:pPr>
            <w:r>
              <w:rPr>
                <w:rFonts w:hint="eastAsia"/>
                <w:szCs w:val="21"/>
                <w:highlight w:val="none"/>
              </w:rPr>
              <w:t xml:space="preserve">生产商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firstLine="0"/>
              <w:jc w:val="center"/>
              <w:spacing w:line="440" w:lineRule="exact"/>
              <w:shd w:val="clear" w:color="auto"/>
              <w:rPr>
                <w:szCs w:val="21"/>
                <w:highlight w:val="none"/>
              </w:rPr>
            </w:pPr>
            <w:r>
              <w:rPr>
                <w:rFonts w:hint="eastAsia"/>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ind w:firstLine="0"/>
              <w:jc w:val="center"/>
              <w:spacing w:line="440" w:lineRule="exact"/>
              <w:shd w:val="clear" w:color="auto"/>
              <w:rPr>
                <w:szCs w:val="21"/>
                <w:highlight w:val="none"/>
              </w:rPr>
            </w:pPr>
            <w:r>
              <w:rPr>
                <w:rFonts w:hint="eastAsia"/>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firstLine="0"/>
              <w:jc w:val="center"/>
              <w:spacing w:line="440" w:lineRule="exact"/>
              <w:shd w:val="clear" w:color="auto"/>
              <w:rPr>
                <w:szCs w:val="21"/>
                <w:highlight w:val="none"/>
              </w:rPr>
            </w:pPr>
            <w:r>
              <w:rPr>
                <w:rFonts w:hint="eastAsia"/>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0"/>
              <w:jc w:val="center"/>
              <w:spacing w:line="440" w:lineRule="exact"/>
              <w:shd w:val="clear" w:color="auto"/>
              <w:rPr>
                <w:szCs w:val="21"/>
                <w:highlight w:val="none"/>
              </w:rPr>
            </w:pPr>
            <w:r>
              <w:rPr>
                <w:rFonts w:hint="eastAsia"/>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firstLine="0"/>
              <w:jc w:val="center"/>
              <w:spacing w:line="440" w:lineRule="exact"/>
              <w:shd w:val="clear" w:color="auto"/>
              <w:rPr>
                <w:szCs w:val="21"/>
                <w:highlight w:val="none"/>
              </w:rPr>
            </w:pPr>
            <w:r>
              <w:rPr>
                <w:rFonts w:hint="eastAsia"/>
                <w:szCs w:val="21"/>
                <w:highlight w:val="none"/>
              </w:rPr>
              <w:t xml:space="preserve">总价</w:t>
            </w:r>
            <w:r/>
          </w:p>
        </w:tc>
      </w:tr>
      <w:tr>
        <w:trPr>
          <w:jc w:val="center"/>
          <w:trHeight w:val="570"/>
        </w:trPr>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0"/>
              <w:spacing w:line="440" w:lineRule="exact"/>
              <w:shd w:val="clear" w:color="auto"/>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0"/>
              <w:spacing w:line="440" w:lineRule="exact"/>
              <w:shd w:val="clear" w:color="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136" w:type="dxa"/>
            <w:textDirection w:val="lrTb"/>
            <w:noWrap w:val="false"/>
          </w:tcPr>
          <w:p>
            <w:pPr>
              <w:ind w:firstLine="0"/>
              <w:spacing w:line="440" w:lineRule="exact"/>
              <w:shd w:val="clear" w:color="auto"/>
              <w:rPr>
                <w:rFonts w:ascii="宋体"/>
                <w:spacing w:val="-20"/>
                <w:szCs w:val="21"/>
                <w:highlight w:val="none"/>
              </w:rPr>
            </w:pPr>
            <w:r>
              <w:rPr>
                <w:rFonts w:ascii="宋体"/>
                <w:spacing w:val="-20"/>
                <w:szCs w:val="21"/>
                <w:highlight w:val="none"/>
              </w:rPr>
            </w:r>
            <w:r/>
          </w:p>
        </w:tc>
        <w:tc>
          <w:tcPr>
            <w:tcBorders>
              <w:top w:val="single" w:color="auto" w:sz="4" w:space="0"/>
              <w:left w:val="single" w:color="auto" w:sz="4" w:space="0"/>
              <w:bottom w:val="single" w:color="auto" w:sz="4" w:space="0"/>
              <w:right w:val="single" w:color="auto" w:sz="4" w:space="0"/>
            </w:tcBorders>
            <w:tcW w:w="1136" w:type="dxa"/>
            <w:textDirection w:val="lrTb"/>
            <w:noWrap w:val="false"/>
          </w:tcPr>
          <w:p>
            <w:pPr>
              <w:ind w:firstLine="0"/>
              <w:spacing w:line="440" w:lineRule="exact"/>
              <w:shd w:val="clear" w:color="auto"/>
              <w:rPr>
                <w:rFonts w:ascii="宋体"/>
                <w:spacing w:val="-20"/>
                <w:szCs w:val="21"/>
                <w:highlight w:val="none"/>
              </w:rPr>
            </w:pPr>
            <w:r>
              <w:rPr>
                <w:rFonts w:hint="eastAsia" w:ascii="宋体"/>
                <w:spacing w:val="-20"/>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ind w:firstLine="0"/>
              <w:spacing w:line="440" w:lineRule="exact"/>
              <w:shd w:val="clear" w:color="auto"/>
              <w:rPr>
                <w:szCs w:val="21"/>
                <w:highlight w:val="none"/>
              </w:rPr>
            </w:pPr>
            <w:r>
              <w:rPr>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427" w:type="dxa"/>
            <w:textDirection w:val="lrTb"/>
            <w:noWrap w:val="false"/>
          </w:tcPr>
          <w:p>
            <w:pPr>
              <w:ind w:firstLine="0"/>
              <w:spacing w:line="440" w:lineRule="exact"/>
              <w:shd w:val="clear" w:color="auto"/>
              <w:rPr>
                <w:szCs w:val="21"/>
                <w:highlight w:val="none"/>
              </w:rPr>
            </w:pPr>
            <w:r>
              <w:rPr>
                <w:rFonts w:hint="eastAsia" w:ascii="宋体" w:hAnsi="宋体"/>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00" w:type="dxa"/>
            <w:textDirection w:val="lrTb"/>
            <w:noWrap w:val="false"/>
          </w:tcPr>
          <w:p>
            <w:pPr>
              <w:ind w:firstLine="0"/>
              <w:spacing w:line="440" w:lineRule="exact"/>
              <w:shd w:val="clear" w:color="auto"/>
              <w:rPr>
                <w:szCs w:val="21"/>
                <w:highlight w:val="none"/>
              </w:rPr>
            </w:pPr>
            <w:r>
              <w:rPr>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ind w:firstLine="0"/>
              <w:spacing w:line="440" w:lineRule="exact"/>
              <w:shd w:val="clear" w:color="auto"/>
              <w:rPr>
                <w:szCs w:val="21"/>
                <w:highlight w:val="none"/>
              </w:rPr>
            </w:pPr>
            <w:r>
              <w:rPr>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ind w:firstLine="0"/>
              <w:spacing w:line="440" w:lineRule="exact"/>
              <w:shd w:val="clear" w:color="auto"/>
              <w:rPr>
                <w:szCs w:val="21"/>
                <w:highlight w:val="none"/>
              </w:rPr>
            </w:pPr>
            <w:r>
              <w:rPr>
                <w:rFonts w:hint="eastAsia" w:ascii="宋体" w:hAnsi="宋体"/>
                <w:szCs w:val="21"/>
                <w:highlight w:val="none"/>
              </w:rPr>
              <w:t xml:space="preserve"> </w:t>
            </w:r>
            <w:r/>
          </w:p>
        </w:tc>
      </w:tr>
      <w:tr>
        <w:trPr>
          <w:jc w:val="center"/>
          <w:trHeight w:val="570"/>
        </w:trPr>
        <w:tc>
          <w:tcPr>
            <w:gridSpan w:val="2"/>
            <w:tcBorders>
              <w:top w:val="single" w:color="auto" w:sz="4" w:space="0"/>
              <w:left w:val="single" w:color="auto" w:sz="4" w:space="0"/>
              <w:bottom w:val="single" w:color="auto" w:sz="4" w:space="0"/>
              <w:right w:val="single" w:color="auto" w:sz="4" w:space="0"/>
            </w:tcBorders>
            <w:tcW w:w="1417" w:type="dxa"/>
            <w:textDirection w:val="lrTb"/>
            <w:noWrap w:val="false"/>
          </w:tcPr>
          <w:p>
            <w:pPr>
              <w:ind w:firstLine="0"/>
              <w:spacing w:line="440" w:lineRule="exact"/>
              <w:shd w:val="clear" w:color="auto"/>
              <w:rPr>
                <w:szCs w:val="21"/>
                <w:highlight w:val="none"/>
              </w:rPr>
            </w:pPr>
            <w:r>
              <w:rPr>
                <w:szCs w:val="21"/>
                <w:highlight w:val="none"/>
              </w:rPr>
            </w:r>
            <w:r/>
          </w:p>
        </w:tc>
        <w:tc>
          <w:tcPr>
            <w:gridSpan w:val="8"/>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ind w:firstLine="0"/>
              <w:spacing w:line="440" w:lineRule="exact"/>
              <w:shd w:val="clear" w:color="auto"/>
              <w:rPr>
                <w:szCs w:val="21"/>
                <w:highlight w:val="none"/>
              </w:rPr>
            </w:pPr>
            <w:r>
              <w:rPr>
                <w:rFonts w:hint="eastAsia"/>
                <w:szCs w:val="21"/>
                <w:highlight w:val="none"/>
              </w:rPr>
              <w:t xml:space="preserve">合计金额（大写）币种               元整</w:t>
            </w:r>
            <w:r/>
          </w:p>
        </w:tc>
      </w:tr>
    </w:tbl>
    <w:p>
      <w:pPr>
        <w:ind w:firstLine="480"/>
        <w:spacing w:line="440" w:lineRule="exact"/>
        <w:shd w:val="clear" w:color="auto"/>
        <w:rPr>
          <w:szCs w:val="21"/>
          <w:highlight w:val="none"/>
        </w:rPr>
      </w:pPr>
      <w:r>
        <w:rPr>
          <w:rFonts w:hint="eastAsia"/>
          <w:szCs w:val="21"/>
          <w:highlight w:val="none"/>
        </w:rPr>
        <w:t xml:space="preserve">（二）仪器</w:t>
      </w:r>
      <w:r>
        <w:rPr>
          <w:szCs w:val="21"/>
          <w:highlight w:val="none"/>
        </w:rPr>
        <w:t xml:space="preserve">设备详细配置、</w:t>
      </w:r>
      <w:r>
        <w:rPr>
          <w:rFonts w:hint="eastAsia"/>
          <w:szCs w:val="21"/>
          <w:highlight w:val="none"/>
        </w:rPr>
        <w:t xml:space="preserve">技术</w:t>
      </w:r>
      <w:r>
        <w:rPr>
          <w:szCs w:val="21"/>
          <w:highlight w:val="none"/>
        </w:rPr>
        <w:t xml:space="preserve">参数清单：</w:t>
      </w:r>
      <w:r/>
    </w:p>
    <w:p>
      <w:pPr>
        <w:ind w:firstLine="480"/>
        <w:spacing w:line="440" w:lineRule="exact"/>
        <w:shd w:val="clear" w:color="auto"/>
        <w:rPr>
          <w:szCs w:val="21"/>
          <w:highlight w:val="none"/>
        </w:rPr>
      </w:pPr>
      <w:r>
        <w:rPr>
          <w:rFonts w:hint="eastAsia"/>
          <w:szCs w:val="21"/>
          <w:highlight w:val="none"/>
        </w:rPr>
        <w:t xml:space="preserve">（三）分项</w:t>
      </w:r>
      <w:r>
        <w:rPr>
          <w:szCs w:val="21"/>
          <w:highlight w:val="none"/>
        </w:rPr>
        <w:t xml:space="preserve">报价表：</w:t>
      </w:r>
      <w:r/>
    </w:p>
    <w:p>
      <w:pPr>
        <w:ind w:firstLine="482"/>
        <w:spacing w:line="440" w:lineRule="exact"/>
        <w:shd w:val="clear" w:color="auto"/>
        <w:rPr>
          <w:b/>
          <w:szCs w:val="21"/>
          <w:highlight w:val="none"/>
        </w:rPr>
      </w:pPr>
      <w:r>
        <w:rPr>
          <w:rFonts w:hint="eastAsia"/>
          <w:b/>
          <w:szCs w:val="21"/>
          <w:highlight w:val="none"/>
        </w:rPr>
        <w:t xml:space="preserve">二、协议总金额：</w:t>
      </w:r>
      <w:r/>
    </w:p>
    <w:p>
      <w:pPr>
        <w:ind w:firstLine="480"/>
        <w:spacing w:line="440" w:lineRule="exact"/>
        <w:shd w:val="clear" w:color="auto"/>
        <w:rPr>
          <w:szCs w:val="21"/>
          <w:highlight w:val="none"/>
        </w:rPr>
      </w:pPr>
      <w:r>
        <w:rPr>
          <w:szCs w:val="21"/>
          <w:highlight w:val="none"/>
        </w:rPr>
        <w:t xml:space="preserve">1.</w:t>
      </w:r>
      <w:r>
        <w:rPr>
          <w:rFonts w:hint="eastAsia"/>
          <w:szCs w:val="21"/>
          <w:highlight w:val="none"/>
        </w:rPr>
        <w:t xml:space="preserve">本合同总额为设备到买方指定地点，包括实验室装卸调试等费用。</w:t>
      </w:r>
      <w:r/>
    </w:p>
    <w:p>
      <w:pPr>
        <w:ind w:firstLine="480"/>
        <w:spacing w:line="440" w:lineRule="exact"/>
        <w:shd w:val="clear" w:color="auto"/>
        <w:rPr>
          <w:szCs w:val="21"/>
          <w:highlight w:val="none"/>
        </w:rPr>
      </w:pPr>
      <w:r>
        <w:rPr>
          <w:szCs w:val="21"/>
          <w:highlight w:val="none"/>
        </w:rPr>
        <w:t xml:space="preserve">2.</w:t>
      </w:r>
      <w:r>
        <w:rPr>
          <w:rFonts w:hint="eastAsia"/>
          <w:szCs w:val="21"/>
          <w:highlight w:val="none"/>
        </w:rPr>
        <w:t xml:space="preserve">合同总额为免税价（含进口外贸代理费），外贸代理费由乙方支付。外贸代理服务费见下附表：</w:t>
      </w:r>
      <w:r/>
    </w:p>
    <w:tbl>
      <w:tblPr>
        <w:tblStyle w:val="747"/>
        <w:tblpPr w:horzAnchor="page" w:tblpX="1963" w:vertAnchor="text" w:tblpY="210"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4637"/>
        <w:gridCol w:w="3646"/>
      </w:tblGrid>
      <w:tr>
        <w:trPr>
          <w:trHeight w:val="452"/>
        </w:trPr>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firstLine="0"/>
              <w:jc w:val="center"/>
              <w:shd w:val="clear" w:color="auto"/>
              <w:rPr>
                <w:rFonts w:ascii="宋体" w:hAnsi="宋体"/>
                <w:szCs w:val="21"/>
                <w:highlight w:val="none"/>
              </w:rPr>
            </w:pPr>
            <w:r>
              <w:rPr>
                <w:rFonts w:hint="eastAsia" w:ascii="宋体" w:hAnsi="宋体"/>
                <w:szCs w:val="21"/>
                <w:highlight w:val="none"/>
              </w:rPr>
              <w:t xml:space="preserve">段号</w:t>
            </w:r>
            <w:r/>
          </w:p>
        </w:tc>
        <w:tc>
          <w:tcPr>
            <w:tcBorders>
              <w:top w:val="single" w:color="auto" w:sz="4" w:space="0"/>
              <w:left w:val="single" w:color="auto" w:sz="4" w:space="0"/>
              <w:bottom w:val="single" w:color="auto" w:sz="4" w:space="0"/>
              <w:right w:val="single" w:color="auto" w:sz="4" w:space="0"/>
            </w:tcBorders>
            <w:tcW w:w="2496" w:type="pct"/>
            <w:vAlign w:val="center"/>
            <w:textDirection w:val="lrTb"/>
            <w:noWrap w:val="false"/>
          </w:tcPr>
          <w:p>
            <w:pPr>
              <w:ind w:firstLine="0"/>
              <w:jc w:val="center"/>
              <w:shd w:val="clear" w:color="auto"/>
              <w:rPr>
                <w:rFonts w:ascii="宋体" w:hAnsi="宋体"/>
                <w:szCs w:val="21"/>
                <w:highlight w:val="none"/>
              </w:rPr>
            </w:pPr>
            <w:r>
              <w:rPr>
                <w:rFonts w:hint="eastAsia" w:ascii="宋体" w:hAnsi="宋体"/>
                <w:szCs w:val="21"/>
                <w:highlight w:val="none"/>
              </w:rPr>
              <w:t xml:space="preserve">合同金额（人民币：元）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shd w:val="clear" w:color="auto"/>
              <w:rPr>
                <w:rFonts w:ascii="宋体" w:hAnsi="宋体"/>
                <w:szCs w:val="21"/>
                <w:highlight w:val="none"/>
              </w:rPr>
            </w:pPr>
            <w:r>
              <w:rPr>
                <w:rFonts w:hint="eastAsia" w:ascii="宋体" w:hAnsi="宋体"/>
                <w:szCs w:val="21"/>
                <w:highlight w:val="none"/>
              </w:rPr>
              <w:t xml:space="preserve">代理服务包干费率</w:t>
            </w:r>
            <w:r/>
          </w:p>
        </w:tc>
      </w:tr>
      <w:tr>
        <w:trPr>
          <w:trHeight w:val="416"/>
        </w:trPr>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firstLine="0"/>
              <w:jc w:val="center"/>
              <w:shd w:val="clear" w:color="auto"/>
              <w:rPr>
                <w:rFonts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496" w:type="pct"/>
            <w:vAlign w:val="center"/>
            <w:textDirection w:val="lrTb"/>
            <w:noWrap w:val="false"/>
          </w:tcPr>
          <w:p>
            <w:pPr>
              <w:ind w:firstLine="0"/>
              <w:jc w:val="center"/>
              <w:shd w:val="clear" w:color="auto"/>
              <w:rPr>
                <w:rFonts w:ascii="宋体" w:hAnsi="宋体"/>
                <w:szCs w:val="21"/>
                <w:highlight w:val="none"/>
              </w:rPr>
            </w:pPr>
            <w:r>
              <w:rPr>
                <w:rFonts w:hint="eastAsia" w:ascii="宋体" w:hAnsi="宋体"/>
                <w:szCs w:val="21"/>
                <w:highlight w:val="none"/>
              </w:rPr>
              <w:t xml:space="preserve">合同价≤7万元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shd w:val="clear" w:color="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.7%</w:t>
            </w:r>
            <w:r/>
          </w:p>
        </w:tc>
      </w:tr>
      <w:tr>
        <w:trPr>
          <w:trHeight w:val="412"/>
        </w:trPr>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firstLine="0"/>
              <w:jc w:val="center"/>
              <w:shd w:val="clear" w:color="auto"/>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496" w:type="pct"/>
            <w:vAlign w:val="center"/>
            <w:textDirection w:val="lrTb"/>
            <w:noWrap w:val="false"/>
          </w:tcPr>
          <w:p>
            <w:pPr>
              <w:ind w:firstLine="0"/>
              <w:jc w:val="center"/>
              <w:shd w:val="clear" w:color="auto"/>
              <w:rPr>
                <w:rFonts w:ascii="宋体" w:hAnsi="宋体"/>
                <w:szCs w:val="21"/>
                <w:highlight w:val="none"/>
              </w:rPr>
            </w:pPr>
            <w:r>
              <w:rPr>
                <w:rFonts w:hint="eastAsia" w:ascii="宋体" w:hAnsi="宋体"/>
                <w:szCs w:val="21"/>
                <w:highlight w:val="none"/>
              </w:rPr>
              <w:t xml:space="preserve">7万元＜合同价≤35万元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shd w:val="clear" w:color="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.2%</w:t>
            </w:r>
            <w:r/>
          </w:p>
        </w:tc>
      </w:tr>
      <w:tr>
        <w:trPr>
          <w:trHeight w:val="429"/>
        </w:trPr>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firstLine="0"/>
              <w:jc w:val="center"/>
              <w:shd w:val="clear" w:color="auto"/>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496" w:type="pct"/>
            <w:vAlign w:val="center"/>
            <w:textDirection w:val="lrTb"/>
            <w:noWrap w:val="false"/>
          </w:tcPr>
          <w:p>
            <w:pPr>
              <w:ind w:firstLine="0"/>
              <w:jc w:val="center"/>
              <w:shd w:val="clear" w:color="auto"/>
              <w:rPr>
                <w:rFonts w:ascii="宋体" w:hAnsi="宋体"/>
                <w:szCs w:val="21"/>
                <w:highlight w:val="none"/>
              </w:rPr>
            </w:pPr>
            <w:r>
              <w:rPr>
                <w:rFonts w:hint="eastAsia" w:ascii="宋体" w:hAnsi="宋体"/>
                <w:szCs w:val="21"/>
                <w:highlight w:val="none"/>
              </w:rPr>
              <w:t xml:space="preserve">35万元＜合同价≤70万元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shd w:val="clear" w:color="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.0%</w:t>
            </w:r>
            <w:r/>
          </w:p>
        </w:tc>
      </w:tr>
      <w:tr>
        <w:trPr>
          <w:trHeight w:val="534"/>
        </w:trPr>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firstLine="0"/>
              <w:jc w:val="center"/>
              <w:shd w:val="clear" w:color="auto"/>
              <w:rPr>
                <w:rFonts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496" w:type="pct"/>
            <w:vAlign w:val="center"/>
            <w:textDirection w:val="lrTb"/>
            <w:noWrap w:val="false"/>
          </w:tcPr>
          <w:p>
            <w:pPr>
              <w:ind w:firstLine="0"/>
              <w:jc w:val="center"/>
              <w:shd w:val="clear" w:color="auto"/>
              <w:rPr>
                <w:rFonts w:ascii="宋体" w:hAnsi="宋体"/>
                <w:szCs w:val="21"/>
                <w:highlight w:val="none"/>
              </w:rPr>
            </w:pPr>
            <w:r>
              <w:rPr>
                <w:rFonts w:hint="eastAsia" w:ascii="宋体" w:hAnsi="宋体"/>
                <w:szCs w:val="21"/>
                <w:highlight w:val="none"/>
              </w:rPr>
              <w:t xml:space="preserve">70万元＜合同价≤140万元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shd w:val="clear" w:color="auto"/>
              <w:rPr>
                <w:rFonts w:ascii="宋体" w:hAnsi="宋体"/>
                <w:szCs w:val="21"/>
                <w:highlight w:val="none"/>
              </w:rPr>
            </w:pPr>
            <w:r>
              <w:rPr>
                <w:rFonts w:hint="eastAsia" w:ascii="宋体" w:hAnsi="宋体"/>
                <w:szCs w:val="21"/>
                <w:highlight w:val="none"/>
              </w:rPr>
              <w:t xml:space="preserve">0</w:t>
            </w:r>
            <w:r>
              <w:rPr>
                <w:rFonts w:ascii="宋体" w:hAnsi="宋体"/>
                <w:szCs w:val="21"/>
                <w:highlight w:val="none"/>
              </w:rPr>
              <w:t xml:space="preserve">.6%</w:t>
            </w:r>
            <w:r/>
          </w:p>
        </w:tc>
      </w:tr>
    </w:tbl>
    <w:p>
      <w:pPr>
        <w:ind w:firstLine="480"/>
        <w:shd w:val="clear" w:color="auto"/>
        <w:rPr>
          <w:highlight w:val="none"/>
        </w:rPr>
      </w:pPr>
      <w:r/>
      <w:bookmarkStart w:id="0" w:name="_Hlk70666420"/>
      <w:r>
        <w:rPr>
          <w:rFonts w:hint="eastAsia"/>
          <w:highlight w:val="none"/>
        </w:rPr>
        <w:t xml:space="preserve">注：合同价为</w:t>
      </w:r>
      <w:r>
        <w:rPr>
          <w:highlight w:val="none"/>
        </w:rPr>
        <w:t xml:space="preserve">140</w:t>
      </w:r>
      <w:r>
        <w:rPr>
          <w:rFonts w:hint="eastAsia"/>
          <w:highlight w:val="none"/>
        </w:rPr>
        <w:t xml:space="preserve">万元以上，外贸代理服务费由外贸代理商与南京师范大学洽谈确定，但不得高于上表中代理费率最低一档的报价。</w:t>
      </w:r>
      <w:bookmarkEnd w:id="0"/>
      <w:r/>
      <w:r/>
    </w:p>
    <w:p>
      <w:pPr>
        <w:ind w:firstLine="482"/>
        <w:shd w:val="clear" w:color="auto"/>
        <w:rPr>
          <w:b/>
          <w:szCs w:val="21"/>
          <w:highlight w:val="none"/>
        </w:rPr>
      </w:pPr>
      <w:r>
        <w:rPr>
          <w:rFonts w:hint="eastAsia"/>
          <w:b/>
          <w:szCs w:val="21"/>
          <w:highlight w:val="none"/>
        </w:rPr>
        <w:t xml:space="preserve">三、交货时间、交货地点及联系人：</w:t>
      </w:r>
      <w:r/>
    </w:p>
    <w:p>
      <w:pPr>
        <w:ind w:firstLine="480"/>
        <w:shd w:val="clear" w:color="auto"/>
        <w:rPr>
          <w:szCs w:val="21"/>
          <w:highlight w:val="none"/>
        </w:rPr>
      </w:pPr>
      <w:r>
        <w:rPr>
          <w:szCs w:val="21"/>
          <w:highlight w:val="none"/>
        </w:rPr>
      </w:r>
      <w:r/>
    </w:p>
    <w:p>
      <w:pPr>
        <w:ind w:firstLine="482"/>
        <w:shd w:val="clear" w:color="auto"/>
        <w:rPr>
          <w:b/>
          <w:szCs w:val="21"/>
          <w:highlight w:val="none"/>
        </w:rPr>
      </w:pPr>
      <w:r>
        <w:rPr>
          <w:rFonts w:hint="eastAsia"/>
          <w:b/>
          <w:szCs w:val="21"/>
          <w:highlight w:val="none"/>
        </w:rPr>
        <w:t xml:space="preserve">四、免费质保期：</w:t>
      </w:r>
      <w:r/>
    </w:p>
    <w:p>
      <w:pPr>
        <w:ind w:firstLine="482"/>
        <w:shd w:val="clear" w:color="auto"/>
        <w:rPr>
          <w:b/>
          <w:szCs w:val="21"/>
          <w:highlight w:val="none"/>
        </w:rPr>
      </w:pPr>
      <w:r>
        <w:rPr>
          <w:b/>
          <w:szCs w:val="21"/>
          <w:highlight w:val="none"/>
        </w:rPr>
      </w:r>
      <w:r/>
    </w:p>
    <w:p>
      <w:pPr>
        <w:ind w:firstLine="482"/>
        <w:shd w:val="clear" w:color="auto"/>
        <w:rPr>
          <w:b/>
          <w:szCs w:val="21"/>
          <w:highlight w:val="none"/>
        </w:rPr>
      </w:pPr>
      <w:r>
        <w:rPr>
          <w:rFonts w:hint="eastAsia"/>
          <w:b/>
          <w:szCs w:val="21"/>
          <w:highlight w:val="none"/>
        </w:rPr>
        <w:t xml:space="preserve">五</w:t>
      </w:r>
      <w:r>
        <w:rPr>
          <w:b/>
          <w:szCs w:val="21"/>
          <w:highlight w:val="none"/>
        </w:rPr>
        <w:t xml:space="preserve">、付款：</w:t>
      </w:r>
      <w:r/>
    </w:p>
    <w:p>
      <w:pPr>
        <w:ind w:firstLine="480"/>
        <w:shd w:val="clear" w:color="auto"/>
        <w:rPr>
          <w:szCs w:val="21"/>
          <w:highlight w:val="none"/>
        </w:rPr>
      </w:pPr>
      <w:r>
        <w:rPr>
          <w:rFonts w:hint="eastAsia"/>
          <w:szCs w:val="21"/>
          <w:highlight w:val="none"/>
        </w:rPr>
        <w:t xml:space="preserve">1.验收</w:t>
      </w:r>
      <w:r>
        <w:rPr>
          <w:szCs w:val="21"/>
          <w:highlight w:val="none"/>
        </w:rPr>
        <w:t xml:space="preserve">合格后付款</w:t>
      </w:r>
      <w:r>
        <w:rPr>
          <w:rFonts w:hint="eastAsia"/>
          <w:szCs w:val="21"/>
          <w:highlight w:val="none"/>
        </w:rPr>
        <w:t xml:space="preserve">100</w:t>
      </w:r>
      <w:r>
        <w:rPr>
          <w:szCs w:val="21"/>
          <w:highlight w:val="none"/>
        </w:rPr>
        <w:t xml:space="preserve">%</w:t>
      </w:r>
      <w:r>
        <w:rPr>
          <w:rFonts w:hint="eastAsia"/>
          <w:b/>
          <w:szCs w:val="21"/>
          <w:highlight w:val="none"/>
        </w:rPr>
        <w:t xml:space="preserve">(验收合格后甲方指定外贸代理公司付至乙方指定的境外公司)</w:t>
      </w:r>
      <w:r/>
    </w:p>
    <w:p>
      <w:pPr>
        <w:ind w:firstLine="480"/>
        <w:shd w:val="clear" w:color="auto"/>
        <w:rPr>
          <w:szCs w:val="21"/>
          <w:highlight w:val="none"/>
        </w:rPr>
      </w:pPr>
      <w:r>
        <w:rPr>
          <w:rFonts w:hint="eastAsia"/>
          <w:szCs w:val="21"/>
          <w:highlight w:val="none"/>
        </w:rPr>
        <w:t xml:space="preserve">2.乙方</w:t>
      </w:r>
      <w:r>
        <w:rPr>
          <w:szCs w:val="21"/>
          <w:highlight w:val="none"/>
        </w:rPr>
        <w:t xml:space="preserve">缴纳</w:t>
      </w:r>
      <w:r>
        <w:rPr>
          <w:rFonts w:hint="eastAsia"/>
          <w:szCs w:val="21"/>
          <w:highlight w:val="none"/>
        </w:rPr>
        <w:t xml:space="preserve">       元</w:t>
      </w:r>
      <w:r>
        <w:rPr>
          <w:szCs w:val="21"/>
          <w:highlight w:val="none"/>
        </w:rPr>
        <w:t xml:space="preserve">作为履约保证金，履约保证金在</w:t>
      </w:r>
      <w:r>
        <w:rPr>
          <w:rFonts w:hint="eastAsia"/>
          <w:szCs w:val="21"/>
          <w:highlight w:val="none"/>
        </w:rPr>
        <w:t xml:space="preserve">免费质保期</w:t>
      </w:r>
      <w:r>
        <w:rPr>
          <w:szCs w:val="21"/>
          <w:highlight w:val="none"/>
        </w:rPr>
        <w:t xml:space="preserve">满后，经用户确认质量及服务无误的情况下退还（</w:t>
      </w:r>
      <w:r>
        <w:rPr>
          <w:rFonts w:hint="eastAsia"/>
          <w:szCs w:val="21"/>
          <w:highlight w:val="none"/>
        </w:rPr>
        <w:t xml:space="preserve">不计息</w:t>
      </w:r>
      <w:r>
        <w:rPr>
          <w:szCs w:val="21"/>
          <w:highlight w:val="none"/>
        </w:rPr>
        <w:t xml:space="preserve">）</w:t>
      </w:r>
      <w:r>
        <w:rPr>
          <w:rFonts w:hint="eastAsia"/>
          <w:szCs w:val="21"/>
          <w:highlight w:val="none"/>
        </w:rPr>
        <w:t xml:space="preserve">。</w:t>
      </w:r>
      <w:r/>
    </w:p>
    <w:p>
      <w:pPr>
        <w:ind w:firstLine="480"/>
        <w:shd w:val="clear" w:color="auto"/>
        <w:rPr>
          <w:szCs w:val="21"/>
          <w:highlight w:val="none"/>
        </w:rPr>
      </w:pPr>
      <w:r>
        <w:rPr>
          <w:szCs w:val="21"/>
          <w:highlight w:val="none"/>
        </w:rPr>
      </w:r>
      <w:r/>
    </w:p>
    <w:p>
      <w:pPr>
        <w:ind w:firstLine="482"/>
        <w:shd w:val="clear" w:color="auto"/>
        <w:rPr>
          <w:b/>
          <w:szCs w:val="21"/>
          <w:highlight w:val="none"/>
        </w:rPr>
      </w:pPr>
      <w:r>
        <w:rPr>
          <w:rFonts w:hint="eastAsia"/>
          <w:b/>
          <w:szCs w:val="21"/>
          <w:highlight w:val="none"/>
        </w:rPr>
        <w:t xml:space="preserve">六、验收标准、方法及买方提出异议期限：</w:t>
      </w:r>
      <w:r/>
    </w:p>
    <w:p>
      <w:pPr>
        <w:ind w:firstLine="480"/>
        <w:shd w:val="clear" w:color="auto"/>
        <w:rPr>
          <w:szCs w:val="21"/>
          <w:highlight w:val="none"/>
        </w:rPr>
      </w:pPr>
      <w:r>
        <w:rPr>
          <w:szCs w:val="21"/>
          <w:highlight w:val="none"/>
        </w:rPr>
        <w:t xml:space="preserve">1.</w:t>
      </w:r>
      <w:r>
        <w:rPr>
          <w:rFonts w:hint="eastAsia"/>
          <w:szCs w:val="21"/>
          <w:highlight w:val="none"/>
        </w:rPr>
        <w:t xml:space="preserve">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r/>
    </w:p>
    <w:p>
      <w:pPr>
        <w:ind w:firstLine="480"/>
        <w:shd w:val="clear" w:color="auto"/>
        <w:rPr>
          <w:szCs w:val="21"/>
          <w:highlight w:val="none"/>
        </w:rPr>
      </w:pPr>
      <w:r>
        <w:rPr>
          <w:szCs w:val="21"/>
          <w:highlight w:val="none"/>
        </w:rPr>
        <w:t xml:space="preserve">2.</w:t>
      </w:r>
      <w:r>
        <w:rPr>
          <w:rFonts w:hint="eastAsia"/>
          <w:szCs w:val="21"/>
          <w:highlight w:val="none"/>
        </w:rPr>
        <w:t xml:space="preserve">乙方安装调试完毕、正常运行</w:t>
      </w:r>
      <w:r>
        <w:rPr>
          <w:szCs w:val="21"/>
          <w:highlight w:val="none"/>
        </w:rPr>
        <w:t xml:space="preserve">30</w:t>
      </w:r>
      <w:r>
        <w:rPr>
          <w:rFonts w:hint="eastAsia"/>
          <w:szCs w:val="21"/>
          <w:highlight w:val="none"/>
        </w:rPr>
        <w:t xml:space="preserve">天后向甲方提出书面验收申请，甲方将组织人员对采购物品进行验收，验收时需出具经甲方确认的开箱验收报告。当所有的采购物品都通过甲方的验收后，双方责任人签字认可，采购物品正式交付给甲方。</w:t>
      </w:r>
      <w:r/>
    </w:p>
    <w:p>
      <w:pPr>
        <w:ind w:firstLine="480"/>
        <w:shd w:val="clear" w:color="auto"/>
        <w:rPr>
          <w:szCs w:val="21"/>
          <w:highlight w:val="none"/>
        </w:rPr>
      </w:pPr>
      <w:r>
        <w:rPr>
          <w:szCs w:val="21"/>
          <w:highlight w:val="none"/>
        </w:rPr>
      </w:r>
      <w:r/>
    </w:p>
    <w:p>
      <w:pPr>
        <w:ind w:firstLine="482"/>
        <w:shd w:val="clear" w:color="auto"/>
        <w:rPr>
          <w:b/>
          <w:szCs w:val="21"/>
          <w:highlight w:val="none"/>
        </w:rPr>
      </w:pPr>
      <w:r>
        <w:rPr>
          <w:rFonts w:hint="eastAsia"/>
          <w:b/>
          <w:szCs w:val="21"/>
          <w:highlight w:val="none"/>
        </w:rPr>
        <w:t xml:space="preserve">七、售后服务承诺：</w:t>
      </w:r>
      <w:r/>
    </w:p>
    <w:p>
      <w:pPr>
        <w:ind w:firstLine="480"/>
        <w:shd w:val="clear" w:color="auto"/>
        <w:rPr>
          <w:szCs w:val="21"/>
          <w:highlight w:val="none"/>
        </w:rPr>
      </w:pPr>
      <w:r>
        <w:rPr>
          <w:szCs w:val="21"/>
          <w:highlight w:val="none"/>
        </w:rPr>
      </w:r>
      <w:r/>
    </w:p>
    <w:p>
      <w:pPr>
        <w:ind w:firstLine="482"/>
        <w:shd w:val="clear" w:color="auto"/>
        <w:rPr>
          <w:b/>
          <w:szCs w:val="21"/>
          <w:highlight w:val="none"/>
        </w:rPr>
      </w:pPr>
      <w:r>
        <w:rPr>
          <w:rFonts w:hint="eastAsia"/>
          <w:b/>
          <w:szCs w:val="21"/>
          <w:highlight w:val="none"/>
        </w:rPr>
        <w:t xml:space="preserve">八、违约责任：</w:t>
      </w:r>
      <w:r/>
    </w:p>
    <w:p>
      <w:pPr>
        <w:ind w:firstLine="480"/>
        <w:shd w:val="clear" w:color="auto"/>
        <w:rPr>
          <w:szCs w:val="21"/>
          <w:highlight w:val="none"/>
        </w:rPr>
      </w:pPr>
      <w:r>
        <w:rPr>
          <w:szCs w:val="21"/>
          <w:highlight w:val="none"/>
        </w:rPr>
        <w:t xml:space="preserve">1.</w:t>
      </w:r>
      <w:r>
        <w:rPr>
          <w:rFonts w:hint="eastAsia"/>
          <w:szCs w:val="21"/>
          <w:highlight w:val="none"/>
        </w:rPr>
        <w:t xml:space="preserve">乙方违约的约定：卖方提供的标的物不符合约定的质量要求，应在合理的期限内双方书面确认供货期限及违约责任，负责更换直至符合质量要求，否则买方有权解除合同，并要求卖方按合同总价款的5</w:t>
      </w:r>
      <w:r>
        <w:rPr>
          <w:szCs w:val="21"/>
          <w:highlight w:val="none"/>
        </w:rPr>
        <w:t xml:space="preserve">%</w:t>
      </w:r>
      <w:r>
        <w:rPr>
          <w:rFonts w:hint="eastAsia"/>
          <w:szCs w:val="21"/>
          <w:highlight w:val="none"/>
        </w:rPr>
        <w:t xml:space="preserve">向买方支付违约金，如给买方造成经济损失，还应如数赔偿；卖方未按约定期限交付标的物，每迟延一天按合同总价的1</w:t>
      </w:r>
      <w:r>
        <w:rPr>
          <w:szCs w:val="21"/>
          <w:highlight w:val="none"/>
        </w:rPr>
        <w:t xml:space="preserve">%</w:t>
      </w:r>
      <w:r>
        <w:rPr>
          <w:rFonts w:hint="eastAsia"/>
          <w:szCs w:val="21"/>
          <w:highlight w:val="none"/>
        </w:rPr>
        <w:t xml:space="preserve">向买方支付违约金。如果卖方迟延履行合同超过合理期限，买方有权解除合同，并且要求卖方赔偿由此给买方造成的经济损失。</w:t>
      </w:r>
      <w:r/>
    </w:p>
    <w:p>
      <w:pPr>
        <w:ind w:firstLine="480"/>
        <w:shd w:val="clear" w:color="auto"/>
        <w:rPr>
          <w:szCs w:val="21"/>
          <w:highlight w:val="none"/>
        </w:rPr>
      </w:pPr>
      <w:r>
        <w:rPr>
          <w:szCs w:val="21"/>
          <w:highlight w:val="none"/>
        </w:rPr>
        <w:t xml:space="preserve">2.</w:t>
      </w:r>
      <w:r>
        <w:rPr>
          <w:rFonts w:hint="eastAsia"/>
          <w:szCs w:val="21"/>
          <w:highlight w:val="none"/>
        </w:rPr>
        <w:t xml:space="preserve">甲方违约的约定：买方未能按双方约定的方式和期限支付货款，按有关法律规定向卖方承担相关的违约责任。</w:t>
      </w:r>
      <w:r/>
    </w:p>
    <w:p>
      <w:pPr>
        <w:ind w:firstLine="480"/>
        <w:shd w:val="clear" w:color="auto"/>
        <w:rPr>
          <w:szCs w:val="21"/>
          <w:highlight w:val="none"/>
        </w:rPr>
      </w:pPr>
      <w:r>
        <w:rPr>
          <w:szCs w:val="21"/>
          <w:highlight w:val="none"/>
        </w:rPr>
        <w:t xml:space="preserve">3.</w:t>
      </w:r>
      <w:r>
        <w:rPr>
          <w:rFonts w:hint="eastAsia"/>
          <w:szCs w:val="21"/>
          <w:highlight w:val="none"/>
        </w:rPr>
        <w:t xml:space="preserve">双方其他违约责任按《中华人民共和国合同法》的有关规定处理。</w:t>
      </w:r>
      <w:r/>
    </w:p>
    <w:p>
      <w:pPr>
        <w:ind w:firstLine="480"/>
        <w:shd w:val="clear" w:color="auto"/>
        <w:rPr>
          <w:szCs w:val="21"/>
          <w:highlight w:val="none"/>
        </w:rPr>
      </w:pPr>
      <w:r>
        <w:rPr>
          <w:szCs w:val="21"/>
          <w:highlight w:val="none"/>
        </w:rPr>
        <w:t xml:space="preserve">4.</w:t>
      </w:r>
      <w:r>
        <w:rPr>
          <w:rFonts w:hint="eastAsia"/>
          <w:szCs w:val="21"/>
          <w:highlight w:val="none"/>
        </w:rPr>
        <w:t xml:space="preserve">乙方应对其提供的货物承担所有权担保责任，并应保证甲方使用该货物时不侵犯第三人的知识产权。否则乙方应承担由此引起的一切法律责任及费用。</w:t>
      </w:r>
      <w:r/>
    </w:p>
    <w:p>
      <w:pPr>
        <w:ind w:firstLine="482"/>
        <w:shd w:val="clear" w:color="auto"/>
        <w:rPr>
          <w:b/>
          <w:szCs w:val="21"/>
          <w:highlight w:val="none"/>
        </w:rPr>
      </w:pPr>
      <w:r>
        <w:rPr>
          <w:b/>
          <w:szCs w:val="21"/>
          <w:highlight w:val="none"/>
        </w:rPr>
      </w:r>
      <w:r/>
    </w:p>
    <w:p>
      <w:pPr>
        <w:ind w:firstLine="482"/>
        <w:shd w:val="clear" w:color="auto"/>
        <w:rPr>
          <w:b/>
          <w:szCs w:val="21"/>
          <w:highlight w:val="none"/>
        </w:rPr>
      </w:pPr>
      <w:r>
        <w:rPr>
          <w:rFonts w:hint="eastAsia"/>
          <w:b/>
          <w:szCs w:val="21"/>
          <w:highlight w:val="none"/>
        </w:rPr>
        <w:t xml:space="preserve">九、争议解决方式</w:t>
      </w:r>
      <w:r/>
    </w:p>
    <w:p>
      <w:pPr>
        <w:ind w:firstLine="480"/>
        <w:shd w:val="clear" w:color="auto"/>
        <w:rPr>
          <w:szCs w:val="21"/>
          <w:highlight w:val="none"/>
        </w:rPr>
      </w:pPr>
      <w:r>
        <w:rPr>
          <w:rFonts w:hint="eastAsia"/>
          <w:szCs w:val="21"/>
          <w:highlight w:val="none"/>
        </w:rPr>
        <w:t xml:space="preserve">如有纠纷双方先行协商解决</w:t>
      </w:r>
      <w:r>
        <w:rPr>
          <w:szCs w:val="21"/>
          <w:highlight w:val="none"/>
        </w:rPr>
        <w:t xml:space="preserve">;</w:t>
      </w:r>
      <w:r>
        <w:rPr>
          <w:rFonts w:hint="eastAsia"/>
          <w:szCs w:val="21"/>
          <w:highlight w:val="none"/>
        </w:rPr>
        <w:t xml:space="preserve">达不成协议的提请仲裁机关仲裁或向合同履行地人民法院提起诉讼。</w:t>
      </w:r>
      <w:r/>
    </w:p>
    <w:p>
      <w:pPr>
        <w:ind w:firstLine="482"/>
        <w:shd w:val="clear" w:color="auto"/>
        <w:rPr>
          <w:b/>
          <w:szCs w:val="21"/>
          <w:highlight w:val="none"/>
        </w:rPr>
      </w:pPr>
      <w:r/>
      <w:bookmarkStart w:id="1" w:name="OLE_LINK1"/>
      <w:r/>
      <w:r/>
    </w:p>
    <w:p>
      <w:pPr>
        <w:ind w:firstLine="482"/>
        <w:shd w:val="clear" w:color="auto"/>
        <w:rPr>
          <w:b/>
          <w:szCs w:val="21"/>
          <w:highlight w:val="none"/>
        </w:rPr>
      </w:pPr>
      <w:r>
        <w:rPr>
          <w:rFonts w:hint="eastAsia"/>
          <w:b/>
          <w:szCs w:val="21"/>
          <w:highlight w:val="none"/>
        </w:rPr>
        <w:t xml:space="preserve">十、其它事项</w:t>
      </w:r>
      <w:bookmarkEnd w:id="1"/>
      <w:r/>
      <w:r/>
    </w:p>
    <w:p>
      <w:pPr>
        <w:ind w:firstLine="480"/>
        <w:shd w:val="clear" w:color="auto"/>
        <w:rPr>
          <w:szCs w:val="21"/>
          <w:highlight w:val="none"/>
        </w:rPr>
      </w:pPr>
      <w:r>
        <w:rPr>
          <w:szCs w:val="21"/>
          <w:highlight w:val="none"/>
        </w:rPr>
        <w:t xml:space="preserve">1.</w:t>
      </w:r>
      <w:r>
        <w:rPr>
          <w:rFonts w:hint="eastAsia"/>
          <w:szCs w:val="21"/>
          <w:highlight w:val="none"/>
        </w:rPr>
        <w:t xml:space="preserve">本合同经双方签字盖章后生效。本合同一式六份，甲方执四份，乙方执二份，执行完毕后自行失效。</w:t>
      </w:r>
      <w:r/>
    </w:p>
    <w:p>
      <w:pPr>
        <w:ind w:firstLine="480"/>
        <w:shd w:val="clear" w:color="auto"/>
        <w:rPr>
          <w:szCs w:val="21"/>
          <w:highlight w:val="none"/>
        </w:rPr>
      </w:pPr>
      <w:r>
        <w:rPr>
          <w:szCs w:val="21"/>
          <w:highlight w:val="none"/>
        </w:rPr>
        <w:t xml:space="preserve">2.</w:t>
      </w:r>
      <w:r>
        <w:rPr>
          <w:rFonts w:hint="eastAsia"/>
          <w:szCs w:val="21"/>
          <w:highlight w:val="none"/>
        </w:rPr>
        <w:t xml:space="preserve">在本合同执行过程中，甲、乙双方对投标文件及承诺为本合同不可分割的补充内容，且具有同等法律效力。</w:t>
      </w:r>
      <w:r/>
    </w:p>
    <w:p>
      <w:pPr>
        <w:ind w:firstLine="480"/>
        <w:shd w:val="clear" w:color="auto"/>
        <w:rPr>
          <w:szCs w:val="21"/>
          <w:highlight w:val="none"/>
        </w:rPr>
      </w:pPr>
      <w:r>
        <w:rPr>
          <w:rFonts w:hint="eastAsia"/>
          <w:szCs w:val="21"/>
          <w:highlight w:val="none"/>
        </w:rPr>
        <w:t xml:space="preserve">3.未尽事宜，双方协商解决。</w:t>
      </w:r>
      <w:r/>
    </w:p>
    <w:p>
      <w:pPr>
        <w:ind w:firstLine="1034"/>
        <w:shd w:val="clear" w:color="auto"/>
        <w:rPr>
          <w:b/>
          <w:szCs w:val="21"/>
          <w:highlight w:val="none"/>
        </w:rPr>
      </w:pPr>
      <w:r>
        <w:rPr>
          <w:b/>
          <w:szCs w:val="21"/>
          <w:highlight w:val="none"/>
        </w:rPr>
      </w:r>
      <w:r/>
    </w:p>
    <w:p>
      <w:pPr>
        <w:ind w:firstLine="1034"/>
        <w:shd w:val="clear" w:color="auto"/>
        <w:rPr>
          <w:b/>
          <w:szCs w:val="21"/>
          <w:highlight w:val="none"/>
        </w:rPr>
      </w:pPr>
      <w:r>
        <w:rPr>
          <w:b/>
          <w:szCs w:val="21"/>
          <w:highlight w:val="none"/>
        </w:rPr>
      </w:r>
      <w:r/>
    </w:p>
    <w:p>
      <w:pPr>
        <w:ind w:firstLine="0"/>
        <w:shd w:val="clear" w:color="auto"/>
        <w:rPr>
          <w:b/>
          <w:szCs w:val="21"/>
          <w:highlight w:val="none"/>
        </w:rPr>
      </w:pPr>
      <w:r>
        <w:rPr>
          <w:rFonts w:hint="eastAsia"/>
          <w:b/>
          <w:szCs w:val="21"/>
          <w:highlight w:val="none"/>
        </w:rPr>
        <w:t xml:space="preserve">甲</w:t>
      </w:r>
      <w:r>
        <w:rPr>
          <w:b/>
          <w:szCs w:val="21"/>
          <w:highlight w:val="none"/>
        </w:rPr>
        <w:t xml:space="preserve">    </w:t>
      </w:r>
      <w:r>
        <w:rPr>
          <w:rFonts w:hint="eastAsia"/>
          <w:b/>
          <w:szCs w:val="21"/>
          <w:highlight w:val="none"/>
        </w:rPr>
        <w:t xml:space="preserve">方</w:t>
      </w:r>
      <w:r>
        <w:rPr>
          <w:b/>
          <w:szCs w:val="21"/>
          <w:highlight w:val="none"/>
        </w:rPr>
        <w:t xml:space="preserve">                              </w:t>
      </w:r>
      <w:r>
        <w:rPr>
          <w:rFonts w:hint="eastAsia"/>
          <w:b/>
          <w:szCs w:val="21"/>
          <w:highlight w:val="none"/>
        </w:rPr>
        <w:t xml:space="preserve">乙</w:t>
      </w:r>
      <w:r>
        <w:rPr>
          <w:b/>
          <w:szCs w:val="21"/>
          <w:highlight w:val="none"/>
        </w:rPr>
        <w:t xml:space="preserve">    </w:t>
      </w:r>
      <w:r>
        <w:rPr>
          <w:rFonts w:hint="eastAsia"/>
          <w:b/>
          <w:szCs w:val="21"/>
          <w:highlight w:val="none"/>
        </w:rPr>
        <w:t xml:space="preserve">方</w:t>
      </w:r>
      <w:r/>
    </w:p>
    <w:p>
      <w:pPr>
        <w:ind w:firstLine="0"/>
        <w:shd w:val="clear" w:color="auto"/>
        <w:rPr>
          <w:szCs w:val="21"/>
          <w:highlight w:val="none"/>
        </w:rPr>
      </w:pPr>
      <w:r>
        <w:rPr>
          <w:rFonts w:hint="eastAsia"/>
          <w:szCs w:val="21"/>
          <w:highlight w:val="none"/>
        </w:rPr>
        <w:t xml:space="preserve">单位名称（盖章）：南京师范大学</w:t>
      </w:r>
      <w:r>
        <w:rPr>
          <w:szCs w:val="21"/>
          <w:highlight w:val="none"/>
        </w:rPr>
        <w:t xml:space="preserve">    </w:t>
      </w:r>
      <w:r>
        <w:rPr>
          <w:rFonts w:hint="eastAsia"/>
          <w:szCs w:val="21"/>
          <w:highlight w:val="none"/>
        </w:rPr>
        <w:t xml:space="preserve">    单位名称（盖章）：</w:t>
      </w:r>
      <w:r>
        <w:rPr>
          <w:szCs w:val="21"/>
          <w:highlight w:val="none"/>
          <w:u w:val="single"/>
        </w:rPr>
        <w:t xml:space="preserve">                 </w:t>
      </w:r>
      <w:r/>
    </w:p>
    <w:p>
      <w:pPr>
        <w:ind w:firstLine="0"/>
        <w:shd w:val="clear" w:color="auto"/>
        <w:rPr>
          <w:szCs w:val="21"/>
          <w:highlight w:val="none"/>
        </w:rPr>
      </w:pPr>
      <w:r>
        <w:rPr>
          <w:rFonts w:hint="eastAsia"/>
          <w:szCs w:val="21"/>
          <w:highlight w:val="none"/>
        </w:rPr>
        <w:t xml:space="preserve">地</w:t>
      </w:r>
      <w:r>
        <w:rPr>
          <w:szCs w:val="21"/>
          <w:highlight w:val="none"/>
        </w:rPr>
        <w:t xml:space="preserve">    </w:t>
      </w:r>
      <w:r>
        <w:rPr>
          <w:rFonts w:hint="eastAsia"/>
          <w:szCs w:val="21"/>
          <w:highlight w:val="none"/>
        </w:rPr>
        <w:t xml:space="preserve">址：</w:t>
      </w:r>
      <w:r>
        <w:rPr>
          <w:szCs w:val="21"/>
          <w:highlight w:val="none"/>
        </w:rPr>
        <w:t xml:space="preserve">                        </w:t>
      </w:r>
      <w:r>
        <w:rPr>
          <w:rFonts w:hint="eastAsia"/>
          <w:szCs w:val="21"/>
          <w:highlight w:val="none"/>
        </w:rPr>
        <w:t xml:space="preserve">    地</w:t>
      </w:r>
      <w:r>
        <w:rPr>
          <w:szCs w:val="21"/>
          <w:highlight w:val="none"/>
        </w:rPr>
        <w:t xml:space="preserve">    </w:t>
      </w:r>
      <w:r>
        <w:rPr>
          <w:rFonts w:hint="eastAsia"/>
          <w:szCs w:val="21"/>
          <w:highlight w:val="none"/>
        </w:rPr>
        <w:t xml:space="preserve">址：</w:t>
      </w:r>
      <w:r/>
    </w:p>
    <w:p>
      <w:pPr>
        <w:ind w:firstLine="0"/>
        <w:shd w:val="clear" w:color="auto"/>
        <w:rPr>
          <w:szCs w:val="21"/>
          <w:highlight w:val="none"/>
        </w:rPr>
      </w:pPr>
      <w:r>
        <w:rPr>
          <w:rFonts w:hint="eastAsia"/>
          <w:szCs w:val="21"/>
          <w:highlight w:val="none"/>
        </w:rPr>
        <w:t xml:space="preserve">签名：</w:t>
      </w: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  法定代表人或被授权</w:t>
      </w:r>
      <w:r>
        <w:rPr>
          <w:szCs w:val="21"/>
          <w:highlight w:val="none"/>
        </w:rPr>
        <w:t xml:space="preserve">代表</w:t>
      </w:r>
      <w:r>
        <w:rPr>
          <w:rFonts w:hint="eastAsia"/>
          <w:szCs w:val="21"/>
          <w:highlight w:val="none"/>
        </w:rPr>
        <w:t xml:space="preserve">签名：</w:t>
      </w:r>
      <w:r/>
    </w:p>
    <w:p>
      <w:pPr>
        <w:ind w:firstLine="0"/>
        <w:shd w:val="clear" w:color="auto"/>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 开户行：</w:t>
      </w:r>
      <w:r/>
    </w:p>
    <w:p>
      <w:pPr>
        <w:ind w:firstLine="0"/>
        <w:shd w:val="clear" w:color="auto"/>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账  号：</w:t>
      </w:r>
      <w:r/>
    </w:p>
    <w:p>
      <w:pPr>
        <w:ind w:firstLine="0"/>
        <w:shd w:val="clear" w:color="auto"/>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                    联系手机：</w:t>
      </w:r>
      <w:r/>
    </w:p>
    <w:p>
      <w:pPr>
        <w:ind w:firstLine="0"/>
        <w:shd w:val="clear" w:color="auto"/>
        <w:rPr>
          <w:highlight w:val="none"/>
        </w:rPr>
      </w:pPr>
      <w:r>
        <w:rPr>
          <w:rFonts w:hint="eastAsia"/>
          <w:szCs w:val="21"/>
          <w:highlight w:val="none"/>
        </w:rPr>
        <w:t xml:space="preserve">日期：    年</w:t>
      </w:r>
      <w:r>
        <w:rPr>
          <w:szCs w:val="21"/>
          <w:highlight w:val="none"/>
        </w:rPr>
        <w:t xml:space="preserve">  </w:t>
      </w:r>
      <w:r>
        <w:rPr>
          <w:rFonts w:hint="eastAsia"/>
          <w:szCs w:val="21"/>
          <w:highlight w:val="none"/>
        </w:rPr>
        <w:t xml:space="preserve"> 月 </w:t>
      </w:r>
      <w:r>
        <w:rPr>
          <w:szCs w:val="21"/>
          <w:highlight w:val="none"/>
        </w:rPr>
        <w:t xml:space="preserve">  </w:t>
      </w:r>
      <w:r>
        <w:rPr>
          <w:rFonts w:hint="eastAsia"/>
          <w:szCs w:val="21"/>
          <w:highlight w:val="none"/>
        </w:rPr>
        <w:t xml:space="preserve">日</w:t>
      </w: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日期：</w:t>
      </w: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年</w:t>
      </w: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月</w:t>
      </w:r>
      <w:r>
        <w:rPr>
          <w:szCs w:val="21"/>
          <w:highlight w:val="none"/>
        </w:rPr>
        <w:t xml:space="preserve">  </w:t>
      </w:r>
      <w:r>
        <w:rPr>
          <w:rFonts w:hint="eastAsia"/>
          <w:szCs w:val="21"/>
          <w:highlight w:val="none"/>
        </w:rPr>
        <w:t xml:space="preserve"> 日</w:t>
      </w:r>
      <w:r/>
    </w:p>
    <w:p>
      <w:pPr>
        <w:ind w:firstLine="480"/>
        <w:shd w:val="clear" w:color="auto"/>
        <w:rPr>
          <w:highlight w:val="none"/>
        </w:rPr>
      </w:pPr>
      <w:r>
        <w:rPr>
          <w:rFonts w:hint="eastAsia"/>
          <w:highlight w:val="none"/>
        </w:rPr>
        <w:br w:type="page" w:clear="all"/>
      </w:r>
      <w:r/>
    </w:p>
    <w:p>
      <w:pPr>
        <w:pStyle w:val="737"/>
        <w:shd w:val="clear" w:color="auto"/>
        <w:rPr>
          <w:highlight w:val="none"/>
        </w:rPr>
      </w:pPr>
      <w:r>
        <w:rPr>
          <w:rFonts w:hint="eastAsia"/>
          <w:highlight w:val="none"/>
        </w:rPr>
        <w:t xml:space="preserve">第六章  投标文件格式及附件</w:t>
      </w:r>
      <w:r/>
    </w:p>
    <w:p>
      <w:pPr>
        <w:ind w:firstLine="480"/>
        <w:shd w:val="clear" w:color="auto"/>
        <w:rPr>
          <w:highlight w:val="none"/>
        </w:rPr>
      </w:pPr>
      <w:r>
        <w:rPr>
          <w:rFonts w:hint="eastAsia"/>
          <w:highlight w:val="none"/>
        </w:rPr>
        <w:t xml:space="preserve">注：</w:t>
      </w:r>
      <w:r/>
    </w:p>
    <w:p>
      <w:pPr>
        <w:ind w:firstLine="480"/>
        <w:shd w:val="clear" w:color="auto"/>
        <w:rPr>
          <w:highlight w:val="none"/>
        </w:rPr>
      </w:pPr>
      <w:r>
        <w:rPr>
          <w:rFonts w:hint="eastAsia"/>
          <w:highlight w:val="none"/>
        </w:rPr>
        <w:t xml:space="preserve">1.本部分内容仅提供格式参考。</w:t>
      </w:r>
      <w:r/>
    </w:p>
    <w:p>
      <w:pPr>
        <w:ind w:firstLine="480"/>
        <w:shd w:val="clear" w:color="auto"/>
        <w:rPr>
          <w:highlight w:val="none"/>
        </w:rPr>
      </w:pPr>
      <w:r>
        <w:rPr>
          <w:rFonts w:hint="eastAsia"/>
          <w:highlight w:val="none"/>
        </w:rPr>
        <w:t xml:space="preserve">2.所附表格中要求回答的全部问题和信息都必须正面回答。</w:t>
      </w:r>
      <w:r/>
    </w:p>
    <w:p>
      <w:pPr>
        <w:ind w:firstLine="480"/>
        <w:shd w:val="clear" w:color="auto"/>
        <w:rPr>
          <w:highlight w:val="none"/>
        </w:rPr>
      </w:pPr>
      <w:r>
        <w:rPr>
          <w:rFonts w:hint="eastAsia"/>
          <w:highlight w:val="none"/>
        </w:rPr>
        <w:br w:type="page" w:clear="all"/>
      </w:r>
      <w:r/>
    </w:p>
    <w:p>
      <w:pPr>
        <w:ind w:firstLine="0"/>
        <w:shd w:val="clear" w:color="auto"/>
        <w:rPr>
          <w:b/>
          <w:bCs/>
          <w:highlight w:val="none"/>
        </w:rPr>
      </w:pPr>
      <w:r>
        <w:rPr>
          <w:rFonts w:hint="eastAsia"/>
          <w:b/>
          <w:bCs/>
          <w:highlight w:val="none"/>
        </w:rPr>
        <w:t xml:space="preserve">投标文件封面格式：</w:t>
      </w:r>
      <w:r/>
    </w:p>
    <w:p>
      <w:pPr>
        <w:ind w:firstLine="0"/>
        <w:jc w:val="right"/>
        <w:shd w:val="clear" w:color="auto"/>
        <w:rPr>
          <w:sz w:val="44"/>
          <w:szCs w:val="44"/>
          <w:highlight w:val="none"/>
        </w:rPr>
      </w:pPr>
      <w:r>
        <w:rPr>
          <w:rFonts w:hint="eastAsia"/>
          <w:sz w:val="44"/>
          <w:szCs w:val="44"/>
          <w:highlight w:val="none"/>
        </w:rPr>
        <w:t xml:space="preserve">正本/副本</w:t>
      </w:r>
      <w:r/>
    </w:p>
    <w:p>
      <w:pPr>
        <w:ind w:firstLine="0"/>
        <w:jc w:val="center"/>
        <w:shd w:val="clear" w:color="auto"/>
        <w:rPr>
          <w:sz w:val="44"/>
          <w:szCs w:val="44"/>
          <w:highlight w:val="none"/>
        </w:rPr>
      </w:pPr>
      <w:r>
        <w:rPr>
          <w:sz w:val="44"/>
          <w:szCs w:val="44"/>
          <w:highlight w:val="none"/>
        </w:rPr>
      </w:r>
      <w:r/>
    </w:p>
    <w:p>
      <w:pPr>
        <w:ind w:firstLine="0"/>
        <w:jc w:val="center"/>
        <w:shd w:val="clear" w:color="auto"/>
        <w:rPr>
          <w:sz w:val="44"/>
          <w:szCs w:val="44"/>
          <w:highlight w:val="none"/>
        </w:rPr>
      </w:pPr>
      <w:r>
        <w:rPr>
          <w:sz w:val="44"/>
          <w:szCs w:val="44"/>
          <w:highlight w:val="none"/>
        </w:rPr>
      </w:r>
      <w:r/>
    </w:p>
    <w:p>
      <w:pPr>
        <w:ind w:firstLine="0"/>
        <w:jc w:val="center"/>
        <w:shd w:val="clear" w:color="auto"/>
        <w:rPr>
          <w:b/>
          <w:bCs/>
          <w:sz w:val="72"/>
          <w:szCs w:val="72"/>
          <w:highlight w:val="none"/>
        </w:rPr>
      </w:pPr>
      <w:r>
        <w:rPr>
          <w:rFonts w:hint="eastAsia"/>
          <w:b/>
          <w:bCs/>
          <w:sz w:val="72"/>
          <w:szCs w:val="72"/>
          <w:highlight w:val="none"/>
        </w:rPr>
        <w:t xml:space="preserve">投  标  文  件</w:t>
      </w:r>
      <w:r/>
    </w:p>
    <w:p>
      <w:pPr>
        <w:ind w:firstLine="0"/>
        <w:jc w:val="center"/>
        <w:shd w:val="clear" w:color="auto"/>
        <w:rPr>
          <w:b/>
          <w:bCs/>
          <w:sz w:val="44"/>
          <w:szCs w:val="44"/>
          <w:highlight w:val="none"/>
        </w:rPr>
      </w:pPr>
      <w:r>
        <w:rPr>
          <w:b/>
          <w:bCs/>
          <w:sz w:val="44"/>
          <w:szCs w:val="44"/>
          <w:highlight w:val="none"/>
        </w:rPr>
      </w:r>
      <w:r/>
    </w:p>
    <w:p>
      <w:pPr>
        <w:ind w:firstLine="0"/>
        <w:jc w:val="center"/>
        <w:shd w:val="clear" w:color="auto"/>
        <w:rPr>
          <w:b/>
          <w:bCs/>
          <w:sz w:val="44"/>
          <w:szCs w:val="44"/>
          <w:highlight w:val="none"/>
        </w:rPr>
      </w:pPr>
      <w:r>
        <w:rPr>
          <w:b/>
          <w:bCs/>
          <w:sz w:val="44"/>
          <w:szCs w:val="44"/>
          <w:highlight w:val="none"/>
        </w:rPr>
      </w:r>
      <w:r/>
    </w:p>
    <w:p>
      <w:pPr>
        <w:ind w:firstLine="0"/>
        <w:jc w:val="center"/>
        <w:shd w:val="clear" w:color="auto"/>
        <w:rPr>
          <w:b/>
          <w:bCs/>
          <w:sz w:val="44"/>
          <w:szCs w:val="44"/>
          <w:highlight w:val="none"/>
        </w:rPr>
      </w:pPr>
      <w:r>
        <w:rPr>
          <w:b/>
          <w:bCs/>
          <w:sz w:val="44"/>
          <w:szCs w:val="44"/>
          <w:highlight w:val="none"/>
        </w:rPr>
      </w:r>
      <w:r/>
    </w:p>
    <w:p>
      <w:pPr>
        <w:ind w:firstLine="0"/>
        <w:jc w:val="center"/>
        <w:shd w:val="clear" w:color="auto"/>
        <w:rPr>
          <w:b/>
          <w:bCs/>
          <w:sz w:val="44"/>
          <w:szCs w:val="44"/>
          <w:highlight w:val="none"/>
        </w:rPr>
      </w:pPr>
      <w:r>
        <w:rPr>
          <w:b/>
          <w:bCs/>
          <w:sz w:val="44"/>
          <w:szCs w:val="44"/>
          <w:highlight w:val="none"/>
        </w:rPr>
      </w:r>
      <w:r/>
    </w:p>
    <w:p>
      <w:pPr>
        <w:ind w:firstLine="0"/>
        <w:jc w:val="center"/>
        <w:shd w:val="clear" w:color="auto"/>
        <w:rPr>
          <w:b/>
          <w:bCs/>
          <w:sz w:val="44"/>
          <w:szCs w:val="44"/>
          <w:highlight w:val="none"/>
        </w:rPr>
      </w:pPr>
      <w:r>
        <w:rPr>
          <w:b/>
          <w:bCs/>
          <w:sz w:val="44"/>
          <w:szCs w:val="44"/>
          <w:highlight w:val="none"/>
        </w:rPr>
      </w:r>
      <w:r/>
    </w:p>
    <w:p>
      <w:pPr>
        <w:ind w:firstLine="0"/>
        <w:jc w:val="center"/>
        <w:shd w:val="clear" w:color="auto"/>
        <w:rPr>
          <w:b/>
          <w:bCs/>
          <w:sz w:val="44"/>
          <w:szCs w:val="44"/>
          <w:highlight w:val="none"/>
        </w:rPr>
      </w:pPr>
      <w:r>
        <w:rPr>
          <w:rFonts w:hint="eastAsia"/>
          <w:b/>
          <w:bCs/>
          <w:sz w:val="44"/>
          <w:szCs w:val="44"/>
          <w:highlight w:val="none"/>
        </w:rPr>
        <w:t xml:space="preserve">项目编号：_______________</w:t>
      </w:r>
      <w:r/>
    </w:p>
    <w:p>
      <w:pPr>
        <w:ind w:firstLine="0"/>
        <w:jc w:val="center"/>
        <w:shd w:val="clear" w:color="auto"/>
        <w:rPr>
          <w:b/>
          <w:bCs/>
          <w:sz w:val="44"/>
          <w:szCs w:val="44"/>
          <w:highlight w:val="none"/>
        </w:rPr>
      </w:pPr>
      <w:r>
        <w:rPr>
          <w:rFonts w:hint="eastAsia"/>
          <w:b/>
          <w:bCs/>
          <w:sz w:val="44"/>
          <w:szCs w:val="44"/>
          <w:highlight w:val="none"/>
        </w:rPr>
        <w:t xml:space="preserve">项目名称：_______________</w:t>
      </w:r>
      <w:r/>
    </w:p>
    <w:p>
      <w:pPr>
        <w:ind w:firstLine="0"/>
        <w:jc w:val="center"/>
        <w:shd w:val="clear" w:color="auto"/>
        <w:rPr>
          <w:b/>
          <w:bCs/>
          <w:sz w:val="44"/>
          <w:szCs w:val="44"/>
          <w:highlight w:val="none"/>
        </w:rPr>
      </w:pPr>
      <w:r>
        <w:rPr>
          <w:b/>
          <w:bCs/>
          <w:sz w:val="44"/>
          <w:szCs w:val="44"/>
          <w:highlight w:val="none"/>
        </w:rPr>
      </w:r>
      <w:r/>
    </w:p>
    <w:p>
      <w:pPr>
        <w:ind w:firstLine="0"/>
        <w:jc w:val="center"/>
        <w:shd w:val="clear" w:color="auto"/>
        <w:rPr>
          <w:b/>
          <w:bCs/>
          <w:sz w:val="44"/>
          <w:szCs w:val="44"/>
          <w:highlight w:val="none"/>
        </w:rPr>
      </w:pPr>
      <w:r>
        <w:rPr>
          <w:b/>
          <w:bCs/>
          <w:sz w:val="44"/>
          <w:szCs w:val="44"/>
          <w:highlight w:val="none"/>
        </w:rPr>
      </w:r>
      <w:r/>
    </w:p>
    <w:p>
      <w:pPr>
        <w:ind w:firstLine="0"/>
        <w:jc w:val="center"/>
        <w:shd w:val="clear" w:color="auto"/>
        <w:rPr>
          <w:b/>
          <w:bCs/>
          <w:sz w:val="44"/>
          <w:szCs w:val="44"/>
          <w:highlight w:val="none"/>
        </w:rPr>
      </w:pPr>
      <w:r>
        <w:rPr>
          <w:b/>
          <w:bCs/>
          <w:sz w:val="44"/>
          <w:szCs w:val="44"/>
          <w:highlight w:val="none"/>
        </w:rPr>
      </w:r>
      <w:r/>
    </w:p>
    <w:p>
      <w:pPr>
        <w:ind w:firstLine="0"/>
        <w:jc w:val="center"/>
        <w:shd w:val="clear" w:color="auto"/>
        <w:rPr>
          <w:b/>
          <w:bCs/>
          <w:sz w:val="44"/>
          <w:szCs w:val="44"/>
          <w:highlight w:val="none"/>
        </w:rPr>
      </w:pPr>
      <w:r>
        <w:rPr>
          <w:b/>
          <w:bCs/>
          <w:sz w:val="44"/>
          <w:szCs w:val="44"/>
          <w:highlight w:val="none"/>
        </w:rPr>
      </w:r>
      <w:r/>
    </w:p>
    <w:p>
      <w:pPr>
        <w:ind w:firstLine="0"/>
        <w:jc w:val="center"/>
        <w:shd w:val="clear" w:color="auto"/>
        <w:rPr>
          <w:b/>
          <w:bCs/>
          <w:sz w:val="44"/>
          <w:szCs w:val="44"/>
          <w:highlight w:val="none"/>
        </w:rPr>
      </w:pPr>
      <w:r>
        <w:rPr>
          <w:b/>
          <w:bCs/>
          <w:sz w:val="44"/>
          <w:szCs w:val="44"/>
          <w:highlight w:val="none"/>
        </w:rPr>
      </w:r>
      <w:r/>
    </w:p>
    <w:p>
      <w:pPr>
        <w:ind w:firstLine="0"/>
        <w:jc w:val="center"/>
        <w:shd w:val="clear" w:color="auto"/>
        <w:rPr>
          <w:b/>
          <w:bCs/>
          <w:sz w:val="44"/>
          <w:szCs w:val="44"/>
          <w:highlight w:val="none"/>
        </w:rPr>
      </w:pPr>
      <w:r>
        <w:rPr>
          <w:b/>
          <w:bCs/>
          <w:sz w:val="44"/>
          <w:szCs w:val="44"/>
          <w:highlight w:val="none"/>
        </w:rPr>
      </w:r>
      <w:r/>
    </w:p>
    <w:p>
      <w:pPr>
        <w:ind w:firstLine="0"/>
        <w:jc w:val="center"/>
        <w:shd w:val="clear" w:color="auto"/>
        <w:rPr>
          <w:b/>
          <w:bCs/>
          <w:sz w:val="44"/>
          <w:szCs w:val="44"/>
          <w:highlight w:val="none"/>
        </w:rPr>
      </w:pPr>
      <w:r>
        <w:rPr>
          <w:b/>
          <w:bCs/>
          <w:sz w:val="44"/>
          <w:szCs w:val="44"/>
          <w:highlight w:val="none"/>
        </w:rPr>
      </w:r>
      <w:r/>
    </w:p>
    <w:p>
      <w:pPr>
        <w:ind w:firstLine="0"/>
        <w:jc w:val="center"/>
        <w:shd w:val="clear" w:color="auto"/>
        <w:rPr>
          <w:b/>
          <w:bCs/>
          <w:sz w:val="44"/>
          <w:szCs w:val="44"/>
          <w:highlight w:val="none"/>
        </w:rPr>
      </w:pPr>
      <w:r>
        <w:rPr>
          <w:rFonts w:hint="eastAsia"/>
          <w:b/>
          <w:bCs/>
          <w:sz w:val="44"/>
          <w:szCs w:val="44"/>
          <w:highlight w:val="none"/>
        </w:rPr>
        <w:t xml:space="preserve">投标人名称：</w:t>
      </w:r>
      <w:r>
        <w:rPr>
          <w:rFonts w:hint="eastAsia"/>
          <w:b/>
          <w:bCs/>
          <w:sz w:val="44"/>
          <w:szCs w:val="44"/>
          <w:highlight w:val="none"/>
          <w:u w:val="single"/>
        </w:rPr>
        <w:t xml:space="preserve">（加盖电子公章）</w:t>
      </w:r>
      <w:r/>
    </w:p>
    <w:p>
      <w:pPr>
        <w:ind w:firstLine="0"/>
        <w:jc w:val="center"/>
        <w:shd w:val="clear" w:color="auto"/>
        <w:rPr>
          <w:b/>
          <w:bCs/>
          <w:sz w:val="44"/>
          <w:szCs w:val="44"/>
          <w:highlight w:val="none"/>
        </w:rPr>
      </w:pPr>
      <w:r>
        <w:rPr>
          <w:rFonts w:hint="eastAsia"/>
          <w:b/>
          <w:bCs/>
          <w:sz w:val="44"/>
          <w:szCs w:val="44"/>
          <w:highlight w:val="none"/>
        </w:rPr>
        <w:t xml:space="preserve">日      期：________________</w:t>
      </w:r>
      <w:r/>
    </w:p>
    <w:p>
      <w:pPr>
        <w:ind w:firstLine="883"/>
        <w:shd w:val="clear" w:color="auto"/>
        <w:rPr>
          <w:b/>
          <w:bCs/>
          <w:sz w:val="44"/>
          <w:szCs w:val="44"/>
          <w:highlight w:val="none"/>
        </w:rPr>
      </w:pPr>
      <w:r>
        <w:rPr>
          <w:rFonts w:hint="eastAsia"/>
          <w:b/>
          <w:bCs/>
          <w:sz w:val="44"/>
          <w:szCs w:val="44"/>
          <w:highlight w:val="none"/>
        </w:rPr>
        <w:br w:type="page" w:clear="all"/>
      </w:r>
      <w:r/>
    </w:p>
    <w:p>
      <w:pPr>
        <w:ind w:firstLine="0"/>
        <w:jc w:val="center"/>
        <w:shd w:val="clear" w:color="auto"/>
        <w:rPr>
          <w:b/>
          <w:bCs/>
          <w:sz w:val="32"/>
          <w:szCs w:val="32"/>
          <w:highlight w:val="none"/>
        </w:rPr>
      </w:pPr>
      <w:r>
        <w:rPr>
          <w:rFonts w:hint="eastAsia"/>
          <w:b/>
          <w:bCs/>
          <w:sz w:val="32"/>
          <w:szCs w:val="32"/>
          <w:highlight w:val="none"/>
        </w:rPr>
        <w:t xml:space="preserve">投标文件目录</w:t>
      </w:r>
      <w:r/>
    </w:p>
    <w:p>
      <w:pPr>
        <w:ind w:firstLine="0"/>
        <w:jc w:val="center"/>
        <w:shd w:val="clear" w:color="auto"/>
        <w:rPr>
          <w:sz w:val="32"/>
          <w:szCs w:val="32"/>
          <w:highlight w:val="none"/>
        </w:rPr>
      </w:pPr>
      <w:r>
        <w:rPr>
          <w:rFonts w:hint="eastAsia"/>
          <w:sz w:val="32"/>
          <w:szCs w:val="32"/>
          <w:highlight w:val="none"/>
        </w:rPr>
        <w:t xml:space="preserve">（注：投标人根据附件编制投标文件并制作目录）</w:t>
      </w:r>
      <w:r/>
    </w:p>
    <w:p>
      <w:pPr>
        <w:ind w:firstLine="640"/>
        <w:shd w:val="clear" w:color="auto"/>
        <w:rPr>
          <w:sz w:val="32"/>
          <w:szCs w:val="32"/>
          <w:highlight w:val="none"/>
        </w:rPr>
      </w:pPr>
      <w:r>
        <w:rPr>
          <w:rFonts w:hint="eastAsia"/>
          <w:sz w:val="32"/>
          <w:szCs w:val="32"/>
          <w:highlight w:val="none"/>
        </w:rPr>
        <w:br w:type="page" w:clear="all"/>
      </w:r>
      <w:r/>
    </w:p>
    <w:p>
      <w:pPr>
        <w:pStyle w:val="738"/>
        <w:ind w:firstLine="0"/>
        <w:shd w:val="clear" w:color="auto"/>
        <w:rPr>
          <w:highlight w:val="none"/>
        </w:rPr>
      </w:pPr>
      <w:r>
        <w:rPr>
          <w:rFonts w:hint="eastAsia"/>
          <w:highlight w:val="none"/>
        </w:rPr>
        <w:t xml:space="preserve">目录一、开标一览表</w:t>
      </w:r>
      <w:r/>
    </w:p>
    <w:p>
      <w:pPr>
        <w:ind w:firstLine="0"/>
        <w:jc w:val="center"/>
        <w:shd w:val="clear" w:color="auto"/>
        <w:rPr>
          <w:b/>
          <w:bCs/>
          <w:highlight w:val="none"/>
        </w:rPr>
      </w:pPr>
      <w:r>
        <w:rPr>
          <w:rFonts w:hint="eastAsia"/>
          <w:b/>
          <w:bCs/>
          <w:highlight w:val="none"/>
        </w:rPr>
        <w:t xml:space="preserve">开标一览表（总价）</w:t>
      </w:r>
      <w:r/>
    </w:p>
    <w:p>
      <w:pPr>
        <w:ind w:firstLine="480"/>
        <w:shd w:val="clear" w:color="auto"/>
        <w:rPr>
          <w:highlight w:val="none"/>
        </w:rPr>
      </w:pPr>
      <w:r>
        <w:rPr>
          <w:rFonts w:hint="eastAsia"/>
          <w:highlight w:val="none"/>
        </w:rPr>
        <w:t xml:space="preserve">投标人全称（CA公章）：</w:t>
      </w:r>
      <w:r/>
    </w:p>
    <w:p>
      <w:pPr>
        <w:ind w:firstLine="480"/>
        <w:shd w:val="clear" w:color="auto"/>
        <w:rPr>
          <w:highlight w:val="none"/>
        </w:rPr>
      </w:pPr>
      <w:r>
        <w:rPr>
          <w:rFonts w:hint="eastAsia"/>
          <w:highlight w:val="none"/>
        </w:rPr>
        <w:t xml:space="preserve">项目名称：</w:t>
      </w:r>
      <w:r/>
    </w:p>
    <w:p>
      <w:pPr>
        <w:ind w:firstLine="480"/>
        <w:shd w:val="clear" w:color="auto"/>
        <w:rPr>
          <w:highlight w:val="none"/>
        </w:rPr>
      </w:pPr>
      <w:r>
        <w:rPr>
          <w:rFonts w:hint="eastAsia"/>
          <w:highlight w:val="none"/>
        </w:rPr>
        <w:t xml:space="preserve">项目编号：</w:t>
      </w:r>
      <w:r/>
    </w:p>
    <w:p>
      <w:pPr>
        <w:ind w:firstLine="480"/>
        <w:shd w:val="clear" w:color="auto"/>
        <w:rPr>
          <w:highlight w:val="none"/>
        </w:rPr>
      </w:pPr>
      <w:r>
        <w:rPr>
          <w:rFonts w:hint="eastAsia"/>
          <w:highlight w:val="none"/>
        </w:rPr>
        <w:t xml:space="preserve">分包号：</w:t>
      </w:r>
      <w:r/>
    </w:p>
    <w:tbl>
      <w:tblPr>
        <w:tblStyle w:val="7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投标项目名称</w:t>
            </w:r>
            <w:r/>
          </w:p>
        </w:tc>
        <w:tc>
          <w:tcPr>
            <w:tcW w:w="4644"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总价（小写）</w:t>
            </w:r>
            <w:r/>
          </w:p>
        </w:tc>
      </w:tr>
      <w:tr>
        <w:trPr>
          <w:trHeight w:val="794"/>
        </w:trPr>
        <w:tc>
          <w:tcPr>
            <w:tcW w:w="4644" w:type="dxa"/>
            <w:vAlign w:val="center"/>
            <w:textDirection w:val="lrTb"/>
            <w:noWrap w:val="false"/>
          </w:tcPr>
          <w:p>
            <w:pPr>
              <w:ind w:firstLine="0"/>
              <w:jc w:val="center"/>
              <w:spacing w:line="240" w:lineRule="auto"/>
              <w:shd w:val="clear" w:color="auto"/>
              <w:rPr>
                <w:highlight w:val="none"/>
              </w:rPr>
            </w:pPr>
            <w:r>
              <w:rPr>
                <w:highlight w:val="none"/>
              </w:rPr>
            </w:r>
            <w:r/>
          </w:p>
        </w:tc>
        <w:tc>
          <w:tcPr>
            <w:tcW w:w="4644" w:type="dxa"/>
            <w:vAlign w:val="center"/>
            <w:textDirection w:val="lrTb"/>
            <w:noWrap w:val="false"/>
          </w:tcPr>
          <w:p>
            <w:pPr>
              <w:ind w:firstLine="0"/>
              <w:jc w:val="center"/>
              <w:spacing w:line="240" w:lineRule="auto"/>
              <w:shd w:val="clear" w:color="auto"/>
              <w:rPr>
                <w:highlight w:val="none"/>
              </w:rPr>
            </w:pPr>
            <w:r>
              <w:rPr>
                <w:rFonts w:hint="eastAsia"/>
                <w:highlight w:val="none"/>
                <w:u w:val="single"/>
              </w:rPr>
              <w:t xml:space="preserve">          </w:t>
            </w:r>
            <w:r>
              <w:rPr>
                <w:rFonts w:hint="eastAsia"/>
                <w:highlight w:val="none"/>
              </w:rPr>
              <w:t xml:space="preserve">元</w:t>
            </w:r>
            <w:r/>
          </w:p>
        </w:tc>
      </w:tr>
    </w:tbl>
    <w:p>
      <w:pPr>
        <w:ind w:firstLine="480"/>
        <w:jc w:val="right"/>
        <w:shd w:val="clear" w:color="auto"/>
        <w:rPr>
          <w:highlight w:val="none"/>
        </w:rPr>
      </w:pPr>
      <w:r>
        <w:rPr>
          <w:rFonts w:hint="eastAsia"/>
          <w:highlight w:val="none"/>
        </w:rPr>
        <w:t xml:space="preserve">年   月    日</w:t>
      </w:r>
      <w:r/>
    </w:p>
    <w:p>
      <w:pPr>
        <w:ind w:firstLine="480"/>
        <w:shd w:val="clear" w:color="auto"/>
        <w:rPr>
          <w:highlight w:val="none"/>
        </w:rPr>
      </w:pPr>
      <w:r>
        <w:rPr>
          <w:rFonts w:hint="eastAsia"/>
          <w:highlight w:val="none"/>
        </w:rPr>
        <w:br w:type="page" w:clear="all"/>
      </w:r>
      <w:r/>
    </w:p>
    <w:p>
      <w:pPr>
        <w:pStyle w:val="738"/>
        <w:ind w:firstLine="0"/>
        <w:shd w:val="clear" w:color="auto"/>
        <w:rPr>
          <w:highlight w:val="none"/>
        </w:rPr>
      </w:pPr>
      <w:r>
        <w:rPr>
          <w:rFonts w:hint="eastAsia"/>
          <w:highlight w:val="none"/>
        </w:rPr>
        <w:t xml:space="preserve">目录二、投标分项报价表</w:t>
      </w:r>
      <w:r/>
    </w:p>
    <w:p>
      <w:pPr>
        <w:ind w:firstLine="0"/>
        <w:jc w:val="center"/>
        <w:shd w:val="clear" w:color="auto"/>
        <w:rPr>
          <w:b/>
          <w:bCs/>
          <w:highlight w:val="none"/>
        </w:rPr>
      </w:pPr>
      <w:r>
        <w:rPr>
          <w:rFonts w:hint="eastAsia"/>
          <w:b/>
          <w:bCs/>
          <w:highlight w:val="none"/>
        </w:rPr>
        <w:t xml:space="preserve">投标分项报价表（货物）</w:t>
      </w:r>
      <w:r/>
    </w:p>
    <w:p>
      <w:pPr>
        <w:ind w:firstLine="480"/>
        <w:shd w:val="clear" w:color="auto"/>
        <w:rPr>
          <w:highlight w:val="none"/>
        </w:rPr>
      </w:pPr>
      <w:r>
        <w:rPr>
          <w:rFonts w:hint="eastAsia"/>
          <w:highlight w:val="none"/>
        </w:rPr>
        <w:t xml:space="preserve">项目名称：</w:t>
      </w:r>
      <w:r/>
    </w:p>
    <w:p>
      <w:pPr>
        <w:ind w:firstLine="480"/>
        <w:shd w:val="clear" w:color="auto"/>
        <w:rPr>
          <w:b/>
          <w:bCs/>
          <w:highlight w:val="none"/>
        </w:rPr>
      </w:pPr>
      <w:r>
        <w:rPr>
          <w:rFonts w:hint="eastAsia"/>
          <w:highlight w:val="none"/>
        </w:rPr>
        <w:t xml:space="preserve">项目编号：</w:t>
      </w:r>
      <w:r/>
    </w:p>
    <w:tbl>
      <w:tblPr>
        <w:tblStyle w:val="7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6"/>
        <w:gridCol w:w="1327"/>
        <w:gridCol w:w="1327"/>
        <w:gridCol w:w="1327"/>
        <w:gridCol w:w="1327"/>
        <w:gridCol w:w="1327"/>
        <w:gridCol w:w="1327"/>
      </w:tblGrid>
      <w:tr>
        <w:trPr/>
        <w:tc>
          <w:tcPr>
            <w:tcW w:w="1326" w:type="dxa"/>
            <w:vAlign w:val="center"/>
            <w:vMerge w:val="restart"/>
            <w:textDirection w:val="lrTb"/>
            <w:noWrap w:val="false"/>
          </w:tcPr>
          <w:p>
            <w:pPr>
              <w:ind w:firstLine="0"/>
              <w:jc w:val="center"/>
              <w:spacing w:line="240" w:lineRule="auto"/>
              <w:shd w:val="clear" w:color="auto"/>
              <w:rPr>
                <w:highlight w:val="none"/>
              </w:rPr>
            </w:pPr>
            <w:r>
              <w:rPr>
                <w:rFonts w:hint="eastAsia"/>
                <w:highlight w:val="none"/>
              </w:rPr>
              <w:t xml:space="preserve">序号</w:t>
            </w:r>
            <w:r/>
          </w:p>
        </w:tc>
        <w:tc>
          <w:tcPr>
            <w:tcW w:w="1327"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1</w:t>
            </w:r>
            <w:r/>
          </w:p>
        </w:tc>
        <w:tc>
          <w:tcPr>
            <w:tcW w:w="1327"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2</w:t>
            </w:r>
            <w:r/>
          </w:p>
        </w:tc>
        <w:tc>
          <w:tcPr>
            <w:tcW w:w="1327"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3</w:t>
            </w:r>
            <w:r/>
          </w:p>
        </w:tc>
        <w:tc>
          <w:tcPr>
            <w:tcW w:w="1327"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4</w:t>
            </w:r>
            <w:r/>
          </w:p>
        </w:tc>
        <w:tc>
          <w:tcPr>
            <w:tcW w:w="1327"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5</w:t>
            </w:r>
            <w:r/>
          </w:p>
        </w:tc>
        <w:tc>
          <w:tcPr>
            <w:tcW w:w="1327"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6</w:t>
            </w:r>
            <w:r/>
          </w:p>
        </w:tc>
      </w:tr>
      <w:tr>
        <w:trPr/>
        <w:tc>
          <w:tcPr>
            <w:tcW w:w="1326" w:type="dxa"/>
            <w:vAlign w:val="center"/>
            <w:vMerge w:val="continue"/>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分项货物名称</w:t>
            </w:r>
            <w:r/>
          </w:p>
        </w:tc>
        <w:tc>
          <w:tcPr>
            <w:tcW w:w="1327"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交付期</w:t>
            </w:r>
            <w:r/>
          </w:p>
        </w:tc>
        <w:tc>
          <w:tcPr>
            <w:tcW w:w="1327"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分项单位</w:t>
            </w:r>
            <w:r/>
          </w:p>
        </w:tc>
        <w:tc>
          <w:tcPr>
            <w:tcW w:w="1327"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数量</w:t>
            </w:r>
            <w:r/>
          </w:p>
        </w:tc>
        <w:tc>
          <w:tcPr>
            <w:tcW w:w="1327"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分项单价</w:t>
            </w:r>
            <w:r/>
          </w:p>
        </w:tc>
        <w:tc>
          <w:tcPr>
            <w:tcW w:w="1327"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分项总价</w:t>
            </w:r>
            <w:r/>
          </w:p>
        </w:tc>
      </w:tr>
      <w:tr>
        <w:trPr/>
        <w:tc>
          <w:tcPr>
            <w:tcW w:w="1326"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1</w:t>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r>
      <w:tr>
        <w:trPr/>
        <w:tc>
          <w:tcPr>
            <w:tcW w:w="1326"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2</w:t>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r>
      <w:tr>
        <w:trPr/>
        <w:tc>
          <w:tcPr>
            <w:tcW w:w="1326"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3</w:t>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r>
      <w:tr>
        <w:trPr/>
        <w:tc>
          <w:tcPr>
            <w:tcW w:w="1326"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4</w:t>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r>
      <w:tr>
        <w:trPr/>
        <w:tc>
          <w:tcPr>
            <w:tcW w:w="1326"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5</w:t>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r>
      <w:tr>
        <w:trPr/>
        <w:tc>
          <w:tcPr>
            <w:gridSpan w:val="6"/>
            <w:tcW w:w="7961"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投标总报价（人民币：元）</w:t>
            </w:r>
            <w:r/>
          </w:p>
        </w:tc>
        <w:tc>
          <w:tcPr>
            <w:tcW w:w="1327" w:type="dxa"/>
            <w:vAlign w:val="center"/>
            <w:textDirection w:val="lrTb"/>
            <w:noWrap w:val="false"/>
          </w:tcPr>
          <w:p>
            <w:pPr>
              <w:ind w:firstLine="0"/>
              <w:jc w:val="center"/>
              <w:spacing w:line="240" w:lineRule="auto"/>
              <w:shd w:val="clear" w:color="auto"/>
              <w:rPr>
                <w:highlight w:val="none"/>
              </w:rPr>
            </w:pPr>
            <w:r>
              <w:rPr>
                <w:highlight w:val="none"/>
              </w:rPr>
            </w:r>
            <w:r/>
          </w:p>
        </w:tc>
      </w:tr>
      <w:tr>
        <w:trPr/>
        <w:tc>
          <w:tcPr>
            <w:gridSpan w:val="7"/>
            <w:tcW w:w="9288" w:type="dxa"/>
            <w:vAlign w:val="center"/>
            <w:textDirection w:val="lrTb"/>
            <w:noWrap w:val="false"/>
          </w:tcPr>
          <w:p>
            <w:pPr>
              <w:ind w:firstLine="0"/>
              <w:jc w:val="center"/>
              <w:spacing w:line="240" w:lineRule="auto"/>
              <w:shd w:val="clear" w:color="auto"/>
              <w:rPr>
                <w:highlight w:val="none"/>
              </w:rPr>
            </w:pPr>
            <w:r>
              <w:rPr>
                <w:rFonts w:hint="eastAsia"/>
                <w:highlight w:val="none"/>
              </w:rPr>
              <w:t xml:space="preserve">本项目中提供的符合本国产品标准的产品成本之和占该项目提供的全部产品成本之和的比例为</w:t>
            </w:r>
            <w:r>
              <w:rPr>
                <w:rFonts w:hint="eastAsia"/>
                <w:highlight w:val="none"/>
                <w:u w:val="single"/>
              </w:rPr>
              <w:t xml:space="preserve">        </w:t>
            </w:r>
            <w:r>
              <w:rPr>
                <w:rFonts w:hint="eastAsia"/>
                <w:highlight w:val="none"/>
              </w:rPr>
              <w:t xml:space="preserve">%。</w:t>
            </w:r>
            <w:r/>
          </w:p>
        </w:tc>
      </w:tr>
    </w:tbl>
    <w:p>
      <w:pPr>
        <w:ind w:firstLine="480"/>
        <w:shd w:val="clear" w:color="auto"/>
        <w:rPr>
          <w:highlight w:val="none"/>
        </w:rPr>
      </w:pPr>
      <w:r>
        <w:rPr>
          <w:rFonts w:hint="eastAsia"/>
          <w:highlight w:val="none"/>
        </w:rPr>
        <w:t xml:space="preserve">投标人全称（CA公章）：</w:t>
      </w:r>
      <w:r/>
    </w:p>
    <w:p>
      <w:pPr>
        <w:ind w:firstLine="480"/>
        <w:shd w:val="clear" w:color="auto"/>
        <w:rPr>
          <w:highlight w:val="none"/>
        </w:rPr>
      </w:pPr>
      <w:r>
        <w:rPr>
          <w:rFonts w:hint="eastAsia"/>
          <w:highlight w:val="none"/>
        </w:rPr>
        <w:br w:type="page" w:clear="all"/>
      </w:r>
      <w:r/>
    </w:p>
    <w:p>
      <w:pPr>
        <w:pStyle w:val="738"/>
        <w:ind w:firstLine="0"/>
        <w:shd w:val="clear" w:color="auto"/>
        <w:rPr>
          <w:highlight w:val="none"/>
        </w:rPr>
      </w:pPr>
      <w:r>
        <w:rPr>
          <w:rFonts w:hint="eastAsia"/>
          <w:highlight w:val="none"/>
        </w:rPr>
        <w:t xml:space="preserve">目录三、投标函</w:t>
      </w:r>
      <w:r/>
    </w:p>
    <w:p>
      <w:pPr>
        <w:ind w:firstLine="0"/>
        <w:jc w:val="center"/>
        <w:shd w:val="clear" w:color="auto"/>
        <w:rPr>
          <w:b/>
          <w:bCs/>
          <w:highlight w:val="none"/>
        </w:rPr>
      </w:pPr>
      <w:r>
        <w:rPr>
          <w:rFonts w:hint="eastAsia"/>
          <w:b/>
          <w:bCs/>
          <w:highlight w:val="none"/>
        </w:rPr>
        <w:t xml:space="preserve">投标函</w:t>
      </w:r>
      <w:r/>
    </w:p>
    <w:p>
      <w:pPr>
        <w:ind w:firstLine="480"/>
        <w:shd w:val="clear" w:color="auto"/>
        <w:rPr>
          <w:highlight w:val="none"/>
        </w:rPr>
      </w:pPr>
      <w:r>
        <w:rPr>
          <w:rFonts w:hint="eastAsia"/>
          <w:highlight w:val="none"/>
        </w:rPr>
        <w:t xml:space="preserve">致：南京师范大学</w:t>
      </w:r>
      <w:r/>
    </w:p>
    <w:p>
      <w:pPr>
        <w:ind w:firstLine="480"/>
        <w:shd w:val="clear" w:color="auto"/>
        <w:rPr>
          <w:highlight w:val="none"/>
        </w:rPr>
      </w:pPr>
      <w:r>
        <w:rPr>
          <w:rFonts w:hint="eastAsia"/>
          <w:highlight w:val="none"/>
        </w:rPr>
        <w:t xml:space="preserve">根据贵方</w:t>
      </w:r>
      <w:r>
        <w:rPr>
          <w:rFonts w:hint="eastAsia"/>
          <w:highlight w:val="none"/>
          <w:u w:val="single"/>
        </w:rPr>
        <w:t xml:space="preserve">                       </w:t>
      </w:r>
      <w:r>
        <w:rPr>
          <w:rFonts w:hint="eastAsia"/>
          <w:highlight w:val="none"/>
        </w:rPr>
        <w:t xml:space="preserve">（项目名称、项目编号）投标邀请，正式授权下述</w:t>
      </w:r>
      <w:r>
        <w:rPr>
          <w:rFonts w:hint="eastAsia"/>
          <w:highlight w:val="none"/>
          <w:u w:val="single"/>
        </w:rPr>
        <w:t xml:space="preserve">       </w:t>
      </w:r>
      <w:r>
        <w:rPr>
          <w:rFonts w:hint="eastAsia"/>
          <w:highlight w:val="none"/>
        </w:rPr>
        <w:t xml:space="preserve">（签字人姓名、职务）代表</w:t>
      </w:r>
      <w:r>
        <w:rPr>
          <w:rFonts w:hint="eastAsia"/>
          <w:highlight w:val="none"/>
          <w:u w:val="single"/>
        </w:rPr>
        <w:t xml:space="preserve">         </w:t>
      </w:r>
      <w:r>
        <w:rPr>
          <w:rFonts w:hint="eastAsia"/>
          <w:highlight w:val="none"/>
        </w:rPr>
        <w:t xml:space="preserve">（投标人名称），提交投标文件。</w:t>
      </w:r>
      <w:r/>
    </w:p>
    <w:p>
      <w:pPr>
        <w:ind w:firstLine="480"/>
        <w:shd w:val="clear" w:color="auto"/>
        <w:rPr>
          <w:highlight w:val="none"/>
        </w:rPr>
      </w:pPr>
      <w:r>
        <w:rPr>
          <w:rFonts w:hint="eastAsia"/>
          <w:highlight w:val="none"/>
        </w:rPr>
        <w:t xml:space="preserve">据此函，签字人兹宣布声明和承诺如下：</w:t>
      </w:r>
      <w:r/>
    </w:p>
    <w:p>
      <w:pPr>
        <w:ind w:firstLine="480"/>
        <w:shd w:val="clear" w:color="auto"/>
        <w:rPr>
          <w:highlight w:val="none"/>
        </w:rPr>
      </w:pPr>
      <w:r>
        <w:rPr>
          <w:rFonts w:hint="eastAsia"/>
          <w:highlight w:val="none"/>
        </w:rPr>
        <w:t xml:space="preserve">1.我公司的资格条件符合政府采购法和本次招标要求，我公司同意并向贵方提供了与投标有关的所有证据和资料。</w:t>
      </w:r>
      <w:r/>
    </w:p>
    <w:p>
      <w:pPr>
        <w:ind w:firstLine="480"/>
        <w:shd w:val="clear" w:color="auto"/>
        <w:rPr>
          <w:highlight w:val="none"/>
        </w:rPr>
      </w:pPr>
      <w:r>
        <w:rPr>
          <w:rFonts w:hint="eastAsia"/>
          <w:highlight w:val="none"/>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shd w:val="clear" w:color="auto"/>
        <w:rPr>
          <w:highlight w:val="none"/>
        </w:rPr>
      </w:pPr>
      <w:r>
        <w:rPr>
          <w:rFonts w:hint="eastAsia"/>
          <w:highlight w:val="none"/>
        </w:rPr>
        <w:t xml:space="preserve">3.我公司同意从规定的开标日期起遵循本投标文件，并在规定的投标有效期期满之前均具有约束力。</w:t>
      </w:r>
      <w:r/>
    </w:p>
    <w:p>
      <w:pPr>
        <w:ind w:firstLine="480"/>
        <w:shd w:val="clear" w:color="auto"/>
        <w:rPr>
          <w:highlight w:val="none"/>
        </w:rPr>
      </w:pPr>
      <w:r>
        <w:rPr>
          <w:rFonts w:hint="eastAsia"/>
          <w:highlight w:val="none"/>
        </w:rPr>
        <w:t xml:space="preserve">4.一旦我公司中标，将根据招标文件的规定严格履行合同，并保证在合同履行期内完成本项目所述内容。</w:t>
      </w:r>
      <w:r/>
    </w:p>
    <w:p>
      <w:pPr>
        <w:ind w:firstLine="480"/>
        <w:shd w:val="clear" w:color="auto"/>
        <w:rPr>
          <w:highlight w:val="none"/>
        </w:rPr>
      </w:pPr>
      <w:r>
        <w:rPr>
          <w:rFonts w:hint="eastAsia"/>
          <w:highlight w:val="none"/>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hd w:val="clear" w:color="auto"/>
        <w:rPr>
          <w:highlight w:val="none"/>
        </w:rPr>
      </w:pPr>
      <w:r>
        <w:rPr>
          <w:rFonts w:hint="eastAsia"/>
          <w:highlight w:val="none"/>
        </w:rPr>
        <w:t xml:space="preserve">6.与本次投标有关的正式联系方式为：</w:t>
      </w:r>
      <w:r/>
    </w:p>
    <w:p>
      <w:pPr>
        <w:ind w:firstLine="480"/>
        <w:shd w:val="clear" w:color="auto"/>
        <w:rPr>
          <w:highlight w:val="none"/>
        </w:rPr>
      </w:pPr>
      <w:r>
        <w:rPr>
          <w:rFonts w:hint="eastAsia"/>
          <w:highlight w:val="none"/>
        </w:rPr>
        <w:t xml:space="preserve">地址：</w:t>
      </w:r>
      <w:r/>
    </w:p>
    <w:p>
      <w:pPr>
        <w:ind w:firstLine="480"/>
        <w:shd w:val="clear" w:color="auto"/>
        <w:rPr>
          <w:highlight w:val="none"/>
        </w:rPr>
      </w:pPr>
      <w:r>
        <w:rPr>
          <w:rFonts w:hint="eastAsia"/>
          <w:highlight w:val="none"/>
        </w:rPr>
        <w:t xml:space="preserve">固定电话：</w:t>
      </w:r>
      <w:r/>
    </w:p>
    <w:p>
      <w:pPr>
        <w:ind w:firstLine="480"/>
        <w:shd w:val="clear" w:color="auto"/>
        <w:rPr>
          <w:highlight w:val="none"/>
        </w:rPr>
      </w:pPr>
      <w:r>
        <w:rPr>
          <w:rFonts w:hint="eastAsia"/>
          <w:highlight w:val="none"/>
        </w:rPr>
        <w:t xml:space="preserve">传真：</w:t>
      </w:r>
      <w:r/>
    </w:p>
    <w:p>
      <w:pPr>
        <w:ind w:firstLine="480"/>
        <w:shd w:val="clear" w:color="auto"/>
        <w:rPr>
          <w:highlight w:val="none"/>
        </w:rPr>
      </w:pPr>
      <w:r>
        <w:rPr>
          <w:rFonts w:hint="eastAsia"/>
          <w:highlight w:val="none"/>
        </w:rPr>
        <w:t xml:space="preserve">开户银行：</w:t>
      </w:r>
      <w:r/>
    </w:p>
    <w:p>
      <w:pPr>
        <w:ind w:firstLine="480"/>
        <w:shd w:val="clear" w:color="auto"/>
        <w:rPr>
          <w:highlight w:val="none"/>
        </w:rPr>
      </w:pPr>
      <w:r>
        <w:rPr>
          <w:rFonts w:hint="eastAsia"/>
          <w:highlight w:val="none"/>
        </w:rPr>
        <w:t xml:space="preserve">银行账号：</w:t>
      </w:r>
      <w:r/>
    </w:p>
    <w:p>
      <w:pPr>
        <w:ind w:firstLine="480"/>
        <w:shd w:val="clear" w:color="auto"/>
        <w:rPr>
          <w:highlight w:val="none"/>
        </w:rPr>
      </w:pPr>
      <w:r>
        <w:rPr>
          <w:rFonts w:hint="eastAsia"/>
          <w:highlight w:val="none"/>
        </w:rPr>
        <w:t xml:space="preserve">投标人授权代表姓名（签字）：</w:t>
      </w:r>
      <w:r/>
    </w:p>
    <w:p>
      <w:pPr>
        <w:ind w:firstLine="480"/>
        <w:shd w:val="clear" w:color="auto"/>
        <w:rPr>
          <w:highlight w:val="none"/>
        </w:rPr>
      </w:pPr>
      <w:r>
        <w:rPr>
          <w:rFonts w:hint="eastAsia"/>
          <w:highlight w:val="none"/>
        </w:rPr>
        <w:t xml:space="preserve">投标人名称（盖章）：</w:t>
      </w:r>
      <w:r/>
    </w:p>
    <w:p>
      <w:pPr>
        <w:ind w:firstLine="480"/>
        <w:shd w:val="clear" w:color="auto"/>
        <w:rPr>
          <w:highlight w:val="none"/>
        </w:rPr>
      </w:pPr>
      <w:r>
        <w:rPr>
          <w:rFonts w:hint="eastAsia"/>
          <w:highlight w:val="none"/>
        </w:rPr>
        <w:t xml:space="preserve">日期：    年   月   日</w:t>
      </w:r>
      <w:r/>
    </w:p>
    <w:p>
      <w:pPr>
        <w:ind w:firstLine="480"/>
        <w:shd w:val="clear" w:color="auto"/>
        <w:rPr>
          <w:highlight w:val="none"/>
        </w:rPr>
      </w:pPr>
      <w:r>
        <w:rPr>
          <w:rFonts w:hint="eastAsia"/>
          <w:highlight w:val="none"/>
        </w:rPr>
        <w:br w:type="page" w:clear="all"/>
      </w:r>
      <w:r/>
    </w:p>
    <w:p>
      <w:pPr>
        <w:pStyle w:val="738"/>
        <w:ind w:firstLine="0"/>
        <w:shd w:val="clear" w:color="auto"/>
        <w:rPr>
          <w:highlight w:val="none"/>
        </w:rPr>
      </w:pPr>
      <w:r>
        <w:rPr>
          <w:rFonts w:hint="eastAsia"/>
          <w:highlight w:val="none"/>
        </w:rPr>
        <w:t xml:space="preserve">目录四、法定代表人身份证明格式或法定代表人授权书格式</w:t>
      </w:r>
      <w:r/>
    </w:p>
    <w:p>
      <w:pPr>
        <w:ind w:firstLine="0"/>
        <w:jc w:val="center"/>
        <w:shd w:val="clear" w:color="auto"/>
        <w:rPr>
          <w:b/>
          <w:bCs/>
          <w:highlight w:val="none"/>
        </w:rPr>
      </w:pPr>
      <w:r>
        <w:rPr>
          <w:rFonts w:hint="eastAsia"/>
          <w:b/>
          <w:bCs/>
          <w:highlight w:val="none"/>
        </w:rPr>
        <w:t xml:space="preserve">法定代表人身份证明（无授权委托的须提供）</w:t>
      </w:r>
      <w:r/>
    </w:p>
    <w:p>
      <w:pPr>
        <w:ind w:firstLine="480"/>
        <w:shd w:val="clear" w:color="auto"/>
        <w:rPr>
          <w:highlight w:val="none"/>
        </w:rPr>
      </w:pPr>
      <w:r>
        <w:rPr>
          <w:rFonts w:hint="eastAsia"/>
          <w:highlight w:val="none"/>
        </w:rPr>
        <w:t xml:space="preserve">投标人名称：</w:t>
      </w:r>
      <w:r/>
    </w:p>
    <w:p>
      <w:pPr>
        <w:ind w:firstLine="480"/>
        <w:shd w:val="clear" w:color="auto"/>
        <w:rPr>
          <w:highlight w:val="none"/>
        </w:rPr>
      </w:pPr>
      <w:r>
        <w:rPr>
          <w:rFonts w:hint="eastAsia"/>
          <w:highlight w:val="none"/>
        </w:rPr>
        <w:t xml:space="preserve">地址：</w:t>
      </w:r>
      <w:r/>
    </w:p>
    <w:p>
      <w:pPr>
        <w:ind w:firstLine="480"/>
        <w:shd w:val="clear" w:color="auto"/>
        <w:rPr>
          <w:highlight w:val="none"/>
        </w:rPr>
      </w:pPr>
      <w:r>
        <w:rPr>
          <w:rFonts w:hint="eastAsia"/>
          <w:highlight w:val="none"/>
        </w:rPr>
        <w:t xml:space="preserve">姓名：          性别：        年龄：           职务：            </w:t>
      </w:r>
      <w:r/>
    </w:p>
    <w:p>
      <w:pPr>
        <w:ind w:firstLine="480"/>
        <w:shd w:val="clear" w:color="auto"/>
        <w:rPr>
          <w:highlight w:val="none"/>
        </w:rPr>
      </w:pPr>
      <w:r>
        <w:rPr>
          <w:rFonts w:hint="eastAsia"/>
          <w:highlight w:val="none"/>
        </w:rPr>
        <w:t xml:space="preserve">身份证号码：</w:t>
      </w:r>
      <w:r/>
    </w:p>
    <w:p>
      <w:pPr>
        <w:ind w:firstLine="480"/>
        <w:shd w:val="clear" w:color="auto"/>
        <w:rPr>
          <w:highlight w:val="none"/>
        </w:rPr>
      </w:pPr>
      <w:r>
        <w:rPr>
          <w:rFonts w:hint="eastAsia"/>
          <w:highlight w:val="none"/>
        </w:rPr>
        <w:t xml:space="preserve">系</w:t>
      </w:r>
      <w:r>
        <w:rPr>
          <w:rFonts w:hint="eastAsia"/>
          <w:highlight w:val="none"/>
          <w:u w:val="single"/>
        </w:rPr>
        <w:t xml:space="preserve">                   </w:t>
      </w:r>
      <w:r>
        <w:rPr>
          <w:rFonts w:hint="eastAsia"/>
          <w:highlight w:val="none"/>
        </w:rPr>
        <w:t xml:space="preserve">（投标人名称）的法定代表人。</w:t>
      </w:r>
      <w:r/>
    </w:p>
    <w:p>
      <w:pPr>
        <w:ind w:firstLine="480"/>
        <w:shd w:val="clear" w:color="auto"/>
        <w:rPr>
          <w:highlight w:val="none"/>
        </w:rPr>
      </w:pPr>
      <w:r>
        <w:rPr>
          <w:rFonts w:hint="eastAsia"/>
          <w:highlight w:val="none"/>
        </w:rPr>
        <w:t xml:space="preserve">特此证明。</w:t>
      </w:r>
      <w:r/>
    </w:p>
    <w:p>
      <w:pPr>
        <w:ind w:firstLine="480"/>
        <w:shd w:val="clear" w:color="auto"/>
        <w:rPr>
          <w:highlight w:val="none"/>
        </w:rPr>
      </w:pPr>
      <w:r>
        <w:rPr>
          <w:rFonts w:hint="eastAsia"/>
          <w:highlight w:val="none"/>
        </w:rPr>
        <w:t xml:space="preserve">投标人：（盖章）</w:t>
      </w:r>
      <w:r/>
    </w:p>
    <w:p>
      <w:pPr>
        <w:ind w:firstLine="480"/>
        <w:shd w:val="clear" w:color="auto"/>
        <w:rPr>
          <w:highlight w:val="none"/>
        </w:rPr>
      </w:pPr>
      <w:r>
        <w:rPr>
          <w:rFonts w:hint="eastAsia"/>
          <w:highlight w:val="none"/>
        </w:rPr>
        <w:t xml:space="preserve">法定代表人：（签字或盖章）</w:t>
      </w:r>
      <w:r/>
    </w:p>
    <w:p>
      <w:pPr>
        <w:ind w:firstLine="480"/>
        <w:shd w:val="clear" w:color="auto"/>
        <w:rPr>
          <w:highlight w:val="none"/>
        </w:rPr>
      </w:pP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ind w:firstLine="480"/>
        <w:shd w:val="clear" w:color="auto"/>
        <w:rPr>
          <w:highlight w:val="none"/>
        </w:rPr>
      </w:pPr>
      <w:r>
        <w:rPr>
          <w:highlight w:val="none"/>
        </w:rPr>
      </w:r>
      <w:r/>
    </w:p>
    <w:p>
      <w:pPr>
        <w:ind w:firstLine="480"/>
        <w:shd w:val="clear" w:color="auto"/>
        <w:rPr>
          <w:highlight w:val="none"/>
        </w:rPr>
      </w:pPr>
      <w:r>
        <w:rPr>
          <w:rFonts w:hint="eastAsia"/>
          <w:highlight w:val="none"/>
        </w:rPr>
        <w:t xml:space="preserve">附：法定代表人身份证复印件</w:t>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2"/>
        <w:shd w:val="clear" w:color="auto"/>
        <w:rPr>
          <w:b/>
          <w:bCs/>
          <w:highlight w:val="none"/>
        </w:rPr>
      </w:pPr>
      <w:r>
        <w:rPr>
          <w:rFonts w:hint="eastAsia"/>
          <w:b/>
          <w:bCs/>
          <w:highlight w:val="none"/>
        </w:rPr>
        <w:br w:type="page" w:clear="all"/>
      </w:r>
      <w:r/>
    </w:p>
    <w:p>
      <w:pPr>
        <w:ind w:firstLine="0"/>
        <w:jc w:val="center"/>
        <w:shd w:val="clear" w:color="auto"/>
        <w:rPr>
          <w:b/>
          <w:bCs/>
          <w:highlight w:val="none"/>
        </w:rPr>
      </w:pPr>
      <w:r>
        <w:rPr>
          <w:rFonts w:hint="eastAsia"/>
          <w:b/>
          <w:bCs/>
          <w:highlight w:val="none"/>
        </w:rPr>
        <w:t xml:space="preserve">法定代表人授权委托书</w:t>
      </w:r>
      <w:r/>
    </w:p>
    <w:p>
      <w:pPr>
        <w:ind w:firstLine="480"/>
        <w:shd w:val="clear" w:color="auto"/>
        <w:rPr>
          <w:highlight w:val="none"/>
        </w:rPr>
      </w:pPr>
      <w:r>
        <w:rPr>
          <w:rFonts w:hint="eastAsia"/>
          <w:highlight w:val="none"/>
        </w:rPr>
        <w:t xml:space="preserve">南京师范大学：</w:t>
      </w:r>
      <w:r/>
    </w:p>
    <w:p>
      <w:pPr>
        <w:ind w:firstLine="480"/>
        <w:shd w:val="clear" w:color="auto"/>
        <w:rPr>
          <w:highlight w:val="none"/>
        </w:rPr>
      </w:pPr>
      <w:r>
        <w:rPr>
          <w:rFonts w:hint="eastAsia"/>
          <w:highlight w:val="none"/>
        </w:rPr>
        <w:t xml:space="preserve">本授权书声明：注册于</w:t>
      </w:r>
      <w:r>
        <w:rPr>
          <w:rFonts w:hint="eastAsia"/>
          <w:highlight w:val="none"/>
          <w:u w:val="single"/>
        </w:rPr>
        <w:t xml:space="preserve">                   </w:t>
      </w:r>
      <w:r>
        <w:rPr>
          <w:rFonts w:hint="eastAsia"/>
          <w:highlight w:val="none"/>
        </w:rPr>
        <w:t xml:space="preserve">（投标人住址）的</w:t>
      </w:r>
      <w:r>
        <w:rPr>
          <w:rFonts w:hint="eastAsia"/>
          <w:highlight w:val="none"/>
          <w:u w:val="single"/>
        </w:rPr>
        <w:t xml:space="preserve">            </w:t>
      </w:r>
      <w:r>
        <w:rPr>
          <w:rFonts w:hint="eastAsia"/>
          <w:highlight w:val="none"/>
        </w:rPr>
        <w:t xml:space="preserve">（投标人名称）法定代表人</w:t>
      </w:r>
      <w:r>
        <w:rPr>
          <w:rFonts w:hint="eastAsia"/>
          <w:highlight w:val="none"/>
          <w:u w:val="single"/>
        </w:rPr>
        <w:t xml:space="preserve">                        </w:t>
      </w:r>
      <w:r>
        <w:rPr>
          <w:rFonts w:hint="eastAsia"/>
          <w:highlight w:val="none"/>
        </w:rPr>
        <w:t xml:space="preserve">（法定代表人姓名、职务）代表我公司授权在下面签字的</w:t>
      </w:r>
      <w:r>
        <w:rPr>
          <w:rFonts w:hint="eastAsia"/>
          <w:highlight w:val="none"/>
          <w:u w:val="single"/>
        </w:rPr>
        <w:t xml:space="preserve">                        </w:t>
      </w:r>
      <w:r>
        <w:rPr>
          <w:rFonts w:hint="eastAsia"/>
          <w:highlight w:val="none"/>
        </w:rPr>
        <w:t xml:space="preserve">（投标人代表姓名、职务）为我公司的合法代理人，就贵方组织的</w:t>
      </w:r>
      <w:r>
        <w:rPr>
          <w:rFonts w:hint="eastAsia"/>
          <w:highlight w:val="none"/>
          <w:u w:val="single"/>
        </w:rPr>
        <w:t xml:space="preserve">                        </w:t>
      </w:r>
      <w:r>
        <w:rPr>
          <w:rFonts w:hint="eastAsia"/>
          <w:highlight w:val="none"/>
        </w:rPr>
        <w:t xml:space="preserve">（项目名称、项目编号）投标，以我公司名义处理一切与之有关的事务。</w:t>
      </w:r>
      <w:r/>
    </w:p>
    <w:p>
      <w:pPr>
        <w:ind w:firstLine="480"/>
        <w:shd w:val="clear" w:color="auto"/>
        <w:rPr>
          <w:highlight w:val="none"/>
        </w:rPr>
      </w:pPr>
      <w:r>
        <w:rPr>
          <w:rFonts w:hint="eastAsia"/>
          <w:highlight w:val="none"/>
        </w:rPr>
        <w:t xml:space="preserve">本授权书于</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日签字生效，特此声明。</w:t>
      </w:r>
      <w:r/>
    </w:p>
    <w:p>
      <w:pPr>
        <w:ind w:firstLine="480"/>
        <w:shd w:val="clear" w:color="auto"/>
        <w:rPr>
          <w:highlight w:val="none"/>
        </w:rPr>
      </w:pPr>
      <w:r>
        <w:rPr>
          <w:highlight w:val="none"/>
        </w:rPr>
      </w:r>
      <w:r/>
    </w:p>
    <w:p>
      <w:pPr>
        <w:ind w:firstLine="480"/>
        <w:shd w:val="clear" w:color="auto"/>
        <w:rPr>
          <w:highlight w:val="none"/>
        </w:rPr>
      </w:pPr>
      <w:r>
        <w:rPr>
          <w:rFonts w:hint="eastAsia"/>
          <w:highlight w:val="none"/>
        </w:rPr>
        <w:t xml:space="preserve">法定代表人（签字或盖章）：</w:t>
      </w:r>
      <w:r/>
    </w:p>
    <w:p>
      <w:pPr>
        <w:ind w:firstLine="480"/>
        <w:shd w:val="clear" w:color="auto"/>
        <w:rPr>
          <w:highlight w:val="none"/>
        </w:rPr>
      </w:pPr>
      <w:r>
        <w:rPr>
          <w:rFonts w:hint="eastAsia"/>
          <w:highlight w:val="none"/>
        </w:rPr>
        <w:t xml:space="preserve">授权委托人（签字或盖章）：</w:t>
      </w:r>
      <w:r/>
    </w:p>
    <w:p>
      <w:pPr>
        <w:ind w:firstLine="480"/>
        <w:shd w:val="clear" w:color="auto"/>
        <w:rPr>
          <w:highlight w:val="none"/>
        </w:rPr>
      </w:pPr>
      <w:r>
        <w:rPr>
          <w:rFonts w:hint="eastAsia"/>
          <w:highlight w:val="none"/>
        </w:rPr>
        <w:t xml:space="preserve">投标人名称（盖章）：</w:t>
      </w:r>
      <w:r/>
    </w:p>
    <w:p>
      <w:pPr>
        <w:ind w:firstLine="480"/>
        <w:shd w:val="clear" w:color="auto"/>
        <w:rPr>
          <w:highlight w:val="none"/>
        </w:rPr>
      </w:pPr>
      <w:r>
        <w:rPr>
          <w:rFonts w:hint="eastAsia"/>
          <w:highlight w:val="none"/>
        </w:rPr>
        <w:t xml:space="preserve">日期：</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ind w:firstLine="480"/>
        <w:shd w:val="clear" w:color="auto"/>
        <w:rPr>
          <w:highlight w:val="none"/>
        </w:rPr>
      </w:pPr>
      <w:r>
        <w:rPr>
          <w:highlight w:val="none"/>
        </w:rPr>
      </w:r>
      <w:r/>
    </w:p>
    <w:p>
      <w:pPr>
        <w:ind w:firstLine="480"/>
        <w:shd w:val="clear" w:color="auto"/>
        <w:rPr>
          <w:highlight w:val="none"/>
        </w:rPr>
      </w:pPr>
      <w:r>
        <w:rPr>
          <w:rFonts w:hint="eastAsia"/>
          <w:highlight w:val="none"/>
        </w:rPr>
        <w:t xml:space="preserve">法定代表人身份证复印件：</w:t>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rFonts w:hint="eastAsia"/>
          <w:highlight w:val="none"/>
        </w:rPr>
        <w:t xml:space="preserve">授权委托人身份证复印件：</w:t>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rFonts w:hint="eastAsia"/>
          <w:highlight w:val="none"/>
        </w:rPr>
        <w:t xml:space="preserve">投标人或分支机构近半年内任意一个月为授权委托人缴纳社保的证明：</w:t>
      </w:r>
      <w:r/>
    </w:p>
    <w:p>
      <w:pPr>
        <w:ind w:firstLine="480"/>
        <w:shd w:val="clear" w:color="auto"/>
        <w:rPr>
          <w:highlight w:val="none"/>
        </w:rPr>
      </w:pPr>
      <w:r>
        <w:rPr>
          <w:highlight w:val="none"/>
        </w:rPr>
      </w:r>
      <w:r/>
    </w:p>
    <w:p>
      <w:pPr>
        <w:ind w:firstLine="480"/>
        <w:shd w:val="clear" w:color="auto"/>
        <w:rPr>
          <w:highlight w:val="none"/>
        </w:rPr>
      </w:pPr>
      <w:r>
        <w:rPr>
          <w:rFonts w:hint="eastAsia"/>
          <w:highlight w:val="none"/>
        </w:rPr>
        <w:br w:type="page" w:clear="all"/>
      </w:r>
      <w:r/>
    </w:p>
    <w:p>
      <w:pPr>
        <w:pStyle w:val="738"/>
        <w:ind w:firstLine="0"/>
        <w:shd w:val="clear" w:color="auto"/>
        <w:rPr>
          <w:highlight w:val="none"/>
        </w:rPr>
      </w:pPr>
      <w:r>
        <w:rPr>
          <w:highlight w:val="none"/>
        </w:rPr>
        <w:t xml:space="preserve">目录</w:t>
      </w:r>
      <w:r>
        <w:rPr>
          <w:rFonts w:hint="eastAsia"/>
          <w:highlight w:val="none"/>
        </w:rPr>
        <w:t xml:space="preserve">五</w:t>
      </w:r>
      <w:r>
        <w:rPr>
          <w:highlight w:val="none"/>
        </w:rPr>
        <w:t xml:space="preserve">、资格证明文件</w:t>
      </w:r>
      <w:r/>
    </w:p>
    <w:p>
      <w:pPr>
        <w:ind w:firstLine="0"/>
        <w:jc w:val="center"/>
        <w:shd w:val="clear" w:color="auto"/>
        <w:rPr>
          <w:b/>
          <w:bCs/>
          <w:highlight w:val="none"/>
        </w:rPr>
      </w:pPr>
      <w:r>
        <w:rPr>
          <w:b/>
          <w:bCs/>
          <w:highlight w:val="none"/>
        </w:rPr>
        <w:t xml:space="preserve">资格证明文件</w:t>
      </w:r>
      <w:r/>
    </w:p>
    <w:p>
      <w:pPr>
        <w:ind w:firstLine="480"/>
        <w:shd w:val="clear" w:color="auto"/>
        <w:rPr>
          <w:highlight w:val="none"/>
        </w:rPr>
      </w:pPr>
      <w:r>
        <w:rPr>
          <w:highlight w:val="none"/>
        </w:rPr>
        <w:t xml:space="preserve">1.具有独立承担民事责任的能力（提供法人或者其他组织的营业执照，自然人的身份证明）</w:t>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rFonts w:hint="eastAsia"/>
          <w:highlight w:val="none"/>
        </w:rPr>
        <w:t xml:space="preserve">2.</w:t>
      </w:r>
      <w:r>
        <w:rPr>
          <w:highlight w:val="none"/>
        </w:rPr>
        <w:t xml:space="preserve">具有良好的商业信誉和健全的财务会计制度（提供以下三种材料的任意一种，复印件加盖公章）：</w:t>
      </w:r>
      <w:r/>
    </w:p>
    <w:p>
      <w:pPr>
        <w:ind w:firstLine="480"/>
        <w:shd w:val="clear" w:color="auto"/>
        <w:rPr>
          <w:highlight w:val="none"/>
        </w:rPr>
      </w:pPr>
      <w:r>
        <w:rPr>
          <w:highlight w:val="none"/>
        </w:rPr>
        <w:t xml:space="preserve">①上一年度的经第三方会计师事务所审计的财务报告复印件</w:t>
      </w:r>
      <w:r>
        <w:rPr>
          <w:rFonts w:hint="eastAsia"/>
          <w:highlight w:val="none"/>
        </w:rPr>
        <w:t xml:space="preserve">（包括报告及报表等内容，并由注册会计师签名、盖章以及会计师事务所盖章）</w:t>
      </w:r>
      <w:r>
        <w:rPr>
          <w:highlight w:val="none"/>
        </w:rPr>
        <w:t xml:space="preserve">；</w:t>
      </w:r>
      <w:r/>
    </w:p>
    <w:p>
      <w:pPr>
        <w:ind w:firstLine="480"/>
        <w:shd w:val="clear" w:color="auto"/>
        <w:rPr>
          <w:highlight w:val="none"/>
        </w:rPr>
      </w:pPr>
      <w:r>
        <w:rPr>
          <w:highlight w:val="none"/>
        </w:rPr>
        <w:t xml:space="preserve">②提交投标文件截止日前六个月内基本开户银行出具的资信证明</w:t>
      </w:r>
      <w:r>
        <w:rPr>
          <w:rFonts w:hint="eastAsia"/>
          <w:highlight w:val="none"/>
        </w:rPr>
        <w:t xml:space="preserve">（若资信证明文件无法体现出具银行为供应商基本开户银行的，供应商须提供承诺书，承诺该资信证明为本单位基本开户银行所出具，承担全部法律责任）</w:t>
      </w:r>
      <w:r>
        <w:rPr>
          <w:highlight w:val="none"/>
        </w:rPr>
        <w:t xml:space="preserve">；</w:t>
      </w:r>
      <w:r/>
    </w:p>
    <w:p>
      <w:pPr>
        <w:ind w:firstLine="480"/>
        <w:shd w:val="clear" w:color="auto"/>
        <w:rPr>
          <w:highlight w:val="none"/>
        </w:rPr>
      </w:pPr>
      <w:r>
        <w:rPr>
          <w:highlight w:val="none"/>
        </w:rPr>
        <w:t xml:space="preserve">③提交投标文件截止时间前六个月内任意一个月的财务状况记录（至少包括资产负债表和损益表，并加盖公章）。</w:t>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rFonts w:hint="eastAsia"/>
          <w:highlight w:val="none"/>
        </w:rPr>
        <w:br w:type="page" w:clear="all"/>
      </w:r>
      <w:r/>
    </w:p>
    <w:p>
      <w:pPr>
        <w:ind w:firstLine="480"/>
        <w:shd w:val="clear" w:color="auto"/>
        <w:rPr>
          <w:highlight w:val="none"/>
        </w:rPr>
      </w:pPr>
      <w:r>
        <w:rPr>
          <w:rFonts w:hint="eastAsia"/>
          <w:highlight w:val="none"/>
        </w:rPr>
        <w:t xml:space="preserve">3.</w:t>
      </w:r>
      <w:r>
        <w:rPr>
          <w:highlight w:val="none"/>
        </w:rPr>
        <w:t xml:space="preserve">具有履行合同所必需的设备和专业技术能力（根据项目需求提供履行合同所必需的设备和专业技术能力的声明</w:t>
      </w:r>
      <w:r>
        <w:rPr>
          <w:rFonts w:hint="eastAsia"/>
          <w:highlight w:val="none"/>
        </w:rPr>
        <w:t xml:space="preserve">或</w:t>
      </w:r>
      <w:r>
        <w:rPr>
          <w:highlight w:val="none"/>
        </w:rPr>
        <w:t xml:space="preserve">证明材料）</w:t>
      </w:r>
      <w:r/>
    </w:p>
    <w:p>
      <w:pPr>
        <w:ind w:firstLine="480"/>
        <w:shd w:val="clear" w:color="auto"/>
        <w:rPr>
          <w:highlight w:val="none"/>
        </w:rPr>
      </w:pPr>
      <w:r>
        <w:rPr>
          <w:highlight w:val="none"/>
        </w:rPr>
      </w:r>
      <w:r/>
    </w:p>
    <w:p>
      <w:pPr>
        <w:ind w:firstLine="0"/>
        <w:jc w:val="center"/>
        <w:shd w:val="clear" w:color="auto"/>
        <w:rPr>
          <w:b/>
          <w:bCs/>
          <w:highlight w:val="none"/>
        </w:rPr>
      </w:pPr>
      <w:r>
        <w:rPr>
          <w:rFonts w:hint="eastAsia"/>
          <w:b/>
          <w:bCs/>
          <w:highlight w:val="none"/>
        </w:rPr>
        <w:t xml:space="preserve">具备履行合同所必需的设备和专业技术能力的声明</w:t>
      </w:r>
      <w:r/>
    </w:p>
    <w:p>
      <w:pPr>
        <w:ind w:firstLine="480"/>
        <w:shd w:val="clear" w:color="auto"/>
        <w:rPr>
          <w:highlight w:val="none"/>
        </w:rPr>
      </w:pPr>
      <w:r>
        <w:rPr>
          <w:highlight w:val="none"/>
        </w:rPr>
      </w:r>
      <w:r/>
    </w:p>
    <w:p>
      <w:pPr>
        <w:ind w:firstLine="480"/>
        <w:shd w:val="clear" w:color="auto"/>
        <w:rPr>
          <w:highlight w:val="none"/>
        </w:rPr>
      </w:pPr>
      <w:r>
        <w:rPr>
          <w:rFonts w:hint="eastAsia"/>
          <w:highlight w:val="none"/>
        </w:rPr>
        <w:t xml:space="preserve">南京师范大学：</w:t>
      </w:r>
      <w:r/>
    </w:p>
    <w:p>
      <w:pPr>
        <w:ind w:firstLine="480"/>
        <w:shd w:val="clear" w:color="auto"/>
        <w:rPr>
          <w:highlight w:val="none"/>
        </w:rPr>
      </w:pPr>
      <w:r>
        <w:rPr>
          <w:rFonts w:hint="eastAsia"/>
          <w:highlight w:val="none"/>
        </w:rPr>
        <w:t xml:space="preserve">我公司</w:t>
      </w:r>
      <w:r>
        <w:rPr>
          <w:rFonts w:hint="eastAsia"/>
          <w:highlight w:val="none"/>
          <w:u w:val="single"/>
        </w:rPr>
        <w:t xml:space="preserve">     （</w:t>
      </w:r>
      <w:r>
        <w:rPr>
          <w:rFonts w:hint="eastAsia"/>
          <w:highlight w:val="none"/>
          <w:u w:val="single"/>
          <w:lang w:val="zh-CN"/>
        </w:rPr>
        <w:t xml:space="preserve">投标人</w:t>
      </w:r>
      <w:r>
        <w:rPr>
          <w:rFonts w:hint="eastAsia"/>
          <w:highlight w:val="none"/>
          <w:u w:val="single"/>
        </w:rPr>
        <w:t xml:space="preserve">名称）</w:t>
      </w:r>
      <w:r>
        <w:rPr>
          <w:rFonts w:hint="eastAsia"/>
          <w:highlight w:val="none"/>
        </w:rPr>
        <w:t xml:space="preserve">郑重声明：我公司具备履行本项采购合同所必需的设备和专业技术能力，为履行本项采购合同我公司具备如下主要设备和主要专业技术能力：</w:t>
      </w:r>
      <w:r/>
    </w:p>
    <w:p>
      <w:pPr>
        <w:ind w:firstLine="480"/>
        <w:shd w:val="clear" w:color="auto"/>
        <w:rPr>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。（若有）</w:t>
      </w:r>
      <w:r/>
    </w:p>
    <w:p>
      <w:pPr>
        <w:ind w:firstLine="480"/>
        <w:shd w:val="clear" w:color="auto"/>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。（若有）</w:t>
      </w:r>
      <w:r/>
    </w:p>
    <w:p>
      <w:pPr>
        <w:ind w:firstLine="480"/>
        <w:shd w:val="clear" w:color="auto"/>
        <w:rPr>
          <w:highlight w:val="none"/>
        </w:rPr>
      </w:pPr>
      <w:r>
        <w:rPr>
          <w:highlight w:val="none"/>
        </w:rPr>
      </w:r>
      <w:r/>
    </w:p>
    <w:p>
      <w:pPr>
        <w:ind w:firstLine="480"/>
        <w:shd w:val="clear" w:color="auto"/>
        <w:rPr>
          <w:highlight w:val="none"/>
        </w:rPr>
      </w:pPr>
      <w:r>
        <w:rPr>
          <w:rFonts w:hint="eastAsia"/>
          <w:highlight w:val="none"/>
        </w:rPr>
        <w:t xml:space="preserve">投标人名称：（盖章）</w:t>
      </w:r>
      <w:r/>
    </w:p>
    <w:p>
      <w:pPr>
        <w:ind w:firstLine="480"/>
        <w:shd w:val="clear" w:color="auto"/>
        <w:rPr>
          <w:highlight w:val="none"/>
        </w:rPr>
      </w:pPr>
      <w:r>
        <w:rPr>
          <w:rFonts w:hint="eastAsia"/>
          <w:highlight w:val="none"/>
        </w:rPr>
        <w:t xml:space="preserve">日期： </w:t>
      </w:r>
      <w:r>
        <w:rPr>
          <w:highlight w:val="none"/>
        </w:rPr>
        <w:t xml:space="preserve">  </w:t>
      </w:r>
      <w:r>
        <w:rPr>
          <w:rFonts w:hint="eastAsia"/>
          <w:highlight w:val="none"/>
        </w:rPr>
        <w:t xml:space="preserve">年 </w:t>
      </w:r>
      <w:r>
        <w:rPr>
          <w:highlight w:val="none"/>
        </w:rPr>
        <w:t xml:space="preserve">  </w:t>
      </w:r>
      <w:r>
        <w:rPr>
          <w:rFonts w:hint="eastAsia"/>
          <w:highlight w:val="none"/>
        </w:rPr>
        <w:t xml:space="preserve">月 </w:t>
      </w:r>
      <w:r>
        <w:rPr>
          <w:highlight w:val="none"/>
        </w:rPr>
        <w:t xml:space="preserve"> </w:t>
      </w:r>
      <w:r>
        <w:rPr>
          <w:rFonts w:hint="eastAsia"/>
          <w:highlight w:val="none"/>
        </w:rPr>
        <w:t xml:space="preserve">日</w:t>
      </w:r>
      <w:r/>
    </w:p>
    <w:p>
      <w:pPr>
        <w:ind w:firstLine="480"/>
        <w:shd w:val="clear" w:color="auto"/>
        <w:rPr>
          <w:highlight w:val="none"/>
          <w:lang w:val="zh-CN"/>
        </w:rPr>
      </w:pPr>
      <w:r>
        <w:rPr>
          <w:rFonts w:hint="eastAsia"/>
          <w:highlight w:val="none"/>
        </w:rPr>
        <w:t xml:space="preserve">其他证明材料及文件：（如果</w:t>
      </w:r>
      <w:r>
        <w:rPr>
          <w:rFonts w:hint="eastAsia"/>
          <w:highlight w:val="none"/>
          <w:lang w:val="zh-CN"/>
        </w:rPr>
        <w:t xml:space="preserve">投标人</w:t>
      </w:r>
      <w:r>
        <w:rPr>
          <w:rFonts w:hint="eastAsia"/>
          <w:highlight w:val="none"/>
        </w:rPr>
        <w:t xml:space="preserve">认为需要提供的话）</w:t>
      </w:r>
      <w:r/>
    </w:p>
    <w:p>
      <w:pPr>
        <w:ind w:firstLine="480"/>
        <w:shd w:val="clear" w:color="auto"/>
        <w:rPr>
          <w:highlight w:val="none"/>
        </w:rPr>
      </w:pPr>
      <w:r>
        <w:rPr>
          <w:rFonts w:hint="eastAsia"/>
          <w:highlight w:val="none"/>
        </w:rPr>
        <w:br w:type="page" w:clear="all"/>
      </w:r>
      <w:r/>
    </w:p>
    <w:p>
      <w:pPr>
        <w:ind w:firstLine="480"/>
        <w:shd w:val="clear" w:color="auto"/>
        <w:rPr>
          <w:highlight w:val="none"/>
        </w:rPr>
      </w:pPr>
      <w:r>
        <w:rPr>
          <w:rFonts w:hint="eastAsia"/>
          <w:highlight w:val="none"/>
        </w:rPr>
        <w:t xml:space="preserve">4.</w:t>
      </w:r>
      <w:r>
        <w:rPr>
          <w:highlight w:val="none"/>
        </w:rPr>
        <w:t xml:space="preserve">有依法缴纳税收和社会保障资金的良好记录</w:t>
      </w:r>
      <w:r>
        <w:rPr>
          <w:rFonts w:hint="eastAsia"/>
          <w:highlight w:val="none"/>
        </w:rPr>
        <w:t xml:space="preserve">【</w:t>
      </w:r>
      <w:r>
        <w:rPr>
          <w:highlight w:val="none"/>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highlight w:val="none"/>
        </w:rPr>
        <w:t xml:space="preserve">】</w:t>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shd w:val="clear" w:color="auto"/>
        <w:rPr>
          <w:highlight w:val="none"/>
        </w:rPr>
      </w:pPr>
      <w:r>
        <w:rPr>
          <w:rFonts w:hint="eastAsia"/>
          <w:highlight w:val="none"/>
        </w:rPr>
        <w:t xml:space="preserve">5.</w:t>
      </w:r>
      <w:r>
        <w:rPr>
          <w:highlight w:val="none"/>
        </w:rPr>
        <w:t xml:space="preserve">参加本次采购活动前三年内，在经营活动中没有重大违法记录（提供参加本次采购活动前三年内在经营活动中没有重大违法记录的书面声明）</w:t>
      </w:r>
      <w:r/>
    </w:p>
    <w:p>
      <w:pPr>
        <w:ind w:firstLine="480"/>
        <w:shd w:val="clear" w:color="auto"/>
        <w:rPr>
          <w:highlight w:val="none"/>
        </w:rPr>
      </w:pPr>
      <w:r>
        <w:rPr>
          <w:highlight w:val="none"/>
        </w:rPr>
      </w:r>
      <w:r/>
    </w:p>
    <w:p>
      <w:pPr>
        <w:ind w:firstLine="0"/>
        <w:jc w:val="center"/>
        <w:shd w:val="clear" w:color="auto"/>
        <w:rPr>
          <w:b/>
          <w:bCs/>
          <w:highlight w:val="none"/>
        </w:rPr>
      </w:pPr>
      <w:r>
        <w:rPr>
          <w:rFonts w:hint="eastAsia"/>
          <w:b/>
          <w:bCs/>
          <w:highlight w:val="none"/>
        </w:rPr>
        <w:t xml:space="preserve">无重大违法记录声明</w:t>
      </w:r>
      <w:r/>
    </w:p>
    <w:p>
      <w:pPr>
        <w:ind w:firstLine="480"/>
        <w:shd w:val="clear" w:color="auto"/>
        <w:rPr>
          <w:highlight w:val="none"/>
        </w:rPr>
      </w:pPr>
      <w:r>
        <w:rPr>
          <w:highlight w:val="none"/>
        </w:rPr>
      </w:r>
      <w:r/>
    </w:p>
    <w:p>
      <w:pPr>
        <w:ind w:firstLine="480"/>
        <w:shd w:val="clear" w:color="auto"/>
        <w:rPr>
          <w:highlight w:val="none"/>
        </w:rPr>
      </w:pPr>
      <w:r>
        <w:rPr>
          <w:rFonts w:hint="eastAsia"/>
          <w:highlight w:val="none"/>
        </w:rPr>
        <w:t xml:space="preserve">南京师范大学：</w:t>
      </w:r>
      <w:r/>
    </w:p>
    <w:p>
      <w:pPr>
        <w:ind w:firstLine="480"/>
        <w:shd w:val="clear" w:color="auto"/>
        <w:rPr>
          <w:highlight w:val="none"/>
        </w:rPr>
      </w:pPr>
      <w:r>
        <w:rPr>
          <w:rFonts w:hint="eastAsia"/>
          <w:highlight w:val="none"/>
        </w:rPr>
        <w:t xml:space="preserve">我公司</w:t>
      </w:r>
      <w:r>
        <w:rPr>
          <w:rFonts w:hint="eastAsia"/>
          <w:highlight w:val="none"/>
          <w:u w:val="single"/>
        </w:rPr>
        <w:t xml:space="preserve">            （投标人名称）</w:t>
      </w:r>
      <w:r>
        <w:rPr>
          <w:rFonts w:hint="eastAsia"/>
          <w:highlight w:val="none"/>
        </w:rPr>
        <w:t xml:space="preserve">郑重声明：</w:t>
      </w:r>
      <w:r/>
    </w:p>
    <w:p>
      <w:pPr>
        <w:ind w:firstLine="480"/>
        <w:shd w:val="clear" w:color="auto"/>
        <w:rPr>
          <w:highlight w:val="none"/>
        </w:rPr>
      </w:pPr>
      <w:r>
        <w:rPr>
          <w:rFonts w:hint="eastAsia"/>
          <w:highlight w:val="none"/>
        </w:rPr>
        <w:t xml:space="preserve">参加政府采购活动前3年内在经营活动中</w:t>
      </w:r>
      <w:r>
        <w:rPr>
          <w:rFonts w:hint="eastAsia"/>
          <w:highlight w:val="none"/>
          <w:u w:val="single"/>
        </w:rPr>
        <w:t xml:space="preserve">     </w:t>
      </w:r>
      <w:r>
        <w:rPr>
          <w:rFonts w:hint="eastAsia"/>
          <w:highlight w:val="none"/>
        </w:rPr>
        <w:t xml:space="preserve">（在下划线上如实填写：有或没有）重大违法记录。</w:t>
      </w:r>
      <w:r/>
    </w:p>
    <w:p>
      <w:pPr>
        <w:ind w:firstLine="480"/>
        <w:shd w:val="clear" w:color="auto"/>
        <w:rPr>
          <w:highlight w:val="none"/>
        </w:rPr>
      </w:pPr>
      <w:r>
        <w:rPr>
          <w:rFonts w:hint="eastAsia"/>
          <w:highlight w:val="none"/>
        </w:rPr>
        <w:t xml:space="preserve">（说明：政府采购法第二十二条第一款第五项所称重大违法记录，是指投标人因违法经营受到刑事处罚或者责令停产停业、吊销许可证或者执照、较大数额罚款等行政处罚。）</w:t>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480"/>
        <w:jc w:val="right"/>
        <w:shd w:val="clear" w:color="auto"/>
        <w:rPr>
          <w:highlight w:val="none"/>
        </w:rPr>
      </w:pPr>
      <w:r>
        <w:rPr>
          <w:rFonts w:hint="eastAsia"/>
          <w:highlight w:val="none"/>
        </w:rPr>
        <w:t xml:space="preserve">投标人名称（盖章）：               </w:t>
      </w:r>
      <w:r/>
    </w:p>
    <w:p>
      <w:pPr>
        <w:ind w:firstLine="480"/>
        <w:jc w:val="right"/>
        <w:shd w:val="clear" w:color="auto"/>
        <w:rPr>
          <w:highlight w:val="none"/>
        </w:rPr>
      </w:pPr>
      <w:r>
        <w:rPr>
          <w:rFonts w:hint="eastAsia"/>
          <w:highlight w:val="none"/>
        </w:rPr>
        <w:t xml:space="preserve">日期：     年  月  日</w:t>
      </w:r>
      <w:r/>
    </w:p>
    <w:p>
      <w:pPr>
        <w:ind w:firstLine="480"/>
        <w:shd w:val="clear" w:color="auto"/>
        <w:rPr>
          <w:highlight w:val="none"/>
        </w:rPr>
      </w:pPr>
      <w:r>
        <w:rPr>
          <w:rFonts w:hint="eastAsia"/>
          <w:highlight w:val="none"/>
        </w:rPr>
        <w:br w:type="page" w:clear="all"/>
      </w:r>
      <w:r/>
    </w:p>
    <w:p>
      <w:pPr>
        <w:ind w:firstLine="480"/>
        <w:shd w:val="clear" w:color="auto"/>
        <w:rPr>
          <w:highlight w:val="none"/>
        </w:rPr>
      </w:pPr>
      <w:r>
        <w:rPr>
          <w:rFonts w:hint="eastAsia"/>
          <w:highlight w:val="none"/>
        </w:rPr>
        <w:t xml:space="preserve">6.</w:t>
      </w:r>
      <w:r>
        <w:rPr>
          <w:highlight w:val="none"/>
        </w:rPr>
        <w:t xml:space="preserve">本项目的特定资格要求：</w:t>
      </w:r>
      <w:r>
        <w:rPr>
          <w:rFonts w:hint="eastAsia"/>
          <w:highlight w:val="none"/>
        </w:rPr>
        <w:t xml:space="preserve">投标人必须是所投产品的制造商或代理商，若投标人不是投标产品制造商的，投标人必须具有下列授权文件之一（本条只适用于进口产品）：a.投标人必须提供制造商出具的授权函正本；b.制造商的国内全资子公司出具的授权函正本；c.制造商对授权的区域代理商出具的授权函复印件及该区域代理商出具的授权函正本；d.投标人取得的产品代理证书复印件（正本备查）。</w:t>
      </w:r>
      <w:r/>
    </w:p>
    <w:p>
      <w:pPr>
        <w:ind w:firstLine="480"/>
        <w:shd w:val="clear" w:color="auto"/>
        <w:rPr>
          <w:highlight w:val="none"/>
        </w:rPr>
      </w:pPr>
      <w:r>
        <w:rPr>
          <w:highlight w:val="none"/>
        </w:rPr>
      </w:r>
      <w:r/>
    </w:p>
    <w:p>
      <w:pPr>
        <w:ind w:firstLine="480"/>
        <w:shd w:val="clear" w:color="auto"/>
        <w:rPr>
          <w:highlight w:val="none"/>
        </w:rPr>
      </w:pPr>
      <w:r>
        <w:rPr>
          <w:highlight w:val="none"/>
        </w:rPr>
      </w:r>
      <w:r/>
    </w:p>
    <w:p>
      <w:pPr>
        <w:ind w:firstLine="0"/>
        <w:shd w:val="clear" w:color="auto"/>
        <w:rPr>
          <w:b/>
          <w:bCs/>
          <w:highlight w:val="none"/>
        </w:rPr>
      </w:pPr>
      <w:r>
        <w:rPr>
          <w:b/>
          <w:bCs/>
          <w:highlight w:val="none"/>
        </w:rPr>
        <w:br w:type="page" w:clear="all"/>
      </w:r>
      <w:r/>
    </w:p>
    <w:p>
      <w:pPr>
        <w:pStyle w:val="738"/>
        <w:ind w:firstLine="0"/>
        <w:shd w:val="clear" w:color="auto"/>
        <w:rPr>
          <w:highlight w:val="none"/>
          <w:lang w:val="zh-CN"/>
        </w:rPr>
      </w:pPr>
      <w:r>
        <w:rPr>
          <w:rFonts w:hint="eastAsia"/>
          <w:highlight w:val="none"/>
          <w:lang w:val="zh-CN"/>
        </w:rPr>
        <w:t xml:space="preserve">目录六、技术</w:t>
      </w:r>
      <w:r>
        <w:rPr>
          <w:rFonts w:hint="eastAsia"/>
          <w:highlight w:val="none"/>
        </w:rPr>
        <w:t xml:space="preserve">条款偏离</w:t>
      </w:r>
      <w:r>
        <w:rPr>
          <w:rFonts w:hint="eastAsia"/>
          <w:highlight w:val="none"/>
          <w:lang w:val="zh-CN"/>
        </w:rPr>
        <w:t xml:space="preserve">表格式</w:t>
      </w:r>
      <w:r/>
    </w:p>
    <w:p>
      <w:pPr>
        <w:ind w:firstLine="0"/>
        <w:jc w:val="center"/>
        <w:shd w:val="clear" w:color="auto"/>
        <w:rPr>
          <w:b/>
          <w:bCs/>
          <w:highlight w:val="none"/>
          <w:lang w:val="zh-CN"/>
        </w:rPr>
      </w:pPr>
      <w:r>
        <w:rPr>
          <w:rFonts w:hint="eastAsia"/>
          <w:b/>
          <w:bCs/>
          <w:highlight w:val="none"/>
          <w:lang w:val="zh-CN"/>
        </w:rPr>
        <w:t xml:space="preserve">技术条款偏离表</w:t>
      </w:r>
      <w:r/>
    </w:p>
    <w:tbl>
      <w:tblPr>
        <w:tblStyle w:val="747"/>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spacing w:line="240" w:lineRule="auto"/>
              <w:shd w:val="clear" w:color="auto"/>
              <w:rPr>
                <w:highlight w:val="none"/>
                <w:lang w:val="zh-CN"/>
              </w:rPr>
            </w:pPr>
            <w:r>
              <w:rPr>
                <w:rFonts w:hint="eastAsia"/>
                <w:highlight w:val="none"/>
                <w:lang w:val="zh-CN"/>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spacing w:line="240" w:lineRule="auto"/>
              <w:shd w:val="clear" w:color="auto"/>
              <w:rPr>
                <w:highlight w:val="none"/>
                <w:lang w:val="zh-CN"/>
              </w:rPr>
            </w:pPr>
            <w:r>
              <w:rPr>
                <w:rFonts w:hint="eastAsia"/>
                <w:highlight w:val="none"/>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spacing w:line="240" w:lineRule="auto"/>
              <w:shd w:val="clear" w:color="auto"/>
              <w:rPr>
                <w:highlight w:val="none"/>
                <w:lang w:val="zh-CN"/>
              </w:rPr>
            </w:pPr>
            <w:r>
              <w:rPr>
                <w:rFonts w:hint="eastAsia"/>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spacing w:line="240" w:lineRule="auto"/>
              <w:shd w:val="clear" w:color="auto"/>
              <w:rPr>
                <w:highlight w:val="none"/>
                <w:lang w:val="zh-CN"/>
              </w:rPr>
            </w:pPr>
            <w:r>
              <w:rPr>
                <w:rFonts w:hint="eastAsia"/>
                <w:highlight w:val="none"/>
                <w:lang w:val="zh-CN"/>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spacing w:line="240" w:lineRule="auto"/>
              <w:shd w:val="clear" w:color="auto"/>
              <w:rPr>
                <w:highlight w:val="none"/>
                <w:lang w:val="zh-CN"/>
              </w:rPr>
            </w:pPr>
            <w:r>
              <w:rPr>
                <w:rFonts w:hint="eastAsia"/>
                <w:highlight w:val="none"/>
                <w:lang w:val="zh-CN"/>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spacing w:line="240" w:lineRule="auto"/>
              <w:shd w:val="clear" w:color="auto"/>
              <w:rPr>
                <w:highlight w:val="none"/>
                <w:lang w:val="zh-CN"/>
              </w:rPr>
            </w:pPr>
            <w:r>
              <w:rPr>
                <w:rFonts w:hint="eastAsia"/>
                <w:highlight w:val="none"/>
                <w:lang w:val="zh-CN"/>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shd w:val="clear" w:color="auto"/>
              <w:rPr>
                <w:highlight w:val="none"/>
                <w:lang w:val="zh-CN"/>
              </w:rPr>
            </w:pPr>
            <w:r>
              <w:rPr>
                <w:highlight w:val="none"/>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shd w:val="clear" w:color="auto"/>
              <w:rPr>
                <w:highlight w:val="none"/>
                <w:lang w:val="zh-CN"/>
              </w:rPr>
            </w:pPr>
            <w:r>
              <w:rPr>
                <w:highlight w:val="none"/>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shd w:val="clear" w:color="auto"/>
              <w:rPr>
                <w:highlight w:val="none"/>
                <w:lang w:val="zh-CN"/>
              </w:rPr>
            </w:pPr>
            <w:r>
              <w:rPr>
                <w:highlight w:val="none"/>
                <w:lang w:val="zh-CN"/>
              </w:rPr>
            </w:r>
            <w:r/>
          </w:p>
        </w:tc>
      </w:tr>
    </w:tbl>
    <w:p>
      <w:pPr>
        <w:ind w:firstLine="480"/>
        <w:shd w:val="clear" w:color="auto"/>
        <w:rPr>
          <w:highlight w:val="none"/>
          <w:lang w:val="zh-CN"/>
        </w:rPr>
      </w:pPr>
      <w:r>
        <w:rPr>
          <w:highlight w:val="none"/>
          <w:lang w:val="zh-CN"/>
        </w:rPr>
      </w:r>
      <w:r/>
    </w:p>
    <w:p>
      <w:pPr>
        <w:ind w:firstLine="480"/>
        <w:shd w:val="clear" w:color="auto"/>
        <w:rPr>
          <w:highlight w:val="none"/>
          <w:lang w:val="zh-CN"/>
        </w:rPr>
      </w:pPr>
      <w:r>
        <w:rPr>
          <w:rFonts w:hint="eastAsia"/>
          <w:highlight w:val="none"/>
          <w:lang w:val="zh-CN"/>
        </w:rPr>
        <w:t xml:space="preserve">投标人名称： </w:t>
      </w:r>
      <w:r>
        <w:rPr>
          <w:highlight w:val="none"/>
          <w:lang w:val="zh-CN"/>
        </w:rPr>
        <w:t xml:space="preserve">                </w:t>
      </w:r>
      <w:r>
        <w:rPr>
          <w:rFonts w:hint="eastAsia"/>
          <w:highlight w:val="none"/>
          <w:lang w:val="zh-CN"/>
        </w:rPr>
        <w:t xml:space="preserve">（盖章）</w:t>
      </w:r>
      <w:r/>
    </w:p>
    <w:p>
      <w:pPr>
        <w:ind w:firstLine="480"/>
        <w:shd w:val="clear" w:color="auto"/>
        <w:rPr>
          <w:highlight w:val="none"/>
          <w:lang w:val="zh-CN"/>
        </w:rPr>
      </w:pPr>
      <w:r>
        <w:rPr>
          <w:rFonts w:hint="eastAsia"/>
          <w:highlight w:val="none"/>
          <w:lang w:val="zh-CN"/>
        </w:rPr>
        <w:t xml:space="preserve">说明：</w:t>
      </w:r>
      <w:r>
        <w:rPr>
          <w:rFonts w:hint="eastAsia"/>
          <w:highlight w:val="none"/>
        </w:rPr>
        <w:t xml:space="preserve">1.</w:t>
      </w:r>
      <w:r>
        <w:rPr>
          <w:rFonts w:hint="eastAsia"/>
          <w:highlight w:val="none"/>
          <w:lang w:val="zh-CN"/>
        </w:rPr>
        <w:t xml:space="preserve">如果行数不够，请自行增加；</w:t>
      </w:r>
      <w:r/>
    </w:p>
    <w:p>
      <w:pPr>
        <w:ind w:firstLine="480"/>
        <w:shd w:val="clear" w:color="auto"/>
        <w:rPr>
          <w:highlight w:val="none"/>
          <w:lang w:val="zh-CN"/>
        </w:rPr>
      </w:pPr>
      <w:r>
        <w:rPr>
          <w:rFonts w:hint="eastAsia"/>
          <w:highlight w:val="none"/>
        </w:rPr>
        <w:t xml:space="preserve">2.</w:t>
      </w:r>
      <w:r>
        <w:rPr>
          <w:rFonts w:hint="eastAsia"/>
          <w:highlight w:val="none"/>
          <w:lang w:val="zh-CN"/>
        </w:rPr>
        <w:t xml:space="preserve">投标人应</w:t>
      </w:r>
      <w:r>
        <w:rPr>
          <w:rFonts w:hint="eastAsia"/>
          <w:highlight w:val="none"/>
        </w:rPr>
        <w:t xml:space="preserve">针对第四章采购需求的技术部分内容</w:t>
      </w:r>
      <w:r>
        <w:rPr>
          <w:rFonts w:hint="eastAsia"/>
          <w:highlight w:val="none"/>
          <w:lang w:val="zh-CN"/>
        </w:rPr>
        <w:t xml:space="preserve">逐一说明。</w:t>
      </w:r>
      <w:r/>
    </w:p>
    <w:p>
      <w:pPr>
        <w:ind w:firstLine="480"/>
        <w:shd w:val="clear" w:color="auto"/>
        <w:rPr>
          <w:highlight w:val="none"/>
          <w:lang w:val="zh-CN"/>
        </w:rPr>
      </w:pPr>
      <w:r>
        <w:rPr>
          <w:highlight w:val="none"/>
          <w:lang w:val="zh-CN"/>
        </w:rPr>
      </w:r>
      <w:r/>
    </w:p>
    <w:p>
      <w:pPr>
        <w:ind w:firstLine="480"/>
        <w:shd w:val="clear" w:color="auto"/>
        <w:rPr>
          <w:highlight w:val="none"/>
          <w:lang w:val="zh-CN"/>
        </w:rPr>
      </w:pPr>
      <w:r>
        <w:rPr>
          <w:highlight w:val="none"/>
          <w:lang w:val="zh-CN"/>
        </w:rPr>
      </w:r>
      <w:r/>
    </w:p>
    <w:p>
      <w:pPr>
        <w:ind w:firstLine="480"/>
        <w:shd w:val="clear" w:color="auto"/>
        <w:rPr>
          <w:highlight w:val="none"/>
        </w:rPr>
      </w:pPr>
      <w:r>
        <w:rPr>
          <w:rFonts w:hint="eastAsia"/>
          <w:highlight w:val="none"/>
        </w:rPr>
        <w:t xml:space="preserve">附：证明材料1，证明材料2……（如招标文件要求提供佐证材料的，须将证明材料列于技术条款偏离表之下）</w:t>
      </w:r>
      <w:r/>
    </w:p>
    <w:p>
      <w:pPr>
        <w:ind w:firstLine="480"/>
        <w:shd w:val="clear" w:color="auto"/>
        <w:rPr>
          <w:highlight w:val="none"/>
          <w:lang w:val="zh-CN"/>
        </w:rPr>
      </w:pPr>
      <w:r>
        <w:rPr>
          <w:rFonts w:hint="eastAsia"/>
          <w:highlight w:val="none"/>
          <w:lang w:val="zh-CN"/>
        </w:rPr>
        <w:br w:type="page" w:clear="all"/>
      </w:r>
      <w:r/>
    </w:p>
    <w:p>
      <w:pPr>
        <w:pStyle w:val="738"/>
        <w:ind w:firstLine="0"/>
        <w:shd w:val="clear" w:color="auto"/>
        <w:rPr>
          <w:highlight w:val="none"/>
          <w:lang w:val="zh-CN"/>
        </w:rPr>
      </w:pPr>
      <w:r>
        <w:rPr>
          <w:rFonts w:hint="eastAsia"/>
          <w:highlight w:val="none"/>
          <w:lang w:val="zh-CN"/>
        </w:rPr>
        <w:t xml:space="preserve">目录七、商务条款</w:t>
      </w:r>
      <w:r>
        <w:rPr>
          <w:rFonts w:hint="eastAsia"/>
          <w:highlight w:val="none"/>
        </w:rPr>
        <w:t xml:space="preserve">偏离</w:t>
      </w:r>
      <w:r>
        <w:rPr>
          <w:rFonts w:hint="eastAsia"/>
          <w:highlight w:val="none"/>
          <w:lang w:val="zh-CN"/>
        </w:rPr>
        <w:t xml:space="preserve">表格式</w:t>
      </w:r>
      <w:r/>
    </w:p>
    <w:p>
      <w:pPr>
        <w:ind w:firstLine="0"/>
        <w:jc w:val="center"/>
        <w:shd w:val="clear" w:color="auto"/>
        <w:rPr>
          <w:b/>
          <w:bCs/>
          <w:highlight w:val="none"/>
          <w:lang w:val="zh-CN"/>
        </w:rPr>
      </w:pPr>
      <w:r>
        <w:rPr>
          <w:rFonts w:hint="eastAsia"/>
          <w:b/>
          <w:bCs/>
          <w:highlight w:val="none"/>
          <w:lang w:val="zh-CN"/>
        </w:rPr>
        <w:t xml:space="preserve">商务条款</w:t>
      </w:r>
      <w:r>
        <w:rPr>
          <w:rFonts w:hint="eastAsia"/>
          <w:b/>
          <w:bCs/>
          <w:highlight w:val="none"/>
        </w:rPr>
        <w:t xml:space="preserve">偏离</w:t>
      </w:r>
      <w:r>
        <w:rPr>
          <w:rFonts w:hint="eastAsia"/>
          <w:b/>
          <w:bCs/>
          <w:highlight w:val="none"/>
          <w:lang w:val="zh-CN"/>
        </w:rPr>
        <w:t xml:space="preserve">表</w:t>
      </w:r>
      <w:r/>
    </w:p>
    <w:tbl>
      <w:tblPr>
        <w:tblStyle w:val="74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spacing w:line="240" w:lineRule="auto"/>
              <w:shd w:val="clear" w:color="auto"/>
              <w:rPr>
                <w:highlight w:val="none"/>
                <w:lang w:val="zh-CN"/>
              </w:rPr>
            </w:pPr>
            <w:r>
              <w:rPr>
                <w:rFonts w:hint="eastAsia"/>
                <w:highlight w:val="none"/>
                <w:lang w:val="zh-CN"/>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spacing w:line="240" w:lineRule="auto"/>
              <w:shd w:val="clear" w:color="auto"/>
              <w:rPr>
                <w:highlight w:val="none"/>
                <w:lang w:val="zh-CN"/>
              </w:rPr>
            </w:pPr>
            <w:r>
              <w:rPr>
                <w:rFonts w:hint="eastAsia"/>
                <w:highlight w:val="none"/>
                <w:lang w:val="zh-CN"/>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spacing w:line="240" w:lineRule="auto"/>
              <w:shd w:val="clear" w:color="auto"/>
              <w:rPr>
                <w:highlight w:val="none"/>
                <w:lang w:val="zh-CN"/>
              </w:rPr>
            </w:pPr>
            <w:r>
              <w:rPr>
                <w:rFonts w:hint="eastAsia"/>
                <w:highlight w:val="none"/>
                <w:lang w:val="zh-CN"/>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spacing w:line="240" w:lineRule="auto"/>
              <w:shd w:val="clear" w:color="auto"/>
              <w:rPr>
                <w:highlight w:val="none"/>
                <w:lang w:val="zh-CN"/>
              </w:rPr>
            </w:pPr>
            <w:r>
              <w:rPr>
                <w:rFonts w:hint="eastAsia"/>
                <w:highlight w:val="none"/>
                <w:lang w:val="zh-CN"/>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spacing w:line="240" w:lineRule="auto"/>
              <w:shd w:val="clear" w:color="auto"/>
              <w:rPr>
                <w:highlight w:val="none"/>
                <w:lang w:val="zh-CN"/>
              </w:rPr>
            </w:pPr>
            <w:r>
              <w:rPr>
                <w:rFonts w:hint="eastAsia"/>
                <w:highlight w:val="none"/>
                <w:lang w:val="zh-CN"/>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spacing w:line="240" w:lineRule="auto"/>
              <w:shd w:val="clear" w:color="auto"/>
              <w:rPr>
                <w:highlight w:val="none"/>
                <w:lang w:val="zh-CN"/>
              </w:rPr>
            </w:pPr>
            <w:r>
              <w:rPr>
                <w:rFonts w:hint="eastAsia"/>
                <w:highlight w:val="none"/>
                <w:lang w:val="zh-CN"/>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spacing w:line="240" w:lineRule="auto"/>
              <w:shd w:val="clear" w:color="auto"/>
              <w:rPr>
                <w:highlight w:val="none"/>
                <w:lang w:val="zh-CN"/>
              </w:rPr>
            </w:pPr>
            <w:r>
              <w:rPr>
                <w:highlight w:val="none"/>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spacing w:line="240" w:lineRule="auto"/>
              <w:shd w:val="clear" w:color="auto"/>
              <w:rPr>
                <w:highlight w:val="none"/>
                <w:lang w:val="zh-CN"/>
              </w:rPr>
            </w:pPr>
            <w:r>
              <w:rPr>
                <w:highlight w:val="none"/>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shd w:val="clear" w:color="auto"/>
              <w:rPr>
                <w:highlight w:val="none"/>
                <w:lang w:val="zh-CN"/>
              </w:rPr>
            </w:pPr>
            <w:r>
              <w:rPr>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spacing w:line="240" w:lineRule="auto"/>
              <w:shd w:val="clear" w:color="auto"/>
              <w:rPr>
                <w:highlight w:val="none"/>
                <w:lang w:val="zh-CN"/>
              </w:rPr>
            </w:pPr>
            <w:r>
              <w:rPr>
                <w:highlight w:val="none"/>
                <w:lang w:val="zh-CN"/>
              </w:rPr>
            </w:r>
            <w:r/>
          </w:p>
        </w:tc>
      </w:tr>
    </w:tbl>
    <w:p>
      <w:pPr>
        <w:ind w:firstLine="480"/>
        <w:shd w:val="clear" w:color="auto"/>
        <w:rPr>
          <w:highlight w:val="none"/>
          <w:lang w:val="zh-CN"/>
        </w:rPr>
      </w:pPr>
      <w:r>
        <w:rPr>
          <w:highlight w:val="none"/>
          <w:lang w:val="zh-CN"/>
        </w:rPr>
      </w:r>
      <w:r/>
    </w:p>
    <w:p>
      <w:pPr>
        <w:ind w:firstLine="480"/>
        <w:shd w:val="clear" w:color="auto"/>
        <w:rPr>
          <w:highlight w:val="none"/>
          <w:lang w:val="zh-CN"/>
        </w:rPr>
      </w:pPr>
      <w:r>
        <w:rPr>
          <w:rFonts w:hint="eastAsia"/>
          <w:highlight w:val="none"/>
          <w:lang w:val="zh-CN"/>
        </w:rPr>
        <w:t xml:space="preserve">投标人名称： </w:t>
      </w:r>
      <w:r>
        <w:rPr>
          <w:highlight w:val="none"/>
          <w:lang w:val="zh-CN"/>
        </w:rPr>
        <w:t xml:space="preserve">                </w:t>
      </w:r>
      <w:r>
        <w:rPr>
          <w:rFonts w:hint="eastAsia"/>
          <w:highlight w:val="none"/>
          <w:lang w:val="zh-CN"/>
        </w:rPr>
        <w:t xml:space="preserve">（盖章）</w:t>
      </w:r>
      <w:r/>
    </w:p>
    <w:p>
      <w:pPr>
        <w:ind w:firstLine="480"/>
        <w:shd w:val="clear" w:color="auto"/>
        <w:rPr>
          <w:highlight w:val="none"/>
          <w:lang w:val="zh-CN"/>
        </w:rPr>
      </w:pPr>
      <w:r>
        <w:rPr>
          <w:rFonts w:hint="eastAsia"/>
          <w:highlight w:val="none"/>
          <w:lang w:val="zh-CN"/>
        </w:rPr>
        <w:t xml:space="preserve">说明：</w:t>
      </w:r>
      <w:r>
        <w:rPr>
          <w:rFonts w:hint="eastAsia"/>
          <w:highlight w:val="none"/>
        </w:rPr>
        <w:t xml:space="preserve">1.</w:t>
      </w:r>
      <w:r>
        <w:rPr>
          <w:rFonts w:hint="eastAsia"/>
          <w:highlight w:val="none"/>
          <w:lang w:val="zh-CN"/>
        </w:rPr>
        <w:t xml:space="preserve">如果行数不够，请自行增加。</w:t>
      </w:r>
      <w:r/>
    </w:p>
    <w:p>
      <w:pPr>
        <w:ind w:firstLine="480"/>
        <w:shd w:val="clear" w:color="auto"/>
        <w:rPr>
          <w:highlight w:val="none"/>
          <w:lang w:val="zh-CN"/>
        </w:rPr>
      </w:pPr>
      <w:r>
        <w:rPr>
          <w:rFonts w:hint="eastAsia"/>
          <w:highlight w:val="none"/>
        </w:rPr>
        <w:t xml:space="preserve">2.</w:t>
      </w:r>
      <w:r>
        <w:rPr>
          <w:rFonts w:hint="eastAsia"/>
          <w:highlight w:val="none"/>
          <w:lang w:val="zh-CN"/>
        </w:rPr>
        <w:t xml:space="preserve">投标人应</w:t>
      </w:r>
      <w:r>
        <w:rPr>
          <w:rFonts w:hint="eastAsia"/>
          <w:highlight w:val="none"/>
        </w:rPr>
        <w:t xml:space="preserve">针对第四章采购需求的商务部分内容</w:t>
      </w:r>
      <w:r>
        <w:rPr>
          <w:rFonts w:hint="eastAsia"/>
          <w:highlight w:val="none"/>
          <w:lang w:val="zh-CN"/>
        </w:rPr>
        <w:t xml:space="preserve">逐一说明。</w:t>
      </w:r>
      <w:r/>
    </w:p>
    <w:p>
      <w:pPr>
        <w:ind w:firstLine="480"/>
        <w:shd w:val="clear" w:color="auto"/>
        <w:rPr>
          <w:highlight w:val="none"/>
          <w:lang w:val="zh-CN"/>
        </w:rPr>
      </w:pPr>
      <w:r>
        <w:rPr>
          <w:highlight w:val="none"/>
          <w:lang w:val="zh-CN"/>
        </w:rPr>
      </w:r>
      <w:r/>
    </w:p>
    <w:p>
      <w:pPr>
        <w:ind w:firstLine="480"/>
        <w:shd w:val="clear" w:color="auto"/>
        <w:rPr>
          <w:highlight w:val="none"/>
        </w:rPr>
      </w:pPr>
      <w:r>
        <w:rPr>
          <w:rFonts w:hint="eastAsia"/>
          <w:highlight w:val="none"/>
        </w:rPr>
        <w:t xml:space="preserve">附：证明材料1，证明材料2……（如招标文件要求提供佐证材料的，须将证明材料列于商务条款偏离表之下）</w:t>
      </w:r>
      <w:r/>
    </w:p>
    <w:p>
      <w:pPr>
        <w:ind w:firstLine="480"/>
        <w:shd w:val="clear" w:color="auto"/>
        <w:rPr>
          <w:highlight w:val="none"/>
          <w:lang w:val="zh-CN"/>
        </w:rPr>
      </w:pPr>
      <w:r>
        <w:rPr>
          <w:highlight w:val="none"/>
          <w:lang w:val="zh-CN"/>
        </w:rPr>
      </w:r>
      <w:r/>
    </w:p>
    <w:p>
      <w:pPr>
        <w:ind w:firstLine="480"/>
        <w:shd w:val="clear" w:color="auto"/>
        <w:rPr>
          <w:highlight w:val="none"/>
          <w:lang w:val="zh-CN"/>
        </w:rPr>
      </w:pPr>
      <w:r>
        <w:rPr>
          <w:rFonts w:hint="eastAsia"/>
          <w:highlight w:val="none"/>
          <w:lang w:val="zh-CN"/>
        </w:rPr>
        <w:br w:type="page" w:clear="all"/>
      </w:r>
      <w:r/>
    </w:p>
    <w:p>
      <w:pPr>
        <w:pStyle w:val="738"/>
        <w:ind w:firstLine="0"/>
        <w:shd w:val="clear" w:color="auto"/>
        <w:rPr>
          <w:highlight w:val="none"/>
        </w:rPr>
      </w:pPr>
      <w:r>
        <w:rPr>
          <w:rFonts w:hint="eastAsia"/>
          <w:highlight w:val="none"/>
        </w:rPr>
        <w:t xml:space="preserve">目录八、政府采购政策功能</w:t>
      </w:r>
      <w:r/>
    </w:p>
    <w:p>
      <w:pPr>
        <w:ind w:firstLine="0"/>
        <w:jc w:val="center"/>
        <w:shd w:val="clear" w:color="auto"/>
        <w:rPr>
          <w:b/>
          <w:bCs/>
          <w:highlight w:val="none"/>
          <w:lang w:val="zh-CN"/>
        </w:rPr>
      </w:pPr>
      <w:r>
        <w:rPr>
          <w:rFonts w:hint="eastAsia"/>
          <w:b/>
          <w:bCs/>
          <w:highlight w:val="none"/>
        </w:rPr>
        <w:t xml:space="preserve">（一）</w:t>
      </w:r>
      <w:r>
        <w:rPr>
          <w:rFonts w:hint="eastAsia"/>
          <w:b/>
          <w:bCs/>
          <w:highlight w:val="none"/>
          <w:lang w:val="zh-CN"/>
        </w:rPr>
        <w:t xml:space="preserve">中小企业声明函（货物）</w:t>
      </w:r>
      <w:r/>
    </w:p>
    <w:p>
      <w:pPr>
        <w:ind w:firstLine="0"/>
        <w:shd w:val="clear" w:color="auto"/>
        <w:rPr>
          <w:highlight w:val="none"/>
        </w:rPr>
      </w:pPr>
      <w:r>
        <w:rPr>
          <w:highlight w:val="none"/>
        </w:rPr>
      </w:r>
      <w:r/>
    </w:p>
    <w:p>
      <w:pPr>
        <w:ind w:firstLine="480"/>
        <w:shd w:val="clear" w:color="auto"/>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         </w:t>
      </w:r>
      <w:r>
        <w:rPr>
          <w:rFonts w:hint="eastAsia"/>
          <w:highlight w:val="none"/>
        </w:rPr>
        <w:t xml:space="preserve">（单位名称）的</w:t>
      </w:r>
      <w:r>
        <w:rPr>
          <w:rFonts w:hint="eastAsia"/>
          <w:highlight w:val="none"/>
          <w:u w:val="single"/>
        </w:rPr>
        <w:t xml:space="preserve">         </w:t>
      </w:r>
      <w:r>
        <w:rPr>
          <w:rFonts w:hint="eastAsia"/>
          <w:highlight w:val="none"/>
        </w:rPr>
        <w:t xml:space="preserve">（项目名称）采购活动，提供的货物全部由符合政策要求的中小企业制造。相关企业（含联合体中的中小企业、签订分包意向协议的中小企业） 的具体情况如下：</w:t>
      </w:r>
      <w:r/>
    </w:p>
    <w:p>
      <w:pPr>
        <w:ind w:firstLine="480"/>
        <w:shd w:val="clear" w:color="auto"/>
        <w:rPr>
          <w:highlight w:val="none"/>
        </w:rPr>
      </w:pPr>
      <w:r>
        <w:rPr>
          <w:rFonts w:hint="eastAsia"/>
          <w:highlight w:val="none"/>
        </w:rPr>
        <w:t xml:space="preserve">1.</w:t>
      </w:r>
      <w:r>
        <w:rPr>
          <w:rFonts w:hint="eastAsia"/>
          <w:i/>
          <w:iCs/>
          <w:highlight w:val="none"/>
          <w:u w:val="single"/>
        </w:rPr>
        <w:t xml:space="preserve">（标的名称）</w:t>
      </w:r>
      <w:r>
        <w:rPr>
          <w:rFonts w:hint="eastAsia"/>
          <w:highlight w:val="none"/>
        </w:rPr>
        <w:t xml:space="preserve">，属于</w:t>
      </w:r>
      <w:r>
        <w:rPr>
          <w:rFonts w:hint="eastAsia"/>
          <w:i/>
          <w:iCs/>
          <w:highlight w:val="none"/>
          <w:u w:val="single"/>
        </w:rPr>
        <w:t xml:space="preserve">（采购文件中明确的所属行业）</w:t>
      </w:r>
      <w:r>
        <w:rPr>
          <w:rFonts w:hint="eastAsia"/>
          <w:highlight w:val="none"/>
        </w:rPr>
        <w:t xml:space="preserve">行业；制造商为</w:t>
      </w:r>
      <w:r>
        <w:rPr>
          <w:rFonts w:hint="eastAsia"/>
          <w:i/>
          <w:iCs/>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i/>
          <w:iCs/>
          <w:highlight w:val="none"/>
          <w:u w:val="single"/>
        </w:rPr>
        <w:t xml:space="preserve">（中型企业、小型企业、微型企业）</w:t>
      </w:r>
      <w:r>
        <w:rPr>
          <w:rFonts w:hint="eastAsia"/>
          <w:highlight w:val="none"/>
        </w:rPr>
        <w:t xml:space="preserve">；</w:t>
      </w:r>
      <w:r/>
    </w:p>
    <w:p>
      <w:pPr>
        <w:ind w:firstLine="480"/>
        <w:shd w:val="clear" w:color="auto"/>
        <w:rPr>
          <w:highlight w:val="none"/>
        </w:rPr>
      </w:pPr>
      <w:r>
        <w:rPr>
          <w:rFonts w:hint="eastAsia"/>
          <w:highlight w:val="none"/>
        </w:rPr>
        <w:t xml:space="preserve">2.</w:t>
      </w:r>
      <w:r>
        <w:rPr>
          <w:rFonts w:hint="eastAsia"/>
          <w:i/>
          <w:iCs/>
          <w:highlight w:val="none"/>
          <w:u w:val="single"/>
        </w:rPr>
        <w:t xml:space="preserve">（标的名称）</w:t>
      </w:r>
      <w:r>
        <w:rPr>
          <w:rFonts w:hint="eastAsia"/>
          <w:highlight w:val="none"/>
        </w:rPr>
        <w:t xml:space="preserve">，属于</w:t>
      </w:r>
      <w:r>
        <w:rPr>
          <w:rFonts w:hint="eastAsia"/>
          <w:i/>
          <w:iCs/>
          <w:highlight w:val="none"/>
          <w:u w:val="single"/>
        </w:rPr>
        <w:t xml:space="preserve">（采购文件中明确的所属行业）</w:t>
      </w:r>
      <w:r>
        <w:rPr>
          <w:rFonts w:hint="eastAsia"/>
          <w:highlight w:val="none"/>
        </w:rPr>
        <w:t xml:space="preserve">行业；制造商为</w:t>
      </w:r>
      <w:r>
        <w:rPr>
          <w:rFonts w:hint="eastAsia"/>
          <w:i/>
          <w:iCs/>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i/>
          <w:iCs/>
          <w:highlight w:val="none"/>
          <w:u w:val="single"/>
        </w:rPr>
        <w:t xml:space="preserve">（中型企业、小型企业、微型企业）</w:t>
      </w:r>
      <w:r>
        <w:rPr>
          <w:rFonts w:hint="eastAsia"/>
          <w:highlight w:val="none"/>
        </w:rPr>
        <w:t xml:space="preserve">；</w:t>
      </w:r>
      <w:r/>
    </w:p>
    <w:p>
      <w:pPr>
        <w:ind w:firstLine="480"/>
        <w:shd w:val="clear" w:color="auto"/>
        <w:rPr>
          <w:highlight w:val="none"/>
        </w:rPr>
      </w:pPr>
      <w:r>
        <w:rPr>
          <w:rFonts w:hint="eastAsia"/>
          <w:highlight w:val="none"/>
        </w:rPr>
        <w:t xml:space="preserve">……</w:t>
      </w:r>
      <w:r/>
    </w:p>
    <w:p>
      <w:pPr>
        <w:ind w:firstLine="480"/>
        <w:shd w:val="clear" w:color="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80"/>
        <w:shd w:val="clear" w:color="auto"/>
        <w:rPr>
          <w:highlight w:val="none"/>
        </w:rPr>
      </w:pPr>
      <w:r>
        <w:rPr>
          <w:rFonts w:hint="eastAsia"/>
          <w:highlight w:val="none"/>
        </w:rPr>
        <w:t xml:space="preserve">本企业对上述声明内容的真实性负责。如有虚假，将依法承担相应责任。</w:t>
      </w:r>
      <w:r/>
    </w:p>
    <w:p>
      <w:pPr>
        <w:ind w:firstLine="480"/>
        <w:shd w:val="clear" w:color="auto"/>
        <w:rPr>
          <w:highlight w:val="none"/>
        </w:rPr>
      </w:pPr>
      <w:r>
        <w:rPr>
          <w:highlight w:val="none"/>
        </w:rPr>
      </w:r>
      <w:r/>
    </w:p>
    <w:p>
      <w:pPr>
        <w:ind w:firstLine="480"/>
        <w:jc w:val="right"/>
        <w:shd w:val="clear" w:color="auto"/>
        <w:rPr>
          <w:highlight w:val="none"/>
        </w:rPr>
      </w:pPr>
      <w:r>
        <w:rPr>
          <w:rFonts w:hint="eastAsia"/>
          <w:highlight w:val="none"/>
        </w:rPr>
        <w:t xml:space="preserve">投标人名称（盖章）：        </w:t>
      </w:r>
      <w:r/>
    </w:p>
    <w:p>
      <w:pPr>
        <w:ind w:firstLine="480"/>
        <w:jc w:val="right"/>
        <w:shd w:val="clear" w:color="auto"/>
        <w:rPr>
          <w:highlight w:val="none"/>
        </w:rPr>
      </w:pPr>
      <w:r>
        <w:rPr>
          <w:rFonts w:hint="eastAsia"/>
          <w:highlight w:val="none"/>
        </w:rPr>
        <w:t xml:space="preserve">日期：                      </w:t>
      </w:r>
      <w:r/>
    </w:p>
    <w:p>
      <w:pPr>
        <w:ind w:firstLine="480"/>
        <w:shd w:val="clear" w:color="auto"/>
        <w:rPr>
          <w:highlight w:val="none"/>
        </w:rPr>
      </w:pPr>
      <w:r>
        <w:rPr>
          <w:rFonts w:hint="eastAsia"/>
          <w:highlight w:val="none"/>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shd w:val="clear" w:color="auto"/>
        <w:rPr>
          <w:highlight w:val="none"/>
        </w:rPr>
      </w:pPr>
      <w:r>
        <w:rPr>
          <w:rFonts w:hint="eastAsia"/>
          <w:highlight w:val="none"/>
        </w:rPr>
        <w:t xml:space="preserve">注2：从业人员、营业收入、资产总额填报上一年度数据，无上一年度数据的新成立企业可不填报。</w:t>
      </w:r>
      <w:r/>
    </w:p>
    <w:p>
      <w:pPr>
        <w:ind w:firstLine="480"/>
        <w:shd w:val="clear" w:color="auto"/>
        <w:rPr>
          <w:highlight w:val="none"/>
        </w:rPr>
      </w:pPr>
      <w:r>
        <w:rPr>
          <w:rFonts w:hint="eastAsia"/>
          <w:highlight w:val="none"/>
        </w:rPr>
        <w:t xml:space="preserve">注3：投标人如不提供此声明函，不享受中小企业扶持政策。</w:t>
      </w:r>
      <w:r/>
    </w:p>
    <w:p>
      <w:pPr>
        <w:ind w:firstLine="480"/>
        <w:shd w:val="clear" w:color="auto"/>
        <w:rPr>
          <w:highlight w:val="none"/>
        </w:rPr>
      </w:pPr>
      <w:r>
        <w:rPr>
          <w:rFonts w:hint="eastAsia"/>
          <w:highlight w:val="none"/>
        </w:rPr>
        <w:br w:type="page" w:clear="all"/>
      </w:r>
      <w:r/>
    </w:p>
    <w:p>
      <w:pPr>
        <w:ind w:firstLine="0"/>
        <w:jc w:val="both"/>
        <w:shd w:val="clear" w:color="auto"/>
        <w:rPr>
          <w:b/>
          <w:bCs/>
          <w:highlight w:val="none"/>
        </w:rPr>
      </w:pPr>
      <w:r>
        <w:rPr>
          <w:b/>
          <w:bCs/>
          <w:highlight w:val="none"/>
        </w:rPr>
      </w:r>
      <w:r/>
    </w:p>
    <w:p>
      <w:pPr>
        <w:ind w:firstLine="0"/>
        <w:jc w:val="center"/>
        <w:shd w:val="clear" w:color="auto"/>
        <w:rPr>
          <w:b/>
          <w:bCs/>
          <w:highlight w:val="none"/>
        </w:rPr>
      </w:pPr>
      <w:r>
        <w:rPr>
          <w:rFonts w:hint="eastAsia"/>
          <w:b/>
          <w:bCs/>
          <w:highlight w:val="none"/>
        </w:rPr>
        <w:t xml:space="preserve">（二）残疾人福利性单位声明函</w:t>
      </w:r>
      <w:r/>
    </w:p>
    <w:p>
      <w:pPr>
        <w:ind w:firstLine="480"/>
        <w:shd w:val="clear" w:color="auto"/>
        <w:rPr>
          <w:highlight w:val="none"/>
        </w:rPr>
      </w:pPr>
      <w:r>
        <w:rPr>
          <w:rFonts w:hint="eastAsia"/>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hd w:val="clear" w:color="auto"/>
        <w:rPr>
          <w:highlight w:val="none"/>
        </w:rPr>
      </w:pPr>
      <w:r>
        <w:rPr>
          <w:rFonts w:hint="eastAsia"/>
          <w:highlight w:val="none"/>
        </w:rPr>
        <w:t xml:space="preserve">我公司对上述声明的真实性负责。如有虚假，将依法承担相应责任。</w:t>
      </w:r>
      <w:r/>
    </w:p>
    <w:p>
      <w:pPr>
        <w:ind w:firstLine="480"/>
        <w:shd w:val="clear" w:color="auto"/>
        <w:rPr>
          <w:highlight w:val="none"/>
        </w:rPr>
      </w:pPr>
      <w:r>
        <w:rPr>
          <w:highlight w:val="none"/>
        </w:rPr>
      </w:r>
      <w:r/>
    </w:p>
    <w:p>
      <w:pPr>
        <w:ind w:firstLine="0"/>
        <w:jc w:val="right"/>
        <w:shd w:val="clear" w:color="auto"/>
        <w:rPr>
          <w:highlight w:val="none"/>
        </w:rPr>
      </w:pPr>
      <w:r>
        <w:rPr>
          <w:rFonts w:hint="eastAsia"/>
          <w:highlight w:val="none"/>
        </w:rPr>
        <w:t xml:space="preserve">单位名称：（盖章）</w:t>
      </w:r>
      <w:r/>
    </w:p>
    <w:p>
      <w:pPr>
        <w:ind w:firstLine="0"/>
        <w:jc w:val="right"/>
        <w:shd w:val="clear" w:color="auto"/>
        <w:rPr>
          <w:highlight w:val="none"/>
        </w:rPr>
      </w:pPr>
      <w:r>
        <w:rPr>
          <w:rFonts w:hint="eastAsia"/>
          <w:highlight w:val="none"/>
        </w:rPr>
        <w:t xml:space="preserve">日期：            </w:t>
      </w:r>
      <w:r/>
    </w:p>
    <w:p>
      <w:pPr>
        <w:ind w:firstLine="480"/>
        <w:shd w:val="clear" w:color="auto"/>
        <w:rPr>
          <w:highlight w:val="none"/>
        </w:rPr>
      </w:pPr>
      <w:r>
        <w:rPr>
          <w:rFonts w:hint="eastAsia"/>
          <w:highlight w:val="none"/>
        </w:rPr>
        <w:t xml:space="preserve">注：非残疾人福利性单位无须提供。</w:t>
      </w:r>
      <w:r/>
    </w:p>
    <w:p>
      <w:pPr>
        <w:ind w:firstLine="480"/>
        <w:shd w:val="clear" w:color="auto"/>
        <w:rPr>
          <w:highlight w:val="none"/>
        </w:rPr>
      </w:pPr>
      <w:r>
        <w:rPr>
          <w:highlight w:val="none"/>
        </w:rPr>
      </w:r>
      <w:r/>
    </w:p>
    <w:p>
      <w:pPr>
        <w:ind w:firstLine="0"/>
        <w:jc w:val="center"/>
        <w:shd w:val="clear" w:color="auto"/>
        <w:rPr>
          <w:b/>
          <w:bCs/>
          <w:highlight w:val="none"/>
        </w:rPr>
      </w:pPr>
      <w:r>
        <w:rPr>
          <w:rFonts w:hint="eastAsia"/>
          <w:b/>
          <w:bCs/>
          <w:highlight w:val="none"/>
        </w:rPr>
        <w:t xml:space="preserve">（三）属于监狱企业的证明文件</w:t>
      </w:r>
      <w:r/>
    </w:p>
    <w:p>
      <w:pPr>
        <w:ind w:firstLine="480"/>
        <w:shd w:val="clear" w:color="auto"/>
        <w:rPr>
          <w:highlight w:val="none"/>
        </w:rPr>
      </w:pPr>
      <w:r>
        <w:rPr>
          <w:highlight w:val="none"/>
        </w:rPr>
        <w:t xml:space="preserve">提供由省级以上监狱管理局、戒毒管理局（含新疆生产建设兵团）出具的属于监狱企业的证明文件。</w:t>
      </w:r>
      <w:r/>
    </w:p>
    <w:p>
      <w:pPr>
        <w:ind w:firstLine="480"/>
        <w:shd w:val="clear" w:color="auto"/>
        <w:rPr>
          <w:highlight w:val="none"/>
        </w:rPr>
      </w:pPr>
      <w:r>
        <w:rPr>
          <w:highlight w:val="none"/>
        </w:rPr>
      </w:r>
      <w:r/>
    </w:p>
    <w:p>
      <w:pPr>
        <w:ind w:firstLine="480"/>
        <w:shd w:val="clear" w:color="auto"/>
        <w:rPr>
          <w:highlight w:val="none"/>
        </w:rPr>
      </w:pPr>
      <w:r>
        <w:rPr>
          <w:rFonts w:hint="eastAsia"/>
          <w:highlight w:val="none"/>
        </w:rPr>
        <w:t xml:space="preserve">注：非监狱企业无须提供。</w:t>
      </w:r>
      <w:r/>
    </w:p>
    <w:p>
      <w:pPr>
        <w:ind w:firstLine="480"/>
        <w:shd w:val="clear" w:color="auto"/>
        <w:rPr>
          <w:highlight w:val="none"/>
        </w:rPr>
      </w:pPr>
      <w:r>
        <w:rPr>
          <w:rFonts w:hint="eastAsia"/>
          <w:highlight w:val="none"/>
        </w:rPr>
        <w:br w:type="page" w:clear="all"/>
      </w:r>
      <w:r/>
    </w:p>
    <w:p>
      <w:pPr>
        <w:ind w:firstLine="0"/>
        <w:jc w:val="center"/>
        <w:shd w:val="clear" w:color="auto"/>
        <w:rPr>
          <w:b/>
          <w:bCs/>
          <w:highlight w:val="none"/>
        </w:rPr>
      </w:pPr>
      <w:r>
        <w:rPr>
          <w:rFonts w:hint="eastAsia"/>
          <w:b/>
          <w:bCs/>
          <w:highlight w:val="none"/>
        </w:rPr>
        <w:t xml:space="preserve">（四）关于符合本国产品标准的声明函</w:t>
      </w:r>
      <w:r/>
    </w:p>
    <w:p>
      <w:pPr>
        <w:ind w:firstLine="480"/>
        <w:shd w:val="clear" w:color="auto"/>
        <w:rPr>
          <w:highlight w:val="none"/>
        </w:rPr>
      </w:pPr>
      <w:r>
        <w:rPr>
          <w:highlight w:val="none"/>
        </w:rPr>
      </w:r>
      <w:r/>
    </w:p>
    <w:p>
      <w:pPr>
        <w:ind w:firstLine="480"/>
        <w:shd w:val="clear" w:color="auto"/>
        <w:rPr>
          <w:highlight w:val="none"/>
        </w:rPr>
      </w:pPr>
      <w:r>
        <w:rPr>
          <w:rFonts w:hint="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hd w:val="clear" w:color="auto"/>
        <w:rPr>
          <w:highlight w:val="none"/>
        </w:rPr>
      </w:pPr>
      <w:r>
        <w:rPr>
          <w:rFonts w:hint="eastAsia"/>
          <w:highlight w:val="none"/>
        </w:rPr>
        <w:t xml:space="preserve">1.</w:t>
      </w:r>
      <w:r>
        <w:rPr>
          <w:rFonts w:hint="eastAsia"/>
          <w:b/>
          <w:bCs/>
          <w:highlight w:val="none"/>
          <w:u w:val="single"/>
        </w:rPr>
        <w:t xml:space="preserve">（产品名称1）</w:t>
      </w:r>
      <w:r>
        <w:rPr>
          <w:rFonts w:hint="eastAsia"/>
          <w:b/>
          <w:bCs/>
          <w:highlight w:val="none"/>
          <w:u w:val="single"/>
          <w:vertAlign w:val="superscript"/>
        </w:rPr>
        <w:t xml:space="preserve">1</w:t>
      </w:r>
      <w:r>
        <w:rPr>
          <w:rFonts w:hint="eastAsia"/>
          <w:highlight w:val="none"/>
        </w:rPr>
        <w:t xml:space="preserve">，生产厂为</w:t>
      </w:r>
      <w:r>
        <w:rPr>
          <w:rFonts w:hint="eastAsia"/>
          <w:b/>
          <w:bCs/>
          <w:highlight w:val="none"/>
          <w:u w:val="single"/>
        </w:rPr>
        <w:t xml:space="preserve">（厂名）</w:t>
      </w:r>
      <w:r>
        <w:rPr>
          <w:rFonts w:hint="eastAsia"/>
          <w:b/>
          <w:bCs/>
          <w:highlight w:val="none"/>
          <w:u w:val="single"/>
          <w:vertAlign w:val="superscript"/>
        </w:rPr>
        <w:t xml:space="preserve">2</w:t>
      </w:r>
      <w:r>
        <w:rPr>
          <w:rFonts w:hint="eastAsia"/>
          <w:highlight w:val="none"/>
        </w:rPr>
        <w:t xml:space="preserve">，厂址为</w:t>
      </w:r>
      <w:r>
        <w:rPr>
          <w:rFonts w:hint="eastAsia"/>
          <w:b/>
          <w:bCs/>
          <w:highlight w:val="none"/>
          <w:u w:val="single"/>
        </w:rPr>
        <w:t xml:space="preserve">（生产厂址）</w:t>
      </w:r>
      <w:r>
        <w:rPr>
          <w:rFonts w:hint="eastAsia"/>
          <w:highlight w:val="none"/>
        </w:rPr>
        <w:t xml:space="preserve">。</w:t>
      </w:r>
      <w:r>
        <w:rPr>
          <w:rFonts w:hint="eastAsia"/>
          <w:b/>
          <w:bCs/>
          <w:strike/>
          <w:highlight w:val="none"/>
          <w:u w:val="single"/>
        </w:rPr>
        <w:t xml:space="preserve">（产品名称1）</w:t>
      </w:r>
      <w:r>
        <w:rPr>
          <w:rFonts w:hint="eastAsia"/>
          <w:highlight w:val="none"/>
        </w:rPr>
        <w:t xml:space="preserve">的中国境内生产的组件成本占比≥</w:t>
      </w:r>
      <w:r>
        <w:rPr>
          <w:rFonts w:hint="eastAsia"/>
          <w:b/>
          <w:bCs/>
          <w:strike/>
          <w:highlight w:val="none"/>
          <w:u w:val="single"/>
        </w:rPr>
        <w:t xml:space="preserve">（规定</w:t>
      </w:r>
      <w:r>
        <w:rPr>
          <w:b/>
          <w:bCs/>
          <w:strike/>
          <w:highlight w:val="none"/>
          <w:u w:val="single"/>
        </w:rPr>
        <w:t xml:space="preserve">比例</w:t>
      </w:r>
      <w:r>
        <w:rPr>
          <w:rFonts w:hint="eastAsia"/>
          <w:b/>
          <w:bCs/>
          <w:strike/>
          <w:highlight w:val="none"/>
          <w:u w:val="single"/>
        </w:rPr>
        <w:t xml:space="preserve">）</w:t>
      </w:r>
      <w:r>
        <w:rPr>
          <w:rFonts w:hint="eastAsia"/>
          <w:b/>
          <w:bCs/>
          <w:strike/>
          <w:highlight w:val="none"/>
          <w:u w:val="single"/>
          <w:vertAlign w:val="superscript"/>
        </w:rPr>
        <w:t xml:space="preserve">3</w:t>
      </w:r>
      <w:r>
        <w:rPr>
          <w:rFonts w:hint="eastAsia"/>
          <w:highlight w:val="none"/>
        </w:rPr>
        <w:t xml:space="preserve">。</w:t>
      </w:r>
      <w:r>
        <w:rPr>
          <w:rFonts w:hint="eastAsia"/>
          <w:b/>
          <w:bCs/>
          <w:strike/>
          <w:highlight w:val="none"/>
          <w:u w:val="single"/>
        </w:rPr>
        <w:t xml:space="preserve">（产品名称1）</w:t>
      </w:r>
      <w:r>
        <w:rPr>
          <w:rFonts w:hint="eastAsia"/>
          <w:highlight w:val="none"/>
        </w:rPr>
        <w:t xml:space="preserve">的</w:t>
      </w:r>
      <w:r>
        <w:rPr>
          <w:rFonts w:hint="eastAsia"/>
          <w:b/>
          <w:bCs/>
          <w:strike/>
          <w:highlight w:val="none"/>
          <w:u w:val="single"/>
        </w:rPr>
        <w:t xml:space="preserve">（关键</w:t>
      </w:r>
      <w:r>
        <w:rPr>
          <w:b/>
          <w:bCs/>
          <w:strike/>
          <w:highlight w:val="none"/>
          <w:u w:val="single"/>
        </w:rPr>
        <w:t xml:space="preserve">组件</w:t>
      </w:r>
      <w:r>
        <w:rPr>
          <w:rFonts w:hint="eastAsia"/>
          <w:b/>
          <w:bCs/>
          <w:strike/>
          <w:highlight w:val="none"/>
          <w:u w:val="single"/>
        </w:rPr>
        <w:t xml:space="preserve">）</w:t>
      </w:r>
      <w:r>
        <w:rPr>
          <w:rFonts w:hint="eastAsia"/>
          <w:b/>
          <w:bCs/>
          <w:strike/>
          <w:highlight w:val="none"/>
          <w:u w:val="single"/>
          <w:vertAlign w:val="superscript"/>
        </w:rPr>
        <w:t xml:space="preserve">4</w:t>
      </w:r>
      <w:r>
        <w:rPr>
          <w:rFonts w:hint="eastAsia"/>
          <w:highlight w:val="none"/>
        </w:rPr>
        <w:t xml:space="preserve">在中国境内生产。</w:t>
      </w:r>
      <w:r>
        <w:rPr>
          <w:rFonts w:hint="eastAsia"/>
          <w:b/>
          <w:bCs/>
          <w:strike/>
          <w:highlight w:val="none"/>
          <w:u w:val="single"/>
        </w:rPr>
        <w:t xml:space="preserve">（产品名称1）</w:t>
      </w:r>
      <w:r>
        <w:rPr>
          <w:rFonts w:hint="eastAsia"/>
          <w:highlight w:val="none"/>
        </w:rPr>
        <w:t xml:space="preserve">的</w:t>
      </w:r>
      <w:r>
        <w:rPr>
          <w:rFonts w:hint="eastAsia"/>
          <w:b/>
          <w:bCs/>
          <w:strike/>
          <w:highlight w:val="none"/>
          <w:u w:val="single"/>
        </w:rPr>
        <w:t xml:space="preserve">（关键工序）</w:t>
      </w:r>
      <w:r>
        <w:rPr>
          <w:rFonts w:hint="eastAsia"/>
          <w:b/>
          <w:bCs/>
          <w:strike/>
          <w:highlight w:val="none"/>
          <w:u w:val="single"/>
          <w:vertAlign w:val="superscript"/>
        </w:rPr>
        <w:t xml:space="preserve">5</w:t>
      </w:r>
      <w:r>
        <w:rPr>
          <w:rFonts w:hint="eastAsia"/>
          <w:highlight w:val="none"/>
        </w:rPr>
        <w:t xml:space="preserve">在中国境内完成。</w:t>
      </w:r>
      <w:r/>
    </w:p>
    <w:p>
      <w:pPr>
        <w:ind w:firstLine="480"/>
        <w:shd w:val="clear" w:color="auto"/>
        <w:rPr>
          <w:highlight w:val="none"/>
        </w:rPr>
      </w:pPr>
      <w:r>
        <w:rPr>
          <w:rFonts w:hint="eastAsia"/>
          <w:highlight w:val="none"/>
        </w:rPr>
        <w:t xml:space="preserve">2.</w:t>
      </w:r>
      <w:r>
        <w:rPr>
          <w:rFonts w:hint="eastAsia"/>
          <w:b/>
          <w:bCs/>
          <w:highlight w:val="none"/>
          <w:u w:val="single"/>
        </w:rPr>
        <w:t xml:space="preserve">（产品名称2）</w:t>
      </w:r>
      <w:r>
        <w:rPr>
          <w:rFonts w:hint="eastAsia"/>
          <w:highlight w:val="none"/>
        </w:rPr>
        <w:t xml:space="preserve">，生产厂为</w:t>
      </w:r>
      <w:r>
        <w:rPr>
          <w:rFonts w:hint="eastAsia"/>
          <w:b/>
          <w:bCs/>
          <w:highlight w:val="none"/>
          <w:u w:val="single"/>
        </w:rPr>
        <w:t xml:space="preserve">（厂名）</w:t>
      </w:r>
      <w:r>
        <w:rPr>
          <w:rFonts w:hint="eastAsia"/>
          <w:highlight w:val="none"/>
        </w:rPr>
        <w:t xml:space="preserve">，厂址为</w:t>
      </w:r>
      <w:r>
        <w:rPr>
          <w:rFonts w:hint="eastAsia"/>
          <w:b/>
          <w:bCs/>
          <w:highlight w:val="none"/>
          <w:u w:val="single"/>
        </w:rPr>
        <w:t xml:space="preserve">（生产厂址）</w:t>
      </w:r>
      <w:r>
        <w:rPr>
          <w:rFonts w:hint="eastAsia"/>
          <w:highlight w:val="none"/>
        </w:rPr>
        <w:t xml:space="preserve">。</w:t>
      </w:r>
      <w:r>
        <w:rPr>
          <w:rFonts w:hint="eastAsia"/>
          <w:b/>
          <w:bCs/>
          <w:strike/>
          <w:highlight w:val="none"/>
          <w:u w:val="single"/>
        </w:rPr>
        <w:t xml:space="preserve">（产品名称2）</w:t>
      </w:r>
      <w:r>
        <w:rPr>
          <w:rFonts w:hint="eastAsia"/>
          <w:highlight w:val="none"/>
        </w:rPr>
        <w:t xml:space="preserve">的中国境内生产的组件成本占比≥</w:t>
      </w:r>
      <w:r>
        <w:rPr>
          <w:rFonts w:hint="eastAsia"/>
          <w:b/>
          <w:bCs/>
          <w:strike/>
          <w:highlight w:val="none"/>
          <w:u w:val="single"/>
        </w:rPr>
        <w:t xml:space="preserve">（规定</w:t>
      </w:r>
      <w:r>
        <w:rPr>
          <w:b/>
          <w:bCs/>
          <w:strike/>
          <w:highlight w:val="none"/>
          <w:u w:val="single"/>
        </w:rPr>
        <w:t xml:space="preserve">比例</w:t>
      </w:r>
      <w:r>
        <w:rPr>
          <w:rFonts w:hint="eastAsia"/>
          <w:b/>
          <w:bCs/>
          <w:strike/>
          <w:highlight w:val="none"/>
          <w:u w:val="single"/>
        </w:rPr>
        <w:t xml:space="preserve">）</w:t>
      </w:r>
      <w:r>
        <w:rPr>
          <w:rFonts w:hint="eastAsia"/>
          <w:highlight w:val="none"/>
        </w:rPr>
        <w:t xml:space="preserve">。</w:t>
      </w:r>
      <w:r>
        <w:rPr>
          <w:rFonts w:hint="eastAsia"/>
          <w:b/>
          <w:bCs/>
          <w:strike/>
          <w:highlight w:val="none"/>
          <w:u w:val="single"/>
        </w:rPr>
        <w:t xml:space="preserve">（产品名称2）</w:t>
      </w:r>
      <w:r>
        <w:rPr>
          <w:rFonts w:hint="eastAsia"/>
          <w:highlight w:val="none"/>
        </w:rPr>
        <w:t xml:space="preserve">的</w:t>
      </w:r>
      <w:r>
        <w:rPr>
          <w:rFonts w:hint="eastAsia"/>
          <w:b/>
          <w:bCs/>
          <w:strike/>
          <w:highlight w:val="none"/>
          <w:u w:val="single"/>
        </w:rPr>
        <w:t xml:space="preserve">（关键</w:t>
      </w:r>
      <w:r>
        <w:rPr>
          <w:b/>
          <w:bCs/>
          <w:strike/>
          <w:highlight w:val="none"/>
          <w:u w:val="single"/>
        </w:rPr>
        <w:t xml:space="preserve">组件</w:t>
      </w:r>
      <w:r>
        <w:rPr>
          <w:rFonts w:hint="eastAsia"/>
          <w:b/>
          <w:bCs/>
          <w:strike/>
          <w:highlight w:val="none"/>
          <w:u w:val="single"/>
        </w:rPr>
        <w:t xml:space="preserve">）</w:t>
      </w:r>
      <w:r>
        <w:rPr>
          <w:rFonts w:hint="eastAsia"/>
          <w:highlight w:val="none"/>
        </w:rPr>
        <w:t xml:space="preserve">在中国境内生产。</w:t>
      </w:r>
      <w:r>
        <w:rPr>
          <w:rFonts w:hint="eastAsia"/>
          <w:b/>
          <w:bCs/>
          <w:strike/>
          <w:highlight w:val="none"/>
          <w:u w:val="single"/>
        </w:rPr>
        <w:t xml:space="preserve">（产品名称2）</w:t>
      </w:r>
      <w:r>
        <w:rPr>
          <w:rFonts w:hint="eastAsia"/>
          <w:highlight w:val="none"/>
        </w:rPr>
        <w:t xml:space="preserve">的</w:t>
      </w:r>
      <w:r>
        <w:rPr>
          <w:rFonts w:hint="eastAsia"/>
          <w:b/>
          <w:bCs/>
          <w:strike/>
          <w:highlight w:val="none"/>
          <w:u w:val="single"/>
        </w:rPr>
        <w:t xml:space="preserve">（关键工序）</w:t>
      </w:r>
      <w:r>
        <w:rPr>
          <w:rFonts w:hint="eastAsia"/>
          <w:highlight w:val="none"/>
        </w:rPr>
        <w:t xml:space="preserve">在中国境内完成。</w:t>
      </w:r>
      <w:r/>
    </w:p>
    <w:p>
      <w:pPr>
        <w:ind w:firstLine="480"/>
        <w:shd w:val="clear" w:color="auto"/>
        <w:rPr>
          <w:highlight w:val="none"/>
        </w:rPr>
      </w:pPr>
      <w:r>
        <w:rPr>
          <w:rFonts w:hint="eastAsia"/>
          <w:highlight w:val="none"/>
        </w:rPr>
        <w:t xml:space="preserve">……</w:t>
      </w:r>
      <w:r/>
    </w:p>
    <w:p>
      <w:pPr>
        <w:ind w:firstLine="480"/>
        <w:shd w:val="clear" w:color="auto"/>
        <w:rPr>
          <w:highlight w:val="none"/>
        </w:rPr>
      </w:pPr>
      <w:r>
        <w:rPr>
          <w:rFonts w:hint="eastAsia"/>
          <w:highlight w:val="none"/>
        </w:rPr>
        <w:t xml:space="preserve">本公司（单位）对上述声明内容的真实性负责。如有虚假，愿承担相应法律责任。</w:t>
      </w:r>
      <w:r/>
    </w:p>
    <w:p>
      <w:pPr>
        <w:ind w:firstLine="480"/>
        <w:shd w:val="clear" w:color="auto"/>
        <w:rPr>
          <w:highlight w:val="none"/>
        </w:rPr>
      </w:pPr>
      <w:r>
        <w:rPr>
          <w:highlight w:val="none"/>
        </w:rPr>
      </w:r>
      <w:r/>
    </w:p>
    <w:p>
      <w:pPr>
        <w:ind w:firstLine="480"/>
        <w:jc w:val="right"/>
        <w:shd w:val="clear" w:color="auto"/>
        <w:rPr>
          <w:highlight w:val="none"/>
        </w:rPr>
      </w:pPr>
      <w:r>
        <w:rPr>
          <w:rFonts w:hint="eastAsia"/>
          <w:highlight w:val="none"/>
        </w:rPr>
        <w:t xml:space="preserve">公司（单位）名称（盖章）：</w:t>
      </w:r>
      <w:r/>
    </w:p>
    <w:p>
      <w:pPr>
        <w:ind w:firstLine="480"/>
        <w:jc w:val="right"/>
        <w:shd w:val="clear" w:color="auto"/>
        <w:rPr>
          <w:highlight w:val="none"/>
        </w:rPr>
      </w:pPr>
      <w:r>
        <w:rPr>
          <w:rFonts w:hint="eastAsia"/>
          <w:highlight w:val="none"/>
        </w:rPr>
        <w:t xml:space="preserve">日期：    年    月    日</w:t>
      </w:r>
      <w:r/>
    </w:p>
    <w:p>
      <w:pPr>
        <w:ind w:firstLine="0"/>
        <w:shd w:val="clear" w:color="auto"/>
        <w:rPr>
          <w:highlight w:val="none"/>
        </w:rPr>
      </w:pPr>
      <w:r>
        <w:rPr>
          <w:rFonts w:hint="eastAsia"/>
          <w:highlight w:val="none"/>
        </w:rPr>
        <w:t xml:space="preserve">__________________</w:t>
      </w:r>
      <w:r/>
    </w:p>
    <w:p>
      <w:pPr>
        <w:ind w:firstLine="0"/>
        <w:shd w:val="clear" w:color="auto"/>
        <w:rPr>
          <w:highlight w:val="none"/>
        </w:rPr>
      </w:pPr>
      <w:r>
        <w:rPr>
          <w:rFonts w:hint="eastAsia"/>
          <w:highlight w:val="none"/>
        </w:rPr>
        <w:t xml:space="preserve">1.产品如有型号，请在“产品名称”栏一并填写。</w:t>
      </w:r>
      <w:r/>
    </w:p>
    <w:p>
      <w:pPr>
        <w:ind w:firstLine="0"/>
        <w:shd w:val="clear" w:color="auto"/>
        <w:rPr>
          <w:highlight w:val="none"/>
        </w:rPr>
      </w:pPr>
      <w:r>
        <w:rPr>
          <w:rFonts w:hint="eastAsia"/>
          <w:highlight w:val="none"/>
        </w:rPr>
        <w:t xml:space="preserve">2.生产厂名与厂址应与生产厂营业执照载明的相关信息保持一致。</w:t>
      </w:r>
      <w:r/>
    </w:p>
    <w:p>
      <w:pPr>
        <w:ind w:firstLine="0"/>
        <w:shd w:val="clear" w:color="auto"/>
        <w:rPr>
          <w:highlight w:val="none"/>
        </w:rPr>
      </w:pPr>
      <w:r>
        <w:rPr>
          <w:rFonts w:hint="eastAsia"/>
          <w:highlight w:val="none"/>
        </w:rPr>
        <w:t xml:space="preserve">3.该产品的中国境内生产的组件成本占比相关要求实施前，“规定比例”栏可不填，下同。</w:t>
      </w:r>
      <w:r/>
    </w:p>
    <w:p>
      <w:pPr>
        <w:ind w:firstLine="0"/>
        <w:shd w:val="clear" w:color="auto"/>
        <w:rPr>
          <w:highlight w:val="none"/>
        </w:rPr>
      </w:pPr>
      <w:r>
        <w:rPr>
          <w:rFonts w:hint="eastAsia"/>
          <w:highlight w:val="none"/>
        </w:rPr>
        <w:t xml:space="preserve">4.该产品的关键组件要求实施前，“关键组件”栏可不填，下同。</w:t>
      </w:r>
      <w:r/>
    </w:p>
    <w:p>
      <w:pPr>
        <w:ind w:firstLine="0"/>
        <w:shd w:val="clear" w:color="auto"/>
        <w:rPr>
          <w:highlight w:val="none"/>
        </w:rPr>
      </w:pPr>
      <w:r>
        <w:rPr>
          <w:rFonts w:hint="eastAsia"/>
          <w:highlight w:val="none"/>
        </w:rPr>
        <w:t xml:space="preserve">5.该产品的关键工序要求实施前，“关键工序”栏可不填，下同。</w:t>
      </w:r>
      <w:r/>
    </w:p>
    <w:p>
      <w:pPr>
        <w:ind w:firstLine="0"/>
        <w:shd w:val="clear" w:color="auto"/>
        <w:rPr>
          <w:highlight w:val="none"/>
        </w:rPr>
      </w:pPr>
      <w:r>
        <w:rPr>
          <w:rFonts w:hint="eastAsia"/>
          <w:highlight w:val="none"/>
        </w:rPr>
        <w:t xml:space="preserve">6.用删除线划除的地方无需填写。</w:t>
      </w:r>
      <w:r/>
    </w:p>
    <w:p>
      <w:pPr>
        <w:ind w:firstLine="480"/>
        <w:shd w:val="clear" w:color="auto"/>
        <w:rPr>
          <w:highlight w:val="none"/>
        </w:rPr>
      </w:pPr>
      <w:r>
        <w:rPr>
          <w:rFonts w:hint="eastAsia"/>
          <w:highlight w:val="none"/>
        </w:rPr>
        <w:br w:type="page" w:clear="all"/>
      </w:r>
      <w:r/>
    </w:p>
    <w:p>
      <w:pPr>
        <w:pStyle w:val="738"/>
        <w:ind w:firstLine="0"/>
        <w:shd w:val="clear" w:color="auto"/>
        <w:rPr>
          <w:highlight w:val="none"/>
        </w:rPr>
      </w:pPr>
      <w:r>
        <w:rPr>
          <w:rFonts w:hint="eastAsia"/>
          <w:highlight w:val="none"/>
        </w:rPr>
        <w:t xml:space="preserve">目录八、投标需要的其他证明文件及材料</w:t>
      </w:r>
      <w:r/>
    </w:p>
    <w:p>
      <w:pPr>
        <w:ind w:firstLine="0"/>
        <w:jc w:val="center"/>
        <w:shd w:val="clear" w:color="auto"/>
        <w:rPr>
          <w:highlight w:val="none"/>
          <w:lang w:val="zh-CN"/>
        </w:rPr>
      </w:pPr>
      <w:r>
        <w:rPr>
          <w:rFonts w:hint="eastAsia"/>
          <w:highlight w:val="none"/>
          <w:lang w:val="zh-CN"/>
        </w:rPr>
        <w:t xml:space="preserve">投标需要的其他证明文件及材料（若有）</w:t>
      </w:r>
      <w:r/>
    </w:p>
    <w:p>
      <w:pPr>
        <w:ind w:firstLine="0"/>
        <w:jc w:val="center"/>
        <w:shd w:val="clear" w:color="auto"/>
        <w:rPr>
          <w:highlight w:val="none"/>
        </w:rPr>
      </w:pPr>
      <w:r>
        <w:rPr>
          <w:highlight w:val="none"/>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Symbol">
    <w:panose1 w:val="05050102010706020507"/>
  </w:font>
  <w:font w:name="Courier New">
    <w:panose1 w:val="02070309020205020404"/>
  </w:font>
  <w:font w:name="Wingdings">
    <w:panose1 w:val="05000000000000000000"/>
  </w:font>
  <w:font w:name="华文楷体">
    <w:panose1 w:val="02010600040101010101"/>
  </w:font>
  <w:font w:name="Cambria">
    <w:panose1 w:val="02040503050406030204"/>
  </w:font>
  <w:font w:name="Microsoft YaHei UI">
    <w:panose1 w:val="020B0503020204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ind w:firstLine="360"/>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ind w:firstLine="360"/>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740"/>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3 Char"/>
    <w:basedOn w:val="746"/>
    <w:link w:val="739"/>
    <w:uiPriority w:val="9"/>
    <w:rPr>
      <w:rFonts w:ascii="Arial" w:hAnsi="Arial" w:eastAsia="Arial" w:cs="Arial"/>
      <w:sz w:val="30"/>
      <w:szCs w:val="30"/>
    </w:rPr>
  </w:style>
  <w:style w:type="character" w:styleId="705">
    <w:name w:val="Heading 5 Char"/>
    <w:basedOn w:val="746"/>
    <w:link w:val="741"/>
    <w:uiPriority w:val="9"/>
    <w:rPr>
      <w:rFonts w:ascii="Arial" w:hAnsi="Arial" w:eastAsia="Arial" w:cs="Arial"/>
      <w:b/>
      <w:bCs/>
      <w:sz w:val="24"/>
      <w:szCs w:val="24"/>
    </w:rPr>
  </w:style>
  <w:style w:type="character" w:styleId="706">
    <w:name w:val="Heading 6 Char"/>
    <w:basedOn w:val="746"/>
    <w:link w:val="742"/>
    <w:uiPriority w:val="9"/>
    <w:rPr>
      <w:rFonts w:ascii="Arial" w:hAnsi="Arial" w:eastAsia="Arial" w:cs="Arial"/>
      <w:b/>
      <w:bCs/>
      <w:sz w:val="22"/>
      <w:szCs w:val="22"/>
    </w:rPr>
  </w:style>
  <w:style w:type="character" w:styleId="707">
    <w:name w:val="Heading 7 Char"/>
    <w:basedOn w:val="746"/>
    <w:link w:val="743"/>
    <w:uiPriority w:val="9"/>
    <w:rPr>
      <w:rFonts w:ascii="Arial" w:hAnsi="Arial" w:eastAsia="Arial" w:cs="Arial"/>
      <w:b/>
      <w:bCs/>
      <w:i/>
      <w:iCs/>
      <w:sz w:val="22"/>
      <w:szCs w:val="22"/>
    </w:rPr>
  </w:style>
  <w:style w:type="character" w:styleId="708">
    <w:name w:val="Heading 8 Char"/>
    <w:basedOn w:val="746"/>
    <w:link w:val="744"/>
    <w:uiPriority w:val="9"/>
    <w:rPr>
      <w:rFonts w:ascii="Arial" w:hAnsi="Arial" w:eastAsia="Arial" w:cs="Arial"/>
      <w:i/>
      <w:iCs/>
      <w:sz w:val="22"/>
      <w:szCs w:val="22"/>
    </w:rPr>
  </w:style>
  <w:style w:type="character" w:styleId="709">
    <w:name w:val="Heading 9 Char"/>
    <w:basedOn w:val="746"/>
    <w:link w:val="745"/>
    <w:uiPriority w:val="9"/>
    <w:rPr>
      <w:rFonts w:ascii="Arial" w:hAnsi="Arial" w:eastAsia="Arial" w:cs="Arial"/>
      <w:i/>
      <w:iCs/>
      <w:sz w:val="21"/>
      <w:szCs w:val="21"/>
    </w:rPr>
  </w:style>
  <w:style w:type="character" w:styleId="710">
    <w:name w:val="Title Char"/>
    <w:basedOn w:val="746"/>
    <w:link w:val="773"/>
    <w:uiPriority w:val="10"/>
    <w:rPr>
      <w:sz w:val="48"/>
      <w:szCs w:val="48"/>
    </w:rPr>
  </w:style>
  <w:style w:type="character" w:styleId="711">
    <w:name w:val="Subtitle Char"/>
    <w:basedOn w:val="746"/>
    <w:link w:val="765"/>
    <w:uiPriority w:val="11"/>
    <w:rPr>
      <w:sz w:val="24"/>
      <w:szCs w:val="24"/>
    </w:rPr>
  </w:style>
  <w:style w:type="character" w:styleId="712">
    <w:name w:val="Quote Char"/>
    <w:link w:val="794"/>
    <w:uiPriority w:val="29"/>
    <w:rPr>
      <w:i/>
    </w:rPr>
  </w:style>
  <w:style w:type="character" w:styleId="713">
    <w:name w:val="Intense Quote Char"/>
    <w:link w:val="796"/>
    <w:uiPriority w:val="30"/>
    <w:rPr>
      <w:i/>
    </w:rPr>
  </w:style>
  <w:style w:type="table" w:styleId="714">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8">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1">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2">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3">
    <w:name w:val="Footnote Text Char"/>
    <w:link w:val="766"/>
    <w:uiPriority w:val="99"/>
    <w:rPr>
      <w:sz w:val="18"/>
    </w:rPr>
  </w:style>
  <w:style w:type="character" w:styleId="734">
    <w:name w:val="Endnote Text Char"/>
    <w:link w:val="759"/>
    <w:uiPriority w:val="99"/>
    <w:rPr>
      <w:sz w:val="20"/>
    </w:rPr>
  </w:style>
  <w:style w:type="paragraph" w:styleId="735">
    <w:name w:val="TOC Heading"/>
    <w:uiPriority w:val="39"/>
    <w:unhideWhenUsed/>
  </w:style>
  <w:style w:type="paragraph" w:styleId="736" w:default="1">
    <w:name w:val="Normal"/>
    <w:next w:val="748"/>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737">
    <w:name w:val="Heading 1"/>
    <w:basedOn w:val="736"/>
    <w:next w:val="736"/>
    <w:uiPriority w:val="0"/>
    <w:qFormat/>
    <w:pPr>
      <w:ind w:firstLine="0"/>
      <w:jc w:val="center"/>
      <w:keepLines/>
      <w:keepNext/>
      <w:spacing w:after="100" w:line="240" w:lineRule="auto"/>
      <w:outlineLvl w:val="0"/>
    </w:pPr>
    <w:rPr>
      <w:b/>
      <w:sz w:val="44"/>
    </w:rPr>
  </w:style>
  <w:style w:type="paragraph" w:styleId="738">
    <w:name w:val="Heading 2"/>
    <w:basedOn w:val="736"/>
    <w:next w:val="736"/>
    <w:uiPriority w:val="0"/>
    <w:unhideWhenUsed/>
    <w:qFormat/>
    <w:pPr>
      <w:keepLines/>
      <w:keepNext/>
      <w:outlineLvl w:val="1"/>
    </w:pPr>
    <w:rPr>
      <w:rFonts w:ascii="Arial" w:hAnsi="Arial"/>
      <w:b/>
    </w:rPr>
  </w:style>
  <w:style w:type="paragraph" w:styleId="739">
    <w:name w:val="Heading 3"/>
    <w:basedOn w:val="736"/>
    <w:next w:val="736"/>
    <w:link w:val="783"/>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741">
    <w:name w:val="Heading 5"/>
    <w:basedOn w:val="736"/>
    <w:next w:val="736"/>
    <w:link w:val="785"/>
    <w:uiPriority w:val="9"/>
    <w:unhideWhenUsed/>
    <w:qFormat/>
    <w:pPr>
      <w:keepLines/>
      <w:keepNext/>
      <w:spacing w:before="320" w:after="200"/>
      <w:outlineLvl w:val="4"/>
    </w:pPr>
    <w:rPr>
      <w:rFonts w:ascii="Arial" w:hAnsi="Arial" w:eastAsia="Arial" w:cs="Arial"/>
      <w:b/>
      <w:bCs/>
    </w:rPr>
  </w:style>
  <w:style w:type="paragraph" w:styleId="742">
    <w:name w:val="Heading 6"/>
    <w:basedOn w:val="736"/>
    <w:next w:val="736"/>
    <w:link w:val="786"/>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88"/>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89"/>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49">
    <w:name w:val="toc 7"/>
    <w:basedOn w:val="736"/>
    <w:next w:val="736"/>
    <w:uiPriority w:val="39"/>
    <w:unhideWhenUsed/>
    <w:qFormat/>
    <w:pPr>
      <w:ind w:left="1701" w:firstLine="0"/>
      <w:spacing w:after="57"/>
    </w:pPr>
  </w:style>
  <w:style w:type="paragraph" w:styleId="750">
    <w:name w:val="Normal Indent"/>
    <w:basedOn w:val="736"/>
    <w:uiPriority w:val="99"/>
    <w:qFormat/>
    <w:rPr>
      <w:szCs w:val="20"/>
    </w:rPr>
  </w:style>
  <w:style w:type="paragraph" w:styleId="751">
    <w:name w:val="Caption"/>
    <w:basedOn w:val="736"/>
    <w:next w:val="73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2">
    <w:name w:val="annotation text"/>
    <w:basedOn w:val="736"/>
    <w:link w:val="930"/>
    <w:uiPriority w:val="0"/>
    <w:qFormat/>
  </w:style>
  <w:style w:type="paragraph" w:styleId="753">
    <w:name w:val="Body Text"/>
    <w:basedOn w:val="736"/>
    <w:uiPriority w:val="1"/>
    <w:qFormat/>
    <w:pPr>
      <w:ind w:firstLine="1044"/>
      <w:jc w:val="both"/>
      <w:spacing w:before="100" w:after="100" w:line="300" w:lineRule="auto"/>
    </w:pPr>
    <w:rPr>
      <w:rFonts w:cs="Times New Roman"/>
    </w:rPr>
  </w:style>
  <w:style w:type="paragraph" w:styleId="754">
    <w:name w:val="Body Text Indent"/>
    <w:basedOn w:val="736"/>
    <w:next w:val="736"/>
    <w:uiPriority w:val="99"/>
    <w:qFormat/>
    <w:pPr>
      <w:ind w:left="420"/>
      <w:spacing w:after="120"/>
    </w:pPr>
  </w:style>
  <w:style w:type="paragraph" w:styleId="755">
    <w:name w:val="toc 5"/>
    <w:basedOn w:val="736"/>
    <w:next w:val="736"/>
    <w:uiPriority w:val="39"/>
    <w:unhideWhenUsed/>
    <w:qFormat/>
    <w:pPr>
      <w:ind w:left="1134" w:firstLine="0"/>
      <w:spacing w:after="57"/>
    </w:pPr>
  </w:style>
  <w:style w:type="paragraph" w:styleId="756">
    <w:name w:val="toc 3"/>
    <w:basedOn w:val="736"/>
    <w:next w:val="736"/>
    <w:uiPriority w:val="39"/>
    <w:unhideWhenUsed/>
    <w:qFormat/>
    <w:pPr>
      <w:ind w:left="567" w:firstLine="0"/>
      <w:spacing w:after="57"/>
    </w:pPr>
  </w:style>
  <w:style w:type="paragraph" w:styleId="757">
    <w:name w:val="Plain Text"/>
    <w:basedOn w:val="736"/>
    <w:uiPriority w:val="0"/>
    <w:qFormat/>
    <w:rPr>
      <w:rFonts w:ascii="宋体" w:hAnsi="Courier New"/>
      <w:szCs w:val="21"/>
    </w:rPr>
  </w:style>
  <w:style w:type="paragraph" w:styleId="758">
    <w:name w:val="toc 8"/>
    <w:basedOn w:val="736"/>
    <w:next w:val="736"/>
    <w:uiPriority w:val="39"/>
    <w:unhideWhenUsed/>
    <w:qFormat/>
    <w:pPr>
      <w:ind w:left="1984" w:firstLine="0"/>
      <w:spacing w:after="57"/>
    </w:pPr>
  </w:style>
  <w:style w:type="paragraph" w:styleId="759">
    <w:name w:val="endnote text"/>
    <w:basedOn w:val="736"/>
    <w:link w:val="927"/>
    <w:uiPriority w:val="99"/>
    <w:semiHidden/>
    <w:unhideWhenUsed/>
    <w:qFormat/>
    <w:pPr>
      <w:spacing w:line="240" w:lineRule="auto"/>
    </w:pPr>
    <w:rPr>
      <w:sz w:val="20"/>
    </w:rPr>
  </w:style>
  <w:style w:type="paragraph" w:styleId="760">
    <w:name w:val="Balloon Text"/>
    <w:basedOn w:val="736"/>
    <w:link w:val="936"/>
    <w:uiPriority w:val="99"/>
    <w:semiHidden/>
    <w:unhideWhenUsed/>
    <w:qFormat/>
    <w:pPr>
      <w:spacing w:line="240" w:lineRule="auto"/>
    </w:pPr>
    <w:rPr>
      <w:sz w:val="18"/>
      <w:szCs w:val="18"/>
    </w:rPr>
  </w:style>
  <w:style w:type="paragraph" w:styleId="761">
    <w:name w:val="Footer"/>
    <w:basedOn w:val="736"/>
    <w:uiPriority w:val="0"/>
    <w:qFormat/>
    <w:pPr>
      <w:tabs>
        <w:tab w:val="center" w:pos="4153" w:leader="none"/>
        <w:tab w:val="right" w:pos="8306" w:leader="none"/>
      </w:tabs>
    </w:pPr>
    <w:rPr>
      <w:sz w:val="18"/>
    </w:rPr>
  </w:style>
  <w:style w:type="paragraph" w:styleId="762">
    <w:name w:val="Header"/>
    <w:basedOn w:val="73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63">
    <w:name w:val="toc 1"/>
    <w:basedOn w:val="736"/>
    <w:next w:val="736"/>
    <w:uiPriority w:val="39"/>
    <w:unhideWhenUsed/>
    <w:qFormat/>
    <w:pPr>
      <w:ind w:firstLine="0"/>
      <w:spacing w:after="57"/>
    </w:pPr>
  </w:style>
  <w:style w:type="paragraph" w:styleId="764">
    <w:name w:val="toc 4"/>
    <w:basedOn w:val="736"/>
    <w:next w:val="736"/>
    <w:uiPriority w:val="39"/>
    <w:unhideWhenUsed/>
    <w:qFormat/>
    <w:pPr>
      <w:ind w:left="850" w:firstLine="0"/>
      <w:spacing w:after="57"/>
    </w:pPr>
  </w:style>
  <w:style w:type="paragraph" w:styleId="765">
    <w:name w:val="Subtitle"/>
    <w:basedOn w:val="736"/>
    <w:next w:val="736"/>
    <w:link w:val="793"/>
    <w:uiPriority w:val="11"/>
    <w:qFormat/>
    <w:pPr>
      <w:spacing w:before="200" w:after="200"/>
    </w:pPr>
  </w:style>
  <w:style w:type="paragraph" w:styleId="766">
    <w:name w:val="footnote text"/>
    <w:basedOn w:val="736"/>
    <w:link w:val="926"/>
    <w:uiPriority w:val="99"/>
    <w:semiHidden/>
    <w:unhideWhenUsed/>
    <w:qFormat/>
    <w:pPr>
      <w:spacing w:after="40" w:line="240" w:lineRule="auto"/>
    </w:pPr>
    <w:rPr>
      <w:sz w:val="18"/>
    </w:rPr>
  </w:style>
  <w:style w:type="paragraph" w:styleId="767">
    <w:name w:val="toc 6"/>
    <w:basedOn w:val="736"/>
    <w:next w:val="736"/>
    <w:uiPriority w:val="39"/>
    <w:unhideWhenUsed/>
    <w:qFormat/>
    <w:pPr>
      <w:ind w:left="1417" w:firstLine="0"/>
      <w:spacing w:after="57"/>
    </w:pPr>
  </w:style>
  <w:style w:type="paragraph" w:styleId="768">
    <w:name w:val="table of figures"/>
    <w:basedOn w:val="736"/>
    <w:next w:val="736"/>
    <w:uiPriority w:val="99"/>
    <w:unhideWhenUsed/>
    <w:qFormat/>
  </w:style>
  <w:style w:type="paragraph" w:styleId="769">
    <w:name w:val="toc 2"/>
    <w:basedOn w:val="736"/>
    <w:next w:val="736"/>
    <w:uiPriority w:val="39"/>
    <w:unhideWhenUsed/>
    <w:qFormat/>
    <w:pPr>
      <w:ind w:left="283" w:firstLine="0"/>
      <w:spacing w:after="57"/>
    </w:pPr>
  </w:style>
  <w:style w:type="paragraph" w:styleId="770">
    <w:name w:val="toc 9"/>
    <w:basedOn w:val="736"/>
    <w:next w:val="736"/>
    <w:uiPriority w:val="39"/>
    <w:unhideWhenUsed/>
    <w:qFormat/>
    <w:pPr>
      <w:ind w:left="2268" w:firstLine="0"/>
      <w:spacing w:after="57"/>
    </w:pPr>
  </w:style>
  <w:style w:type="paragraph" w:styleId="771">
    <w:name w:val="HTML Preformatted"/>
    <w:basedOn w:val="736"/>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772">
    <w:name w:val="Normal (Web)"/>
    <w:basedOn w:val="736"/>
    <w:uiPriority w:val="0"/>
    <w:qFormat/>
    <w:pPr>
      <w:spacing w:beforeAutospacing="1" w:afterAutospacing="1"/>
    </w:pPr>
    <w:rPr>
      <w:rFonts w:cs="Times New Roman"/>
    </w:rPr>
  </w:style>
  <w:style w:type="paragraph" w:styleId="773">
    <w:name w:val="Title"/>
    <w:basedOn w:val="736"/>
    <w:next w:val="736"/>
    <w:link w:val="792"/>
    <w:uiPriority w:val="10"/>
    <w:qFormat/>
    <w:pPr>
      <w:contextualSpacing/>
      <w:spacing w:before="300" w:after="200"/>
    </w:pPr>
    <w:rPr>
      <w:sz w:val="48"/>
      <w:szCs w:val="48"/>
    </w:rPr>
  </w:style>
  <w:style w:type="paragraph" w:styleId="774">
    <w:name w:val="annotation subject"/>
    <w:basedOn w:val="752"/>
    <w:next w:val="752"/>
    <w:link w:val="931"/>
    <w:uiPriority w:val="0"/>
    <w:qFormat/>
    <w:rPr>
      <w:b/>
      <w:bCs/>
    </w:rPr>
  </w:style>
  <w:style w:type="table" w:styleId="775">
    <w:name w:val="Table Grid"/>
    <w:basedOn w:val="7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6">
    <w:name w:val="endnote reference"/>
    <w:basedOn w:val="746"/>
    <w:uiPriority w:val="99"/>
    <w:semiHidden/>
    <w:unhideWhenUsed/>
    <w:qFormat/>
    <w:rPr>
      <w:vertAlign w:val="superscript"/>
    </w:rPr>
  </w:style>
  <w:style w:type="character" w:styleId="777">
    <w:name w:val="Emphasis"/>
    <w:uiPriority w:val="20"/>
    <w:qFormat/>
    <w:rPr>
      <w:b/>
      <w:i/>
      <w:spacing w:val="10"/>
      <w:shd w:val="clear" w:color="auto" w:fill="auto"/>
    </w:rPr>
  </w:style>
  <w:style w:type="character" w:styleId="778">
    <w:name w:val="Hyperlink"/>
    <w:uiPriority w:val="99"/>
    <w:unhideWhenUsed/>
    <w:qFormat/>
    <w:rPr>
      <w:color w:val="0026e5" w:themeColor="hyperlink"/>
      <w:u w:val="single"/>
      <w14:textFill>
        <w14:solidFill>
          <w14:schemeClr w14:val="hlink"/>
        </w14:solidFill>
      </w14:textFill>
    </w:rPr>
  </w:style>
  <w:style w:type="character" w:styleId="779">
    <w:name w:val="annotation reference"/>
    <w:basedOn w:val="746"/>
    <w:uiPriority w:val="0"/>
    <w:qFormat/>
    <w:rPr>
      <w:sz w:val="21"/>
      <w:szCs w:val="21"/>
    </w:rPr>
  </w:style>
  <w:style w:type="character" w:styleId="780">
    <w:name w:val="footnote reference"/>
    <w:basedOn w:val="746"/>
    <w:uiPriority w:val="99"/>
    <w:unhideWhenUsed/>
    <w:qFormat/>
    <w:rPr>
      <w:vertAlign w:val="superscript"/>
    </w:rPr>
  </w:style>
  <w:style w:type="character" w:styleId="781" w:customStyle="1">
    <w:name w:val="Heading 1 Char"/>
    <w:basedOn w:val="746"/>
    <w:uiPriority w:val="9"/>
    <w:qFormat/>
    <w:rPr>
      <w:rFonts w:ascii="Arial" w:hAnsi="Arial" w:eastAsia="Arial" w:cs="Arial"/>
      <w:sz w:val="40"/>
      <w:szCs w:val="40"/>
    </w:rPr>
  </w:style>
  <w:style w:type="character" w:styleId="782" w:customStyle="1">
    <w:name w:val="Heading 2 Char"/>
    <w:basedOn w:val="746"/>
    <w:uiPriority w:val="9"/>
    <w:qFormat/>
    <w:rPr>
      <w:rFonts w:ascii="Arial" w:hAnsi="Arial" w:eastAsia="Arial" w:cs="Arial"/>
      <w:sz w:val="34"/>
    </w:rPr>
  </w:style>
  <w:style w:type="character" w:styleId="783" w:customStyle="1">
    <w:name w:val="标题 3 字符"/>
    <w:basedOn w:val="746"/>
    <w:link w:val="739"/>
    <w:uiPriority w:val="9"/>
    <w:qFormat/>
    <w:rPr>
      <w:rFonts w:ascii="Arial" w:hAnsi="Arial" w:eastAsia="Arial" w:cs="Arial"/>
      <w:sz w:val="30"/>
      <w:szCs w:val="30"/>
    </w:rPr>
  </w:style>
  <w:style w:type="character" w:styleId="784" w:customStyle="1">
    <w:name w:val="Heading 4 Char"/>
    <w:basedOn w:val="746"/>
    <w:uiPriority w:val="9"/>
    <w:qFormat/>
    <w:rPr>
      <w:rFonts w:ascii="Arial" w:hAnsi="Arial" w:eastAsia="Arial" w:cs="Arial"/>
      <w:b/>
      <w:bCs/>
      <w:sz w:val="26"/>
      <w:szCs w:val="26"/>
    </w:rPr>
  </w:style>
  <w:style w:type="character" w:styleId="785" w:customStyle="1">
    <w:name w:val="标题 5 字符"/>
    <w:basedOn w:val="746"/>
    <w:link w:val="741"/>
    <w:uiPriority w:val="9"/>
    <w:qFormat/>
    <w:rPr>
      <w:rFonts w:ascii="Arial" w:hAnsi="Arial" w:eastAsia="Arial" w:cs="Arial"/>
      <w:b/>
      <w:bCs/>
      <w:sz w:val="24"/>
      <w:szCs w:val="24"/>
    </w:rPr>
  </w:style>
  <w:style w:type="character" w:styleId="786" w:customStyle="1">
    <w:name w:val="标题 6 字符"/>
    <w:basedOn w:val="746"/>
    <w:link w:val="742"/>
    <w:uiPriority w:val="9"/>
    <w:qFormat/>
    <w:rPr>
      <w:rFonts w:ascii="Arial" w:hAnsi="Arial" w:eastAsia="Arial" w:cs="Arial"/>
      <w:b/>
      <w:bCs/>
      <w:sz w:val="22"/>
      <w:szCs w:val="22"/>
    </w:rPr>
  </w:style>
  <w:style w:type="character" w:styleId="787" w:customStyle="1">
    <w:name w:val="标题 7 字符"/>
    <w:basedOn w:val="746"/>
    <w:link w:val="743"/>
    <w:uiPriority w:val="9"/>
    <w:qFormat/>
    <w:rPr>
      <w:rFonts w:ascii="Arial" w:hAnsi="Arial" w:eastAsia="Arial" w:cs="Arial"/>
      <w:b/>
      <w:bCs/>
      <w:i/>
      <w:iCs/>
      <w:sz w:val="22"/>
      <w:szCs w:val="22"/>
    </w:rPr>
  </w:style>
  <w:style w:type="character" w:styleId="788" w:customStyle="1">
    <w:name w:val="标题 8 字符"/>
    <w:basedOn w:val="746"/>
    <w:link w:val="744"/>
    <w:uiPriority w:val="9"/>
    <w:qFormat/>
    <w:rPr>
      <w:rFonts w:ascii="Arial" w:hAnsi="Arial" w:eastAsia="Arial" w:cs="Arial"/>
      <w:i/>
      <w:iCs/>
      <w:sz w:val="22"/>
      <w:szCs w:val="22"/>
    </w:rPr>
  </w:style>
  <w:style w:type="character" w:styleId="789" w:customStyle="1">
    <w:name w:val="标题 9 字符"/>
    <w:basedOn w:val="746"/>
    <w:link w:val="745"/>
    <w:uiPriority w:val="9"/>
    <w:qFormat/>
    <w:rPr>
      <w:rFonts w:ascii="Arial" w:hAnsi="Arial" w:eastAsia="Arial" w:cs="Arial"/>
      <w:i/>
      <w:iCs/>
      <w:sz w:val="21"/>
      <w:szCs w:val="21"/>
    </w:rPr>
  </w:style>
  <w:style w:type="paragraph" w:styleId="790">
    <w:name w:val="List Paragraph"/>
    <w:basedOn w:val="736"/>
    <w:uiPriority w:val="34"/>
    <w:qFormat/>
    <w:pPr>
      <w:contextualSpacing/>
      <w:ind w:left="720"/>
    </w:pPr>
  </w:style>
  <w:style w:type="paragraph" w:styleId="791">
    <w:name w:val="No Spacing"/>
    <w:uiPriority w:val="1"/>
    <w:qFormat/>
    <w:rPr>
      <w:rFonts w:ascii="Times New Roman" w:hAnsi="Times New Roman" w:eastAsia="宋体" w:cs="Times New Roman"/>
      <w:lang w:val="en-US" w:eastAsia="zh-CN" w:bidi="ar-SA"/>
    </w:rPr>
  </w:style>
  <w:style w:type="character" w:styleId="792" w:customStyle="1">
    <w:name w:val="标题 字符"/>
    <w:basedOn w:val="746"/>
    <w:link w:val="773"/>
    <w:uiPriority w:val="10"/>
    <w:qFormat/>
    <w:rPr>
      <w:sz w:val="48"/>
      <w:szCs w:val="48"/>
    </w:rPr>
  </w:style>
  <w:style w:type="character" w:styleId="793" w:customStyle="1">
    <w:name w:val="副标题 字符"/>
    <w:basedOn w:val="746"/>
    <w:link w:val="765"/>
    <w:uiPriority w:val="11"/>
    <w:qFormat/>
    <w:rPr>
      <w:sz w:val="24"/>
      <w:szCs w:val="24"/>
    </w:rPr>
  </w:style>
  <w:style w:type="paragraph" w:styleId="794">
    <w:name w:val="Quote"/>
    <w:basedOn w:val="736"/>
    <w:next w:val="736"/>
    <w:link w:val="795"/>
    <w:uiPriority w:val="29"/>
    <w:qFormat/>
    <w:pPr>
      <w:ind w:left="720" w:right="720"/>
    </w:pPr>
    <w:rPr>
      <w:i/>
    </w:rPr>
  </w:style>
  <w:style w:type="character" w:styleId="795" w:customStyle="1">
    <w:name w:val="引用 字符"/>
    <w:link w:val="794"/>
    <w:uiPriority w:val="29"/>
    <w:qFormat/>
    <w:rPr>
      <w:i/>
    </w:rPr>
  </w:style>
  <w:style w:type="paragraph" w:styleId="796">
    <w:name w:val="Intense Quote"/>
    <w:basedOn w:val="736"/>
    <w:next w:val="736"/>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字符"/>
    <w:link w:val="796"/>
    <w:uiPriority w:val="30"/>
    <w:qFormat/>
    <w:rPr>
      <w:i/>
    </w:rPr>
  </w:style>
  <w:style w:type="character" w:styleId="798" w:customStyle="1">
    <w:name w:val="Header Char"/>
    <w:basedOn w:val="746"/>
    <w:uiPriority w:val="99"/>
    <w:qFormat/>
  </w:style>
  <w:style w:type="character" w:styleId="799" w:customStyle="1">
    <w:name w:val="Footer Char"/>
    <w:basedOn w:val="746"/>
    <w:uiPriority w:val="99"/>
    <w:qFormat/>
  </w:style>
  <w:style w:type="character" w:styleId="800" w:customStyle="1">
    <w:name w:val="Caption Char"/>
    <w:uiPriority w:val="99"/>
    <w:qFormat/>
  </w:style>
  <w:style w:type="table" w:styleId="801" w:customStyle="1">
    <w:name w:val="Table Grid Light"/>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2" w:customStyle="1">
    <w:name w:val="无格式表格 1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basedOn w:val="74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74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74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74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74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74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basedOn w:val="74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basedOn w:val="74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basedOn w:val="74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basedOn w:val="74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basedOn w:val="74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0" w:customStyle="1">
    <w:name w:val="Grid Table 2 - Accent 6"/>
    <w:basedOn w:val="74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1" w:customStyle="1">
    <w:name w:val="网格表 3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basedOn w:val="74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basedOn w:val="74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basedOn w:val="74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basedOn w:val="74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basedOn w:val="74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basedOn w:val="74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basedOn w:val="74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0" w:customStyle="1">
    <w:name w:val="Grid Table 4 - Accent 2"/>
    <w:basedOn w:val="74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1" w:customStyle="1">
    <w:name w:val="Grid Table 4 - Accent 3"/>
    <w:basedOn w:val="74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2" w:customStyle="1">
    <w:name w:val="Grid Table 4 - Accent 4"/>
    <w:basedOn w:val="74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3" w:customStyle="1">
    <w:name w:val="Grid Table 4 - Accent 5"/>
    <w:basedOn w:val="74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4" w:customStyle="1">
    <w:name w:val="Grid Table 4 - Accent 6"/>
    <w:basedOn w:val="74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5"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7" w:customStyle="1">
    <w:name w:val="Grid Table 5 Dark - Accent 2"/>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8" w:customStyle="1">
    <w:name w:val="Grid Table 5 Dark - Accent 3"/>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9" w:customStyle="1">
    <w:name w:val="Grid Table 5 Dark- Accent 4"/>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0" w:customStyle="1">
    <w:name w:val="Grid Table 5 Dark - Accent 5"/>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1" w:customStyle="1">
    <w:name w:val="Grid Table 5 Dark - Accent 6"/>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2" w:customStyle="1">
    <w:name w:val="网格表 6 彩色1"/>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basedOn w:val="74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4" w:customStyle="1">
    <w:name w:val="Grid Table 6 Colorful - Accent 2"/>
    <w:basedOn w:val="74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5" w:customStyle="1">
    <w:name w:val="Grid Table 6 Colorful - Accent 3"/>
    <w:basedOn w:val="74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46" w:customStyle="1">
    <w:name w:val="Grid Table 6 Colorful - Accent 4"/>
    <w:basedOn w:val="74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7" w:customStyle="1">
    <w:name w:val="Grid Table 6 Colorful - Accent 5"/>
    <w:basedOn w:val="74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8" w:customStyle="1">
    <w:name w:val="Grid Table 6 Colorful - Accent 6"/>
    <w:basedOn w:val="74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9" w:customStyle="1">
    <w:name w:val="网格表 7 彩色1"/>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basedOn w:val="74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basedOn w:val="74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basedOn w:val="74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basedOn w:val="74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basedOn w:val="74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basedOn w:val="74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6" w:customStyle="1">
    <w:name w:val="清单表 1 浅色1"/>
    <w:basedOn w:val="7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basedOn w:val="747"/>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8" w:customStyle="1">
    <w:name w:val="List Table 1 Light - Accent 2"/>
    <w:basedOn w:val="74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9" w:customStyle="1">
    <w:name w:val="List Table 1 Light - Accent 3"/>
    <w:basedOn w:val="747"/>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0" w:customStyle="1">
    <w:name w:val="List Table 1 Light - Accent 4"/>
    <w:basedOn w:val="74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basedOn w:val="747"/>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2" w:customStyle="1">
    <w:name w:val="List Table 1 Light - Accent 6"/>
    <w:basedOn w:val="747"/>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3" w:customStyle="1">
    <w:name w:val="清单表 21"/>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basedOn w:val="74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5" w:customStyle="1">
    <w:name w:val="List Table 2 - Accent 2"/>
    <w:basedOn w:val="74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6" w:customStyle="1">
    <w:name w:val="List Table 2 - Accent 3"/>
    <w:basedOn w:val="74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7" w:customStyle="1">
    <w:name w:val="List Table 2 - Accent 4"/>
    <w:basedOn w:val="74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8" w:customStyle="1">
    <w:name w:val="List Table 2 - Accent 5"/>
    <w:basedOn w:val="74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9" w:customStyle="1">
    <w:name w:val="List Table 2 - Accent 6"/>
    <w:basedOn w:val="74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0"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basedOn w:val="74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2" w:customStyle="1">
    <w:name w:val="List Table 3 - Accent 2"/>
    <w:basedOn w:val="74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3" w:customStyle="1">
    <w:name w:val="List Table 3 - Accent 3"/>
    <w:basedOn w:val="74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4" w:customStyle="1">
    <w:name w:val="List Table 3 - Accent 4"/>
    <w:basedOn w:val="74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5" w:customStyle="1">
    <w:name w:val="List Table 3 - Accent 5"/>
    <w:basedOn w:val="74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6" w:customStyle="1">
    <w:name w:val="List Table 3 - Accent 6"/>
    <w:basedOn w:val="74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7"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basedOn w:val="74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9" w:customStyle="1">
    <w:name w:val="List Table 4 - Accent 2"/>
    <w:basedOn w:val="74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0" w:customStyle="1">
    <w:name w:val="List Table 4 - Accent 3"/>
    <w:basedOn w:val="74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1" w:customStyle="1">
    <w:name w:val="List Table 4 - Accent 4"/>
    <w:basedOn w:val="74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2" w:customStyle="1">
    <w:name w:val="List Table 4 - Accent 5"/>
    <w:basedOn w:val="74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3" w:customStyle="1">
    <w:name w:val="List Table 4 - Accent 6"/>
    <w:basedOn w:val="74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4" w:customStyle="1">
    <w:name w:val="清单表 5 深色1"/>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basedOn w:val="74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basedOn w:val="74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basedOn w:val="74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basedOn w:val="74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basedOn w:val="74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basedOn w:val="74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清单表 6 彩色1"/>
    <w:basedOn w:val="7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basedOn w:val="747"/>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3" w:customStyle="1">
    <w:name w:val="List Table 6 Colorful - Accent 2"/>
    <w:basedOn w:val="747"/>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4" w:customStyle="1">
    <w:name w:val="List Table 6 Colorful - Accent 3"/>
    <w:basedOn w:val="747"/>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5" w:customStyle="1">
    <w:name w:val="List Table 6 Colorful - Accent 4"/>
    <w:basedOn w:val="74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6" w:customStyle="1">
    <w:name w:val="List Table 6 Colorful - Accent 5"/>
    <w:basedOn w:val="747"/>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7" w:customStyle="1">
    <w:name w:val="List Table 6 Colorful - Accent 6"/>
    <w:basedOn w:val="747"/>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8" w:customStyle="1">
    <w:name w:val="清单表 7 彩色1"/>
    <w:basedOn w:val="7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basedOn w:val="747"/>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basedOn w:val="747"/>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basedOn w:val="747"/>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basedOn w:val="747"/>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basedOn w:val="747"/>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basedOn w:val="747"/>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5" w:customStyle="1">
    <w:name w:val="Lined - Accent"/>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7" w:customStyle="1">
    <w:name w:val="Lined - Accent 2"/>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8" w:customStyle="1">
    <w:name w:val="Lined - Accent 3"/>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9" w:customStyle="1">
    <w:name w:val="Lined - Accent 4"/>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0" w:customStyle="1">
    <w:name w:val="Lined - Accent 5"/>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1" w:customStyle="1">
    <w:name w:val="Lined - Accent 6"/>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2" w:customStyle="1">
    <w:name w:val="Bordered &amp; Lined - Accent"/>
    <w:basedOn w:val="7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basedOn w:val="74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4" w:customStyle="1">
    <w:name w:val="Bordered &amp; Lined - Accent 2"/>
    <w:basedOn w:val="74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5" w:customStyle="1">
    <w:name w:val="Bordered &amp; Lined - Accent 3"/>
    <w:basedOn w:val="74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6" w:customStyle="1">
    <w:name w:val="Bordered &amp; Lined - Accent 4"/>
    <w:basedOn w:val="74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7" w:customStyle="1">
    <w:name w:val="Bordered &amp; Lined - Accent 5"/>
    <w:basedOn w:val="74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8" w:customStyle="1">
    <w:name w:val="Bordered &amp; Lined - Accent 6"/>
    <w:basedOn w:val="74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9" w:customStyle="1">
    <w:name w:val="Bordered"/>
    <w:basedOn w:val="7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basedOn w:val="74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1" w:customStyle="1">
    <w:name w:val="Bordered - Accent 2"/>
    <w:basedOn w:val="74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2" w:customStyle="1">
    <w:name w:val="Bordered - Accent 3"/>
    <w:basedOn w:val="74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3" w:customStyle="1">
    <w:name w:val="Bordered - Accent 4"/>
    <w:basedOn w:val="74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4" w:customStyle="1">
    <w:name w:val="Bordered - Accent 5"/>
    <w:basedOn w:val="74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5" w:customStyle="1">
    <w:name w:val="Bordered - Accent 6"/>
    <w:basedOn w:val="74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6" w:customStyle="1">
    <w:name w:val="脚注文本 字符"/>
    <w:link w:val="766"/>
    <w:uiPriority w:val="99"/>
    <w:qFormat/>
    <w:rPr>
      <w:sz w:val="18"/>
    </w:rPr>
  </w:style>
  <w:style w:type="character" w:styleId="927" w:customStyle="1">
    <w:name w:val="尾注文本 字符"/>
    <w:link w:val="759"/>
    <w:uiPriority w:val="99"/>
    <w:qFormat/>
    <w:rPr>
      <w:sz w:val="20"/>
    </w:rPr>
  </w:style>
  <w:style w:type="paragraph" w:styleId="928" w:customStyle="1">
    <w:name w:val="TOC 标题1"/>
    <w:uiPriority w:val="39"/>
    <w:unhideWhenUsed/>
    <w:qFormat/>
    <w:rPr>
      <w:rFonts w:ascii="Times New Roman" w:hAnsi="Times New Roman" w:eastAsia="宋体" w:cs="Times New Roman"/>
      <w:lang w:val="en-US" w:eastAsia="zh-CN" w:bidi="ar-SA"/>
    </w:rPr>
  </w:style>
  <w:style w:type="paragraph" w:styleId="929" w:customStyle="1">
    <w:name w:val="修订1"/>
    <w:hidden/>
    <w:uiPriority w:val="99"/>
    <w:unhideWhenUsed/>
    <w:qFormat/>
    <w:rPr>
      <w:rFonts w:ascii="Times New Roman" w:hAnsi="Times New Roman" w:eastAsia="宋体" w:cstheme="minorBidi"/>
      <w:sz w:val="24"/>
      <w:szCs w:val="24"/>
      <w:lang w:val="en-US" w:eastAsia="zh-CN" w:bidi="ar-SA"/>
    </w:rPr>
  </w:style>
  <w:style w:type="character" w:styleId="930" w:customStyle="1">
    <w:name w:val="批注文字 字符"/>
    <w:basedOn w:val="746"/>
    <w:link w:val="752"/>
    <w:uiPriority w:val="0"/>
    <w:qFormat/>
    <w:rPr>
      <w:rFonts w:cstheme="minorBidi"/>
      <w:sz w:val="24"/>
      <w:szCs w:val="24"/>
    </w:rPr>
  </w:style>
  <w:style w:type="character" w:styleId="931" w:customStyle="1">
    <w:name w:val="批注主题 字符"/>
    <w:basedOn w:val="930"/>
    <w:link w:val="774"/>
    <w:uiPriority w:val="0"/>
    <w:qFormat/>
    <w:rPr>
      <w:rFonts w:cstheme="minorBidi"/>
      <w:b/>
      <w:bCs/>
      <w:sz w:val="24"/>
      <w:szCs w:val="24"/>
    </w:rPr>
  </w:style>
  <w:style w:type="paragraph" w:styleId="932" w:customStyle="1">
    <w:name w:val="修订2"/>
    <w:hidden/>
    <w:uiPriority w:val="99"/>
    <w:unhideWhenUsed/>
    <w:qFormat/>
    <w:rPr>
      <w:rFonts w:ascii="Times New Roman" w:hAnsi="Times New Roman" w:eastAsia="宋体" w:cstheme="minorBidi"/>
      <w:sz w:val="24"/>
      <w:szCs w:val="24"/>
      <w:lang w:val="en-US" w:eastAsia="zh-CN" w:bidi="ar-SA"/>
    </w:rPr>
  </w:style>
  <w:style w:type="paragraph" w:styleId="933" w:customStyle="1">
    <w:name w:val="修订3"/>
    <w:hidden/>
    <w:uiPriority w:val="99"/>
    <w:unhideWhenUsed/>
    <w:qFormat/>
    <w:rPr>
      <w:rFonts w:ascii="Times New Roman" w:hAnsi="Times New Roman" w:eastAsia="宋体" w:cstheme="minorBidi"/>
      <w:sz w:val="24"/>
      <w:szCs w:val="24"/>
      <w:lang w:val="en-US" w:eastAsia="zh-CN" w:bidi="ar-SA"/>
    </w:rPr>
  </w:style>
  <w:style w:type="paragraph" w:styleId="934" w:customStyle="1">
    <w:name w:val="修订4"/>
    <w:hidden/>
    <w:uiPriority w:val="99"/>
    <w:unhideWhenUsed/>
    <w:qFormat/>
    <w:rPr>
      <w:rFonts w:ascii="Times New Roman" w:hAnsi="Times New Roman" w:eastAsia="宋体" w:cstheme="minorBidi"/>
      <w:sz w:val="24"/>
      <w:szCs w:val="24"/>
      <w:lang w:val="en-US" w:eastAsia="zh-CN" w:bidi="ar-SA"/>
    </w:rPr>
  </w:style>
  <w:style w:type="paragraph" w:styleId="935" w:customStyle="1">
    <w:name w:val="修订5"/>
    <w:hidden/>
    <w:uiPriority w:val="99"/>
    <w:unhideWhenUsed/>
    <w:qFormat/>
    <w:rPr>
      <w:rFonts w:ascii="Times New Roman" w:hAnsi="Times New Roman" w:eastAsia="宋体" w:cstheme="minorBidi"/>
      <w:sz w:val="24"/>
      <w:szCs w:val="24"/>
      <w:lang w:val="en-US" w:eastAsia="zh-CN" w:bidi="ar-SA"/>
    </w:rPr>
  </w:style>
  <w:style w:type="character" w:styleId="936" w:customStyle="1">
    <w:name w:val="批注框文本 字符"/>
    <w:basedOn w:val="746"/>
    <w:link w:val="760"/>
    <w:uiPriority w:val="99"/>
    <w:semiHidden/>
    <w:qFormat/>
    <w:rPr>
      <w:rFonts w:cstheme="minorBidi"/>
      <w:sz w:val="18"/>
      <w:szCs w:val="18"/>
    </w:r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0145C1-A388-4118-90A2-BCBDB68F44EF}"/>
</file>

<file path=customXml/itemProps3.xml><?xml version="1.0" encoding="utf-8"?>
<ds:datastoreItem xmlns:ds="http://schemas.openxmlformats.org/officeDocument/2006/customXml" ds:itemID="{73CDF438-55E1-4207-A48C-A662C10E403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190</cp:revision>
  <dcterms:created xsi:type="dcterms:W3CDTF">2025-06-29T07:27:00Z</dcterms:created>
  <dcterms:modified xsi:type="dcterms:W3CDTF">2026-10-28T08:25:58Z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B4B88A452EB6474F924995AAF791D936_13</vt:lpwstr>
  </property>
  <property fmtid="{D5CDD505-2E9C-101B-9397-08002B2CF9AE}" pid="4" name="KSOTemplateDocerSaveRecord">
    <vt:lpwstr>eyJoZGlkIjoiNTY4NWYwMDAyMDU0YzM5YWI5NWRjNThjNTBhZGI1YTIiLCJ1c2VySWQiOiI0MTM3Mzc0MDQifQ==</vt:lpwstr>
  </property>
</Properties>
</file>