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85" w:lineRule="atLeast"/>
        <w:rPr>
          <w:rFonts w:hint="eastAsia" w:ascii="宋体" w:hAnsi="宋体" w:eastAsia="宋体" w:cs="宋体"/>
          <w:b/>
          <w:sz w:val="7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72"/>
        </w:rPr>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72"/>
        </w:rPr>
        <w:t xml:space="preserve">太仓市政府采购</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72"/>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72"/>
        </w:rPr>
        <w:t xml:space="preserve">招 标 文 件</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p>
    <w:p>
      <w:pPr>
        <w:ind w:firstLine="630"/>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p>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p>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p>
    <w:p>
      <w:pPr>
        <w:jc w:val="right"/>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rPr>
        <w:t xml:space="preserve"> </w:t>
      </w:r>
      <w:r/>
    </w:p>
    <w:p>
      <w:pPr>
        <w:ind w:firstLine="1083"/>
        <w:spacing w:line="360" w:lineRule="auto"/>
        <w:rPr>
          <w:rFonts w:hint="eastAsia"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rPr>
        <w:t xml:space="preserve">项目编号：</w:t>
      </w:r>
      <w:r>
        <w:rPr>
          <w:rFonts w:hint="eastAsia" w:ascii="宋体" w:hAnsi="宋体" w:eastAsia="宋体" w:cs="宋体"/>
          <w:b/>
          <w:sz w:val="36"/>
          <w:lang w:eastAsia="zh-CN"/>
        </w:rPr>
        <w:t xml:space="preserve">JSZC-320585-TCLY-G2026-0017</w:t>
      </w:r>
      <w:r/>
    </w:p>
    <w:p>
      <w:pPr>
        <w:ind w:firstLine="1083"/>
        <w:spacing w:line="360" w:lineRule="auto"/>
        <w:rPr>
          <w:rFonts w:hint="eastAsia"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rPr>
        <w:t xml:space="preserve">项目名称：</w:t>
      </w:r>
      <w:r>
        <w:rPr>
          <w:rFonts w:hint="eastAsia" w:ascii="宋体" w:hAnsi="宋体" w:eastAsia="宋体" w:cs="宋体"/>
          <w:b/>
          <w:sz w:val="36"/>
          <w:lang w:eastAsia="zh-CN"/>
        </w:rPr>
        <w:tab/>
      </w:r>
      <w:r>
        <w:rPr>
          <w:rFonts w:hint="eastAsia" w:ascii="宋体" w:hAnsi="宋体" w:eastAsia="宋体" w:cs="宋体"/>
          <w:b/>
          <w:sz w:val="36"/>
          <w:lang w:eastAsia="zh-CN"/>
        </w:rPr>
        <w:t xml:space="preserve">2026年度环境质量自动监测监控运维及大气走航监测服务采购项目（标段5）</w:t>
      </w:r>
      <w:r/>
    </w:p>
    <w:p>
      <w:pPr>
        <w:ind w:firstLine="1083"/>
        <w:spacing w:line="360" w:lineRule="auto"/>
        <w:rPr>
          <w:rFonts w:hint="eastAsia" w:ascii="宋体" w:hAnsi="宋体" w:eastAsia="宋体" w:cs="宋体"/>
          <w:b/>
          <w:sz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rPr>
        <w:t xml:space="preserve">采购单位：苏州市太仓生态环境局</w:t>
      </w:r>
      <w:r/>
    </w:p>
    <w:p>
      <w:pPr>
        <w:jc w:val="center"/>
        <w:spacing w:line="360" w:lineRule="auto"/>
        <w:rPr>
          <w:rFonts w:hint="eastAsia"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t xml:space="preserve">（</w:t>
      </w:r>
      <w:r>
        <w:rPr>
          <w:rFonts w:hint="eastAsia" w:ascii="宋体" w:hAnsi="宋体" w:eastAsia="宋体" w:cs="宋体"/>
          <w:b/>
          <w:sz w:val="36"/>
          <w:lang w:val="en-US" w:eastAsia="zh-CN"/>
        </w:rPr>
        <w:t xml:space="preserve">非专门面向中小企业采购</w:t>
      </w:r>
      <w:r>
        <w:rPr>
          <w:rFonts w:hint="eastAsia" w:ascii="宋体" w:hAnsi="宋体" w:eastAsia="宋体" w:cs="宋体"/>
          <w:b/>
          <w:sz w:val="36"/>
          <w:lang w:eastAsia="zh-CN"/>
        </w:rPr>
        <w:t xml:space="preserve">）</w:t>
      </w:r>
      <w:r/>
    </w:p>
    <w:p>
      <w:pPr>
        <w:ind w:firstLine="1084"/>
        <w:spacing w:line="85" w:lineRule="atLeast"/>
        <w:rPr>
          <w:rFonts w:hint="eastAsia" w:ascii="宋体" w:hAnsi="宋体" w:eastAsia="宋体" w:cs="宋体"/>
          <w:b/>
          <w:sz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rPr>
      </w:r>
      <w:r/>
    </w:p>
    <w:p>
      <w:pPr>
        <w:spacing w:line="85" w:lineRule="atLeast"/>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 </w:t>
      </w:r>
      <w:r/>
    </w:p>
    <w:p>
      <w:pPr>
        <w:pStyle w:val="979"/>
        <w:rPr>
          <w:rFonts w:hint="eastAsia" w:ascii="宋体" w:hAnsi="宋体" w:eastAsia="宋体" w:cs="宋体"/>
          <w:sz w:val="28"/>
        </w:rPr>
      </w:pPr>
      <w:r>
        <w:rPr>
          <w:rFonts w:hint="eastAsia" w:ascii="宋体" w:hAnsi="宋体" w:eastAsia="宋体" w:cs="宋体"/>
          <w:sz w:val="28"/>
        </w:rPr>
      </w:r>
      <w:r/>
    </w:p>
    <w:p>
      <w:pPr>
        <w:rPr>
          <w:rFonts w:hint="eastAsia" w:ascii="宋体" w:hAnsi="宋体" w:eastAsia="宋体" w:cs="宋体"/>
        </w:rPr>
      </w:pPr>
      <w:r>
        <w:rPr>
          <w:rFonts w:hint="eastAsia" w:ascii="宋体" w:hAnsi="宋体" w:eastAsia="宋体" w:cs="宋体"/>
        </w:rPr>
      </w:r>
      <w:r/>
    </w:p>
    <w:p>
      <w:pPr>
        <w:pStyle w:val="808"/>
        <w:rPr>
          <w:rFonts w:hint="eastAsia" w:ascii="宋体" w:hAnsi="宋体" w:eastAsia="宋体" w:cs="宋体"/>
          <w:lang w:eastAsia="zh-CN"/>
        </w:rPr>
      </w:pPr>
      <w:r>
        <w:rPr>
          <w:rFonts w:hint="eastAsia" w:ascii="宋体" w:hAnsi="宋体" w:eastAsia="宋体" w:cs="宋体"/>
          <w:lang w:eastAsia="zh-CN"/>
        </w:rPr>
      </w:r>
      <w:r/>
    </w:p>
    <w:p>
      <w:pPr>
        <w:pStyle w:val="808"/>
        <w:rPr>
          <w:rFonts w:hint="eastAsia" w:ascii="宋体" w:hAnsi="宋体" w:eastAsia="宋体" w:cs="宋体"/>
          <w:lang w:eastAsia="zh-CN"/>
        </w:rPr>
      </w:pPr>
      <w:r>
        <w:rPr>
          <w:rFonts w:hint="eastAsia" w:ascii="宋体" w:hAnsi="宋体" w:eastAsia="宋体" w:cs="宋体"/>
          <w:lang w:eastAsia="zh-CN"/>
        </w:rPr>
      </w:r>
      <w:r/>
    </w:p>
    <w:p>
      <w:pPr>
        <w:pStyle w:val="808"/>
        <w:rPr>
          <w:rFonts w:hint="eastAsia" w:ascii="宋体" w:hAnsi="宋体" w:eastAsia="宋体" w:cs="宋体"/>
          <w:lang w:eastAsia="zh-CN"/>
        </w:rPr>
      </w:pPr>
      <w:r>
        <w:rPr>
          <w:rFonts w:hint="eastAsia" w:ascii="宋体" w:hAnsi="宋体" w:eastAsia="宋体" w:cs="宋体"/>
          <w:lang w:eastAsia="zh-CN"/>
        </w:rPr>
      </w:r>
      <w:r/>
    </w:p>
    <w:p>
      <w:pPr>
        <w:pStyle w:val="808"/>
        <w:rPr>
          <w:rFonts w:hint="eastAsia" w:ascii="宋体" w:hAnsi="宋体" w:eastAsia="宋体" w:cs="宋体"/>
          <w:lang w:eastAsia="zh-CN"/>
        </w:rPr>
      </w:pPr>
      <w:r>
        <w:rPr>
          <w:rFonts w:hint="eastAsia" w:ascii="宋体" w:hAnsi="宋体" w:eastAsia="宋体" w:cs="宋体"/>
          <w:lang w:eastAsia="zh-CN"/>
        </w:rPr>
      </w:r>
      <w:r/>
    </w:p>
    <w:p>
      <w:pPr>
        <w:pStyle w:val="808"/>
        <w:rPr>
          <w:rFonts w:hint="eastAsia" w:ascii="宋体" w:hAnsi="宋体" w:eastAsia="宋体" w:cs="宋体"/>
          <w:lang w:eastAsia="zh-CN"/>
        </w:rPr>
      </w:pPr>
      <w:r>
        <w:rPr>
          <w:rFonts w:hint="eastAsia" w:ascii="宋体" w:hAnsi="宋体" w:eastAsia="宋体" w:cs="宋体"/>
          <w:lang w:eastAsia="zh-CN"/>
        </w:rPr>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44"/>
        </w:rPr>
        <w:t xml:space="preserve">江苏正信立远项目管理有限公司</w:t>
      </w:r>
      <w:r/>
    </w:p>
    <w:p>
      <w:pPr>
        <w:jc w:val="center"/>
        <w:spacing w:line="85" w:lineRule="atLeast"/>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44"/>
        </w:rPr>
        <w:t xml:space="preserve">2026年</w:t>
      </w:r>
      <w:r>
        <w:rPr>
          <w:rFonts w:hint="eastAsia" w:ascii="宋体" w:hAnsi="宋体" w:eastAsia="宋体" w:cs="宋体"/>
          <w:sz w:val="44"/>
          <w:lang w:val="en-US" w:eastAsia="zh-CN"/>
        </w:rPr>
        <w:t xml:space="preserve">10</w:t>
      </w:r>
      <w:r>
        <w:rPr>
          <w:rFonts w:hint="eastAsia" w:ascii="宋体" w:hAnsi="宋体" w:eastAsia="宋体" w:cs="宋体"/>
          <w:sz w:val="44"/>
        </w:rPr>
        <w:t xml:space="preserve">月</w:t>
      </w:r>
      <w:r/>
    </w:p>
    <w:p>
      <w:pPr>
        <w:jc w:val="center"/>
        <w:spacing w:line="85" w:lineRule="atLeast"/>
        <w:rPr>
          <w:rFonts w:hint="eastAsia" w:ascii="宋体" w:hAnsi="宋体" w:eastAsia="宋体" w:cs="宋体"/>
          <w:b/>
          <w:sz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rPr>
      </w:r>
      <w:r/>
    </w:p>
    <w:p>
      <w:pPr>
        <w:jc w:val="center"/>
        <w:spacing w:line="85" w:lineRule="atLeast"/>
        <w:rPr>
          <w:rFonts w:hint="eastAsia" w:ascii="宋体" w:hAnsi="宋体" w:eastAsia="宋体" w:cs="宋体"/>
          <w:b/>
          <w:sz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rPr>
      </w:r>
      <w:r/>
    </w:p>
    <w:p>
      <w:pPr>
        <w:pStyle w:val="737"/>
        <w:rPr>
          <w:rFonts w:hint="eastAsia" w:ascii="宋体" w:hAnsi="宋体" w:eastAsia="宋体" w:cs="宋体"/>
          <w:b/>
          <w:sz w:val="36"/>
          <w:lang w:eastAsia="zh-CN"/>
        </w:rPr>
      </w:pPr>
      <w:r>
        <w:rPr>
          <w:rFonts w:hint="eastAsia" w:ascii="宋体" w:hAnsi="宋体" w:eastAsia="宋体" w:cs="宋体"/>
          <w:b/>
          <w:sz w:val="36"/>
          <w:lang w:eastAsia="zh-CN"/>
        </w:rPr>
      </w:r>
      <w:r/>
    </w:p>
    <w:p>
      <w:pPr>
        <w:rPr>
          <w:rFonts w:hint="eastAsia" w:ascii="宋体" w:hAnsi="宋体" w:eastAsia="宋体" w:cs="宋体"/>
        </w:rPr>
      </w:pPr>
      <w:r>
        <w:rPr>
          <w:rFonts w:hint="eastAsia" w:ascii="宋体" w:hAnsi="宋体" w:eastAsia="宋体" w:cs="宋体"/>
        </w:rPr>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rPr>
        <w:t xml:space="preserve">目 录</w:t>
      </w:r>
      <w:r/>
    </w:p>
    <w:p>
      <w:pPr>
        <w:spacing w:line="85"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r>
      <w:r/>
    </w:p>
    <w:p>
      <w:pPr>
        <w:spacing w:line="52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第一部分：招标公告</w:t>
      </w:r>
      <w:r/>
    </w:p>
    <w:p>
      <w:pPr>
        <w:spacing w:line="52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第二部分：投标人须知</w:t>
      </w:r>
      <w:r/>
    </w:p>
    <w:p>
      <w:pPr>
        <w:spacing w:line="52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第三部分：项目需求</w:t>
      </w:r>
      <w:r/>
    </w:p>
    <w:p>
      <w:pPr>
        <w:spacing w:line="52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第四部分：投标文件格式</w:t>
      </w:r>
      <w:r/>
    </w:p>
    <w:p>
      <w:pPr>
        <w:spacing w:line="52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第五部分：评标方法与评标标准</w:t>
      </w:r>
      <w:r/>
    </w:p>
    <w:p>
      <w:pPr>
        <w:spacing w:line="52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第六部分：合同主要条款</w:t>
      </w:r>
      <w:r/>
    </w:p>
    <w:p>
      <w:pPr>
        <w:spacing w:before="240" w:after="240" w:line="52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spacing w:before="240" w:after="2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spacing w:before="240" w:after="2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spacing w:before="240" w:after="2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spacing w:before="240" w:after="2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spacing w:before="240" w:after="2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jc w:val="center"/>
        <w:spacing w:before="240" w:after="2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jc w:val="center"/>
        <w:rPr>
          <w:rFonts w:hint="eastAsia" w:ascii="宋体" w:hAnsi="宋体" w:eastAsia="宋体" w:cs="宋体"/>
          <w:b/>
          <w:sz w:val="44"/>
        </w:rPr>
      </w:pPr>
      <w:r>
        <w:rPr>
          <w:rFonts w:hint="eastAsia" w:ascii="宋体" w:hAnsi="宋体" w:eastAsia="宋体" w:cs="宋体"/>
          <w:b/>
          <w:sz w:val="44"/>
        </w:rPr>
      </w:r>
      <w:r/>
    </w:p>
    <w:p>
      <w:pPr>
        <w:jc w:val="center"/>
        <w:rPr>
          <w:rFonts w:hint="eastAsia" w:ascii="宋体" w:hAnsi="宋体" w:eastAsia="宋体" w:cs="宋体"/>
          <w:b/>
          <w:sz w:val="44"/>
        </w:rPr>
      </w:pPr>
      <w:r>
        <w:rPr>
          <w:rFonts w:hint="eastAsia" w:ascii="宋体" w:hAnsi="宋体" w:eastAsia="宋体" w:cs="宋体"/>
          <w:b/>
          <w:sz w:val="44"/>
        </w:rPr>
        <w:t xml:space="preserve">第一部分招标公告</w:t>
      </w:r>
      <w:r/>
    </w:p>
    <w:tbl>
      <w:tblPr>
        <w:tblStyle w:val="731"/>
        <w:tblW w:w="9741"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741"/>
      </w:tblGrid>
      <w:tr>
        <w:trPr>
          <w:trHeight w:val="846"/>
        </w:trPr>
        <w:tc>
          <w:tcPr>
            <w:shd w:val="clear" w:color="auto" w:fill="ffffff"/>
            <w:tcBorders>
              <w:top w:val="single" w:color="000000" w:sz="6" w:space="0"/>
              <w:left w:val="single" w:color="000000" w:sz="6" w:space="0"/>
              <w:bottom w:val="single" w:color="000000" w:sz="6" w:space="0"/>
              <w:right w:val="single" w:color="000000" w:sz="6" w:space="0"/>
            </w:tcBorders>
            <w:tcW w:w="9741" w:type="dxa"/>
            <w:vAlign w:val="center"/>
            <w:textDirection w:val="lrTb"/>
            <w:noWrap w:val="false"/>
          </w:tcPr>
          <w:p>
            <w:pPr>
              <w:pStyle w:val="802"/>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项目概况</w:t>
            </w:r>
            <w:r/>
          </w:p>
          <w:p>
            <w:pPr>
              <w:pStyle w:val="802"/>
              <w:spacing w:after="0" w:line="360" w:lineRule="auto"/>
              <w:widowControl/>
              <w:rPr>
                <w:rFonts w:hint="eastAsia" w:ascii="宋体" w:hAnsi="宋体" w:eastAsia="宋体" w:cs="宋体"/>
                <w:sz w:val="24"/>
                <w:szCs w:val="24"/>
                <w:lang w:eastAsia="zh-CN"/>
              </w:rPr>
            </w:pPr>
            <w:r>
              <w:rPr>
                <w:rFonts w:hint="eastAsia" w:ascii="宋体" w:hAnsi="宋体" w:eastAsia="宋体" w:cs="宋体"/>
                <w:sz w:val="24"/>
                <w:szCs w:val="24"/>
                <w:shd w:val="clear" w:color="auto" w:fill="ffffff"/>
                <w:lang w:eastAsia="zh-CN"/>
              </w:rPr>
              <w:tab/>
            </w:r>
            <w:r>
              <w:rPr>
                <w:rFonts w:hint="eastAsia" w:ascii="宋体" w:hAnsi="宋体" w:eastAsia="宋体" w:cs="宋体"/>
                <w:sz w:val="24"/>
                <w:szCs w:val="24"/>
                <w:shd w:val="clear" w:color="auto" w:fill="ffffff"/>
                <w:lang w:eastAsia="zh-CN"/>
              </w:rPr>
              <w:t xml:space="preserve">2026年度环境质量自动监测监控运维及大气走航监测服务采购项目（标段5）JSZC-320585-TCLY-G2026-0017招标项目的潜在投标人应在“苏采云”系统（网址：http://jszfcg.jsczt.cn/）自行下载获取招标文件，并于2026年11月11日09:30（北京时间）前递交投标文件。</w:t>
            </w:r>
            <w:r/>
          </w:p>
        </w:tc>
      </w:tr>
    </w:tbl>
    <w:p>
      <w:pPr>
        <w:pStyle w:val="722"/>
        <w:keepLines w:val="0"/>
        <w:keepNext w:val="0"/>
        <w:spacing w:before="0" w:after="0" w:line="360" w:lineRule="auto"/>
        <w:rPr>
          <w:rStyle w:val="810"/>
          <w:rFonts w:hint="eastAsia" w:ascii="宋体" w:hAnsi="宋体" w:eastAsia="宋体" w:cs="宋体"/>
          <w:sz w:val="24"/>
          <w:szCs w:val="24"/>
          <w:shd w:val="clear" w:color="auto" w:fill="ffffff"/>
          <w:lang w:eastAsia="zh-CN"/>
        </w:rPr>
      </w:pPr>
      <w:r>
        <w:rPr>
          <w:rStyle w:val="810"/>
          <w:rFonts w:hint="eastAsia" w:ascii="宋体" w:hAnsi="宋体" w:eastAsia="宋体" w:cs="宋体"/>
          <w:sz w:val="24"/>
          <w:szCs w:val="24"/>
          <w:shd w:val="clear" w:color="auto" w:fill="ffffff"/>
          <w:lang w:eastAsia="zh-CN"/>
        </w:rPr>
        <w:t xml:space="preserve">一、项目基本情况</w:t>
      </w:r>
      <w:r/>
    </w:p>
    <w:p>
      <w:pPr>
        <w:pStyle w:val="802"/>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项目编号：JSZC-320585-TCLY-G2026-0017</w:t>
      </w:r>
      <w:r/>
    </w:p>
    <w:p>
      <w:pPr>
        <w:pStyle w:val="802"/>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项目名称：</w:t>
      </w:r>
      <w:r>
        <w:rPr>
          <w:rFonts w:hint="eastAsia" w:ascii="宋体" w:hAnsi="宋体" w:eastAsia="宋体" w:cs="宋体"/>
          <w:sz w:val="24"/>
          <w:szCs w:val="24"/>
          <w:shd w:val="clear" w:color="auto" w:fill="ffffff"/>
          <w:lang w:eastAsia="zh-CN"/>
        </w:rPr>
        <w:tab/>
      </w:r>
      <w:r>
        <w:rPr>
          <w:rFonts w:hint="eastAsia" w:ascii="宋体" w:hAnsi="宋体" w:eastAsia="宋体" w:cs="宋体"/>
          <w:sz w:val="24"/>
          <w:szCs w:val="24"/>
          <w:shd w:val="clear" w:color="auto" w:fill="ffffff"/>
          <w:lang w:eastAsia="zh-CN"/>
        </w:rPr>
        <w:t xml:space="preserve">2026年度环境质量自动监测监控运维及大气走航监测服务采购项目（标段5）</w:t>
      </w:r>
      <w:r/>
    </w:p>
    <w:p>
      <w:pPr>
        <w:pStyle w:val="802"/>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预算金额：</w:t>
      </w:r>
      <w:r>
        <w:rPr>
          <w:rFonts w:hint="eastAsia" w:ascii="宋体" w:hAnsi="宋体" w:eastAsia="宋体" w:cs="宋体"/>
          <w:sz w:val="24"/>
          <w:szCs w:val="24"/>
          <w:shd w:val="clear" w:color="auto" w:fill="ffffff"/>
          <w:lang w:val="en-US" w:eastAsia="zh-CN"/>
        </w:rPr>
        <w:t xml:space="preserve">6</w:t>
      </w:r>
      <w:r>
        <w:rPr>
          <w:rFonts w:hint="eastAsia" w:ascii="宋体" w:hAnsi="宋体" w:eastAsia="宋体" w:cs="宋体"/>
          <w:sz w:val="24"/>
          <w:szCs w:val="24"/>
          <w:shd w:val="clear" w:color="auto" w:fill="ffffff"/>
          <w:lang w:eastAsia="zh-CN"/>
        </w:rPr>
        <w:t xml:space="preserve">万元</w:t>
      </w:r>
      <w:r/>
    </w:p>
    <w:p>
      <w:pPr>
        <w:pStyle w:val="802"/>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最高限价：</w:t>
      </w:r>
      <w:r>
        <w:rPr>
          <w:rFonts w:hint="eastAsia" w:ascii="宋体" w:hAnsi="宋体" w:eastAsia="宋体" w:cs="宋体"/>
          <w:sz w:val="24"/>
          <w:szCs w:val="24"/>
          <w:shd w:val="clear" w:color="auto" w:fill="ffffff"/>
          <w:lang w:val="en-US" w:eastAsia="zh-CN"/>
        </w:rPr>
        <w:t xml:space="preserve">6</w:t>
      </w:r>
      <w:r>
        <w:rPr>
          <w:rFonts w:hint="eastAsia" w:ascii="宋体" w:hAnsi="宋体" w:eastAsia="宋体" w:cs="宋体"/>
          <w:sz w:val="24"/>
          <w:szCs w:val="24"/>
          <w:shd w:val="clear" w:color="auto" w:fill="ffffff"/>
          <w:lang w:eastAsia="zh-CN"/>
        </w:rPr>
        <w:t xml:space="preserve">万元</w:t>
      </w:r>
      <w:r/>
    </w:p>
    <w:p>
      <w:pPr>
        <w:pStyle w:val="802"/>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采购方式：公开招标 </w:t>
      </w:r>
      <w:r/>
    </w:p>
    <w:p>
      <w:pPr>
        <w:pStyle w:val="802"/>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采购需求：</w:t>
      </w:r>
      <w:r/>
    </w:p>
    <w:tbl>
      <w:tblPr>
        <w:tblStyle w:val="809"/>
        <w:tblW w:w="945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3"/>
        <w:gridCol w:w="3260"/>
        <w:gridCol w:w="1417"/>
        <w:gridCol w:w="1451"/>
        <w:gridCol w:w="2456"/>
      </w:tblGrid>
      <w:tr>
        <w:trPr>
          <w:trHeight w:val="8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textDirection w:val="lrTb"/>
            <w:noWrap/>
          </w:tcPr>
          <w:p>
            <w:pPr>
              <w:jc w:val="center"/>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t xml:space="preserve">标段号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60" w:type="dxa"/>
            <w:vAlign w:val="center"/>
            <w:textDirection w:val="lrTb"/>
            <w:noWrap/>
          </w:tcPr>
          <w:p>
            <w:pPr>
              <w:jc w:val="center"/>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t xml:space="preserve">标段名称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tcPr>
          <w:p>
            <w:pPr>
              <w:jc w:val="center"/>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t xml:space="preserve">各标段预算</w:t>
            </w:r>
            <w:r/>
          </w:p>
          <w:p>
            <w:pPr>
              <w:jc w:val="center"/>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t xml:space="preserve">（万元）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1" w:type="dxa"/>
            <w:vAlign w:val="center"/>
            <w:textDirection w:val="lrTb"/>
            <w:noWrap/>
          </w:tcPr>
          <w:p>
            <w:pPr>
              <w:jc w:val="center"/>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t xml:space="preserve">各标段最高限价（万元）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6" w:type="dxa"/>
            <w:vAlign w:val="center"/>
            <w:textDirection w:val="lrTb"/>
            <w:noWrap/>
          </w:tcPr>
          <w:p>
            <w:pPr>
              <w:jc w:val="center"/>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t xml:space="preserve">合同履行期限</w:t>
            </w:r>
            <w:r/>
          </w:p>
        </w:tc>
      </w:tr>
      <w:tr>
        <w:trPr>
          <w:trHeight w:val="8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textDirection w:val="lrTb"/>
            <w:noWrap/>
          </w:tcPr>
          <w:p>
            <w:pPr>
              <w:jc w:val="center"/>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标段五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0" w:type="dxa"/>
            <w:vAlign w:val="center"/>
            <w:textDirection w:val="lrTb"/>
            <w:noWrap/>
          </w:tcPr>
          <w:p>
            <w:pPr>
              <w:jc w:val="center"/>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太仓市长江水环境安全预警智能监控服务项目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tcPr>
          <w:p>
            <w:pPr>
              <w:jc w:val="center"/>
              <w:rPr>
                <w:rFonts w:hint="eastAsia" w:ascii="宋体" w:hAnsi="宋体" w:eastAsia="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Cs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1" w:type="dxa"/>
            <w:vAlign w:val="center"/>
            <w:textDirection w:val="lrTb"/>
            <w:noWrap/>
          </w:tcPr>
          <w:p>
            <w:pPr>
              <w:jc w:val="center"/>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Cs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6" w:type="dxa"/>
            <w:vAlign w:val="center"/>
            <w:textDirection w:val="lrTb"/>
            <w:noWrap/>
          </w:tcPr>
          <w:p>
            <w:pPr>
              <w:jc w:val="center"/>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2026年12月10日至2027年6月30日</w:t>
            </w:r>
            <w:r/>
          </w:p>
        </w:tc>
      </w:tr>
    </w:tbl>
    <w:p>
      <w:pPr>
        <w:pStyle w:val="802"/>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lang w:eastAsia="zh-CN"/>
        </w:rPr>
        <w:t xml:space="preserve">详见采购文件第三部分项目需求。</w:t>
      </w:r>
      <w:r/>
    </w:p>
    <w:p>
      <w:pPr>
        <w:pStyle w:val="802"/>
        <w:spacing w:after="0" w:line="360" w:lineRule="auto"/>
        <w:widowControl/>
        <w:rPr>
          <w:rFonts w:hint="eastAsia" w:ascii="宋体" w:hAnsi="宋体" w:eastAsia="宋体" w:cs="宋体"/>
          <w:sz w:val="24"/>
          <w:szCs w:val="24"/>
          <w:shd w:val="clear" w:color="auto" w:fill="ffffff"/>
          <w:lang w:eastAsia="zh-CN"/>
          <w14:ligatures w14:val="none"/>
        </w:rPr>
      </w:pPr>
      <w:r>
        <w:rPr>
          <w:rFonts w:hint="eastAsia" w:ascii="宋体" w:hAnsi="宋体" w:eastAsia="宋体" w:cs="宋体"/>
          <w:sz w:val="24"/>
          <w:szCs w:val="24"/>
          <w:shd w:val="clear" w:color="auto" w:fill="ffffff"/>
          <w:lang w:eastAsia="zh-CN"/>
        </w:rPr>
        <w:t xml:space="preserve">合同履行期</w:t>
      </w:r>
      <w:r>
        <w:rPr>
          <w:rFonts w:hint="eastAsia" w:ascii="宋体" w:hAnsi="宋体" w:eastAsia="宋体" w:cs="宋体"/>
          <w:sz w:val="24"/>
          <w:szCs w:val="24"/>
          <w:shd w:val="clear" w:color="auto" w:fill="ffffff"/>
          <w:lang w:eastAsia="zh-CN"/>
        </w:rPr>
        <w:t xml:space="preserve">限：</w:t>
      </w:r>
      <w:r>
        <w:rPr>
          <w:rFonts w:hint="eastAsia" w:ascii="宋体" w:hAnsi="宋体" w:eastAsia="宋体" w:cs="宋体"/>
          <w:sz w:val="24"/>
          <w:szCs w:val="24"/>
          <w:shd w:val="clear" w:color="auto" w:fill="ffffff"/>
          <w:lang w:eastAsia="zh-CN"/>
        </w:rPr>
        <w:t xml:space="preserve">2026年12月10日至2027年6月30日</w:t>
      </w:r>
      <w:r>
        <w:rPr>
          <w:rFonts w:hint="eastAsia" w:ascii="宋体" w:hAnsi="宋体" w:eastAsia="宋体" w:cs="宋体"/>
          <w:sz w:val="24"/>
          <w:szCs w:val="24"/>
          <w:shd w:val="clear" w:color="auto" w:fill="ffffff"/>
          <w:lang w:eastAsia="zh-CN"/>
        </w:rPr>
        <w:t xml:space="preserve">。</w:t>
      </w:r>
      <w:r>
        <w:rPr>
          <w:rFonts w:hint="eastAsia" w:ascii="宋体" w:hAnsi="宋体" w:eastAsia="宋体" w:cs="宋体"/>
          <w:sz w:val="24"/>
          <w:szCs w:val="24"/>
          <w:shd w:val="clear" w:color="auto" w:fill="ffffff"/>
          <w:lang w:eastAsia="zh-CN"/>
        </w:rPr>
      </w:r>
    </w:p>
    <w:p>
      <w:pPr>
        <w:pStyle w:val="802"/>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本项目（是/否）接受联合体投标：不接受联合体。</w:t>
      </w:r>
      <w:r/>
    </w:p>
    <w:p>
      <w:pPr>
        <w:pStyle w:val="722"/>
        <w:keepLines w:val="0"/>
        <w:keepNext w:val="0"/>
        <w:spacing w:before="0" w:after="0" w:line="360" w:lineRule="auto"/>
        <w:rPr>
          <w:rFonts w:hint="eastAsia" w:ascii="宋体" w:hAnsi="宋体" w:eastAsia="宋体" w:cs="宋体"/>
          <w:sz w:val="24"/>
          <w:szCs w:val="24"/>
          <w:lang w:eastAsia="zh-CN"/>
        </w:rPr>
      </w:pPr>
      <w:r>
        <w:rPr>
          <w:rStyle w:val="810"/>
          <w:rFonts w:hint="eastAsia" w:ascii="宋体" w:hAnsi="宋体" w:eastAsia="宋体" w:cs="宋体"/>
          <w:sz w:val="24"/>
          <w:szCs w:val="24"/>
          <w:shd w:val="clear" w:color="auto" w:fill="ffffff"/>
          <w:lang w:eastAsia="zh-CN"/>
        </w:rPr>
        <w:t xml:space="preserve">二、申请人的资格要求</w:t>
      </w:r>
      <w:r/>
    </w:p>
    <w:p>
      <w:pPr>
        <w:pStyle w:val="802"/>
        <w:spacing w:after="0" w:line="360" w:lineRule="auto"/>
        <w:widowControl/>
        <w:rPr>
          <w:rFonts w:hint="eastAsia" w:ascii="宋体" w:hAnsi="宋体" w:eastAsia="宋体" w:cs="宋体"/>
          <w:sz w:val="24"/>
          <w:szCs w:val="24"/>
          <w:lang w:eastAsia="zh-CN"/>
        </w:rPr>
      </w:pPr>
      <w:r>
        <w:rPr>
          <w:rFonts w:hint="eastAsia" w:ascii="宋体" w:hAnsi="宋体" w:eastAsia="宋体" w:cs="宋体"/>
          <w:sz w:val="24"/>
          <w:szCs w:val="24"/>
          <w:shd w:val="clear" w:color="auto" w:fill="ffffff"/>
          <w:lang w:eastAsia="zh-CN"/>
        </w:rPr>
        <w:t xml:space="preserve">（一）满足《中华人民共和国政府采购法》第二十二条规定；</w:t>
      </w:r>
      <w:r/>
    </w:p>
    <w:p>
      <w:pPr>
        <w:pStyle w:val="802"/>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1.具有独立承担民事责任的能力证明。包括法人或者其他组织的营业执照等证明文件，自然人的身份证明；</w:t>
      </w:r>
      <w:r/>
    </w:p>
    <w:p>
      <w:pPr>
        <w:pStyle w:val="802"/>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2.具有良好的商业信誉和健全的财务会计制度证明；</w:t>
      </w:r>
      <w:r/>
    </w:p>
    <w:p>
      <w:pPr>
        <w:pStyle w:val="802"/>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3.具备履行合同所必需的设备和专业技术能力的证明材料或承诺；</w:t>
      </w:r>
      <w:r/>
    </w:p>
    <w:p>
      <w:pPr>
        <w:pStyle w:val="802"/>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4.依法缴纳税收和社会保障资金的相关资料；</w:t>
      </w:r>
      <w:r/>
    </w:p>
    <w:p>
      <w:pPr>
        <w:pStyle w:val="802"/>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5.参加政府采购活动前三年内在经营活动中没有重大违法记录的书面声明函；</w:t>
      </w:r>
      <w:r/>
    </w:p>
    <w:p>
      <w:pPr>
        <w:pStyle w:val="802"/>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6.未被“信用中国”网站（www.creditchina.gov.cn）列入失信被执行人、重大税收违法案件当事人名单、政府采购严重失信行为记录名单。</w:t>
      </w:r>
      <w:r/>
    </w:p>
    <w:p>
      <w:pPr>
        <w:pStyle w:val="802"/>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7.采购文件要求的其他资格证明文件</w:t>
      </w:r>
      <w:r/>
    </w:p>
    <w:p>
      <w:pPr>
        <w:pStyle w:val="802"/>
        <w:jc w:val="left"/>
        <w:spacing w:after="0" w:line="360" w:lineRule="auto"/>
        <w:widowControl/>
        <w:rPr>
          <w:rFonts w:hint="default"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lang w:eastAsia="zh-CN"/>
        </w:rPr>
        <w:t xml:space="preserve">（二）落实政府采购政策需满足的资格要求：</w:t>
      </w:r>
      <w:r>
        <w:rPr>
          <w:rFonts w:hint="eastAsia" w:ascii="宋体" w:hAnsi="宋体" w:eastAsia="宋体" w:cs="宋体"/>
          <w:sz w:val="24"/>
          <w:szCs w:val="24"/>
          <w:shd w:val="clear" w:color="auto" w:fill="ffffff"/>
          <w:lang w:val="en-US" w:eastAsia="zh-CN"/>
        </w:rPr>
        <w:t xml:space="preserve">(非专门面向中小企业采购)</w:t>
      </w:r>
      <w:r/>
    </w:p>
    <w:p>
      <w:pPr>
        <w:pStyle w:val="802"/>
        <w:jc w:val="left"/>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（三）本项目的特定资格要求： </w:t>
      </w:r>
      <w:r/>
    </w:p>
    <w:p>
      <w:pPr>
        <w:pStyle w:val="802"/>
        <w:jc w:val="left"/>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r/>
    </w:p>
    <w:p>
      <w:pPr>
        <w:pStyle w:val="802"/>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（四）拒绝下述供应商参加本次采购活动：</w:t>
      </w:r>
      <w:r/>
    </w:p>
    <w:p>
      <w:pPr>
        <w:pStyle w:val="802"/>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1、供应商单位负责人为同一人或者存在直接控股、管理关系的不同供应商，不得参加同一合同项下的政府采购活动。</w:t>
      </w:r>
      <w:r/>
    </w:p>
    <w:p>
      <w:pPr>
        <w:pStyle w:val="802"/>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2、凡为采购项目提供整体设计、规范编制或者项目管理、监理、检测等服务的供应商，不得再参加本项目的采购活动。</w:t>
      </w:r>
      <w:r/>
    </w:p>
    <w:p>
      <w:pPr>
        <w:pStyle w:val="802"/>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3、法人的分支机构不得参加相应活动（除银行、保险、石油石化、电力、电信等行业特殊情况外）。</w:t>
      </w:r>
      <w:r/>
    </w:p>
    <w:p>
      <w:pPr>
        <w:pStyle w:val="802"/>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pStyle w:val="722"/>
        <w:keepLines w:val="0"/>
        <w:keepNext w:val="0"/>
        <w:spacing w:before="0" w:after="0" w:line="360" w:lineRule="auto"/>
        <w:rPr>
          <w:rFonts w:hint="eastAsia" w:ascii="宋体" w:hAnsi="宋体" w:eastAsia="宋体" w:cs="宋体"/>
          <w:sz w:val="24"/>
          <w:szCs w:val="24"/>
          <w:lang w:eastAsia="zh-CN"/>
        </w:rPr>
      </w:pPr>
      <w:r>
        <w:rPr>
          <w:rStyle w:val="810"/>
          <w:rFonts w:hint="eastAsia" w:ascii="宋体" w:hAnsi="宋体" w:eastAsia="宋体" w:cs="宋体"/>
          <w:sz w:val="24"/>
          <w:szCs w:val="24"/>
          <w:shd w:val="clear" w:color="auto" w:fill="ffffff"/>
          <w:lang w:eastAsia="zh-CN"/>
        </w:rPr>
        <w:t xml:space="preserve">三、获取招标文件</w:t>
      </w:r>
      <w:r/>
    </w:p>
    <w:p>
      <w:pPr>
        <w:spacing w:line="360" w:lineRule="auto"/>
        <w:shd w:val="clear" w:color="auto" w:fill="ffffff"/>
        <w:rPr>
          <w:rFonts w:hint="eastAsia" w:ascii="宋体" w:hAnsi="宋体" w:eastAsia="宋体" w:cs="宋体"/>
          <w:color w:val="333333"/>
          <w:sz w:val="24"/>
          <w:szCs w:val="24"/>
          <w:shd w:val="clear" w:color="auto" w:fill="ffffff"/>
        </w:rPr>
        <w:pBdr>
          <w:top w:val="single" w:color="CCCCCC" w:sz="2" w:space="0"/>
          <w:left w:val="single" w:color="CCCCCC" w:sz="2" w:space="30"/>
          <w:bottom w:val="single" w:color="CCCCCC" w:sz="2" w:space="0"/>
          <w:right w:val="single" w:color="CCCCCC" w:sz="2" w:space="0"/>
        </w:pBdr>
      </w:pPr>
      <w:r>
        <w:rPr>
          <w:rFonts w:hint="eastAsia" w:ascii="宋体" w:hAnsi="宋体" w:eastAsia="宋体" w:cs="宋体"/>
          <w:color w:val="333333"/>
          <w:sz w:val="24"/>
          <w:szCs w:val="24"/>
          <w:shd w:val="clear" w:color="auto" w:fill="ffffff"/>
        </w:rPr>
        <w:t xml:space="preserve">时间：</w:t>
      </w:r>
      <w:r>
        <w:rPr>
          <w:rFonts w:hint="eastAsia" w:ascii="宋体" w:hAnsi="宋体" w:eastAsia="宋体" w:cs="宋体"/>
          <w:sz w:val="24"/>
          <w:szCs w:val="24"/>
          <w:shd w:val="clear" w:color="auto" w:fill="ffffff"/>
        </w:rPr>
        <w:t xml:space="preserve">2026年</w:t>
      </w:r>
      <w:r>
        <w:rPr>
          <w:rFonts w:hint="eastAsia" w:ascii="宋体" w:hAnsi="宋体" w:eastAsia="宋体" w:cs="宋体"/>
          <w:sz w:val="24"/>
          <w:szCs w:val="24"/>
          <w:shd w:val="clear" w:color="auto" w:fill="ffffff"/>
          <w:lang w:val="en-US" w:eastAsia="zh-CN"/>
        </w:rPr>
        <w:t xml:space="preserve">10</w:t>
      </w:r>
      <w:r>
        <w:rPr>
          <w:rFonts w:hint="eastAsia" w:ascii="宋体" w:hAnsi="宋体" w:eastAsia="宋体" w:cs="宋体"/>
          <w:sz w:val="24"/>
          <w:szCs w:val="24"/>
          <w:shd w:val="clear" w:color="auto" w:fill="ffffff"/>
        </w:rPr>
        <w:t xml:space="preserve">月</w:t>
      </w:r>
      <w:r>
        <w:rPr>
          <w:rFonts w:hint="eastAsia" w:ascii="宋体" w:hAnsi="宋体" w:eastAsia="宋体" w:cs="宋体"/>
          <w:sz w:val="24"/>
          <w:szCs w:val="24"/>
          <w:shd w:val="clear" w:color="auto" w:fill="ffffff"/>
          <w:lang w:val="en-US" w:eastAsia="zh-CN"/>
        </w:rPr>
        <w:t xml:space="preserve">21</w:t>
      </w:r>
      <w:r>
        <w:rPr>
          <w:rFonts w:hint="eastAsia" w:ascii="宋体" w:hAnsi="宋体" w:eastAsia="宋体" w:cs="宋体"/>
          <w:sz w:val="24"/>
          <w:szCs w:val="24"/>
          <w:shd w:val="clear" w:color="auto" w:fill="ffffff"/>
        </w:rPr>
        <w:t xml:space="preserve">日-2026年</w:t>
      </w:r>
      <w:r>
        <w:rPr>
          <w:rFonts w:hint="eastAsia" w:ascii="宋体" w:hAnsi="宋体" w:eastAsia="宋体" w:cs="宋体"/>
          <w:sz w:val="24"/>
          <w:szCs w:val="24"/>
          <w:shd w:val="clear" w:color="auto" w:fill="ffffff"/>
          <w:lang w:val="en-US" w:eastAsia="zh-CN"/>
        </w:rPr>
        <w:t xml:space="preserve">10</w:t>
      </w:r>
      <w:r>
        <w:rPr>
          <w:rFonts w:hint="eastAsia" w:ascii="宋体" w:hAnsi="宋体" w:eastAsia="宋体" w:cs="宋体"/>
          <w:sz w:val="24"/>
          <w:szCs w:val="24"/>
          <w:shd w:val="clear" w:color="auto" w:fill="ffffff"/>
        </w:rPr>
        <w:t xml:space="preserve">月</w:t>
      </w:r>
      <w:r>
        <w:rPr>
          <w:rFonts w:hint="eastAsia" w:ascii="宋体" w:hAnsi="宋体" w:eastAsia="宋体" w:cs="宋体"/>
          <w:sz w:val="24"/>
          <w:szCs w:val="24"/>
          <w:shd w:val="clear" w:color="auto" w:fill="ffffff"/>
          <w:lang w:val="en-US" w:eastAsia="zh-CN"/>
        </w:rPr>
        <w:t xml:space="preserve">28</w:t>
      </w:r>
      <w:r>
        <w:rPr>
          <w:rFonts w:hint="eastAsia" w:ascii="宋体" w:hAnsi="宋体" w:eastAsia="宋体" w:cs="宋体"/>
          <w:sz w:val="24"/>
          <w:szCs w:val="24"/>
          <w:shd w:val="clear" w:color="auto" w:fill="ffffff"/>
        </w:rPr>
        <w:t xml:space="preserve">日，</w:t>
      </w:r>
      <w:r>
        <w:rPr>
          <w:rFonts w:hint="eastAsia" w:ascii="宋体" w:hAnsi="宋体" w:eastAsia="宋体" w:cs="宋体"/>
          <w:color w:val="333333"/>
          <w:sz w:val="24"/>
          <w:szCs w:val="24"/>
          <w:shd w:val="clear" w:color="auto" w:fill="ffffff"/>
        </w:rPr>
        <w:t xml:space="preserve">自招标文件公告发布之日起5个工作日</w:t>
      </w:r>
      <w:r/>
    </w:p>
    <w:p>
      <w:pPr>
        <w:pStyle w:val="802"/>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地点：“苏采云”系统（网址：http://jszfcg.jsczt.cn/）自行下载 </w:t>
      </w:r>
      <w:r/>
    </w:p>
    <w:p>
      <w:pPr>
        <w:pStyle w:val="802"/>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方式：自行下载 </w:t>
      </w:r>
      <w:r/>
    </w:p>
    <w:p>
      <w:pPr>
        <w:pStyle w:val="802"/>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售价：0.00元 </w:t>
      </w:r>
      <w:r/>
    </w:p>
    <w:p>
      <w:pPr>
        <w:pStyle w:val="722"/>
        <w:keepLines w:val="0"/>
        <w:keepNext w:val="0"/>
        <w:spacing w:before="0" w:after="0" w:line="360" w:lineRule="auto"/>
        <w:rPr>
          <w:rFonts w:hint="eastAsia" w:ascii="宋体" w:hAnsi="宋体" w:eastAsia="宋体" w:cs="宋体"/>
          <w:sz w:val="24"/>
          <w:szCs w:val="24"/>
          <w:lang w:eastAsia="zh-CN"/>
        </w:rPr>
      </w:pPr>
      <w:r>
        <w:rPr>
          <w:rStyle w:val="810"/>
          <w:rFonts w:hint="eastAsia" w:ascii="宋体" w:hAnsi="宋体" w:eastAsia="宋体" w:cs="宋体"/>
          <w:sz w:val="24"/>
          <w:szCs w:val="24"/>
          <w:shd w:val="clear" w:color="auto" w:fill="ffffff"/>
          <w:lang w:eastAsia="zh-CN"/>
        </w:rPr>
        <w:t xml:space="preserve">四、提交投标文件截止时间、开标时间和地点</w:t>
      </w:r>
      <w:r/>
    </w:p>
    <w:p>
      <w:pPr>
        <w:pStyle w:val="802"/>
        <w:spacing w:after="0" w:line="360" w:lineRule="auto"/>
        <w:widowControl/>
        <w:rPr>
          <w:rFonts w:hint="eastAsia" w:ascii="宋体" w:hAnsi="宋体" w:eastAsia="宋体" w:cs="宋体"/>
          <w:sz w:val="24"/>
          <w:szCs w:val="24"/>
          <w:lang w:eastAsia="zh-CN"/>
        </w:rPr>
      </w:pPr>
      <w:r>
        <w:rPr>
          <w:rFonts w:hint="eastAsia" w:ascii="宋体" w:hAnsi="宋体" w:eastAsia="宋体" w:cs="宋体"/>
          <w:sz w:val="24"/>
          <w:szCs w:val="24"/>
          <w:shd w:val="clear" w:color="auto" w:fill="ffffff"/>
          <w:lang w:eastAsia="zh-CN"/>
        </w:rPr>
        <w:t xml:space="preserve">2026年11月11日09:30（北京时间）</w:t>
      </w:r>
      <w:r/>
    </w:p>
    <w:p>
      <w:pPr>
        <w:pStyle w:val="802"/>
        <w:spacing w:after="0" w:line="360" w:lineRule="auto"/>
        <w:widowControl/>
        <w:rPr>
          <w:rFonts w:hint="eastAsia" w:ascii="宋体" w:hAnsi="宋体" w:eastAsia="宋体" w:cs="宋体"/>
          <w:sz w:val="24"/>
          <w:szCs w:val="24"/>
          <w:lang w:eastAsia="zh-CN"/>
        </w:rPr>
      </w:pPr>
      <w:r>
        <w:rPr>
          <w:rFonts w:hint="eastAsia" w:ascii="宋体" w:hAnsi="宋体" w:eastAsia="宋体" w:cs="宋体"/>
          <w:sz w:val="24"/>
          <w:szCs w:val="24"/>
          <w:shd w:val="clear" w:color="auto" w:fill="ffffff"/>
          <w:lang w:eastAsia="zh-CN"/>
        </w:rPr>
        <w:t xml:space="preserve">地点：苏采云系统 </w:t>
      </w:r>
      <w:r/>
    </w:p>
    <w:p>
      <w:pPr>
        <w:pStyle w:val="722"/>
        <w:keepLines w:val="0"/>
        <w:keepNext w:val="0"/>
        <w:spacing w:before="0" w:after="0" w:line="360" w:lineRule="auto"/>
        <w:shd w:val="clear" w:color="auto" w:fill="ffffff"/>
        <w:rPr>
          <w:rFonts w:hint="eastAsia" w:ascii="宋体" w:hAnsi="宋体" w:eastAsia="宋体" w:cs="宋体"/>
          <w:sz w:val="24"/>
          <w:szCs w:val="24"/>
          <w:lang w:eastAsia="zh-CN"/>
        </w:rPr>
      </w:pPr>
      <w:r>
        <w:rPr>
          <w:rStyle w:val="810"/>
          <w:rFonts w:hint="eastAsia" w:ascii="宋体" w:hAnsi="宋体" w:eastAsia="宋体" w:cs="宋体"/>
          <w:sz w:val="24"/>
          <w:szCs w:val="24"/>
          <w:shd w:val="clear" w:color="auto" w:fill="ffffff"/>
          <w:lang w:eastAsia="zh-CN"/>
        </w:rPr>
        <w:t xml:space="preserve">五、公告期限</w:t>
      </w:r>
      <w:r/>
    </w:p>
    <w:p>
      <w:pPr>
        <w:pStyle w:val="802"/>
        <w:spacing w:after="0" w:line="360" w:lineRule="auto"/>
        <w:shd w:val="clear" w:color="auto" w:fill="ffffff"/>
        <w:widowControl/>
        <w:rPr>
          <w:rFonts w:hint="eastAsia" w:ascii="宋体" w:hAnsi="宋体" w:eastAsia="宋体" w:cs="宋体"/>
          <w:sz w:val="24"/>
          <w:szCs w:val="24"/>
          <w:lang w:eastAsia="zh-CN"/>
        </w:rPr>
      </w:pPr>
      <w:r>
        <w:rPr>
          <w:rFonts w:hint="eastAsia" w:ascii="宋体" w:hAnsi="宋体" w:eastAsia="宋体" w:cs="宋体"/>
          <w:sz w:val="24"/>
          <w:szCs w:val="24"/>
          <w:shd w:val="clear" w:color="auto" w:fill="ffffff"/>
          <w:lang w:eastAsia="zh-CN"/>
        </w:rPr>
        <w:t xml:space="preserve">自本公告发布之日起5个工作日。</w:t>
      </w:r>
      <w:r/>
    </w:p>
    <w:p>
      <w:pPr>
        <w:pStyle w:val="722"/>
        <w:keepLines w:val="0"/>
        <w:keepNext w:val="0"/>
        <w:spacing w:before="0" w:after="0" w:line="360" w:lineRule="auto"/>
        <w:rPr>
          <w:rFonts w:hint="eastAsia" w:ascii="宋体" w:hAnsi="宋体" w:eastAsia="宋体" w:cs="宋体"/>
          <w:sz w:val="24"/>
          <w:szCs w:val="24"/>
          <w:lang w:eastAsia="zh-CN"/>
        </w:rPr>
      </w:pPr>
      <w:r>
        <w:rPr>
          <w:rStyle w:val="810"/>
          <w:rFonts w:hint="eastAsia" w:ascii="宋体" w:hAnsi="宋体" w:eastAsia="宋体" w:cs="宋体"/>
          <w:sz w:val="24"/>
          <w:szCs w:val="24"/>
          <w:shd w:val="clear" w:color="auto" w:fill="ffffff"/>
          <w:lang w:eastAsia="zh-CN"/>
        </w:rPr>
        <w:t xml:space="preserve">六、其他补充事宜</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1、本项目需要使用CA数字证书制作、上传电子投标文件完成电子投标，请供应商在参加投标活动前办理好CA数字证书申领及电子签章等操作。</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3、本项目采用不见面开标，投标人开标时无需到开标现场进行解密，采取网上开标大厅解密电子投标文件，投标人远程解密要求如下：</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1）投标人使用CA数字证书进行远程解密，解密的CA数字证书与生成加密电子投标文件时的CA数字证书需为同一个CA数字证书，否则无法解密，造成的后果由投标人自行负责。</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2）投标人登录苏采云系统，点击开标大厅，选择开标项目，完成不见面开标流程。</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3）投标截止时间后根据系统提示解密电子投标文件。</w:t>
      </w:r>
      <w:r>
        <w:rPr>
          <w:rFonts w:hint="eastAsia" w:ascii="宋体" w:hAnsi="宋体" w:eastAsia="宋体" w:cs="宋体"/>
          <w:b/>
          <w:sz w:val="24"/>
          <w:szCs w:val="24"/>
        </w:rPr>
        <w:t xml:space="preserve">解密时间为15分钟，</w:t>
      </w:r>
      <w:r>
        <w:rPr>
          <w:rFonts w:hint="eastAsia" w:ascii="宋体" w:hAnsi="宋体" w:eastAsia="宋体" w:cs="宋体"/>
          <w:sz w:val="24"/>
          <w:szCs w:val="24"/>
        </w:rPr>
        <w:t xml:space="preserve">未在规定时间内完成解密，其投标文件将被拒绝，不参与后续投标流程。</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4）在开标、评标过程中投标单位代表须在网上不见面开标系统中保持在线状态，以应对可能发生的澄清、说明等回复，由于投标单位代表不在线所造成的一切后果由投标人自行承担。</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4、有关苏采云系统驱动安装，登录苏州政府采购网，点击页面底部苏采云图标，进入苏采云政府采购一体化平台，点击“驱动下载”，下载“政务CA、方正签章控件驱动安装包及安装说明”文件，按要求安装驱动。</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5、有关供应商注册、报名、下载电子招标文件、制作上传电子投标文件、不见面开标及其他注意事项登录苏州政府采购网，在“下载中心”栏目下载“苏采云系统供应商操作手册”查阅。</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6、有关办理CA数字申领及电子签章事项，登录苏州政府采购网，点击页面底部苏采云图标，进入苏采云政府采购一体化平台，下载“新CA办理指南”文件查阅。</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7、有关电子投标制作技术疑问，请咨询苏采云软件公司客服：18261002950、0512-69820854、0519-86722802</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8、政府采购监督电话：0512-53512539</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9、本次招标投标保证金：本项目无须缴纳投标保证金。</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10、政府采购信用融资政策：中标供应商可凭政府采购合同办理融资贷款，详情请见江苏政府采购网“政采贷”专栏。</w:t>
      </w:r>
      <w:r>
        <w:rPr>
          <w:rFonts w:hint="eastAsia" w:ascii="宋体" w:hAnsi="宋体" w:eastAsia="宋体" w:cs="宋体"/>
          <w:sz w:val="24"/>
          <w:szCs w:val="24"/>
        </w:rPr>
        <w:br/>
      </w:r>
      <w:r>
        <w:rPr>
          <w:rFonts w:hint="eastAsia" w:ascii="宋体" w:hAnsi="宋体" w:eastAsia="宋体" w:cs="宋体"/>
          <w:sz w:val="24"/>
          <w:szCs w:val="24"/>
        </w:rPr>
        <w:t xml:space="preserve">11、政府采购履约资金扶持政策：依据《关于在全省政府采购领域推行电子履约保函（保险）的通知》（苏财购〔2023〕150号），中标供应商可通过江苏政府采购网“政府采购电子履约保函（保险）综合服务平台”线上办理履约保函（保险）。</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12、代理服务费：本项目代理费由采购人支付，具体为：按预算总金额的如下比例差额定率累进法计算服务费总收取额，100万元以内1.5%，100~ 500万元1.1%；500万元～ 1000万元部分收取0.8%；1000万元～ 5000万元部分收取0.5%；不足3500元的按3500元支付。本次代理费收费为人民币</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元。</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账户：江苏正信立远项目管理有限公司</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开户银行：中国银行太仓双凤支行</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账号：488458197868</w:t>
      </w:r>
      <w:r/>
    </w:p>
    <w:p>
      <w:pPr>
        <w:pStyle w:val="722"/>
        <w:keepLines w:val="0"/>
        <w:keepNext w:val="0"/>
        <w:spacing w:before="0" w:after="0" w:line="360" w:lineRule="auto"/>
        <w:rPr>
          <w:rFonts w:hint="eastAsia" w:ascii="宋体" w:hAnsi="宋体" w:eastAsia="宋体" w:cs="宋体"/>
          <w:sz w:val="24"/>
          <w:szCs w:val="24"/>
          <w:lang w:eastAsia="zh-CN"/>
        </w:rPr>
      </w:pPr>
      <w:r>
        <w:rPr>
          <w:rStyle w:val="810"/>
          <w:rFonts w:hint="eastAsia" w:ascii="宋体" w:hAnsi="宋体" w:eastAsia="宋体" w:cs="宋体"/>
          <w:sz w:val="24"/>
          <w:szCs w:val="24"/>
          <w:shd w:val="clear" w:color="auto" w:fill="ffffff"/>
          <w:lang w:eastAsia="zh-CN"/>
        </w:rPr>
        <w:t xml:space="preserve">七、对本次招标提出询问，请按以下方式联系</w:t>
      </w:r>
      <w:r/>
    </w:p>
    <w:p>
      <w:pPr>
        <w:pStyle w:val="802"/>
        <w:jc w:val="left"/>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1.采购人信息 </w:t>
      </w:r>
      <w:r/>
    </w:p>
    <w:p>
      <w:pPr>
        <w:pStyle w:val="802"/>
        <w:jc w:val="left"/>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单位名称：苏州市太仓生态环境局</w:t>
      </w:r>
      <w:r>
        <w:rPr>
          <w:rFonts w:hint="eastAsia" w:ascii="宋体" w:hAnsi="宋体" w:eastAsia="宋体" w:cs="宋体"/>
          <w:sz w:val="24"/>
          <w:szCs w:val="24"/>
          <w:shd w:val="clear" w:color="auto" w:fill="ffffff"/>
          <w:lang w:eastAsia="zh-CN"/>
        </w:rPr>
        <w:br/>
      </w:r>
      <w:r>
        <w:rPr>
          <w:rFonts w:hint="eastAsia" w:ascii="宋体" w:hAnsi="宋体" w:eastAsia="宋体" w:cs="宋体"/>
          <w:sz w:val="24"/>
          <w:szCs w:val="24"/>
          <w:shd w:val="clear" w:color="auto" w:fill="ffffff"/>
          <w:lang w:eastAsia="zh-CN"/>
        </w:rPr>
        <w:t xml:space="preserve">单位地址： 太仓市县府东街99号</w:t>
      </w:r>
      <w:r>
        <w:rPr>
          <w:rFonts w:hint="eastAsia" w:ascii="宋体" w:hAnsi="宋体" w:eastAsia="宋体" w:cs="宋体"/>
          <w:sz w:val="24"/>
          <w:szCs w:val="24"/>
          <w:shd w:val="clear" w:color="auto" w:fill="ffffff"/>
          <w:lang w:eastAsia="zh-CN"/>
        </w:rPr>
        <w:br/>
      </w:r>
      <w:r>
        <w:rPr>
          <w:rFonts w:hint="eastAsia" w:ascii="宋体" w:hAnsi="宋体" w:eastAsia="宋体" w:cs="宋体"/>
          <w:sz w:val="24"/>
          <w:szCs w:val="24"/>
          <w:shd w:val="clear" w:color="auto" w:fill="ffffff"/>
          <w:lang w:eastAsia="zh-CN"/>
        </w:rPr>
        <w:t xml:space="preserve">联系人：张哿</w:t>
      </w:r>
      <w:r>
        <w:rPr>
          <w:rFonts w:hint="eastAsia" w:ascii="宋体" w:hAnsi="宋体" w:eastAsia="宋体" w:cs="宋体"/>
          <w:sz w:val="24"/>
          <w:szCs w:val="24"/>
          <w:shd w:val="clear" w:color="auto" w:fill="ffffff"/>
          <w:lang w:val="en-US" w:eastAsia="zh-CN"/>
        </w:rPr>
        <w:t xml:space="preserve">  </w:t>
      </w:r>
      <w:r>
        <w:rPr>
          <w:rFonts w:hint="eastAsia" w:ascii="宋体" w:hAnsi="宋体" w:eastAsia="宋体" w:cs="宋体"/>
          <w:sz w:val="24"/>
          <w:szCs w:val="24"/>
          <w:shd w:val="clear" w:color="auto" w:fill="ffffff"/>
          <w:lang w:eastAsia="zh-CN"/>
        </w:rPr>
        <w:t xml:space="preserve">联系电话： 0512-53568704</w:t>
      </w:r>
      <w:r/>
    </w:p>
    <w:p>
      <w:pPr>
        <w:pStyle w:val="802"/>
        <w:jc w:val="left"/>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2.采购代理机构信息</w:t>
      </w:r>
      <w:r/>
    </w:p>
    <w:p>
      <w:pPr>
        <w:pStyle w:val="802"/>
        <w:jc w:val="left"/>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单位名称：江苏正信立远项目管理有限公司</w:t>
      </w:r>
      <w:r/>
    </w:p>
    <w:p>
      <w:pPr>
        <w:pStyle w:val="802"/>
        <w:jc w:val="left"/>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单位地址：太仓市郑和中路319号兰德东亭大厦810室</w:t>
      </w:r>
      <w:r/>
    </w:p>
    <w:p>
      <w:pPr>
        <w:pStyle w:val="802"/>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联系人：顾益丹</w:t>
      </w:r>
      <w:r/>
    </w:p>
    <w:p>
      <w:pPr>
        <w:pStyle w:val="802"/>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联系电话：18114776821</w:t>
      </w:r>
      <w:r/>
    </w:p>
    <w:p>
      <w:pPr>
        <w:pStyle w:val="802"/>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3.项目联系方式</w:t>
      </w:r>
      <w:r/>
    </w:p>
    <w:p>
      <w:pPr>
        <w:pStyle w:val="802"/>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项目联系人：顾益丹</w:t>
      </w:r>
      <w:r/>
    </w:p>
    <w:p>
      <w:pPr>
        <w:pStyle w:val="802"/>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电话：18114776821</w:t>
      </w:r>
      <w:r/>
    </w:p>
    <w:p>
      <w:pPr>
        <w:rPr>
          <w:rFonts w:hint="eastAsia" w:ascii="宋体" w:hAnsi="宋体" w:eastAsia="宋体" w:cs="宋体"/>
          <w:b/>
          <w:sz w:val="44"/>
        </w:rPr>
      </w:pPr>
      <w:r>
        <w:rPr>
          <w:rFonts w:hint="eastAsia" w:ascii="宋体" w:hAnsi="宋体" w:eastAsia="宋体" w:cs="宋体"/>
          <w:b/>
          <w:sz w:val="44"/>
        </w:rPr>
        <w:br w:type="page" w:clear="all"/>
      </w:r>
      <w:r/>
    </w:p>
    <w:p>
      <w:pPr>
        <w:jc w:val="center"/>
        <w:spacing w:line="312" w:lineRule="atLeast"/>
        <w:rPr>
          <w:rFonts w:hint="eastAsia" w:ascii="宋体" w:hAnsi="宋体" w:eastAsia="宋体" w:cs="宋体"/>
          <w:b/>
          <w:bCs/>
          <w:sz w:val="44"/>
          <w:szCs w:val="4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rPr>
        <w:t xml:space="preserve">第二部分  投标人须知</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一、说明和释义</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1. 说明</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1.1本招标文件仅适用于江苏正信立远项目管理有限公司组织的招标活动。</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1.2本次招标活动及因本次招标产生的合同受中国法律制约和保护。</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1.3本招标文件的解释权属于江苏正信立远项目管理有限公司。</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2. 词语释义</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2.1采购代理机构：具体组织实施招标活动的法人。本项目采购代理机构是江苏正信立远项目管理有限公司。</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2.2投标人：经认定有资格响应招标，参加投标竞争的法人或其他组织和自然人。</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2.3响应：投标人根据采购人或采购代理机构发布的招标文件，编制投标文件并按规定投标的行为。</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2.4合同：采供双方根据招标文件和中标的投标文件及中标通知书规定的内容签署的以书面形式所达成的协议，包括所有的附件、附录和构成协议的所有文件。</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2.5甲方（采购方）：合同中明确规定的实际购买货物和服务的法人或其他组织和自然人（采购人）</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2.6乙方（供应商）：合同中规定的向采购方提供货物和服务的法人或其他组织和自然人（中标人）</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2.7货物：系指乙方按招标采购文件规定，应向甲方提供的一切设备、备品、备件、工具、手册及其他有关技术资料和材料。</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2.9知识产权：指专利权、商标权、著作权等无形财产专有权的统称。</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2.10天：日历日。</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2.11交货地点：合同中明确约定的乙方提交的货物和服务最终到达地点。</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2.12 合同价款：根据合同规定，乙方在正确地履行合同义务后甲方应支付乙方的价款。</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2.13 产地：货物开采、生长、生产、最终制造、加工或提供服务的来源地。</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2.14不可抗力：不能预见、不能避免并且不能克服的客观情况。</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2.15 实质性响应：满足有关本次采购标的、数量、质量、价款或者报酬、履行期限、履行地点和方式、违约责任和解决争议方法等要求。</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2.17进口产品：指通过中国海关报关验收进入中国境内且产自境外的产品。本项目不接受进口产品投标。</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2.18书面形式：指书面文字、合同书、信件和传真等可以有形地表现所载内容的形式。</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二、 投标人</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3. 合格投标人的基本条件</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3.1符合《中华人民共和国政府采购法》第二十二条第一款之规定；</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3.2满足本文件实质性条款的规定。</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4.合格投标人的特定条件</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4.1 按招标公告规定。</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5. 投标人代表</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5.1指全权代表投标人参加投标活动并签署投标文件的人，如果投标人代表不是法人代表，须持有《法人代表授权委托书》（详见统一格式）。</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6. 联合投标及转包、分包</w:t>
      </w:r>
      <w:r/>
    </w:p>
    <w:p>
      <w:pPr>
        <w:ind w:firstLine="360"/>
        <w:spacing w:line="43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6.1本项目不接受联合体投标。</w:t>
      </w:r>
      <w:r/>
    </w:p>
    <w:p>
      <w:pPr>
        <w:ind w:firstLine="360"/>
        <w:spacing w:line="43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6.2本项目不接受转包</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6.3本项目不接受分包。</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7. 投标费用 </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7.1投标人应自行承担所有准备及参加投标的相关费用。不论投标结果如何，采购代理机构在任何情况下均无义务也无责任承担这些费用。</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7.2 本次招标项目不收取标书费，请投标人在投标时充分考虑这一因素。</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三、招标文件说明</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8. 招标文件</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8.2招标文件及其更正文件不是直接从采购代理机构或指定媒体获得的，采购代理机构对招标文件及其补遗的真实性、完整性不承担任何责任。</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9. 招标文件的澄清</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9.1投标人在获取招标文件后，若有疑问，应于投标截止时间之前，向采购代理机构提出，采购代理机构将予以解答。</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9.2如有必要，问题答复将以“变更公告”形式由采购代理机构按照本须知第10条的规定发出。</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10.招标文件的修改</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10.1采购代理机构无论出于自己的考虑，还是出于对投标人提问的澄清，均可对已发出的招标文件用补充文件的方式进行必要澄清或者修改。</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10.2为使投标人有足够的时间按招标文件的修改要求考虑修正投标文件，或出于其他原因，采购代理机构有权推迟投标截止日期和开标日期，并将此变更以补充通知的形式在网上发布公告。</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10.3招标文件的更正（含澄清、修改等）内容与原招标文件在同一内容上表述不一致时，以发出日期最接近开标时间的公告为准。</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p>
    <w:p>
      <w:pPr>
        <w:ind w:firstLine="361"/>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10.5招标文件若有最新的答疑文件，投标供应商必须下载并使用该文件制作新的电子投标文件，否则将无法完成电子投标文件的上传及投标。</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11.质疑</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11.2 提出质疑的供应商应当是参与所质疑项目采购活动的供应商，未参加投标活动的供应商或在投标活动中自身权益未受到损害的供应商所提出的质疑不予受理。</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11.3上述应知其权益受到损害之日是指：</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11.3.1对采购文件提出质疑的，为获取采购文件或者采购文件公告期限届满之日起计算；</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11.3.2对采购过程提出质疑的，自采购程序环节结束之日起计算；</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11.3.3对中标结果提出质疑的，自中标结果公告期限届满之日起计算。</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11.4 供应商提出质疑应当提交质疑函和必要的证明材料。质疑函应当包括下列内容：</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11.4.1 供应商的姓名或者名称、地址、邮编、联系人及联系电话；</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11.4.2 质疑项目的名称、编号；</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11.4.3 具体、明确的质疑事项和与质疑事项相关的请求；</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11.4.4 事实依据；</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11.4.5 必要的法律依据；</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11.4.6 提出质疑的日期。</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11.5质疑函的格式和内容应当符合财政部《政府采购供应商质疑函范本》 要求，质疑函范本在财政部官网上提供下载。</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11.6 提交质疑函同时应当附如下证明材料：</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11.6.1对采购文件提出质疑的供应商提供参加本项目的《投标供应商确认函</w:t>
      </w:r>
      <w:r>
        <w:rPr>
          <w:rFonts w:hint="eastAsia" w:ascii="宋体" w:hAnsi="宋体" w:eastAsia="宋体" w:cs="宋体"/>
          <w:b/>
          <w:sz w:val="24"/>
        </w:rPr>
        <w:t xml:space="preserve">》</w:t>
      </w:r>
      <w:r>
        <w:rPr>
          <w:rFonts w:hint="eastAsia" w:ascii="宋体" w:hAnsi="宋体" w:eastAsia="宋体" w:cs="宋体"/>
          <w:sz w:val="24"/>
        </w:rPr>
        <w:t xml:space="preserve">；</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11.6.2质疑供应商的营业执照复印件加盖单位公章；</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11.6.3质疑供应商法定代表人身份证复印件加盖单位公章；</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11.7 供应商为自然人的，应当由本人签字；供应商为法人或者其他组织的，应当由法定代表人、主要负责人，或者其授权代表签字或者盖章，并加盖公章。 </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11.8供应商对招标项目技术、商务及其他要求，以及评审细则、标准提出询问或质疑的，应向采购人提出；供应商对采购过程及中标结果提出询问或质疑的，应向采购代理机构提出；</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11.9 供应商如对本项目提出质疑须在法定质疑期内一次性提出针对同一采购程序环节的质疑。</w:t>
      </w:r>
      <w:r/>
    </w:p>
    <w:p>
      <w:pPr>
        <w:ind w:firstLine="360"/>
        <w:spacing w:line="43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11.10根据《政府采购质疑和投诉办法》（财政部第94号令）第十一条规定，提出质疑的供应商应当是参与所质疑项目采购活动的供应商。提出质疑的供应商必须是依法获取招标文件，须将合法获取招标文件的证明材料</w:t>
      </w:r>
      <w:r>
        <w:rPr>
          <w:rFonts w:hint="eastAsia" w:ascii="宋体" w:hAnsi="宋体" w:eastAsia="宋体" w:cs="宋体"/>
          <w:bCs/>
          <w:sz w:val="24"/>
        </w:rPr>
        <w:t xml:space="preserve">（即《投标供应商确认函》）</w:t>
      </w:r>
      <w:r>
        <w:rPr>
          <w:rFonts w:hint="eastAsia" w:ascii="宋体" w:hAnsi="宋体" w:eastAsia="宋体" w:cs="宋体"/>
          <w:sz w:val="24"/>
        </w:rPr>
        <w:t xml:space="preserve">与质疑函一起递交，否则不予受理。</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11.11 接受质疑函联系方式见采购公告联系事项。</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四、 投标文件说明</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12、提示与要求</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12.2无论是否递交投标文件，投标人都应将招标文件及以后的所有通知、文件等视为保密文件。</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13. 投标文件计量单位和使用文字</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13.1投标文件中所使用的计量单位，除招标文件中有特殊要求外，均应使用中华人民共和国法定计量单位。</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14. 知识产权</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14.1 投标人应保证在本项目使用的任何产品（包括部分使用）时，不会产生因第三方提出侵犯其专利权、商标权或其他知识产权而引起的法律和经济纠纷，如因专利权、商标权或其他知识产权而引起法律和经济纠纷，由投标人承担所有相关责任。</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15. 投标文件的组成</w:t>
      </w:r>
      <w:r/>
    </w:p>
    <w:p>
      <w:pPr>
        <w:pStyle w:val="995"/>
        <w:ind w:firstLine="480"/>
        <w:jc w:val="left"/>
        <w:spacing w:line="50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15.1 报价部分（详见文件格式）</w:t>
      </w:r>
      <w:r/>
    </w:p>
    <w:p>
      <w:pPr>
        <w:pStyle w:val="995"/>
        <w:ind w:firstLine="480"/>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15.1.1 封面</w:t>
      </w:r>
      <w:r/>
    </w:p>
    <w:p>
      <w:pPr>
        <w:pStyle w:val="995"/>
        <w:ind w:firstLine="480"/>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15.1.2 开标一览表（详见文件格式）</w:t>
      </w:r>
      <w:r/>
    </w:p>
    <w:p>
      <w:pPr>
        <w:pStyle w:val="995"/>
        <w:ind w:firstLine="480"/>
        <w:jc w:val="left"/>
        <w:spacing w:line="50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15.2 响应正文部分（包含资质证明和服务部分）</w:t>
      </w:r>
      <w:r/>
    </w:p>
    <w:p>
      <w:pPr>
        <w:pStyle w:val="995"/>
        <w:ind w:firstLine="480"/>
        <w:jc w:val="left"/>
        <w:spacing w:line="50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15.2.1 资质证明文件部分</w:t>
      </w:r>
      <w:r/>
    </w:p>
    <w:p>
      <w:pPr>
        <w:pStyle w:val="995"/>
        <w:ind w:firstLine="480"/>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15.2.1.1关于资格文件的声明函（详见响应文件格式）；</w:t>
      </w:r>
      <w:r/>
    </w:p>
    <w:p>
      <w:pPr>
        <w:pStyle w:val="995"/>
        <w:ind w:firstLine="480"/>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15.2.1.2 响应承诺函（详见文件格式）；</w:t>
      </w:r>
      <w:r/>
    </w:p>
    <w:p>
      <w:pPr>
        <w:pStyle w:val="995"/>
        <w:ind w:firstLine="480"/>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15.2.1.3 响应供应商营业执照副本或三证合一营业执照扫描件；</w:t>
      </w:r>
      <w:r/>
    </w:p>
    <w:p>
      <w:pPr>
        <w:pStyle w:val="995"/>
        <w:ind w:firstLine="480"/>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15.2.1.4响应供应商参加本次政府采购活动前的财务状况报告或者银行出具的资信证明</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15.2.1.5 响应供应商根据项目需求提供履行合同所必需的设备和专业技术能力的证明材料；</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15.2.1.6 响应供应商参加本次政府采购活动前半年（至少一个月）依法缴纳税收和社会保障资金的证明材料（</w:t>
      </w:r>
      <w:bookmarkStart w:id="0" w:name="OLE_LINK10"/>
      <w:r/>
      <w:bookmarkStart w:id="1" w:name="OLE_LINK11"/>
      <w:r>
        <w:rPr>
          <w:rFonts w:hint="eastAsia" w:ascii="宋体" w:hAnsi="宋体" w:eastAsia="宋体" w:cs="宋体"/>
          <w:sz w:val="24"/>
          <w:szCs w:val="24"/>
        </w:rPr>
        <w:t xml:space="preserve">响应单位如依法享受缓缴、免缴税收、社会保障资金的应提供相关主管部门出具的证明材料</w:t>
      </w:r>
      <w:bookmarkEnd w:id="0"/>
      <w:r/>
      <w:bookmarkEnd w:id="1"/>
      <w:r>
        <w:rPr>
          <w:rFonts w:hint="eastAsia" w:ascii="宋体" w:hAnsi="宋体" w:eastAsia="宋体" w:cs="宋体"/>
          <w:sz w:val="24"/>
          <w:szCs w:val="24"/>
        </w:rPr>
        <w:t xml:space="preserve">）；</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15.2.1.7 响应供应商参加政府采购活动前三年在经营活动中没有重大违法记录的书面申明（详见响应文件格式）；</w:t>
      </w:r>
      <w:r/>
    </w:p>
    <w:p>
      <w:pPr>
        <w:pStyle w:val="995"/>
        <w:ind w:firstLine="480"/>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15.2.1.8 响应供应商证明其符合征集文件规定的响应人特定资格条件的证书、证明和文件材料（如有）</w:t>
      </w:r>
      <w:r/>
    </w:p>
    <w:p>
      <w:pPr>
        <w:pStyle w:val="995"/>
        <w:ind w:firstLine="480"/>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15.2.1.9 响应供应商基本情况表（详见响应文件格式）；</w:t>
      </w:r>
      <w:r/>
    </w:p>
    <w:p>
      <w:pPr>
        <w:pStyle w:val="995"/>
        <w:ind w:firstLine="480"/>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15.2.1.10 响应供应商法定代表人（负责人）身份证复印件；</w:t>
      </w:r>
      <w:r/>
    </w:p>
    <w:p>
      <w:pPr>
        <w:pStyle w:val="995"/>
        <w:ind w:firstLine="480"/>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15.2.1.11 响应供应商法定代表人（负责人）授权委托书原件（如有授权）（详见响应文件格式）；</w:t>
      </w:r>
      <w:r/>
    </w:p>
    <w:p>
      <w:pPr>
        <w:pStyle w:val="995"/>
        <w:ind w:firstLine="480"/>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15.2.1.12 响应供应商授权代理人身份证复印件（如有授权）；</w:t>
      </w:r>
      <w:r/>
    </w:p>
    <w:p>
      <w:pPr>
        <w:pStyle w:val="995"/>
        <w:ind w:firstLine="480"/>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15.2.1.13中小企业声明函（</w:t>
      </w:r>
      <w:r>
        <w:rPr>
          <w:rFonts w:hint="eastAsia" w:ascii="宋体" w:hAnsi="宋体" w:eastAsia="宋体" w:cs="宋体"/>
          <w:b/>
          <w:bCs/>
          <w:sz w:val="24"/>
          <w:szCs w:val="24"/>
          <w:lang w:val="en-US" w:eastAsia="zh-CN"/>
        </w:rPr>
        <w:t xml:space="preserve">如有</w:t>
      </w:r>
      <w:r>
        <w:rPr>
          <w:rFonts w:hint="eastAsia" w:ascii="宋体" w:hAnsi="宋体" w:eastAsia="宋体" w:cs="宋体"/>
          <w:sz w:val="24"/>
          <w:szCs w:val="24"/>
        </w:rPr>
        <w:t xml:space="preserve">）</w:t>
      </w:r>
      <w:r/>
    </w:p>
    <w:p>
      <w:pPr>
        <w:pStyle w:val="995"/>
        <w:ind w:firstLine="480"/>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15.2.1.14 残疾人福利性单位声明函（如有）；</w:t>
      </w:r>
      <w:r/>
    </w:p>
    <w:p>
      <w:pPr>
        <w:pStyle w:val="995"/>
        <w:ind w:firstLine="480"/>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15.2.1.15 监狱企业证明文件（如有）</w:t>
      </w:r>
      <w:r/>
    </w:p>
    <w:p>
      <w:pPr>
        <w:pStyle w:val="995"/>
        <w:ind w:firstLine="480"/>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15.2.1.16 其他可以证明响应人资信、资质和货物、服务质量的证书、文件、推荐信等资料；（如有）</w:t>
      </w:r>
      <w:r/>
    </w:p>
    <w:p>
      <w:pPr>
        <w:pStyle w:val="995"/>
        <w:ind w:firstLine="480"/>
        <w:jc w:val="left"/>
        <w:spacing w:line="50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15.2.2 技术、服务部分</w:t>
      </w:r>
      <w:r/>
    </w:p>
    <w:p>
      <w:pPr>
        <w:pStyle w:val="995"/>
        <w:ind w:firstLine="480"/>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15.2.2.1 服务要求偏离表（详见响应文件格式）；</w:t>
      </w:r>
      <w:r/>
    </w:p>
    <w:p>
      <w:pPr>
        <w:pStyle w:val="995"/>
        <w:ind w:firstLine="480"/>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15.2.2.2 商务要求偏离表（详见响应文件格式）；</w:t>
      </w:r>
      <w:r/>
    </w:p>
    <w:p>
      <w:pPr>
        <w:pStyle w:val="995"/>
        <w:ind w:firstLine="480"/>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15.2.2.3服务方案及其他要求；（根据各标段采购内容要求提供）</w:t>
      </w:r>
      <w:r/>
    </w:p>
    <w:p>
      <w:pPr>
        <w:pStyle w:val="995"/>
        <w:ind w:firstLine="480"/>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15.2.2.4人员要求：</w:t>
      </w:r>
      <w:r>
        <w:rPr>
          <w:rFonts w:hint="eastAsia" w:ascii="宋体" w:hAnsi="宋体" w:eastAsia="宋体" w:cs="宋体"/>
          <w:sz w:val="24"/>
          <w:szCs w:val="24"/>
          <w:lang w:val="en-US" w:eastAsia="zh-CN"/>
        </w:rPr>
        <w:t xml:space="preserve">按采购文件要求</w:t>
      </w:r>
      <w:r>
        <w:rPr>
          <w:rFonts w:hint="eastAsia" w:ascii="宋体" w:hAnsi="宋体" w:eastAsia="宋体" w:cs="宋体"/>
          <w:b/>
          <w:bCs/>
          <w:szCs w:val="21"/>
        </w:rPr>
        <w:t xml:space="preserve">。</w:t>
      </w:r>
      <w:r/>
    </w:p>
    <w:p>
      <w:pPr>
        <w:pStyle w:val="995"/>
        <w:ind w:firstLine="480"/>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15.2.2.5文件中要求提供的其他相关材料；</w:t>
      </w:r>
      <w:r/>
    </w:p>
    <w:p>
      <w:pPr>
        <w:pStyle w:val="995"/>
        <w:ind w:firstLine="480"/>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15.2.2.6其他需响应供应商对本次采购的详细说明（视各自的情况自行编制）；</w:t>
      </w:r>
      <w:r/>
    </w:p>
    <w:p>
      <w:pPr>
        <w:ind w:firstLine="142"/>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响应供应商按上述要求提交相关资料，所提交的资格文件的完整与否，将直接影响供应商的评分。供应商必须保证全部响应资料的真实性，如有虚假或对征集文件所要求说明的情况故意隐瞒或虚报，视为不实质性响应征集文件，为无效响应，并报政府监管部门按政府采购法相关规定给予处罚。</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16. 投标文件编制要求   </w:t>
      </w:r>
      <w:r/>
    </w:p>
    <w:p>
      <w:pPr>
        <w:ind w:firstLine="424"/>
        <w:spacing w:line="439" w:lineRule="atLeast"/>
        <w:rPr>
          <w:rFonts w:hint="eastAsia"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16.1</w:t>
      </w:r>
      <w:r>
        <w:rPr>
          <w:rFonts w:hint="eastAsia" w:ascii="宋体" w:hAnsi="宋体" w:eastAsia="宋体" w:cs="宋体"/>
          <w:b/>
          <w:sz w:val="24"/>
        </w:rPr>
        <w:t xml:space="preserve">电子投标文件编制要求：</w:t>
      </w:r>
      <w:r>
        <w:rPr>
          <w:rFonts w:hint="eastAsia" w:ascii="宋体" w:hAnsi="宋体" w:eastAsia="宋体" w:cs="宋体"/>
          <w:sz w:val="24"/>
        </w:rPr>
        <w:t xml:space="preserve">投标人应使用</w:t>
      </w:r>
      <w:r>
        <w:rPr>
          <w:rFonts w:hint="eastAsia" w:ascii="宋体" w:hAnsi="宋体" w:eastAsia="宋体" w:cs="宋体"/>
          <w:b/>
          <w:sz w:val="24"/>
        </w:rPr>
        <w:t xml:space="preserve">招标文件要求的投标文件制作软件制作电子投标文件</w:t>
      </w:r>
      <w:r>
        <w:rPr>
          <w:rFonts w:hint="eastAsia" w:ascii="宋体" w:hAnsi="宋体" w:eastAsia="宋体" w:cs="宋体"/>
          <w:sz w:val="24"/>
        </w:rPr>
        <w:t xml:space="preserve">，电子投标文件按招标文件规定的格式制作，如果未按要求制作上传，可能导致投标无效。</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17. 投标报价（编制）要求的说明</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17.1除非合同中另有规定，投标人对《开标一览表》中的全部货物和服务的报价应包括但不仅限于完成本项目所列的服务内容的所有费用（包括但不限于场地费、税费、人员工资、保险、交通、检验校核费用、设备的维护费用、站点运行水电费、网费、维护维修费等，但不包括不可抗拒原因产生的设备、设施损坏）。采购人不再支付其他款项。投标人报价已充分考虑项目完成的政策性调整、各种市场价格的浮动等因素造成的价格变动，项目完成期内的合同价格不作调整。</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17.3 一项投标内容只允许一个报价，采购代理机构不接受任何有选择性的投标报价。</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17.4投标文件报价中的单价和总价全部采用人民币表示，除非合同的特殊条款另有规定。</w:t>
      </w:r>
      <w:r/>
    </w:p>
    <w:p>
      <w:pPr>
        <w:ind w:firstLine="360"/>
        <w:spacing w:line="43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17.5最低的投标报价或最高的折扣比例是中标的重要条件，但不是中标的唯一条件。</w:t>
      </w:r>
      <w:r/>
    </w:p>
    <w:p>
      <w:pPr>
        <w:ind w:firstLine="360"/>
        <w:spacing w:line="439" w:lineRule="atLeast"/>
        <w:rPr>
          <w:rFonts w:hint="eastAsia"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rPr>
        <w:t xml:space="preserve">17.6本项目按政府采购异常低价审查的有关要求执行，执行依据为《关于推动解决政府采购异常低价问题的通知》（财库〔2026〕2号）。如有异常低价评委会启动异常低价投标（响应）审查的各类情形和工作要求。</w:t>
      </w:r>
      <w:r/>
    </w:p>
    <w:p>
      <w:pPr>
        <w:ind w:firstLine="360"/>
        <w:spacing w:line="43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采购人应当在采购文件中明确，在政府采购评审中出现下列情形之一的，评审委员会应当启动异常低价投标（响应）审查程序：</w:t>
      </w:r>
      <w:r/>
    </w:p>
    <w:p>
      <w:pPr>
        <w:ind w:firstLine="360"/>
        <w:spacing w:line="43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投标（响应）报价低于全部通过符合性审查供应商投标（响应）报价平均值50%的，即投标（响应）报价〈全部通过符合性审查供应商投标（响应）报价平均值×50%；</w:t>
      </w:r>
      <w:r/>
    </w:p>
    <w:p>
      <w:pPr>
        <w:ind w:firstLine="360"/>
        <w:spacing w:line="43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投标（响应）报价低于通过符合性审查的次低报价供应商投标（响应）报价50%的，即投标（响应）报价〈通过符合性审查的次低报价供应商投标（响应）报价×50%；</w:t>
      </w:r>
      <w:r/>
    </w:p>
    <w:p>
      <w:pPr>
        <w:ind w:firstLine="360"/>
        <w:spacing w:line="43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投标（响应）报价低于采购项目最高限价45%的，即投标（响应）报价〈采购项目最高限价×45%；</w:t>
      </w:r>
      <w:r/>
    </w:p>
    <w:p>
      <w:pPr>
        <w:ind w:firstLine="360"/>
        <w:spacing w:line="43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评审委员会基于专业判断，认为供应商报价过低，有可能影响产品质量或者不能诚信履约的其他情形。</w:t>
      </w:r>
      <w:r/>
    </w:p>
    <w:p>
      <w:pPr>
        <w:ind w:firstLine="360"/>
        <w:spacing w:line="43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采购人可以结合具体项目实际情况，提高上述第1项至第3项中启动异常低价投标（响应）审查的数值标准，但是最高不得超过65%。</w:t>
      </w:r>
      <w:r/>
    </w:p>
    <w:p>
      <w:pPr>
        <w:ind w:firstLine="360"/>
        <w:spacing w:line="43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相关法律法规对供应商报价有规定的，从其规定。</w:t>
      </w:r>
      <w:r/>
    </w:p>
    <w:p>
      <w:pPr>
        <w:ind w:firstLine="360"/>
        <w:spacing w:line="43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360"/>
        <w:spacing w:line="43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360"/>
        <w:spacing w:line="43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18. 投标保证金</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本项目无须缴纳投标保证金</w:t>
      </w:r>
      <w:r>
        <w:rPr>
          <w:rFonts w:hint="eastAsia" w:ascii="宋体" w:hAnsi="宋体" w:eastAsia="宋体" w:cs="宋体"/>
          <w:b/>
          <w:sz w:val="24"/>
        </w:rPr>
        <w:t xml:space="preserve">。</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19. 投标文件的有效期</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19.1在本招标文件规定的开标之日起九十（90）天内，投标人所提交的投标文件应保持有效。</w:t>
      </w:r>
      <w:r>
        <w:rPr>
          <w:rFonts w:hint="eastAsia" w:ascii="宋体" w:hAnsi="宋体" w:eastAsia="宋体" w:cs="宋体"/>
          <w:b/>
          <w:sz w:val="24"/>
        </w:rPr>
        <w:t xml:space="preserve">有效期短于这个规定期限的投标文件，将被认定为未实质性响应招标文件要求。</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19.2在特殊情况下，采购代理机构可与投标人协商延长投标书的有效期。这种要求和答复都应以书面形式进行。同意延长有效期的投标人不能修改投标文件。拒绝接受延期要求的投标人的投标将被拒绝。</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五、 投标文件的提交、撤回和修改</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20. 投标文件的上传、提交</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20.</w:t>
      </w:r>
      <w:r>
        <w:rPr>
          <w:rFonts w:hint="eastAsia" w:ascii="宋体" w:hAnsi="宋体" w:eastAsia="宋体" w:cs="宋体"/>
          <w:b/>
          <w:sz w:val="24"/>
        </w:rPr>
        <w:t xml:space="preserve">1投标人应将制作好的加密电子投标文件按要求在投标截止时间前上传到交易系统平台中。</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21. 投标截止时间</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21.1</w:t>
      </w:r>
      <w:r>
        <w:rPr>
          <w:rFonts w:hint="eastAsia" w:ascii="宋体" w:hAnsi="宋体" w:eastAsia="宋体" w:cs="宋体"/>
          <w:b/>
          <w:sz w:val="24"/>
        </w:rPr>
        <w:t xml:space="preserve">电子投标文件必须按招标公告中规定的网上投标截止时间之前提交</w:t>
      </w:r>
      <w:r>
        <w:rPr>
          <w:rFonts w:hint="eastAsia" w:ascii="宋体" w:hAnsi="宋体" w:eastAsia="宋体" w:cs="宋体"/>
          <w:sz w:val="24"/>
        </w:rPr>
        <w:t xml:space="preserve">，</w:t>
      </w:r>
      <w:r>
        <w:rPr>
          <w:rFonts w:hint="eastAsia" w:ascii="宋体" w:hAnsi="宋体" w:eastAsia="宋体" w:cs="宋体"/>
          <w:b/>
          <w:sz w:val="24"/>
        </w:rPr>
        <w:t xml:space="preserve">否则投标无效</w:t>
      </w:r>
      <w:r>
        <w:rPr>
          <w:rFonts w:hint="eastAsia" w:ascii="宋体" w:hAnsi="宋体" w:eastAsia="宋体" w:cs="宋体"/>
          <w:sz w:val="24"/>
        </w:rPr>
        <w:t xml:space="preserve">。</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21.2采购代理机构推迟投标截止时间时，应以更正公告的形式，通知所有投标人。在这种情况下，采购代理机构和投标人的权利和义务将受到新的截止期的约束。</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21.3在投标截止时间止，采购代理机构于本项目（或标段）收到的电子投标文件少于三份的，采购代理机构有权宣布本项目（或标段）招标失败。</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22. 投标文件的修改和撤回</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22.1投标人在提交投标文件截止时间前，可对其投标文件进行撤回或修改。</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23.2开标后投标人不得撤回投标。</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六、开标和评标</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23. 开标</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23.1采购代理机构按采购公告规定的时间、地点主持不见面开标活动。开标仪式由采购代理机构、采购人等主持。</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23.2</w:t>
      </w:r>
      <w:r>
        <w:rPr>
          <w:rFonts w:hint="eastAsia" w:ascii="宋体" w:hAnsi="宋体" w:eastAsia="宋体" w:cs="宋体"/>
          <w:b/>
          <w:sz w:val="24"/>
        </w:rPr>
        <w:t xml:space="preserve">参加开标的投标法定代表人或授权代理人须在项目开标前登录苏采云不见面开标系统，进入网上不见面开标大厅，做好相关准备工作。</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23.3</w:t>
      </w:r>
      <w:r>
        <w:rPr>
          <w:rFonts w:hint="eastAsia" w:ascii="宋体" w:hAnsi="宋体" w:eastAsia="宋体" w:cs="宋体"/>
          <w:b/>
          <w:sz w:val="24"/>
        </w:rPr>
        <w:t xml:space="preserve">本项目开标后在规定的解密时间内，投标人须自行登录网上开标大厅解密投标文件，解密时间为15分钟，因自身原因导致解密失败的，由投标人自行承担相关责任。</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23.4采购代理机构在开标仪式上，将公布投标人的名称、投标价格，并将作唱标记录。</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23.5投标人代表对开标过程和开标记录有疑义，以及认为采购人、采购代理机构相关工作人员有需要回避的情形的，</w:t>
      </w:r>
      <w:r>
        <w:rPr>
          <w:rFonts w:hint="eastAsia" w:ascii="宋体" w:hAnsi="宋体" w:eastAsia="宋体" w:cs="宋体"/>
          <w:b/>
          <w:sz w:val="24"/>
        </w:rPr>
        <w:t xml:space="preserve">应通过不见面开标大厅提出</w:t>
      </w:r>
      <w:r>
        <w:rPr>
          <w:rFonts w:hint="eastAsia" w:ascii="宋体" w:hAnsi="宋体" w:eastAsia="宋体" w:cs="宋体"/>
          <w:sz w:val="24"/>
        </w:rPr>
        <w:t xml:space="preserve">询问或者回避申请。采购人、采购代理机构对投标人代表提出的询问或者回避申请应当及时处理。</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24. 评标委员会</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24.1评标委员会由采购人或委托采购代理机构依法组建，负责本项目的评标事务。</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24.2评标委员会独立履行下列职责：</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24.2.1审查投标文件是否符合招标文件的要求，并作出评价；</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24.2.2可以要求投标供应商对投标文件有关事项作出解释或澄清；</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24.2.3推荐中标候选供应商名单，或者受采购人委托按照事先确定的办法直接确定中标供应商；</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24.2.4向采购代理机构或者有关部门报告非法干预评标工作的行为；</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24.3评标委员会成员应当履行下列义务：</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24.3.1遵纪守法，客观、公正、廉洁地履行职责；</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24.3.2按照招标文件规定的评标办法和评标标准进行评标，对评审意见承担个人责任；</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24.3.3对评标过程和结果，以及投标人的商业秘密保密；</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24.3.4参与评标报告的起草；</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24.3.5配合采购代理机构答复投标供应商提出的质疑；</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24.3.6配合相关部门的投诉处理工作；</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25. 评标内容的保密</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25.1公开开标后，直到宣布授予中标供应商合同为止，凡属于审查、澄清、评价和比较投标的所有资料，有关授予合同的信息都不应向投标人或与评标无关的其他人泄露。</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25.2 在投标文件的审查、澄清、评价和比较以及授予合同的过程中，投标人对采购代理机构和评标委员会成员施加影响的任何行为，都将取消其投标资格。</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25.3在评标期间，采购代理机构将通过指定联络人与投标人进行联系。</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26.对投标文件初审</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26.1投标文件初审分为资格性检查和符合性检查。</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26.1.1资格性检查。依据法律法规和招标文件的规定，采购人或者采购代理机构依法对投标人的资格进行审查。对投标文件中的资格证明等进行审查，以确定投标供应商是否具备投标资格。</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26.1.2 关于信用记录查询：</w:t>
      </w:r>
      <w:r/>
    </w:p>
    <w:p>
      <w:pPr>
        <w:ind w:firstLine="360"/>
        <w:spacing w:line="43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我们将依法对响应单位进行信用查询，凡经评标委员会确认不符合政府采购相关法律法规规定的，将拒绝其参与政府采购活动。</w:t>
      </w:r>
      <w:r/>
    </w:p>
    <w:p>
      <w:pPr>
        <w:ind w:firstLine="360"/>
        <w:spacing w:line="43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（1）查询时间：投标文件递交截止时间后。</w:t>
      </w:r>
      <w:r/>
    </w:p>
    <w:p>
      <w:pPr>
        <w:ind w:firstLine="360"/>
        <w:spacing w:line="43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（2）查询渠道：“信用中国”网站（www.creditchina.gov.cn）或中国政府采购网（https://www.ccgp.gov.cn/search/cr/）未被列入失信被执行人、重大税收违法案件当事人名单、政府采购严重违法失信行为记录名单。</w:t>
      </w:r>
      <w:r/>
    </w:p>
    <w:p>
      <w:pPr>
        <w:ind w:firstLine="360"/>
        <w:spacing w:line="43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查询证据留存方式：对存在失信信息的供应商，招标代理机构应填写《苏州市级政府采购供应商失信信息确认函》，由失信供应商签名确认。同时，采购代理机构工作人员应根据确认的失信信息，登录到来源网站页面进行复核并打印，作为证据留存。</w:t>
      </w:r>
      <w:r/>
    </w:p>
    <w:p>
      <w:pPr>
        <w:ind w:firstLine="360"/>
        <w:spacing w:line="43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（4）信用记录使用规则：对供应商进行资格性审查时，应根据查询结果对供应商的不良信用记录逐项甄别确认。</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26.1.3符合性检查。依据招标文件的规定，从投标文件的有效性、完整性和对招标文件的响应程度进行审查，以确定是否对招标文件的实质性要求作出响应。</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26.2.1 不同投标人的投标文件由同一单位或者个人编制；</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26.2.2不同投标人委托同一单位或者个人办理投标事宜；</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26.2.3不同投标人的投标文件载明的项目管理成员或者联系人员为同一人；</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26.2.4不同投标人的投标文件异常一致或者投标报价呈规律性差异；</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26.2.5不同投标人的投标文件相互混装；</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26.5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26.6评标委员会将对确定为实质性响应的投标进行审核，看其是否有计算上或累加上的算术错误，修正错误的原则如下：</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26.6.1投标文件中开标一览表（报价表）内容与投标文件中相应内容不一致的，以开标一览表（报价表）为准；</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26.6.2大写金额和小写金额不一致的，以大写金额为准；</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26.6.3单价金额小数点或者百分比有明显错位的，以开标一览表的总价为准，并修改单价；</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26.6.4总价金额与按单价汇总金额不一致的，以单价金额计算结果为准。</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同时出现两种以上不一致的，按照前款规定的顺序修正。修正后的报价按照本须知26.6条规定经投标人确认后产生约束力，投标人不确认的，其投标无效。</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26.7</w:t>
      </w:r>
      <w:r>
        <w:rPr>
          <w:rFonts w:hint="eastAsia" w:ascii="宋体" w:hAnsi="宋体" w:eastAsia="宋体" w:cs="宋体"/>
          <w:b/>
          <w:sz w:val="24"/>
        </w:rPr>
        <w:t xml:space="preserve">评标委员会认为投标人的报价明显低于其他通过符合性审查投标人的报价，有可能影响产品质量或者不能诚信履约的，应当要求其在不见面开标大厅内合理的时间内提供说明，必要时提交相关证明材料；投标人不能证明其报价合理性的，评标委员会应当将其作为无效投标处理。</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26.8对不同文字文本投标文件的解释发生异议的，以中文文本为准。</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26.9评标委员会对投标文件的判定，只依据投标内容本身，不依靠开标后的任何外来证明。</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26.10评标委员会将拒绝被确定为非实质性响应的投标，投标人不能通过修正或撤销不符之处而使其投标成为实质性响应的投标。</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27.投标的澄清</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28.无效投标和废标</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28.1无效投标的具体情形有：  </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28.1.1投标文件未按招标文件要求签署、盖章或电子签章的；</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28.1.2不具备招标文件中规定的资格要求的；</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28.1.3报价超过招标文件中规定的预算金额或者最高限价的；</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28.1.4</w:t>
      </w:r>
      <w:r>
        <w:rPr>
          <w:rFonts w:hint="eastAsia" w:ascii="宋体" w:hAnsi="宋体" w:eastAsia="宋体" w:cs="宋体"/>
          <w:b/>
          <w:sz w:val="24"/>
        </w:rPr>
        <w:t xml:space="preserve">不同投标人的投标文件使用同一台电脑编制的；</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28.1.5投标文件含有采购人不能接受的附加条件的；</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28.1.6法律法规和招标文件规定的其他无效情形。</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28.2 在招标采购中，出现下列情形之一的，应予废标：</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28.2.1符合专业条件的供应商或者对招标文件作实质响应的供应商不足三家的；</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28.2.2出现影响采购公正的违法、违规行为的；</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28.2.3投标人的报价均超过了采购预算，采购人不能支付的；</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28.2.4因重大变故，采购任务取消的。</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28.3 废标后，采购人应当将废标理由通知所有投标人。</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29. 投标文件的评价和比较</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29.1评标委员会按招标文件规定的评标方法和标准，仅对资格性检查和符合性检查合格的投标文件进行商务和技术评估，综合比较与评价。</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29.2.1服务的质量保证（保障）内容；</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29.2.2服务配备的人员；</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29.2.3投标者的资信情况和履约能力；</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29.2.4投标者提供的其他优惠条件；</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29.2.5参与本项目政府采购工作的态度及信誉；</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29.2.6最低的投标报价或最高的折扣比例是中标的重要条件，但不是唯一条件。</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七、授予合同</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30. 中标供应商的确认</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30.1评标委员会按招标文件规定的评标方法和标准进行详细评审后，按采购人的委托向采购人推荐中标候选单位或根据采购人授权直接确定中标供应商。</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30.2经评标委员会评审并确定中标供应商后，采购人或授权采购代理机构将在规定的时间内将中标结果在相关媒体上予以公告。</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加盖公章（原件），采购人或采购代理机构有权对该质疑不予答复。</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30.4质疑函递交地点及联系方式详见公告内容</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31. 合同授予标准</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31.1采购人将把合同授予其投标文件在实质上响应招标文件要求和按本须知规定评选出的投标人。确定为中标的投标人必须具有实施本合同的能力和资源。</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32. 中标通知书</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p>
    <w:p>
      <w:pPr>
        <w:ind w:firstLine="361"/>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32.2中标通知书在中标公告发布后将发布在苏采云系统中，中标通知书发布之日视为中标供应商领取之日，中标供应商在中标结果公告届满之日起30日内自行在苏采云系统中下载打印。</w:t>
      </w:r>
      <w:r/>
    </w:p>
    <w:p>
      <w:pPr>
        <w:ind w:firstLine="360"/>
        <w:spacing w:line="43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32.3</w:t>
      </w:r>
      <w:r>
        <w:rPr>
          <w:rFonts w:hint="eastAsia" w:ascii="宋体" w:hAnsi="宋体" w:eastAsia="宋体" w:cs="宋体"/>
          <w:sz w:val="24"/>
        </w:rPr>
        <w:t xml:space="preserve">因系统存储空间有限，自中标结果公告届满之日起30日后，“苏采云”系统不再保证提供下载中标通知书服务，因未及时下载而造成的不利后果由中标供应商自行承担。</w:t>
      </w:r>
      <w:r/>
    </w:p>
    <w:p>
      <w:pPr>
        <w:ind w:firstLine="360"/>
        <w:spacing w:line="43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32.4中标通知书将成为合同的组成部分。</w:t>
      </w:r>
      <w:r/>
    </w:p>
    <w:p>
      <w:pPr>
        <w:ind w:firstLine="360"/>
        <w:spacing w:line="43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32.5采购代理机构对未中标供应商不承担解释未中标原因的义务。</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33.履约保证金</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33.1中标供应商按合同约定要求提交履约保证金。</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33.2履约保证金用以约束供应商在合同履行中的行为，弥补合同执行中由于自身行为可能给采购人带来的各种损失。</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33.3履约保证金（无息）将在中标供应商合同履行完毕且质保期满后，采购人在五个工作日内退返中标供应商。</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34. 合同的签订</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34.1按照《关于做好政府采购支持企业发展有关事项的通知》（苏财购〔2020〕52号）文件精神，采购人原则上应当在中标通知书发出之日起十五日内，按照招标文件及投标文件确定的事项与中标供应商签订政府采购合同。</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34.2中标供应商应按中标通知书中规定，由法定代表人或授权代理人与采购人代表签订合同，否则按放弃中标权处理。</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34.3签订合同及合同条款应以招标文件和中标供应商的投标文件及其澄清文件为依据。</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34.4中标人无正当理由拒签合同的，或在签订合同时向采购人提出附加条件或者更改合同实质性内容的，采购人可取消其中标资格，同时由中标人承担相应的法律责任。</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34.5签订合同后，中标人不得将货物及其他相关服务进行转包。未经采购人同意，中标人也不得采用分包的形式履行合同，否则采购人有权终止合同。转包或分包造成采购人损失的，中标人应承担相应赔偿责任。</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八、政府采购相关政策</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35.节能产品和环境标志产品</w:t>
      </w:r>
      <w:r/>
    </w:p>
    <w:p>
      <w:pPr>
        <w:ind w:firstLine="360"/>
        <w:spacing w:line="43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35.1政府采购所依据节能产品、环境标志产品实施品目清单管理。财政部、发展改革委、生态环境部等部门根据产品节能环保性能、技术水平和市场成熟程度等因素，确定实施政府优先采购和强制采购的产品类别及相关标准规范，以品目清单的形式发布并适时调整。依据品目清单和认证证书实施政府优先采购和强制采购。</w:t>
      </w:r>
      <w:r/>
    </w:p>
    <w:p>
      <w:pPr>
        <w:ind w:firstLine="360"/>
        <w:spacing w:line="43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35.2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35.3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eastAsia="宋体" w:cs="宋体"/>
          <w:b/>
          <w:sz w:val="24"/>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spacing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36.中小企业相关政策：</w:t>
      </w:r>
      <w:r/>
    </w:p>
    <w:p>
      <w:pPr>
        <w:ind w:firstLine="480"/>
        <w:jc w:val="left"/>
        <w:spacing w:line="480" w:lineRule="atLeast"/>
        <w:widowControl/>
        <w:rPr>
          <w:rFonts w:hint="eastAsia" w:ascii="宋体" w:hAnsi="宋体" w:eastAsia="宋体" w:cs="宋体"/>
          <w:b/>
          <w:bCs/>
          <w:sz w:val="24"/>
        </w:rPr>
      </w:pPr>
      <w:r>
        <w:rPr>
          <w:rFonts w:hint="eastAsia" w:ascii="宋体" w:hAnsi="宋体" w:eastAsia="宋体" w:cs="宋体"/>
          <w:b/>
          <w:bCs/>
          <w:sz w:val="24"/>
        </w:rPr>
        <w:t xml:space="preserve">36.1投标人提供小型或微型企业、残疾人企业和监狱企业制造的货物或提供的服务，其价格在评审时给予20%的扣除，用扣除后的价格参与评审。如扣除后的价格为最低价的，则作为评审基准价，若最后中标，中标价格则以实际投标报价为准。</w:t>
      </w:r>
      <w:r/>
    </w:p>
    <w:p>
      <w:pPr>
        <w:ind w:firstLine="480"/>
        <w:jc w:val="left"/>
        <w:spacing w:line="499" w:lineRule="atLeast"/>
        <w:widowControl/>
        <w:rPr>
          <w:rFonts w:hint="eastAsia" w:ascii="宋体" w:hAnsi="宋体" w:eastAsia="宋体" w:cs="宋体"/>
          <w:bCs/>
          <w:sz w:val="24"/>
          <w:szCs w:val="24"/>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shd w:val="clear" w:color="auto" w:fill="ffffff"/>
        </w:rPr>
        <w:t xml:space="preserve">36.1.1、中小企业划分：</w:t>
      </w:r>
      <w:r/>
    </w:p>
    <w:p>
      <w:pPr>
        <w:ind w:firstLine="480"/>
        <w:jc w:val="left"/>
        <w:spacing w:line="499" w:lineRule="atLeast"/>
        <w:widowControl/>
        <w:rPr>
          <w:rFonts w:hint="eastAsia" w:ascii="宋体" w:hAnsi="宋体" w:eastAsia="宋体" w:cs="宋体"/>
          <w:bCs/>
          <w:sz w:val="24"/>
          <w:szCs w:val="24"/>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shd w:val="clear" w:color="auto" w:fill="ffffff"/>
        </w:rPr>
        <w:t xml:space="preserve">（1）符合中小企业划分标准的个体工商户，在政府采购活动中视同中小企业。</w:t>
      </w:r>
      <w:r/>
    </w:p>
    <w:p>
      <w:pPr>
        <w:ind w:firstLine="480"/>
        <w:jc w:val="left"/>
        <w:spacing w:line="499" w:lineRule="atLeast"/>
        <w:widowControl/>
        <w:rPr>
          <w:rFonts w:hint="eastAsia" w:ascii="宋体" w:hAnsi="宋体" w:eastAsia="宋体" w:cs="宋体"/>
          <w:bCs/>
          <w:sz w:val="24"/>
          <w:szCs w:val="24"/>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shd w:val="clear" w:color="auto" w:fill="ffffff"/>
        </w:rPr>
        <w:t xml:space="preserve">（2）中小企业划分标准详见“工信部联企业〔2011〕300号通知”</w:t>
      </w:r>
      <w:r/>
    </w:p>
    <w:p>
      <w:pPr>
        <w:ind w:firstLine="480"/>
        <w:jc w:val="left"/>
        <w:spacing w:line="499" w:lineRule="atLeast"/>
        <w:widowControl/>
        <w:rPr>
          <w:rFonts w:hint="eastAsia" w:ascii="宋体" w:hAnsi="宋体" w:eastAsia="宋体" w:cs="宋体"/>
          <w:bCs/>
          <w:sz w:val="24"/>
          <w:szCs w:val="24"/>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shd w:val="clear" w:color="auto" w:fill="ffffff"/>
        </w:rPr>
        <w:t xml:space="preserve">36.1.2残疾人福利性单位政策：</w:t>
      </w:r>
      <w:r/>
    </w:p>
    <w:p>
      <w:pPr>
        <w:ind w:firstLine="480"/>
        <w:jc w:val="left"/>
        <w:spacing w:line="499" w:lineRule="atLeast"/>
        <w:widowControl/>
        <w:rPr>
          <w:rFonts w:hint="eastAsia" w:ascii="宋体" w:hAnsi="宋体" w:eastAsia="宋体" w:cs="宋体"/>
          <w:bCs/>
          <w:sz w:val="24"/>
          <w:szCs w:val="24"/>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shd w:val="clear" w:color="auto" w:fill="ffffff"/>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p>
    <w:p>
      <w:pPr>
        <w:ind w:firstLine="480"/>
        <w:jc w:val="left"/>
        <w:spacing w:line="499" w:lineRule="atLeast"/>
        <w:widowControl/>
        <w:rPr>
          <w:rFonts w:hint="eastAsia" w:ascii="宋体" w:hAnsi="宋体" w:eastAsia="宋体" w:cs="宋体"/>
          <w:bCs/>
          <w:sz w:val="24"/>
          <w:szCs w:val="24"/>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shd w:val="clear" w:color="auto" w:fill="ffffff"/>
        </w:rPr>
        <w:t xml:space="preserve">36.1.3监狱企业发展政策：</w:t>
      </w:r>
      <w:r/>
    </w:p>
    <w:p>
      <w:pPr>
        <w:ind w:firstLine="480"/>
        <w:jc w:val="left"/>
        <w:spacing w:line="499" w:lineRule="atLeast"/>
        <w:widowControl/>
        <w:rPr>
          <w:rFonts w:hint="eastAsia" w:ascii="宋体" w:hAnsi="宋体" w:eastAsia="宋体" w:cs="宋体"/>
          <w:bCs/>
          <w:sz w:val="24"/>
          <w:szCs w:val="24"/>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shd w:val="clear" w:color="auto" w:fill="ffffff"/>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p>
    <w:p>
      <w:pPr>
        <w:ind w:firstLine="480"/>
        <w:jc w:val="left"/>
        <w:spacing w:line="480" w:lineRule="atLeast"/>
        <w:widowControl/>
        <w:rPr>
          <w:rFonts w:hint="eastAsia" w:ascii="宋体" w:hAnsi="宋体" w:eastAsia="宋体" w:cs="宋体"/>
          <w:b/>
          <w:sz w:val="24"/>
          <w:szCs w:val="24"/>
          <w:shd w:val="clear" w:color="auto" w:fill="ffffff"/>
        </w:rPr>
      </w:pPr>
      <w:r>
        <w:rPr>
          <w:rFonts w:hint="eastAsia" w:ascii="宋体" w:hAnsi="宋体" w:eastAsia="宋体" w:cs="宋体"/>
          <w:bCs/>
          <w:sz w:val="24"/>
          <w:szCs w:val="24"/>
          <w:shd w:val="clear" w:color="auto" w:fill="ffffff"/>
        </w:rPr>
        <w:t xml:space="preserve">36.1.4、中标、成交供应商享受规定的中小企业扶持政策的，其声明函及相关证明材料应当随中标、成交结果同时公告，接受社会监督。</w:t>
      </w:r>
      <w:r/>
    </w:p>
    <w:p>
      <w:pPr>
        <w:jc w:val="left"/>
        <w:spacing w:line="499" w:lineRule="atLeast"/>
        <w:widowControl/>
        <w:rPr>
          <w:rFonts w:hint="eastAsia" w:ascii="宋体" w:hAnsi="宋体" w:eastAsia="宋体" w:cs="宋体"/>
          <w:b/>
          <w:sz w:val="24"/>
          <w:szCs w:val="24"/>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shd w:val="clear" w:color="auto" w:fill="ffffff"/>
        </w:rPr>
        <w:t xml:space="preserve">37代理服务费</w:t>
      </w:r>
      <w:r/>
    </w:p>
    <w:p>
      <w:pPr>
        <w:ind w:firstLine="480"/>
        <w:spacing w:line="499" w:lineRule="atLeast"/>
        <w:widowControl/>
        <w:rPr>
          <w:rFonts w:hint="default" w:ascii="宋体" w:hAnsi="宋体" w:eastAsia="宋体" w:cs="宋体"/>
          <w:bCs/>
          <w:sz w:val="24"/>
          <w:szCs w:val="24"/>
          <w:shd w:val="clear" w:color="auto" w:fill="ffffff"/>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shd w:val="clear" w:color="auto" w:fill="ffffff"/>
        </w:rPr>
        <w:t xml:space="preserve">代理服务费由采购人支付。具体收费以采购预算金额为基数，预算金额100万元以下费率为预算金额1.5%；预算金额100万—500万费率为预算金额的1.1%；预算金额500万—1000万费率为预算金额的0.8%预算金额1000万—5000万费率为预算金额的0.5%。按差额定率累进法分段确认收费比例，如按上述方法计算的金额低于人民币3500元的，则代理服务费按人民币3500元计取。</w:t>
      </w:r>
      <w:r>
        <w:rPr>
          <w:rFonts w:hint="eastAsia" w:ascii="宋体" w:hAnsi="宋体" w:eastAsia="宋体" w:cs="宋体"/>
          <w:bCs/>
          <w:sz w:val="24"/>
          <w:szCs w:val="24"/>
          <w:shd w:val="clear" w:color="auto" w:fill="ffffff"/>
          <w:lang w:val="en-US" w:eastAsia="zh-CN"/>
        </w:rPr>
        <w:t xml:space="preserve">本项目代理服务费0元。</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九、其他事项</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38. 监督和公证</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38.1政府有关监督部门将对招投标全过程进行监督。</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38.2采购代理机构的招标过程将通过公证机关进行公证。</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39.未尽事宜</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39.1按《中华人民共和国政府采购法》及其他有关法律法规的规定执行。</w:t>
      </w:r>
      <w:r/>
    </w:p>
    <w:p>
      <w:pPr>
        <w:spacing w:line="500" w:lineRule="exact"/>
        <w:rPr>
          <w:rFonts w:hint="eastAsia" w:ascii="宋体" w:hAnsi="宋体" w:eastAsia="宋体" w:cs="宋体"/>
          <w:b/>
          <w:sz w:val="24"/>
          <w:szCs w:val="24"/>
        </w:rPr>
      </w:pPr>
      <w:r>
        <w:rPr>
          <w:rFonts w:hint="eastAsia" w:ascii="宋体" w:hAnsi="宋体" w:eastAsia="宋体" w:cs="宋体"/>
          <w:b/>
          <w:sz w:val="24"/>
          <w:szCs w:val="24"/>
        </w:rPr>
      </w:r>
      <w:r/>
    </w:p>
    <w:p>
      <w:pPr>
        <w:spacing w:line="500" w:lineRule="exact"/>
        <w:rPr>
          <w:rFonts w:hint="eastAsia" w:ascii="宋体" w:hAnsi="宋体" w:eastAsia="宋体" w:cs="宋体"/>
          <w:b/>
          <w:sz w:val="24"/>
          <w:szCs w:val="24"/>
        </w:rPr>
      </w:pPr>
      <w:r>
        <w:rPr>
          <w:rFonts w:hint="eastAsia" w:ascii="宋体" w:hAnsi="宋体" w:eastAsia="宋体" w:cs="宋体"/>
          <w:b/>
          <w:sz w:val="24"/>
          <w:szCs w:val="24"/>
        </w:rPr>
      </w:r>
      <w:r/>
    </w:p>
    <w:p>
      <w:pPr>
        <w:spacing w:line="500" w:lineRule="exact"/>
        <w:rPr>
          <w:rFonts w:hint="eastAsia" w:ascii="宋体" w:hAnsi="宋体" w:eastAsia="宋体" w:cs="宋体"/>
          <w:b/>
          <w:sz w:val="24"/>
          <w:szCs w:val="24"/>
        </w:rPr>
      </w:pPr>
      <w:r>
        <w:rPr>
          <w:rFonts w:hint="eastAsia" w:ascii="宋体" w:hAnsi="宋体" w:eastAsia="宋体" w:cs="宋体"/>
          <w:b/>
          <w:sz w:val="24"/>
          <w:szCs w:val="24"/>
        </w:rPr>
      </w:r>
      <w:r/>
    </w:p>
    <w:p>
      <w:pPr>
        <w:jc w:val="center"/>
        <w:spacing w:line="500" w:lineRule="exact"/>
        <w:rPr>
          <w:rFonts w:hint="eastAsia" w:ascii="宋体" w:hAnsi="宋体" w:eastAsia="宋体" w:cs="宋体"/>
          <w:b/>
          <w:sz w:val="44"/>
          <w:szCs w:val="44"/>
        </w:rPr>
      </w:pPr>
      <w:r>
        <w:rPr>
          <w:rFonts w:hint="eastAsia" w:ascii="宋体" w:hAnsi="宋体" w:eastAsia="宋体" w:cs="宋体"/>
          <w:b/>
          <w:sz w:val="44"/>
          <w:szCs w:val="44"/>
        </w:rPr>
      </w:r>
      <w:r/>
    </w:p>
    <w:p>
      <w:pPr>
        <w:rPr>
          <w:rFonts w:hint="eastAsia" w:ascii="宋体" w:hAnsi="宋体" w:eastAsia="宋体" w:cs="宋体"/>
          <w:b/>
          <w:sz w:val="44"/>
          <w:szCs w:val="44"/>
        </w:rPr>
      </w:pPr>
      <w:r>
        <w:rPr>
          <w:rFonts w:hint="eastAsia" w:ascii="宋体" w:hAnsi="宋体" w:eastAsia="宋体" w:cs="宋体"/>
          <w:b/>
          <w:sz w:val="44"/>
          <w:szCs w:val="44"/>
        </w:rPr>
        <w:br w:type="page" w:clear="all"/>
      </w:r>
      <w:r/>
    </w:p>
    <w:p>
      <w:pPr>
        <w:jc w:val="center"/>
        <w:spacing w:line="500" w:lineRule="exact"/>
        <w:rPr>
          <w:rFonts w:hint="eastAsia" w:ascii="宋体" w:hAnsi="宋体" w:eastAsia="宋体" w:cs="宋体"/>
          <w:b/>
          <w:sz w:val="24"/>
          <w:szCs w:val="24"/>
        </w:rPr>
      </w:pPr>
      <w:r>
        <w:rPr>
          <w:rFonts w:hint="eastAsia" w:ascii="宋体" w:hAnsi="宋体" w:eastAsia="宋体" w:cs="宋体"/>
          <w:b/>
          <w:sz w:val="44"/>
          <w:szCs w:val="44"/>
        </w:rPr>
        <w:t xml:space="preserve">第三部分  项目需求</w:t>
      </w:r>
      <w:r/>
    </w:p>
    <w:p>
      <w:pPr>
        <w:ind w:firstLine="420"/>
        <w:jc w:val="left"/>
        <w:spacing w:line="360" w:lineRule="auto"/>
        <w:rPr>
          <w:rFonts w:hint="eastAsia" w:ascii="宋体" w:hAnsi="宋体" w:eastAsia="宋体" w:cs="宋体"/>
          <w:sz w:val="22"/>
        </w:rPr>
      </w:pPr>
      <w:r/>
      <w:bookmarkStart w:id="2" w:name="OLE_LINK26"/>
      <w:r/>
      <w:bookmarkStart w:id="3" w:name="_Hlk121126111"/>
      <w:r>
        <w:rPr>
          <w:rFonts w:hint="eastAsia" w:ascii="宋体" w:hAnsi="宋体" w:eastAsia="宋体" w:cs="宋体"/>
          <w:b/>
          <w:bCs/>
          <w:sz w:val="22"/>
        </w:rPr>
        <w:t xml:space="preserve">一、项目编号：</w:t>
      </w:r>
      <w:r>
        <w:rPr>
          <w:rFonts w:hint="eastAsia" w:ascii="宋体" w:hAnsi="宋体" w:eastAsia="宋体" w:cs="宋体"/>
          <w:bCs/>
          <w:szCs w:val="21"/>
          <w:lang w:val="zh-CN"/>
        </w:rPr>
        <w:t xml:space="preserve">JSZC-320585-TCLY-G2026-0017</w:t>
      </w:r>
      <w:r/>
    </w:p>
    <w:p>
      <w:pPr>
        <w:ind w:firstLine="420"/>
        <w:jc w:val="left"/>
        <w:spacing w:line="360" w:lineRule="auto"/>
        <w:rPr>
          <w:rFonts w:hint="eastAsia" w:ascii="宋体" w:hAnsi="宋体" w:eastAsia="宋体" w:cs="宋体"/>
          <w:sz w:val="22"/>
          <w:lang w:eastAsia="zh-CN"/>
        </w:rPr>
      </w:pPr>
      <w:r>
        <w:rPr>
          <w:rFonts w:hint="eastAsia" w:ascii="宋体" w:hAnsi="宋体" w:eastAsia="宋体" w:cs="宋体"/>
          <w:b/>
          <w:bCs/>
          <w:sz w:val="22"/>
        </w:rPr>
        <w:t xml:space="preserve">二、项目名称：</w:t>
      </w:r>
      <w:r>
        <w:rPr>
          <w:rFonts w:hint="eastAsia" w:ascii="宋体" w:hAnsi="宋体" w:eastAsia="宋体" w:cs="宋体"/>
          <w:szCs w:val="21"/>
          <w:lang w:eastAsia="zh-CN"/>
        </w:rPr>
        <w:tab/>
      </w:r>
      <w:r>
        <w:rPr>
          <w:rFonts w:hint="eastAsia" w:ascii="宋体" w:hAnsi="宋体" w:eastAsia="宋体" w:cs="宋体"/>
          <w:szCs w:val="21"/>
          <w:lang w:eastAsia="zh-CN"/>
        </w:rPr>
        <w:t xml:space="preserve">2026年度环境质量自动监测监控运维及大气走航监测服务采购项目（标段5）</w:t>
      </w:r>
      <w:r/>
    </w:p>
    <w:p>
      <w:pPr>
        <w:ind w:firstLine="420"/>
        <w:jc w:val="left"/>
        <w:spacing w:line="360" w:lineRule="auto"/>
        <w:rPr>
          <w:rFonts w:hint="default" w:ascii="宋体" w:hAnsi="宋体" w:eastAsia="宋体" w:cs="宋体"/>
          <w:sz w:val="22"/>
          <w:lang w:val="en-US" w:eastAsia="zh-CN"/>
        </w:rPr>
      </w:pPr>
      <w:r>
        <w:rPr>
          <w:rFonts w:hint="eastAsia" w:ascii="宋体" w:hAnsi="宋体" w:eastAsia="宋体" w:cs="宋体"/>
          <w:b/>
          <w:bCs/>
          <w:sz w:val="22"/>
        </w:rPr>
        <w:t xml:space="preserve">三、预算总金额：</w:t>
      </w:r>
      <w:r>
        <w:rPr>
          <w:rFonts w:hint="eastAsia" w:ascii="宋体" w:hAnsi="宋体" w:eastAsia="宋体" w:cs="宋体"/>
          <w:b/>
          <w:bCs/>
          <w:sz w:val="22"/>
          <w:lang w:val="en-US" w:eastAsia="zh-CN"/>
        </w:rPr>
        <w:t xml:space="preserve">项目总预算</w:t>
      </w:r>
      <w:r>
        <w:rPr>
          <w:rFonts w:hint="eastAsia" w:ascii="宋体" w:hAnsi="宋体" w:eastAsia="宋体" w:cs="宋体"/>
          <w:szCs w:val="21"/>
        </w:rPr>
        <w:t xml:space="preserve">285.8万元</w:t>
      </w: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本标段预算6万元。</w:t>
      </w:r>
      <w:r/>
    </w:p>
    <w:p>
      <w:pPr>
        <w:ind w:firstLine="420"/>
        <w:jc w:val="left"/>
        <w:spacing w:line="360" w:lineRule="auto"/>
        <w:rPr>
          <w:rFonts w:hint="eastAsia" w:ascii="宋体" w:hAnsi="宋体" w:eastAsia="宋体" w:cs="宋体"/>
          <w:b/>
          <w:bCs/>
          <w:sz w:val="22"/>
        </w:rPr>
      </w:pPr>
      <w:r>
        <w:rPr>
          <w:rFonts w:hint="eastAsia" w:ascii="宋体" w:hAnsi="宋体" w:eastAsia="宋体" w:cs="宋体"/>
          <w:b/>
          <w:bCs/>
          <w:sz w:val="22"/>
        </w:rPr>
        <w:t xml:space="preserve">四、本项目标段划分如下表</w:t>
      </w:r>
      <w:r/>
    </w:p>
    <w:tbl>
      <w:tblPr>
        <w:tblStyle w:val="809"/>
        <w:tblW w:w="945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3"/>
        <w:gridCol w:w="3260"/>
        <w:gridCol w:w="1417"/>
        <w:gridCol w:w="1451"/>
        <w:gridCol w:w="2456"/>
      </w:tblGrid>
      <w:tr>
        <w:trPr>
          <w:trHeight w:val="8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textDirection w:val="lrTb"/>
            <w:noWrap/>
          </w:tcPr>
          <w:p>
            <w:pPr>
              <w:jc w:val="center"/>
              <w:rPr>
                <w:rFonts w:hint="eastAsia" w:ascii="宋体" w:hAnsi="宋体" w:eastAsia="宋体" w:cs="宋体"/>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标段号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60" w:type="dxa"/>
            <w:vAlign w:val="center"/>
            <w:textDirection w:val="lrTb"/>
            <w:noWrap/>
          </w:tcPr>
          <w:p>
            <w:pPr>
              <w:jc w:val="center"/>
              <w:rPr>
                <w:rFonts w:hint="eastAsia" w:ascii="宋体" w:hAnsi="宋体" w:eastAsia="宋体" w:cs="宋体"/>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标段名称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tcPr>
          <w:p>
            <w:pPr>
              <w:jc w:val="center"/>
              <w:rPr>
                <w:rFonts w:hint="eastAsia" w:ascii="宋体" w:hAnsi="宋体" w:eastAsia="宋体" w:cs="宋体"/>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各标段预算</w:t>
            </w:r>
            <w:r/>
          </w:p>
          <w:p>
            <w:pPr>
              <w:jc w:val="center"/>
              <w:rPr>
                <w:rFonts w:hint="eastAsia" w:ascii="宋体" w:hAnsi="宋体" w:eastAsia="宋体" w:cs="宋体"/>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（万元）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1" w:type="dxa"/>
            <w:vAlign w:val="center"/>
            <w:textDirection w:val="lrTb"/>
            <w:noWrap/>
          </w:tcPr>
          <w:p>
            <w:pPr>
              <w:jc w:val="center"/>
              <w:rPr>
                <w:rFonts w:hint="eastAsia" w:ascii="宋体" w:hAnsi="宋体" w:eastAsia="宋体" w:cs="宋体"/>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各标段最高限价（万元）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6" w:type="dxa"/>
            <w:vAlign w:val="center"/>
            <w:textDirection w:val="lrTb"/>
            <w:noWrap/>
          </w:tcPr>
          <w:p>
            <w:pPr>
              <w:jc w:val="center"/>
              <w:rPr>
                <w:rFonts w:hint="eastAsia" w:ascii="宋体" w:hAnsi="宋体" w:eastAsia="宋体" w:cs="宋体"/>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合同履行期限</w:t>
            </w:r>
            <w:r/>
          </w:p>
        </w:tc>
      </w:tr>
      <w:tr>
        <w:trPr>
          <w:trHeight w:val="8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textDirection w:val="lrTb"/>
            <w:noWrap/>
          </w:tcPr>
          <w:p>
            <w:pPr>
              <w:jc w:val="center"/>
              <w:rPr>
                <w:rFonts w:hint="eastAsia" w:ascii="宋体" w:hAnsi="宋体" w:eastAsia="宋体" w:cs="宋体"/>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标段五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0" w:type="dxa"/>
            <w:vAlign w:val="center"/>
            <w:textDirection w:val="lrTb"/>
            <w:noWrap/>
          </w:tcPr>
          <w:p>
            <w:pPr>
              <w:jc w:val="center"/>
              <w:rPr>
                <w:rFonts w:hint="eastAsia" w:ascii="宋体" w:hAnsi="宋体" w:eastAsia="宋体" w:cs="宋体"/>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太仓市长江水环境安全预警智能监控服务项目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tcPr>
          <w:p>
            <w:pPr>
              <w:jc w:val="center"/>
              <w:rPr>
                <w:rFonts w:hint="eastAsia" w:ascii="宋体" w:hAnsi="宋体" w:eastAsia="宋体" w:cs="宋体"/>
                <w:b/>
                <w:bCs/>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2"/>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1" w:type="dxa"/>
            <w:vAlign w:val="center"/>
            <w:textDirection w:val="lrTb"/>
            <w:noWrap/>
          </w:tcPr>
          <w:p>
            <w:pPr>
              <w:jc w:val="center"/>
              <w:rPr>
                <w:rFonts w:hint="eastAsia" w:ascii="宋体" w:hAnsi="宋体" w:eastAsia="宋体" w:cs="宋体"/>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2"/>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6" w:type="dxa"/>
            <w:vAlign w:val="center"/>
            <w:textDirection w:val="lrTb"/>
            <w:noWrap/>
          </w:tcPr>
          <w:p>
            <w:pPr>
              <w:jc w:val="center"/>
              <w:rPr>
                <w:rFonts w:hint="eastAsia" w:ascii="宋体" w:hAnsi="宋体" w:eastAsia="宋体" w:cs="宋体"/>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2026年12月10日至2027年6月30日</w:t>
            </w:r>
            <w:bookmarkEnd w:id="2"/>
            <w:bookmarkEnd w:id="3"/>
            <w:r/>
          </w:p>
        </w:tc>
      </w:tr>
    </w:tbl>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t xml:space="preserve">标段五 太仓市长江水环境安全预警智能监控服务项目</w:t>
      </w:r>
      <w:r/>
    </w:p>
    <w:p>
      <w:pPr>
        <w:ind w:firstLine="420"/>
        <w:jc w:val="left"/>
        <w:spacing w:line="360" w:lineRule="auto"/>
        <w:rPr>
          <w:rFonts w:hint="eastAsia" w:ascii="宋体" w:hAnsi="宋体" w:eastAsia="宋体" w:cs="宋体"/>
          <w:b/>
          <w:bCs/>
          <w:sz w:val="22"/>
          <w:lang w:val="zh-CN"/>
        </w:rPr>
      </w:pPr>
      <w:r>
        <w:rPr>
          <w:rFonts w:hint="eastAsia" w:ascii="宋体" w:hAnsi="宋体" w:eastAsia="宋体" w:cs="宋体"/>
          <w:b/>
          <w:bCs/>
          <w:sz w:val="22"/>
        </w:rPr>
        <w:t xml:space="preserve">五、采购需求</w:t>
      </w:r>
      <w:r>
        <w:rPr>
          <w:rFonts w:hint="eastAsia" w:ascii="宋体" w:hAnsi="宋体" w:eastAsia="宋体" w:cs="宋体"/>
          <w:b/>
          <w:bCs/>
          <w:sz w:val="22"/>
          <w:lang w:val="zh-CN"/>
        </w:rPr>
        <w:t xml:space="preserve">：</w:t>
      </w:r>
      <w:r/>
    </w:p>
    <w:p>
      <w:pPr>
        <w:ind w:firstLine="420"/>
        <w:jc w:val="left"/>
        <w:spacing w:line="360" w:lineRule="auto"/>
        <w:rPr>
          <w:rFonts w:hint="eastAsia" w:ascii="宋体" w:hAnsi="宋体" w:eastAsia="宋体" w:cs="宋体"/>
          <w:b/>
          <w:bCs/>
          <w:sz w:val="22"/>
        </w:rPr>
      </w:pPr>
      <w:r>
        <w:rPr>
          <w:rFonts w:hint="eastAsia" w:ascii="宋体" w:hAnsi="宋体" w:eastAsia="宋体" w:cs="宋体"/>
          <w:b/>
          <w:bCs/>
          <w:sz w:val="22"/>
        </w:rPr>
        <w:t xml:space="preserve">项目概况</w:t>
      </w:r>
      <w:r/>
    </w:p>
    <w:p>
      <w:pPr>
        <w:ind w:firstLine="420"/>
        <w:spacing w:line="440" w:lineRule="exact"/>
        <w:rPr>
          <w:rFonts w:hint="eastAsia" w:ascii="宋体" w:hAnsi="宋体" w:eastAsia="宋体" w:cs="宋体"/>
          <w:szCs w:val="21"/>
        </w:rPr>
      </w:pPr>
      <w:r>
        <w:rPr>
          <w:rFonts w:hint="eastAsia" w:ascii="宋体" w:hAnsi="宋体" w:eastAsia="宋体" w:cs="宋体"/>
          <w:szCs w:val="21"/>
        </w:rPr>
        <w:t xml:space="preserve">本标段主要为无人机自动高清巡航和铁塔高空监控服务外包，主要内容为在浏河饮用水源地部署一座无人机库和一个可视半径为5KM铁塔高空鹰眼，开展监测监控工作。投标单位应提供符合技术要求的无人机+机库和铁塔高空监控设备，并提供或架设相关操作、浏览平台，投标人需承诺对包含仪器设备的操作使用、日常维护维修等进行整体服务。具体监控内容由采购单位根据实际情况安排。</w:t>
      </w:r>
      <w:r/>
    </w:p>
    <w:p>
      <w:pPr>
        <w:numPr>
          <w:ilvl w:val="0"/>
          <w:numId w:val="17"/>
        </w:numPr>
        <w:contextualSpacing/>
        <w:spacing w:line="440" w:lineRule="exact"/>
        <w:rPr>
          <w:rFonts w:hint="eastAsia" w:ascii="宋体" w:hAnsi="宋体" w:eastAsia="宋体" w:cs="宋体"/>
          <w:sz w:val="22"/>
          <w:lang w:val="zh-CN"/>
        </w:rPr>
      </w:pPr>
      <w:r>
        <w:rPr>
          <w:rFonts w:hint="eastAsia" w:ascii="宋体" w:hAnsi="宋体" w:eastAsia="宋体" w:cs="宋体"/>
          <w:sz w:val="22"/>
          <w:lang w:val="zh-CN"/>
        </w:rPr>
        <w:t xml:space="preserve">服务内容及要求：</w:t>
      </w:r>
      <w:r/>
    </w:p>
    <w:p>
      <w:pPr>
        <w:numPr>
          <w:ilvl w:val="1"/>
          <w:numId w:val="17"/>
        </w:numPr>
        <w:contextualSpacing/>
        <w:spacing w:line="440" w:lineRule="exact"/>
        <w:rPr>
          <w:rFonts w:hint="eastAsia" w:ascii="宋体" w:hAnsi="宋体" w:eastAsia="宋体" w:cs="宋体"/>
          <w:sz w:val="22"/>
          <w:lang w:val="zh-CN"/>
        </w:rPr>
      </w:pPr>
      <w:r>
        <w:rPr>
          <w:rFonts w:hint="eastAsia" w:ascii="宋体" w:hAnsi="宋体" w:eastAsia="宋体" w:cs="宋体"/>
          <w:sz w:val="22"/>
          <w:szCs w:val="21"/>
        </w:rPr>
        <w:t xml:space="preserve">铁塔高位监控技术参数及建设标准</w:t>
      </w:r>
      <w:r/>
    </w:p>
    <w:p>
      <w:pPr>
        <w:numPr>
          <w:ilvl w:val="2"/>
          <w:numId w:val="17"/>
        </w:numPr>
        <w:contextualSpacing/>
        <w:spacing w:line="440" w:lineRule="exact"/>
        <w:rPr>
          <w:rFonts w:hint="eastAsia" w:ascii="宋体" w:hAnsi="宋体" w:eastAsia="宋体" w:cs="宋体"/>
          <w:sz w:val="22"/>
          <w:lang w:val="zh-CN"/>
        </w:rPr>
      </w:pPr>
      <w:r>
        <w:rPr>
          <w:rFonts w:hint="eastAsia" w:ascii="宋体" w:hAnsi="宋体" w:eastAsia="宋体" w:cs="宋体"/>
          <w:szCs w:val="21"/>
        </w:rPr>
        <w:t xml:space="preserve">★</w:t>
      </w:r>
      <w:r>
        <w:rPr>
          <w:rFonts w:hint="eastAsia" w:ascii="宋体" w:hAnsi="宋体" w:eastAsia="宋体" w:cs="宋体"/>
          <w:sz w:val="22"/>
          <w:lang w:val="zh-CN"/>
        </w:rPr>
        <w:t xml:space="preserve">技术参数</w:t>
      </w:r>
      <w:r/>
    </w:p>
    <w:p>
      <w:pPr>
        <w:contextualSpacing/>
        <w:ind w:left="425"/>
        <w:spacing w:line="440" w:lineRule="exact"/>
        <w:rPr>
          <w:rFonts w:hint="eastAsia" w:ascii="宋体" w:hAnsi="宋体" w:eastAsia="宋体" w:cs="宋体"/>
          <w:sz w:val="22"/>
          <w:szCs w:val="21"/>
        </w:rPr>
      </w:pPr>
      <w:r>
        <w:rPr>
          <w:rFonts w:hint="eastAsia" w:ascii="宋体" w:hAnsi="宋体" w:eastAsia="宋体" w:cs="宋体"/>
          <w:sz w:val="22"/>
          <w:szCs w:val="21"/>
        </w:rPr>
        <w:t xml:space="preserve">三目重型云台（可视半径5KM）</w:t>
      </w:r>
      <w:r/>
    </w:p>
    <w:p>
      <w:pPr>
        <w:contextualSpacing/>
        <w:ind w:left="425"/>
        <w:spacing w:line="440" w:lineRule="exact"/>
        <w:rPr>
          <w:rFonts w:hint="eastAsia" w:ascii="宋体" w:hAnsi="宋体" w:eastAsia="宋体" w:cs="宋体"/>
          <w:sz w:val="22"/>
          <w:szCs w:val="21"/>
        </w:rPr>
      </w:pPr>
      <w:r>
        <w:rPr>
          <w:rFonts w:hint="eastAsia" w:ascii="宋体" w:hAnsi="宋体" w:eastAsia="宋体" w:cs="宋体"/>
          <w:sz w:val="22"/>
          <w:szCs w:val="21"/>
        </w:rPr>
        <w:t xml:space="preserve">• 探测器像素：400×300；</w:t>
      </w:r>
      <w:r/>
    </w:p>
    <w:p>
      <w:pPr>
        <w:contextualSpacing/>
        <w:ind w:left="425"/>
        <w:spacing w:line="440" w:lineRule="exact"/>
        <w:rPr>
          <w:rFonts w:hint="eastAsia" w:ascii="宋体" w:hAnsi="宋体" w:eastAsia="宋体" w:cs="宋体"/>
          <w:sz w:val="22"/>
          <w:szCs w:val="21"/>
        </w:rPr>
      </w:pPr>
      <w:r>
        <w:rPr>
          <w:rFonts w:hint="eastAsia" w:ascii="宋体" w:hAnsi="宋体" w:eastAsia="宋体" w:cs="宋体"/>
          <w:sz w:val="22"/>
          <w:szCs w:val="21"/>
        </w:rPr>
        <w:t xml:space="preserve">• 光谱范围：8μm～14μm；</w:t>
      </w:r>
      <w:r/>
    </w:p>
    <w:p>
      <w:pPr>
        <w:contextualSpacing/>
        <w:ind w:left="425"/>
        <w:spacing w:line="440" w:lineRule="exact"/>
        <w:rPr>
          <w:rFonts w:hint="eastAsia" w:ascii="宋体" w:hAnsi="宋体" w:eastAsia="宋体" w:cs="宋体"/>
          <w:sz w:val="22"/>
          <w:szCs w:val="21"/>
        </w:rPr>
      </w:pPr>
      <w:r>
        <w:rPr>
          <w:rFonts w:hint="eastAsia" w:ascii="宋体" w:hAnsi="宋体" w:eastAsia="宋体" w:cs="宋体"/>
          <w:sz w:val="22"/>
          <w:szCs w:val="21"/>
        </w:rPr>
        <w:t xml:space="preserve">• 热成像镜头焦距：100mm；</w:t>
      </w:r>
      <w:r/>
    </w:p>
    <w:p>
      <w:pPr>
        <w:contextualSpacing/>
        <w:ind w:left="425"/>
        <w:spacing w:line="440" w:lineRule="exact"/>
        <w:rPr>
          <w:rFonts w:hint="eastAsia" w:ascii="宋体" w:hAnsi="宋体" w:eastAsia="宋体" w:cs="宋体"/>
          <w:sz w:val="22"/>
          <w:szCs w:val="21"/>
        </w:rPr>
      </w:pPr>
      <w:r>
        <w:rPr>
          <w:rFonts w:hint="eastAsia" w:ascii="宋体" w:hAnsi="宋体" w:eastAsia="宋体" w:cs="宋体"/>
          <w:sz w:val="22"/>
          <w:szCs w:val="21"/>
        </w:rPr>
        <w:t xml:space="preserve">• 热成像光学变倍：1倍；</w:t>
      </w:r>
      <w:r/>
    </w:p>
    <w:p>
      <w:pPr>
        <w:contextualSpacing/>
        <w:ind w:left="425"/>
        <w:spacing w:line="440" w:lineRule="exact"/>
        <w:rPr>
          <w:rFonts w:hint="eastAsia" w:ascii="宋体" w:hAnsi="宋体" w:eastAsia="宋体" w:cs="宋体"/>
          <w:sz w:val="22"/>
          <w:szCs w:val="21"/>
        </w:rPr>
      </w:pPr>
      <w:r>
        <w:rPr>
          <w:rFonts w:hint="eastAsia" w:ascii="宋体" w:hAnsi="宋体" w:eastAsia="宋体" w:cs="宋体"/>
          <w:sz w:val="22"/>
          <w:szCs w:val="21"/>
        </w:rPr>
        <w:t xml:space="preserve">• 传感器类型：1/1.8英寸CMOS；</w:t>
      </w:r>
      <w:r/>
    </w:p>
    <w:p>
      <w:pPr>
        <w:contextualSpacing/>
        <w:ind w:left="425"/>
        <w:spacing w:line="440" w:lineRule="exact"/>
        <w:rPr>
          <w:rFonts w:hint="eastAsia" w:ascii="宋体" w:hAnsi="宋体" w:eastAsia="宋体" w:cs="宋体"/>
          <w:sz w:val="22"/>
          <w:szCs w:val="21"/>
        </w:rPr>
      </w:pPr>
      <w:r>
        <w:rPr>
          <w:rFonts w:hint="eastAsia" w:ascii="宋体" w:hAnsi="宋体" w:eastAsia="宋体" w:cs="宋体"/>
          <w:sz w:val="22"/>
          <w:szCs w:val="21"/>
        </w:rPr>
        <w:t xml:space="preserve">• 最大分辨率：2688×1520；</w:t>
      </w:r>
      <w:r/>
    </w:p>
    <w:p>
      <w:pPr>
        <w:contextualSpacing/>
        <w:ind w:left="425"/>
        <w:spacing w:line="440" w:lineRule="exact"/>
        <w:rPr>
          <w:rFonts w:hint="eastAsia" w:ascii="宋体" w:hAnsi="宋体" w:eastAsia="宋体" w:cs="宋体"/>
          <w:sz w:val="22"/>
          <w:szCs w:val="21"/>
        </w:rPr>
      </w:pPr>
      <w:r>
        <w:rPr>
          <w:rFonts w:hint="eastAsia" w:ascii="宋体" w:hAnsi="宋体" w:eastAsia="宋体" w:cs="宋体"/>
          <w:sz w:val="22"/>
          <w:szCs w:val="21"/>
        </w:rPr>
        <w:t xml:space="preserve">• 透雾功能：光学透雾；</w:t>
      </w:r>
      <w:r/>
    </w:p>
    <w:p>
      <w:pPr>
        <w:contextualSpacing/>
        <w:ind w:left="425"/>
        <w:spacing w:line="440" w:lineRule="exact"/>
        <w:rPr>
          <w:rFonts w:hint="eastAsia" w:ascii="宋体" w:hAnsi="宋体" w:eastAsia="宋体" w:cs="宋体"/>
          <w:sz w:val="22"/>
          <w:szCs w:val="21"/>
        </w:rPr>
      </w:pPr>
      <w:r>
        <w:rPr>
          <w:rFonts w:hint="eastAsia" w:ascii="宋体" w:hAnsi="宋体" w:eastAsia="宋体" w:cs="宋体"/>
          <w:sz w:val="22"/>
          <w:szCs w:val="21"/>
        </w:rPr>
        <w:t xml:space="preserve">• 可见光防抖功能：电子防抖；</w:t>
      </w:r>
      <w:r/>
    </w:p>
    <w:p>
      <w:pPr>
        <w:contextualSpacing/>
        <w:ind w:left="425"/>
        <w:spacing w:line="440" w:lineRule="exact"/>
        <w:rPr>
          <w:rFonts w:hint="eastAsia" w:ascii="宋体" w:hAnsi="宋体" w:eastAsia="宋体" w:cs="宋体"/>
          <w:sz w:val="22"/>
          <w:szCs w:val="21"/>
        </w:rPr>
      </w:pPr>
      <w:r>
        <w:rPr>
          <w:rFonts w:hint="eastAsia" w:ascii="宋体" w:hAnsi="宋体" w:eastAsia="宋体" w:cs="宋体"/>
          <w:sz w:val="22"/>
          <w:szCs w:val="21"/>
        </w:rPr>
        <w:t xml:space="preserve">• 可见光镜头焦距：10mm～600mm；</w:t>
      </w:r>
      <w:r/>
    </w:p>
    <w:p>
      <w:pPr>
        <w:contextualSpacing/>
        <w:ind w:left="425"/>
        <w:spacing w:line="440" w:lineRule="exact"/>
        <w:rPr>
          <w:rFonts w:hint="eastAsia" w:ascii="宋体" w:hAnsi="宋体" w:eastAsia="宋体" w:cs="宋体"/>
          <w:sz w:val="22"/>
          <w:szCs w:val="21"/>
        </w:rPr>
      </w:pPr>
      <w:r>
        <w:rPr>
          <w:rFonts w:hint="eastAsia" w:ascii="宋体" w:hAnsi="宋体" w:eastAsia="宋体" w:cs="宋体"/>
          <w:sz w:val="22"/>
          <w:szCs w:val="21"/>
        </w:rPr>
        <w:t xml:space="preserve">• 可见光视场角：水平：41.2°~1.2°垂直：22.6°~0.7°；</w:t>
      </w:r>
      <w:r/>
    </w:p>
    <w:p>
      <w:pPr>
        <w:contextualSpacing/>
        <w:ind w:left="425"/>
        <w:spacing w:line="440" w:lineRule="exact"/>
        <w:rPr>
          <w:rFonts w:hint="eastAsia" w:ascii="宋体" w:hAnsi="宋体" w:eastAsia="宋体" w:cs="宋体"/>
          <w:sz w:val="22"/>
          <w:szCs w:val="21"/>
        </w:rPr>
      </w:pPr>
      <w:r>
        <w:rPr>
          <w:rFonts w:hint="eastAsia" w:ascii="宋体" w:hAnsi="宋体" w:eastAsia="宋体" w:cs="宋体"/>
          <w:sz w:val="22"/>
          <w:szCs w:val="21"/>
        </w:rPr>
        <w:t xml:space="preserve">• 可见光光学变倍：60倍；</w:t>
      </w:r>
      <w:r/>
    </w:p>
    <w:p>
      <w:pPr>
        <w:contextualSpacing/>
        <w:ind w:left="425"/>
        <w:spacing w:line="440" w:lineRule="exact"/>
        <w:rPr>
          <w:rFonts w:hint="eastAsia" w:ascii="宋体" w:hAnsi="宋体" w:eastAsia="宋体" w:cs="宋体"/>
          <w:sz w:val="22"/>
          <w:szCs w:val="21"/>
        </w:rPr>
      </w:pPr>
      <w:r>
        <w:rPr>
          <w:rFonts w:hint="eastAsia" w:ascii="宋体" w:hAnsi="宋体" w:eastAsia="宋体" w:cs="宋体"/>
          <w:sz w:val="22"/>
          <w:szCs w:val="21"/>
        </w:rPr>
        <w:t xml:space="preserve">• 补光类型：激光；</w:t>
      </w:r>
      <w:r/>
    </w:p>
    <w:p>
      <w:pPr>
        <w:contextualSpacing/>
        <w:ind w:left="425"/>
        <w:spacing w:line="440" w:lineRule="exact"/>
        <w:rPr>
          <w:rFonts w:hint="eastAsia" w:ascii="宋体" w:hAnsi="宋体" w:eastAsia="宋体" w:cs="宋体"/>
          <w:sz w:val="22"/>
          <w:lang w:val="zh-CN"/>
        </w:rPr>
      </w:pPr>
      <w:r>
        <w:rPr>
          <w:rFonts w:hint="eastAsia" w:ascii="宋体" w:hAnsi="宋体" w:eastAsia="宋体" w:cs="宋体"/>
          <w:sz w:val="22"/>
          <w:szCs w:val="21"/>
        </w:rPr>
        <w:t xml:space="preserve">• 激光补光距离：3000m；</w:t>
      </w:r>
      <w:r/>
    </w:p>
    <w:p>
      <w:pPr>
        <w:numPr>
          <w:ilvl w:val="2"/>
          <w:numId w:val="17"/>
        </w:numPr>
        <w:contextualSpacing/>
        <w:spacing w:line="440" w:lineRule="exact"/>
        <w:rPr>
          <w:rFonts w:hint="eastAsia" w:ascii="宋体" w:hAnsi="宋体" w:eastAsia="宋体" w:cs="宋体"/>
          <w:sz w:val="22"/>
          <w:lang w:val="zh-CN"/>
        </w:rPr>
      </w:pPr>
      <w:r>
        <w:rPr>
          <w:rFonts w:hint="eastAsia" w:ascii="宋体" w:hAnsi="宋体" w:eastAsia="宋体" w:cs="宋体"/>
          <w:szCs w:val="21"/>
        </w:rPr>
        <w:t xml:space="preserve">★</w:t>
      </w:r>
      <w:r>
        <w:rPr>
          <w:rFonts w:hint="eastAsia" w:ascii="宋体" w:hAnsi="宋体" w:eastAsia="宋体" w:cs="宋体"/>
          <w:sz w:val="22"/>
          <w:szCs w:val="21"/>
        </w:rPr>
        <w:t xml:space="preserve">建设要求</w:t>
      </w:r>
      <w:r/>
    </w:p>
    <w:p>
      <w:pPr>
        <w:contextualSpacing/>
        <w:ind w:left="425"/>
        <w:spacing w:line="440" w:lineRule="exact"/>
        <w:rPr>
          <w:rFonts w:hint="eastAsia" w:ascii="宋体" w:hAnsi="宋体" w:eastAsia="宋体" w:cs="宋体"/>
          <w:sz w:val="22"/>
          <w:szCs w:val="21"/>
        </w:rPr>
      </w:pPr>
      <w:r>
        <w:rPr>
          <w:rFonts w:hint="eastAsia" w:ascii="宋体" w:hAnsi="宋体" w:eastAsia="宋体" w:cs="宋体"/>
          <w:sz w:val="22"/>
          <w:szCs w:val="21"/>
        </w:rPr>
        <w:t xml:space="preserve">• 高度要求：通常安装在较高的位置，以获得更广阔的监控视野。铁塔有效高度30米（不含避雷针的高度）以上。</w:t>
      </w:r>
      <w:r/>
    </w:p>
    <w:p>
      <w:pPr>
        <w:contextualSpacing/>
        <w:ind w:left="425"/>
        <w:spacing w:line="440" w:lineRule="exact"/>
        <w:rPr>
          <w:rFonts w:hint="eastAsia" w:ascii="宋体" w:hAnsi="宋体" w:eastAsia="宋体" w:cs="宋体"/>
          <w:sz w:val="22"/>
          <w:szCs w:val="21"/>
        </w:rPr>
      </w:pPr>
      <w:r>
        <w:rPr>
          <w:rFonts w:hint="eastAsia" w:ascii="宋体" w:hAnsi="宋体" w:eastAsia="宋体" w:cs="宋体"/>
          <w:sz w:val="22"/>
          <w:szCs w:val="21"/>
        </w:rPr>
        <w:t xml:space="preserve">• 位置和环境：应根据实际监控需求，确保能够有效覆盖目标区域（浏河饮用水源地取水口）。同时，需考虑周边环境对监控效果的影响，如避免遮挡物等。</w:t>
      </w:r>
      <w:r/>
    </w:p>
    <w:p>
      <w:pPr>
        <w:contextualSpacing/>
        <w:ind w:left="425"/>
        <w:spacing w:line="440" w:lineRule="exact"/>
        <w:rPr>
          <w:rFonts w:hint="eastAsia" w:ascii="宋体" w:hAnsi="宋体" w:eastAsia="宋体" w:cs="宋体"/>
          <w:sz w:val="22"/>
          <w:szCs w:val="21"/>
        </w:rPr>
      </w:pPr>
      <w:r>
        <w:rPr>
          <w:rFonts w:hint="eastAsia" w:ascii="宋体" w:hAnsi="宋体" w:eastAsia="宋体" w:cs="宋体"/>
          <w:sz w:val="22"/>
          <w:szCs w:val="21"/>
        </w:rPr>
        <w:t xml:space="preserve">• 数据传输：具备稳定的数据传输能力，确保监控图像和信息能够及时、准确地传输到监控中心或相关接收设备。</w:t>
      </w:r>
      <w:r/>
    </w:p>
    <w:p>
      <w:pPr>
        <w:contextualSpacing/>
        <w:ind w:left="425"/>
        <w:spacing w:line="440" w:lineRule="exact"/>
        <w:rPr>
          <w:rFonts w:hint="eastAsia" w:ascii="宋体" w:hAnsi="宋体" w:eastAsia="宋体" w:cs="宋体"/>
          <w:sz w:val="22"/>
          <w:szCs w:val="21"/>
        </w:rPr>
      </w:pPr>
      <w:r>
        <w:rPr>
          <w:rFonts w:hint="eastAsia" w:ascii="宋体" w:hAnsi="宋体" w:eastAsia="宋体" w:cs="宋体"/>
          <w:sz w:val="22"/>
          <w:szCs w:val="21"/>
        </w:rPr>
        <w:t xml:space="preserve">• 智能分析功能：一些高位监控系统可能需要具备智能分析能力，如对特定目标或行为的自动识别、报警等功能。</w:t>
      </w:r>
      <w:r/>
    </w:p>
    <w:p>
      <w:pPr>
        <w:contextualSpacing/>
        <w:ind w:left="425"/>
        <w:spacing w:line="440" w:lineRule="exact"/>
        <w:rPr>
          <w:rFonts w:hint="eastAsia" w:ascii="宋体" w:hAnsi="宋体" w:eastAsia="宋体" w:cs="宋体"/>
          <w:sz w:val="22"/>
          <w:szCs w:val="21"/>
        </w:rPr>
      </w:pPr>
      <w:r>
        <w:rPr>
          <w:rFonts w:hint="eastAsia" w:ascii="宋体" w:hAnsi="宋体" w:eastAsia="宋体" w:cs="宋体"/>
          <w:sz w:val="22"/>
          <w:szCs w:val="21"/>
        </w:rPr>
        <w:t xml:space="preserve">• 电力供应：确保有稳定的电力供应，配备市电和备用电源系统，以防止停电导致监控中断。</w:t>
      </w:r>
      <w:r/>
    </w:p>
    <w:p>
      <w:pPr>
        <w:contextualSpacing/>
        <w:ind w:left="425"/>
        <w:spacing w:line="440" w:lineRule="exact"/>
        <w:rPr>
          <w:rFonts w:hint="eastAsia" w:ascii="宋体" w:hAnsi="宋体" w:eastAsia="宋体" w:cs="宋体"/>
          <w:sz w:val="22"/>
          <w:szCs w:val="21"/>
        </w:rPr>
      </w:pPr>
      <w:r>
        <w:rPr>
          <w:rFonts w:hint="eastAsia" w:ascii="宋体" w:hAnsi="宋体" w:eastAsia="宋体" w:cs="宋体"/>
          <w:sz w:val="22"/>
          <w:szCs w:val="21"/>
        </w:rPr>
        <w:t xml:space="preserve">• 网络连接：与相关网络设施连接，以实现数据传输和远程监控。</w:t>
      </w:r>
      <w:r/>
    </w:p>
    <w:p>
      <w:pPr>
        <w:contextualSpacing/>
        <w:ind w:left="425"/>
        <w:spacing w:line="440" w:lineRule="exact"/>
        <w:rPr>
          <w:rFonts w:hint="eastAsia" w:ascii="宋体" w:hAnsi="宋体" w:eastAsia="宋体" w:cs="宋体"/>
          <w:sz w:val="22"/>
          <w:szCs w:val="21"/>
        </w:rPr>
      </w:pPr>
      <w:r>
        <w:rPr>
          <w:rFonts w:hint="eastAsia" w:ascii="宋体" w:hAnsi="宋体" w:eastAsia="宋体" w:cs="宋体"/>
          <w:sz w:val="22"/>
          <w:szCs w:val="21"/>
        </w:rPr>
        <w:t xml:space="preserve">• 安全防护：包括设备的物理安全防护，防止被破坏或盗窃，以及网络安全防护，防止数据泄露或被恶意攻击。</w:t>
      </w:r>
      <w:r/>
    </w:p>
    <w:p>
      <w:pPr>
        <w:contextualSpacing/>
        <w:ind w:left="425"/>
        <w:spacing w:line="440" w:lineRule="exact"/>
        <w:rPr>
          <w:rFonts w:hint="eastAsia" w:ascii="宋体" w:hAnsi="宋体" w:eastAsia="宋体" w:cs="宋体"/>
          <w:sz w:val="22"/>
          <w:szCs w:val="21"/>
        </w:rPr>
      </w:pPr>
      <w:r>
        <w:rPr>
          <w:rFonts w:hint="eastAsia" w:ascii="宋体" w:hAnsi="宋体" w:eastAsia="宋体" w:cs="宋体"/>
          <w:sz w:val="22"/>
          <w:szCs w:val="21"/>
        </w:rPr>
        <w:t xml:space="preserve">• 安装与维护：由具备相关资质的专业人员进行安装，确保安装质量和安全性；同时，建立定期维护制度，对设备进行检查、保养和维修。</w:t>
      </w:r>
      <w:r/>
    </w:p>
    <w:p>
      <w:pPr>
        <w:contextualSpacing/>
        <w:ind w:left="425"/>
        <w:spacing w:line="440" w:lineRule="exact"/>
        <w:rPr>
          <w:rFonts w:hint="eastAsia" w:ascii="宋体" w:hAnsi="宋体" w:eastAsia="宋体" w:cs="宋体"/>
          <w:sz w:val="22"/>
          <w:szCs w:val="21"/>
        </w:rPr>
      </w:pPr>
      <w:r>
        <w:rPr>
          <w:rFonts w:hint="eastAsia" w:ascii="宋体" w:hAnsi="宋体" w:eastAsia="宋体" w:cs="宋体"/>
          <w:sz w:val="22"/>
          <w:szCs w:val="21"/>
        </w:rPr>
        <w:t xml:space="preserve">• 数据存储：具备一定容量的数据存储，以保存监控录像，方便后续查阅和分析。存储时间长度7天。</w:t>
      </w:r>
      <w:r/>
    </w:p>
    <w:p>
      <w:pPr>
        <w:contextualSpacing/>
        <w:ind w:left="425"/>
        <w:spacing w:line="440" w:lineRule="exact"/>
        <w:rPr>
          <w:rFonts w:hint="eastAsia" w:ascii="宋体" w:hAnsi="宋体" w:eastAsia="宋体" w:cs="宋体"/>
          <w:sz w:val="22"/>
          <w:lang w:val="zh-CN"/>
        </w:rPr>
      </w:pPr>
      <w:r>
        <w:rPr>
          <w:rFonts w:hint="eastAsia" w:ascii="宋体" w:hAnsi="宋体" w:eastAsia="宋体" w:cs="宋体"/>
          <w:sz w:val="22"/>
          <w:szCs w:val="21"/>
        </w:rPr>
        <w:t xml:space="preserve">• 兼容性和扩展性：系统应具有一定的兼容性，能够与其他相关系统进行集成；同时，要便于后续的功能扩展和升级。</w:t>
      </w:r>
      <w:r/>
    </w:p>
    <w:p>
      <w:pPr>
        <w:numPr>
          <w:ilvl w:val="1"/>
          <w:numId w:val="17"/>
        </w:numPr>
        <w:contextualSpacing/>
        <w:spacing w:line="440" w:lineRule="exact"/>
        <w:rPr>
          <w:rFonts w:hint="eastAsia" w:ascii="宋体" w:hAnsi="宋体" w:eastAsia="宋体" w:cs="宋体"/>
          <w:sz w:val="22"/>
          <w:lang w:val="zh-CN"/>
        </w:rPr>
      </w:pPr>
      <w:r>
        <w:rPr>
          <w:rFonts w:hint="eastAsia" w:ascii="宋体" w:hAnsi="宋体" w:eastAsia="宋体" w:cs="宋体"/>
          <w:sz w:val="22"/>
          <w:szCs w:val="21"/>
        </w:rPr>
        <w:t xml:space="preserve">无人机巡查技术参数及建设标准</w:t>
      </w:r>
      <w:r/>
    </w:p>
    <w:p>
      <w:pPr>
        <w:numPr>
          <w:ilvl w:val="2"/>
          <w:numId w:val="17"/>
        </w:numPr>
        <w:contextualSpacing/>
        <w:spacing w:line="440" w:lineRule="exact"/>
        <w:rPr>
          <w:rFonts w:hint="eastAsia" w:ascii="宋体" w:hAnsi="宋体" w:eastAsia="宋体" w:cs="宋体"/>
          <w:sz w:val="22"/>
          <w:lang w:val="zh-CN"/>
        </w:rPr>
      </w:pPr>
      <w:r>
        <w:rPr>
          <w:rFonts w:hint="eastAsia" w:ascii="宋体" w:hAnsi="宋体" w:eastAsia="宋体" w:cs="宋体"/>
          <w:szCs w:val="21"/>
        </w:rPr>
        <w:t xml:space="preserve">★</w:t>
      </w:r>
      <w:r>
        <w:rPr>
          <w:rFonts w:hint="eastAsia" w:ascii="宋体" w:hAnsi="宋体" w:eastAsia="宋体" w:cs="宋体"/>
          <w:sz w:val="22"/>
          <w:szCs w:val="21"/>
        </w:rPr>
        <w:t xml:space="preserve">技术参数</w:t>
      </w:r>
      <w:r/>
    </w:p>
    <w:p>
      <w:pPr>
        <w:contextualSpacing/>
        <w:ind w:left="425"/>
        <w:spacing w:line="440" w:lineRule="exact"/>
        <w:rPr>
          <w:rFonts w:hint="eastAsia" w:ascii="宋体" w:hAnsi="宋体" w:eastAsia="宋体" w:cs="宋体"/>
          <w:sz w:val="22"/>
          <w:szCs w:val="21"/>
        </w:rPr>
      </w:pPr>
      <w:r>
        <w:rPr>
          <w:rFonts w:hint="eastAsia" w:ascii="宋体" w:hAnsi="宋体" w:eastAsia="宋体" w:cs="宋体"/>
          <w:sz w:val="22"/>
          <w:szCs w:val="21"/>
        </w:rPr>
        <w:t xml:space="preserve">• 整机重量：不超过50KG。</w:t>
      </w:r>
      <w:r/>
    </w:p>
    <w:p>
      <w:pPr>
        <w:contextualSpacing/>
        <w:ind w:left="425"/>
        <w:spacing w:line="440" w:lineRule="exact"/>
        <w:rPr>
          <w:rFonts w:hint="eastAsia" w:ascii="宋体" w:hAnsi="宋体" w:eastAsia="宋体" w:cs="宋体"/>
          <w:sz w:val="22"/>
          <w:szCs w:val="21"/>
        </w:rPr>
      </w:pPr>
      <w:r>
        <w:rPr>
          <w:rFonts w:hint="eastAsia" w:ascii="宋体" w:hAnsi="宋体" w:eastAsia="宋体" w:cs="宋体"/>
          <w:sz w:val="22"/>
          <w:szCs w:val="21"/>
        </w:rPr>
        <w:t xml:space="preserve">• 防护等级：IP55级。</w:t>
      </w:r>
      <w:r/>
    </w:p>
    <w:p>
      <w:pPr>
        <w:contextualSpacing/>
        <w:ind w:left="425"/>
        <w:spacing w:line="440" w:lineRule="exact"/>
        <w:rPr>
          <w:rFonts w:hint="eastAsia" w:ascii="宋体" w:hAnsi="宋体" w:eastAsia="宋体" w:cs="宋体"/>
          <w:sz w:val="22"/>
          <w:szCs w:val="21"/>
        </w:rPr>
      </w:pPr>
      <w:r>
        <w:rPr>
          <w:rFonts w:hint="eastAsia" w:ascii="宋体" w:hAnsi="宋体" w:eastAsia="宋体" w:cs="宋体"/>
          <w:sz w:val="22"/>
          <w:szCs w:val="21"/>
        </w:rPr>
        <w:t xml:space="preserve">• 巡查方式：自动巡航。</w:t>
      </w:r>
      <w:r/>
    </w:p>
    <w:p>
      <w:pPr>
        <w:contextualSpacing/>
        <w:ind w:left="425"/>
        <w:spacing w:line="440" w:lineRule="exact"/>
        <w:rPr>
          <w:rFonts w:hint="eastAsia" w:ascii="宋体" w:hAnsi="宋体" w:eastAsia="宋体" w:cs="宋体"/>
          <w:sz w:val="22"/>
          <w:szCs w:val="21"/>
        </w:rPr>
      </w:pPr>
      <w:r>
        <w:rPr>
          <w:rFonts w:hint="eastAsia" w:ascii="宋体" w:hAnsi="宋体" w:eastAsia="宋体" w:cs="宋体"/>
          <w:sz w:val="22"/>
          <w:szCs w:val="21"/>
        </w:rPr>
        <w:t xml:space="preserve">• 飞行时长：飞行有效时间50分钟。</w:t>
      </w:r>
      <w:r/>
    </w:p>
    <w:p>
      <w:pPr>
        <w:contextualSpacing/>
        <w:ind w:left="425"/>
        <w:spacing w:line="440" w:lineRule="exact"/>
        <w:rPr>
          <w:rFonts w:hint="eastAsia" w:ascii="宋体" w:hAnsi="宋体" w:eastAsia="宋体" w:cs="宋体"/>
          <w:sz w:val="22"/>
          <w:szCs w:val="21"/>
        </w:rPr>
      </w:pPr>
      <w:r>
        <w:rPr>
          <w:rFonts w:hint="eastAsia" w:ascii="宋体" w:hAnsi="宋体" w:eastAsia="宋体" w:cs="宋体"/>
          <w:sz w:val="22"/>
          <w:szCs w:val="21"/>
        </w:rPr>
        <w:t xml:space="preserve">• 飞行距离：有效作业半径10公里。</w:t>
      </w:r>
      <w:r/>
    </w:p>
    <w:p>
      <w:pPr>
        <w:contextualSpacing/>
        <w:ind w:left="425"/>
        <w:spacing w:line="440" w:lineRule="exact"/>
        <w:rPr>
          <w:rFonts w:hint="eastAsia" w:ascii="宋体" w:hAnsi="宋体" w:eastAsia="宋体" w:cs="宋体"/>
          <w:sz w:val="22"/>
          <w:szCs w:val="21"/>
        </w:rPr>
      </w:pPr>
      <w:r>
        <w:rPr>
          <w:rFonts w:hint="eastAsia" w:ascii="宋体" w:hAnsi="宋体" w:eastAsia="宋体" w:cs="宋体"/>
          <w:sz w:val="22"/>
          <w:szCs w:val="21"/>
        </w:rPr>
        <w:t xml:space="preserve">• 运行海拔高度：不低于3000米；RTK基站卫星接收频率可同时接收GPS（L1 C/A、L2）、BeiDou2（B1l、B2l、B3l）、BeiDou3（B1l、B3l）、GLONASS（L1、L2）、Galileo（E1、E5B）；RTK基站定位精准度水平为1厘米 + 1 ppm（RMS），垂直为2厘米 + 1 ppm（RMS）。</w:t>
      </w:r>
      <w:r/>
    </w:p>
    <w:p>
      <w:pPr>
        <w:contextualSpacing/>
        <w:ind w:left="425"/>
        <w:spacing w:line="440" w:lineRule="exact"/>
        <w:rPr>
          <w:rFonts w:hint="eastAsia" w:ascii="宋体" w:hAnsi="宋体" w:eastAsia="宋体" w:cs="宋体"/>
          <w:sz w:val="22"/>
          <w:szCs w:val="21"/>
        </w:rPr>
      </w:pPr>
      <w:r>
        <w:rPr>
          <w:rFonts w:hint="eastAsia" w:ascii="宋体" w:hAnsi="宋体" w:eastAsia="宋体" w:cs="宋体"/>
          <w:sz w:val="22"/>
          <w:szCs w:val="21"/>
        </w:rPr>
        <w:t xml:space="preserve">• 图传方案：O3图传行业版，工作频率2.4000GHz至2.4835GHz、5.725GHz至5.850GHz；内置四天线，二发四收，支持智能切换。发射功率（EIRP）：2.4GHz&lt;33dBm（FCC）、&lt;20dBm（CE/SRRC/MIC）；5.8GHz&lt;33dBm（FCC）、&lt;14dBm（CE）、&lt;23dBm（SRRC）。</w:t>
      </w:r>
      <w:r/>
    </w:p>
    <w:p>
      <w:pPr>
        <w:contextualSpacing/>
        <w:ind w:left="425"/>
        <w:spacing w:line="440" w:lineRule="exact"/>
        <w:rPr>
          <w:rFonts w:hint="eastAsia" w:ascii="宋体" w:hAnsi="宋体" w:eastAsia="宋体" w:cs="宋体"/>
          <w:sz w:val="22"/>
          <w:szCs w:val="21"/>
        </w:rPr>
      </w:pPr>
      <w:r>
        <w:rPr>
          <w:rFonts w:hint="eastAsia" w:ascii="宋体" w:hAnsi="宋体" w:eastAsia="宋体" w:cs="宋体"/>
          <w:sz w:val="22"/>
          <w:szCs w:val="21"/>
        </w:rPr>
        <w:t xml:space="preserve">• 备用电池：电池容量12安时，输出电压12伏，铅酸蓄电池；在25℃环境中且蓄电池满电状态下，续航时间大于5小时。</w:t>
      </w:r>
      <w:r/>
    </w:p>
    <w:p>
      <w:pPr>
        <w:contextualSpacing/>
        <w:ind w:left="425"/>
        <w:spacing w:line="440" w:lineRule="exact"/>
        <w:rPr>
          <w:rFonts w:hint="eastAsia" w:ascii="宋体" w:hAnsi="宋体" w:eastAsia="宋体" w:cs="宋体"/>
          <w:sz w:val="22"/>
          <w:szCs w:val="21"/>
        </w:rPr>
      </w:pPr>
      <w:r>
        <w:rPr>
          <w:rFonts w:hint="eastAsia" w:ascii="宋体" w:hAnsi="宋体" w:eastAsia="宋体" w:cs="宋体"/>
          <w:sz w:val="22"/>
          <w:szCs w:val="21"/>
        </w:rPr>
        <w:t xml:space="preserve">• 网络接入：以太网接入为10/100/1000Mbps自适应以太网口；4G接入需配合DJI增强图传模块，仅适用于中国大陆地区。</w:t>
      </w:r>
      <w:r/>
    </w:p>
    <w:p>
      <w:pPr>
        <w:contextualSpacing/>
        <w:ind w:left="425"/>
        <w:spacing w:line="440" w:lineRule="exact"/>
        <w:rPr>
          <w:rFonts w:hint="eastAsia" w:ascii="宋体" w:hAnsi="宋体" w:eastAsia="宋体" w:cs="宋体"/>
          <w:sz w:val="22"/>
          <w:szCs w:val="21"/>
        </w:rPr>
      </w:pPr>
      <w:r>
        <w:rPr>
          <w:rFonts w:hint="eastAsia" w:ascii="宋体" w:hAnsi="宋体" w:eastAsia="宋体" w:cs="宋体"/>
          <w:sz w:val="22"/>
          <w:szCs w:val="21"/>
        </w:rPr>
        <w:t xml:space="preserve">• 传感器：包含风速传感器、雨量传感器、环境温度传感器、水浸传感器、舱内温度传感器、舱内湿度传感器。</w:t>
      </w:r>
      <w:r/>
    </w:p>
    <w:p>
      <w:pPr>
        <w:contextualSpacing/>
        <w:ind w:left="425"/>
        <w:spacing w:line="440" w:lineRule="exact"/>
        <w:rPr>
          <w:rFonts w:hint="eastAsia" w:ascii="宋体" w:hAnsi="宋体" w:eastAsia="宋体" w:cs="宋体"/>
          <w:sz w:val="22"/>
          <w:szCs w:val="21"/>
        </w:rPr>
      </w:pPr>
      <w:r>
        <w:rPr>
          <w:rFonts w:hint="eastAsia" w:ascii="宋体" w:hAnsi="宋体" w:eastAsia="宋体" w:cs="宋体"/>
          <w:sz w:val="22"/>
          <w:szCs w:val="21"/>
        </w:rPr>
        <w:t xml:space="preserve">• 舱盖监控相机：分辨率1920×1080，视角范围（FOV）151°，补光灯为白光补光。</w:t>
      </w:r>
      <w:r/>
    </w:p>
    <w:p>
      <w:pPr>
        <w:contextualSpacing/>
        <w:ind w:left="425"/>
        <w:spacing w:line="440" w:lineRule="exact"/>
        <w:rPr>
          <w:rFonts w:hint="eastAsia" w:ascii="宋体" w:hAnsi="宋体" w:eastAsia="宋体" w:cs="宋体"/>
          <w:sz w:val="22"/>
          <w:szCs w:val="21"/>
        </w:rPr>
      </w:pPr>
      <w:r>
        <w:rPr>
          <w:rFonts w:hint="eastAsia" w:ascii="宋体" w:hAnsi="宋体" w:eastAsia="宋体" w:cs="宋体"/>
          <w:sz w:val="22"/>
          <w:szCs w:val="21"/>
        </w:rPr>
        <w:t xml:space="preserve">• 舱内监控相机：分辨率1920×1080，视角范围（FOV）151°，补光灯为白光补光。</w:t>
      </w:r>
      <w:r/>
    </w:p>
    <w:p>
      <w:pPr>
        <w:contextualSpacing/>
        <w:ind w:left="425"/>
        <w:spacing w:line="440" w:lineRule="exact"/>
        <w:rPr>
          <w:rFonts w:hint="eastAsia" w:ascii="宋体" w:hAnsi="宋体" w:eastAsia="宋体" w:cs="宋体"/>
          <w:sz w:val="22"/>
          <w:szCs w:val="21"/>
        </w:rPr>
      </w:pPr>
      <w:r>
        <w:rPr>
          <w:rFonts w:hint="eastAsia" w:ascii="宋体" w:hAnsi="宋体" w:eastAsia="宋体" w:cs="宋体"/>
          <w:sz w:val="22"/>
          <w:szCs w:val="21"/>
        </w:rPr>
        <w:t xml:space="preserve">• 防雷：交流电接口20千安防护（额定值），满足EN 61643-11的Type 2和IEC 61643-1的ClassⅡ保护等级；以太网接口10千安防护（总通流值），满足EN/IEC 61643-21的Category C保护等级。</w:t>
      </w:r>
      <w:r/>
    </w:p>
    <w:p>
      <w:pPr>
        <w:contextualSpacing/>
        <w:ind w:left="425"/>
        <w:spacing w:line="440" w:lineRule="exact"/>
        <w:rPr>
          <w:rFonts w:hint="eastAsia" w:ascii="宋体" w:hAnsi="宋体" w:eastAsia="宋体" w:cs="宋体"/>
          <w:sz w:val="22"/>
          <w:lang w:val="zh-CN"/>
        </w:rPr>
      </w:pPr>
      <w:r>
        <w:rPr>
          <w:rFonts w:hint="eastAsia" w:ascii="宋体" w:hAnsi="宋体" w:eastAsia="宋体" w:cs="宋体"/>
          <w:sz w:val="22"/>
          <w:szCs w:val="21"/>
        </w:rPr>
        <w:t xml:space="preserve">• 软件支持：云平台默认支持大疆司空云平台，也可接入第三方云平台。</w:t>
      </w:r>
      <w:r/>
    </w:p>
    <w:p>
      <w:pPr>
        <w:numPr>
          <w:ilvl w:val="2"/>
          <w:numId w:val="17"/>
        </w:numPr>
        <w:contextualSpacing/>
        <w:spacing w:line="440" w:lineRule="exact"/>
        <w:rPr>
          <w:rFonts w:hint="eastAsia" w:ascii="宋体" w:hAnsi="宋体" w:eastAsia="宋体" w:cs="宋体"/>
          <w:sz w:val="22"/>
        </w:rPr>
      </w:pPr>
      <w:r>
        <w:rPr>
          <w:rFonts w:hint="eastAsia" w:ascii="宋体" w:hAnsi="宋体" w:eastAsia="宋体" w:cs="宋体"/>
          <w:szCs w:val="21"/>
        </w:rPr>
        <w:t xml:space="preserve">★</w:t>
      </w:r>
      <w:r>
        <w:rPr>
          <w:rFonts w:hint="eastAsia" w:ascii="宋体" w:hAnsi="宋体" w:eastAsia="宋体" w:cs="宋体"/>
          <w:sz w:val="22"/>
          <w:szCs w:val="21"/>
        </w:rPr>
        <w:t xml:space="preserve">建设标准</w:t>
      </w:r>
      <w:r/>
    </w:p>
    <w:p>
      <w:pPr>
        <w:ind w:left="420"/>
        <w:spacing w:line="440" w:lineRule="exact"/>
        <w:rPr>
          <w:rFonts w:hint="eastAsia" w:ascii="宋体" w:hAnsi="宋体" w:eastAsia="宋体" w:cs="宋体"/>
          <w:sz w:val="22"/>
          <w:szCs w:val="21"/>
        </w:rPr>
      </w:pPr>
      <w:r>
        <w:rPr>
          <w:rFonts w:hint="eastAsia" w:ascii="宋体" w:hAnsi="宋体" w:eastAsia="宋体" w:cs="宋体"/>
          <w:sz w:val="22"/>
          <w:szCs w:val="21"/>
        </w:rPr>
        <w:t xml:space="preserve">无人机库安装位置为太仓市第三水厂1号水库内，具体位置选择应充分考虑以下因素：</w:t>
      </w:r>
      <w:r/>
    </w:p>
    <w:p>
      <w:pPr>
        <w:ind w:left="420"/>
        <w:spacing w:line="440" w:lineRule="exact"/>
        <w:rPr>
          <w:rFonts w:hint="eastAsia" w:ascii="宋体" w:hAnsi="宋体" w:eastAsia="宋体" w:cs="宋体"/>
          <w:sz w:val="22"/>
          <w:szCs w:val="21"/>
        </w:rPr>
      </w:pPr>
      <w:r>
        <w:rPr>
          <w:rFonts w:hint="eastAsia" w:ascii="宋体" w:hAnsi="宋体" w:eastAsia="宋体" w:cs="宋体"/>
          <w:sz w:val="22"/>
          <w:szCs w:val="21"/>
        </w:rPr>
        <w:t xml:space="preserve">• 选择风沙小的位置安装机场，飞机起降时阵风不大于6级（12米/秒）且气流平稳；</w:t>
      </w:r>
      <w:r/>
    </w:p>
    <w:p>
      <w:pPr>
        <w:ind w:left="420"/>
        <w:spacing w:line="440" w:lineRule="exact"/>
        <w:rPr>
          <w:rFonts w:hint="eastAsia" w:ascii="宋体" w:hAnsi="宋体" w:eastAsia="宋体" w:cs="宋体"/>
          <w:sz w:val="22"/>
          <w:szCs w:val="21"/>
        </w:rPr>
      </w:pPr>
      <w:r>
        <w:rPr>
          <w:rFonts w:hint="eastAsia" w:ascii="宋体" w:hAnsi="宋体" w:eastAsia="宋体" w:cs="宋体"/>
          <w:sz w:val="22"/>
          <w:szCs w:val="21"/>
        </w:rPr>
        <w:t xml:space="preserve">• 机场安装位置天面及四周无明显反射物，避免反射产生多径影响无人机图传系统和GPS系统正常工作（反射物包括但不限于大楼玻璃幕墙、铁皮屋顶、楼顶大面积太阳能板、楼顶金属广告牌等）；</w:t>
      </w:r>
      <w:r/>
    </w:p>
    <w:p>
      <w:pPr>
        <w:ind w:left="420"/>
        <w:spacing w:line="440" w:lineRule="exact"/>
        <w:rPr>
          <w:rFonts w:hint="eastAsia" w:ascii="宋体" w:hAnsi="宋体" w:eastAsia="宋体" w:cs="宋体"/>
          <w:sz w:val="22"/>
          <w:szCs w:val="21"/>
        </w:rPr>
      </w:pPr>
      <w:r>
        <w:rPr>
          <w:rFonts w:hint="eastAsia" w:ascii="宋体" w:hAnsi="宋体" w:eastAsia="宋体" w:cs="宋体"/>
          <w:sz w:val="22"/>
          <w:szCs w:val="21"/>
        </w:rPr>
        <w:t xml:space="preserve">• 远离大型钢结构建筑，避免对无人机指南针造成干扰（可通过无人机进行现场环境测量）；</w:t>
      </w:r>
      <w:r/>
    </w:p>
    <w:p>
      <w:pPr>
        <w:ind w:left="420"/>
        <w:spacing w:line="440" w:lineRule="exact"/>
        <w:rPr>
          <w:rFonts w:hint="eastAsia" w:ascii="宋体" w:hAnsi="宋体" w:eastAsia="宋体" w:cs="宋体"/>
          <w:sz w:val="22"/>
          <w:szCs w:val="21"/>
        </w:rPr>
      </w:pPr>
      <w:r>
        <w:rPr>
          <w:rFonts w:hint="eastAsia" w:ascii="宋体" w:hAnsi="宋体" w:eastAsia="宋体" w:cs="宋体"/>
          <w:sz w:val="22"/>
          <w:szCs w:val="21"/>
        </w:rPr>
        <w:t xml:space="preserve">• 推荐安装在空旷地面、铁塔或楼顶等无明显信号遮挡的场地，为保障机场RTK基站的信号质量和设备运行稳定性，需保证地面高度角25°范围内无明显信号遮挡物，可通过公式d≥h/0.47计算机场距离遮挡物的最小距离；</w:t>
      </w:r>
      <w:r/>
    </w:p>
    <w:p>
      <w:pPr>
        <w:ind w:left="420"/>
        <w:spacing w:line="440" w:lineRule="exact"/>
        <w:rPr>
          <w:rFonts w:hint="eastAsia" w:ascii="宋体" w:hAnsi="宋体" w:eastAsia="宋体" w:cs="宋体"/>
          <w:sz w:val="22"/>
          <w:szCs w:val="21"/>
        </w:rPr>
      </w:pPr>
      <w:r>
        <w:rPr>
          <w:rFonts w:hint="eastAsia" w:ascii="宋体" w:hAnsi="宋体" w:eastAsia="宋体" w:cs="宋体"/>
          <w:sz w:val="22"/>
          <w:szCs w:val="21"/>
        </w:rPr>
        <w:t xml:space="preserve">• 不得安装在易堆积杂物、杨柳絮等易燃物场地；</w:t>
      </w:r>
      <w:r/>
    </w:p>
    <w:p>
      <w:pPr>
        <w:numPr>
          <w:ilvl w:val="0"/>
          <w:numId w:val="18"/>
        </w:numPr>
        <w:contextualSpacing/>
        <w:spacing w:line="440" w:lineRule="exact"/>
        <w:widowControl/>
        <w:rPr>
          <w:rFonts w:hint="eastAsia" w:ascii="宋体" w:hAnsi="宋体" w:eastAsia="宋体" w:cs="宋体"/>
          <w:sz w:val="22"/>
          <w:szCs w:val="21"/>
        </w:rPr>
      </w:pPr>
      <w:r>
        <w:rPr>
          <w:rFonts w:hint="eastAsia" w:ascii="宋体" w:hAnsi="宋体" w:eastAsia="宋体" w:cs="宋体"/>
          <w:sz w:val="22"/>
          <w:szCs w:val="21"/>
        </w:rPr>
        <w:t xml:space="preserve">推荐距离最近海岸线直线距离大于500米；</w:t>
      </w:r>
      <w:r/>
    </w:p>
    <w:p>
      <w:pPr>
        <w:ind w:left="420"/>
        <w:spacing w:line="440" w:lineRule="exact"/>
        <w:rPr>
          <w:rFonts w:hint="eastAsia" w:ascii="宋体" w:hAnsi="宋体" w:eastAsia="宋体" w:cs="宋体"/>
          <w:sz w:val="22"/>
          <w:szCs w:val="21"/>
        </w:rPr>
      </w:pPr>
      <w:r>
        <w:rPr>
          <w:rFonts w:hint="eastAsia" w:ascii="宋体" w:hAnsi="宋体" w:eastAsia="宋体" w:cs="宋体"/>
          <w:sz w:val="22"/>
          <w:szCs w:val="21"/>
        </w:rPr>
        <w:t xml:space="preserve">• 安装场地无明显鼠害、白蚁等生物破坏因素；</w:t>
      </w:r>
      <w:r/>
    </w:p>
    <w:p>
      <w:pPr>
        <w:ind w:left="420"/>
        <w:spacing w:line="440" w:lineRule="exact"/>
        <w:rPr>
          <w:rFonts w:hint="eastAsia" w:ascii="宋体" w:hAnsi="宋体" w:eastAsia="宋体" w:cs="宋体"/>
          <w:sz w:val="22"/>
          <w:szCs w:val="21"/>
        </w:rPr>
      </w:pPr>
      <w:r>
        <w:rPr>
          <w:rFonts w:hint="eastAsia" w:ascii="宋体" w:hAnsi="宋体" w:eastAsia="宋体" w:cs="宋体"/>
          <w:sz w:val="22"/>
          <w:szCs w:val="21"/>
        </w:rPr>
        <w:t xml:space="preserve">• 远离强烈振动源、强噪音区域（强振动和强噪音会对机场的气象监测传感器造成干扰，同时容易导致整机运行寿命下降）；</w:t>
      </w:r>
      <w:r/>
    </w:p>
    <w:p>
      <w:pPr>
        <w:ind w:left="420"/>
        <w:spacing w:line="440" w:lineRule="exact"/>
        <w:rPr>
          <w:rFonts w:hint="eastAsia" w:ascii="宋体" w:hAnsi="宋体" w:eastAsia="宋体" w:cs="宋体"/>
          <w:sz w:val="22"/>
          <w:szCs w:val="21"/>
        </w:rPr>
      </w:pPr>
      <w:r>
        <w:rPr>
          <w:rFonts w:hint="eastAsia" w:ascii="宋体" w:hAnsi="宋体" w:eastAsia="宋体" w:cs="宋体"/>
          <w:sz w:val="22"/>
          <w:szCs w:val="21"/>
        </w:rPr>
        <w:t xml:space="preserve">• 不建议在频闪灯、不受控人造光源照射位置（如地面有大量反光物品）布置机场，频闪灯和不受控光源会对飞行器视觉传感器造成干扰，影响其降落和飞行稳定性。</w:t>
      </w:r>
      <w:r/>
    </w:p>
    <w:p>
      <w:pPr>
        <w:ind w:left="420"/>
        <w:spacing w:line="440" w:lineRule="exact"/>
        <w:rPr>
          <w:rFonts w:hint="eastAsia" w:ascii="宋体" w:hAnsi="宋体" w:eastAsia="宋体" w:cs="宋体"/>
          <w:sz w:val="22"/>
          <w:szCs w:val="21"/>
        </w:rPr>
      </w:pPr>
      <w:r>
        <w:rPr>
          <w:rFonts w:hint="eastAsia" w:ascii="宋体" w:hAnsi="宋体" w:eastAsia="宋体" w:cs="宋体"/>
          <w:sz w:val="22"/>
          <w:szCs w:val="21"/>
        </w:rPr>
        <w:t xml:space="preserve">• 避免安装在易发生积水、地面沉降、等灾害的场地，周围排水设施良好；</w:t>
      </w:r>
      <w:r/>
    </w:p>
    <w:p>
      <w:pPr>
        <w:ind w:left="420"/>
        <w:spacing w:line="440" w:lineRule="exact"/>
        <w:rPr>
          <w:rFonts w:hint="eastAsia" w:ascii="宋体" w:hAnsi="宋体" w:eastAsia="宋体" w:cs="宋体"/>
          <w:sz w:val="22"/>
          <w:szCs w:val="21"/>
        </w:rPr>
      </w:pPr>
      <w:r>
        <w:rPr>
          <w:rFonts w:hint="eastAsia" w:ascii="宋体" w:hAnsi="宋体" w:eastAsia="宋体" w:cs="宋体"/>
          <w:sz w:val="22"/>
          <w:szCs w:val="21"/>
        </w:rPr>
        <w:t xml:space="preserve">• 安装承重≥150千克/平方米，不得为危险建筑物；</w:t>
      </w:r>
      <w:r/>
    </w:p>
    <w:p>
      <w:pPr>
        <w:ind w:left="420"/>
        <w:spacing w:line="440" w:lineRule="exact"/>
        <w:rPr>
          <w:rFonts w:hint="eastAsia" w:ascii="宋体" w:hAnsi="宋体" w:eastAsia="宋体" w:cs="宋体"/>
          <w:sz w:val="22"/>
          <w:szCs w:val="21"/>
        </w:rPr>
      </w:pPr>
      <w:r>
        <w:rPr>
          <w:rFonts w:hint="eastAsia" w:ascii="宋体" w:hAnsi="宋体" w:eastAsia="宋体" w:cs="宋体"/>
          <w:sz w:val="22"/>
          <w:szCs w:val="21"/>
        </w:rPr>
        <w:t xml:space="preserve">• 如无硬质地面或地面有水淹风险，需要制作水泥底座或放置金属不锈钢底座抬高机场安装高度，并将机场可靠固定，底座尺寸推荐100厘米×100厘米×20厘米（底座具体高度可根据现场水淹风险情况调整，一般最低不少于20厘米）。</w:t>
      </w:r>
      <w:r/>
    </w:p>
    <w:p>
      <w:pPr>
        <w:ind w:left="420"/>
        <w:spacing w:line="440" w:lineRule="exact"/>
        <w:rPr>
          <w:rFonts w:hint="eastAsia" w:ascii="宋体" w:hAnsi="宋体" w:eastAsia="宋体" w:cs="宋体"/>
          <w:sz w:val="22"/>
          <w:szCs w:val="21"/>
        </w:rPr>
      </w:pPr>
      <w:r>
        <w:rPr>
          <w:rFonts w:hint="eastAsia" w:ascii="宋体" w:hAnsi="宋体" w:eastAsia="宋体" w:cs="宋体"/>
          <w:sz w:val="22"/>
          <w:szCs w:val="21"/>
        </w:rPr>
        <w:t xml:space="preserve">• 部署现场配置的app需接入无线网络进行设备激活，如现场无手机信号覆盖，则需要设备转运前完成激活；</w:t>
      </w:r>
      <w:r/>
    </w:p>
    <w:p>
      <w:pPr>
        <w:ind w:left="420"/>
        <w:spacing w:line="440" w:lineRule="exact"/>
        <w:rPr>
          <w:rFonts w:hint="eastAsia" w:ascii="宋体" w:hAnsi="宋体" w:eastAsia="宋体" w:cs="宋体"/>
          <w:sz w:val="22"/>
          <w:szCs w:val="21"/>
        </w:rPr>
      </w:pPr>
      <w:r>
        <w:rPr>
          <w:rFonts w:hint="eastAsia" w:ascii="宋体" w:hAnsi="宋体" w:eastAsia="宋体" w:cs="宋体"/>
          <w:sz w:val="22"/>
          <w:szCs w:val="21"/>
        </w:rPr>
        <w:t xml:space="preserve">• 机场开盖方向两侧至少预留1米作为开盖及空调散热空间；</w:t>
      </w:r>
      <w:r/>
    </w:p>
    <w:p>
      <w:pPr>
        <w:ind w:left="420"/>
        <w:spacing w:line="440" w:lineRule="exact"/>
        <w:rPr>
          <w:rFonts w:hint="eastAsia" w:ascii="宋体" w:hAnsi="宋体" w:eastAsia="宋体" w:cs="宋体"/>
          <w:sz w:val="22"/>
        </w:rPr>
      </w:pPr>
      <w:r>
        <w:rPr>
          <w:rFonts w:hint="eastAsia" w:ascii="宋体" w:hAnsi="宋体" w:eastAsia="宋体" w:cs="宋体"/>
          <w:sz w:val="22"/>
          <w:szCs w:val="21"/>
        </w:rPr>
        <w:t xml:space="preserve">• 机场前后两侧每边至少预留0.5米宽度作为维护空间。</w:t>
      </w:r>
      <w:r/>
    </w:p>
    <w:p>
      <w:pPr>
        <w:contextualSpacing/>
        <w:ind w:left="709"/>
        <w:spacing w:line="440" w:lineRule="exact"/>
        <w:rPr>
          <w:rFonts w:hint="eastAsia" w:ascii="宋体" w:hAnsi="宋体" w:eastAsia="宋体" w:cs="宋体"/>
          <w:sz w:val="22"/>
        </w:rPr>
      </w:pPr>
      <w:r>
        <w:rPr>
          <w:rFonts w:hint="eastAsia" w:ascii="宋体" w:hAnsi="宋体" w:eastAsia="宋体" w:cs="宋体"/>
          <w:sz w:val="22"/>
        </w:rPr>
      </w:r>
      <w:r/>
    </w:p>
    <w:p>
      <w:pPr>
        <w:numPr>
          <w:ilvl w:val="1"/>
          <w:numId w:val="17"/>
        </w:numPr>
        <w:contextualSpacing/>
        <w:spacing w:line="440" w:lineRule="exact"/>
        <w:rPr>
          <w:rFonts w:hint="eastAsia" w:ascii="宋体" w:hAnsi="宋体" w:eastAsia="宋体" w:cs="宋体"/>
          <w:sz w:val="22"/>
          <w:lang w:val="zh-CN"/>
        </w:rPr>
      </w:pPr>
      <w:r>
        <w:rPr>
          <w:rFonts w:hint="eastAsia" w:ascii="宋体" w:hAnsi="宋体" w:eastAsia="宋体" w:cs="宋体"/>
          <w:sz w:val="22"/>
          <w:lang w:val="zh-CN"/>
        </w:rPr>
        <w:t xml:space="preserve">整体架构要求</w:t>
      </w:r>
      <w:r/>
    </w:p>
    <w:p>
      <w:pPr>
        <w:numPr>
          <w:ilvl w:val="2"/>
          <w:numId w:val="17"/>
        </w:numPr>
        <w:contextualSpacing/>
        <w:spacing w:line="440" w:lineRule="exact"/>
        <w:rPr>
          <w:rFonts w:hint="eastAsia" w:ascii="宋体" w:hAnsi="宋体" w:eastAsia="宋体" w:cs="宋体"/>
          <w:sz w:val="22"/>
          <w:lang w:val="zh-CN"/>
        </w:rPr>
      </w:pPr>
      <w:r>
        <w:rPr>
          <w:rFonts w:hint="eastAsia" w:ascii="宋体" w:hAnsi="宋体" w:eastAsia="宋体" w:cs="宋体"/>
          <w:szCs w:val="21"/>
        </w:rPr>
        <w:t xml:space="preserve">★</w:t>
      </w:r>
      <w:r>
        <w:rPr>
          <w:rFonts w:hint="eastAsia" w:ascii="宋体" w:hAnsi="宋体" w:eastAsia="宋体" w:cs="宋体"/>
          <w:sz w:val="22"/>
          <w:szCs w:val="21"/>
        </w:rPr>
        <w:t xml:space="preserve">前端采集。</w:t>
      </w:r>
      <w:r/>
    </w:p>
    <w:p>
      <w:pPr>
        <w:ind w:firstLine="440"/>
        <w:spacing w:line="440" w:lineRule="exact"/>
        <w:rPr>
          <w:rFonts w:hint="eastAsia" w:ascii="宋体" w:hAnsi="宋体" w:eastAsia="宋体" w:cs="宋体"/>
          <w:iCs/>
          <w:sz w:val="22"/>
          <w:szCs w:val="21"/>
        </w:rPr>
      </w:pPr>
      <w:r>
        <w:rPr>
          <w:rFonts w:hint="eastAsia" w:ascii="宋体" w:hAnsi="宋体" w:eastAsia="宋体" w:cs="宋体"/>
          <w:iCs/>
          <w:sz w:val="22"/>
          <w:szCs w:val="21"/>
        </w:rPr>
        <w:t xml:space="preserve">前端采集工作主要由摄像机及无人机组成，负责采集现场视频信号，并可接受来自中心端的控制指令。所配置的摄像机及无人机需满足以下要求：</w:t>
      </w:r>
      <w:r/>
    </w:p>
    <w:p>
      <w:pPr>
        <w:ind w:firstLine="440"/>
        <w:spacing w:line="440" w:lineRule="exact"/>
        <w:rPr>
          <w:rFonts w:hint="eastAsia" w:ascii="宋体" w:hAnsi="宋体" w:eastAsia="宋体" w:cs="宋体"/>
          <w:iCs/>
          <w:sz w:val="22"/>
          <w:szCs w:val="21"/>
        </w:rPr>
      </w:pPr>
      <w:r>
        <w:rPr>
          <w:rFonts w:hint="eastAsia" w:ascii="宋体" w:hAnsi="宋体" w:eastAsia="宋体" w:cs="宋体"/>
          <w:iCs/>
          <w:sz w:val="22"/>
          <w:szCs w:val="21"/>
        </w:rPr>
        <w:t xml:space="preserve">（1）可靠性</w:t>
      </w:r>
      <w:r/>
    </w:p>
    <w:p>
      <w:pPr>
        <w:ind w:firstLine="440"/>
        <w:spacing w:line="440" w:lineRule="exact"/>
        <w:rPr>
          <w:rFonts w:hint="eastAsia" w:ascii="宋体" w:hAnsi="宋体" w:eastAsia="宋体" w:cs="宋体"/>
          <w:iCs/>
          <w:sz w:val="22"/>
          <w:szCs w:val="21"/>
        </w:rPr>
      </w:pPr>
      <w:r>
        <w:rPr>
          <w:rFonts w:hint="eastAsia" w:ascii="宋体" w:hAnsi="宋体" w:eastAsia="宋体" w:cs="宋体"/>
          <w:iCs/>
          <w:sz w:val="22"/>
          <w:szCs w:val="21"/>
          <w:lang w:val="zh-CN"/>
        </w:rPr>
        <w:t xml:space="preserve">主要设备摄像机采用嵌入式实</w:t>
      </w:r>
      <w:r>
        <w:rPr>
          <w:rFonts w:hint="eastAsia" w:ascii="宋体" w:hAnsi="宋体" w:eastAsia="宋体" w:cs="宋体"/>
          <w:iCs/>
          <w:sz w:val="22"/>
          <w:szCs w:val="21"/>
        </w:rPr>
        <w:t xml:space="preserve">时操作系统，所需设备简单，图像的传输通过综合布线实现，系统具备高可靠性。</w:t>
      </w:r>
      <w:r/>
    </w:p>
    <w:p>
      <w:pPr>
        <w:ind w:firstLine="440"/>
        <w:spacing w:line="440" w:lineRule="exact"/>
        <w:rPr>
          <w:rFonts w:hint="eastAsia" w:ascii="宋体" w:hAnsi="宋体" w:eastAsia="宋体" w:cs="宋体"/>
          <w:iCs/>
          <w:sz w:val="22"/>
          <w:szCs w:val="21"/>
        </w:rPr>
      </w:pPr>
      <w:r>
        <w:rPr>
          <w:rFonts w:hint="eastAsia" w:ascii="宋体" w:hAnsi="宋体" w:eastAsia="宋体" w:cs="宋体"/>
          <w:iCs/>
          <w:sz w:val="22"/>
          <w:szCs w:val="21"/>
        </w:rPr>
        <w:t xml:space="preserve">（2）安全性</w:t>
      </w:r>
      <w:r/>
    </w:p>
    <w:p>
      <w:pPr>
        <w:ind w:firstLine="440"/>
        <w:spacing w:line="440" w:lineRule="exact"/>
        <w:rPr>
          <w:rFonts w:hint="eastAsia" w:ascii="宋体" w:hAnsi="宋体" w:eastAsia="宋体" w:cs="宋体"/>
          <w:iCs/>
          <w:sz w:val="22"/>
          <w:szCs w:val="21"/>
        </w:rPr>
      </w:pPr>
      <w:r>
        <w:rPr>
          <w:rFonts w:hint="eastAsia" w:ascii="宋体" w:hAnsi="宋体" w:eastAsia="宋体" w:cs="宋体"/>
          <w:iCs/>
          <w:sz w:val="22"/>
          <w:szCs w:val="21"/>
        </w:rPr>
        <w:t xml:space="preserve">系统设置不同等级的使用者权限，仅有最高级权限的用户才可对整个系统进行设置或更改，没有权限的用户是接收不到图像的。</w:t>
      </w:r>
      <w:r/>
    </w:p>
    <w:p>
      <w:pPr>
        <w:ind w:firstLine="440"/>
        <w:spacing w:line="440" w:lineRule="exact"/>
        <w:rPr>
          <w:rFonts w:hint="eastAsia" w:ascii="宋体" w:hAnsi="宋体" w:eastAsia="宋体" w:cs="宋体"/>
          <w:iCs/>
          <w:sz w:val="22"/>
          <w:szCs w:val="21"/>
        </w:rPr>
      </w:pPr>
      <w:r>
        <w:rPr>
          <w:rFonts w:hint="eastAsia" w:ascii="宋体" w:hAnsi="宋体" w:eastAsia="宋体" w:cs="宋体"/>
          <w:iCs/>
          <w:sz w:val="22"/>
          <w:szCs w:val="21"/>
        </w:rPr>
        <w:t xml:space="preserve">（3）使用及维护性</w:t>
      </w:r>
      <w:r/>
    </w:p>
    <w:p>
      <w:pPr>
        <w:contextualSpacing/>
        <w:ind w:firstLine="440"/>
        <w:spacing w:line="440" w:lineRule="exact"/>
        <w:rPr>
          <w:rFonts w:hint="eastAsia" w:ascii="宋体" w:hAnsi="宋体" w:eastAsia="宋体" w:cs="宋体"/>
          <w:sz w:val="22"/>
          <w:lang w:val="zh-CN"/>
        </w:rPr>
      </w:pPr>
      <w:r>
        <w:rPr>
          <w:rFonts w:hint="eastAsia" w:ascii="宋体" w:hAnsi="宋体" w:eastAsia="宋体" w:cs="宋体"/>
          <w:sz w:val="22"/>
          <w:szCs w:val="21"/>
        </w:rPr>
        <w:t xml:space="preserve">系统安装简单，软件系统的安装及使用易懂。在维护性方面，系统的接线简洁，而主要设备具备高可靠性，维护性能好，而且可实现远程维护。</w:t>
      </w:r>
      <w:r>
        <w:rPr>
          <w:rFonts w:hint="eastAsia" w:ascii="宋体" w:hAnsi="宋体" w:eastAsia="宋体" w:cs="宋体"/>
          <w:sz w:val="22"/>
          <w:lang w:val="zh-CN"/>
        </w:rPr>
        <w:t xml:space="preserve">维护人员若发现仪器故障，检修时需要仪器设备停用、拆除或更换的，应事先报经</w:t>
      </w:r>
      <w:r>
        <w:rPr>
          <w:rFonts w:hint="eastAsia" w:ascii="宋体" w:hAnsi="宋体" w:eastAsia="宋体" w:cs="宋体"/>
          <w:sz w:val="22"/>
        </w:rPr>
        <w:t xml:space="preserve">采购方</w:t>
      </w:r>
      <w:r>
        <w:rPr>
          <w:rFonts w:hint="eastAsia" w:ascii="宋体" w:hAnsi="宋体" w:eastAsia="宋体" w:cs="宋体"/>
          <w:sz w:val="22"/>
          <w:lang w:val="zh-CN"/>
        </w:rPr>
        <w:t xml:space="preserve">同意。</w:t>
      </w:r>
      <w:r/>
    </w:p>
    <w:p>
      <w:pPr>
        <w:numPr>
          <w:ilvl w:val="2"/>
          <w:numId w:val="17"/>
        </w:numPr>
        <w:contextualSpacing/>
        <w:spacing w:line="440" w:lineRule="exact"/>
        <w:rPr>
          <w:rFonts w:hint="eastAsia" w:ascii="宋体" w:hAnsi="宋体" w:eastAsia="宋体" w:cs="宋体"/>
          <w:sz w:val="22"/>
          <w:lang w:val="zh-CN"/>
        </w:rPr>
      </w:pPr>
      <w:r>
        <w:rPr>
          <w:rFonts w:hint="eastAsia" w:ascii="宋体" w:hAnsi="宋体" w:eastAsia="宋体" w:cs="宋体"/>
          <w:szCs w:val="21"/>
        </w:rPr>
        <w:t xml:space="preserve">★</w:t>
      </w:r>
      <w:r>
        <w:rPr>
          <w:rFonts w:hint="eastAsia" w:ascii="宋体" w:hAnsi="宋体" w:eastAsia="宋体" w:cs="宋体"/>
          <w:sz w:val="22"/>
          <w:szCs w:val="21"/>
        </w:rPr>
        <w:t xml:space="preserve">高速传输</w:t>
      </w:r>
      <w:r/>
    </w:p>
    <w:p>
      <w:pPr>
        <w:ind w:firstLine="440"/>
        <w:spacing w:line="440" w:lineRule="exact"/>
        <w:rPr>
          <w:rFonts w:hint="eastAsia" w:ascii="宋体" w:hAnsi="宋体" w:eastAsia="宋体" w:cs="宋体"/>
          <w:iCs/>
          <w:sz w:val="22"/>
          <w:szCs w:val="21"/>
        </w:rPr>
      </w:pPr>
      <w:r>
        <w:rPr>
          <w:rFonts w:hint="eastAsia" w:ascii="宋体" w:hAnsi="宋体" w:eastAsia="宋体" w:cs="宋体"/>
          <w:iCs/>
          <w:sz w:val="22"/>
          <w:szCs w:val="21"/>
        </w:rPr>
        <w:t xml:space="preserve">由网线、光纤、交换机等系统组成，负责将前端采集到的图像传输到后台。根据中心存储原则，本区域所有监控监测点位需要将视频数据推送至总中心进行存储，因此必须能够满足海量数据的传输，所配置传输设备及材料需满足以下要求：</w:t>
      </w:r>
      <w:r/>
    </w:p>
    <w:p>
      <w:pPr>
        <w:ind w:firstLine="440"/>
        <w:spacing w:line="440" w:lineRule="exact"/>
        <w:rPr>
          <w:rFonts w:hint="eastAsia" w:ascii="宋体" w:hAnsi="宋体" w:eastAsia="宋体" w:cs="宋体"/>
          <w:iCs/>
          <w:sz w:val="22"/>
          <w:szCs w:val="21"/>
        </w:rPr>
      </w:pPr>
      <w:r>
        <w:rPr>
          <w:rFonts w:hint="eastAsia" w:ascii="宋体" w:hAnsi="宋体" w:eastAsia="宋体" w:cs="宋体"/>
          <w:iCs/>
          <w:sz w:val="22"/>
          <w:szCs w:val="21"/>
        </w:rPr>
        <w:t xml:space="preserve">（1）可用性</w:t>
      </w:r>
      <w:r/>
    </w:p>
    <w:p>
      <w:pPr>
        <w:ind w:firstLine="440"/>
        <w:spacing w:line="440" w:lineRule="exact"/>
        <w:rPr>
          <w:rFonts w:hint="eastAsia" w:ascii="宋体" w:hAnsi="宋体" w:eastAsia="宋体" w:cs="宋体"/>
          <w:iCs/>
          <w:sz w:val="22"/>
          <w:szCs w:val="21"/>
        </w:rPr>
      </w:pPr>
      <w:r>
        <w:rPr>
          <w:rFonts w:hint="eastAsia" w:ascii="宋体" w:hAnsi="宋体" w:eastAsia="宋体" w:cs="宋体"/>
          <w:iCs/>
          <w:sz w:val="22"/>
          <w:szCs w:val="21"/>
        </w:rPr>
        <w:t xml:space="preserve">网络系统能够满足用户需求的程度。通过网络监控系统，业主方可以实时监测网络是否处于正常运行状态，以及网络是否存在故障或断网等情况。一旦发现网络出现问题，可以及时采取措施，以保证网络的可用性。</w:t>
      </w:r>
      <w:r/>
    </w:p>
    <w:p>
      <w:pPr>
        <w:ind w:firstLine="440"/>
        <w:spacing w:line="440" w:lineRule="exact"/>
        <w:rPr>
          <w:rFonts w:hint="eastAsia" w:ascii="宋体" w:hAnsi="宋体" w:eastAsia="宋体" w:cs="宋体"/>
          <w:iCs/>
          <w:sz w:val="22"/>
          <w:szCs w:val="21"/>
        </w:rPr>
      </w:pPr>
      <w:r>
        <w:rPr>
          <w:rFonts w:hint="eastAsia" w:ascii="宋体" w:hAnsi="宋体" w:eastAsia="宋体" w:cs="宋体"/>
          <w:iCs/>
          <w:sz w:val="22"/>
          <w:szCs w:val="21"/>
        </w:rPr>
        <w:t xml:space="preserve">（2）安全性</w:t>
      </w:r>
      <w:r/>
    </w:p>
    <w:p>
      <w:pPr>
        <w:ind w:firstLine="440"/>
        <w:spacing w:line="440" w:lineRule="exact"/>
        <w:rPr>
          <w:rFonts w:hint="eastAsia" w:ascii="宋体" w:hAnsi="宋体" w:eastAsia="宋体" w:cs="宋体"/>
          <w:iCs/>
          <w:sz w:val="22"/>
          <w:szCs w:val="21"/>
        </w:rPr>
      </w:pPr>
      <w:r>
        <w:rPr>
          <w:rFonts w:hint="eastAsia" w:ascii="宋体" w:hAnsi="宋体" w:eastAsia="宋体" w:cs="宋体"/>
          <w:iCs/>
          <w:sz w:val="22"/>
          <w:szCs w:val="21"/>
        </w:rPr>
        <w:t xml:space="preserve">网络安全是指网络系统免遭攻击和滥用的程度。一旦发现网络存在安全问题，可以尽快采取相应的措施，以保护网络的安全。</w:t>
      </w:r>
      <w:r/>
    </w:p>
    <w:p>
      <w:pPr>
        <w:ind w:firstLine="440"/>
        <w:spacing w:line="440" w:lineRule="exact"/>
        <w:rPr>
          <w:rFonts w:hint="eastAsia" w:ascii="宋体" w:hAnsi="宋体" w:eastAsia="宋体" w:cs="宋体"/>
          <w:iCs/>
          <w:sz w:val="22"/>
          <w:szCs w:val="21"/>
        </w:rPr>
      </w:pPr>
      <w:r>
        <w:rPr>
          <w:rFonts w:hint="eastAsia" w:ascii="宋体" w:hAnsi="宋体" w:eastAsia="宋体" w:cs="宋体"/>
          <w:iCs/>
          <w:sz w:val="22"/>
          <w:szCs w:val="21"/>
        </w:rPr>
        <w:t xml:space="preserve">（3）前瞻性</w:t>
      </w:r>
      <w:r/>
    </w:p>
    <w:p>
      <w:pPr>
        <w:ind w:firstLine="440"/>
        <w:spacing w:line="440" w:lineRule="exact"/>
        <w:rPr>
          <w:rFonts w:hint="eastAsia" w:ascii="宋体" w:hAnsi="宋体" w:eastAsia="宋体" w:cs="宋体"/>
          <w:iCs/>
          <w:sz w:val="22"/>
          <w:szCs w:val="21"/>
        </w:rPr>
      </w:pPr>
      <w:r>
        <w:rPr>
          <w:rFonts w:hint="eastAsia" w:ascii="宋体" w:hAnsi="宋体" w:eastAsia="宋体" w:cs="宋体"/>
          <w:iCs/>
          <w:sz w:val="22"/>
          <w:szCs w:val="21"/>
        </w:rPr>
        <w:t xml:space="preserve">在可预见的未来的设备改造中，要保证现有系统能最大程度地被继续使用，使目前的投资未来也能发挥较大的作用。</w:t>
      </w:r>
      <w:r/>
    </w:p>
    <w:p>
      <w:pPr>
        <w:contextualSpacing/>
        <w:ind w:firstLine="440"/>
        <w:spacing w:line="440" w:lineRule="exact"/>
        <w:rPr>
          <w:rFonts w:hint="eastAsia" w:ascii="宋体" w:hAnsi="宋体" w:eastAsia="宋体" w:cs="宋体"/>
          <w:sz w:val="22"/>
          <w:lang w:val="zh-CN"/>
        </w:rPr>
      </w:pPr>
      <w:r>
        <w:rPr>
          <w:rFonts w:hint="eastAsia" w:ascii="宋体" w:hAnsi="宋体" w:eastAsia="宋体" w:cs="宋体"/>
          <w:sz w:val="22"/>
          <w:szCs w:val="21"/>
        </w:rPr>
        <w:t xml:space="preserve">以较低的成本、较少的人员投入来维持系统运行，提供高效能和高效益。尽可能保留并延长已有系统的投资，减少以往在资本与技术投入方面的浪费。</w:t>
      </w:r>
      <w:r/>
    </w:p>
    <w:p>
      <w:pPr>
        <w:numPr>
          <w:ilvl w:val="2"/>
          <w:numId w:val="17"/>
        </w:numPr>
        <w:contextualSpacing/>
        <w:spacing w:line="440" w:lineRule="exact"/>
        <w:rPr>
          <w:rFonts w:hint="eastAsia" w:ascii="宋体" w:hAnsi="宋体" w:eastAsia="宋体" w:cs="宋体"/>
          <w:sz w:val="22"/>
          <w:lang w:val="zh-CN"/>
        </w:rPr>
      </w:pPr>
      <w:r>
        <w:rPr>
          <w:rFonts w:hint="eastAsia" w:ascii="宋体" w:hAnsi="宋体" w:eastAsia="宋体" w:cs="宋体"/>
          <w:szCs w:val="21"/>
        </w:rPr>
        <w:t xml:space="preserve">★</w:t>
      </w:r>
      <w:r>
        <w:rPr>
          <w:rFonts w:hint="eastAsia" w:ascii="宋体" w:hAnsi="宋体" w:eastAsia="宋体" w:cs="宋体"/>
          <w:sz w:val="22"/>
          <w:szCs w:val="21"/>
        </w:rPr>
        <w:t xml:space="preserve">数据存储</w:t>
      </w:r>
      <w:r/>
    </w:p>
    <w:p>
      <w:pPr>
        <w:contextualSpacing/>
        <w:ind w:left="709"/>
        <w:spacing w:line="440" w:lineRule="exact"/>
        <w:rPr>
          <w:rFonts w:hint="eastAsia" w:ascii="宋体" w:hAnsi="宋体" w:eastAsia="宋体" w:cs="宋体"/>
          <w:sz w:val="22"/>
          <w:lang w:val="zh-CN"/>
        </w:rPr>
      </w:pPr>
      <w:r>
        <w:rPr>
          <w:rFonts w:hint="eastAsia" w:ascii="宋体" w:hAnsi="宋体" w:eastAsia="宋体" w:cs="宋体"/>
          <w:sz w:val="22"/>
          <w:szCs w:val="21"/>
        </w:rPr>
        <w:t xml:space="preserve">将摄像机采集到的图像存储在云端设备，供未来调阅、检索使用。系统采用集中存储，在监控中心完成上传视频图像、备份存储相结合，最低存储时间为30天，应提前预留重要视频及报警信息的备份存储空间。实现全自动刷新，循环存储。能够进行多任务操作，监控、查询等互不影响，保证事后取证、精准检索。</w:t>
      </w:r>
      <w:r/>
    </w:p>
    <w:p>
      <w:pPr>
        <w:numPr>
          <w:ilvl w:val="2"/>
          <w:numId w:val="17"/>
        </w:numPr>
        <w:contextualSpacing/>
        <w:spacing w:line="440" w:lineRule="exact"/>
        <w:rPr>
          <w:rFonts w:hint="eastAsia" w:ascii="宋体" w:hAnsi="宋体" w:eastAsia="宋体" w:cs="宋体"/>
          <w:sz w:val="22"/>
          <w:lang w:val="zh-CN"/>
        </w:rPr>
      </w:pPr>
      <w:r>
        <w:rPr>
          <w:rFonts w:hint="eastAsia" w:ascii="宋体" w:hAnsi="宋体" w:eastAsia="宋体" w:cs="宋体"/>
          <w:szCs w:val="21"/>
        </w:rPr>
        <w:t xml:space="preserve">★</w:t>
      </w:r>
      <w:r>
        <w:rPr>
          <w:rFonts w:hint="eastAsia" w:ascii="宋体" w:hAnsi="宋体" w:eastAsia="宋体" w:cs="宋体"/>
          <w:sz w:val="22"/>
          <w:szCs w:val="21"/>
        </w:rPr>
        <w:t xml:space="preserve">软件平台</w:t>
      </w:r>
      <w:r/>
    </w:p>
    <w:p>
      <w:pPr>
        <w:contextualSpacing/>
        <w:ind w:left="709"/>
        <w:spacing w:line="440" w:lineRule="exact"/>
        <w:rPr>
          <w:rFonts w:hint="eastAsia" w:ascii="宋体" w:hAnsi="宋体" w:eastAsia="宋体" w:cs="宋体"/>
          <w:sz w:val="22"/>
          <w:lang w:val="zh-CN"/>
        </w:rPr>
      </w:pPr>
      <w:r>
        <w:rPr>
          <w:rFonts w:hint="eastAsia" w:ascii="宋体" w:hAnsi="宋体" w:eastAsia="宋体" w:cs="宋体"/>
          <w:sz w:val="22"/>
          <w:szCs w:val="21"/>
        </w:rPr>
        <w:t xml:space="preserve">前端设备由监控设备、无人机设备组成，后端设备由事件检测服务器和软件平台组成。根据项目情况可通过智能前端设备对视频流进行分析或后端智能检测服务器对前端视频进行取流分析，得出事件检测结果，由部署在PC机上的软件统一展示。</w:t>
      </w:r>
      <w:r/>
    </w:p>
    <w:p>
      <w:pPr>
        <w:numPr>
          <w:ilvl w:val="2"/>
          <w:numId w:val="17"/>
        </w:numPr>
        <w:contextualSpacing/>
        <w:spacing w:line="440" w:lineRule="exact"/>
        <w:rPr>
          <w:rFonts w:hint="eastAsia" w:ascii="宋体" w:hAnsi="宋体" w:eastAsia="宋体" w:cs="宋体"/>
          <w:sz w:val="22"/>
          <w:lang w:val="zh-CN"/>
        </w:rPr>
      </w:pPr>
      <w:r>
        <w:rPr>
          <w:rFonts w:hint="eastAsia" w:ascii="宋体" w:hAnsi="宋体" w:eastAsia="宋体" w:cs="宋体"/>
          <w:szCs w:val="21"/>
        </w:rPr>
        <w:t xml:space="preserve">★</w:t>
      </w:r>
      <w:r>
        <w:rPr>
          <w:rFonts w:hint="eastAsia" w:ascii="宋体" w:hAnsi="宋体" w:eastAsia="宋体" w:cs="宋体"/>
          <w:sz w:val="22"/>
          <w:szCs w:val="21"/>
        </w:rPr>
        <w:t xml:space="preserve">功能应用设计</w:t>
      </w:r>
      <w:r/>
    </w:p>
    <w:p>
      <w:pPr>
        <w:ind w:left="425" w:firstLine="440"/>
        <w:spacing w:line="440" w:lineRule="exact"/>
        <w:rPr>
          <w:rFonts w:hint="eastAsia" w:ascii="宋体" w:hAnsi="宋体" w:eastAsia="宋体" w:cs="宋体"/>
          <w:iCs/>
          <w:sz w:val="22"/>
          <w:szCs w:val="21"/>
        </w:rPr>
      </w:pPr>
      <w:r>
        <w:rPr>
          <w:rFonts w:hint="eastAsia" w:ascii="宋体" w:hAnsi="宋体" w:eastAsia="宋体" w:cs="宋体"/>
          <w:iCs/>
          <w:sz w:val="22"/>
          <w:szCs w:val="21"/>
        </w:rPr>
        <w:t xml:space="preserve">（1）首页概览</w:t>
      </w:r>
      <w:r/>
    </w:p>
    <w:p>
      <w:pPr>
        <w:ind w:left="425" w:firstLine="440"/>
        <w:spacing w:line="440" w:lineRule="exact"/>
        <w:rPr>
          <w:rFonts w:hint="eastAsia" w:ascii="宋体" w:hAnsi="宋体" w:eastAsia="宋体" w:cs="宋体"/>
          <w:iCs/>
          <w:sz w:val="22"/>
          <w:szCs w:val="21"/>
        </w:rPr>
      </w:pPr>
      <w:r>
        <w:rPr>
          <w:rFonts w:hint="eastAsia" w:ascii="宋体" w:hAnsi="宋体" w:eastAsia="宋体" w:cs="宋体"/>
          <w:iCs/>
          <w:sz w:val="22"/>
          <w:szCs w:val="21"/>
        </w:rPr>
        <w:t xml:space="preserve">首页中间部分可将监控点位、无人机点位按照现场实际布局在地图上进行展示；</w:t>
      </w:r>
      <w:r/>
    </w:p>
    <w:p>
      <w:pPr>
        <w:ind w:left="425" w:firstLine="440"/>
        <w:spacing w:line="440" w:lineRule="exact"/>
        <w:rPr>
          <w:rFonts w:hint="eastAsia" w:ascii="宋体" w:hAnsi="宋体" w:eastAsia="宋体" w:cs="宋体"/>
          <w:iCs/>
          <w:sz w:val="22"/>
          <w:szCs w:val="21"/>
        </w:rPr>
      </w:pPr>
      <w:r>
        <w:rPr>
          <w:rFonts w:hint="eastAsia" w:ascii="宋体" w:hAnsi="宋体" w:eastAsia="宋体" w:cs="宋体"/>
          <w:iCs/>
          <w:sz w:val="22"/>
          <w:szCs w:val="21"/>
        </w:rPr>
        <w:t xml:space="preserve">首页右侧可实时展示视频接入数量以及在线数量，当视频故障导致图像无法上传时可迅速通知相关人员进行处理，确保监控全覆盖，避免因设备故障导致事件发生时监控无法及时发现进而产生的后果。</w:t>
      </w:r>
      <w:r/>
    </w:p>
    <w:p>
      <w:pPr>
        <w:ind w:left="425" w:firstLine="440"/>
        <w:spacing w:line="440" w:lineRule="exact"/>
        <w:rPr>
          <w:rFonts w:hint="eastAsia" w:ascii="宋体" w:hAnsi="宋体" w:eastAsia="宋体" w:cs="宋体"/>
          <w:iCs/>
          <w:sz w:val="22"/>
          <w:szCs w:val="21"/>
        </w:rPr>
      </w:pPr>
      <w:r>
        <w:rPr>
          <w:rFonts w:hint="eastAsia" w:ascii="宋体" w:hAnsi="宋体" w:eastAsia="宋体" w:cs="宋体"/>
          <w:iCs/>
          <w:sz w:val="22"/>
          <w:szCs w:val="21"/>
        </w:rPr>
        <w:t xml:space="preserve">设备上报前五点位信息，可重点关注这些点位，当事件发生时可迅速通知相关人员前去处理；</w:t>
      </w:r>
      <w:r/>
    </w:p>
    <w:p>
      <w:pPr>
        <w:ind w:left="425" w:firstLine="440"/>
        <w:spacing w:line="440" w:lineRule="exact"/>
        <w:rPr>
          <w:rFonts w:hint="eastAsia" w:ascii="宋体" w:hAnsi="宋体" w:eastAsia="宋体" w:cs="宋体"/>
          <w:iCs/>
          <w:sz w:val="22"/>
          <w:szCs w:val="21"/>
        </w:rPr>
      </w:pPr>
      <w:r>
        <w:rPr>
          <w:rFonts w:hint="eastAsia" w:ascii="宋体" w:hAnsi="宋体" w:eastAsia="宋体" w:cs="宋体"/>
          <w:iCs/>
          <w:sz w:val="22"/>
          <w:szCs w:val="21"/>
        </w:rPr>
        <w:t xml:space="preserve">今日各个事件类型环比图，通过此图可判断该路段哪种事件类型最多，首页左侧实时显示今日报警列表详情供监控人员查看。</w:t>
      </w:r>
      <w:r/>
    </w:p>
    <w:p>
      <w:pPr>
        <w:ind w:left="425" w:firstLine="440"/>
        <w:spacing w:line="440" w:lineRule="exact"/>
        <w:rPr>
          <w:rFonts w:hint="eastAsia" w:ascii="宋体" w:hAnsi="宋体" w:eastAsia="宋体" w:cs="宋体"/>
          <w:iCs/>
          <w:sz w:val="22"/>
          <w:szCs w:val="21"/>
        </w:rPr>
      </w:pPr>
      <w:r>
        <w:rPr>
          <w:rFonts w:hint="eastAsia" w:ascii="宋体" w:hAnsi="宋体" w:eastAsia="宋体" w:cs="宋体"/>
          <w:iCs/>
          <w:sz w:val="22"/>
          <w:szCs w:val="21"/>
        </w:rPr>
        <w:t xml:space="preserve">（2）事件实时上报</w:t>
      </w:r>
      <w:r/>
    </w:p>
    <w:p>
      <w:pPr>
        <w:ind w:left="425" w:firstLine="440"/>
        <w:spacing w:line="440" w:lineRule="exact"/>
        <w:rPr>
          <w:rFonts w:hint="eastAsia" w:ascii="宋体" w:hAnsi="宋体" w:eastAsia="宋体" w:cs="宋体"/>
          <w:iCs/>
          <w:sz w:val="22"/>
          <w:szCs w:val="21"/>
        </w:rPr>
      </w:pPr>
      <w:r>
        <w:rPr>
          <w:rFonts w:hint="eastAsia" w:ascii="宋体" w:hAnsi="宋体" w:eastAsia="宋体" w:cs="宋体"/>
          <w:iCs/>
          <w:sz w:val="22"/>
          <w:szCs w:val="21"/>
        </w:rPr>
        <w:t xml:space="preserve">当事件检测服务器检出事件后会上报软件平台，软件平台根据事件类型弹窗报警并伴随声音提醒，供监控人员查看，监控人员可根据检测类型选择误报或正报。</w:t>
      </w:r>
      <w:r/>
    </w:p>
    <w:p>
      <w:pPr>
        <w:ind w:left="425" w:firstLine="440"/>
        <w:spacing w:line="440" w:lineRule="exact"/>
        <w:rPr>
          <w:rFonts w:hint="eastAsia" w:ascii="宋体" w:hAnsi="宋体" w:eastAsia="宋体" w:cs="宋体"/>
          <w:iCs/>
          <w:sz w:val="22"/>
          <w:szCs w:val="21"/>
        </w:rPr>
      </w:pPr>
      <w:r>
        <w:rPr>
          <w:rFonts w:hint="eastAsia" w:ascii="宋体" w:hAnsi="宋体" w:eastAsia="宋体" w:cs="宋体"/>
          <w:iCs/>
          <w:sz w:val="22"/>
          <w:szCs w:val="21"/>
        </w:rPr>
        <w:t xml:space="preserve">（3）事件查询</w:t>
      </w:r>
      <w:r/>
    </w:p>
    <w:p>
      <w:pPr>
        <w:ind w:left="425" w:firstLine="440"/>
        <w:spacing w:line="440" w:lineRule="exact"/>
        <w:rPr>
          <w:rFonts w:hint="eastAsia" w:ascii="宋体" w:hAnsi="宋体" w:eastAsia="宋体" w:cs="宋体"/>
          <w:iCs/>
          <w:sz w:val="22"/>
          <w:szCs w:val="21"/>
        </w:rPr>
      </w:pPr>
      <w:r>
        <w:rPr>
          <w:rFonts w:hint="eastAsia" w:ascii="宋体" w:hAnsi="宋体" w:eastAsia="宋体" w:cs="宋体"/>
          <w:iCs/>
          <w:sz w:val="22"/>
          <w:szCs w:val="21"/>
        </w:rPr>
        <w:t xml:space="preserve">监控人员可按照点位、事件、时间、已处理、未处理进行查询统计分析，边界与高速路段可根据事件类型发生情况分析事件发生的原因，采取相应措施减少或避免事件发生。</w:t>
      </w:r>
      <w:r/>
    </w:p>
    <w:p>
      <w:pPr>
        <w:ind w:left="425" w:firstLine="440"/>
        <w:spacing w:line="440" w:lineRule="exact"/>
        <w:rPr>
          <w:rFonts w:hint="eastAsia" w:ascii="宋体" w:hAnsi="宋体" w:eastAsia="宋体" w:cs="宋体"/>
          <w:iCs/>
          <w:sz w:val="22"/>
          <w:szCs w:val="21"/>
        </w:rPr>
      </w:pPr>
      <w:r>
        <w:rPr>
          <w:rFonts w:hint="eastAsia" w:ascii="宋体" w:hAnsi="宋体" w:eastAsia="宋体" w:cs="宋体"/>
          <w:iCs/>
          <w:sz w:val="22"/>
          <w:szCs w:val="21"/>
        </w:rPr>
        <w:t xml:space="preserve">（4）平台特点</w:t>
      </w:r>
      <w:r/>
    </w:p>
    <w:p>
      <w:pPr>
        <w:ind w:left="425" w:firstLine="440"/>
        <w:spacing w:line="440" w:lineRule="exact"/>
        <w:rPr>
          <w:rFonts w:hint="eastAsia" w:ascii="宋体" w:hAnsi="宋体" w:eastAsia="宋体" w:cs="宋体"/>
          <w:iCs/>
          <w:sz w:val="22"/>
          <w:szCs w:val="21"/>
        </w:rPr>
      </w:pPr>
      <w:r>
        <w:rPr>
          <w:rFonts w:hint="eastAsia" w:ascii="宋体" w:hAnsi="宋体" w:eastAsia="宋体" w:cs="宋体"/>
          <w:iCs/>
          <w:sz w:val="22"/>
          <w:szCs w:val="21"/>
        </w:rPr>
        <w:t xml:space="preserve">平台界面布局合理，操作简单易懂；平台基于基线平台开发，除具有基本的视频监控功能外增加了对事件检测功能的支持，事件检测服务器检测到事件时软件平台会弹窗报警，可供监控人员及时发现边界与道路上出现的特殊事件，及时协调相关人员进行处理，避免发生交通事故或二次事故，造成人员伤亡和财产损失，极大地保障了边界与道路的通畅和安全通行。平台可对各项数据进行自动记录，避免监控员记录导致的事件不清晰、遗漏、错误，既减少监控员的工作量又提高了工作效率。</w:t>
      </w:r>
      <w:r/>
    </w:p>
    <w:p>
      <w:pPr>
        <w:ind w:left="425" w:firstLine="440"/>
        <w:spacing w:line="440" w:lineRule="exact"/>
        <w:rPr>
          <w:rFonts w:hint="eastAsia" w:ascii="宋体" w:hAnsi="宋体" w:eastAsia="宋体" w:cs="宋体"/>
          <w:iCs/>
          <w:sz w:val="22"/>
          <w:szCs w:val="21"/>
        </w:rPr>
      </w:pPr>
      <w:r>
        <w:rPr>
          <w:rFonts w:hint="eastAsia" w:ascii="宋体" w:hAnsi="宋体" w:eastAsia="宋体" w:cs="宋体"/>
          <w:iCs/>
          <w:sz w:val="22"/>
          <w:szCs w:val="21"/>
        </w:rPr>
        <w:t xml:space="preserve">（5）全天候监视</w:t>
      </w:r>
      <w:r/>
    </w:p>
    <w:p>
      <w:pPr>
        <w:ind w:left="425" w:firstLine="440"/>
        <w:spacing w:line="440" w:lineRule="exact"/>
        <w:rPr>
          <w:rFonts w:hint="eastAsia" w:ascii="宋体" w:hAnsi="宋体" w:eastAsia="宋体" w:cs="宋体"/>
          <w:iCs/>
          <w:sz w:val="22"/>
          <w:szCs w:val="21"/>
        </w:rPr>
      </w:pPr>
      <w:r>
        <w:rPr>
          <w:rFonts w:hint="eastAsia" w:ascii="宋体" w:hAnsi="宋体" w:eastAsia="宋体" w:cs="宋体"/>
          <w:iCs/>
          <w:sz w:val="22"/>
          <w:szCs w:val="21"/>
        </w:rPr>
        <w:t xml:space="preserve">不论在白天、晚上还是其他室内环境，均能在中心清晰地观察到前端现场的实时图像。实时点播时，能按照指定设备、指定通道进行图像的实时监视调用，调用时不能影响别的通道进行图像传输，支持监视图像的无级缩放、图像抓帧，支持跨设备的图像组屏。夜间光线照度差的监控通过红外等手段，使能取得良好的夜间图像。</w:t>
      </w:r>
      <w:r/>
    </w:p>
    <w:p>
      <w:pPr>
        <w:ind w:left="425" w:firstLine="440"/>
        <w:spacing w:line="440" w:lineRule="exact"/>
        <w:rPr>
          <w:rFonts w:hint="eastAsia" w:ascii="宋体" w:hAnsi="宋体" w:eastAsia="宋体" w:cs="宋体"/>
          <w:iCs/>
          <w:sz w:val="22"/>
          <w:szCs w:val="21"/>
        </w:rPr>
      </w:pPr>
      <w:r>
        <w:rPr>
          <w:rFonts w:hint="eastAsia" w:ascii="宋体" w:hAnsi="宋体" w:eastAsia="宋体" w:cs="宋体"/>
          <w:iCs/>
          <w:sz w:val="22"/>
          <w:szCs w:val="21"/>
        </w:rPr>
        <w:t xml:space="preserve">（6）历史图像的检索和回放</w:t>
      </w:r>
      <w:r/>
    </w:p>
    <w:p>
      <w:pPr>
        <w:ind w:left="425" w:firstLine="440"/>
        <w:spacing w:line="440" w:lineRule="exact"/>
        <w:rPr>
          <w:rFonts w:hint="eastAsia" w:ascii="宋体" w:hAnsi="宋体" w:eastAsia="宋体" w:cs="宋体"/>
          <w:iCs/>
          <w:sz w:val="22"/>
          <w:szCs w:val="21"/>
        </w:rPr>
      </w:pPr>
      <w:r>
        <w:rPr>
          <w:rFonts w:hint="eastAsia" w:ascii="宋体" w:hAnsi="宋体" w:eastAsia="宋体" w:cs="宋体"/>
          <w:iCs/>
          <w:sz w:val="22"/>
          <w:szCs w:val="21"/>
        </w:rPr>
        <w:t xml:space="preserve">系统能在中心的用户终端上根据权限和级别，按照指定设备、通道、时间等要素检索历史图像文件并回放，需要时可以对录像进行30天保存。回放支持正常播放、快速播放、慢速播放、逐帧进退、画面暂停、图像抓帧等。</w:t>
      </w:r>
      <w:r/>
    </w:p>
    <w:p>
      <w:pPr>
        <w:ind w:left="425" w:firstLine="440"/>
        <w:spacing w:line="440" w:lineRule="exact"/>
        <w:rPr>
          <w:rFonts w:hint="eastAsia" w:ascii="宋体" w:hAnsi="宋体" w:eastAsia="宋体" w:cs="宋体"/>
          <w:iCs/>
          <w:sz w:val="22"/>
          <w:szCs w:val="21"/>
        </w:rPr>
      </w:pPr>
      <w:r>
        <w:rPr>
          <w:rFonts w:hint="eastAsia" w:ascii="宋体" w:hAnsi="宋体" w:eastAsia="宋体" w:cs="宋体"/>
          <w:iCs/>
          <w:sz w:val="22"/>
          <w:szCs w:val="21"/>
        </w:rPr>
        <w:t xml:space="preserve">（7）图像记录和备份</w:t>
      </w:r>
      <w:r/>
    </w:p>
    <w:p>
      <w:pPr>
        <w:contextualSpacing/>
        <w:ind w:left="425" w:firstLine="440"/>
        <w:spacing w:line="440" w:lineRule="exact"/>
        <w:rPr>
          <w:rFonts w:hint="eastAsia" w:ascii="宋体" w:hAnsi="宋体" w:eastAsia="宋体" w:cs="宋体"/>
          <w:sz w:val="22"/>
          <w:lang w:val="zh-CN"/>
        </w:rPr>
      </w:pPr>
      <w:r>
        <w:rPr>
          <w:rFonts w:hint="eastAsia" w:ascii="宋体" w:hAnsi="宋体" w:eastAsia="宋体" w:cs="宋体"/>
          <w:sz w:val="22"/>
          <w:szCs w:val="21"/>
        </w:rPr>
        <w:t xml:space="preserve">所有图像能在云平台进行集中储存记录，保留时间30天以上。</w:t>
      </w:r>
      <w:r/>
    </w:p>
    <w:p>
      <w:pPr>
        <w:spacing w:line="440" w:lineRule="exact"/>
        <w:rPr>
          <w:rFonts w:hint="eastAsia" w:ascii="宋体" w:hAnsi="宋体" w:eastAsia="宋体" w:cs="宋体"/>
          <w:sz w:val="22"/>
          <w:lang w:val="zh-CN"/>
        </w:rPr>
      </w:pPr>
      <w:r>
        <w:rPr>
          <w:rFonts w:hint="eastAsia" w:ascii="宋体" w:hAnsi="宋体" w:eastAsia="宋体" w:cs="宋体"/>
          <w:sz w:val="22"/>
          <w:lang w:val="zh-CN"/>
        </w:rPr>
      </w:r>
      <w:r/>
    </w:p>
    <w:p>
      <w:pPr>
        <w:numPr>
          <w:ilvl w:val="0"/>
          <w:numId w:val="17"/>
        </w:numPr>
        <w:contextualSpacing/>
        <w:spacing w:line="440" w:lineRule="exact"/>
        <w:rPr>
          <w:rFonts w:hint="eastAsia" w:ascii="宋体" w:hAnsi="宋体" w:eastAsia="宋体" w:cs="宋体"/>
          <w:sz w:val="22"/>
          <w:lang w:val="zh-CN"/>
        </w:rPr>
      </w:pPr>
      <w:r>
        <w:rPr>
          <w:rFonts w:hint="eastAsia" w:ascii="宋体" w:hAnsi="宋体" w:eastAsia="宋体" w:cs="宋体"/>
          <w:sz w:val="22"/>
        </w:rPr>
        <w:t xml:space="preserve">工作</w:t>
      </w:r>
      <w:r>
        <w:rPr>
          <w:rFonts w:hint="eastAsia" w:ascii="宋体" w:hAnsi="宋体" w:eastAsia="宋体" w:cs="宋体"/>
          <w:sz w:val="22"/>
          <w:lang w:val="zh-CN"/>
        </w:rPr>
        <w:t xml:space="preserve">考核方式</w:t>
      </w:r>
      <w:r/>
    </w:p>
    <w:p>
      <w:pPr>
        <w:numPr>
          <w:ilvl w:val="1"/>
          <w:numId w:val="17"/>
        </w:numPr>
        <w:contextualSpacing/>
        <w:spacing w:line="440" w:lineRule="exact"/>
        <w:rPr>
          <w:rFonts w:hint="eastAsia" w:ascii="宋体" w:hAnsi="宋体" w:eastAsia="宋体" w:cs="宋体"/>
          <w:sz w:val="22"/>
          <w:lang w:val="zh-CN"/>
        </w:rPr>
      </w:pPr>
      <w:r>
        <w:rPr>
          <w:rFonts w:hint="eastAsia" w:ascii="宋体" w:hAnsi="宋体" w:eastAsia="宋体" w:cs="宋体"/>
          <w:sz w:val="22"/>
        </w:rPr>
        <w:t xml:space="preserve">采购方通过多种形式对太仓市长江水环境安全预警智能监控服务项目进行考核</w:t>
      </w:r>
      <w:r>
        <w:rPr>
          <w:rFonts w:hint="eastAsia" w:ascii="宋体" w:hAnsi="宋体" w:eastAsia="宋体" w:cs="宋体"/>
          <w:sz w:val="22"/>
          <w:lang w:val="zh-CN"/>
        </w:rPr>
        <w:t xml:space="preserve">，根据高空铁塔监控在线天数、无人机响应率、异常情况处置率等，进行综合考核评分。 </w:t>
      </w:r>
      <w:r>
        <w:rPr>
          <w:rFonts w:hint="eastAsia" w:ascii="宋体" w:hAnsi="宋体" w:eastAsia="宋体" w:cs="宋体"/>
          <w:sz w:val="22"/>
        </w:rPr>
        <w:t xml:space="preserve">评分</w:t>
      </w:r>
      <w:r>
        <w:rPr>
          <w:rFonts w:hint="eastAsia" w:ascii="宋体" w:hAnsi="宋体" w:eastAsia="宋体" w:cs="宋体"/>
          <w:sz w:val="22"/>
          <w:lang w:val="zh-CN"/>
        </w:rPr>
        <w:t xml:space="preserve">采取百分制的方式，具体考核内容见下表。</w:t>
      </w:r>
      <w:r/>
    </w:p>
    <w:p>
      <w:pPr>
        <w:jc w:val="center"/>
        <w:spacing w:line="440" w:lineRule="exact"/>
        <w:rPr>
          <w:rFonts w:hint="eastAsia" w:ascii="宋体" w:hAnsi="宋体" w:eastAsia="宋体" w:cs="宋体"/>
          <w:sz w:val="22"/>
        </w:rPr>
      </w:pPr>
      <w:r>
        <w:rPr>
          <w:rFonts w:hint="eastAsia" w:ascii="宋体" w:hAnsi="宋体" w:eastAsia="宋体" w:cs="宋体"/>
          <w:sz w:val="22"/>
        </w:rPr>
        <w:t xml:space="preserve">考核评分表</w:t>
      </w:r>
      <w:r/>
    </w:p>
    <w:tbl>
      <w:tblPr>
        <w:tblStyle w:val="731"/>
        <w:tblW w:w="4862" w:type="pct"/>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3"/>
        <w:gridCol w:w="1531"/>
        <w:gridCol w:w="6782"/>
      </w:tblGrid>
      <w:tr>
        <w:trPr>
          <w:cantSplit/>
          <w:trHeight w:val="601"/>
        </w:trPr>
        <w:tc>
          <w:tcPr>
            <w:tcW w:w="369" w:type="pct"/>
            <w:vAlign w:val="center"/>
            <w:textDirection w:val="lrTb"/>
            <w:noWrap/>
          </w:tcPr>
          <w:p>
            <w:pPr>
              <w:jc w:val="center"/>
              <w:rPr>
                <w:rFonts w:hint="eastAsia" w:ascii="宋体" w:hAnsi="宋体" w:eastAsia="宋体" w:cs="宋体"/>
                <w:b/>
                <w:bCs/>
                <w:sz w:val="22"/>
                <w:szCs w:val="21"/>
              </w:rPr>
            </w:pPr>
            <w:r>
              <w:rPr>
                <w:rFonts w:hint="eastAsia" w:ascii="宋体" w:hAnsi="宋体" w:eastAsia="宋体" w:cs="宋体"/>
                <w:b/>
                <w:bCs/>
                <w:sz w:val="22"/>
                <w:szCs w:val="21"/>
              </w:rPr>
              <w:t xml:space="preserve">序号</w:t>
            </w:r>
            <w:r/>
          </w:p>
        </w:tc>
        <w:tc>
          <w:tcPr>
            <w:tcW w:w="853" w:type="pct"/>
            <w:vAlign w:val="center"/>
            <w:textDirection w:val="lrTb"/>
            <w:noWrap/>
          </w:tcPr>
          <w:p>
            <w:pPr>
              <w:jc w:val="center"/>
              <w:rPr>
                <w:rFonts w:hint="eastAsia" w:ascii="宋体" w:hAnsi="宋体" w:eastAsia="宋体" w:cs="宋体"/>
                <w:b/>
                <w:bCs/>
                <w:sz w:val="22"/>
                <w:szCs w:val="21"/>
              </w:rPr>
            </w:pPr>
            <w:r>
              <w:rPr>
                <w:rFonts w:hint="eastAsia" w:ascii="宋体" w:hAnsi="宋体" w:eastAsia="宋体" w:cs="宋体"/>
                <w:b/>
                <w:bCs/>
                <w:sz w:val="22"/>
                <w:szCs w:val="21"/>
              </w:rPr>
              <w:t xml:space="preserve">考核项目</w:t>
            </w:r>
            <w:r/>
          </w:p>
        </w:tc>
        <w:tc>
          <w:tcPr>
            <w:tcW w:w="3777" w:type="pct"/>
            <w:vAlign w:val="center"/>
            <w:textDirection w:val="lrTb"/>
            <w:noWrap/>
          </w:tcPr>
          <w:p>
            <w:pPr>
              <w:jc w:val="center"/>
              <w:rPr>
                <w:rFonts w:hint="eastAsia" w:ascii="宋体" w:hAnsi="宋体" w:eastAsia="宋体" w:cs="宋体"/>
                <w:b/>
                <w:bCs/>
                <w:sz w:val="22"/>
                <w:szCs w:val="21"/>
              </w:rPr>
            </w:pPr>
            <w:r>
              <w:rPr>
                <w:rFonts w:hint="eastAsia" w:ascii="宋体" w:hAnsi="宋体" w:eastAsia="宋体" w:cs="宋体"/>
                <w:b/>
                <w:bCs/>
                <w:sz w:val="22"/>
                <w:szCs w:val="21"/>
              </w:rPr>
              <w:t xml:space="preserve">评分细则</w:t>
            </w:r>
            <w:r/>
          </w:p>
        </w:tc>
      </w:tr>
      <w:tr>
        <w:trPr>
          <w:cantSplit/>
          <w:trHeight w:val="805"/>
        </w:trPr>
        <w:tc>
          <w:tcPr>
            <w:tcW w:w="369" w:type="pct"/>
            <w:vAlign w:val="center"/>
            <w:textDirection w:val="lrTb"/>
            <w:noWrap/>
          </w:tcPr>
          <w:p>
            <w:pPr>
              <w:jc w:val="left"/>
              <w:rPr>
                <w:rFonts w:hint="eastAsia" w:ascii="宋体" w:hAnsi="宋体" w:eastAsia="宋体" w:cs="宋体"/>
                <w:sz w:val="22"/>
                <w:szCs w:val="21"/>
              </w:rPr>
            </w:pPr>
            <w:r>
              <w:rPr>
                <w:rFonts w:hint="eastAsia" w:ascii="宋体" w:hAnsi="宋体" w:eastAsia="宋体" w:cs="宋体"/>
                <w:sz w:val="22"/>
                <w:szCs w:val="21"/>
              </w:rPr>
              <w:t xml:space="preserve">1</w:t>
            </w:r>
            <w:r/>
          </w:p>
        </w:tc>
        <w:tc>
          <w:tcPr>
            <w:tcW w:w="853" w:type="pct"/>
            <w:vAlign w:val="center"/>
            <w:textDirection w:val="lrTb"/>
            <w:noWrap/>
          </w:tcPr>
          <w:p>
            <w:pPr>
              <w:jc w:val="left"/>
              <w:rPr>
                <w:rFonts w:hint="eastAsia" w:ascii="宋体" w:hAnsi="宋体" w:eastAsia="宋体" w:cs="宋体"/>
                <w:sz w:val="22"/>
                <w:szCs w:val="21"/>
              </w:rPr>
            </w:pPr>
            <w:r>
              <w:rPr>
                <w:rFonts w:hint="eastAsia" w:ascii="宋体" w:hAnsi="宋体" w:eastAsia="宋体" w:cs="宋体"/>
                <w:sz w:val="22"/>
                <w:szCs w:val="21"/>
              </w:rPr>
              <w:t xml:space="preserve">高空鹰眼在线率（30分）</w:t>
            </w:r>
            <w:r/>
          </w:p>
        </w:tc>
        <w:tc>
          <w:tcPr>
            <w:tcW w:w="3777" w:type="pct"/>
            <w:vAlign w:val="center"/>
            <w:textDirection w:val="lrTb"/>
            <w:noWrap/>
          </w:tcPr>
          <w:p>
            <w:pPr>
              <w:rPr>
                <w:rFonts w:hint="eastAsia" w:ascii="宋体" w:hAnsi="宋体" w:eastAsia="宋体" w:cs="宋体"/>
                <w:sz w:val="22"/>
                <w:szCs w:val="21"/>
              </w:rPr>
            </w:pPr>
            <w:r>
              <w:rPr>
                <w:rFonts w:hint="eastAsia" w:ascii="宋体" w:hAnsi="宋体" w:eastAsia="宋体" w:cs="宋体"/>
                <w:sz w:val="22"/>
                <w:szCs w:val="21"/>
              </w:rPr>
              <w:t xml:space="preserve">在线率≥85%，得30分；70%≤在线率＜85%，按每下降1%扣2分（不足1%按1%计）；低于70%，0分</w:t>
            </w:r>
            <w:r/>
          </w:p>
        </w:tc>
      </w:tr>
      <w:tr>
        <w:trPr>
          <w:cantSplit/>
          <w:trHeight w:val="890"/>
        </w:trPr>
        <w:tc>
          <w:tcPr>
            <w:tcW w:w="369" w:type="pct"/>
            <w:vAlign w:val="center"/>
            <w:textDirection w:val="lrTb"/>
            <w:noWrap/>
          </w:tcPr>
          <w:p>
            <w:pPr>
              <w:jc w:val="left"/>
              <w:rPr>
                <w:rFonts w:hint="eastAsia" w:ascii="宋体" w:hAnsi="宋体" w:eastAsia="宋体" w:cs="宋体"/>
                <w:sz w:val="22"/>
                <w:szCs w:val="21"/>
              </w:rPr>
            </w:pPr>
            <w:r>
              <w:rPr>
                <w:rFonts w:hint="eastAsia" w:ascii="宋体" w:hAnsi="宋体" w:eastAsia="宋体" w:cs="宋体"/>
                <w:sz w:val="22"/>
                <w:szCs w:val="21"/>
              </w:rPr>
              <w:t xml:space="preserve">2</w:t>
            </w:r>
            <w:r/>
          </w:p>
        </w:tc>
        <w:tc>
          <w:tcPr>
            <w:tcW w:w="853" w:type="pct"/>
            <w:vAlign w:val="center"/>
            <w:textDirection w:val="lrTb"/>
            <w:noWrap/>
          </w:tcPr>
          <w:p>
            <w:pPr>
              <w:jc w:val="left"/>
              <w:rPr>
                <w:rFonts w:hint="eastAsia" w:ascii="宋体" w:hAnsi="宋体" w:eastAsia="宋体" w:cs="宋体"/>
                <w:sz w:val="22"/>
                <w:szCs w:val="21"/>
              </w:rPr>
            </w:pPr>
            <w:r>
              <w:rPr>
                <w:rFonts w:hint="eastAsia" w:ascii="宋体" w:hAnsi="宋体" w:eastAsia="宋体" w:cs="宋体"/>
                <w:sz w:val="22"/>
                <w:szCs w:val="21"/>
              </w:rPr>
              <w:t xml:space="preserve">无人机巡航次数（30分）</w:t>
            </w:r>
            <w:r/>
          </w:p>
        </w:tc>
        <w:tc>
          <w:tcPr>
            <w:tcW w:w="3777" w:type="pct"/>
            <w:vAlign w:val="center"/>
            <w:textDirection w:val="lrTb"/>
            <w:noWrap/>
          </w:tcPr>
          <w:p>
            <w:pPr>
              <w:rPr>
                <w:rFonts w:hint="eastAsia" w:ascii="宋体" w:hAnsi="宋体" w:eastAsia="宋体" w:cs="宋体"/>
                <w:sz w:val="22"/>
                <w:szCs w:val="21"/>
              </w:rPr>
            </w:pPr>
            <w:r>
              <w:rPr>
                <w:rFonts w:hint="eastAsia" w:ascii="宋体" w:hAnsi="宋体" w:eastAsia="宋体" w:cs="宋体"/>
                <w:sz w:val="22"/>
                <w:szCs w:val="21"/>
              </w:rPr>
              <w:t xml:space="preserve">巡航次数≥250次，得30分；220次≤巡航次数＜250次，按每少1次扣1分计；低于220次，0分。计算巡航次数时扣除因天气等外在因素导致无法飞行的次数</w:t>
            </w:r>
            <w:r/>
          </w:p>
        </w:tc>
      </w:tr>
      <w:tr>
        <w:trPr>
          <w:cantSplit/>
          <w:trHeight w:val="664"/>
        </w:trPr>
        <w:tc>
          <w:tcPr>
            <w:tcW w:w="369" w:type="pct"/>
            <w:vAlign w:val="center"/>
            <w:textDirection w:val="lrTb"/>
            <w:noWrap/>
          </w:tcPr>
          <w:p>
            <w:pPr>
              <w:jc w:val="left"/>
              <w:rPr>
                <w:rFonts w:hint="eastAsia" w:ascii="宋体" w:hAnsi="宋体" w:eastAsia="宋体" w:cs="宋体"/>
                <w:sz w:val="22"/>
                <w:szCs w:val="21"/>
              </w:rPr>
            </w:pPr>
            <w:r>
              <w:rPr>
                <w:rFonts w:hint="eastAsia" w:ascii="宋体" w:hAnsi="宋体" w:eastAsia="宋体" w:cs="宋体"/>
                <w:sz w:val="22"/>
                <w:szCs w:val="21"/>
              </w:rPr>
              <w:t xml:space="preserve">3</w:t>
            </w:r>
            <w:r/>
          </w:p>
        </w:tc>
        <w:tc>
          <w:tcPr>
            <w:tcW w:w="853" w:type="pct"/>
            <w:vAlign w:val="center"/>
            <w:textDirection w:val="lrTb"/>
            <w:noWrap/>
          </w:tcPr>
          <w:p>
            <w:pPr>
              <w:jc w:val="left"/>
              <w:rPr>
                <w:rFonts w:hint="eastAsia" w:ascii="宋体" w:hAnsi="宋体" w:eastAsia="宋体" w:cs="宋体"/>
                <w:sz w:val="22"/>
                <w:szCs w:val="21"/>
              </w:rPr>
            </w:pPr>
            <w:r>
              <w:rPr>
                <w:rFonts w:hint="eastAsia" w:ascii="宋体" w:hAnsi="宋体" w:eastAsia="宋体" w:cs="宋体"/>
                <w:bCs/>
                <w:szCs w:val="21"/>
                <w:lang w:val="zh-CN"/>
              </w:rPr>
              <w:t xml:space="preserve">异常处置响应</w:t>
            </w:r>
            <w:r>
              <w:rPr>
                <w:rFonts w:hint="eastAsia" w:ascii="宋体" w:hAnsi="宋体" w:eastAsia="宋体" w:cs="宋体"/>
                <w:sz w:val="22"/>
                <w:szCs w:val="21"/>
              </w:rPr>
              <w:t xml:space="preserve">（40分）</w:t>
            </w:r>
            <w:r/>
          </w:p>
        </w:tc>
        <w:tc>
          <w:tcPr>
            <w:tcW w:w="3777" w:type="pct"/>
            <w:vAlign w:val="center"/>
            <w:textDirection w:val="lrTb"/>
            <w:noWrap/>
          </w:tcPr>
          <w:p>
            <w:pPr>
              <w:rPr>
                <w:rFonts w:hint="eastAsia" w:ascii="宋体" w:hAnsi="宋体" w:eastAsia="宋体" w:cs="宋体"/>
                <w:sz w:val="22"/>
                <w:szCs w:val="21"/>
              </w:rPr>
            </w:pPr>
            <w:r>
              <w:rPr>
                <w:rFonts w:hint="eastAsia" w:ascii="宋体" w:hAnsi="宋体" w:eastAsia="宋体" w:cs="宋体"/>
                <w:sz w:val="22"/>
                <w:szCs w:val="21"/>
              </w:rPr>
              <w:t xml:space="preserve">每日8:00-19:00在接到通知后3小时内处置；19:00-次日8:00在次日10点前处置，未处置每次扣2.5分。处置指已解决问题或已至现场开展调查。</w:t>
            </w:r>
            <w:r/>
          </w:p>
        </w:tc>
      </w:tr>
    </w:tbl>
    <w:p>
      <w:pPr>
        <w:ind w:firstLine="420"/>
        <w:spacing w:line="440" w:lineRule="exact"/>
        <w:rPr>
          <w:rFonts w:hint="eastAsia" w:ascii="宋体" w:hAnsi="宋体" w:eastAsia="宋体" w:cs="宋体"/>
        </w:rPr>
      </w:pPr>
      <w:r>
        <w:rPr>
          <w:rFonts w:hint="eastAsia" w:ascii="宋体" w:hAnsi="宋体" w:eastAsia="宋体" w:cs="宋体"/>
        </w:rPr>
      </w:r>
      <w:r/>
    </w:p>
    <w:p>
      <w:pPr>
        <w:jc w:val="left"/>
        <w:spacing w:line="440" w:lineRule="exact"/>
        <w:rPr>
          <w:rFonts w:hint="eastAsia" w:ascii="宋体" w:hAnsi="宋体" w:eastAsia="宋体" w:cs="宋体"/>
          <w:sz w:val="22"/>
          <w:lang w:val="zh-CN"/>
        </w:rPr>
      </w:pPr>
      <w:r>
        <w:rPr>
          <w:rFonts w:hint="eastAsia" w:ascii="宋体" w:hAnsi="宋体" w:eastAsia="宋体" w:cs="宋体"/>
          <w:sz w:val="22"/>
        </w:rPr>
        <w:t xml:space="preserve">七、</w:t>
      </w:r>
      <w:r>
        <w:rPr>
          <w:rFonts w:hint="eastAsia" w:ascii="宋体" w:hAnsi="宋体" w:eastAsia="宋体" w:cs="宋体"/>
          <w:sz w:val="22"/>
          <w:lang w:val="zh-CN"/>
        </w:rPr>
        <w:t xml:space="preserve">商务要求：</w:t>
      </w:r>
      <w:r/>
    </w:p>
    <w:p>
      <w:pPr>
        <w:numPr>
          <w:ilvl w:val="0"/>
          <w:numId w:val="19"/>
        </w:numPr>
        <w:contextualSpacing/>
        <w:spacing w:line="440" w:lineRule="exact"/>
        <w:rPr>
          <w:rFonts w:hint="eastAsia" w:ascii="宋体" w:hAnsi="宋体" w:eastAsia="宋体" w:cs="宋体"/>
          <w:sz w:val="22"/>
        </w:rPr>
      </w:pPr>
      <w:r>
        <w:rPr>
          <w:rFonts w:hint="eastAsia" w:ascii="宋体" w:hAnsi="宋体" w:eastAsia="宋体" w:cs="宋体"/>
          <w:sz w:val="22"/>
        </w:rPr>
        <w:t xml:space="preserve">合同履行期限：</w:t>
      </w:r>
      <w:r>
        <w:rPr>
          <w:rFonts w:hint="eastAsia" w:ascii="宋体" w:hAnsi="宋体" w:eastAsia="宋体" w:cs="宋体"/>
          <w:color w:val="000000"/>
          <w:szCs w:val="21"/>
        </w:rPr>
        <w:t xml:space="preserve">2026年12月10日至2027年6月30日</w:t>
      </w:r>
      <w:r>
        <w:rPr>
          <w:rFonts w:hint="eastAsia" w:ascii="宋体" w:hAnsi="宋体" w:eastAsia="宋体" w:cs="宋体"/>
          <w:sz w:val="22"/>
          <w:szCs w:val="21"/>
        </w:rPr>
        <w:t xml:space="preserve">。</w:t>
      </w:r>
      <w:r/>
    </w:p>
    <w:p>
      <w:pPr>
        <w:numPr>
          <w:ilvl w:val="0"/>
          <w:numId w:val="19"/>
        </w:numPr>
        <w:contextualSpacing/>
        <w:spacing w:line="440" w:lineRule="exact"/>
        <w:rPr>
          <w:rFonts w:hint="eastAsia" w:ascii="宋体" w:hAnsi="宋体" w:eastAsia="宋体" w:cs="宋体"/>
          <w:sz w:val="22"/>
        </w:rPr>
      </w:pPr>
      <w:r>
        <w:rPr>
          <w:rFonts w:hint="eastAsia" w:ascii="宋体" w:hAnsi="宋体" w:eastAsia="宋体" w:cs="宋体"/>
          <w:sz w:val="22"/>
        </w:rPr>
        <w:t xml:space="preserve">服务地点：采购单位指定地点。</w:t>
      </w:r>
      <w:r/>
    </w:p>
    <w:p>
      <w:pPr>
        <w:numPr>
          <w:ilvl w:val="0"/>
          <w:numId w:val="19"/>
        </w:numPr>
        <w:contextualSpacing/>
        <w:spacing w:line="440" w:lineRule="exact"/>
        <w:rPr>
          <w:rFonts w:hint="eastAsia" w:ascii="宋体" w:hAnsi="宋体" w:eastAsia="宋体" w:cs="宋体"/>
          <w:sz w:val="22"/>
        </w:rPr>
      </w:pPr>
      <w:r>
        <w:rPr>
          <w:rFonts w:hint="eastAsia" w:ascii="宋体" w:hAnsi="宋体" w:eastAsia="宋体" w:cs="宋体"/>
          <w:sz w:val="22"/>
        </w:rPr>
        <w:t xml:space="preserve">报价要求</w:t>
      </w:r>
      <w:r/>
    </w:p>
    <w:p>
      <w:pPr>
        <w:numPr>
          <w:ilvl w:val="1"/>
          <w:numId w:val="19"/>
        </w:numPr>
        <w:contextualSpacing/>
        <w:spacing w:line="440" w:lineRule="exact"/>
        <w:rPr>
          <w:rFonts w:hint="eastAsia" w:ascii="宋体" w:hAnsi="宋体" w:eastAsia="宋体" w:cs="宋体"/>
          <w:sz w:val="22"/>
        </w:rPr>
      </w:pPr>
      <w:r>
        <w:rPr>
          <w:rFonts w:hint="eastAsia" w:ascii="宋体" w:hAnsi="宋体" w:eastAsia="宋体" w:cs="宋体"/>
          <w:sz w:val="22"/>
        </w:rPr>
        <w:t xml:space="preserve">本标段采购预算：人民币（大写）</w:t>
      </w:r>
      <w:r>
        <w:rPr>
          <w:rFonts w:hint="eastAsia" w:ascii="宋体" w:hAnsi="宋体" w:eastAsia="宋体" w:cs="宋体"/>
          <w:sz w:val="22"/>
          <w:szCs w:val="21"/>
          <w:lang w:val="zh-CN"/>
        </w:rPr>
        <w:t xml:space="preserve">陆万元整（￥</w:t>
      </w:r>
      <w:r>
        <w:rPr>
          <w:rFonts w:hint="eastAsia" w:ascii="宋体" w:hAnsi="宋体" w:eastAsia="宋体" w:cs="宋体"/>
          <w:sz w:val="22"/>
          <w:szCs w:val="21"/>
        </w:rPr>
        <w:t xml:space="preserve">60</w:t>
      </w:r>
      <w:r>
        <w:rPr>
          <w:rFonts w:hint="eastAsia" w:ascii="宋体" w:hAnsi="宋体" w:eastAsia="宋体" w:cs="宋体"/>
          <w:sz w:val="22"/>
          <w:szCs w:val="21"/>
          <w:lang w:val="zh-CN"/>
        </w:rPr>
        <w:t xml:space="preserve">,000.00）</w:t>
      </w:r>
      <w:r>
        <w:rPr>
          <w:rFonts w:hint="eastAsia" w:ascii="宋体" w:hAnsi="宋体" w:eastAsia="宋体" w:cs="宋体"/>
          <w:sz w:val="22"/>
        </w:rPr>
        <w:t xml:space="preserve">。供应商投标总价不高于本标段最高限价人民币（大写）</w:t>
      </w:r>
      <w:r>
        <w:rPr>
          <w:rFonts w:hint="eastAsia" w:ascii="宋体" w:hAnsi="宋体" w:eastAsia="宋体" w:cs="宋体"/>
          <w:sz w:val="22"/>
          <w:szCs w:val="21"/>
          <w:lang w:val="zh-CN"/>
        </w:rPr>
        <w:t xml:space="preserve">陆万元整（￥</w:t>
      </w:r>
      <w:r>
        <w:rPr>
          <w:rFonts w:hint="eastAsia" w:ascii="宋体" w:hAnsi="宋体" w:eastAsia="宋体" w:cs="宋体"/>
          <w:sz w:val="22"/>
          <w:szCs w:val="21"/>
        </w:rPr>
        <w:t xml:space="preserve">60</w:t>
      </w:r>
      <w:r>
        <w:rPr>
          <w:rFonts w:hint="eastAsia" w:ascii="宋体" w:hAnsi="宋体" w:eastAsia="宋体" w:cs="宋体"/>
          <w:sz w:val="22"/>
          <w:szCs w:val="21"/>
          <w:lang w:val="zh-CN"/>
        </w:rPr>
        <w:t xml:space="preserve">,000.00）</w:t>
      </w:r>
      <w:r>
        <w:rPr>
          <w:rFonts w:hint="eastAsia" w:ascii="宋体" w:hAnsi="宋体" w:eastAsia="宋体" w:cs="宋体"/>
          <w:sz w:val="22"/>
        </w:rPr>
        <w:t xml:space="preserve">的为有效投标报价，否则为无效投标报价，无效投标报价的投标文件不进行评审，也不得标。</w:t>
      </w:r>
      <w:r/>
    </w:p>
    <w:p>
      <w:pPr>
        <w:numPr>
          <w:ilvl w:val="1"/>
          <w:numId w:val="19"/>
        </w:numPr>
        <w:contextualSpacing/>
        <w:spacing w:line="440" w:lineRule="exact"/>
        <w:rPr>
          <w:rFonts w:hint="eastAsia" w:ascii="宋体" w:hAnsi="宋体" w:eastAsia="宋体" w:cs="宋体"/>
          <w:sz w:val="22"/>
        </w:rPr>
      </w:pPr>
      <w:r>
        <w:rPr>
          <w:rFonts w:hint="eastAsia" w:ascii="宋体" w:hAnsi="宋体" w:eastAsia="宋体" w:cs="宋体"/>
          <w:sz w:val="22"/>
        </w:rPr>
        <w:t xml:space="preserve">本标段为固定总价报价，投标人应以人民币对本标段全部采购内容进行报价，只对其中部分内容或出现选择性报价者，其报价将被拒绝。投标总价包括但不限于完成本标段内所列的服务内容的所有费用（包括但不限于场地费、税费、人员工资、保险、交通、检验校核费用、设备的维护费用、站点运行水电费、网费等，但不包括不可抗拒原因产生的设备、设施损坏）。招标人不再支付其他款项。投标人报价已充分考虑项目完成的政策性调整、各种市场价格的浮动等因素造成的价格变动，项目完成期内的合同价格不作调整。</w:t>
      </w:r>
      <w:r/>
    </w:p>
    <w:p>
      <w:pPr>
        <w:numPr>
          <w:ilvl w:val="1"/>
          <w:numId w:val="19"/>
        </w:numPr>
        <w:contextualSpacing/>
        <w:spacing w:line="440" w:lineRule="exact"/>
        <w:rPr>
          <w:rFonts w:hint="eastAsia" w:ascii="宋体" w:hAnsi="宋体" w:eastAsia="宋体" w:cs="宋体"/>
          <w:sz w:val="22"/>
        </w:rPr>
      </w:pPr>
      <w:r>
        <w:rPr>
          <w:rFonts w:hint="eastAsia" w:ascii="宋体" w:hAnsi="宋体" w:eastAsia="宋体" w:cs="宋体"/>
          <w:sz w:val="22"/>
        </w:rPr>
        <w:t xml:space="preserve">响应时必须对全部采购项目报价，只响应其中部分内容或出现选择性报价者，其报价将被拒绝。</w:t>
      </w:r>
      <w:r/>
    </w:p>
    <w:p>
      <w:pPr>
        <w:numPr>
          <w:ilvl w:val="0"/>
          <w:numId w:val="19"/>
        </w:numPr>
        <w:contextualSpacing/>
        <w:spacing w:line="440" w:lineRule="exact"/>
        <w:rPr>
          <w:rFonts w:hint="eastAsia" w:ascii="宋体" w:hAnsi="宋体" w:eastAsia="宋体" w:cs="宋体"/>
          <w:sz w:val="22"/>
        </w:rPr>
      </w:pPr>
      <w:r>
        <w:rPr>
          <w:rFonts w:hint="eastAsia" w:ascii="宋体" w:hAnsi="宋体" w:eastAsia="宋体" w:cs="宋体"/>
          <w:sz w:val="22"/>
        </w:rPr>
        <w:t xml:space="preserve">付款要求</w:t>
      </w:r>
      <w:r/>
    </w:p>
    <w:p>
      <w:pPr>
        <w:numPr>
          <w:ilvl w:val="1"/>
          <w:numId w:val="19"/>
        </w:numPr>
        <w:contextualSpacing/>
        <w:spacing w:line="440" w:lineRule="exact"/>
        <w:rPr>
          <w:rFonts w:hint="eastAsia" w:ascii="宋体" w:hAnsi="宋体" w:eastAsia="宋体" w:cs="宋体"/>
          <w:sz w:val="22"/>
        </w:rPr>
      </w:pPr>
      <w:r>
        <w:rPr>
          <w:rFonts w:hint="eastAsia" w:ascii="宋体" w:hAnsi="宋体" w:eastAsia="宋体" w:cs="宋体"/>
          <w:sz w:val="22"/>
          <w:lang w:val="zh-CN"/>
        </w:rPr>
        <w:t xml:space="preserve">付款步骤：</w:t>
      </w:r>
      <w:r>
        <w:rPr>
          <w:rFonts w:hint="eastAsia" w:ascii="宋体" w:hAnsi="宋体" w:eastAsia="宋体" w:cs="宋体"/>
          <w:b/>
          <w:bCs/>
          <w:sz w:val="22"/>
          <w:szCs w:val="21"/>
        </w:rPr>
        <w:t xml:space="preserve">合同签订后45工作日内向中标方支付合同总额的2万元作为预付款，其余费用根据考核结果进行支付</w:t>
      </w:r>
      <w:r>
        <w:rPr>
          <w:rFonts w:hint="eastAsia" w:ascii="宋体" w:hAnsi="宋体" w:eastAsia="宋体" w:cs="宋体"/>
          <w:b/>
          <w:bCs/>
          <w:sz w:val="22"/>
          <w:szCs w:val="21"/>
          <w:lang w:val="zh-CN"/>
        </w:rPr>
        <w:t xml:space="preserve">。</w:t>
      </w:r>
      <w:r>
        <w:rPr>
          <w:rFonts w:hint="eastAsia" w:ascii="宋体" w:hAnsi="宋体" w:eastAsia="宋体" w:cs="宋体"/>
          <w:sz w:val="22"/>
          <w:szCs w:val="21"/>
          <w:lang w:val="zh-CN"/>
        </w:rPr>
        <w:t xml:space="preserve">中标单位综合考核得分均值在90分及以上的，考核合格，采购单位全额支付全部剩余服务费用；得分均值在80至90分之间的，每下降1分扣除剩余服务费用的1%；综合考核得分均值不满80分的，考核不合格，扣除剩余服务费用的10%。</w:t>
      </w:r>
      <w:r/>
    </w:p>
    <w:p>
      <w:pPr>
        <w:numPr>
          <w:ilvl w:val="1"/>
          <w:numId w:val="19"/>
        </w:numPr>
        <w:contextualSpacing/>
        <w:spacing w:line="440" w:lineRule="exact"/>
        <w:rPr>
          <w:rFonts w:hint="eastAsia" w:ascii="宋体" w:hAnsi="宋体" w:eastAsia="宋体" w:cs="宋体"/>
          <w:sz w:val="22"/>
        </w:rPr>
      </w:pPr>
      <w:r>
        <w:rPr>
          <w:rFonts w:hint="eastAsia" w:ascii="宋体" w:hAnsi="宋体" w:eastAsia="宋体" w:cs="宋体"/>
          <w:sz w:val="22"/>
        </w:rPr>
        <w:t xml:space="preserve">付款方式：转账支付。</w:t>
      </w:r>
      <w:r/>
    </w:p>
    <w:p>
      <w:pPr>
        <w:numPr>
          <w:ilvl w:val="0"/>
          <w:numId w:val="19"/>
        </w:numPr>
        <w:contextualSpacing/>
        <w:spacing w:line="440" w:lineRule="exact"/>
        <w:rPr>
          <w:rFonts w:hint="eastAsia" w:ascii="宋体" w:hAnsi="宋体" w:eastAsia="宋体" w:cs="宋体"/>
          <w:sz w:val="22"/>
          <w:lang w:val="zh-CN"/>
        </w:rPr>
      </w:pPr>
      <w:r>
        <w:rPr>
          <w:rFonts w:hint="eastAsia" w:ascii="宋体" w:hAnsi="宋体" w:eastAsia="宋体" w:cs="宋体"/>
          <w:sz w:val="22"/>
          <w:lang w:val="zh-CN"/>
        </w:rPr>
        <w:t xml:space="preserve">质量保证及售后服务要求：</w:t>
      </w:r>
      <w:r/>
    </w:p>
    <w:p>
      <w:pPr>
        <w:numPr>
          <w:ilvl w:val="1"/>
          <w:numId w:val="19"/>
        </w:numPr>
        <w:contextualSpacing/>
        <w:spacing w:line="440" w:lineRule="exact"/>
        <w:rPr>
          <w:rFonts w:hint="eastAsia" w:ascii="宋体" w:hAnsi="宋体" w:eastAsia="宋体" w:cs="宋体"/>
          <w:sz w:val="22"/>
          <w:lang w:val="zh-CN"/>
        </w:rPr>
      </w:pPr>
      <w:r>
        <w:rPr>
          <w:rFonts w:hint="eastAsia" w:ascii="宋体" w:hAnsi="宋体" w:eastAsia="宋体" w:cs="宋体"/>
          <w:sz w:val="22"/>
          <w:lang w:val="zh-CN"/>
        </w:rPr>
        <w:t xml:space="preserve">本项目的实施必须符合国家、江苏省、苏州市有关规范、规程和相关技术文件，以及招投标要求承诺。</w:t>
      </w:r>
      <w:r/>
    </w:p>
    <w:p>
      <w:pPr>
        <w:numPr>
          <w:ilvl w:val="0"/>
          <w:numId w:val="19"/>
        </w:numPr>
        <w:contextualSpacing/>
        <w:spacing w:line="440" w:lineRule="exact"/>
        <w:rPr>
          <w:rFonts w:hint="eastAsia" w:ascii="宋体" w:hAnsi="宋体" w:eastAsia="宋体" w:cs="宋体"/>
          <w:sz w:val="22"/>
          <w:lang w:val="zh-CN"/>
        </w:rPr>
      </w:pPr>
      <w:r>
        <w:rPr>
          <w:rFonts w:hint="eastAsia" w:ascii="宋体" w:hAnsi="宋体" w:eastAsia="宋体" w:cs="宋体"/>
          <w:sz w:val="22"/>
          <w:lang w:val="zh-CN"/>
        </w:rPr>
        <w:t xml:space="preserve">验收：</w:t>
      </w:r>
      <w:r/>
    </w:p>
    <w:p>
      <w:pPr>
        <w:numPr>
          <w:ilvl w:val="1"/>
          <w:numId w:val="19"/>
        </w:numPr>
        <w:contextualSpacing/>
        <w:spacing w:line="440" w:lineRule="exact"/>
        <w:rPr>
          <w:rFonts w:hint="eastAsia" w:ascii="宋体" w:hAnsi="宋体" w:eastAsia="宋体" w:cs="宋体"/>
          <w:sz w:val="22"/>
          <w:lang w:val="zh-CN"/>
        </w:rPr>
      </w:pPr>
      <w:r>
        <w:rPr>
          <w:rFonts w:hint="eastAsia" w:ascii="宋体" w:hAnsi="宋体" w:eastAsia="宋体" w:cs="宋体"/>
          <w:sz w:val="22"/>
          <w:lang w:val="zh-CN"/>
        </w:rPr>
        <w:t xml:space="preserve">根据招标文件、中标单位的投标文件、双方签订的合同文件及其附件、国家的相关规定；由招标单位及相关部门进行验收通过。</w:t>
      </w:r>
      <w:r/>
    </w:p>
    <w:p>
      <w:pPr>
        <w:spacing w:line="440" w:lineRule="exact"/>
        <w:rPr>
          <w:rFonts w:hint="eastAsia" w:ascii="宋体" w:hAnsi="宋体" w:eastAsia="宋体" w:cs="宋体"/>
          <w:sz w:val="22"/>
          <w:lang w:val="zh-CN"/>
        </w:rPr>
      </w:pPr>
      <w:r>
        <w:rPr>
          <w:rFonts w:hint="eastAsia" w:ascii="宋体" w:hAnsi="宋体" w:eastAsia="宋体" w:cs="宋体"/>
          <w:sz w:val="22"/>
          <w:lang w:val="zh-CN"/>
        </w:rPr>
        <w:t xml:space="preserve">招标单位有权核查中标单位提供的招标文件中相关材料的真实性，如若发现有虚假材料一切后果由中标单位承担。</w:t>
      </w:r>
      <w:r/>
    </w:p>
    <w:p>
      <w:pPr>
        <w:jc w:val="left"/>
        <w:spacing w:line="440" w:lineRule="atLeast"/>
        <w:rPr>
          <w:rFonts w:hint="eastAsia" w:ascii="宋体" w:hAnsi="宋体" w:eastAsia="宋体" w:cs="宋体"/>
          <w:szCs w:val="21"/>
        </w:rPr>
      </w:pPr>
      <w:r>
        <w:rPr>
          <w:rFonts w:hint="eastAsia" w:ascii="宋体" w:hAnsi="宋体" w:eastAsia="宋体" w:cs="宋体"/>
          <w:szCs w:val="21"/>
        </w:rPr>
      </w:r>
      <w:r/>
    </w:p>
    <w:p>
      <w:pPr>
        <w:spacing w:line="440" w:lineRule="atLeast"/>
        <w:rPr>
          <w:rFonts w:hint="eastAsia" w:ascii="宋体" w:hAnsi="宋体" w:eastAsia="宋体" w:cs="宋体"/>
          <w:szCs w:val="21"/>
        </w:rPr>
        <w:sectPr>
          <w:footerReference w:type="default" r:id="rId9"/>
          <w:footnotePr/>
          <w:endnotePr/>
          <w:type w:val="nextPage"/>
          <w:pgSz w:w="11906" w:h="16838" w:orient="portrait"/>
          <w:pgMar w:top="1361" w:right="1304" w:bottom="1304" w:left="1361" w:header="851" w:footer="992" w:gutter="0"/>
          <w:cols w:num="1" w:sep="0" w:space="1701" w:equalWidth="1"/>
          <w:docGrid w:linePitch="360"/>
        </w:sectPr>
      </w:pPr>
      <w:r>
        <w:rPr>
          <w:rFonts w:hint="eastAsia" w:ascii="宋体" w:hAnsi="宋体" w:eastAsia="宋体" w:cs="宋体"/>
          <w:szCs w:val="21"/>
        </w:rPr>
      </w:r>
      <w:r/>
    </w:p>
    <w:p>
      <w:pPr>
        <w:pStyle w:val="995"/>
        <w:ind w:firstLine="480"/>
        <w:jc w:val="left"/>
        <w:spacing w:line="480" w:lineRule="exact"/>
        <w:widowControl/>
        <w:rPr>
          <w:rFonts w:hint="eastAsia" w:ascii="宋体" w:hAnsi="宋体" w:eastAsia="宋体" w:cs="宋体"/>
          <w:szCs w:val="21"/>
        </w:rPr>
      </w:pPr>
      <w:r>
        <w:rPr>
          <w:rFonts w:hint="eastAsia" w:ascii="宋体" w:hAnsi="宋体" w:eastAsia="宋体" w:cs="宋体"/>
          <w:b/>
          <w:szCs w:val="21"/>
        </w:rPr>
        <w:t xml:space="preserve">具体履约验收标准按照附件：服务类项目履约验收方案验收。</w:t>
      </w:r>
      <w:r/>
    </w:p>
    <w:p>
      <w:pPr>
        <w:pStyle w:val="995"/>
        <w:jc w:val="left"/>
        <w:spacing w:line="440" w:lineRule="exact"/>
        <w:widowControl/>
        <w:rPr>
          <w:rFonts w:hint="eastAsia" w:ascii="宋体" w:hAnsi="宋体" w:eastAsia="宋体" w:cs="宋体"/>
          <w:b/>
          <w:szCs w:val="21"/>
        </w:rPr>
      </w:pPr>
      <w:r>
        <w:rPr>
          <w:rFonts w:hint="eastAsia" w:ascii="宋体" w:hAnsi="宋体" w:eastAsia="宋体" w:cs="宋体"/>
          <w:b/>
          <w:szCs w:val="21"/>
        </w:rPr>
        <w:t xml:space="preserve">附件：服务类项目履约验收方案</w:t>
      </w:r>
      <w:r/>
    </w:p>
    <w:p>
      <w:pPr>
        <w:pStyle w:val="995"/>
        <w:jc w:val="left"/>
        <w:spacing w:line="440" w:lineRule="exact"/>
        <w:widowControl/>
        <w:rPr>
          <w:rFonts w:hint="eastAsia" w:ascii="宋体" w:hAnsi="宋体" w:eastAsia="宋体" w:cs="宋体"/>
          <w:b/>
          <w:szCs w:val="21"/>
        </w:rPr>
      </w:pPr>
      <w:r>
        <w:rPr>
          <w:rFonts w:hint="eastAsia" w:ascii="宋体" w:hAnsi="宋体" w:eastAsia="宋体" w:cs="宋体"/>
          <w:b/>
          <w:szCs w:val="21"/>
        </w:rPr>
        <w:t xml:space="preserve">一、项目概况</w:t>
      </w:r>
      <w:r/>
    </w:p>
    <w:p>
      <w:pPr>
        <w:pStyle w:val="995"/>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项目编号：</w:t>
      </w:r>
      <w:r/>
    </w:p>
    <w:p>
      <w:pPr>
        <w:pStyle w:val="995"/>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项目名称：</w:t>
      </w:r>
      <w:r/>
    </w:p>
    <w:p>
      <w:pPr>
        <w:pStyle w:val="995"/>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供应商名称：</w:t>
      </w:r>
      <w:r/>
    </w:p>
    <w:p>
      <w:pPr>
        <w:pStyle w:val="995"/>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合同金额：</w:t>
      </w:r>
      <w:r/>
    </w:p>
    <w:p>
      <w:pPr>
        <w:pStyle w:val="995"/>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验收主体：</w:t>
      </w:r>
      <w:r/>
    </w:p>
    <w:p>
      <w:pPr>
        <w:pStyle w:val="995"/>
        <w:jc w:val="left"/>
        <w:spacing w:line="440" w:lineRule="exact"/>
        <w:widowControl/>
        <w:rPr>
          <w:rFonts w:hint="eastAsia" w:ascii="宋体" w:hAnsi="宋体" w:eastAsia="宋体" w:cs="宋体"/>
          <w:b/>
          <w:szCs w:val="21"/>
        </w:rPr>
      </w:pPr>
      <w:r>
        <w:rPr>
          <w:rFonts w:hint="eastAsia" w:ascii="宋体" w:hAnsi="宋体" w:eastAsia="宋体" w:cs="宋体"/>
          <w:b/>
          <w:szCs w:val="21"/>
        </w:rPr>
        <w:t xml:space="preserve">二、验收目的</w:t>
      </w:r>
      <w:r/>
    </w:p>
    <w:p>
      <w:pPr>
        <w:pStyle w:val="995"/>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p>
    <w:p>
      <w:pPr>
        <w:pStyle w:val="995"/>
        <w:jc w:val="left"/>
        <w:spacing w:line="440" w:lineRule="exact"/>
        <w:widowControl/>
        <w:rPr>
          <w:rFonts w:hint="eastAsia" w:ascii="宋体" w:hAnsi="宋体" w:eastAsia="宋体" w:cs="宋体"/>
          <w:b/>
          <w:szCs w:val="21"/>
        </w:rPr>
      </w:pPr>
      <w:r>
        <w:rPr>
          <w:rFonts w:hint="eastAsia" w:ascii="宋体" w:hAnsi="宋体" w:eastAsia="宋体" w:cs="宋体"/>
          <w:b/>
          <w:szCs w:val="21"/>
        </w:rPr>
        <w:t xml:space="preserve">三、验收依据</w:t>
      </w:r>
      <w:r/>
    </w:p>
    <w:p>
      <w:pPr>
        <w:pStyle w:val="995"/>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p>
    <w:p>
      <w:pPr>
        <w:pStyle w:val="995"/>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如采购人在第二阶段中有考核等相关验收办法的，据实按照项目实际进行验收。</w:t>
      </w:r>
      <w:r/>
    </w:p>
    <w:p>
      <w:pPr>
        <w:pStyle w:val="995"/>
        <w:jc w:val="left"/>
        <w:spacing w:line="440" w:lineRule="exact"/>
        <w:widowControl/>
        <w:rPr>
          <w:rFonts w:hint="eastAsia" w:ascii="宋体" w:hAnsi="宋体" w:eastAsia="宋体" w:cs="宋体"/>
          <w:b/>
          <w:szCs w:val="21"/>
        </w:rPr>
      </w:pPr>
      <w:r>
        <w:rPr>
          <w:rFonts w:hint="eastAsia" w:ascii="宋体" w:hAnsi="宋体" w:eastAsia="宋体" w:cs="宋体"/>
          <w:b/>
          <w:szCs w:val="21"/>
        </w:rPr>
        <w:t xml:space="preserve">四、验收责任主体</w:t>
      </w:r>
      <w:r/>
    </w:p>
    <w:p>
      <w:pPr>
        <w:pStyle w:val="995"/>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pStyle w:val="995"/>
        <w:jc w:val="left"/>
        <w:spacing w:line="440" w:lineRule="exact"/>
        <w:widowControl/>
        <w:rPr>
          <w:rFonts w:hint="eastAsia" w:ascii="宋体" w:hAnsi="宋体" w:eastAsia="宋体" w:cs="宋体"/>
          <w:b/>
          <w:szCs w:val="21"/>
        </w:rPr>
      </w:pPr>
      <w:r>
        <w:rPr>
          <w:rFonts w:hint="eastAsia" w:ascii="宋体" w:hAnsi="宋体" w:eastAsia="宋体" w:cs="宋体"/>
          <w:b/>
          <w:szCs w:val="21"/>
        </w:rPr>
        <w:t xml:space="preserve">五、验收方式（形式）</w:t>
      </w:r>
      <w:r/>
    </w:p>
    <w:p>
      <w:pPr>
        <w:pStyle w:val="995"/>
        <w:jc w:val="left"/>
        <w:spacing w:line="440" w:lineRule="exact"/>
        <w:widowControl/>
        <w:rPr>
          <w:rFonts w:hint="eastAsia" w:ascii="宋体" w:hAnsi="宋体" w:eastAsia="宋体" w:cs="宋体"/>
          <w:b/>
          <w:szCs w:val="21"/>
        </w:rPr>
      </w:pPr>
      <w:r>
        <w:rPr>
          <w:rFonts w:hint="eastAsia" w:ascii="宋体" w:hAnsi="宋体" w:eastAsia="宋体" w:cs="宋体"/>
          <w:b/>
          <w:szCs w:val="21"/>
        </w:rPr>
        <w:t xml:space="preserve">5.1日常考核、分段验收</w:t>
      </w:r>
      <w:r/>
    </w:p>
    <w:p>
      <w:pPr>
        <w:pStyle w:val="995"/>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对于一次性整体验收不能反映履约情况的服务类项目，需要在服务期内对供应商服务实施情况进行日常考核、分段验收，应科学确定检查周期或分段节点，指派具体考核人员，分别实施验收。</w:t>
      </w:r>
      <w:r/>
    </w:p>
    <w:p>
      <w:pPr>
        <w:pStyle w:val="995"/>
        <w:jc w:val="left"/>
        <w:spacing w:line="440" w:lineRule="exact"/>
        <w:widowControl/>
        <w:rPr>
          <w:rFonts w:hint="eastAsia" w:ascii="宋体" w:hAnsi="宋体" w:eastAsia="宋体" w:cs="宋体"/>
          <w:b/>
          <w:szCs w:val="21"/>
        </w:rPr>
      </w:pPr>
      <w:r>
        <w:rPr>
          <w:rFonts w:hint="eastAsia" w:ascii="宋体" w:hAnsi="宋体" w:eastAsia="宋体" w:cs="宋体"/>
          <w:b/>
          <w:szCs w:val="21"/>
        </w:rPr>
        <w:t xml:space="preserve">5.2最终验收</w:t>
      </w:r>
      <w:r/>
    </w:p>
    <w:p>
      <w:pPr>
        <w:pStyle w:val="995"/>
        <w:jc w:val="left"/>
        <w:spacing w:line="440" w:lineRule="exact"/>
        <w:widowControl/>
        <w:rPr>
          <w:rFonts w:hint="eastAsia" w:ascii="宋体" w:hAnsi="宋体" w:eastAsia="宋体" w:cs="宋体"/>
          <w:b/>
          <w:szCs w:val="21"/>
        </w:rPr>
      </w:pPr>
      <w:r>
        <w:rPr>
          <w:rFonts w:hint="eastAsia" w:ascii="宋体" w:hAnsi="宋体" w:eastAsia="宋体" w:cs="宋体"/>
          <w:b/>
          <w:szCs w:val="21"/>
        </w:rPr>
        <w:t xml:space="preserve">六、验收内容：</w:t>
      </w:r>
      <w:r/>
    </w:p>
    <w:p>
      <w:pPr>
        <w:pStyle w:val="995"/>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pStyle w:val="995"/>
        <w:jc w:val="left"/>
        <w:spacing w:line="440" w:lineRule="exact"/>
        <w:widowControl/>
        <w:rPr>
          <w:rFonts w:hint="eastAsia" w:ascii="宋体" w:hAnsi="宋体" w:eastAsia="宋体" w:cs="宋体"/>
          <w:b/>
          <w:szCs w:val="21"/>
        </w:rPr>
      </w:pPr>
      <w:r>
        <w:rPr>
          <w:rFonts w:hint="eastAsia" w:ascii="宋体" w:hAnsi="宋体" w:eastAsia="宋体" w:cs="宋体"/>
          <w:b/>
          <w:szCs w:val="21"/>
        </w:rPr>
        <w:t xml:space="preserve">七、验收程序：</w:t>
      </w:r>
      <w:r/>
    </w:p>
    <w:p>
      <w:pPr>
        <w:pStyle w:val="995"/>
        <w:jc w:val="left"/>
        <w:spacing w:line="440" w:lineRule="exact"/>
        <w:widowControl/>
        <w:rPr>
          <w:rFonts w:hint="eastAsia" w:ascii="宋体" w:hAnsi="宋体" w:eastAsia="宋体" w:cs="宋体"/>
          <w:b/>
          <w:szCs w:val="21"/>
        </w:rPr>
      </w:pPr>
      <w:r>
        <w:rPr>
          <w:rFonts w:hint="eastAsia" w:ascii="宋体" w:hAnsi="宋体" w:eastAsia="宋体" w:cs="宋体"/>
          <w:b/>
          <w:szCs w:val="21"/>
        </w:rPr>
        <w:t xml:space="preserve">7.1验收准备</w:t>
      </w:r>
      <w:r/>
    </w:p>
    <w:p>
      <w:pPr>
        <w:pStyle w:val="995"/>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7.1.1合同履行达到采购文件明确的验收条件时，供应商应向采购人发出项目验收申请。日常考核或分段验收环节在结束以前，供应商应当通知采购人或其委托的采购代理机构，后者应当及时查验。供应商未及时履约或发出验收申请的，采购人应及时书面催告，提出履约验收要求。供应商在收到催告后五个工作日内拒不配合的，采购人应依照合同约定追究其责任。</w:t>
      </w:r>
      <w:r/>
    </w:p>
    <w:p>
      <w:pPr>
        <w:pStyle w:val="995"/>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7.1.2供应商应当配合采购人、采购代理机构做好项目验收工作，及时提供与项目验收相关的生产、技术、服务、数量、质量、安全、合格证明及验收所必须具备的其他材料。</w:t>
      </w:r>
      <w:r/>
    </w:p>
    <w:p>
      <w:pPr>
        <w:pStyle w:val="995"/>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7.1.3采购人应及时全面准备验收，自收到验收申请之日起五个工作日内做好通水、通电、准备验收工具等必要的验收准备工作、启动项目验收、通知供应商。</w:t>
      </w:r>
      <w:r/>
    </w:p>
    <w:p>
      <w:pPr>
        <w:pStyle w:val="995"/>
        <w:jc w:val="left"/>
        <w:spacing w:line="440" w:lineRule="exact"/>
        <w:widowControl/>
        <w:rPr>
          <w:rFonts w:hint="eastAsia" w:ascii="宋体" w:hAnsi="宋体" w:eastAsia="宋体" w:cs="宋体"/>
          <w:b/>
          <w:szCs w:val="21"/>
        </w:rPr>
      </w:pPr>
      <w:r>
        <w:rPr>
          <w:rFonts w:hint="eastAsia" w:ascii="宋体" w:hAnsi="宋体" w:eastAsia="宋体" w:cs="宋体"/>
          <w:b/>
          <w:szCs w:val="21"/>
        </w:rPr>
        <w:t xml:space="preserve">7.2验收小组</w:t>
      </w:r>
      <w:r/>
    </w:p>
    <w:p>
      <w:pPr>
        <w:pStyle w:val="995"/>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7.2.1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r/>
    </w:p>
    <w:p>
      <w:pPr>
        <w:pStyle w:val="995"/>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7.2.2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pStyle w:val="995"/>
        <w:jc w:val="left"/>
        <w:spacing w:line="440" w:lineRule="exact"/>
        <w:widowControl/>
        <w:rPr>
          <w:rFonts w:hint="eastAsia" w:ascii="宋体" w:hAnsi="宋体" w:eastAsia="宋体" w:cs="宋体"/>
          <w:b/>
          <w:szCs w:val="21"/>
        </w:rPr>
      </w:pPr>
      <w:r>
        <w:rPr>
          <w:rFonts w:hint="eastAsia" w:ascii="宋体" w:hAnsi="宋体" w:eastAsia="宋体" w:cs="宋体"/>
          <w:b/>
          <w:szCs w:val="21"/>
        </w:rPr>
        <w:t xml:space="preserve">7.3参与验收人员</w:t>
      </w:r>
      <w:r/>
    </w:p>
    <w:p>
      <w:pPr>
        <w:pStyle w:val="995"/>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7.3.1技术复杂或专业性强的政府采购项目，可以邀请有资质的第三方专业机构参加验收并出具专业意见。</w:t>
      </w:r>
      <w:r/>
    </w:p>
    <w:p>
      <w:pPr>
        <w:pStyle w:val="995"/>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7.3.2对于采购人和使用人分离的采购项目，采购人或其委托的采购代理机构应当邀请实际使用人参与验收</w:t>
      </w:r>
      <w:r/>
    </w:p>
    <w:p>
      <w:pPr>
        <w:pStyle w:val="995"/>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7.3.3政府向社会公众提供的公共服务项目，验收时应当邀请服务对象进行公共服务项目满意度评价，评价结果作为履约验收的参考依据。</w:t>
      </w:r>
      <w:r/>
    </w:p>
    <w:p>
      <w:pPr>
        <w:pStyle w:val="995"/>
        <w:jc w:val="left"/>
        <w:spacing w:line="440" w:lineRule="exact"/>
        <w:widowControl/>
        <w:rPr>
          <w:rFonts w:hint="eastAsia" w:ascii="宋体" w:hAnsi="宋体" w:eastAsia="宋体" w:cs="宋体"/>
          <w:b/>
          <w:szCs w:val="21"/>
        </w:rPr>
      </w:pPr>
      <w:r>
        <w:rPr>
          <w:rFonts w:hint="eastAsia" w:ascii="宋体" w:hAnsi="宋体" w:eastAsia="宋体" w:cs="宋体"/>
          <w:b/>
          <w:szCs w:val="21"/>
        </w:rPr>
        <w:t xml:space="preserve">7.4验收原则</w:t>
      </w:r>
      <w:r/>
    </w:p>
    <w:p>
      <w:pPr>
        <w:pStyle w:val="995"/>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政府采购履约验收应当遵循全面完整、客观真实、诚实信用的原则，坚持公开透明、应验必验、验收必严、违约必究。</w:t>
      </w:r>
      <w:r/>
    </w:p>
    <w:p>
      <w:pPr>
        <w:pStyle w:val="995"/>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7.4.1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r/>
    </w:p>
    <w:p>
      <w:pPr>
        <w:pStyle w:val="995"/>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7.4.2项目验收范围应当完整，与采购合同一致，不得省略、遗漏和缺失，也不得擅自扩大范围。</w:t>
      </w:r>
      <w:r/>
    </w:p>
    <w:p>
      <w:pPr>
        <w:pStyle w:val="995"/>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7.4.3项目验收方式应当符合项目特点，不能明确客观标准、涉及主观判断的，可以通过在采购人、使用人中开展问卷调查等方式予以客观、量化。</w:t>
      </w:r>
      <w:r/>
    </w:p>
    <w:p>
      <w:pPr>
        <w:pStyle w:val="995"/>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7.4.4项目验收标准应包括所有客观、量化指标，符合采购合同约定，未进行相应约定的，应当符合法律法规、政策要求、国家标准、行业标准，地方标准或企业标准等有关标准。</w:t>
      </w:r>
      <w:r/>
    </w:p>
    <w:p>
      <w:pPr>
        <w:pStyle w:val="995"/>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7.4.5项目验收意见应当客观真实。验收小组成员意见不一致时，按照少数服从多数的原则作出验收意见。</w:t>
      </w:r>
      <w:r/>
    </w:p>
    <w:p>
      <w:pPr>
        <w:pStyle w:val="995"/>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7.4.6验收方法主要包括全部查验核对和抽查核对。</w:t>
      </w:r>
      <w:r/>
    </w:p>
    <w:p>
      <w:pPr>
        <w:pStyle w:val="995"/>
        <w:jc w:val="left"/>
        <w:spacing w:line="440" w:lineRule="exact"/>
        <w:widowControl/>
        <w:rPr>
          <w:rFonts w:hint="eastAsia" w:ascii="宋体" w:hAnsi="宋体" w:eastAsia="宋体" w:cs="宋体"/>
          <w:b/>
          <w:szCs w:val="21"/>
        </w:rPr>
      </w:pPr>
      <w:r>
        <w:rPr>
          <w:rFonts w:hint="eastAsia" w:ascii="宋体" w:hAnsi="宋体" w:eastAsia="宋体" w:cs="宋体"/>
          <w:b/>
          <w:szCs w:val="21"/>
        </w:rPr>
        <w:t xml:space="preserve">7.5验收记录</w:t>
      </w:r>
      <w:r/>
    </w:p>
    <w:p>
      <w:pPr>
        <w:pStyle w:val="995"/>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7.5.1验收小组应当要求参与验收的供应商、专业机构、专家和服务对象等出具书面意见，作为验收书的重要组成部分。</w:t>
      </w:r>
      <w:r/>
    </w:p>
    <w:p>
      <w:pPr>
        <w:pStyle w:val="995"/>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7.5.2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pStyle w:val="995"/>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7.5.3验收结束后，验收小组应在验收书中作出最终验收意见，验收小组成员对验收意见有异议的，应当在验收意见栏签署不同意见并说明理由，否则视为同意验收意见。验收意见由供应商盖章确认后报采购人。</w:t>
      </w:r>
      <w:r/>
    </w:p>
    <w:p>
      <w:pPr>
        <w:pStyle w:val="995"/>
        <w:jc w:val="left"/>
        <w:spacing w:line="440" w:lineRule="exact"/>
        <w:widowControl/>
        <w:rPr>
          <w:rFonts w:hint="eastAsia" w:ascii="宋体" w:hAnsi="宋体" w:eastAsia="宋体" w:cs="宋体"/>
          <w:b/>
          <w:szCs w:val="21"/>
        </w:rPr>
      </w:pPr>
      <w:r>
        <w:rPr>
          <w:rFonts w:hint="eastAsia" w:ascii="宋体" w:hAnsi="宋体" w:eastAsia="宋体" w:cs="宋体"/>
          <w:b/>
          <w:szCs w:val="21"/>
        </w:rPr>
        <w:t xml:space="preserve">八、验收结果</w:t>
      </w:r>
      <w:r/>
    </w:p>
    <w:p>
      <w:pPr>
        <w:pStyle w:val="995"/>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8.1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pStyle w:val="995"/>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8.2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pStyle w:val="995"/>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8.3《政府采购履约验收书》（见下表1）、合同是申请支付政府采购合同价款的必备资料。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p>
    <w:p>
      <w:pPr>
        <w:pStyle w:val="995"/>
        <w:jc w:val="left"/>
        <w:spacing w:line="440" w:lineRule="exact"/>
        <w:widowControl/>
        <w:rPr>
          <w:rFonts w:hint="eastAsia" w:ascii="宋体" w:hAnsi="宋体" w:eastAsia="宋体" w:cs="宋体"/>
          <w:b/>
          <w:szCs w:val="21"/>
        </w:rPr>
      </w:pPr>
      <w:r>
        <w:rPr>
          <w:rFonts w:hint="eastAsia" w:ascii="宋体" w:hAnsi="宋体" w:eastAsia="宋体" w:cs="宋体"/>
          <w:b/>
          <w:szCs w:val="21"/>
        </w:rPr>
        <w:t xml:space="preserve">九、验收资料归档</w:t>
      </w:r>
      <w:r/>
    </w:p>
    <w:p>
      <w:pPr>
        <w:pStyle w:val="995"/>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r/>
    </w:p>
    <w:p>
      <w:pPr>
        <w:jc w:val="center"/>
        <w:spacing w:line="560" w:lineRule="exact"/>
        <w:rPr>
          <w:rFonts w:hint="eastAsia" w:ascii="宋体" w:hAnsi="宋体" w:eastAsia="宋体" w:cs="宋体"/>
          <w:b/>
          <w:spacing w:val="9"/>
          <w:szCs w:val="21"/>
        </w:rPr>
      </w:pPr>
      <w:r>
        <w:rPr>
          <w:rFonts w:hint="eastAsia" w:ascii="宋体" w:hAnsi="宋体" w:eastAsia="宋体" w:cs="宋体"/>
          <w:b/>
          <w:spacing w:val="9"/>
          <w:szCs w:val="21"/>
        </w:rPr>
        <w:t xml:space="preserve">政府采购履约验收书（服务类）</w:t>
      </w:r>
      <w:r/>
    </w:p>
    <w:tbl>
      <w:tblPr>
        <w:tblStyle w:val="731"/>
        <w:tblW w:w="499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293"/>
        <w:gridCol w:w="1225"/>
        <w:gridCol w:w="1418"/>
        <w:gridCol w:w="1387"/>
        <w:gridCol w:w="1260"/>
        <w:gridCol w:w="1262"/>
        <w:gridCol w:w="1893"/>
      </w:tblGrid>
      <w:tr>
        <w:trPr>
          <w:jc w:val="center"/>
          <w:trHeight w:val="372"/>
        </w:trPr>
        <w:tc>
          <w:tcPr>
            <w:tcBorders>
              <w:top w:val="single" w:color="000000" w:sz="2" w:space="0"/>
              <w:left w:val="single" w:color="000000" w:sz="2" w:space="0"/>
              <w:bottom w:val="single" w:color="000000" w:sz="2" w:space="0"/>
              <w:right w:val="single" w:color="000000" w:sz="2" w:space="0"/>
            </w:tcBorders>
            <w:tcW w:w="664"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采购人</w:t>
            </w:r>
            <w:r/>
          </w:p>
        </w:tc>
        <w:tc>
          <w:tcPr>
            <w:tcBorders>
              <w:top w:val="single" w:color="000000" w:sz="2" w:space="0"/>
              <w:left w:val="single" w:color="000000" w:sz="2" w:space="0"/>
              <w:bottom w:val="single" w:color="000000" w:sz="2" w:space="0"/>
              <w:right w:val="single" w:color="000000" w:sz="2" w:space="0"/>
            </w:tcBorders>
            <w:tcW w:w="629"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000000" w:sz="2" w:space="0"/>
              <w:left w:val="single" w:color="000000" w:sz="2" w:space="0"/>
              <w:bottom w:val="single" w:color="000000" w:sz="2" w:space="0"/>
              <w:right w:val="single" w:color="000000" w:sz="2" w:space="0"/>
            </w:tcBorders>
            <w:tcW w:w="728"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项目名称</w:t>
            </w:r>
            <w:r/>
          </w:p>
        </w:tc>
        <w:tc>
          <w:tcPr>
            <w:tcBorders>
              <w:top w:val="single" w:color="000000" w:sz="2" w:space="0"/>
              <w:left w:val="single" w:color="000000" w:sz="2" w:space="0"/>
              <w:bottom w:val="single" w:color="000000" w:sz="2" w:space="0"/>
              <w:right w:val="single" w:color="000000" w:sz="2" w:space="0"/>
            </w:tcBorders>
            <w:tcW w:w="710"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r>
            <w:r/>
          </w:p>
        </w:tc>
        <w:tc>
          <w:tcPr>
            <w:gridSpan w:val="2"/>
            <w:tcBorders>
              <w:top w:val="single" w:color="000000" w:sz="2" w:space="0"/>
              <w:left w:val="single" w:color="000000" w:sz="2" w:space="0"/>
              <w:bottom w:val="single" w:color="000000" w:sz="2" w:space="0"/>
              <w:right w:val="single" w:color="000000" w:sz="2" w:space="0"/>
            </w:tcBorders>
            <w:tcW w:w="1295"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合同名称</w:t>
            </w:r>
            <w:r/>
          </w:p>
        </w:tc>
        <w:tc>
          <w:tcPr>
            <w:tcBorders>
              <w:top w:val="single" w:color="000000" w:sz="2" w:space="0"/>
              <w:left w:val="single" w:color="000000" w:sz="2" w:space="0"/>
              <w:bottom w:val="single" w:color="000000" w:sz="2" w:space="0"/>
              <w:right w:val="single" w:color="000000" w:sz="2" w:space="0"/>
            </w:tcBorders>
            <w:tcW w:w="971"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664"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供应商</w:t>
            </w:r>
            <w:r/>
          </w:p>
        </w:tc>
        <w:tc>
          <w:tcPr>
            <w:tcBorders>
              <w:top w:val="single" w:color="000000" w:sz="2" w:space="0"/>
              <w:left w:val="single" w:color="000000" w:sz="2" w:space="0"/>
              <w:bottom w:val="single" w:color="000000" w:sz="2" w:space="0"/>
              <w:right w:val="single" w:color="000000" w:sz="2" w:space="0"/>
            </w:tcBorders>
            <w:tcW w:w="629"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000000" w:sz="2" w:space="0"/>
              <w:left w:val="single" w:color="000000" w:sz="2" w:space="0"/>
              <w:bottom w:val="single" w:color="000000" w:sz="2" w:space="0"/>
              <w:right w:val="single" w:color="000000" w:sz="2" w:space="0"/>
            </w:tcBorders>
            <w:tcW w:w="728"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项目及合同编号</w:t>
            </w:r>
            <w:r/>
          </w:p>
        </w:tc>
        <w:tc>
          <w:tcPr>
            <w:tcBorders>
              <w:top w:val="single" w:color="000000" w:sz="2" w:space="0"/>
              <w:left w:val="single" w:color="000000" w:sz="2" w:space="0"/>
              <w:bottom w:val="single" w:color="000000" w:sz="2" w:space="0"/>
              <w:right w:val="single" w:color="000000" w:sz="2" w:space="0"/>
            </w:tcBorders>
            <w:tcW w:w="710"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r>
            <w:r/>
          </w:p>
        </w:tc>
        <w:tc>
          <w:tcPr>
            <w:gridSpan w:val="2"/>
            <w:tcBorders>
              <w:top w:val="single" w:color="000000" w:sz="2" w:space="0"/>
              <w:left w:val="single" w:color="000000" w:sz="2" w:space="0"/>
              <w:bottom w:val="single" w:color="000000" w:sz="2" w:space="0"/>
              <w:right w:val="single" w:color="000000" w:sz="2" w:space="0"/>
            </w:tcBorders>
            <w:tcW w:w="1295"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合同金额</w:t>
            </w:r>
            <w:r/>
          </w:p>
        </w:tc>
        <w:tc>
          <w:tcPr>
            <w:tcBorders>
              <w:top w:val="single" w:color="000000" w:sz="2" w:space="0"/>
              <w:left w:val="single" w:color="000000" w:sz="2" w:space="0"/>
              <w:bottom w:val="single" w:color="000000" w:sz="2" w:space="0"/>
              <w:right w:val="single" w:color="000000" w:sz="2" w:space="0"/>
            </w:tcBorders>
            <w:tcW w:w="971"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r>
            <w:r/>
          </w:p>
        </w:tc>
      </w:tr>
      <w:tr>
        <w:trPr>
          <w:jc w:val="center"/>
          <w:trHeight w:val="410"/>
        </w:trPr>
        <w:tc>
          <w:tcPr>
            <w:tcBorders>
              <w:top w:val="single" w:color="000000" w:sz="2" w:space="0"/>
              <w:left w:val="single" w:color="000000" w:sz="2" w:space="0"/>
              <w:bottom w:val="single" w:color="000000" w:sz="2" w:space="0"/>
              <w:right w:val="single" w:color="000000" w:sz="2" w:space="0"/>
            </w:tcBorders>
            <w:tcW w:w="664"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分期（段）验收</w:t>
            </w:r>
            <w:r/>
          </w:p>
        </w:tc>
        <w:tc>
          <w:tcPr>
            <w:tcBorders>
              <w:top w:val="single" w:color="000000" w:sz="2" w:space="0"/>
              <w:left w:val="single" w:color="000000" w:sz="2" w:space="0"/>
              <w:bottom w:val="single" w:color="000000" w:sz="2" w:space="0"/>
              <w:right w:val="single" w:color="000000" w:sz="2" w:space="0"/>
            </w:tcBorders>
            <w:tcW w:w="629" w:type="pct"/>
            <w:vAlign w:val="center"/>
            <w:textDirection w:val="lrTb"/>
            <w:noWrap w:val="false"/>
          </w:tcPr>
          <w:p>
            <w:pP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是□否□</w:t>
            </w:r>
            <w:r/>
          </w:p>
        </w:tc>
        <w:tc>
          <w:tcPr>
            <w:tcBorders>
              <w:top w:val="single" w:color="000000" w:sz="2" w:space="0"/>
              <w:left w:val="single" w:color="000000" w:sz="2" w:space="0"/>
              <w:bottom w:val="single" w:color="000000" w:sz="2" w:space="0"/>
              <w:right w:val="single" w:color="000000" w:sz="2" w:space="0"/>
            </w:tcBorders>
            <w:tcW w:w="728"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分期（段）情况</w:t>
            </w:r>
            <w:r/>
          </w:p>
        </w:tc>
        <w:tc>
          <w:tcPr>
            <w:gridSpan w:val="4"/>
            <w:tcBorders>
              <w:top w:val="single" w:color="000000" w:sz="2" w:space="0"/>
              <w:left w:val="single" w:color="000000" w:sz="2" w:space="0"/>
              <w:bottom w:val="single" w:color="000000" w:sz="2" w:space="0"/>
              <w:right w:val="single" w:color="000000" w:sz="2" w:space="0"/>
            </w:tcBorders>
            <w:tcW w:w="2977"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共分   期（段），此为第   期（段）验收</w:t>
            </w:r>
            <w:r/>
          </w:p>
        </w:tc>
      </w:tr>
      <w:tr>
        <w:trPr>
          <w:jc w:val="center"/>
          <w:trHeight w:val="889"/>
        </w:trPr>
        <w:tc>
          <w:tcPr>
            <w:tcBorders>
              <w:top w:val="single" w:color="000000" w:sz="2" w:space="0"/>
              <w:left w:val="single" w:color="000000" w:sz="2" w:space="0"/>
              <w:bottom w:val="single" w:color="000000" w:sz="2" w:space="0"/>
              <w:right w:val="single" w:color="000000" w:sz="2" w:space="0"/>
            </w:tcBorders>
            <w:tcW w:w="664"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验收时间</w:t>
            </w:r>
            <w:r/>
          </w:p>
        </w:tc>
        <w:tc>
          <w:tcPr>
            <w:tcBorders>
              <w:top w:val="single" w:color="000000" w:sz="2" w:space="0"/>
              <w:left w:val="single" w:color="000000" w:sz="2" w:space="0"/>
              <w:bottom w:val="single" w:color="000000" w:sz="2" w:space="0"/>
              <w:right w:val="single" w:color="000000" w:sz="2" w:space="0"/>
            </w:tcBorders>
            <w:tcW w:w="629"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000000" w:sz="2" w:space="0"/>
              <w:left w:val="single" w:color="000000" w:sz="2" w:space="0"/>
              <w:bottom w:val="single" w:color="000000" w:sz="2" w:space="0"/>
              <w:right w:val="single" w:color="000000" w:sz="2" w:space="0"/>
            </w:tcBorders>
            <w:tcW w:w="728"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验收地点</w:t>
            </w:r>
            <w:r/>
          </w:p>
        </w:tc>
        <w:tc>
          <w:tcPr>
            <w:tcBorders>
              <w:top w:val="single" w:color="000000" w:sz="2" w:space="0"/>
              <w:left w:val="single" w:color="000000" w:sz="2" w:space="0"/>
              <w:bottom w:val="single" w:color="000000" w:sz="2" w:space="0"/>
              <w:right w:val="single" w:color="000000" w:sz="2" w:space="0"/>
            </w:tcBorders>
            <w:tcW w:w="710"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r>
            <w:r/>
          </w:p>
        </w:tc>
        <w:tc>
          <w:tcPr>
            <w:gridSpan w:val="2"/>
            <w:tcBorders>
              <w:top w:val="single" w:color="000000" w:sz="2" w:space="0"/>
              <w:left w:val="single" w:color="000000" w:sz="2" w:space="0"/>
              <w:bottom w:val="single" w:color="000000" w:sz="2" w:space="0"/>
              <w:right w:val="single" w:color="000000" w:sz="2" w:space="0"/>
            </w:tcBorders>
            <w:tcW w:w="1295"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验收组织形式</w:t>
            </w:r>
            <w:r/>
          </w:p>
        </w:tc>
        <w:tc>
          <w:tcPr>
            <w:tcBorders>
              <w:top w:val="single" w:color="000000" w:sz="2" w:space="0"/>
              <w:left w:val="single" w:color="000000" w:sz="2" w:space="0"/>
              <w:bottom w:val="single" w:color="000000" w:sz="2" w:space="0"/>
              <w:right w:val="single" w:color="000000" w:sz="2" w:space="0"/>
            </w:tcBorders>
            <w:tcW w:w="971" w:type="pct"/>
            <w:vAlign w:val="center"/>
            <w:textDirection w:val="lrTb"/>
            <w:noWrap w:val="false"/>
          </w:tcPr>
          <w:p>
            <w:pP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□自行简易验收</w:t>
            </w:r>
            <w:r/>
          </w:p>
          <w:p>
            <w:pP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□验收小组验收</w:t>
            </w:r>
            <w:r/>
          </w:p>
          <w:p>
            <w:pP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□采购代理机构验收</w:t>
            </w:r>
            <w:r/>
          </w:p>
        </w:tc>
      </w:tr>
      <w:tr>
        <w:trPr>
          <w:jc w:val="center"/>
          <w:trHeight w:val="395"/>
        </w:trPr>
        <w:tc>
          <w:tcPr>
            <w:tcBorders>
              <w:top w:val="none" w:color="000000" w:sz="4" w:space="0"/>
              <w:left w:val="single" w:color="000000" w:sz="2" w:space="0"/>
              <w:bottom w:val="none" w:color="000000" w:sz="4" w:space="0"/>
              <w:right w:val="single" w:color="000000" w:sz="2" w:space="0"/>
            </w:tcBorders>
            <w:tcW w:w="664" w:type="pct"/>
            <w:vAlign w:val="center"/>
            <w:vMerge w:val="restart"/>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验收内容</w:t>
            </w:r>
            <w:r/>
          </w:p>
        </w:tc>
        <w:tc>
          <w:tcPr>
            <w:tcBorders>
              <w:top w:val="single" w:color="000000" w:sz="2" w:space="0"/>
              <w:left w:val="single" w:color="000000" w:sz="2" w:space="0"/>
              <w:bottom w:val="single" w:color="000000" w:sz="2" w:space="0"/>
              <w:right w:val="single" w:color="000000" w:sz="2" w:space="0"/>
            </w:tcBorders>
            <w:tcW w:w="629" w:type="pct"/>
            <w:vAlign w:val="center"/>
            <w:textDirection w:val="lrTb"/>
            <w:noWrap w:val="false"/>
          </w:tcPr>
          <w:p>
            <w:pP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服务质量</w:t>
            </w:r>
            <w:r/>
          </w:p>
        </w:tc>
        <w:tc>
          <w:tcPr>
            <w:tcBorders>
              <w:top w:val="single" w:color="000000" w:sz="2" w:space="0"/>
              <w:left w:val="single" w:color="000000" w:sz="2" w:space="0"/>
              <w:bottom w:val="single" w:color="000000" w:sz="2" w:space="0"/>
              <w:right w:val="single" w:color="000000" w:sz="2" w:space="0"/>
            </w:tcBorders>
            <w:tcW w:w="728" w:type="pct"/>
            <w:vAlign w:val="center"/>
            <w:textDirection w:val="lrTb"/>
            <w:noWrap w:val="false"/>
          </w:tcPr>
          <w:p>
            <w:pP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服务进度</w:t>
            </w:r>
            <w:r/>
          </w:p>
        </w:tc>
        <w:tc>
          <w:tcPr>
            <w:tcBorders>
              <w:top w:val="single" w:color="000000" w:sz="2" w:space="0"/>
              <w:left w:val="single" w:color="000000" w:sz="2" w:space="0"/>
              <w:bottom w:val="single" w:color="000000" w:sz="2" w:space="0"/>
              <w:right w:val="single" w:color="000000" w:sz="2" w:space="0"/>
            </w:tcBorders>
            <w:tcW w:w="710" w:type="pct"/>
            <w:vAlign w:val="center"/>
            <w:textDirection w:val="lrTb"/>
            <w:noWrap w:val="false"/>
          </w:tcPr>
          <w:p>
            <w:pP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人员、设备 配备情况</w:t>
            </w:r>
            <w:r/>
          </w:p>
        </w:tc>
        <w:tc>
          <w:tcPr>
            <w:tcBorders>
              <w:top w:val="single" w:color="000000" w:sz="2" w:space="0"/>
              <w:left w:val="single" w:color="000000" w:sz="2" w:space="0"/>
              <w:bottom w:val="single" w:color="000000" w:sz="2" w:space="0"/>
              <w:right w:val="single" w:color="000000" w:sz="2" w:space="0"/>
            </w:tcBorders>
            <w:tcW w:w="647"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行业、安全标准</w:t>
            </w:r>
            <w:r/>
          </w:p>
        </w:tc>
        <w:tc>
          <w:tcPr>
            <w:tcBorders>
              <w:top w:val="single" w:color="000000" w:sz="2" w:space="0"/>
              <w:left w:val="single" w:color="000000" w:sz="2" w:space="0"/>
              <w:bottom w:val="single" w:color="000000" w:sz="2" w:space="0"/>
              <w:right w:val="single" w:color="000000" w:sz="2" w:space="0"/>
            </w:tcBorders>
            <w:tcW w:w="647"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项目需求、服务承诺</w:t>
            </w:r>
            <w:r/>
          </w:p>
        </w:tc>
        <w:tc>
          <w:tcPr>
            <w:tcBorders>
              <w:top w:val="single" w:color="000000" w:sz="2" w:space="0"/>
              <w:left w:val="single" w:color="000000" w:sz="2" w:space="0"/>
              <w:bottom w:val="single" w:color="000000" w:sz="2" w:space="0"/>
              <w:right w:val="single" w:color="000000" w:sz="2" w:space="0"/>
            </w:tcBorders>
            <w:tcW w:w="971"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合同履约时间、 地点、方式</w:t>
            </w:r>
            <w:r/>
          </w:p>
        </w:tc>
      </w:tr>
      <w:tr>
        <w:trPr>
          <w:jc w:val="center"/>
          <w:trHeight w:val="828"/>
        </w:trPr>
        <w:tc>
          <w:tcPr>
            <w:tcBorders>
              <w:top w:val="none" w:color="000000" w:sz="4" w:space="0"/>
              <w:left w:val="single" w:color="000000" w:sz="2" w:space="0"/>
              <w:bottom w:val="none" w:color="000000" w:sz="4" w:space="0"/>
              <w:right w:val="single" w:color="000000" w:sz="2" w:space="0"/>
            </w:tcBorders>
            <w:tcW w:w="664" w:type="pct"/>
            <w:vAlign w:val="center"/>
            <w:vMerge w:val="continue"/>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000000" w:sz="2" w:space="0"/>
              <w:left w:val="single" w:color="000000" w:sz="2" w:space="0"/>
              <w:bottom w:val="single" w:color="000000" w:sz="2" w:space="0"/>
              <w:right w:val="single" w:color="000000" w:sz="2" w:space="0"/>
            </w:tcBorders>
            <w:tcW w:w="629" w:type="pct"/>
            <w:vAlign w:val="center"/>
            <w:textDirection w:val="lrTb"/>
            <w:noWrap w:val="false"/>
          </w:tcPr>
          <w:p>
            <w:pP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合格□ </w:t>
            </w:r>
            <w:r/>
          </w:p>
          <w:p>
            <w:pP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不合格□</w:t>
            </w:r>
            <w:r/>
          </w:p>
        </w:tc>
        <w:tc>
          <w:tcPr>
            <w:tcBorders>
              <w:top w:val="single" w:color="000000" w:sz="2" w:space="0"/>
              <w:left w:val="single" w:color="000000" w:sz="2" w:space="0"/>
              <w:bottom w:val="single" w:color="000000" w:sz="2" w:space="0"/>
              <w:right w:val="single" w:color="000000" w:sz="2" w:space="0"/>
            </w:tcBorders>
            <w:tcW w:w="728" w:type="pct"/>
            <w:vAlign w:val="center"/>
            <w:textDirection w:val="lrTb"/>
            <w:noWrap w:val="false"/>
          </w:tcPr>
          <w:p>
            <w:pP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按 时□ </w:t>
            </w:r>
            <w:r/>
          </w:p>
          <w:p>
            <w:pP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不按时□</w:t>
            </w:r>
            <w:r/>
          </w:p>
        </w:tc>
        <w:tc>
          <w:tcPr>
            <w:tcBorders>
              <w:top w:val="single" w:color="000000" w:sz="2" w:space="0"/>
              <w:left w:val="single" w:color="000000" w:sz="2" w:space="0"/>
              <w:bottom w:val="single" w:color="000000" w:sz="2" w:space="0"/>
              <w:right w:val="single" w:color="000000" w:sz="2" w:space="0"/>
            </w:tcBorders>
            <w:tcW w:w="710" w:type="pct"/>
            <w:vAlign w:val="center"/>
            <w:textDirection w:val="lrTb"/>
            <w:noWrap w:val="false"/>
          </w:tcPr>
          <w:p>
            <w:pP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合  格□ </w:t>
            </w:r>
            <w:r/>
          </w:p>
          <w:p>
            <w:pP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不合格□</w:t>
            </w:r>
            <w:r/>
          </w:p>
        </w:tc>
        <w:tc>
          <w:tcPr>
            <w:tcBorders>
              <w:top w:val="single" w:color="000000" w:sz="2" w:space="0"/>
              <w:left w:val="single" w:color="000000" w:sz="2" w:space="0"/>
              <w:bottom w:val="single" w:color="000000" w:sz="2" w:space="0"/>
              <w:right w:val="single" w:color="000000" w:sz="2" w:space="0"/>
            </w:tcBorders>
            <w:tcW w:w="647" w:type="pct"/>
            <w:vAlign w:val="center"/>
            <w:textDirection w:val="lrTb"/>
            <w:noWrap w:val="false"/>
          </w:tcPr>
          <w:p>
            <w:pP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合  格□ </w:t>
            </w:r>
            <w:r/>
          </w:p>
          <w:p>
            <w:pP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不合格□</w:t>
            </w:r>
            <w:r/>
          </w:p>
        </w:tc>
        <w:tc>
          <w:tcPr>
            <w:tcBorders>
              <w:top w:val="single" w:color="000000" w:sz="2" w:space="0"/>
              <w:left w:val="single" w:color="000000" w:sz="2" w:space="0"/>
              <w:bottom w:val="single" w:color="000000" w:sz="2" w:space="0"/>
              <w:right w:val="single" w:color="000000" w:sz="2" w:space="0"/>
            </w:tcBorders>
            <w:tcW w:w="647" w:type="pct"/>
            <w:vAlign w:val="center"/>
            <w:textDirection w:val="lrTb"/>
            <w:noWrap w:val="false"/>
          </w:tcPr>
          <w:p>
            <w:pP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合  格□ </w:t>
            </w:r>
            <w:r/>
          </w:p>
          <w:p>
            <w:pP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不合格□</w:t>
            </w:r>
            <w:r/>
          </w:p>
        </w:tc>
        <w:tc>
          <w:tcPr>
            <w:tcBorders>
              <w:top w:val="single" w:color="000000" w:sz="2" w:space="0"/>
              <w:left w:val="single" w:color="000000" w:sz="2" w:space="0"/>
              <w:bottom w:val="single" w:color="000000" w:sz="2" w:space="0"/>
              <w:right w:val="single" w:color="000000" w:sz="2" w:space="0"/>
            </w:tcBorders>
            <w:tcW w:w="971" w:type="pct"/>
            <w:vAlign w:val="center"/>
            <w:textDirection w:val="lrTb"/>
            <w:noWrap w:val="false"/>
          </w:tcPr>
          <w:p>
            <w:pP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合  格□ </w:t>
            </w:r>
            <w:r/>
          </w:p>
          <w:p>
            <w:pP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不合格□</w:t>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664"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专业检测机构情况说明</w:t>
            </w:r>
            <w:r/>
          </w:p>
        </w:tc>
        <w:tc>
          <w:tcPr>
            <w:gridSpan w:val="6"/>
            <w:tcBorders>
              <w:top w:val="single" w:color="000000" w:sz="2" w:space="0"/>
              <w:left w:val="single" w:color="000000" w:sz="2" w:space="0"/>
              <w:bottom w:val="single" w:color="000000" w:sz="2" w:space="0"/>
              <w:right w:val="single" w:color="000000" w:sz="2" w:space="0"/>
            </w:tcBorders>
            <w:tcW w:w="4335"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664"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存在问题</w:t>
            </w:r>
            <w:r/>
          </w:p>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和改进意见</w:t>
            </w:r>
            <w:r/>
          </w:p>
        </w:tc>
        <w:tc>
          <w:tcPr>
            <w:gridSpan w:val="6"/>
            <w:tcBorders>
              <w:top w:val="single" w:color="000000" w:sz="2" w:space="0"/>
              <w:left w:val="single" w:color="000000" w:sz="2" w:space="0"/>
              <w:bottom w:val="single" w:color="000000" w:sz="2" w:space="0"/>
              <w:right w:val="single" w:color="000000" w:sz="2" w:space="0"/>
            </w:tcBorders>
            <w:tcW w:w="4335"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r>
            <w:r/>
          </w:p>
        </w:tc>
      </w:tr>
      <w:tr>
        <w:trPr>
          <w:jc w:val="center"/>
          <w:trHeight w:val="686"/>
        </w:trPr>
        <w:tc>
          <w:tcPr>
            <w:tcBorders>
              <w:top w:val="single" w:color="000000" w:sz="2" w:space="0"/>
              <w:left w:val="single" w:color="000000" w:sz="2" w:space="0"/>
              <w:bottom w:val="single" w:color="000000" w:sz="2" w:space="0"/>
              <w:right w:val="single" w:color="000000" w:sz="2" w:space="0"/>
            </w:tcBorders>
            <w:tcW w:w="664"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最终结论</w:t>
            </w:r>
            <w:r/>
          </w:p>
        </w:tc>
        <w:tc>
          <w:tcPr>
            <w:gridSpan w:val="6"/>
            <w:tcBorders>
              <w:top w:val="single" w:color="000000" w:sz="2" w:space="0"/>
              <w:left w:val="single" w:color="000000" w:sz="2" w:space="0"/>
              <w:bottom w:val="single" w:color="000000" w:sz="2" w:space="0"/>
              <w:right w:val="single" w:color="000000" w:sz="2" w:space="0"/>
            </w:tcBorders>
            <w:tcW w:w="4335"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合  格□                              不合格□</w:t>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664"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验收小组成员签字</w:t>
            </w:r>
            <w:r/>
          </w:p>
        </w:tc>
        <w:tc>
          <w:tcPr>
            <w:gridSpan w:val="6"/>
            <w:tcBorders>
              <w:top w:val="single" w:color="000000" w:sz="2" w:space="0"/>
              <w:left w:val="single" w:color="000000" w:sz="2" w:space="0"/>
              <w:bottom w:val="single" w:color="000000" w:sz="2" w:space="0"/>
              <w:right w:val="single" w:color="000000" w:sz="2" w:space="0"/>
            </w:tcBorders>
            <w:tcW w:w="4335"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r>
            <w:r/>
          </w:p>
        </w:tc>
      </w:tr>
      <w:tr>
        <w:trPr>
          <w:jc w:val="center"/>
          <w:trHeight w:val="519"/>
        </w:trPr>
        <w:tc>
          <w:tcPr>
            <w:gridSpan w:val="4"/>
            <w:tcBorders>
              <w:top w:val="single" w:color="000000" w:sz="2" w:space="0"/>
              <w:left w:val="single" w:color="000000" w:sz="2" w:space="0"/>
              <w:bottom w:val="single" w:color="000000" w:sz="2" w:space="0"/>
              <w:right w:val="single" w:color="000000" w:sz="2" w:space="0"/>
            </w:tcBorders>
            <w:tcW w:w="2733"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采购代理机构意见</w:t>
            </w:r>
            <w:r/>
          </w:p>
        </w:tc>
        <w:tc>
          <w:tcPr>
            <w:gridSpan w:val="3"/>
            <w:tcBorders>
              <w:top w:val="single" w:color="000000" w:sz="2" w:space="0"/>
              <w:left w:val="single" w:color="000000" w:sz="2" w:space="0"/>
              <w:bottom w:val="single" w:color="000000" w:sz="2" w:space="0"/>
              <w:right w:val="single" w:color="000000" w:sz="2" w:space="0"/>
            </w:tcBorders>
            <w:tcW w:w="2266"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采购人意见</w:t>
            </w:r>
            <w:r/>
          </w:p>
        </w:tc>
      </w:tr>
      <w:tr>
        <w:trPr>
          <w:jc w:val="center"/>
        </w:trPr>
        <w:tc>
          <w:tcPr>
            <w:gridSpan w:val="4"/>
            <w:tcBorders>
              <w:top w:val="single" w:color="000000" w:sz="2" w:space="0"/>
              <w:left w:val="single" w:color="000000" w:sz="2" w:space="0"/>
              <w:bottom w:val="single" w:color="000000" w:sz="2" w:space="0"/>
              <w:right w:val="single" w:color="000000" w:sz="2" w:space="0"/>
            </w:tcBorders>
            <w:tcW w:w="2733" w:type="pct"/>
            <w:textDirection w:val="lrTb"/>
            <w:noWrap w:val="false"/>
          </w:tcPr>
          <w:p>
            <w:pPr>
              <w:jc w:val="left"/>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经办人：         负责人：    采购代理机构公章）</w:t>
            </w:r>
            <w:r/>
          </w:p>
        </w:tc>
        <w:tc>
          <w:tcPr>
            <w:gridSpan w:val="3"/>
            <w:tcBorders>
              <w:top w:val="single" w:color="000000" w:sz="2" w:space="0"/>
              <w:left w:val="single" w:color="000000" w:sz="2" w:space="0"/>
              <w:bottom w:val="single" w:color="000000" w:sz="2" w:space="0"/>
              <w:right w:val="single" w:color="000000" w:sz="2" w:space="0"/>
            </w:tcBorders>
            <w:tcW w:w="2266" w:type="pct"/>
            <w:textDirection w:val="lrTb"/>
            <w:noWrap w:val="false"/>
          </w:tcPr>
          <w:p>
            <w:pPr>
              <w:jc w:val="left"/>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经办人：         负责人：               （采购人公章）</w:t>
            </w:r>
            <w:r/>
          </w:p>
        </w:tc>
      </w:tr>
      <w:tr>
        <w:trPr>
          <w:jc w:val="center"/>
        </w:trPr>
        <w:tc>
          <w:tcPr>
            <w:gridSpan w:val="7"/>
            <w:tcBorders>
              <w:top w:val="single" w:color="000000" w:sz="2" w:space="0"/>
              <w:left w:val="single" w:color="000000" w:sz="2" w:space="0"/>
              <w:bottom w:val="single" w:color="000000" w:sz="2" w:space="0"/>
              <w:right w:val="single" w:color="000000" w:sz="2" w:space="0"/>
            </w:tcBorders>
            <w:tcW w:w="5000" w:type="pct"/>
            <w:textDirection w:val="lrTb"/>
            <w:noWrap w:val="false"/>
          </w:tcPr>
          <w:p>
            <w:pPr>
              <w:jc w:val="left"/>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供应商确认：</w:t>
            </w:r>
            <w:r/>
          </w:p>
          <w:p>
            <w:pPr>
              <w:jc w:val="left"/>
              <w:spacing w:line="400" w:lineRule="exact"/>
              <w:rPr>
                <w:rFonts w:hint="eastAsia" w:ascii="宋体" w:hAnsi="宋体" w:eastAsia="宋体" w:cs="宋体"/>
                <w:szCs w:val="21"/>
                <w:lang w:bidi="ar"/>
              </w:rPr>
            </w:pPr>
            <w:r>
              <w:rPr>
                <w:rFonts w:hint="eastAsia" w:ascii="宋体" w:hAnsi="宋体" w:eastAsia="宋体" w:cs="宋体"/>
                <w:szCs w:val="21"/>
                <w:lang w:bidi="ar"/>
              </w:rPr>
            </w:r>
            <w:r/>
          </w:p>
          <w:p>
            <w:pPr>
              <w:jc w:val="left"/>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（单位公章或授权代表签字）</w:t>
            </w:r>
            <w:r/>
          </w:p>
        </w:tc>
      </w:tr>
    </w:tbl>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pacing w:val="-17"/>
          <w:szCs w:val="24"/>
        </w:rPr>
      </w:pPr>
      <w:r>
        <w:rPr>
          <w:rFonts w:hint="eastAsia" w:ascii="宋体" w:hAnsi="宋体" w:eastAsia="宋体" w:cs="宋体"/>
          <w:spacing w:val="-17"/>
          <w:szCs w:val="24"/>
        </w:rPr>
      </w:r>
      <w:r/>
    </w:p>
    <w:p>
      <w:pPr>
        <w:rPr>
          <w:rFonts w:hint="eastAsia" w:ascii="宋体" w:hAnsi="宋体" w:eastAsia="宋体" w:cs="宋体"/>
          <w:b/>
          <w:sz w:val="44"/>
        </w:rPr>
      </w:pPr>
      <w:r>
        <w:rPr>
          <w:rFonts w:hint="eastAsia" w:ascii="宋体" w:hAnsi="宋体" w:eastAsia="宋体" w:cs="宋体"/>
          <w:b/>
          <w:sz w:val="44"/>
        </w:rPr>
        <w:br w:type="page" w:clear="all"/>
      </w:r>
      <w:r/>
    </w:p>
    <w:p>
      <w:pPr>
        <w:jc w:val="center"/>
        <w:spacing w:before="240" w:after="24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rPr>
        <w:t xml:space="preserve">第四部分 投标文件格式</w:t>
      </w:r>
      <w:r/>
    </w:p>
    <w:p>
      <w:pPr>
        <w:jc w:val="center"/>
        <w:spacing w:line="38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说明：</w:t>
      </w:r>
      <w:r/>
    </w:p>
    <w:p>
      <w:pPr>
        <w:spacing w:line="85"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ind w:firstLine="480"/>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对本章所有的投标书格式，投标方可根据自身情况进行补充和修改，但补充和修改不得造成与本格式内容有实质性的违背。</w:t>
      </w:r>
      <w:r/>
    </w:p>
    <w:p>
      <w:pPr>
        <w:rPr>
          <w:rFonts w:hint="eastAsia" w:ascii="宋体" w:hAnsi="宋体" w:eastAsia="宋体" w:cs="宋体"/>
          <w:b/>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r>
      <w:r/>
    </w:p>
    <w:p>
      <w:pPr>
        <w:rPr>
          <w:rFonts w:hint="eastAsia" w:ascii="宋体" w:hAnsi="宋体" w:eastAsia="宋体" w:cs="宋体"/>
          <w:b/>
          <w:sz w:val="32"/>
        </w:rPr>
      </w:pPr>
      <w:r>
        <w:rPr>
          <w:rFonts w:hint="eastAsia" w:ascii="宋体" w:hAnsi="宋体" w:eastAsia="宋体" w:cs="宋体"/>
          <w:b/>
          <w:sz w:val="32"/>
        </w:rPr>
        <w:br w:type="page" w:clear="all"/>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t xml:space="preserve">1、</w:t>
      </w:r>
      <w:r>
        <w:rPr>
          <w:rFonts w:hint="eastAsia" w:ascii="宋体" w:hAnsi="宋体" w:eastAsia="宋体" w:cs="宋体"/>
          <w:b/>
          <w:sz w:val="28"/>
        </w:rPr>
        <w:t xml:space="preserve">关于资格文件的声明函</w:t>
      </w:r>
      <w:r/>
    </w:p>
    <w:p>
      <w:pPr>
        <w:ind w:left="1260" w:firstLine="42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left="1260" w:firstLine="42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left="1260" w:firstLine="177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关于资格文件的声明函</w:t>
      </w:r>
      <w:r/>
    </w:p>
    <w:p>
      <w:pPr>
        <w:ind w:left="1260" w:firstLine="420"/>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spacing w:line="49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u w:val="single"/>
        </w:rPr>
        <w:t xml:space="preserve">江苏正信立远项目管理有限公司</w:t>
      </w:r>
      <w:r>
        <w:rPr>
          <w:rFonts w:hint="eastAsia" w:ascii="宋体" w:hAnsi="宋体" w:eastAsia="宋体" w:cs="宋体"/>
          <w:sz w:val="24"/>
        </w:rPr>
        <w:t xml:space="preserve">：</w:t>
      </w:r>
      <w:r/>
    </w:p>
    <w:p>
      <w:pPr>
        <w:ind w:right="445" w:firstLine="480"/>
        <w:spacing w:line="49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本公司愿就由贵单位组织实施的编号为</w:t>
      </w:r>
      <w:r>
        <w:rPr>
          <w:rFonts w:hint="eastAsia" w:ascii="宋体" w:hAnsi="宋体" w:eastAsia="宋体" w:cs="宋体"/>
          <w:b/>
          <w:sz w:val="24"/>
          <w:u w:val="single"/>
          <w:lang w:eastAsia="zh-CN"/>
        </w:rPr>
        <w:t xml:space="preserve">JSZC-320585-TCLY-G2026-0017</w:t>
      </w:r>
      <w:r>
        <w:rPr>
          <w:rFonts w:hint="eastAsia" w:ascii="宋体" w:hAnsi="宋体" w:eastAsia="宋体" w:cs="宋体"/>
          <w:sz w:val="24"/>
        </w:rPr>
        <w:t xml:space="preserve">号的招标活动进行投标。本公司所提交的投标文件中所有关于投标资格的文件、证明和陈述均是真实的、准确的。若与真实情况不符，本公司愿意承担由此而产生的一切后果。</w:t>
      </w:r>
      <w:r/>
    </w:p>
    <w:p>
      <w:pPr>
        <w:ind w:left="1259" w:firstLine="426"/>
        <w:spacing w:line="49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ind w:left="1259" w:firstLine="426"/>
        <w:spacing w:line="49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spacing w:line="49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投标单位（单位盖章）：</w:t>
      </w:r>
      <w:r/>
    </w:p>
    <w:p>
      <w:pPr>
        <w:spacing w:line="49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法定代表人或授权代理人（签字或盖章）：</w:t>
      </w:r>
      <w:r/>
    </w:p>
    <w:p>
      <w:pPr>
        <w:spacing w:line="49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投标日期：  年  月  日</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rPr>
      </w:r>
      <w:r/>
    </w:p>
    <w:p>
      <w:pPr>
        <w:rPr>
          <w:rFonts w:hint="eastAsia" w:ascii="宋体" w:hAnsi="宋体" w:eastAsia="宋体" w:cs="宋体"/>
          <w:b/>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r>
      <w:r/>
    </w:p>
    <w:p>
      <w:pPr>
        <w:rPr>
          <w:rFonts w:hint="eastAsia" w:ascii="宋体" w:hAnsi="宋体" w:eastAsia="宋体" w:cs="宋体"/>
          <w:b/>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r>
      <w:r/>
    </w:p>
    <w:p>
      <w:pPr>
        <w:rPr>
          <w:rFonts w:hint="eastAsia" w:ascii="宋体" w:hAnsi="宋体" w:eastAsia="宋体" w:cs="宋体"/>
          <w:b/>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r>
      <w:r/>
    </w:p>
    <w:p>
      <w:pPr>
        <w:rPr>
          <w:rFonts w:hint="eastAsia" w:ascii="宋体" w:hAnsi="宋体" w:eastAsia="宋体" w:cs="宋体"/>
          <w:b/>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r>
      <w:r/>
    </w:p>
    <w:p>
      <w:pPr>
        <w:rPr>
          <w:rFonts w:hint="eastAsia" w:ascii="宋体" w:hAnsi="宋体" w:eastAsia="宋体" w:cs="宋体"/>
          <w:b/>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r>
      <w:r/>
    </w:p>
    <w:p>
      <w:pPr>
        <w:rPr>
          <w:rFonts w:hint="eastAsia" w:ascii="宋体" w:hAnsi="宋体" w:eastAsia="宋体" w:cs="宋体"/>
          <w:b/>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r>
      <w:r/>
    </w:p>
    <w:p>
      <w:pPr>
        <w:rPr>
          <w:rFonts w:hint="eastAsia" w:ascii="宋体" w:hAnsi="宋体" w:eastAsia="宋体" w:cs="宋体"/>
          <w:b/>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r>
      <w:r/>
    </w:p>
    <w:p>
      <w:pPr>
        <w:rPr>
          <w:rFonts w:hint="eastAsia" w:ascii="宋体" w:hAnsi="宋体" w:eastAsia="宋体" w:cs="宋体"/>
          <w:b/>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r>
      <w:r/>
    </w:p>
    <w:p>
      <w:pPr>
        <w:rPr>
          <w:rFonts w:hint="eastAsia" w:ascii="宋体" w:hAnsi="宋体" w:eastAsia="宋体" w:cs="宋体"/>
          <w:b/>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r>
      <w:r/>
    </w:p>
    <w:p>
      <w:pPr>
        <w:rPr>
          <w:rFonts w:hint="eastAsia" w:ascii="宋体" w:hAnsi="宋体" w:eastAsia="宋体" w:cs="宋体"/>
          <w:b/>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r>
      <w:r/>
    </w:p>
    <w:p>
      <w:pPr>
        <w:rPr>
          <w:rFonts w:hint="eastAsia" w:ascii="宋体" w:hAnsi="宋体" w:eastAsia="宋体" w:cs="宋体"/>
          <w:b/>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r>
      <w:r/>
    </w:p>
    <w:p>
      <w:pPr>
        <w:rPr>
          <w:rFonts w:hint="eastAsia" w:ascii="宋体" w:hAnsi="宋体" w:eastAsia="宋体" w:cs="宋体"/>
          <w:b/>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r>
      <w:r/>
    </w:p>
    <w:p>
      <w:pPr>
        <w:rPr>
          <w:rFonts w:hint="eastAsia" w:ascii="宋体" w:hAnsi="宋体" w:eastAsia="宋体" w:cs="宋体"/>
          <w:b/>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r>
      <w:r/>
    </w:p>
    <w:p>
      <w:pPr>
        <w:rPr>
          <w:rFonts w:hint="eastAsia" w:ascii="宋体" w:hAnsi="宋体" w:eastAsia="宋体" w:cs="宋体"/>
          <w:b/>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r>
      <w:r/>
    </w:p>
    <w:p>
      <w:pPr>
        <w:rPr>
          <w:rFonts w:hint="eastAsia" w:ascii="宋体" w:hAnsi="宋体" w:eastAsia="宋体" w:cs="宋体"/>
          <w:b/>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r>
      <w:r/>
    </w:p>
    <w:p>
      <w:pPr>
        <w:rPr>
          <w:rFonts w:hint="eastAsia" w:ascii="宋体" w:hAnsi="宋体" w:eastAsia="宋体" w:cs="宋体"/>
          <w:b/>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r>
      <w:r/>
    </w:p>
    <w:p>
      <w:pPr>
        <w:rPr>
          <w:rFonts w:hint="eastAsia" w:ascii="宋体" w:hAnsi="宋体" w:eastAsia="宋体" w:cs="宋体"/>
          <w:b/>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r>
      <w:r/>
    </w:p>
    <w:p>
      <w:pPr>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t xml:space="preserve">2、投标承诺函</w:t>
      </w:r>
      <w:r/>
    </w:p>
    <w:p>
      <w:pPr>
        <w:jc w:val="center"/>
        <w:spacing w:line="3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t xml:space="preserve">投标承诺函</w:t>
      </w:r>
      <w:r/>
    </w:p>
    <w:p>
      <w:pPr>
        <w:ind w:firstLine="240"/>
        <w:spacing w:line="3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u w:val="single"/>
        </w:rPr>
        <w:t xml:space="preserve">江苏正信立远项目管理有限公司 </w:t>
      </w:r>
      <w:r>
        <w:rPr>
          <w:rFonts w:hint="eastAsia" w:ascii="宋体" w:hAnsi="宋体" w:eastAsia="宋体" w:cs="宋体"/>
          <w:sz w:val="24"/>
        </w:rPr>
        <w:t xml:space="preserve">：</w:t>
      </w:r>
      <w:r/>
    </w:p>
    <w:p>
      <w:pPr>
        <w:spacing w:line="3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我们收到贵单位</w:t>
      </w:r>
      <w:r>
        <w:rPr>
          <w:rFonts w:hint="eastAsia" w:ascii="宋体" w:hAnsi="宋体" w:eastAsia="宋体" w:cs="宋体"/>
          <w:b/>
          <w:sz w:val="24"/>
          <w:u w:val="single"/>
          <w:lang w:eastAsia="zh-CN"/>
        </w:rPr>
        <w:tab/>
      </w:r>
      <w:r>
        <w:rPr>
          <w:rFonts w:hint="eastAsia" w:ascii="宋体" w:hAnsi="宋体" w:eastAsia="宋体" w:cs="宋体"/>
          <w:b/>
          <w:sz w:val="24"/>
          <w:u w:val="single"/>
          <w:lang w:eastAsia="zh-CN"/>
        </w:rPr>
        <w:t xml:space="preserve">2026年度环境质量自动监测监控运维及大气走航监测服务采购项目（标段5）</w:t>
      </w:r>
      <w:r>
        <w:rPr>
          <w:rFonts w:hint="eastAsia" w:ascii="宋体" w:hAnsi="宋体" w:eastAsia="宋体" w:cs="宋体"/>
          <w:b/>
          <w:sz w:val="24"/>
          <w:u w:val="single"/>
        </w:rPr>
        <w:t xml:space="preserve"> </w:t>
      </w:r>
      <w:r>
        <w:rPr>
          <w:rFonts w:hint="eastAsia" w:ascii="宋体" w:hAnsi="宋体" w:eastAsia="宋体" w:cs="宋体"/>
          <w:sz w:val="24"/>
        </w:rPr>
        <w:t xml:space="preserve">招标文件（项目编号：</w:t>
      </w:r>
      <w:r>
        <w:rPr>
          <w:rFonts w:hint="eastAsia" w:ascii="宋体" w:hAnsi="宋体" w:eastAsia="宋体" w:cs="宋体"/>
          <w:b/>
          <w:sz w:val="24"/>
          <w:u w:val="single"/>
          <w:lang w:eastAsia="zh-CN"/>
        </w:rPr>
        <w:t xml:space="preserve">JSZC-320585-TCLY-G2026-0017</w:t>
      </w:r>
      <w:r>
        <w:rPr>
          <w:rFonts w:hint="eastAsia" w:ascii="宋体" w:hAnsi="宋体" w:eastAsia="宋体" w:cs="宋体"/>
          <w:sz w:val="24"/>
        </w:rPr>
        <w:t xml:space="preserve">），经仔细阅读和研究，我们决定参加投标。</w:t>
      </w:r>
      <w:r/>
    </w:p>
    <w:p>
      <w:pPr>
        <w:ind w:firstLine="48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我们愿意按照招标文件的一切要求，提供包括但不仅限于完成本项目所列的服务内容的所有费用（包括但不限于场地费、税费、人员工资、保险、交通、检验校核费用、设备的维护费用、站点运行水电费、网费、维护维修费等，但不包括不可抗拒原因产生的设备、设施损坏）。采购人不再支付其他款项。投标人报价已充分考虑项目完成的政策性调整、各种市场价格的浮动等因素造成的价格变动，项目完成期内的合同价格不作调整。</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2、如果我们的投标书被接受，我们将严格履行招标文件中规定的每一项要求，按期、按质、按量履行合同的义务。</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3、我们同意按招标文件中的规定，本投标书的有效期限为开标后</w:t>
      </w:r>
      <w:r>
        <w:rPr>
          <w:rFonts w:hint="eastAsia" w:ascii="宋体" w:hAnsi="宋体" w:eastAsia="宋体" w:cs="宋体"/>
          <w:b/>
          <w:sz w:val="24"/>
          <w:u w:val="single"/>
        </w:rPr>
        <w:t xml:space="preserve">90</w:t>
      </w:r>
      <w:r>
        <w:rPr>
          <w:rFonts w:hint="eastAsia" w:ascii="宋体" w:hAnsi="宋体" w:eastAsia="宋体" w:cs="宋体"/>
          <w:sz w:val="24"/>
        </w:rPr>
        <w:t xml:space="preserve">天。</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4、我们愿意提供招标方在招标文件中要求的所有资料。</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5、我们认为你们有权决定中标者，还认为你们有权接受或拒绝所有的投标者。</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6、我们完全理解贵方不一定要接受最低报价的投标或收到的任何投标。</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7、我们承诺该项投标在开标后的全过程中保持有效，不作任何更改和变动。</w:t>
      </w:r>
      <w:r/>
    </w:p>
    <w:p>
      <w:pPr>
        <w:ind w:firstLine="48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8、</w:t>
      </w:r>
      <w:r>
        <w:rPr>
          <w:rFonts w:hint="eastAsia" w:ascii="宋体" w:hAnsi="宋体" w:eastAsia="宋体" w:cs="宋体"/>
          <w:b/>
          <w:sz w:val="24"/>
        </w:rPr>
        <w:t xml:space="preserve">如果中标，我们同意并知晓中标通知书发出方式及发出时间，遵守招标文件和中标通知书规定，在指定时间和地点和采购人签订合同。</w:t>
      </w:r>
      <w:r/>
    </w:p>
    <w:p>
      <w:pPr>
        <w:ind w:firstLine="48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9、综合说明：</w:t>
      </w:r>
      <w:r/>
    </w:p>
    <w:p>
      <w:pPr>
        <w:ind w:firstLine="42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（1）伴随服务及配合措施；</w:t>
      </w:r>
      <w:r/>
    </w:p>
    <w:p>
      <w:pPr>
        <w:ind w:firstLine="42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（2）要求甲方提供的配合；</w:t>
      </w:r>
      <w:r/>
    </w:p>
    <w:p>
      <w:pPr>
        <w:ind w:firstLine="42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（3）对招标文件有不同意见的偏离说明；</w:t>
      </w:r>
      <w:r/>
    </w:p>
    <w:p>
      <w:pPr>
        <w:ind w:firstLine="42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（4）其他说明。</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所有有关标书的函电，请按下列地址联系：</w:t>
      </w:r>
      <w:r/>
    </w:p>
    <w:p>
      <w:pPr>
        <w:ind w:firstLine="48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单位：联系人：                     地址：邮政编码：</w:t>
      </w:r>
      <w:r/>
    </w:p>
    <w:p>
      <w:pPr>
        <w:ind w:firstLine="48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联系电话：传真：</w:t>
      </w:r>
      <w:r/>
    </w:p>
    <w:p>
      <w:pP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投标单位：（单位盖章）</w:t>
      </w:r>
      <w:r/>
    </w:p>
    <w:p>
      <w:pP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法定代表人或授权代理人（签字或盖章）</w:t>
      </w:r>
      <w:r/>
    </w:p>
    <w:p>
      <w:pP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投标日期：  年  月  日</w:t>
      </w:r>
      <w:r/>
    </w:p>
    <w:p>
      <w:pPr>
        <w:spacing w:line="312"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t xml:space="preserve">3、参加政府采购活动前三年内，在经营活动中没有重大违法记录声明</w:t>
      </w:r>
      <w:r/>
    </w:p>
    <w:p>
      <w:pPr>
        <w:ind w:left="-210" w:right="-210"/>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b/>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r>
      <w:r/>
    </w:p>
    <w:p>
      <w:pPr>
        <w:jc w:val="center"/>
        <w:spacing w:line="85" w:lineRule="atLeast"/>
        <w:rPr>
          <w:rFonts w:hint="eastAsia" w:ascii="宋体" w:hAnsi="宋体" w:eastAsia="宋体" w:cs="宋体"/>
          <w:b/>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参加政府采购活动前三年内，在经营活动中没有重大违法记录声明</w:t>
      </w:r>
      <w:r/>
    </w:p>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spacing w:line="50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致：江苏正信立远项目管理有限公司：</w:t>
      </w:r>
      <w:r/>
    </w:p>
    <w:p>
      <w:pPr>
        <w:ind w:firstLine="420"/>
        <w:spacing w:line="50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我单位</w:t>
      </w:r>
      <w:r>
        <w:rPr>
          <w:rFonts w:hint="eastAsia" w:ascii="宋体" w:hAnsi="宋体" w:eastAsia="宋体" w:cs="宋体"/>
          <w:sz w:val="24"/>
          <w:u w:val="single"/>
        </w:rPr>
        <w:t xml:space="preserve">         （供应商名称）</w:t>
      </w:r>
      <w:r>
        <w:rPr>
          <w:rFonts w:hint="eastAsia" w:ascii="宋体" w:hAnsi="宋体" w:eastAsia="宋体" w:cs="宋体"/>
          <w:sz w:val="24"/>
        </w:rPr>
        <w:t xml:space="preserve"> 在参加政府采购活动前三年内，没有重大违法记录，特此声明。</w:t>
      </w:r>
      <w:r/>
    </w:p>
    <w:p>
      <w:pPr>
        <w:ind w:firstLine="420"/>
        <w:spacing w:line="50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若采购代理机构在本项目采购过程中发现我单位近三年内在经营活动中有重大违法记录，我单位将无条件退出本项目的招标，并承担因此引起的一切后果。</w:t>
      </w:r>
      <w:r/>
    </w:p>
    <w:p>
      <w:pPr>
        <w:ind w:firstLine="420"/>
        <w:spacing w:line="50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spacing w:line="50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投标单位（单位盖章）：</w:t>
      </w:r>
      <w:r/>
    </w:p>
    <w:p>
      <w:pPr>
        <w:spacing w:line="50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法定代表人（负责人）或代理人（签字或盖章）：</w:t>
      </w:r>
      <w:r/>
    </w:p>
    <w:p>
      <w:pPr>
        <w:spacing w:line="50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投标日期：  年  月  日</w:t>
      </w:r>
      <w:r/>
    </w:p>
    <w:p>
      <w:pPr>
        <w:spacing w:line="50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spacing w:line="40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t xml:space="preserve">4、投标单位情况表</w:t>
      </w:r>
      <w:r/>
    </w:p>
    <w:p>
      <w:pPr>
        <w:ind w:left="1260" w:firstLine="2175"/>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投标单位情况表</w:t>
      </w:r>
      <w:r/>
    </w:p>
    <w:p>
      <w:pPr>
        <w:ind w:firstLine="48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单位名称（盖章）：</w:t>
      </w:r>
      <w:r/>
    </w:p>
    <w:tbl>
      <w:tblPr>
        <w:tblStyle w:val="7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0"/>
        <w:gridCol w:w="1908"/>
        <w:gridCol w:w="1596"/>
        <w:gridCol w:w="2052"/>
        <w:gridCol w:w="1276"/>
      </w:tblGrid>
      <w:tr>
        <w:trPr>
          <w:trHeight w:val="3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48" w:type="dxa"/>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ind w:left="126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12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ind w:left="1260"/>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96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2025年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2025年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ind w:left="126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自有面积平方米</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承租面积平方米</w:t>
            </w:r>
            <w:r/>
          </w:p>
        </w:tc>
      </w:tr>
      <w:tr>
        <w:trPr>
          <w:trHeight w:val="9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r>
      <w:tr>
        <w:trPr>
          <w:trHeight w:val="6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近两年来完成或正在履行的重大合同情况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最近2年内在经营过程中受到何种奖励或处分（包括情况和结果）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最近3年内有无因售假、售劣或是其他原因被消费者投诉或起诉的情况及说明（包括解决方式和结果）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最近3年内主要负责人有无因经济犯罪被司法机关追究的情况及说明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r>
    </w:tbl>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t xml:space="preserve">5、法定代表人授权委托书 （如有）</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ind w:firstLine="420"/>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ind w:firstLine="420"/>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rPr>
        <w:t xml:space="preserve">授权委托书</w:t>
      </w:r>
      <w:r/>
    </w:p>
    <w:p>
      <w:pPr>
        <w:ind w:firstLine="42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ind w:firstLine="420"/>
        <w:spacing w:line="48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ind w:firstLine="420"/>
        <w:spacing w:line="48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本授权委托书声明：我</w:t>
      </w:r>
      <w:r>
        <w:rPr>
          <w:rFonts w:hint="eastAsia" w:ascii="宋体" w:hAnsi="宋体" w:eastAsia="宋体" w:cs="宋体"/>
          <w:sz w:val="24"/>
          <w:u w:val="single"/>
        </w:rPr>
        <w:t xml:space="preserve">（姓名）</w:t>
      </w:r>
      <w:r>
        <w:rPr>
          <w:rFonts w:hint="eastAsia" w:ascii="宋体" w:hAnsi="宋体" w:eastAsia="宋体" w:cs="宋体"/>
          <w:sz w:val="24"/>
        </w:rPr>
        <w:t xml:space="preserve">系</w:t>
      </w:r>
      <w:r>
        <w:rPr>
          <w:rFonts w:hint="eastAsia" w:ascii="宋体" w:hAnsi="宋体" w:eastAsia="宋体" w:cs="宋体"/>
          <w:sz w:val="24"/>
          <w:u w:val="single"/>
        </w:rPr>
        <w:t xml:space="preserve">（投标单位名称）</w:t>
      </w:r>
      <w:r>
        <w:rPr>
          <w:rFonts w:hint="eastAsia" w:ascii="宋体" w:hAnsi="宋体" w:eastAsia="宋体" w:cs="宋体"/>
          <w:sz w:val="24"/>
        </w:rPr>
        <w:t xml:space="preserve">的法定代表人，现授权委托</w:t>
      </w:r>
      <w:r>
        <w:rPr>
          <w:rFonts w:hint="eastAsia" w:ascii="宋体" w:hAnsi="宋体" w:eastAsia="宋体" w:cs="宋体"/>
          <w:sz w:val="24"/>
          <w:u w:val="single"/>
        </w:rPr>
        <w:t xml:space="preserve">（单位名称）</w:t>
      </w:r>
      <w:r>
        <w:rPr>
          <w:rFonts w:hint="eastAsia" w:ascii="宋体" w:hAnsi="宋体" w:eastAsia="宋体" w:cs="宋体"/>
          <w:sz w:val="24"/>
        </w:rPr>
        <w:t xml:space="preserve">的</w:t>
      </w:r>
      <w:r>
        <w:rPr>
          <w:rFonts w:hint="eastAsia" w:ascii="宋体" w:hAnsi="宋体" w:eastAsia="宋体" w:cs="宋体"/>
          <w:sz w:val="24"/>
          <w:u w:val="single"/>
        </w:rPr>
        <w:t xml:space="preserve">（姓名）</w:t>
      </w:r>
      <w:r>
        <w:rPr>
          <w:rFonts w:hint="eastAsia" w:ascii="宋体" w:hAnsi="宋体" w:eastAsia="宋体" w:cs="宋体"/>
          <w:sz w:val="24"/>
        </w:rPr>
        <w:t xml:space="preserve">为我公司代理人，以本公司的名义参加</w:t>
      </w:r>
      <w:r>
        <w:rPr>
          <w:rFonts w:hint="eastAsia" w:ascii="宋体" w:hAnsi="宋体" w:eastAsia="宋体" w:cs="宋体"/>
          <w:b/>
          <w:sz w:val="24"/>
          <w:u w:val="single"/>
        </w:rPr>
        <w:t xml:space="preserve">江苏正信立远项目管理有限公司</w:t>
      </w:r>
      <w:r>
        <w:rPr>
          <w:rFonts w:hint="eastAsia" w:ascii="宋体" w:hAnsi="宋体" w:eastAsia="宋体" w:cs="宋体"/>
          <w:sz w:val="24"/>
        </w:rPr>
        <w:t xml:space="preserve">组织实施的编号为</w:t>
      </w:r>
      <w:r>
        <w:rPr>
          <w:rFonts w:hint="eastAsia" w:ascii="宋体" w:hAnsi="宋体" w:eastAsia="宋体" w:cs="宋体"/>
          <w:b/>
          <w:sz w:val="24"/>
          <w:u w:val="single"/>
          <w:lang w:eastAsia="zh-CN"/>
        </w:rPr>
        <w:t xml:space="preserve">JSZC-320585-TCLY-G2026-0017</w:t>
      </w:r>
      <w:r>
        <w:rPr>
          <w:rFonts w:hint="eastAsia" w:ascii="宋体" w:hAnsi="宋体" w:eastAsia="宋体" w:cs="宋体"/>
          <w:sz w:val="24"/>
        </w:rPr>
        <w:t xml:space="preserve">的招标活动。代理人在开标、评标、合同谈判过程中所签署的一切文件和处理与这有关的一切事务，我均予以承认。</w:t>
      </w:r>
      <w:r/>
    </w:p>
    <w:p>
      <w:pPr>
        <w:ind w:firstLine="420"/>
        <w:spacing w:line="48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代理人在授权委托书有效期内签署的所有文件不因授权委托的撤销而失效，除非有撤销授权委托的书面通知，本授权委托书自投标开始至合同履行完毕止。</w:t>
      </w:r>
      <w:r/>
    </w:p>
    <w:p>
      <w:pPr>
        <w:ind w:firstLine="420"/>
        <w:spacing w:line="48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代理人无转委托权。特此委托！</w:t>
      </w:r>
      <w:r/>
    </w:p>
    <w:p>
      <w:pPr>
        <w:ind w:firstLine="420"/>
        <w:spacing w:line="48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ind w:firstLine="420"/>
        <w:spacing w:line="48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ind w:firstLine="420"/>
        <w:spacing w:line="48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ind w:firstLine="420"/>
        <w:spacing w:line="48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spacing w:line="48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投标单位：（单位盖章）</w:t>
      </w:r>
      <w:r/>
    </w:p>
    <w:p>
      <w:pPr>
        <w:spacing w:line="48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法定代表人：（签字或盖章）</w:t>
      </w:r>
      <w:r/>
    </w:p>
    <w:p>
      <w:pPr>
        <w:spacing w:line="48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授权代理人：（签字或盖章）</w:t>
      </w:r>
      <w:r/>
    </w:p>
    <w:p>
      <w:pPr>
        <w:spacing w:line="48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投标日期：  年  月  日</w:t>
      </w:r>
      <w:r/>
    </w:p>
    <w:p>
      <w:pPr>
        <w:spacing w:line="48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spacing w:line="3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t xml:space="preserve">6、开标一览表</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rPr>
        <w:t xml:space="preserve"> </w:t>
      </w:r>
      <w:r/>
    </w:p>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p>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t xml:space="preserve">开标一览表</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ind w:firstLine="72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投标人全称（加盖公章）：供应商名称</w:t>
      </w:r>
      <w:r/>
    </w:p>
    <w:p>
      <w:pPr>
        <w:ind w:firstLine="720"/>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项目编号：</w:t>
      </w:r>
      <w:r>
        <w:rPr>
          <w:rFonts w:hint="eastAsia" w:ascii="宋体" w:hAnsi="宋体" w:eastAsia="宋体" w:cs="宋体"/>
          <w:sz w:val="24"/>
          <w:lang w:eastAsia="zh-CN"/>
        </w:rPr>
        <w:t xml:space="preserve">JSZC-320585-TCLY-G2026-0017</w:t>
      </w:r>
      <w:r/>
    </w:p>
    <w:tbl>
      <w:tblPr>
        <w:tblStyle w:val="731"/>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342"/>
        <w:gridCol w:w="4944"/>
      </w:tblGrid>
      <w:tr>
        <w:trPr>
          <w:jc w:val="cente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42" w:type="dxa"/>
            <w:vAlign w:val="center"/>
            <w:textDirection w:val="lrTb"/>
            <w:noWrap w:val="false"/>
          </w:tcPr>
          <w:p>
            <w:pPr>
              <w:jc w:val="center"/>
              <w:spacing w:line="3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44" w:type="dxa"/>
            <w:vAlign w:val="center"/>
            <w:textDirection w:val="lrTb"/>
            <w:noWrap w:val="false"/>
          </w:tcPr>
          <w:p>
            <w:pPr>
              <w:jc w:val="center"/>
              <w:spacing w:line="3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投标总价</w:t>
            </w:r>
            <w:r/>
          </w:p>
        </w:tc>
      </w:tr>
      <w:tr>
        <w:trPr>
          <w:jc w:val="cente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42" w:type="dxa"/>
            <w:vAlign w:val="center"/>
            <w:textDirection w:val="lrTb"/>
            <w:noWrap w:val="false"/>
          </w:tcPr>
          <w:p>
            <w:pPr>
              <w:jc w:val="center"/>
              <w:spacing w:line="3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ab/>
            </w:r>
            <w:r>
              <w:rPr>
                <w:rFonts w:hint="eastAsia" w:ascii="宋体" w:hAnsi="宋体" w:eastAsia="宋体" w:cs="宋体"/>
                <w:sz w:val="24"/>
                <w:lang w:eastAsia="zh-CN"/>
              </w:rPr>
              <w:t xml:space="preserve">2026年度环境质量自动监测监控运维及大气走航监测服务采购项目（标段5）</w:t>
            </w:r>
            <w:r>
              <w:rPr>
                <w:rFonts w:hint="eastAsia" w:ascii="宋体" w:hAnsi="宋体" w:eastAsia="宋体" w:cs="宋体"/>
                <w:sz w:val="24"/>
              </w:rPr>
              <w:t xml:space="preserve"> </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标段号 </w:t>
            </w:r>
            <w:r>
              <w:rPr>
                <w:rFonts w:hint="eastAsia" w:ascii="宋体" w:hAnsi="宋体" w:eastAsia="宋体" w:cs="宋体"/>
                <w:sz w:val="24"/>
                <w:lang w:eastAsia="zh-CN"/>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4" w:type="dxa"/>
            <w:vAlign w:val="center"/>
            <w:textDirection w:val="lrTb"/>
            <w:noWrap w:val="false"/>
          </w:tcPr>
          <w:p>
            <w:pPr>
              <w:spacing w:line="3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小写       （元人民币）</w:t>
            </w:r>
            <w:r/>
          </w:p>
        </w:tc>
      </w:tr>
      <w:tr>
        <w:trPr>
          <w:jc w:val="cente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42" w:type="dxa"/>
            <w:vAlign w:val="center"/>
            <w:textDirection w:val="lrTb"/>
            <w:noWrap w:val="false"/>
          </w:tcPr>
          <w:p>
            <w:pPr>
              <w:jc w:val="center"/>
              <w:spacing w:line="3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投标报价大写金额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4" w:type="dxa"/>
            <w:vAlign w:val="center"/>
            <w:textDirection w:val="lrTb"/>
            <w:noWrap w:val="false"/>
          </w:tcPr>
          <w:p>
            <w:pPr>
              <w:spacing w:line="3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金额大写：</w:t>
            </w:r>
            <w:r/>
          </w:p>
        </w:tc>
      </w:tr>
    </w:tbl>
    <w:p>
      <w:pPr>
        <w:ind w:firstLine="723"/>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ind w:firstLine="3360"/>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日期： 年 月 日</w:t>
      </w:r>
      <w:r/>
    </w:p>
    <w:p>
      <w:pP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t xml:space="preserve">7、投标报价明细表</w:t>
      </w:r>
      <w:r/>
    </w:p>
    <w:p>
      <w:pPr>
        <w:ind w:firstLine="3012"/>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rPr>
        <w:t xml:space="preserve"> </w:t>
      </w:r>
      <w:r/>
    </w:p>
    <w:p>
      <w:pPr>
        <w:ind w:firstLine="2811"/>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t xml:space="preserve">（一）投标报价明细表</w:t>
      </w:r>
      <w:r/>
    </w:p>
    <w:p>
      <w:pPr>
        <w:ind w:firstLine="3012"/>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rPr>
        <w:t xml:space="preserve"> </w:t>
      </w:r>
      <w:r/>
    </w:p>
    <w:tbl>
      <w:tblPr>
        <w:tblStyle w:val="731"/>
        <w:tblW w:w="9781"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8"/>
        <w:gridCol w:w="1796"/>
        <w:gridCol w:w="894"/>
        <w:gridCol w:w="1423"/>
        <w:gridCol w:w="1979"/>
        <w:gridCol w:w="1417"/>
        <w:gridCol w:w="1144"/>
      </w:tblGrid>
      <w:tr>
        <w:trPr>
          <w:jc w:val="center"/>
          <w:trHeight w:val="566"/>
        </w:trPr>
        <w:tc>
          <w:tcPr>
            <w:gridSpan w:val="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81"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标段号：</w:t>
            </w:r>
            <w:r/>
          </w:p>
        </w:tc>
      </w:tr>
      <w:tr>
        <w:trPr>
          <w:jc w:val="center"/>
          <w:trHeight w:val="5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分项名称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期限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每月单价（元）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总价（元）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备注</w:t>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spacing w:line="380"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spacing w:line="380"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tcPr>
          <w:p>
            <w:pPr>
              <w:jc w:val="center"/>
              <w:spacing w:line="380"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tcPr>
          <w:p>
            <w:pPr>
              <w:jc w:val="center"/>
              <w:spacing w:line="380"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textDirection w:val="lrTb"/>
            <w:noWrap/>
          </w:tcPr>
          <w:p>
            <w:pPr>
              <w:jc w:val="center"/>
              <w:spacing w:line="380"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tcPr>
          <w:p>
            <w:pPr>
              <w:jc w:val="center"/>
              <w:spacing w:line="380"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r>
      <w:tr>
        <w:trPr>
          <w:jc w:val="center"/>
          <w:trHeight w:val="4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4" w:type="dxa"/>
            <w:vAlign w:val="center"/>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投标总报价</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7" w:type="dxa"/>
            <w:vAlign w:val="center"/>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大写：           元；       小写：        元</w:t>
            </w:r>
            <w:r/>
          </w:p>
        </w:tc>
      </w:tr>
    </w:tbl>
    <w:p>
      <w:pPr>
        <w:spacing w:line="49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spacing w:line="49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注：</w:t>
      </w:r>
      <w:r/>
    </w:p>
    <w:p>
      <w:pPr>
        <w:pStyle w:val="985"/>
        <w:numPr>
          <w:ilvl w:val="0"/>
          <w:numId w:val="20"/>
        </w:numPr>
        <w:spacing w:line="49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本表报价的合计金额应与开标一览表报价一致</w:t>
      </w:r>
      <w:r/>
    </w:p>
    <w:p>
      <w:pPr>
        <w:pStyle w:val="985"/>
        <w:numPr>
          <w:ilvl w:val="0"/>
          <w:numId w:val="20"/>
        </w:numPr>
        <w:spacing w:line="49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本表格由投标单位按具体的收费项目自制清单投保，此表仅为格式。</w:t>
      </w:r>
      <w:r/>
    </w:p>
    <w:p>
      <w:pPr>
        <w:spacing w:line="49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投标单位：（公章）</w:t>
      </w:r>
      <w:r/>
    </w:p>
    <w:p>
      <w:pPr>
        <w:spacing w:line="49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法定代表人或委托代理人（签字或盖章）： </w:t>
      </w:r>
      <w:r/>
    </w:p>
    <w:p>
      <w:pPr>
        <w:spacing w:line="499" w:lineRule="atLeast"/>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投标日期： 年 月 日</w:t>
      </w:r>
      <w:r/>
    </w:p>
    <w:p>
      <w:pPr>
        <w:ind w:firstLine="1506"/>
        <w:rPr>
          <w:rFonts w:hint="eastAsia" w:ascii="宋体" w:hAnsi="宋体" w:eastAsia="宋体" w:cs="宋体"/>
          <w:b/>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rPr>
        <w:t xml:space="preserve"> </w:t>
      </w:r>
      <w:r/>
    </w:p>
    <w:p>
      <w:pPr>
        <w:ind w:firstLine="1506"/>
        <w:rPr>
          <w:rFonts w:hint="eastAsia" w:ascii="宋体" w:hAnsi="宋体" w:eastAsia="宋体" w:cs="宋体"/>
          <w:b/>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rPr>
      </w:r>
      <w:r/>
    </w:p>
    <w:p>
      <w:pPr>
        <w:ind w:firstLine="1506"/>
        <w:rPr>
          <w:rFonts w:hint="eastAsia" w:ascii="宋体" w:hAnsi="宋体" w:eastAsia="宋体" w:cs="宋体"/>
          <w:b/>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rPr>
      </w:r>
      <w:r/>
    </w:p>
    <w:p>
      <w:pPr>
        <w:ind w:firstLine="1506"/>
        <w:rPr>
          <w:rFonts w:hint="eastAsia" w:ascii="宋体" w:hAnsi="宋体" w:eastAsia="宋体" w:cs="宋体"/>
          <w:b/>
          <w:sz w:val="30"/>
          <w:szCs w:val="30"/>
        </w:rPr>
      </w:pPr>
      <w:r>
        <w:rPr>
          <w:rFonts w:hint="eastAsia" w:ascii="宋体" w:hAnsi="宋体" w:eastAsia="宋体" w:cs="宋体"/>
          <w:b/>
          <w:sz w:val="30"/>
          <w:szCs w:val="30"/>
        </w:rPr>
      </w:r>
      <w:r/>
    </w:p>
    <w:p>
      <w:pPr>
        <w:ind w:firstLine="1506"/>
        <w:rPr>
          <w:rFonts w:hint="eastAsia" w:ascii="宋体" w:hAnsi="宋体" w:eastAsia="宋体" w:cs="宋体"/>
          <w:b/>
          <w:sz w:val="30"/>
          <w:szCs w:val="30"/>
        </w:rPr>
      </w:pPr>
      <w:r>
        <w:rPr>
          <w:rFonts w:hint="eastAsia" w:ascii="宋体" w:hAnsi="宋体" w:eastAsia="宋体" w:cs="宋体"/>
          <w:b/>
          <w:sz w:val="30"/>
          <w:szCs w:val="30"/>
        </w:rPr>
      </w:r>
      <w:r/>
    </w:p>
    <w:p>
      <w:pPr>
        <w:ind w:firstLine="1506"/>
        <w:rPr>
          <w:rFonts w:hint="eastAsia" w:ascii="宋体" w:hAnsi="宋体" w:eastAsia="宋体" w:cs="宋体"/>
          <w:b/>
          <w:bCs/>
        </w:rPr>
      </w:pPr>
      <w:r>
        <w:rPr>
          <w:rFonts w:hint="eastAsia" w:ascii="宋体" w:hAnsi="宋体" w:eastAsia="宋体" w:cs="宋体"/>
          <w:b/>
          <w:sz w:val="30"/>
          <w:szCs w:val="30"/>
        </w:rPr>
        <w:t xml:space="preserve">（二）投标报价合理性说明（如有，自拟）</w:t>
      </w:r>
      <w:r/>
    </w:p>
    <w:p>
      <w:pPr>
        <w:spacing w:line="420" w:lineRule="exact"/>
        <w:rPr>
          <w:rFonts w:hint="eastAsia" w:ascii="宋体" w:hAnsi="宋体" w:eastAsia="宋体" w:cs="宋体"/>
          <w:b/>
        </w:rPr>
      </w:pPr>
      <w:r>
        <w:rPr>
          <w:rFonts w:hint="eastAsia" w:ascii="宋体" w:hAnsi="宋体" w:eastAsia="宋体" w:cs="宋体"/>
          <w:b/>
        </w:rPr>
      </w:r>
      <w:r/>
    </w:p>
    <w:p>
      <w:pPr>
        <w:spacing w:line="420" w:lineRule="exact"/>
        <w:rPr>
          <w:rFonts w:hint="eastAsia" w:ascii="宋体" w:hAnsi="宋体" w:eastAsia="宋体" w:cs="宋体"/>
          <w:b/>
        </w:rPr>
      </w:pPr>
      <w:r>
        <w:rPr>
          <w:rFonts w:hint="eastAsia" w:ascii="宋体" w:hAnsi="宋体" w:eastAsia="宋体" w:cs="宋体"/>
          <w:b/>
        </w:rPr>
      </w:r>
      <w:r/>
    </w:p>
    <w:p>
      <w:pPr>
        <w:spacing w:line="420" w:lineRule="exact"/>
        <w:rPr>
          <w:rFonts w:hint="eastAsia" w:ascii="宋体" w:hAnsi="宋体" w:eastAsia="宋体" w:cs="宋体"/>
          <w:b/>
        </w:rPr>
      </w:pPr>
      <w:r>
        <w:rPr>
          <w:rFonts w:hint="eastAsia" w:ascii="宋体" w:hAnsi="宋体" w:eastAsia="宋体" w:cs="宋体"/>
          <w:b/>
        </w:rPr>
      </w:r>
      <w:r/>
    </w:p>
    <w:p>
      <w:pPr>
        <w:spacing w:line="420" w:lineRule="exact"/>
        <w:rPr>
          <w:rFonts w:hint="eastAsia" w:ascii="宋体" w:hAnsi="宋体" w:eastAsia="宋体" w:cs="宋体"/>
          <w:b/>
        </w:rPr>
      </w:pPr>
      <w:r>
        <w:rPr>
          <w:rFonts w:hint="eastAsia" w:ascii="宋体" w:hAnsi="宋体" w:eastAsia="宋体" w:cs="宋体"/>
          <w:b/>
        </w:rPr>
      </w:r>
      <w:r/>
    </w:p>
    <w:p>
      <w:pPr>
        <w:spacing w:line="420" w:lineRule="exact"/>
        <w:rPr>
          <w:rFonts w:hint="eastAsia" w:ascii="宋体" w:hAnsi="宋体" w:eastAsia="宋体" w:cs="宋体"/>
          <w:b/>
        </w:rPr>
      </w:pPr>
      <w:r>
        <w:rPr>
          <w:rFonts w:hint="eastAsia" w:ascii="宋体" w:hAnsi="宋体" w:eastAsia="宋体" w:cs="宋体"/>
          <w:b/>
        </w:rPr>
      </w:r>
      <w:r/>
    </w:p>
    <w:p>
      <w:pPr>
        <w:spacing w:line="420" w:lineRule="exact"/>
        <w:rPr>
          <w:rFonts w:hint="eastAsia" w:ascii="宋体" w:hAnsi="宋体" w:eastAsia="宋体" w:cs="宋体"/>
          <w:b/>
        </w:rPr>
      </w:pPr>
      <w:r>
        <w:rPr>
          <w:rFonts w:hint="eastAsia" w:ascii="宋体" w:hAnsi="宋体" w:eastAsia="宋体" w:cs="宋体"/>
          <w:b/>
        </w:rPr>
      </w:r>
      <w:r/>
    </w:p>
    <w:p>
      <w:pPr>
        <w:spacing w:line="420" w:lineRule="exact"/>
        <w:rPr>
          <w:rFonts w:hint="eastAsia" w:ascii="宋体" w:hAnsi="宋体" w:eastAsia="宋体" w:cs="宋体"/>
          <w:b/>
          <w:bCs/>
        </w:rPr>
      </w:pPr>
      <w:r>
        <w:rPr>
          <w:rFonts w:hint="eastAsia" w:ascii="宋体" w:hAnsi="宋体" w:eastAsia="宋体" w:cs="宋体"/>
          <w:b/>
        </w:rPr>
        <w:t xml:space="preserve">注：评标委员会在评审过程中，将对投标人明显低于其他投标人的报价合理性进行评审，投标人如有需要，可对所投报价进行报价合理性说明（必要时附相关证明材料），合理性说明附投标报价明细表后，供评标委员会参考。</w:t>
      </w:r>
      <w:r/>
    </w:p>
    <w:p>
      <w:pPr>
        <w:spacing w:line="480" w:lineRule="exact"/>
        <w:rPr>
          <w:rFonts w:hint="eastAsia" w:ascii="宋体" w:hAnsi="宋体" w:eastAsia="宋体" w:cs="宋体"/>
          <w:sz w:val="24"/>
          <w:szCs w:val="24"/>
        </w:rPr>
      </w:pPr>
      <w:r>
        <w:rPr>
          <w:rFonts w:hint="eastAsia" w:ascii="宋体" w:hAnsi="宋体" w:eastAsia="宋体" w:cs="宋体"/>
          <w:sz w:val="24"/>
          <w:szCs w:val="24"/>
        </w:rPr>
      </w:r>
      <w:r/>
    </w:p>
    <w:p>
      <w:pPr>
        <w:spacing w:line="480" w:lineRule="exact"/>
        <w:rPr>
          <w:rFonts w:hint="eastAsia" w:ascii="宋体" w:hAnsi="宋体" w:eastAsia="宋体" w:cs="宋体"/>
          <w:sz w:val="24"/>
          <w:szCs w:val="24"/>
        </w:rPr>
      </w:pPr>
      <w:r>
        <w:rPr>
          <w:rFonts w:hint="eastAsia" w:ascii="宋体" w:hAnsi="宋体" w:eastAsia="宋体" w:cs="宋体"/>
          <w:sz w:val="24"/>
          <w:szCs w:val="24"/>
        </w:rPr>
      </w:r>
      <w:r/>
    </w:p>
    <w:p>
      <w:pPr>
        <w:spacing w:line="480" w:lineRule="exact"/>
        <w:rPr>
          <w:rFonts w:hint="eastAsia" w:ascii="宋体" w:hAnsi="宋体" w:eastAsia="宋体" w:cs="宋体"/>
          <w:sz w:val="24"/>
          <w:szCs w:val="24"/>
        </w:rPr>
      </w:pPr>
      <w:r>
        <w:rPr>
          <w:rFonts w:hint="eastAsia" w:ascii="宋体" w:hAnsi="宋体" w:eastAsia="宋体" w:cs="宋体"/>
          <w:sz w:val="24"/>
          <w:szCs w:val="24"/>
        </w:rPr>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投标单位：（公章）</w:t>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法定代表人或委托代理人（签字或盖章）： </w:t>
      </w:r>
      <w:r/>
    </w:p>
    <w:p>
      <w:pPr>
        <w:pStyle w:val="756"/>
        <w:ind w:left="0"/>
        <w:spacing w:line="480" w:lineRule="exact"/>
        <w:rPr>
          <w:rFonts w:hint="eastAsia" w:ascii="宋体" w:hAnsi="宋体" w:eastAsia="宋体" w:cs="宋体"/>
          <w:sz w:val="24"/>
          <w:szCs w:val="24"/>
        </w:rPr>
      </w:pPr>
      <w:r>
        <w:rPr>
          <w:rFonts w:hint="eastAsia" w:ascii="宋体" w:hAnsi="宋体" w:eastAsia="宋体" w:cs="宋体"/>
          <w:sz w:val="24"/>
          <w:szCs w:val="24"/>
        </w:rPr>
        <w:t xml:space="preserve">投标日期：    年   月   日</w:t>
      </w:r>
      <w:r/>
    </w:p>
    <w:p>
      <w:pPr>
        <w:spacing w:line="48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rPr>
          <w:rFonts w:hint="eastAsia" w:ascii="宋体" w:hAnsi="宋体" w:eastAsia="宋体" w:cs="宋体"/>
          <w:b/>
          <w:bCs/>
          <w:sz w:val="32"/>
          <w:szCs w:val="32"/>
        </w:rPr>
      </w:pPr>
      <w:r>
        <w:rPr>
          <w:rFonts w:hint="eastAsia" w:ascii="宋体" w:hAnsi="宋体" w:eastAsia="宋体" w:cs="宋体"/>
          <w:b/>
          <w:bCs/>
          <w:sz w:val="32"/>
          <w:szCs w:val="32"/>
        </w:rPr>
        <w:t xml:space="preserve">8、技术（服务）要求偏离表</w:t>
      </w:r>
      <w:r/>
    </w:p>
    <w:p>
      <w:pPr>
        <w:jc w:val="center"/>
        <w:spacing w:line="360" w:lineRule="auto"/>
        <w:rPr>
          <w:rFonts w:hint="eastAsia" w:ascii="宋体" w:hAnsi="宋体" w:eastAsia="宋体" w:cs="宋体"/>
          <w:b/>
          <w:sz w:val="30"/>
          <w:szCs w:val="30"/>
        </w:rPr>
      </w:pPr>
      <w:r>
        <w:rPr>
          <w:rFonts w:hint="eastAsia" w:ascii="宋体" w:hAnsi="宋体" w:eastAsia="宋体" w:cs="宋体"/>
          <w:b/>
          <w:sz w:val="30"/>
          <w:szCs w:val="30"/>
        </w:rPr>
        <w:t xml:space="preserve">技术（服务）要求偏离表</w:t>
      </w:r>
      <w:r/>
    </w:p>
    <w:tbl>
      <w:tblPr>
        <w:tblStyle w:val="7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0"/>
        <w:gridCol w:w="2526"/>
        <w:gridCol w:w="1843"/>
        <w:gridCol w:w="1559"/>
      </w:tblGrid>
      <w:tr>
        <w:trPr>
          <w:jc w:val="center"/>
          <w:trHeight w:val="992"/>
        </w:trPr>
        <w:tc>
          <w:tcPr>
            <w:tcW w:w="959" w:type="dxa"/>
            <w:vAlign w:val="center"/>
            <w:textDirection w:val="lrTb"/>
            <w:noWrap w:val="false"/>
          </w:tcPr>
          <w:p>
            <w:pPr>
              <w:jc w:val="center"/>
              <w:spacing w:line="420" w:lineRule="atLeast"/>
              <w:rPr>
                <w:rFonts w:hint="eastAsia" w:ascii="宋体" w:hAnsi="宋体" w:eastAsia="宋体" w:cs="宋体"/>
                <w:sz w:val="24"/>
              </w:rPr>
            </w:pPr>
            <w:r>
              <w:rPr>
                <w:rFonts w:hint="eastAsia" w:ascii="宋体" w:hAnsi="宋体" w:eastAsia="宋体" w:cs="宋体"/>
                <w:sz w:val="24"/>
              </w:rPr>
              <w:t xml:space="preserve">序号</w:t>
            </w:r>
            <w:r/>
          </w:p>
        </w:tc>
        <w:tc>
          <w:tcPr>
            <w:tcW w:w="2010" w:type="dxa"/>
            <w:vAlign w:val="center"/>
            <w:textDirection w:val="lrTb"/>
            <w:noWrap w:val="false"/>
          </w:tcPr>
          <w:p>
            <w:pPr>
              <w:jc w:val="center"/>
              <w:spacing w:line="420" w:lineRule="atLeast"/>
              <w:rPr>
                <w:rFonts w:hint="eastAsia" w:ascii="宋体" w:hAnsi="宋体" w:eastAsia="宋体" w:cs="宋体"/>
                <w:sz w:val="24"/>
              </w:rPr>
            </w:pPr>
            <w:r>
              <w:rPr>
                <w:rFonts w:hint="eastAsia" w:ascii="宋体" w:hAnsi="宋体" w:eastAsia="宋体" w:cs="宋体"/>
                <w:sz w:val="24"/>
              </w:rPr>
              <w:t xml:space="preserve">内容</w:t>
            </w:r>
            <w:r/>
          </w:p>
        </w:tc>
        <w:tc>
          <w:tcPr>
            <w:tcW w:w="2526" w:type="dxa"/>
            <w:vAlign w:val="center"/>
            <w:textDirection w:val="lrTb"/>
            <w:noWrap w:val="false"/>
          </w:tcPr>
          <w:p>
            <w:pPr>
              <w:jc w:val="center"/>
              <w:spacing w:line="420" w:lineRule="atLeast"/>
              <w:rPr>
                <w:rFonts w:hint="eastAsia" w:ascii="宋体" w:hAnsi="宋体" w:eastAsia="宋体" w:cs="宋体"/>
                <w:sz w:val="24"/>
              </w:rPr>
            </w:pPr>
            <w:r>
              <w:rPr>
                <w:rFonts w:hint="eastAsia" w:ascii="宋体" w:hAnsi="宋体" w:eastAsia="宋体" w:cs="宋体"/>
                <w:sz w:val="24"/>
              </w:rPr>
              <w:t xml:space="preserve">招标文件</w:t>
            </w:r>
            <w:r/>
          </w:p>
          <w:p>
            <w:pPr>
              <w:jc w:val="center"/>
              <w:spacing w:line="420" w:lineRule="atLeast"/>
              <w:rPr>
                <w:rFonts w:hint="eastAsia" w:ascii="宋体" w:hAnsi="宋体" w:eastAsia="宋体" w:cs="宋体"/>
                <w:sz w:val="24"/>
              </w:rPr>
            </w:pPr>
            <w:r>
              <w:rPr>
                <w:rFonts w:hint="eastAsia" w:ascii="宋体" w:hAnsi="宋体" w:eastAsia="宋体" w:cs="宋体"/>
                <w:sz w:val="24"/>
              </w:rPr>
              <w:t xml:space="preserve">技术（服务）要求</w:t>
            </w:r>
            <w:r/>
          </w:p>
        </w:tc>
        <w:tc>
          <w:tcPr>
            <w:tcW w:w="1843" w:type="dxa"/>
            <w:vAlign w:val="center"/>
            <w:textDirection w:val="lrTb"/>
            <w:noWrap w:val="false"/>
          </w:tcPr>
          <w:p>
            <w:pPr>
              <w:jc w:val="center"/>
              <w:spacing w:line="420" w:lineRule="atLeast"/>
              <w:rPr>
                <w:rFonts w:hint="eastAsia" w:ascii="宋体" w:hAnsi="宋体" w:eastAsia="宋体" w:cs="宋体"/>
                <w:sz w:val="24"/>
              </w:rPr>
            </w:pPr>
            <w:r>
              <w:rPr>
                <w:rFonts w:hint="eastAsia" w:ascii="宋体" w:hAnsi="宋体" w:eastAsia="宋体" w:cs="宋体"/>
                <w:sz w:val="24"/>
              </w:rPr>
              <w:t xml:space="preserve">投标文件</w:t>
            </w:r>
            <w:r/>
          </w:p>
          <w:p>
            <w:pPr>
              <w:jc w:val="center"/>
              <w:spacing w:line="420" w:lineRule="atLeast"/>
              <w:rPr>
                <w:rFonts w:hint="eastAsia" w:ascii="宋体" w:hAnsi="宋体" w:eastAsia="宋体" w:cs="宋体"/>
                <w:sz w:val="24"/>
              </w:rPr>
            </w:pPr>
            <w:r>
              <w:rPr>
                <w:rFonts w:hint="eastAsia" w:ascii="宋体" w:hAnsi="宋体" w:eastAsia="宋体" w:cs="宋体"/>
                <w:sz w:val="24"/>
              </w:rPr>
              <w:t xml:space="preserve">响应要求</w:t>
            </w:r>
            <w:r/>
          </w:p>
        </w:tc>
        <w:tc>
          <w:tcPr>
            <w:tcW w:w="1559" w:type="dxa"/>
            <w:vAlign w:val="center"/>
            <w:textDirection w:val="lrTb"/>
            <w:noWrap w:val="false"/>
          </w:tcPr>
          <w:p>
            <w:pPr>
              <w:jc w:val="center"/>
              <w:spacing w:line="420" w:lineRule="atLeast"/>
              <w:rPr>
                <w:rFonts w:hint="eastAsia" w:ascii="宋体" w:hAnsi="宋体" w:eastAsia="宋体" w:cs="宋体"/>
                <w:sz w:val="24"/>
              </w:rPr>
            </w:pPr>
            <w:r>
              <w:rPr>
                <w:rFonts w:hint="eastAsia" w:ascii="宋体" w:hAnsi="宋体" w:eastAsia="宋体" w:cs="宋体"/>
                <w:sz w:val="24"/>
              </w:rPr>
              <w:t xml:space="preserve"> 偏离情况</w:t>
            </w:r>
            <w:r/>
          </w:p>
        </w:tc>
      </w:tr>
      <w:tr>
        <w:trPr>
          <w:jc w:val="center"/>
          <w:trHeight w:val="150"/>
        </w:trPr>
        <w:tc>
          <w:tcPr>
            <w:tcW w:w="959" w:type="dxa"/>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t xml:space="preserve">1</w:t>
            </w:r>
            <w:r/>
          </w:p>
        </w:tc>
        <w:tc>
          <w:tcPr>
            <w:tcW w:w="2010"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2526"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843"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559"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r>
      <w:tr>
        <w:trPr>
          <w:jc w:val="center"/>
          <w:trHeight w:val="150"/>
        </w:trPr>
        <w:tc>
          <w:tcPr>
            <w:tcW w:w="959" w:type="dxa"/>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t xml:space="preserve">2</w:t>
            </w:r>
            <w:r/>
          </w:p>
        </w:tc>
        <w:tc>
          <w:tcPr>
            <w:tcW w:w="2010"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2526"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843"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559"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r>
      <w:tr>
        <w:trPr>
          <w:jc w:val="center"/>
          <w:trHeight w:val="150"/>
        </w:trPr>
        <w:tc>
          <w:tcPr>
            <w:tcW w:w="959" w:type="dxa"/>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t xml:space="preserve">3</w:t>
            </w:r>
            <w:r/>
          </w:p>
        </w:tc>
        <w:tc>
          <w:tcPr>
            <w:tcW w:w="2010"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2526"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843"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559"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r>
      <w:tr>
        <w:trPr>
          <w:jc w:val="center"/>
          <w:trHeight w:val="150"/>
        </w:trPr>
        <w:tc>
          <w:tcPr>
            <w:tcW w:w="959" w:type="dxa"/>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t xml:space="preserve">4</w:t>
            </w:r>
            <w:r/>
          </w:p>
        </w:tc>
        <w:tc>
          <w:tcPr>
            <w:tcW w:w="2010"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2526"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843"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559"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r>
      <w:tr>
        <w:trPr>
          <w:jc w:val="center"/>
          <w:trHeight w:val="150"/>
        </w:trPr>
        <w:tc>
          <w:tcPr>
            <w:tcW w:w="959" w:type="dxa"/>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t xml:space="preserve">5</w:t>
            </w:r>
            <w:r/>
          </w:p>
        </w:tc>
        <w:tc>
          <w:tcPr>
            <w:tcW w:w="2010"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2526"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843"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559"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r>
      <w:tr>
        <w:trPr>
          <w:jc w:val="center"/>
          <w:trHeight w:val="150"/>
        </w:trPr>
        <w:tc>
          <w:tcPr>
            <w:tcW w:w="959" w:type="dxa"/>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t xml:space="preserve">6</w:t>
            </w:r>
            <w:r/>
          </w:p>
        </w:tc>
        <w:tc>
          <w:tcPr>
            <w:tcW w:w="2010"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2526"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843"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559"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r>
      <w:tr>
        <w:trPr>
          <w:jc w:val="center"/>
          <w:trHeight w:val="150"/>
        </w:trPr>
        <w:tc>
          <w:tcPr>
            <w:tcW w:w="959" w:type="dxa"/>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t xml:space="preserve">7</w:t>
            </w:r>
            <w:r/>
          </w:p>
        </w:tc>
        <w:tc>
          <w:tcPr>
            <w:tcW w:w="2010"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2526"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843"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559"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r>
      <w:tr>
        <w:trPr>
          <w:jc w:val="center"/>
          <w:trHeight w:val="150"/>
        </w:trPr>
        <w:tc>
          <w:tcPr>
            <w:tcW w:w="959" w:type="dxa"/>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t xml:space="preserve">8</w:t>
            </w:r>
            <w:r/>
          </w:p>
        </w:tc>
        <w:tc>
          <w:tcPr>
            <w:tcW w:w="2010"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2526"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843"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559"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r>
      <w:tr>
        <w:trPr>
          <w:jc w:val="center"/>
          <w:trHeight w:val="150"/>
        </w:trPr>
        <w:tc>
          <w:tcPr>
            <w:tcW w:w="959" w:type="dxa"/>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t xml:space="preserve">...</w:t>
            </w:r>
            <w:r/>
          </w:p>
        </w:tc>
        <w:tc>
          <w:tcPr>
            <w:tcW w:w="2010"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2526"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843"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559"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r>
      <w:tr>
        <w:trPr>
          <w:jc w:val="center"/>
          <w:trHeight w:val="150"/>
        </w:trPr>
        <w:tc>
          <w:tcPr>
            <w:tcW w:w="959" w:type="dxa"/>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2010"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2526"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843"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559"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r>
      <w:tr>
        <w:trPr>
          <w:jc w:val="center"/>
          <w:trHeight w:val="150"/>
        </w:trPr>
        <w:tc>
          <w:tcPr>
            <w:tcW w:w="959" w:type="dxa"/>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2010"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2526"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843"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559"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r>
    </w:tbl>
    <w:p>
      <w:pPr>
        <w:spacing w:line="42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注：</w:t>
      </w:r>
      <w:r/>
    </w:p>
    <w:p>
      <w:pPr>
        <w:ind w:firstLine="480"/>
        <w:spacing w:line="420" w:lineRule="exact"/>
        <w:rPr>
          <w:rFonts w:hint="eastAsia" w:ascii="宋体" w:hAnsi="宋体" w:eastAsia="宋体" w:cs="宋体"/>
          <w:sz w:val="24"/>
          <w:szCs w:val="24"/>
        </w:rPr>
      </w:pPr>
      <w:r>
        <w:rPr>
          <w:rFonts w:hint="eastAsia" w:ascii="宋体" w:hAnsi="宋体" w:eastAsia="宋体" w:cs="宋体"/>
          <w:sz w:val="24"/>
          <w:szCs w:val="24"/>
        </w:rPr>
        <w:t xml:space="preserve">1、投标人应在本表中对照招标文件技术要求（包括服务要求）与实际投标技术要求（包括服务要求）逐项对应列出，并在“偏离说明”项下填写以下内容：优于的，填写“正偏离”；符合的，填写“无偏离”；低于的，填写“负偏离”。</w:t>
      </w:r>
      <w:r/>
    </w:p>
    <w:p>
      <w:pPr>
        <w:ind w:firstLine="480"/>
        <w:spacing w:line="420" w:lineRule="exact"/>
        <w:rPr>
          <w:rFonts w:hint="eastAsia" w:ascii="宋体" w:hAnsi="宋体" w:eastAsia="宋体" w:cs="宋体"/>
          <w:sz w:val="24"/>
          <w:szCs w:val="24"/>
        </w:rPr>
      </w:pPr>
      <w:r>
        <w:rPr>
          <w:rFonts w:hint="eastAsia" w:ascii="宋体" w:hAnsi="宋体" w:eastAsia="宋体" w:cs="宋体"/>
          <w:sz w:val="24"/>
          <w:szCs w:val="24"/>
        </w:rPr>
        <w:t xml:space="preserve">2、若事项较多，投标人可根据响应内容的实际情况另纸说明。</w:t>
      </w:r>
      <w:r/>
    </w:p>
    <w:p>
      <w:pPr>
        <w:spacing w:line="420" w:lineRule="exact"/>
        <w:rPr>
          <w:rFonts w:hint="eastAsia" w:ascii="宋体" w:hAnsi="宋体" w:eastAsia="宋体" w:cs="宋体"/>
          <w:sz w:val="24"/>
          <w:szCs w:val="24"/>
        </w:rPr>
      </w:pPr>
      <w:r>
        <w:rPr>
          <w:rFonts w:hint="eastAsia" w:ascii="宋体" w:hAnsi="宋体" w:eastAsia="宋体" w:cs="宋体"/>
          <w:sz w:val="24"/>
          <w:szCs w:val="24"/>
        </w:rPr>
      </w:r>
      <w:r/>
    </w:p>
    <w:p>
      <w:pPr>
        <w:spacing w:line="420" w:lineRule="exact"/>
        <w:rPr>
          <w:rFonts w:hint="eastAsia" w:ascii="宋体" w:hAnsi="宋体" w:eastAsia="宋体" w:cs="宋体"/>
          <w:sz w:val="24"/>
          <w:szCs w:val="24"/>
        </w:rPr>
      </w:pPr>
      <w:r>
        <w:rPr>
          <w:rFonts w:hint="eastAsia" w:ascii="宋体" w:hAnsi="宋体" w:eastAsia="宋体" w:cs="宋体"/>
          <w:sz w:val="24"/>
          <w:szCs w:val="24"/>
        </w:rPr>
      </w:r>
      <w:r/>
    </w:p>
    <w:p>
      <w:pPr>
        <w:spacing w:line="420" w:lineRule="exact"/>
        <w:rPr>
          <w:rFonts w:hint="eastAsia" w:ascii="宋体" w:hAnsi="宋体" w:eastAsia="宋体" w:cs="宋体"/>
          <w:sz w:val="24"/>
          <w:szCs w:val="24"/>
        </w:rPr>
      </w:pPr>
      <w:r>
        <w:rPr>
          <w:rFonts w:hint="eastAsia" w:ascii="宋体" w:hAnsi="宋体" w:eastAsia="宋体" w:cs="宋体"/>
          <w:sz w:val="24"/>
          <w:szCs w:val="24"/>
        </w:rPr>
      </w:r>
      <w:r/>
    </w:p>
    <w:p>
      <w:pPr>
        <w:spacing w:line="420" w:lineRule="exact"/>
        <w:rPr>
          <w:rFonts w:hint="eastAsia" w:ascii="宋体" w:hAnsi="宋体" w:eastAsia="宋体" w:cs="宋体"/>
          <w:sz w:val="24"/>
          <w:szCs w:val="24"/>
        </w:rPr>
      </w:pPr>
      <w:r>
        <w:rPr>
          <w:rFonts w:hint="eastAsia" w:ascii="宋体" w:hAnsi="宋体" w:eastAsia="宋体" w:cs="宋体"/>
          <w:sz w:val="24"/>
          <w:szCs w:val="24"/>
        </w:rPr>
      </w:r>
      <w:r/>
    </w:p>
    <w:p>
      <w:pPr>
        <w:spacing w:line="420" w:lineRule="exact"/>
        <w:rPr>
          <w:rFonts w:hint="eastAsia" w:ascii="宋体" w:hAnsi="宋体" w:eastAsia="宋体" w:cs="宋体"/>
          <w:sz w:val="24"/>
          <w:szCs w:val="24"/>
        </w:rPr>
      </w:pPr>
      <w:r>
        <w:rPr>
          <w:rFonts w:hint="eastAsia" w:ascii="宋体" w:hAnsi="宋体" w:eastAsia="宋体" w:cs="宋体"/>
          <w:sz w:val="24"/>
          <w:szCs w:val="24"/>
        </w:rPr>
      </w:r>
      <w:r/>
    </w:p>
    <w:p>
      <w:pPr>
        <w:spacing w:line="420" w:lineRule="exact"/>
        <w:rPr>
          <w:rFonts w:hint="eastAsia" w:ascii="宋体" w:hAnsi="宋体" w:eastAsia="宋体" w:cs="宋体"/>
          <w:sz w:val="24"/>
          <w:szCs w:val="24"/>
        </w:rPr>
      </w:pPr>
      <w:r>
        <w:rPr>
          <w:rFonts w:hint="eastAsia" w:ascii="宋体" w:hAnsi="宋体" w:eastAsia="宋体" w:cs="宋体"/>
          <w:sz w:val="24"/>
          <w:szCs w:val="24"/>
        </w:rPr>
      </w:r>
      <w:r/>
    </w:p>
    <w:p>
      <w:pPr>
        <w:spacing w:line="420" w:lineRule="exact"/>
        <w:rPr>
          <w:rFonts w:hint="eastAsia" w:ascii="宋体" w:hAnsi="宋体" w:eastAsia="宋体" w:cs="宋体"/>
          <w:sz w:val="24"/>
          <w:szCs w:val="24"/>
        </w:rPr>
      </w:pPr>
      <w:r>
        <w:rPr>
          <w:rFonts w:hint="eastAsia" w:ascii="宋体" w:hAnsi="宋体" w:eastAsia="宋体" w:cs="宋体"/>
          <w:sz w:val="24"/>
          <w:szCs w:val="24"/>
        </w:rPr>
        <w:t xml:space="preserve">投标单位：（单位盖章）</w:t>
      </w:r>
      <w:r/>
    </w:p>
    <w:p>
      <w:pPr>
        <w:spacing w:line="420" w:lineRule="exact"/>
        <w:rPr>
          <w:rFonts w:hint="eastAsia" w:ascii="宋体" w:hAnsi="宋体" w:eastAsia="宋体" w:cs="宋体"/>
          <w:bCs/>
          <w:sz w:val="24"/>
          <w:szCs w:val="24"/>
        </w:rPr>
      </w:pPr>
      <w:r>
        <w:rPr>
          <w:rFonts w:hint="eastAsia" w:ascii="宋体" w:hAnsi="宋体" w:eastAsia="宋体" w:cs="宋体"/>
          <w:sz w:val="24"/>
          <w:szCs w:val="24"/>
        </w:rPr>
        <w:t xml:space="preserve">法定代表人或代理人（签字或盖章）</w:t>
      </w:r>
      <w:r>
        <w:rPr>
          <w:rFonts w:hint="eastAsia" w:ascii="宋体" w:hAnsi="宋体" w:eastAsia="宋体" w:cs="宋体"/>
          <w:bCs/>
          <w:sz w:val="24"/>
          <w:szCs w:val="24"/>
        </w:rPr>
        <w:t xml:space="preserve">：</w:t>
      </w:r>
      <w:r/>
    </w:p>
    <w:p>
      <w:pPr>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投标日期：   年   月   日</w:t>
      </w:r>
      <w:r/>
    </w:p>
    <w:p>
      <w:pPr>
        <w:pStyle w:val="748"/>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rPr>
          <w:rFonts w:hint="eastAsia" w:ascii="宋体" w:hAnsi="宋体" w:eastAsia="宋体" w:cs="宋体"/>
          <w:sz w:val="24"/>
          <w:szCs w:val="24"/>
        </w:rPr>
      </w:pPr>
      <w:r>
        <w:rPr>
          <w:rFonts w:hint="eastAsia" w:ascii="宋体" w:hAnsi="宋体" w:eastAsia="宋体" w:cs="宋体"/>
          <w:sz w:val="24"/>
          <w:szCs w:val="24"/>
        </w:rPr>
      </w:r>
      <w:r/>
    </w:p>
    <w:p>
      <w:pPr>
        <w:spacing w:line="85" w:lineRule="atLeast"/>
        <w:rPr>
          <w:rFonts w:hint="eastAsia" w:ascii="宋体" w:hAnsi="宋体" w:eastAsia="宋体" w:cs="宋体"/>
          <w:b/>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r>
      <w:r/>
    </w:p>
    <w:p>
      <w:pPr>
        <w:spacing w:line="85" w:lineRule="atLeast"/>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t xml:space="preserve">9、商务偏离表</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20"/>
          <w:sz w:val="32"/>
        </w:rPr>
        <w:t xml:space="preserve">商务条款偏离表</w:t>
      </w:r>
      <w:r/>
    </w:p>
    <w:tbl>
      <w:tblPr>
        <w:tblStyle w:val="731"/>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2"/>
        <w:gridCol w:w="1856"/>
        <w:gridCol w:w="1669"/>
        <w:gridCol w:w="1531"/>
        <w:gridCol w:w="1336"/>
        <w:gridCol w:w="863"/>
      </w:tblGrid>
      <w:tr>
        <w:trPr>
          <w:jc w:val="cente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9" w:type="dxa"/>
            <w:vAlign w:val="center"/>
            <w:textDirection w:val="lrTb"/>
            <w:noWrap w:val="false"/>
          </w:tcPr>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招标文件的商务条款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1" w:type="dxa"/>
            <w:vAlign w:val="center"/>
            <w:textDirection w:val="lrTb"/>
            <w:noWrap w:val="false"/>
          </w:tcPr>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偏离说明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备注</w:t>
            </w:r>
            <w:r/>
          </w:p>
        </w:tc>
      </w:tr>
      <w:tr>
        <w:trPr>
          <w:jc w:val="cente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r>
      <w:tr>
        <w:trPr>
          <w:jc w:val="cente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r>
      <w:tr>
        <w:trPr>
          <w:jc w:val="cente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r>
      <w:tr>
        <w:trPr>
          <w:jc w:val="cente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r>
      <w:tr>
        <w:trPr>
          <w:jc w:val="cente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r>
      <w:tr>
        <w:trPr>
          <w:jc w:val="cente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r>
      <w:tr>
        <w:trPr>
          <w:jc w:val="cente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r>
      <w:tr>
        <w:trPr>
          <w:jc w:val="cente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r>
      <w:tr>
        <w:trPr>
          <w:jc w:val="cente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r>
    </w:tbl>
    <w:p>
      <w:pPr>
        <w:ind w:firstLine="482"/>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spacing w:line="44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注：</w:t>
      </w:r>
      <w:r/>
    </w:p>
    <w:p>
      <w:pPr>
        <w:ind w:firstLine="480"/>
        <w:spacing w:line="44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1、供应商应在本表中把招标文件商务要求与实际投标商务要求逐项对应列出，并在“偏离说明”项下填写以下内容：优于的，填写“正偏离”；符合的，填写“无偏离”；低于的，填写“负偏离”。</w:t>
      </w:r>
      <w:r/>
    </w:p>
    <w:p>
      <w:pPr>
        <w:ind w:firstLine="480"/>
        <w:spacing w:line="44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2、若事项较多，投标人可根据响应内容的实际情况另纸说明。</w:t>
      </w:r>
      <w:r/>
    </w:p>
    <w:p>
      <w:pPr>
        <w:ind w:firstLine="480"/>
        <w:spacing w:line="44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spacing w:line="44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spacing w:line="44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spacing w:line="44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spacing w:line="44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spacing w:line="44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spacing w:line="44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spacing w:line="44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投标单位：（单位盖章）</w:t>
      </w:r>
      <w:r/>
    </w:p>
    <w:p>
      <w:pPr>
        <w:spacing w:line="44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法定代表人或代理人（签字或盖章）：</w:t>
      </w:r>
      <w:r/>
    </w:p>
    <w:p>
      <w:pPr>
        <w:spacing w:line="44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投标日期：   年 月 日</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r>
      <w:r/>
    </w:p>
    <w:p>
      <w:pPr>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r>
      <w:r/>
    </w:p>
    <w:p>
      <w:pPr>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r>
      <w:r/>
    </w:p>
    <w:p>
      <w:pPr>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r>
      <w:r/>
    </w:p>
    <w:p>
      <w:pPr>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r>
      <w:r/>
    </w:p>
    <w:p>
      <w:pPr>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r>
      <w:r/>
    </w:p>
    <w:p>
      <w:pPr>
        <w:rPr>
          <w:rFonts w:hint="eastAsia" w:ascii="宋体" w:hAnsi="宋体" w:eastAsia="宋体" w:cs="宋体"/>
          <w:b/>
          <w:bCs/>
          <w:sz w:val="32"/>
          <w:szCs w:val="32"/>
        </w:rPr>
      </w:pPr>
      <w:r>
        <w:rPr>
          <w:rFonts w:hint="eastAsia" w:ascii="宋体" w:hAnsi="宋体" w:eastAsia="宋体" w:cs="宋体"/>
          <w:b/>
          <w:sz w:val="32"/>
        </w:rPr>
        <w:t xml:space="preserve">10、</w:t>
      </w:r>
      <w:r>
        <w:rPr>
          <w:rFonts w:hint="eastAsia" w:ascii="宋体" w:hAnsi="宋体" w:eastAsia="宋体" w:cs="宋体"/>
          <w:b/>
          <w:bCs/>
          <w:sz w:val="32"/>
          <w:szCs w:val="32"/>
        </w:rPr>
        <w:t xml:space="preserve">项目服务方案</w:t>
      </w:r>
      <w:r/>
    </w:p>
    <w:p>
      <w:pPr>
        <w:rPr>
          <w:rFonts w:hint="eastAsia" w:ascii="宋体" w:hAnsi="宋体" w:eastAsia="宋体" w:cs="宋体"/>
          <w:sz w:val="24"/>
          <w:szCs w:val="21"/>
        </w:rPr>
      </w:pPr>
      <w:r>
        <w:rPr>
          <w:rFonts w:hint="eastAsia" w:ascii="宋体" w:hAnsi="宋体" w:eastAsia="宋体" w:cs="宋体"/>
          <w:sz w:val="24"/>
          <w:szCs w:val="21"/>
        </w:rPr>
      </w:r>
      <w:r/>
    </w:p>
    <w:p>
      <w:pPr>
        <w:ind w:firstLine="480"/>
        <w:rPr>
          <w:rFonts w:hint="eastAsia" w:ascii="宋体" w:hAnsi="宋体" w:eastAsia="宋体" w:cs="宋体"/>
          <w:b/>
          <w:bCs/>
          <w:sz w:val="32"/>
          <w:szCs w:val="32"/>
        </w:rPr>
      </w:pPr>
      <w:r>
        <w:rPr>
          <w:rFonts w:hint="eastAsia" w:ascii="宋体" w:hAnsi="宋体" w:eastAsia="宋体" w:cs="宋体"/>
          <w:sz w:val="24"/>
          <w:szCs w:val="21"/>
        </w:rPr>
        <w:t xml:space="preserve">投标人根据项目需求编写针对本项目的服务方案</w:t>
      </w:r>
      <w:r/>
    </w:p>
    <w:p>
      <w:pPr>
        <w:rPr>
          <w:rFonts w:hint="eastAsia" w:ascii="宋体" w:hAnsi="宋体" w:eastAsia="宋体" w:cs="宋体"/>
          <w:sz w:val="24"/>
          <w:szCs w:val="21"/>
        </w:rPr>
      </w:pPr>
      <w:r>
        <w:rPr>
          <w:rFonts w:hint="eastAsia" w:ascii="宋体" w:hAnsi="宋体" w:eastAsia="宋体" w:cs="宋体"/>
          <w:sz w:val="24"/>
          <w:szCs w:val="21"/>
        </w:rPr>
      </w:r>
      <w:r/>
    </w:p>
    <w:p>
      <w:pPr>
        <w:jc w:val="lef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t xml:space="preserve">11、企业类似业绩一览表</w:t>
      </w:r>
      <w:r/>
    </w:p>
    <w:p>
      <w:pPr>
        <w:jc w:val="center"/>
        <w:spacing w:line="85" w:lineRule="atLeas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t xml:space="preserve"> </w:t>
      </w:r>
      <w:r/>
    </w:p>
    <w:p>
      <w:pPr>
        <w:jc w:val="center"/>
        <w:spacing w:line="85" w:lineRule="atLeast"/>
        <w:widowControl/>
        <w:rPr>
          <w:rFonts w:hint="eastAsia" w:ascii="宋体" w:hAnsi="宋体" w:eastAsia="宋体" w:cs="宋体"/>
          <w:b/>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t xml:space="preserve">企业类似业绩一览表</w:t>
      </w:r>
      <w:r/>
    </w:p>
    <w:p>
      <w:pPr>
        <w:jc w:val="center"/>
        <w:spacing w:line="85" w:lineRule="atLeas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bl>
      <w:tblPr>
        <w:tblStyle w:val="731"/>
        <w:tblW w:w="7645"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1"/>
        <w:gridCol w:w="1417"/>
        <w:gridCol w:w="1276"/>
        <w:gridCol w:w="1559"/>
        <w:gridCol w:w="1418"/>
        <w:gridCol w:w="1134"/>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合同签订时间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合同金额</w:t>
            </w:r>
            <w:r/>
          </w:p>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备注</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r>
    </w:tbl>
    <w:p>
      <w:pPr>
        <w:ind w:firstLine="240"/>
        <w:jc w:val="left"/>
        <w:spacing w:line="439" w:lineRule="atLeas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附：按照招标文件要求及评分标准提供相应证明材料</w:t>
      </w:r>
      <w:r/>
    </w:p>
    <w:p>
      <w:pPr>
        <w:jc w:val="left"/>
        <w:spacing w:line="499" w:lineRule="atLeast"/>
        <w:widowControl/>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jc w:val="left"/>
        <w:spacing w:line="499" w:lineRule="atLeast"/>
        <w:widowControl/>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jc w:val="left"/>
        <w:spacing w:line="499" w:lineRule="atLeas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投标单位（单位盖章）： </w:t>
      </w:r>
      <w:r/>
    </w:p>
    <w:p>
      <w:pPr>
        <w:jc w:val="left"/>
        <w:spacing w:line="499" w:lineRule="atLeas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法定代表人或代理人（签字或盖章）：</w:t>
      </w:r>
      <w:r/>
    </w:p>
    <w:p>
      <w:pPr>
        <w:jc w:val="left"/>
        <w:spacing w:line="499" w:lineRule="atLeast"/>
        <w:widowControl/>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投标日期： 年 月 日</w:t>
      </w:r>
      <w:r/>
    </w:p>
    <w:p>
      <w:pPr>
        <w:jc w:val="lef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jc w:val="lef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t xml:space="preserve">12、拟投入本项目的专业技术（服务）人员情况一览表</w:t>
      </w:r>
      <w:r/>
    </w:p>
    <w:p>
      <w:pPr>
        <w:ind w:firstLine="1043"/>
        <w:jc w:val="left"/>
        <w:spacing w:before="240" w:after="240"/>
        <w:widowControl/>
        <w:rPr>
          <w:rFonts w:hint="eastAsia" w:ascii="宋体" w:hAnsi="宋体" w:eastAsia="宋体" w:cs="宋体"/>
          <w:b/>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t xml:space="preserve">拟投入本项目的专业技术（服务）人员情况一览表</w:t>
      </w:r>
      <w:r/>
    </w:p>
    <w:tbl>
      <w:tblPr>
        <w:tblStyle w:val="731"/>
        <w:tblW w:w="8495"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832"/>
        <w:gridCol w:w="829"/>
        <w:gridCol w:w="911"/>
        <w:gridCol w:w="710"/>
        <w:gridCol w:w="962"/>
        <w:gridCol w:w="1407"/>
        <w:gridCol w:w="1134"/>
      </w:tblGrid>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0"/>
              </w:rPr>
              <w:t xml:space="preserve">本项目中担任岗位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0"/>
              </w:rPr>
              <w:t xml:space="preserve">姓名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0"/>
              </w:rPr>
              <w:t xml:space="preserve">性别</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0"/>
              </w:rPr>
              <w:t xml:space="preserve">年龄</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0"/>
              </w:rPr>
              <w:t xml:space="preserve">学历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0"/>
              </w:rPr>
              <w:t xml:space="preserve">证书情况</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211"/>
              <w:jc w:val="center"/>
              <w:widowControl/>
              <w:rPr>
                <w:rFonts w:hint="eastAsia" w:ascii="宋体" w:hAnsi="宋体" w:eastAsia="宋体" w:cs="宋体"/>
                <w:b/>
                <w:bCs/>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Cs w:val="20"/>
              </w:rPr>
              <w:t xml:space="preserve">备注</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21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jc w:val="center"/>
              <w:widowControl/>
              <w:rPr>
                <w:rFonts w:hint="eastAsia" w:ascii="宋体" w:hAnsi="宋体" w:eastAsia="宋体" w:cs="宋体"/>
                <w:b/>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0"/>
                <w:szCs w:val="20"/>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21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2</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jc w:val="center"/>
              <w:widowControl/>
              <w:rPr>
                <w:rFonts w:hint="eastAsia" w:ascii="宋体" w:hAnsi="宋体" w:eastAsia="宋体" w:cs="宋体"/>
                <w:b/>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0"/>
                <w:szCs w:val="20"/>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21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3</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jc w:val="center"/>
              <w:widowControl/>
              <w:rPr>
                <w:rFonts w:hint="eastAsia" w:ascii="宋体" w:hAnsi="宋体" w:eastAsia="宋体" w:cs="宋体"/>
                <w:b/>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0"/>
                <w:szCs w:val="20"/>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r>
      <w:tr>
        <w:trPr>
          <w:jc w:val="center"/>
          <w:trHeight w:val="56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21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0"/>
                <w:szCs w:val="20"/>
              </w:rPr>
              <w:t xml:space="preserve">4</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jc w:val="center"/>
              <w:widowControl/>
              <w:rPr>
                <w:rFonts w:hint="eastAsia" w:ascii="宋体" w:hAnsi="宋体" w:eastAsia="宋体" w:cs="宋体"/>
                <w:b/>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0"/>
                <w:szCs w:val="20"/>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21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0"/>
                <w:szCs w:val="20"/>
              </w:rPr>
              <w:t xml:space="preserve">5</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jc w:val="center"/>
              <w:widowControl/>
              <w:rPr>
                <w:rFonts w:hint="eastAsia" w:ascii="宋体" w:hAnsi="宋体" w:eastAsia="宋体" w:cs="宋体"/>
                <w:b/>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0"/>
                <w:szCs w:val="20"/>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r>
    </w:tbl>
    <w:p>
      <w:pPr>
        <w:jc w:val="left"/>
        <w:spacing w:line="419" w:lineRule="atLeast"/>
        <w:widowControl/>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rPr>
        <w:t xml:space="preserve">注：</w:t>
      </w:r>
      <w:r>
        <w:rPr>
          <w:rFonts w:hint="eastAsia" w:ascii="宋体" w:hAnsi="宋体" w:eastAsia="宋体" w:cs="宋体"/>
          <w:b/>
          <w:sz w:val="24"/>
        </w:rPr>
        <w:t xml:space="preserve">人员表至少包含上述人员信息及相关证明材料。</w:t>
      </w:r>
      <w:r/>
    </w:p>
    <w:p>
      <w:pPr>
        <w:jc w:val="left"/>
        <w:spacing w:line="312" w:lineRule="atLeas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 </w:t>
      </w:r>
      <w:r/>
    </w:p>
    <w:p>
      <w:pPr>
        <w:jc w:val="left"/>
        <w:spacing w:line="499" w:lineRule="atLeas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投标单位（单位盖章）： </w:t>
      </w:r>
      <w:r/>
    </w:p>
    <w:p>
      <w:pPr>
        <w:jc w:val="left"/>
        <w:spacing w:line="499" w:lineRule="atLeas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法定代表人或代理人（签字或盖章）</w:t>
      </w:r>
      <w:r/>
    </w:p>
    <w:p>
      <w:pPr>
        <w:jc w:val="left"/>
        <w:spacing w:line="499" w:lineRule="atLeas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投标日期： 年 月 日</w:t>
      </w:r>
      <w:r/>
    </w:p>
    <w:p>
      <w:pPr>
        <w:ind w:firstLine="574"/>
        <w:jc w:val="left"/>
        <w:spacing w:line="312" w:lineRule="atLeast"/>
        <w:widowControl/>
        <w:rPr>
          <w:rFonts w:hint="eastAsia" w:ascii="宋体" w:hAnsi="宋体" w:eastAsia="宋体" w:cs="宋体"/>
          <w:b/>
          <w:bCs/>
          <w:szCs w:val="21"/>
        </w:rPr>
        <w:pBdr>
          <w:top w:val="none" w:color="000000" w:sz="0" w:space="0"/>
          <w:left w:val="none" w:color="000000" w:sz="0" w:space="0"/>
          <w:bottom w:val="none" w:color="000000" w:sz="0" w:space="0"/>
          <w:right w:val="none" w:color="000000" w:sz="0" w:space="0"/>
        </w:pBdr>
      </w:pPr>
      <w:r/>
      <w:bookmarkStart w:id="4" w:name="_Toc103258864"/>
      <w:r/>
      <w:bookmarkStart w:id="5" w:name="_Toc105397792"/>
      <w:r/>
      <w:r/>
    </w:p>
    <w:p>
      <w:pPr>
        <w:jc w:val="left"/>
        <w:widowControl/>
        <w:rPr>
          <w:rFonts w:hint="eastAsia" w:ascii="宋体" w:hAnsi="宋体" w:eastAsia="宋体" w:cs="宋体"/>
          <w:b/>
          <w:bCs/>
          <w:szCs w:val="21"/>
        </w:rPr>
      </w:pPr>
      <w:r>
        <w:rPr>
          <w:rFonts w:hint="eastAsia" w:ascii="宋体" w:hAnsi="宋体" w:eastAsia="宋体" w:cs="宋体"/>
          <w:b/>
          <w:bCs/>
          <w:szCs w:val="21"/>
        </w:rPr>
        <w:br w:type="page" w:clear="all"/>
      </w:r>
      <w:r/>
    </w:p>
    <w:p>
      <w:pPr>
        <w:jc w:val="left"/>
        <w:widowControl/>
        <w:rPr>
          <w:rFonts w:hint="eastAsia" w:ascii="宋体" w:hAnsi="宋体" w:eastAsia="宋体" w:cs="宋体"/>
          <w:b/>
          <w:bCs/>
          <w:szCs w:val="21"/>
        </w:rPr>
      </w:pPr>
      <w:r>
        <w:rPr>
          <w:rFonts w:hint="eastAsia" w:ascii="宋体" w:hAnsi="宋体" w:eastAsia="宋体" w:cs="宋体"/>
          <w:b/>
          <w:bCs/>
          <w:szCs w:val="21"/>
        </w:rPr>
      </w:r>
      <w:r/>
    </w:p>
    <w:p>
      <w:pPr>
        <w:jc w:val="left"/>
        <w:widowControl/>
        <w:rPr>
          <w:rFonts w:hint="eastAsia" w:ascii="宋体" w:hAnsi="宋体" w:eastAsia="宋体" w:cs="宋体"/>
          <w:b/>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t xml:space="preserve">14、投入本项目的设施设备情况一览表</w:t>
      </w:r>
      <w:r/>
    </w:p>
    <w:p>
      <w:pPr>
        <w:ind w:firstLine="422"/>
        <w:jc w:val="left"/>
        <w:spacing w:line="360" w:lineRule="auto"/>
        <w:widowControl/>
        <w:rPr>
          <w:rFonts w:hint="eastAsia" w:ascii="宋体" w:hAnsi="宋体" w:eastAsia="宋体" w:cs="宋体"/>
          <w:b/>
          <w:bCs/>
          <w:szCs w:val="21"/>
        </w:rPr>
      </w:pPr>
      <w:r>
        <w:rPr>
          <w:rFonts w:hint="eastAsia" w:ascii="宋体" w:hAnsi="宋体" w:eastAsia="宋体" w:cs="宋体"/>
          <w:b/>
          <w:bCs/>
          <w:szCs w:val="21"/>
        </w:rPr>
      </w:r>
      <w:r/>
    </w:p>
    <w:p>
      <w:pPr>
        <w:jc w:val="center"/>
        <w:widowControl/>
        <w:rPr>
          <w:rFonts w:hint="eastAsia" w:ascii="宋体" w:hAnsi="宋体" w:eastAsia="宋体" w:cs="宋体"/>
          <w:b/>
          <w:bCs/>
          <w:sz w:val="20"/>
          <w:szCs w:val="21"/>
        </w:rPr>
      </w:pPr>
      <w:r>
        <w:rPr>
          <w:rFonts w:hint="eastAsia" w:ascii="宋体" w:hAnsi="宋体" w:eastAsia="宋体" w:cs="宋体"/>
          <w:b/>
          <w:sz w:val="28"/>
        </w:rPr>
        <w:t xml:space="preserve">投入本项目的设备情况一览表</w:t>
      </w:r>
      <w:r/>
    </w:p>
    <w:p>
      <w:pPr>
        <w:ind w:firstLine="422"/>
        <w:jc w:val="left"/>
        <w:spacing w:line="360" w:lineRule="auto"/>
        <w:widowControl/>
        <w:rPr>
          <w:rFonts w:hint="eastAsia" w:ascii="宋体" w:hAnsi="宋体" w:eastAsia="宋体" w:cs="宋体"/>
          <w:b/>
          <w:bCs/>
          <w:szCs w:val="21"/>
        </w:rPr>
      </w:pPr>
      <w:r>
        <w:rPr>
          <w:rFonts w:hint="eastAsia" w:ascii="宋体" w:hAnsi="宋体" w:eastAsia="宋体" w:cs="宋体"/>
          <w:b/>
          <w:bCs/>
          <w:szCs w:val="21"/>
        </w:rPr>
      </w:r>
      <w:r/>
    </w:p>
    <w:tbl>
      <w:tblPr>
        <w:tblStyle w:val="731"/>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60"/>
        <w:gridCol w:w="1717"/>
        <w:gridCol w:w="1620"/>
        <w:gridCol w:w="900"/>
        <w:gridCol w:w="1024"/>
        <w:gridCol w:w="1417"/>
        <w:gridCol w:w="1134"/>
      </w:tblGrid>
      <w:tr>
        <w:trPr>
          <w:cantSplit/>
          <w:jc w:val="center"/>
          <w:trHeight w:val="450"/>
        </w:trPr>
        <w:tc>
          <w:tcPr>
            <w:tcW w:w="70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26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设备名称</w:t>
            </w:r>
            <w:r/>
          </w:p>
        </w:tc>
        <w:tc>
          <w:tcPr>
            <w:tcW w:w="1717"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品牌规格</w:t>
            </w:r>
            <w:r/>
          </w:p>
        </w:tc>
        <w:tc>
          <w:tcPr>
            <w:tcW w:w="162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生产厂家</w:t>
            </w:r>
            <w:r/>
          </w:p>
        </w:tc>
        <w:tc>
          <w:tcPr>
            <w:tcW w:w="90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单位</w:t>
            </w:r>
            <w:r/>
          </w:p>
        </w:tc>
        <w:tc>
          <w:tcPr>
            <w:tcW w:w="102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1417" w:type="dxa"/>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自有/租赁</w:t>
            </w:r>
            <w:r/>
          </w:p>
        </w:tc>
        <w:tc>
          <w:tcPr>
            <w:tcW w:w="113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cantSplit/>
          <w:jc w:val="center"/>
          <w:trHeight w:val="450"/>
        </w:trPr>
        <w:tc>
          <w:tcPr>
            <w:tcW w:w="70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717"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62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0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02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417" w:type="dxa"/>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50"/>
        </w:trPr>
        <w:tc>
          <w:tcPr>
            <w:tcW w:w="70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717"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62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0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02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417" w:type="dxa"/>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50"/>
        </w:trPr>
        <w:tc>
          <w:tcPr>
            <w:tcW w:w="70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717"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62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0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02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417" w:type="dxa"/>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50"/>
        </w:trPr>
        <w:tc>
          <w:tcPr>
            <w:tcW w:w="70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717"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62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0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02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417" w:type="dxa"/>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50"/>
        </w:trPr>
        <w:tc>
          <w:tcPr>
            <w:tcW w:w="70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717"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62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0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02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417" w:type="dxa"/>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50"/>
        </w:trPr>
        <w:tc>
          <w:tcPr>
            <w:tcW w:w="70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717"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62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0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02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417" w:type="dxa"/>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50"/>
        </w:trPr>
        <w:tc>
          <w:tcPr>
            <w:tcW w:w="70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717"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62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0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02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417" w:type="dxa"/>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50"/>
        </w:trPr>
        <w:tc>
          <w:tcPr>
            <w:tcW w:w="70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717"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62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0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02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417" w:type="dxa"/>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r>
    </w:tbl>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注：1、按照招标文件要求，提供投标单位应投入的设备；</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2、提供投入设备清单或提供承诺函。</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3、提供投入设备清单的，设备清单内容包含：设备名称、设备品牌规格、生产厂家、设备数量，提供设备照片，以及提供设备发票复印件，租赁的还须提供租赁合同；</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4、提供承诺函的需承诺在中标合同签订前设备必须到位，提供承诺函并加盖投标单位公章。</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5、未按招标文件要求提供的，则视为不实质性响应。</w:t>
      </w:r>
      <w:r/>
    </w:p>
    <w:p>
      <w:pPr>
        <w:jc w:val="left"/>
        <w:spacing w:line="400" w:lineRule="exact"/>
        <w:widowControl/>
        <w:rPr>
          <w:rFonts w:hint="eastAsia" w:ascii="宋体" w:hAnsi="宋体" w:eastAsia="宋体" w:cs="宋体"/>
          <w:szCs w:val="21"/>
        </w:rPr>
      </w:pPr>
      <w:r>
        <w:rPr>
          <w:rFonts w:hint="eastAsia" w:ascii="宋体" w:hAnsi="宋体" w:eastAsia="宋体" w:cs="宋体"/>
          <w:szCs w:val="21"/>
        </w:rPr>
      </w:r>
      <w:r/>
    </w:p>
    <w:p>
      <w:pPr>
        <w:jc w:val="left"/>
        <w:spacing w:line="499" w:lineRule="atLeas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投标单位（单位盖章）： </w:t>
      </w:r>
      <w:r/>
    </w:p>
    <w:p>
      <w:pPr>
        <w:jc w:val="left"/>
        <w:spacing w:line="499" w:lineRule="atLeas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法定代表人或代理人（签字或盖章）</w:t>
      </w:r>
      <w:r/>
    </w:p>
    <w:p>
      <w:pPr>
        <w:jc w:val="left"/>
        <w:spacing w:line="499" w:lineRule="atLeas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投标日期：    年    月    日</w:t>
      </w:r>
      <w:bookmarkEnd w:id="4"/>
      <w:r/>
      <w:bookmarkEnd w:id="5"/>
      <w:r/>
      <w:r/>
    </w:p>
    <w:p>
      <w:pPr>
        <w:jc w:val="left"/>
        <w:widowControl/>
        <w:rPr>
          <w:rFonts w:hint="eastAsia" w:ascii="宋体" w:hAnsi="宋体" w:eastAsia="宋体" w:cs="宋体"/>
          <w:b/>
          <w:sz w:val="30"/>
          <w:szCs w:val="30"/>
        </w:rPr>
      </w:pPr>
      <w:r>
        <w:rPr>
          <w:rFonts w:hint="eastAsia" w:ascii="宋体" w:hAnsi="宋体" w:eastAsia="宋体" w:cs="宋体"/>
          <w:b/>
          <w:sz w:val="30"/>
          <w:szCs w:val="30"/>
        </w:rPr>
        <w:br w:type="page" w:clear="all"/>
      </w:r>
      <w:r/>
    </w:p>
    <w:p>
      <w:pPr>
        <w:jc w:val="left"/>
        <w:spacing w:line="85" w:lineRule="atLeast"/>
        <w:widowControl/>
        <w:rPr>
          <w:rFonts w:hint="eastAsia" w:ascii="宋体" w:hAnsi="宋体" w:eastAsia="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szCs w:val="30"/>
        </w:rPr>
        <w:t xml:space="preserve">15、中小企业声明函</w:t>
      </w:r>
      <w:r/>
    </w:p>
    <w:p>
      <w:pPr>
        <w:jc w:val="center"/>
        <w:widowControl/>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jc w:val="center"/>
        <w:widowControl/>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t xml:space="preserve">中小企业声明函（服务）</w:t>
      </w:r>
      <w:r/>
    </w:p>
    <w:p>
      <w:pPr>
        <w:ind w:firstLine="480"/>
        <w:jc w:val="left"/>
        <w:spacing w:line="439" w:lineRule="atLeast"/>
        <w:widowControl/>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本公司郑重声明，根据《政府采购促进中小企业发展管理办法》（财库﹝2020﹞46号）的规定，本公司参加</w:t>
      </w:r>
      <w:r>
        <w:rPr>
          <w:rFonts w:hint="eastAsia" w:ascii="宋体" w:hAnsi="宋体" w:eastAsia="宋体" w:cs="宋体"/>
          <w:sz w:val="24"/>
          <w:u w:val="single"/>
        </w:rPr>
        <w:t xml:space="preserve">（</w:t>
      </w:r>
      <w:r>
        <w:rPr>
          <w:rFonts w:hint="eastAsia" w:ascii="宋体" w:hAnsi="宋体" w:eastAsia="宋体" w:cs="宋体"/>
          <w:i/>
          <w:sz w:val="24"/>
          <w:u w:val="single"/>
        </w:rPr>
        <w:t xml:space="preserve">单位名称）</w:t>
      </w:r>
      <w:r>
        <w:rPr>
          <w:rFonts w:hint="eastAsia" w:ascii="宋体" w:hAnsi="宋体" w:eastAsia="宋体" w:cs="宋体"/>
          <w:sz w:val="24"/>
        </w:rPr>
        <w:t xml:space="preserve">的</w:t>
      </w:r>
      <w:r>
        <w:rPr>
          <w:rFonts w:hint="eastAsia" w:ascii="宋体" w:hAnsi="宋体" w:eastAsia="宋体" w:cs="宋体"/>
          <w:i/>
          <w:sz w:val="24"/>
          <w:u w:val="single"/>
        </w:rPr>
        <w:t xml:space="preserve">（</w:t>
      </w:r>
      <w:r>
        <w:rPr>
          <w:rFonts w:hint="eastAsia" w:ascii="宋体" w:hAnsi="宋体" w:eastAsia="宋体" w:cs="宋体"/>
          <w:i/>
          <w:sz w:val="24"/>
          <w:u w:val="single"/>
          <w:lang w:eastAsia="zh-CN"/>
        </w:rPr>
        <w:tab/>
      </w:r>
      <w:r>
        <w:rPr>
          <w:rFonts w:hint="eastAsia" w:ascii="宋体" w:hAnsi="宋体" w:eastAsia="宋体" w:cs="宋体"/>
          <w:i/>
          <w:sz w:val="24"/>
          <w:u w:val="single"/>
          <w:lang w:eastAsia="zh-CN"/>
        </w:rPr>
        <w:t xml:space="preserve">2026年度环境质量自动监测监控运维及大气走航监测服务采购项目（标段5）</w:t>
      </w:r>
      <w:r>
        <w:rPr>
          <w:rFonts w:hint="eastAsia" w:ascii="宋体" w:hAnsi="宋体" w:eastAsia="宋体" w:cs="宋体"/>
          <w:i/>
          <w:sz w:val="24"/>
          <w:u w:val="single"/>
        </w:rPr>
        <w:t xml:space="preserve">）</w:t>
      </w:r>
      <w:r>
        <w:rPr>
          <w:rFonts w:hint="eastAsia" w:ascii="宋体" w:hAnsi="宋体" w:eastAsia="宋体" w:cs="宋体"/>
          <w:sz w:val="24"/>
        </w:rPr>
        <w:t xml:space="preserve">采购活动，服务全部由符合政策要求的中小企业承接。</w:t>
      </w:r>
      <w:r/>
    </w:p>
    <w:p>
      <w:pPr>
        <w:ind w:firstLine="480"/>
        <w:jc w:val="left"/>
        <w:spacing w:line="439" w:lineRule="atLeas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w:t>
      </w:r>
      <w:r>
        <w:rPr>
          <w:rFonts w:hint="eastAsia" w:ascii="宋体" w:hAnsi="宋体" w:eastAsia="宋体" w:cs="宋体"/>
          <w:i/>
          <w:sz w:val="24"/>
          <w:u w:val="single"/>
        </w:rPr>
        <w:t xml:space="preserve">（标的名称）</w:t>
      </w:r>
      <w:r>
        <w:rPr>
          <w:rFonts w:hint="eastAsia" w:ascii="宋体" w:hAnsi="宋体" w:eastAsia="宋体" w:cs="宋体"/>
          <w:sz w:val="24"/>
        </w:rPr>
        <w:t xml:space="preserve">，属于</w:t>
      </w:r>
      <w:r>
        <w:rPr>
          <w:rFonts w:hint="eastAsia" w:ascii="宋体" w:hAnsi="宋体" w:eastAsia="宋体" w:cs="宋体"/>
          <w:i/>
          <w:iCs/>
          <w:sz w:val="24"/>
          <w:u w:val="single"/>
        </w:rPr>
        <w:t xml:space="preserve">（采购文件中明确的所属行业）</w:t>
      </w:r>
      <w:r>
        <w:rPr>
          <w:rFonts w:hint="eastAsia" w:ascii="宋体" w:hAnsi="宋体" w:eastAsia="宋体" w:cs="宋体"/>
          <w:i/>
          <w:sz w:val="24"/>
        </w:rPr>
        <w:t xml:space="preserve">行业</w:t>
      </w:r>
      <w:r>
        <w:rPr>
          <w:rFonts w:hint="eastAsia" w:ascii="宋体" w:hAnsi="宋体" w:eastAsia="宋体" w:cs="宋体"/>
          <w:sz w:val="24"/>
        </w:rPr>
        <w:t xml:space="preserve">；承接企业为</w:t>
      </w:r>
      <w:r>
        <w:rPr>
          <w:rFonts w:hint="eastAsia" w:ascii="宋体" w:hAnsi="宋体" w:eastAsia="宋体" w:cs="宋体"/>
          <w:i/>
          <w:sz w:val="24"/>
          <w:u w:val="single"/>
        </w:rPr>
        <w:t xml:space="preserve">（企业名称）</w:t>
      </w:r>
      <w:r>
        <w:rPr>
          <w:rFonts w:hint="eastAsia" w:ascii="宋体" w:hAnsi="宋体" w:eastAsia="宋体" w:cs="宋体"/>
          <w:sz w:val="24"/>
        </w:rPr>
        <w:t xml:space="preserve">，从业人员人，营业收入为万元，资产总额为万元，属于______</w:t>
      </w:r>
      <w:r>
        <w:rPr>
          <w:rFonts w:hint="eastAsia" w:ascii="宋体" w:hAnsi="宋体" w:eastAsia="宋体" w:cs="宋体"/>
          <w:i/>
          <w:sz w:val="24"/>
        </w:rPr>
        <w:t xml:space="preserve">（中型企业、小型企业、微型企业，三者选一填写）</w:t>
      </w:r>
      <w:r>
        <w:rPr>
          <w:rFonts w:hint="eastAsia" w:ascii="宋体" w:hAnsi="宋体" w:eastAsia="宋体" w:cs="宋体"/>
          <w:sz w:val="24"/>
        </w:rPr>
        <w:t xml:space="preserve">；</w:t>
      </w:r>
      <w:r/>
    </w:p>
    <w:p>
      <w:pPr>
        <w:ind w:firstLine="480"/>
        <w:jc w:val="left"/>
        <w:spacing w:line="439" w:lineRule="atLeas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w:t>
      </w:r>
      <w:r/>
    </w:p>
    <w:p>
      <w:pPr>
        <w:ind w:firstLine="480"/>
        <w:jc w:val="left"/>
        <w:spacing w:line="439" w:lineRule="atLeas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以上企业，不属于大企业的分支机构，不存在控股股东为大企业的情形，也不存在与大企业的负责人为同一人的情形。</w:t>
      </w:r>
      <w:r/>
    </w:p>
    <w:p>
      <w:pPr>
        <w:ind w:firstLine="480"/>
        <w:jc w:val="left"/>
        <w:spacing w:line="439" w:lineRule="atLeas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本企业对上述声明内容的真实性负责。如有虚假，将依法承担相应责任。</w:t>
      </w:r>
      <w:r/>
    </w:p>
    <w:p>
      <w:pPr>
        <w:ind w:right="960" w:firstLine="4800"/>
        <w:jc w:val="left"/>
        <w:spacing w:line="439" w:lineRule="atLeas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企业名称（盖章）：</w:t>
      </w:r>
      <w:r/>
    </w:p>
    <w:p>
      <w:pPr>
        <w:ind w:right="1120" w:firstLine="4800"/>
        <w:jc w:val="left"/>
        <w:spacing w:line="439" w:lineRule="atLeas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日期：</w:t>
      </w:r>
      <w:r/>
    </w:p>
    <w:p>
      <w:pPr>
        <w:jc w:val="left"/>
        <w:spacing w:line="439" w:lineRule="atLeas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从业人员、营业收入、资产总额填报上一年度数据，无上一年度数据的新成立企业可不填报。</w:t>
      </w:r>
      <w:r/>
    </w:p>
    <w:p>
      <w:pPr>
        <w:ind w:firstLine="420"/>
        <w:jc w:val="left"/>
        <w:spacing w:line="400" w:lineRule="exact"/>
        <w:widowControl/>
        <w:rPr>
          <w:rFonts w:hint="eastAsia" w:ascii="宋体" w:hAnsi="宋体" w:eastAsia="宋体" w:cs="宋体"/>
          <w:szCs w:val="21"/>
          <w:lang w:val="zh-CN"/>
        </w:rPr>
      </w:pPr>
      <w:r>
        <w:rPr>
          <w:rFonts w:hint="eastAsia" w:ascii="宋体" w:hAnsi="宋体" w:eastAsia="宋体" w:cs="宋体"/>
          <w:szCs w:val="21"/>
          <w:lang w:val="zh-CN"/>
        </w:rPr>
        <w:t xml:space="preserve">备注：</w:t>
      </w:r>
      <w:r/>
    </w:p>
    <w:p>
      <w:pPr>
        <w:ind w:firstLine="420"/>
        <w:jc w:val="left"/>
        <w:spacing w:line="400" w:lineRule="exact"/>
        <w:widowControl/>
        <w:rPr>
          <w:rFonts w:hint="eastAsia" w:ascii="宋体" w:hAnsi="宋体" w:eastAsia="宋体" w:cs="宋体"/>
          <w:szCs w:val="21"/>
          <w:lang w:val="zh-CN"/>
        </w:rPr>
      </w:pPr>
      <w:r>
        <w:rPr>
          <w:rFonts w:hint="eastAsia" w:ascii="宋体" w:hAnsi="宋体" w:eastAsia="宋体" w:cs="宋体"/>
          <w:szCs w:val="21"/>
          <w:lang w:val="zh-CN"/>
        </w:rPr>
        <w:t xml:space="preserve">1、中小企业划分标准详见“工信部联企业〔2011〕300号通知”。</w:t>
      </w:r>
      <w:r/>
    </w:p>
    <w:p>
      <w:pPr>
        <w:ind w:firstLine="420"/>
        <w:jc w:val="left"/>
        <w:spacing w:line="400" w:lineRule="exact"/>
        <w:widowControl/>
        <w:rPr>
          <w:rFonts w:hint="eastAsia" w:ascii="宋体" w:hAnsi="宋体" w:eastAsia="宋体" w:cs="宋体"/>
          <w:szCs w:val="21"/>
          <w:lang w:val="zh-CN"/>
        </w:rPr>
      </w:pPr>
      <w:r>
        <w:rPr>
          <w:rFonts w:hint="eastAsia" w:ascii="宋体" w:hAnsi="宋体" w:eastAsia="宋体" w:cs="宋体"/>
          <w:szCs w:val="21"/>
        </w:rPr>
        <w:t xml:space="preserve">2</w:t>
      </w:r>
      <w:r>
        <w:rPr>
          <w:rFonts w:hint="eastAsia" w:ascii="宋体" w:hAnsi="宋体" w:eastAsia="宋体" w:cs="宋体"/>
          <w:szCs w:val="21"/>
          <w:lang w:val="zh-CN"/>
        </w:rPr>
        <w:t xml:space="preserve">、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p>
    <w:p>
      <w:pPr>
        <w:ind w:firstLine="420"/>
        <w:jc w:val="left"/>
        <w:spacing w:line="400" w:lineRule="exact"/>
        <w:widowControl/>
        <w:rPr>
          <w:rFonts w:hint="eastAsia" w:ascii="宋体" w:hAnsi="宋体" w:eastAsia="宋体" w:cs="宋体"/>
          <w:szCs w:val="21"/>
          <w:lang w:val="zh-CN"/>
        </w:rPr>
      </w:pPr>
      <w:r>
        <w:rPr>
          <w:rFonts w:hint="eastAsia" w:ascii="宋体" w:hAnsi="宋体" w:eastAsia="宋体" w:cs="宋体"/>
          <w:szCs w:val="21"/>
        </w:rPr>
        <w:t xml:space="preserve">3、</w:t>
      </w:r>
      <w:r>
        <w:rPr>
          <w:rFonts w:hint="eastAsia" w:ascii="宋体" w:hAnsi="宋体" w:eastAsia="宋体" w:cs="宋体"/>
          <w:szCs w:val="21"/>
          <w:lang w:val="zh-CN"/>
        </w:rPr>
        <w:t xml:space="preserve">监狱企业参加政府采购活动时，应当提供由省级以上监狱管理局、戒毒管理局（含新疆生产建设兵团）出具的属于监狱企业的证明文件。</w:t>
      </w:r>
      <w:r/>
    </w:p>
    <w:p>
      <w:pPr>
        <w:ind w:firstLine="420"/>
        <w:jc w:val="left"/>
        <w:spacing w:line="400" w:lineRule="exact"/>
        <w:widowControl/>
        <w:rPr>
          <w:rFonts w:hint="eastAsia" w:ascii="宋体" w:hAnsi="宋体" w:eastAsia="宋体" w:cs="宋体"/>
          <w:szCs w:val="21"/>
          <w:lang w:val="zh-CN"/>
        </w:rPr>
      </w:pPr>
      <w:r>
        <w:rPr>
          <w:rFonts w:hint="eastAsia" w:ascii="宋体" w:hAnsi="宋体" w:eastAsia="宋体" w:cs="宋体"/>
          <w:szCs w:val="21"/>
        </w:rPr>
        <w:t xml:space="preserve">4</w:t>
      </w:r>
      <w:r>
        <w:rPr>
          <w:rFonts w:hint="eastAsia" w:ascii="宋体" w:hAnsi="宋体" w:eastAsia="宋体" w:cs="宋体"/>
          <w:szCs w:val="21"/>
          <w:lang w:val="zh-CN"/>
        </w:rPr>
        <w:t xml:space="preserve">、若供应商提供的“中小企业声明函” 或认定证明为虚假声明则视同提供虚假材料，按“政府采购法”相关规定处理并报请政府监管部门给予行政处罚。</w:t>
      </w:r>
      <w:r/>
    </w:p>
    <w:p>
      <w:pPr>
        <w:ind w:firstLine="420"/>
        <w:jc w:val="left"/>
        <w:spacing w:line="400" w:lineRule="exact"/>
        <w:widowControl/>
        <w:rPr>
          <w:rFonts w:hint="eastAsia" w:ascii="宋体" w:hAnsi="宋体" w:eastAsia="宋体" w:cs="宋体"/>
          <w:szCs w:val="21"/>
          <w:lang w:val="zh-CN"/>
        </w:rPr>
      </w:pPr>
      <w:r>
        <w:rPr>
          <w:rFonts w:hint="eastAsia" w:ascii="宋体" w:hAnsi="宋体" w:eastAsia="宋体" w:cs="宋体"/>
          <w:szCs w:val="21"/>
          <w:lang w:val="zh-CN"/>
        </w:rPr>
        <w:t xml:space="preserve">5、若供应商中标（成交），供应商提供的“中小企业声明函” 将在中标（成交）公告中公示。</w:t>
      </w:r>
      <w:r/>
    </w:p>
    <w:p>
      <w:pPr>
        <w:ind w:firstLine="420"/>
        <w:jc w:val="left"/>
        <w:spacing w:line="400" w:lineRule="exact"/>
        <w:widowControl/>
        <w:rPr>
          <w:rFonts w:hint="eastAsia" w:ascii="宋体" w:hAnsi="宋体" w:eastAsia="宋体" w:cs="宋体"/>
          <w:szCs w:val="21"/>
          <w:lang w:val="zh-CN"/>
        </w:rPr>
      </w:pPr>
      <w:r>
        <w:rPr>
          <w:rFonts w:hint="eastAsia" w:ascii="宋体" w:hAnsi="宋体" w:eastAsia="宋体" w:cs="宋体"/>
          <w:szCs w:val="21"/>
          <w:lang w:val="zh-CN"/>
        </w:rPr>
        <w:t xml:space="preserve">6、从业人员、营业收入、资产总额填报上一年度数据，无上一年度数据的新成立企业可不填报。</w:t>
      </w:r>
      <w:r/>
    </w:p>
    <w:p>
      <w:pPr>
        <w:jc w:val="left"/>
        <w:widowControl/>
        <w:rPr>
          <w:rFonts w:hint="eastAsia" w:ascii="宋体" w:hAnsi="宋体" w:eastAsia="宋体" w:cs="宋体"/>
          <w:b/>
          <w:sz w:val="30"/>
          <w:szCs w:val="30"/>
        </w:rPr>
      </w:pPr>
      <w:r>
        <w:rPr>
          <w:rFonts w:hint="eastAsia" w:ascii="宋体" w:hAnsi="宋体" w:eastAsia="宋体" w:cs="宋体"/>
          <w:b/>
          <w:sz w:val="30"/>
          <w:szCs w:val="30"/>
        </w:rPr>
        <w:br w:type="page" w:clear="all"/>
      </w:r>
      <w:r/>
    </w:p>
    <w:p>
      <w:pPr>
        <w:jc w:val="left"/>
        <w:spacing w:line="439" w:lineRule="atLeast"/>
        <w:widowControl/>
        <w:rPr>
          <w:rFonts w:hint="eastAsia" w:ascii="宋体" w:hAnsi="宋体" w:eastAsia="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szCs w:val="30"/>
        </w:rPr>
        <w:t xml:space="preserve">16、残疾人福利性单位声明函（如有）</w:t>
      </w:r>
      <w:r/>
    </w:p>
    <w:p>
      <w:pPr>
        <w:jc w:val="left"/>
        <w:spacing w:line="479" w:lineRule="atLeast"/>
        <w:widowControl/>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szCs w:val="30"/>
        </w:rPr>
        <w:t xml:space="preserve"> </w:t>
      </w:r>
      <w:r/>
    </w:p>
    <w:p>
      <w:pPr>
        <w:ind w:firstLine="2560"/>
        <w:jc w:val="left"/>
        <w:spacing w:line="479" w:lineRule="atLeast"/>
        <w:widowControl/>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t xml:space="preserve">残疾人福利性单位声明函</w:t>
      </w:r>
      <w:r/>
    </w:p>
    <w:p>
      <w:pPr>
        <w:ind w:firstLine="1928"/>
        <w:jc w:val="left"/>
        <w:spacing w:line="479" w:lineRule="atLeast"/>
        <w:widowControl/>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szCs w:val="30"/>
        </w:rPr>
        <w:t xml:space="preserve"> </w:t>
      </w:r>
      <w:r/>
    </w:p>
    <w:p>
      <w:pPr>
        <w:ind w:firstLine="480"/>
        <w:jc w:val="left"/>
        <w:spacing w:line="479" w:lineRule="atLeas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479" w:lineRule="atLeas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本单位对上述声明的真实性负责。如有虚假，将依法承担相应责任。</w:t>
      </w:r>
      <w:r/>
    </w:p>
    <w:p>
      <w:pPr>
        <w:jc w:val="left"/>
        <w:spacing w:line="479" w:lineRule="atLeas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jc w:val="left"/>
        <w:spacing w:line="479" w:lineRule="atLeas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jc w:val="left"/>
        <w:spacing w:line="479" w:lineRule="atLeas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单位名称（盖章）：</w:t>
      </w:r>
      <w:r/>
    </w:p>
    <w:p>
      <w:pPr>
        <w:jc w:val="left"/>
        <w:spacing w:line="479" w:lineRule="atLeas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日 期：</w:t>
      </w:r>
      <w:r/>
    </w:p>
    <w:p>
      <w:pPr>
        <w:jc w:val="left"/>
        <w:widowControl/>
        <w:rPr>
          <w:rFonts w:hint="eastAsia" w:ascii="宋体" w:hAnsi="宋体" w:eastAsia="宋体" w:cs="宋体"/>
          <w:b/>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r>
      <w:r/>
    </w:p>
    <w:p>
      <w:pPr>
        <w:jc w:val="left"/>
        <w:widowControl/>
        <w:rPr>
          <w:rFonts w:hint="eastAsia" w:ascii="宋体" w:hAnsi="宋体" w:eastAsia="宋体" w:cs="宋体"/>
          <w:b/>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r>
      <w:r/>
    </w:p>
    <w:p>
      <w:pPr>
        <w:jc w:val="left"/>
        <w:widowControl/>
        <w:rPr>
          <w:rFonts w:hint="eastAsia" w:ascii="宋体" w:hAnsi="宋体" w:eastAsia="宋体" w:cs="宋体"/>
          <w:b/>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r>
      <w:r/>
    </w:p>
    <w:p>
      <w:pPr>
        <w:jc w:val="lef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注：投标人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中华人民共和国政府采购法》第七十七条第一款的规定追究法律责任。</w:t>
      </w:r>
      <w:r/>
    </w:p>
    <w:p>
      <w:pPr>
        <w:rPr>
          <w:rFonts w:hint="eastAsia" w:ascii="宋体" w:hAnsi="宋体" w:eastAsia="宋体" w:cs="宋体"/>
          <w:b/>
          <w:sz w:val="44"/>
        </w:rPr>
      </w:pPr>
      <w:r>
        <w:rPr>
          <w:rFonts w:hint="eastAsia" w:ascii="宋体" w:hAnsi="宋体" w:eastAsia="宋体" w:cs="宋体"/>
          <w:b/>
          <w:sz w:val="44"/>
        </w:rPr>
        <w:br w:type="page" w:clear="all"/>
      </w:r>
      <w:r/>
    </w:p>
    <w:p>
      <w:pPr>
        <w:jc w:val="left"/>
        <w:spacing w:line="439" w:lineRule="atLeast"/>
        <w:widowControl/>
        <w:rPr>
          <w:rFonts w:hint="eastAsia" w:ascii="宋体" w:hAnsi="宋体" w:eastAsia="宋体" w:cs="宋体"/>
          <w:b/>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szCs w:val="30"/>
        </w:rPr>
        <w:t xml:space="preserve">17、关于符合本国产品标准的声明函（如有）</w:t>
      </w:r>
      <w:r/>
    </w:p>
    <w:p>
      <w:pPr>
        <w:ind w:firstLine="420"/>
        <w:jc w:val="left"/>
        <w:spacing w:before="24" w:after="24"/>
        <w:shd w:val="clear" w:color="auto" w:fill="ffffff"/>
        <w:widowControl/>
        <w:rPr>
          <w:rFonts w:hint="eastAsia" w:ascii="宋体" w:hAnsi="宋体" w:eastAsia="宋体" w:cs="宋体"/>
          <w:szCs w:val="21"/>
          <w:shd w:val="clear" w:color="auto" w:fill="fffbe6"/>
          <w:lang w:bidi="ar"/>
        </w:rPr>
      </w:pPr>
      <w:r>
        <w:rPr>
          <w:rFonts w:hint="eastAsia" w:ascii="宋体" w:hAnsi="宋体" w:eastAsia="宋体" w:cs="宋体"/>
          <w:szCs w:val="21"/>
          <w:shd w:val="clear" w:color="auto" w:fill="fffbe6"/>
          <w:lang w:bidi="ar"/>
        </w:rPr>
        <w:t xml:space="preserve">根据</w:t>
      </w:r>
      <w:r>
        <w:rPr>
          <w:rFonts w:hint="eastAsia" w:ascii="宋体" w:hAnsi="宋体" w:eastAsia="宋体" w:cs="宋体"/>
        </w:rPr>
        <w:fldChar w:fldCharType="begin"/>
      </w:r>
      <w:r>
        <w:rPr>
          <w:rFonts w:hint="eastAsia" w:ascii="宋体" w:hAnsi="宋体" w:eastAsia="宋体" w:cs="宋体"/>
        </w:rPr>
        <w:instrText xml:space="preserve"> HYPERLINK "https://www.gov.cn/zhengce/content/202509/content_7042999.htm" \t "http://jszfcg.jsczt.cn/jszc/wf/project/purchaseDocEdit/_blank" </w:instrText>
      </w:r>
      <w:r>
        <w:rPr>
          <w:rFonts w:hint="eastAsia" w:ascii="宋体" w:hAnsi="宋体" w:eastAsia="宋体" w:cs="宋体"/>
        </w:rPr>
        <w:fldChar w:fldCharType="separate"/>
      </w:r>
      <w:r>
        <w:rPr>
          <w:rFonts w:hint="eastAsia" w:ascii="宋体" w:hAnsi="宋体" w:eastAsia="宋体" w:cs="宋体"/>
          <w:szCs w:val="21"/>
          <w:shd w:val="clear" w:color="auto" w:fill="fffbe6"/>
        </w:rPr>
        <w:t xml:space="preserve">《国务院办公厅关于在政府采购中实施本国产品标准及相关政策的通知》</w:t>
      </w:r>
      <w:r>
        <w:rPr>
          <w:rFonts w:hint="eastAsia" w:ascii="宋体" w:hAnsi="宋体" w:eastAsia="宋体" w:cs="宋体"/>
          <w:szCs w:val="21"/>
          <w:shd w:val="clear" w:color="auto" w:fill="fffbe6"/>
        </w:rPr>
        <w:fldChar w:fldCharType="end"/>
      </w:r>
      <w:r>
        <w:rPr>
          <w:rFonts w:hint="eastAsia" w:ascii="宋体" w:hAnsi="宋体" w:eastAsia="宋体" w:cs="宋体"/>
          <w:szCs w:val="21"/>
          <w:shd w:val="clear" w:color="auto" w:fill="fffbe6"/>
          <w:lang w:bidi="ar"/>
        </w:rPr>
        <w:t xml:space="preserve">(国办发〔2025〕34号）和</w:t>
      </w:r>
      <w:r>
        <w:rPr>
          <w:rFonts w:hint="eastAsia" w:ascii="宋体" w:hAnsi="宋体" w:eastAsia="宋体" w:cs="宋体"/>
        </w:rPr>
        <w:fldChar w:fldCharType="begin"/>
      </w:r>
      <w:r>
        <w:rPr>
          <w:rFonts w:hint="eastAsia" w:ascii="宋体" w:hAnsi="宋体" w:eastAsia="宋体" w:cs="宋体"/>
        </w:rPr>
        <w:instrText xml:space="preserve"> HYPERLINK "https://gks.mof.gov.cn/guizhangzhidu/202512/t20251219_3979568.htm" \t "http://jszfcg.jsczt.cn/jszc/wf/project/purchaseDocEdit/_blank" </w:instrText>
      </w:r>
      <w:r>
        <w:rPr>
          <w:rFonts w:hint="eastAsia" w:ascii="宋体" w:hAnsi="宋体" w:eastAsia="宋体" w:cs="宋体"/>
        </w:rPr>
        <w:fldChar w:fldCharType="separate"/>
      </w:r>
      <w:r>
        <w:rPr>
          <w:rFonts w:hint="eastAsia" w:ascii="宋体" w:hAnsi="宋体" w:eastAsia="宋体" w:cs="宋体"/>
          <w:szCs w:val="21"/>
          <w:shd w:val="clear" w:color="auto" w:fill="fffbe6"/>
        </w:rPr>
        <w:t xml:space="preserve">《关于贯彻落实〈国务院办公厅关于在政府采购中实施本国产品标准及相关政策的通知〉的意见》</w:t>
      </w:r>
      <w:r>
        <w:rPr>
          <w:rFonts w:hint="eastAsia" w:ascii="宋体" w:hAnsi="宋体" w:eastAsia="宋体" w:cs="宋体"/>
          <w:szCs w:val="21"/>
          <w:shd w:val="clear" w:color="auto" w:fill="fffbe6"/>
        </w:rPr>
        <w:fldChar w:fldCharType="end"/>
      </w:r>
      <w:r>
        <w:rPr>
          <w:rFonts w:hint="eastAsia" w:ascii="宋体" w:hAnsi="宋体" w:eastAsia="宋体" w:cs="宋体"/>
          <w:szCs w:val="21"/>
          <w:shd w:val="clear" w:color="auto" w:fill="fffbe6"/>
          <w:lang w:bidi="ar"/>
        </w:rPr>
        <w:t xml:space="preserve">(财库〔2025〕30号），请在采购文件中增加相关政策要求（包括但不限于本国产品认定标准，适用范围，评审优惠政策，书面澄清、说明或者补正等），提供《关于符合本国产品标准的声明函》。（如有）</w:t>
      </w:r>
      <w:r/>
    </w:p>
    <w:p>
      <w:pPr>
        <w:jc w:val="left"/>
        <w:spacing w:before="24" w:after="24"/>
        <w:shd w:val="clear" w:color="auto" w:fill="ffffff"/>
        <w:widowControl/>
        <w:rPr>
          <w:rFonts w:hint="eastAsia" w:ascii="宋体" w:hAnsi="宋体" w:eastAsia="宋体" w:cs="宋体"/>
          <w:color w:val="333333"/>
          <w:sz w:val="19"/>
          <w:szCs w:val="19"/>
          <w:lang w:bidi="ar"/>
        </w:rPr>
      </w:pPr>
      <w:r>
        <w:rPr>
          <w:rFonts w:hint="eastAsia" w:ascii="宋体" w:hAnsi="宋体" w:eastAsia="宋体" w:cs="宋体"/>
          <w:b/>
          <w:color w:val="333333"/>
          <w:sz w:val="19"/>
          <w:szCs w:val="19"/>
          <w:shd w:val="clear" w:color="auto" w:fill="ffffff"/>
        </w:rPr>
        <w:t xml:space="preserve">附件1</w:t>
      </w:r>
      <w:r/>
    </w:p>
    <w:p>
      <w:pPr>
        <w:jc w:val="center"/>
        <w:spacing w:before="24" w:after="24"/>
        <w:shd w:val="clear" w:color="auto" w:fill="ffffff"/>
        <w:widowControl/>
        <w:rPr>
          <w:rFonts w:hint="eastAsia" w:ascii="宋体" w:hAnsi="宋体" w:eastAsia="宋体" w:cs="宋体"/>
          <w:color w:val="333333"/>
          <w:sz w:val="28"/>
          <w:szCs w:val="28"/>
          <w:lang w:bidi="ar"/>
        </w:rPr>
      </w:pPr>
      <w:r>
        <w:rPr>
          <w:rFonts w:hint="eastAsia" w:ascii="宋体" w:hAnsi="宋体" w:eastAsia="宋体" w:cs="宋体"/>
          <w:b/>
          <w:color w:val="333333"/>
          <w:sz w:val="28"/>
          <w:szCs w:val="28"/>
          <w:shd w:val="clear" w:color="auto" w:fill="ffffff"/>
        </w:rPr>
        <w:t xml:space="preserve">中国境内生产的组件成本核算基本规则</w:t>
      </w:r>
      <w:r/>
    </w:p>
    <w:p>
      <w:pPr>
        <w:ind w:firstLine="420"/>
        <w:jc w:val="left"/>
        <w:spacing w:before="24" w:after="24"/>
        <w:shd w:val="clear" w:color="auto" w:fill="ffffff"/>
        <w:widowControl/>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firstLine="420"/>
        <w:jc w:val="left"/>
        <w:spacing w:before="24" w:after="24"/>
        <w:shd w:val="clear" w:color="auto" w:fill="ffffff"/>
        <w:widowControl/>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 xml:space="preserve">一、产品的一级组件是指直接组成产品的组件。产品的二级组件是指直接组成产品一级组件的组件。一级组件不可分解的，视同二级组件。</w:t>
      </w:r>
      <w:r/>
    </w:p>
    <w:p>
      <w:pPr>
        <w:ind w:firstLine="420"/>
        <w:jc w:val="left"/>
        <w:spacing w:before="24" w:after="24"/>
        <w:shd w:val="clear" w:color="auto" w:fill="ffffff"/>
        <w:widowControl/>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 xml:space="preserve">二、二级组件在中国境内生产的，其全部成本计入中国境内生产的组件成本；二级组件不在中国境内生产的，其成本不计入中国境内生产的组件成本。</w:t>
      </w:r>
      <w:r/>
    </w:p>
    <w:p>
      <w:pPr>
        <w:ind w:firstLine="420"/>
        <w:jc w:val="left"/>
        <w:spacing w:before="24" w:after="24"/>
        <w:shd w:val="clear" w:color="auto" w:fill="ffffff"/>
        <w:widowControl/>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 xml:space="preserve">三、产品总成本和组件成本以相关会计核算数据、采购合同、进货记录等为基础进行计算。</w:t>
      </w:r>
      <w:r/>
    </w:p>
    <w:p>
      <w:pPr>
        <w:ind w:firstLine="420"/>
        <w:jc w:val="left"/>
        <w:spacing w:before="24" w:after="24"/>
        <w:shd w:val="clear" w:color="auto" w:fill="ffffff"/>
        <w:widowControl/>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 xml:space="preserve">四、需要对成本核算规则予以进一步明确的其他有关事项，由财政部会同有关部门另行规定。</w:t>
      </w:r>
      <w:r/>
    </w:p>
    <w:p>
      <w:pPr>
        <w:jc w:val="left"/>
        <w:spacing w:before="24" w:after="24"/>
        <w:shd w:val="clear" w:color="auto" w:fill="ffffff"/>
        <w:widowControl/>
        <w:rPr>
          <w:rFonts w:hint="eastAsia" w:ascii="宋体" w:hAnsi="宋体" w:eastAsia="宋体" w:cs="宋体"/>
          <w:color w:val="333333"/>
          <w:sz w:val="19"/>
          <w:szCs w:val="19"/>
          <w:shd w:val="clear" w:color="auto" w:fill="ffffff"/>
          <w:lang w:bidi="ar"/>
        </w:rPr>
      </w:pPr>
      <w:r>
        <w:rPr>
          <w:rFonts w:hint="eastAsia" w:ascii="宋体" w:hAnsi="宋体" w:eastAsia="宋体" w:cs="宋体"/>
          <w:color w:val="333333"/>
          <w:sz w:val="19"/>
          <w:szCs w:val="19"/>
          <w:shd w:val="clear" w:color="auto" w:fill="ffffff"/>
          <w:lang w:bidi="ar"/>
        </w:rPr>
      </w:r>
      <w:r/>
    </w:p>
    <w:p>
      <w:pPr>
        <w:jc w:val="left"/>
        <w:spacing w:before="24" w:after="24"/>
        <w:shd w:val="clear" w:color="auto" w:fill="ffffff"/>
        <w:widowControl/>
        <w:rPr>
          <w:rFonts w:hint="eastAsia" w:ascii="宋体" w:hAnsi="宋体" w:eastAsia="宋体" w:cs="宋体"/>
          <w:color w:val="333333"/>
          <w:sz w:val="19"/>
          <w:szCs w:val="19"/>
          <w:lang w:bidi="ar"/>
        </w:rPr>
      </w:pPr>
      <w:r>
        <w:rPr>
          <w:rFonts w:hint="eastAsia" w:ascii="宋体" w:hAnsi="宋体" w:eastAsia="宋体" w:cs="宋体"/>
          <w:b/>
          <w:color w:val="333333"/>
          <w:sz w:val="19"/>
          <w:szCs w:val="19"/>
          <w:shd w:val="clear" w:color="auto" w:fill="ffffff"/>
        </w:rPr>
        <w:t xml:space="preserve">附件2</w:t>
      </w:r>
      <w:r/>
    </w:p>
    <w:p>
      <w:pPr>
        <w:jc w:val="center"/>
        <w:spacing w:before="24" w:after="24"/>
        <w:shd w:val="clear" w:color="auto" w:fill="ffffff"/>
        <w:widowControl/>
        <w:rPr>
          <w:rFonts w:hint="eastAsia" w:ascii="宋体" w:hAnsi="宋体" w:eastAsia="宋体" w:cs="宋体"/>
          <w:color w:val="333333"/>
          <w:sz w:val="28"/>
          <w:szCs w:val="28"/>
          <w:lang w:bidi="ar"/>
        </w:rPr>
      </w:pPr>
      <w:r>
        <w:rPr>
          <w:rFonts w:hint="eastAsia" w:ascii="宋体" w:hAnsi="宋体" w:eastAsia="宋体" w:cs="宋体"/>
          <w:b/>
          <w:color w:val="333333"/>
          <w:sz w:val="28"/>
          <w:szCs w:val="28"/>
          <w:shd w:val="clear" w:color="auto" w:fill="ffffff"/>
        </w:rPr>
        <w:t xml:space="preserve">关于符合本国产品标准的声明函</w:t>
      </w:r>
      <w:r/>
    </w:p>
    <w:p>
      <w:pPr>
        <w:ind w:firstLine="420"/>
        <w:jc w:val="left"/>
        <w:spacing w:before="24" w:after="24"/>
        <w:shd w:val="clear" w:color="auto" w:fill="ffffff"/>
        <w:widowControl/>
        <w:rPr>
          <w:rFonts w:hint="eastAsia" w:ascii="宋体" w:hAnsi="宋体" w:eastAsia="宋体" w:cs="宋体"/>
          <w:color w:val="333333"/>
          <w:sz w:val="19"/>
          <w:szCs w:val="19"/>
          <w:lang w:bidi="ar"/>
        </w:rPr>
      </w:pPr>
      <w:r>
        <w:rPr>
          <w:rFonts w:hint="eastAsia" w:ascii="宋体" w:hAnsi="宋体" w:eastAsia="宋体" w:cs="宋体"/>
          <w:color w:val="333333"/>
          <w:sz w:val="19"/>
          <w:szCs w:val="19"/>
          <w:lang w:bidi="ar"/>
        </w:rPr>
      </w:r>
      <w:r/>
    </w:p>
    <w:p>
      <w:pPr>
        <w:ind w:firstLine="420"/>
        <w:jc w:val="left"/>
        <w:spacing w:before="24" w:after="24"/>
        <w:shd w:val="clear" w:color="auto" w:fill="ffffff"/>
        <w:widowControl/>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24" w:after="24"/>
        <w:shd w:val="clear" w:color="auto" w:fill="ffffff"/>
        <w:widowControl/>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 xml:space="preserve">1.</w:t>
      </w:r>
      <w:r>
        <w:rPr>
          <w:rFonts w:hint="eastAsia" w:ascii="宋体" w:hAnsi="宋体" w:eastAsia="宋体" w:cs="宋体"/>
          <w:color w:val="333333"/>
          <w:szCs w:val="21"/>
          <w:u w:val="single"/>
          <w:shd w:val="clear" w:color="auto" w:fill="ffffff"/>
        </w:rPr>
        <w:t xml:space="preserve">（产品名称1）</w:t>
      </w:r>
      <w:r>
        <w:rPr>
          <w:rFonts w:hint="eastAsia" w:ascii="宋体" w:hAnsi="宋体" w:eastAsia="宋体" w:cs="宋体"/>
          <w:color w:val="333333"/>
          <w:szCs w:val="21"/>
          <w:shd w:val="clear" w:color="auto" w:fill="ffffff"/>
          <w:vertAlign w:val="superscript"/>
        </w:rPr>
        <w:t xml:space="preserve">1</w:t>
      </w:r>
      <w:r>
        <w:rPr>
          <w:rFonts w:hint="eastAsia" w:ascii="宋体" w:hAnsi="宋体" w:eastAsia="宋体" w:cs="宋体"/>
          <w:color w:val="333333"/>
          <w:szCs w:val="21"/>
          <w:shd w:val="clear" w:color="auto" w:fill="ffffff"/>
          <w:lang w:bidi="ar"/>
        </w:rPr>
        <w:t xml:space="preserve">，生产厂为</w:t>
      </w:r>
      <w:r>
        <w:rPr>
          <w:rFonts w:hint="eastAsia" w:ascii="宋体" w:hAnsi="宋体" w:eastAsia="宋体" w:cs="宋体"/>
          <w:color w:val="333333"/>
          <w:szCs w:val="21"/>
          <w:u w:val="single"/>
          <w:shd w:val="clear" w:color="auto" w:fill="ffffff"/>
        </w:rPr>
        <w:t xml:space="preserve">（厂名）</w:t>
      </w:r>
      <w:r>
        <w:rPr>
          <w:rFonts w:hint="eastAsia" w:ascii="宋体" w:hAnsi="宋体" w:eastAsia="宋体" w:cs="宋体"/>
          <w:color w:val="333333"/>
          <w:szCs w:val="21"/>
          <w:shd w:val="clear" w:color="auto" w:fill="ffffff"/>
          <w:vertAlign w:val="superscript"/>
        </w:rPr>
        <w:t xml:space="preserve">2</w:t>
      </w:r>
      <w:r>
        <w:rPr>
          <w:rFonts w:hint="eastAsia" w:ascii="宋体" w:hAnsi="宋体" w:eastAsia="宋体" w:cs="宋体"/>
          <w:color w:val="333333"/>
          <w:szCs w:val="21"/>
          <w:shd w:val="clear" w:color="auto" w:fill="ffffff"/>
          <w:lang w:bidi="ar"/>
        </w:rPr>
        <w:t xml:space="preserve">，厂址为</w:t>
      </w:r>
      <w:r>
        <w:rPr>
          <w:rFonts w:hint="eastAsia" w:ascii="宋体" w:hAnsi="宋体" w:eastAsia="宋体" w:cs="宋体"/>
          <w:color w:val="333333"/>
          <w:szCs w:val="21"/>
          <w:u w:val="single"/>
          <w:shd w:val="clear" w:color="auto" w:fill="ffffff"/>
        </w:rPr>
        <w:t xml:space="preserve">（生产厂址）</w:t>
      </w:r>
      <w:r>
        <w:rPr>
          <w:rFonts w:hint="eastAsia" w:ascii="宋体" w:hAnsi="宋体" w:eastAsia="宋体" w:cs="宋体"/>
          <w:color w:val="333333"/>
          <w:szCs w:val="21"/>
          <w:shd w:val="clear" w:color="auto" w:fill="ffffff"/>
          <w:lang w:bidi="ar"/>
        </w:rPr>
        <w:t xml:space="preserve">。</w:t>
      </w:r>
      <w:r>
        <w:rPr>
          <w:rFonts w:hint="eastAsia" w:ascii="宋体" w:hAnsi="宋体" w:eastAsia="宋体" w:cs="宋体"/>
          <w:color w:val="333333"/>
          <w:szCs w:val="21"/>
          <w:u w:val="single"/>
          <w:shd w:val="clear" w:color="auto" w:fill="ffffff"/>
        </w:rPr>
        <w:t xml:space="preserve">（产品名称1）</w:t>
      </w:r>
      <w:r>
        <w:rPr>
          <w:rFonts w:hint="eastAsia" w:ascii="宋体" w:hAnsi="宋体" w:eastAsia="宋体" w:cs="宋体"/>
          <w:color w:val="333333"/>
          <w:szCs w:val="21"/>
          <w:shd w:val="clear" w:color="auto" w:fill="ffffff"/>
          <w:lang w:bidi="ar"/>
        </w:rPr>
        <w:t xml:space="preserve">的中国境内生产的组件成本占比≥</w:t>
      </w:r>
      <w:r>
        <w:rPr>
          <w:rFonts w:hint="eastAsia" w:ascii="宋体" w:hAnsi="宋体" w:eastAsia="宋体" w:cs="宋体"/>
          <w:color w:val="333333"/>
          <w:szCs w:val="21"/>
          <w:u w:val="single"/>
          <w:shd w:val="clear" w:color="auto" w:fill="ffffff"/>
        </w:rPr>
        <w:t xml:space="preserve">（规定比例）</w:t>
      </w:r>
      <w:r>
        <w:rPr>
          <w:rFonts w:hint="eastAsia" w:ascii="宋体" w:hAnsi="宋体" w:eastAsia="宋体" w:cs="宋体"/>
          <w:color w:val="333333"/>
          <w:szCs w:val="21"/>
          <w:shd w:val="clear" w:color="auto" w:fill="ffffff"/>
          <w:vertAlign w:val="superscript"/>
        </w:rPr>
        <w:t xml:space="preserve">3</w:t>
      </w:r>
      <w:r>
        <w:rPr>
          <w:rFonts w:hint="eastAsia" w:ascii="宋体" w:hAnsi="宋体" w:eastAsia="宋体" w:cs="宋体"/>
          <w:color w:val="333333"/>
          <w:szCs w:val="21"/>
          <w:shd w:val="clear" w:color="auto" w:fill="ffffff"/>
          <w:lang w:bidi="ar"/>
        </w:rPr>
        <w:t xml:space="preserve">。</w:t>
      </w:r>
      <w:r>
        <w:rPr>
          <w:rFonts w:hint="eastAsia" w:ascii="宋体" w:hAnsi="宋体" w:eastAsia="宋体" w:cs="宋体"/>
          <w:color w:val="333333"/>
          <w:szCs w:val="21"/>
          <w:u w:val="single"/>
          <w:shd w:val="clear" w:color="auto" w:fill="ffffff"/>
        </w:rPr>
        <w:t xml:space="preserve">（产品名称1）</w:t>
      </w:r>
      <w:r>
        <w:rPr>
          <w:rFonts w:hint="eastAsia" w:ascii="宋体" w:hAnsi="宋体" w:eastAsia="宋体" w:cs="宋体"/>
          <w:color w:val="333333"/>
          <w:szCs w:val="21"/>
          <w:shd w:val="clear" w:color="auto" w:fill="ffffff"/>
          <w:lang w:bidi="ar"/>
        </w:rPr>
        <w:t xml:space="preserve">的</w:t>
      </w:r>
      <w:r>
        <w:rPr>
          <w:rFonts w:hint="eastAsia" w:ascii="宋体" w:hAnsi="宋体" w:eastAsia="宋体" w:cs="宋体"/>
          <w:color w:val="333333"/>
          <w:szCs w:val="21"/>
          <w:u w:val="single"/>
          <w:shd w:val="clear" w:color="auto" w:fill="ffffff"/>
        </w:rPr>
        <w:t xml:space="preserve">（关键组件）</w:t>
      </w:r>
      <w:r>
        <w:rPr>
          <w:rFonts w:hint="eastAsia" w:ascii="宋体" w:hAnsi="宋体" w:eastAsia="宋体" w:cs="宋体"/>
          <w:color w:val="333333"/>
          <w:szCs w:val="21"/>
          <w:shd w:val="clear" w:color="auto" w:fill="ffffff"/>
          <w:vertAlign w:val="superscript"/>
        </w:rPr>
        <w:t xml:space="preserve">4</w:t>
      </w:r>
      <w:r>
        <w:rPr>
          <w:rFonts w:hint="eastAsia" w:ascii="宋体" w:hAnsi="宋体" w:eastAsia="宋体" w:cs="宋体"/>
          <w:color w:val="333333"/>
          <w:szCs w:val="21"/>
          <w:shd w:val="clear" w:color="auto" w:fill="ffffff"/>
          <w:lang w:bidi="ar"/>
        </w:rPr>
        <w:t xml:space="preserve">在中国境内生产。</w:t>
      </w:r>
      <w:r>
        <w:rPr>
          <w:rFonts w:hint="eastAsia" w:ascii="宋体" w:hAnsi="宋体" w:eastAsia="宋体" w:cs="宋体"/>
          <w:color w:val="333333"/>
          <w:szCs w:val="21"/>
          <w:u w:val="single"/>
          <w:shd w:val="clear" w:color="auto" w:fill="ffffff"/>
        </w:rPr>
        <w:t xml:space="preserve">（产品名称1）</w:t>
      </w:r>
      <w:r>
        <w:rPr>
          <w:rFonts w:hint="eastAsia" w:ascii="宋体" w:hAnsi="宋体" w:eastAsia="宋体" w:cs="宋体"/>
          <w:color w:val="333333"/>
          <w:szCs w:val="21"/>
          <w:shd w:val="clear" w:color="auto" w:fill="ffffff"/>
          <w:lang w:bidi="ar"/>
        </w:rPr>
        <w:t xml:space="preserve">的</w:t>
      </w:r>
      <w:r>
        <w:rPr>
          <w:rFonts w:hint="eastAsia" w:ascii="宋体" w:hAnsi="宋体" w:eastAsia="宋体" w:cs="宋体"/>
          <w:color w:val="333333"/>
          <w:szCs w:val="21"/>
          <w:u w:val="single"/>
          <w:shd w:val="clear" w:color="auto" w:fill="ffffff"/>
        </w:rPr>
        <w:t xml:space="preserve">（关键工序）</w:t>
      </w:r>
      <w:r>
        <w:rPr>
          <w:rFonts w:hint="eastAsia" w:ascii="宋体" w:hAnsi="宋体" w:eastAsia="宋体" w:cs="宋体"/>
          <w:color w:val="333333"/>
          <w:szCs w:val="21"/>
          <w:shd w:val="clear" w:color="auto" w:fill="ffffff"/>
          <w:vertAlign w:val="superscript"/>
        </w:rPr>
        <w:t xml:space="preserve">5</w:t>
      </w:r>
      <w:r>
        <w:rPr>
          <w:rFonts w:hint="eastAsia" w:ascii="宋体" w:hAnsi="宋体" w:eastAsia="宋体" w:cs="宋体"/>
          <w:color w:val="333333"/>
          <w:szCs w:val="21"/>
          <w:shd w:val="clear" w:color="auto" w:fill="ffffff"/>
          <w:lang w:bidi="ar"/>
        </w:rPr>
        <w:t xml:space="preserve">在中国境内完成。</w:t>
      </w:r>
      <w:r/>
    </w:p>
    <w:p>
      <w:pPr>
        <w:ind w:firstLine="420"/>
        <w:jc w:val="left"/>
        <w:spacing w:before="24" w:after="24"/>
        <w:shd w:val="clear" w:color="auto" w:fill="ffffff"/>
        <w:widowControl/>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 xml:space="preserve">2.</w:t>
      </w:r>
      <w:r>
        <w:rPr>
          <w:rFonts w:hint="eastAsia" w:ascii="宋体" w:hAnsi="宋体" w:eastAsia="宋体" w:cs="宋体"/>
          <w:color w:val="333333"/>
          <w:szCs w:val="21"/>
          <w:u w:val="single"/>
          <w:shd w:val="clear" w:color="auto" w:fill="ffffff"/>
        </w:rPr>
        <w:t xml:space="preserve">（产品名称2）</w:t>
      </w:r>
      <w:r>
        <w:rPr>
          <w:rFonts w:hint="eastAsia" w:ascii="宋体" w:hAnsi="宋体" w:eastAsia="宋体" w:cs="宋体"/>
          <w:color w:val="333333"/>
          <w:szCs w:val="21"/>
          <w:shd w:val="clear" w:color="auto" w:fill="ffffff"/>
          <w:lang w:bidi="ar"/>
        </w:rPr>
        <w:t xml:space="preserve">，生产厂为</w:t>
      </w:r>
      <w:r>
        <w:rPr>
          <w:rFonts w:hint="eastAsia" w:ascii="宋体" w:hAnsi="宋体" w:eastAsia="宋体" w:cs="宋体"/>
          <w:color w:val="333333"/>
          <w:szCs w:val="21"/>
          <w:u w:val="single"/>
          <w:shd w:val="clear" w:color="auto" w:fill="ffffff"/>
        </w:rPr>
        <w:t xml:space="preserve">（厂名）</w:t>
      </w:r>
      <w:r>
        <w:rPr>
          <w:rFonts w:hint="eastAsia" w:ascii="宋体" w:hAnsi="宋体" w:eastAsia="宋体" w:cs="宋体"/>
          <w:color w:val="333333"/>
          <w:szCs w:val="21"/>
          <w:shd w:val="clear" w:color="auto" w:fill="ffffff"/>
          <w:lang w:bidi="ar"/>
        </w:rPr>
        <w:t xml:space="preserve">，厂址为</w:t>
      </w:r>
      <w:r>
        <w:rPr>
          <w:rFonts w:hint="eastAsia" w:ascii="宋体" w:hAnsi="宋体" w:eastAsia="宋体" w:cs="宋体"/>
          <w:color w:val="333333"/>
          <w:szCs w:val="21"/>
          <w:u w:val="single"/>
          <w:shd w:val="clear" w:color="auto" w:fill="ffffff"/>
        </w:rPr>
        <w:t xml:space="preserve">（生产厂址）</w:t>
      </w:r>
      <w:r>
        <w:rPr>
          <w:rFonts w:hint="eastAsia" w:ascii="宋体" w:hAnsi="宋体" w:eastAsia="宋体" w:cs="宋体"/>
          <w:color w:val="333333"/>
          <w:szCs w:val="21"/>
          <w:shd w:val="clear" w:color="auto" w:fill="ffffff"/>
          <w:lang w:bidi="ar"/>
        </w:rPr>
        <w:t xml:space="preserve">。</w:t>
      </w:r>
      <w:r>
        <w:rPr>
          <w:rFonts w:hint="eastAsia" w:ascii="宋体" w:hAnsi="宋体" w:eastAsia="宋体" w:cs="宋体"/>
          <w:color w:val="333333"/>
          <w:szCs w:val="21"/>
          <w:u w:val="single"/>
          <w:shd w:val="clear" w:color="auto" w:fill="ffffff"/>
        </w:rPr>
        <w:t xml:space="preserve">（产品名称2）</w:t>
      </w:r>
      <w:r>
        <w:rPr>
          <w:rFonts w:hint="eastAsia" w:ascii="宋体" w:hAnsi="宋体" w:eastAsia="宋体" w:cs="宋体"/>
          <w:color w:val="333333"/>
          <w:szCs w:val="21"/>
          <w:shd w:val="clear" w:color="auto" w:fill="ffffff"/>
          <w:lang w:bidi="ar"/>
        </w:rPr>
        <w:t xml:space="preserve">的中国境内生产的组件成本占比≥</w:t>
      </w:r>
      <w:r>
        <w:rPr>
          <w:rFonts w:hint="eastAsia" w:ascii="宋体" w:hAnsi="宋体" w:eastAsia="宋体" w:cs="宋体"/>
          <w:color w:val="333333"/>
          <w:szCs w:val="21"/>
          <w:u w:val="single"/>
          <w:shd w:val="clear" w:color="auto" w:fill="ffffff"/>
        </w:rPr>
        <w:t xml:space="preserve">（规定比例）</w:t>
      </w:r>
      <w:r>
        <w:rPr>
          <w:rFonts w:hint="eastAsia" w:ascii="宋体" w:hAnsi="宋体" w:eastAsia="宋体" w:cs="宋体"/>
          <w:color w:val="333333"/>
          <w:szCs w:val="21"/>
          <w:shd w:val="clear" w:color="auto" w:fill="ffffff"/>
          <w:lang w:bidi="ar"/>
        </w:rPr>
        <w:t xml:space="preserve">。</w:t>
      </w:r>
      <w:r>
        <w:rPr>
          <w:rFonts w:hint="eastAsia" w:ascii="宋体" w:hAnsi="宋体" w:eastAsia="宋体" w:cs="宋体"/>
          <w:color w:val="333333"/>
          <w:szCs w:val="21"/>
          <w:u w:val="single"/>
          <w:shd w:val="clear" w:color="auto" w:fill="ffffff"/>
        </w:rPr>
        <w:t xml:space="preserve">（产品名称2）</w:t>
      </w:r>
      <w:r>
        <w:rPr>
          <w:rFonts w:hint="eastAsia" w:ascii="宋体" w:hAnsi="宋体" w:eastAsia="宋体" w:cs="宋体"/>
          <w:color w:val="333333"/>
          <w:szCs w:val="21"/>
          <w:shd w:val="clear" w:color="auto" w:fill="ffffff"/>
          <w:lang w:bidi="ar"/>
        </w:rPr>
        <w:t xml:space="preserve">的</w:t>
      </w:r>
      <w:r>
        <w:rPr>
          <w:rFonts w:hint="eastAsia" w:ascii="宋体" w:hAnsi="宋体" w:eastAsia="宋体" w:cs="宋体"/>
          <w:color w:val="333333"/>
          <w:szCs w:val="21"/>
          <w:u w:val="single"/>
          <w:shd w:val="clear" w:color="auto" w:fill="ffffff"/>
        </w:rPr>
        <w:t xml:space="preserve">（关键组件）</w:t>
      </w:r>
      <w:r>
        <w:rPr>
          <w:rFonts w:hint="eastAsia" w:ascii="宋体" w:hAnsi="宋体" w:eastAsia="宋体" w:cs="宋体"/>
          <w:color w:val="333333"/>
          <w:szCs w:val="21"/>
          <w:shd w:val="clear" w:color="auto" w:fill="ffffff"/>
          <w:lang w:bidi="ar"/>
        </w:rPr>
        <w:t xml:space="preserve">在中国境内生产。</w:t>
      </w:r>
      <w:r>
        <w:rPr>
          <w:rFonts w:hint="eastAsia" w:ascii="宋体" w:hAnsi="宋体" w:eastAsia="宋体" w:cs="宋体"/>
          <w:color w:val="333333"/>
          <w:szCs w:val="21"/>
          <w:u w:val="single"/>
          <w:shd w:val="clear" w:color="auto" w:fill="ffffff"/>
        </w:rPr>
        <w:t xml:space="preserve">（产品名称2）</w:t>
      </w:r>
      <w:r>
        <w:rPr>
          <w:rFonts w:hint="eastAsia" w:ascii="宋体" w:hAnsi="宋体" w:eastAsia="宋体" w:cs="宋体"/>
          <w:color w:val="333333"/>
          <w:szCs w:val="21"/>
          <w:shd w:val="clear" w:color="auto" w:fill="ffffff"/>
          <w:lang w:bidi="ar"/>
        </w:rPr>
        <w:t xml:space="preserve">的</w:t>
      </w:r>
      <w:r>
        <w:rPr>
          <w:rFonts w:hint="eastAsia" w:ascii="宋体" w:hAnsi="宋体" w:eastAsia="宋体" w:cs="宋体"/>
          <w:color w:val="333333"/>
          <w:szCs w:val="21"/>
          <w:u w:val="single"/>
          <w:shd w:val="clear" w:color="auto" w:fill="ffffff"/>
        </w:rPr>
        <w:t xml:space="preserve">（关键工序）</w:t>
      </w:r>
      <w:r>
        <w:rPr>
          <w:rFonts w:hint="eastAsia" w:ascii="宋体" w:hAnsi="宋体" w:eastAsia="宋体" w:cs="宋体"/>
          <w:color w:val="333333"/>
          <w:szCs w:val="21"/>
          <w:shd w:val="clear" w:color="auto" w:fill="ffffff"/>
          <w:lang w:bidi="ar"/>
        </w:rPr>
        <w:t xml:space="preserve">在中国境内完成。</w:t>
      </w:r>
      <w:r/>
    </w:p>
    <w:p>
      <w:pPr>
        <w:ind w:firstLine="420"/>
        <w:jc w:val="left"/>
        <w:spacing w:before="24" w:after="24"/>
        <w:shd w:val="clear" w:color="auto" w:fill="ffffff"/>
        <w:widowControl/>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 xml:space="preserve">……</w:t>
      </w:r>
      <w:r/>
    </w:p>
    <w:p>
      <w:pPr>
        <w:ind w:firstLine="420"/>
        <w:jc w:val="left"/>
        <w:spacing w:before="24" w:after="24"/>
        <w:shd w:val="clear" w:color="auto" w:fill="ffffff"/>
        <w:widowControl/>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 xml:space="preserve">本公司（单位）对上述声明内容的真实性负责。如有虚假，愿承担相应法律责任。</w:t>
      </w:r>
      <w:r/>
    </w:p>
    <w:p>
      <w:pPr>
        <w:jc w:val="left"/>
        <w:spacing w:before="24" w:after="24"/>
        <w:shd w:val="clear" w:color="auto" w:fill="ffffff"/>
        <w:widowControl/>
        <w:rPr>
          <w:rFonts w:hint="eastAsia" w:ascii="宋体" w:hAnsi="宋体" w:eastAsia="宋体" w:cs="宋体"/>
          <w:color w:val="333333"/>
          <w:sz w:val="19"/>
          <w:szCs w:val="19"/>
          <w:lang w:bidi="ar"/>
        </w:rPr>
      </w:pPr>
      <w:r>
        <w:rPr>
          <w:rFonts w:hint="eastAsia" w:ascii="宋体" w:hAnsi="宋体" w:eastAsia="宋体" w:cs="宋体"/>
          <w:color w:val="333333"/>
          <w:sz w:val="19"/>
          <w:szCs w:val="19"/>
          <w:lang w:bidi="ar"/>
        </w:rPr>
      </w:r>
      <w:r/>
    </w:p>
    <w:p>
      <w:pPr>
        <w:jc w:val="right"/>
        <w:spacing w:before="24" w:after="24"/>
        <w:shd w:val="clear" w:color="auto" w:fill="ffffff"/>
        <w:widowControl/>
        <w:rPr>
          <w:rFonts w:hint="eastAsia" w:ascii="宋体" w:hAnsi="宋体" w:eastAsia="宋体" w:cs="宋体"/>
          <w:color w:val="333333"/>
          <w:sz w:val="19"/>
          <w:szCs w:val="19"/>
          <w:lang w:bidi="ar"/>
        </w:rPr>
      </w:pPr>
      <w:r>
        <w:rPr>
          <w:rFonts w:hint="eastAsia" w:ascii="宋体" w:hAnsi="宋体" w:eastAsia="宋体" w:cs="宋体"/>
          <w:color w:val="333333"/>
          <w:sz w:val="19"/>
          <w:szCs w:val="19"/>
          <w:shd w:val="clear" w:color="auto" w:fill="ffffff"/>
          <w:lang w:bidi="ar"/>
        </w:rPr>
        <w:t xml:space="preserve">公司（单位）名称（盖章）：　        </w:t>
      </w:r>
      <w:r/>
    </w:p>
    <w:p>
      <w:pPr>
        <w:jc w:val="right"/>
        <w:spacing w:before="24" w:after="24"/>
        <w:shd w:val="clear" w:color="auto" w:fill="ffffff"/>
        <w:widowControl/>
        <w:rPr>
          <w:rFonts w:hint="eastAsia" w:ascii="宋体" w:hAnsi="宋体" w:eastAsia="宋体" w:cs="宋体"/>
          <w:color w:val="333333"/>
          <w:sz w:val="19"/>
          <w:szCs w:val="19"/>
          <w:lang w:bidi="ar"/>
        </w:rPr>
      </w:pPr>
      <w:r>
        <w:rPr>
          <w:rFonts w:hint="eastAsia" w:ascii="宋体" w:hAnsi="宋体" w:eastAsia="宋体" w:cs="宋体"/>
          <w:color w:val="333333"/>
          <w:sz w:val="19"/>
          <w:szCs w:val="19"/>
          <w:shd w:val="clear" w:color="auto" w:fill="ffffff"/>
          <w:lang w:bidi="ar"/>
        </w:rPr>
        <w:t xml:space="preserve">日期：　     年　  月　  日         </w:t>
      </w:r>
      <w:r/>
    </w:p>
    <w:p>
      <w:pPr>
        <w:jc w:val="left"/>
        <w:spacing w:before="24" w:after="24"/>
        <w:shd w:val="clear" w:color="auto" w:fill="ffffff"/>
        <w:widowControl/>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 xml:space="preserve">__________________</w:t>
      </w:r>
      <w:r/>
    </w:p>
    <w:p>
      <w:pPr>
        <w:ind w:firstLine="420"/>
        <w:jc w:val="left"/>
        <w:spacing w:before="24" w:after="24"/>
        <w:shd w:val="clear" w:color="auto" w:fill="ffffff"/>
        <w:widowControl/>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 xml:space="preserve">1.产品如有型号，请在“产品名称”栏一并填写。</w:t>
      </w:r>
      <w:r/>
    </w:p>
    <w:p>
      <w:pPr>
        <w:ind w:firstLine="420"/>
        <w:jc w:val="left"/>
        <w:spacing w:before="24" w:after="24"/>
        <w:shd w:val="clear" w:color="auto" w:fill="ffffff"/>
        <w:widowControl/>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 xml:space="preserve">2.生产厂名与厂址应与生产厂营业执照载明的相关信息保持一致。</w:t>
      </w:r>
      <w:r/>
    </w:p>
    <w:p>
      <w:pPr>
        <w:ind w:firstLine="420"/>
        <w:jc w:val="left"/>
        <w:spacing w:before="24" w:after="24"/>
        <w:shd w:val="clear" w:color="auto" w:fill="ffffff"/>
        <w:widowControl/>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 xml:space="preserve">3.该产品的中国境内生产的组件成本占比相关要求实施前，“规定比例”栏可不填，下同。</w:t>
      </w:r>
      <w:r/>
    </w:p>
    <w:p>
      <w:pPr>
        <w:ind w:firstLine="420"/>
        <w:jc w:val="left"/>
        <w:spacing w:before="24" w:after="24"/>
        <w:shd w:val="clear" w:color="auto" w:fill="ffffff"/>
        <w:widowControl/>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 xml:space="preserve">4.该产品的关键组件要求实施前，“关键组件”栏可不填，下同。</w:t>
      </w:r>
      <w:r/>
    </w:p>
    <w:p>
      <w:pPr>
        <w:ind w:firstLine="420"/>
        <w:jc w:val="left"/>
        <w:spacing w:before="24" w:after="24"/>
        <w:shd w:val="clear" w:color="auto" w:fill="ffffff"/>
        <w:widowControl/>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 xml:space="preserve">5.该产品的关键工序要求实施前，“关键工序”栏可不填，下同。</w:t>
      </w:r>
      <w:r/>
    </w:p>
    <w:p>
      <w:pPr>
        <w:jc w:val="left"/>
        <w:widowControl/>
        <w:rPr>
          <w:rFonts w:hint="eastAsia" w:ascii="宋体" w:hAnsi="宋体" w:eastAsia="宋体" w:cs="宋体"/>
          <w:b/>
          <w:sz w:val="44"/>
        </w:rPr>
      </w:pPr>
      <w:r>
        <w:rPr>
          <w:rFonts w:hint="eastAsia" w:ascii="宋体" w:hAnsi="宋体" w:eastAsia="宋体" w:cs="宋体"/>
          <w:b/>
          <w:sz w:val="44"/>
        </w:rPr>
        <w:br w:type="page" w:clear="all"/>
      </w:r>
      <w:r/>
    </w:p>
    <w:p>
      <w:pPr>
        <w:spacing w:line="500" w:lineRule="exact"/>
        <w:rPr>
          <w:rFonts w:hint="eastAsia" w:ascii="宋体" w:hAnsi="宋体" w:eastAsia="宋体" w:cs="宋体"/>
          <w:sz w:val="24"/>
          <w:szCs w:val="24"/>
        </w:rPr>
      </w:pPr>
      <w:r>
        <w:rPr>
          <w:rFonts w:hint="eastAsia" w:ascii="宋体" w:hAnsi="宋体" w:eastAsia="宋体" w:cs="宋体"/>
          <w:sz w:val="24"/>
          <w:szCs w:val="24"/>
        </w:rPr>
      </w:r>
      <w:r/>
    </w:p>
    <w:p>
      <w:pPr>
        <w:jc w:val="center"/>
        <w:spacing w:line="500" w:lineRule="exact"/>
        <w:rPr>
          <w:rFonts w:hint="eastAsia" w:ascii="宋体" w:hAnsi="宋体" w:eastAsia="宋体" w:cs="宋体"/>
          <w:sz w:val="24"/>
          <w:szCs w:val="24"/>
        </w:rPr>
      </w:pPr>
      <w:r>
        <w:rPr>
          <w:rFonts w:hint="eastAsia" w:ascii="宋体" w:hAnsi="宋体" w:eastAsia="宋体" w:cs="宋体"/>
          <w:b/>
          <w:sz w:val="44"/>
        </w:rPr>
        <w:t xml:space="preserve">第五部分评标方法与评标标准</w:t>
      </w:r>
      <w:r/>
    </w:p>
    <w:p>
      <w:pPr>
        <w:spacing w:line="439" w:lineRule="atLeast"/>
        <w:rPr>
          <w:rFonts w:hint="eastAsia" w:ascii="宋体" w:hAnsi="宋体" w:eastAsia="宋体" w:cs="宋体"/>
          <w:b/>
          <w:sz w:val="28"/>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4"/>
        </w:rPr>
      </w:r>
      <w:r/>
    </w:p>
    <w:p>
      <w:pPr>
        <w:spacing w:line="440" w:lineRule="exact"/>
        <w:rPr>
          <w:rFonts w:hint="eastAsia" w:ascii="宋体" w:hAnsi="宋体" w:eastAsia="宋体" w:cs="宋体"/>
          <w:b/>
          <w:color w:val="000000"/>
          <w:szCs w:val="21"/>
        </w:rPr>
      </w:pPr>
      <w:r>
        <w:rPr>
          <w:rFonts w:hint="eastAsia" w:ascii="宋体" w:hAnsi="宋体" w:eastAsia="宋体" w:cs="宋体"/>
          <w:b/>
          <w:color w:val="000000"/>
          <w:szCs w:val="21"/>
        </w:rPr>
        <w:t xml:space="preserve">一、评标办法：</w:t>
      </w:r>
      <w:r/>
    </w:p>
    <w:p>
      <w:pPr>
        <w:numPr>
          <w:ilvl w:val="0"/>
          <w:numId w:val="21"/>
        </w:num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评标办法采用综合评分法。即在最大限度地满足招标文件实质性要求前提下，按照招标文件中规定的各项因素进行综合评审，由</w:t>
      </w:r>
      <w:r>
        <w:rPr>
          <w:rFonts w:hint="eastAsia" w:ascii="宋体" w:hAnsi="宋体" w:eastAsia="宋体" w:cs="宋体"/>
          <w:color w:val="000000"/>
          <w:szCs w:val="21"/>
          <w:lang w:val="zh-CN"/>
        </w:rPr>
        <w:t xml:space="preserve">综合评分得分最高的投标人为中标候选人</w:t>
      </w:r>
      <w:r>
        <w:rPr>
          <w:rFonts w:hint="eastAsia" w:ascii="宋体" w:hAnsi="宋体" w:eastAsia="宋体" w:cs="宋体"/>
          <w:color w:val="000000"/>
          <w:szCs w:val="21"/>
        </w:rPr>
        <w:t xml:space="preserve">。综合评分的主要因素为：价格、技术、信誉、业绩、服务、对招标文件的响应程度，以及相应的商务标和技术标比重或者分值等。</w:t>
      </w:r>
      <w:r/>
    </w:p>
    <w:p>
      <w:pPr>
        <w:numPr>
          <w:ilvl w:val="0"/>
          <w:numId w:val="21"/>
        </w:numPr>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评标时，评标委员会成员分别对每个有效投标人的标书进行评价、打分，将评委的评分按算术平均方法，计算出每个有效投标人的评委评审得分（按四舍五入规定保留小数点后两位）。投标报价得分直接计算取得。评委评审得分和投标报价得分相加为投标人的总得分。</w:t>
      </w:r>
      <w:r/>
    </w:p>
    <w:p>
      <w:pPr>
        <w:numPr>
          <w:ilvl w:val="0"/>
          <w:numId w:val="21"/>
        </w:numPr>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如出现综合总得分最高的投标人有两个或两个以上的，以实际投标报价较低者优先作为中标候选人，如果实际投标报价也相同的，则由招标单位或者招标代理机构以抽签方式确定中标候选人。</w:t>
      </w:r>
      <w:r/>
    </w:p>
    <w:p>
      <w:pPr>
        <w:jc w:val="left"/>
        <w:spacing w:line="360" w:lineRule="auto"/>
        <w:widowControl/>
        <w:rPr>
          <w:rFonts w:hint="eastAsia" w:ascii="宋体" w:hAnsi="宋体" w:eastAsia="宋体" w:cs="宋体"/>
          <w:b/>
          <w:szCs w:val="21"/>
        </w:rPr>
      </w:pPr>
      <w:r>
        <w:rPr>
          <w:rFonts w:hint="eastAsia" w:ascii="宋体" w:hAnsi="宋体" w:eastAsia="宋体" w:cs="宋体"/>
          <w:b/>
          <w:szCs w:val="21"/>
        </w:rPr>
        <w:t xml:space="preserve">二、评分标准：</w:t>
      </w:r>
      <w:bookmarkStart w:id="27" w:name="_GoBack"/>
      <w:r/>
      <w:bookmarkEnd w:id="27"/>
      <w:r/>
      <w:r/>
    </w:p>
    <w:p>
      <w:pPr>
        <w:ind w:left="420" w:hanging="420"/>
        <w:jc w:val="center"/>
        <w:spacing w:line="440" w:lineRule="exact"/>
        <w:rPr>
          <w:rFonts w:hint="eastAsia" w:ascii="宋体" w:hAnsi="宋体" w:eastAsia="宋体" w:cs="宋体"/>
          <w:b/>
          <w:bCs/>
          <w:szCs w:val="21"/>
        </w:rPr>
      </w:pPr>
      <w:r/>
      <w:bookmarkStart w:id="6" w:name="OLE_LINK59"/>
      <w:r>
        <w:rPr>
          <w:rFonts w:hint="eastAsia" w:ascii="宋体" w:hAnsi="宋体" w:eastAsia="宋体" w:cs="宋体"/>
          <w:b/>
          <w:bCs/>
          <w:sz w:val="32"/>
          <w:szCs w:val="32"/>
        </w:rPr>
        <w:t xml:space="preserve">标段五</w:t>
      </w:r>
      <w:r/>
    </w:p>
    <w:p>
      <w:pPr>
        <w:spacing w:line="500" w:lineRule="exact"/>
        <w:rPr>
          <w:rFonts w:hint="eastAsia" w:ascii="宋体" w:hAnsi="宋体" w:eastAsia="宋体" w:cs="宋体"/>
          <w:b/>
          <w:bCs/>
          <w:szCs w:val="21"/>
        </w:rPr>
      </w:pPr>
      <w:r>
        <w:rPr>
          <w:rFonts w:hint="eastAsia" w:ascii="宋体" w:hAnsi="宋体" w:eastAsia="宋体" w:cs="宋体"/>
          <w:b/>
          <w:bCs/>
          <w:szCs w:val="21"/>
        </w:rPr>
        <w:t xml:space="preserve">（一）、价格分（20分）</w:t>
      </w:r>
      <w:r/>
    </w:p>
    <w:p>
      <w:pPr>
        <w:ind w:firstLine="480"/>
        <w:spacing w:line="500" w:lineRule="exact"/>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tab/>
      </w:r>
      <w:r>
        <w:rPr>
          <w:rFonts w:hint="eastAsia" w:ascii="宋体" w:hAnsi="宋体" w:eastAsia="宋体" w:cs="宋体"/>
          <w:szCs w:val="21"/>
        </w:rPr>
        <w:t xml:space="preserve">投标报价不超过本标段采购预算价格的为有效投标报价。超出此范围的投标报价为无效投标报价。无效投标报价的投标文件不进行评审，也不得标；</w:t>
      </w:r>
      <w:r/>
    </w:p>
    <w:p>
      <w:pPr>
        <w:ind w:firstLine="480"/>
        <w:spacing w:line="500" w:lineRule="exact"/>
        <w:rPr>
          <w:rFonts w:hint="eastAsia" w:ascii="宋体" w:hAnsi="宋体" w:eastAsia="宋体" w:cs="宋体"/>
          <w:szCs w:val="21"/>
        </w:rPr>
      </w:pPr>
      <w:r>
        <w:rPr>
          <w:rFonts w:hint="eastAsia" w:ascii="宋体" w:hAnsi="宋体" w:eastAsia="宋体" w:cs="宋体"/>
          <w:szCs w:val="21"/>
        </w:rPr>
        <w:t xml:space="preserve">2、价格分采用低价优先法计算，即满足招标文件要求且报价最低的投标报价为评标基准价，其价格分为满分。其他投标人的价格分统一按照下列公式计算（计算结果四舍五入保留两位小数）：</w:t>
      </w:r>
      <w:r/>
    </w:p>
    <w:p>
      <w:pPr>
        <w:ind w:firstLine="480"/>
        <w:spacing w:line="500" w:lineRule="exact"/>
        <w:rPr>
          <w:rFonts w:hint="eastAsia" w:ascii="宋体" w:hAnsi="宋体" w:eastAsia="宋体" w:cs="宋体"/>
          <w:szCs w:val="21"/>
        </w:rPr>
      </w:pPr>
      <w:r>
        <w:rPr>
          <w:rFonts w:hint="eastAsia" w:ascii="宋体" w:hAnsi="宋体" w:eastAsia="宋体" w:cs="宋体"/>
          <w:szCs w:val="21"/>
        </w:rPr>
        <w:t xml:space="preserve">投标报价得分=（评标基准价/投标报价）*价格权值*100  （本次招标价格权值为20%）。</w:t>
      </w:r>
      <w:bookmarkEnd w:id="6"/>
      <w:r/>
    </w:p>
    <w:p>
      <w:pPr>
        <w:spacing w:line="500" w:lineRule="exact"/>
        <w:rPr>
          <w:rFonts w:hint="eastAsia" w:ascii="宋体" w:hAnsi="宋体" w:eastAsia="宋体" w:cs="宋体"/>
          <w:b/>
          <w:bCs/>
          <w:szCs w:val="21"/>
        </w:rPr>
      </w:pPr>
      <w:r>
        <w:rPr>
          <w:rFonts w:hint="eastAsia" w:ascii="宋体" w:hAnsi="宋体" w:eastAsia="宋体" w:cs="宋体"/>
          <w:b/>
          <w:bCs/>
          <w:szCs w:val="21"/>
        </w:rPr>
        <w:t xml:space="preserve">（二）、技术商务得分（80分）</w:t>
      </w:r>
      <w:r/>
    </w:p>
    <w:tbl>
      <w:tblPr>
        <w:tblStyle w:val="731"/>
        <w:tblW w:w="4939"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2786"/>
        <w:gridCol w:w="835"/>
        <w:gridCol w:w="5976"/>
      </w:tblGrid>
      <w:tr>
        <w:trPr>
          <w:jc w:val="center"/>
          <w:tblHeader/>
        </w:trPr>
        <w:tc>
          <w:tcPr>
            <w:tcW w:w="2641" w:type="dxa"/>
            <w:textDirection w:val="lrTb"/>
            <w:noWrap w:val="false"/>
          </w:tcPr>
          <w:p>
            <w:pPr>
              <w:jc w:val="center"/>
              <w:spacing w:before="156" w:after="156"/>
              <w:rPr>
                <w:rFonts w:hint="eastAsia" w:ascii="宋体" w:hAnsi="宋体" w:eastAsia="宋体" w:cs="宋体"/>
                <w:b/>
                <w:bCs/>
                <w:szCs w:val="21"/>
              </w:rPr>
            </w:pPr>
            <w:r>
              <w:rPr>
                <w:rFonts w:hint="eastAsia" w:ascii="宋体" w:hAnsi="宋体" w:eastAsia="宋体" w:cs="宋体"/>
                <w:b/>
                <w:bCs/>
                <w:szCs w:val="21"/>
              </w:rPr>
              <w:t xml:space="preserve">评审因素</w:t>
            </w:r>
            <w:r/>
          </w:p>
        </w:tc>
        <w:tc>
          <w:tcPr>
            <w:tcW w:w="792" w:type="dxa"/>
            <w:vAlign w:val="center"/>
            <w:textDirection w:val="lrTb"/>
            <w:noWrap w:val="false"/>
          </w:tcPr>
          <w:p>
            <w:pPr>
              <w:jc w:val="center"/>
              <w:spacing w:before="156" w:after="156"/>
              <w:rPr>
                <w:rFonts w:hint="eastAsia" w:ascii="宋体" w:hAnsi="宋体" w:eastAsia="宋体" w:cs="宋体"/>
                <w:b/>
                <w:bCs/>
                <w:szCs w:val="21"/>
              </w:rPr>
            </w:pPr>
            <w:r>
              <w:rPr>
                <w:rFonts w:hint="eastAsia" w:ascii="宋体" w:hAnsi="宋体" w:eastAsia="宋体" w:cs="宋体"/>
                <w:b/>
                <w:bCs/>
                <w:szCs w:val="21"/>
              </w:rPr>
              <w:t xml:space="preserve">分值</w:t>
            </w:r>
            <w:r/>
          </w:p>
        </w:tc>
        <w:tc>
          <w:tcPr>
            <w:tcW w:w="5666" w:type="dxa"/>
            <w:vAlign w:val="center"/>
            <w:textDirection w:val="lrTb"/>
            <w:noWrap w:val="false"/>
          </w:tcPr>
          <w:p>
            <w:pPr>
              <w:jc w:val="center"/>
              <w:spacing w:before="156" w:after="156"/>
              <w:rPr>
                <w:rFonts w:hint="eastAsia" w:ascii="宋体" w:hAnsi="宋体" w:eastAsia="宋体" w:cs="宋体"/>
                <w:b/>
                <w:bCs/>
                <w:szCs w:val="21"/>
              </w:rPr>
            </w:pPr>
            <w:r>
              <w:rPr>
                <w:rFonts w:hint="eastAsia" w:ascii="宋体" w:hAnsi="宋体" w:eastAsia="宋体" w:cs="宋体"/>
                <w:b/>
                <w:bCs/>
                <w:szCs w:val="21"/>
              </w:rPr>
              <w:t xml:space="preserve">评分标准</w:t>
            </w:r>
            <w:r/>
          </w:p>
        </w:tc>
      </w:tr>
      <w:tr>
        <w:trPr>
          <w:jc w:val="center"/>
          <w:trHeight w:val="1053"/>
        </w:trPr>
        <w:tc>
          <w:tcPr>
            <w:tcW w:w="2641" w:type="dxa"/>
            <w:vAlign w:val="center"/>
            <w:vMerge w:val="restart"/>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服务经验（24分）</w:t>
            </w:r>
            <w:r/>
          </w:p>
        </w:tc>
        <w:tc>
          <w:tcPr>
            <w:tcW w:w="79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12</w:t>
            </w:r>
            <w:r/>
          </w:p>
        </w:tc>
        <w:tc>
          <w:tcPr>
            <w:tcW w:w="5666" w:type="dxa"/>
            <w:vAlign w:val="center"/>
            <w:textDirection w:val="lrTb"/>
            <w:noWrap w:val="false"/>
          </w:tcPr>
          <w:p>
            <w:pPr>
              <w:tabs>
                <w:tab w:val="left" w:pos="397" w:leader="none"/>
                <w:tab w:val="left" w:pos="2870" w:leader="none"/>
              </w:tabs>
              <w:rPr>
                <w:rFonts w:hint="eastAsia" w:ascii="宋体" w:hAnsi="宋体" w:eastAsia="宋体" w:cs="宋体"/>
                <w:szCs w:val="21"/>
              </w:rPr>
            </w:pPr>
            <w:r/>
            <w:bookmarkStart w:id="7" w:name="OLE_LINK98"/>
            <w:r/>
            <w:bookmarkStart w:id="8" w:name="OLE_LINK195"/>
            <w:r/>
            <w:bookmarkStart w:id="9" w:name="OLE_LINK99"/>
            <w:r/>
            <w:bookmarkStart w:id="10" w:name="OLE_LINK196"/>
            <w:r/>
            <w:bookmarkStart w:id="11" w:name="OLE_LINK197"/>
            <w:r>
              <w:rPr>
                <w:rFonts w:hint="eastAsia" w:ascii="宋体" w:hAnsi="宋体" w:eastAsia="宋体" w:cs="宋体"/>
                <w:szCs w:val="21"/>
              </w:rPr>
              <w:t xml:space="preserve">根据投标人</w:t>
            </w:r>
            <w:bookmarkStart w:id="12" w:name="OLE_LINK73"/>
            <w:r/>
            <w:bookmarkStart w:id="13" w:name="OLE_LINK72"/>
            <w:r>
              <w:rPr>
                <w:rFonts w:hint="eastAsia" w:ascii="宋体" w:hAnsi="宋体" w:eastAsia="宋体" w:cs="宋体"/>
                <w:szCs w:val="21"/>
              </w:rPr>
              <w:t xml:space="preserve">2024年1月1日（以合同签订时间为准）以来</w:t>
            </w:r>
            <w:bookmarkEnd w:id="7"/>
            <w:r/>
            <w:bookmarkEnd w:id="8"/>
            <w:r/>
            <w:bookmarkEnd w:id="9"/>
            <w:r/>
            <w:bookmarkEnd w:id="12"/>
            <w:r/>
            <w:bookmarkEnd w:id="13"/>
            <w:r/>
            <w:bookmarkStart w:id="14" w:name="OLE_LINK106"/>
            <w:r/>
            <w:bookmarkStart w:id="15" w:name="OLE_LINK107"/>
            <w:r>
              <w:rPr>
                <w:rFonts w:hint="eastAsia" w:ascii="宋体" w:hAnsi="宋体" w:eastAsia="宋体" w:cs="宋体"/>
                <w:szCs w:val="21"/>
              </w:rPr>
              <w:t xml:space="preserve">高空鹰眼建设、运营维护业绩，每提供一份有效合同得3分，最高得12分。（投标文件中提供合同复印件加盖公章）</w:t>
            </w:r>
            <w:bookmarkEnd w:id="10"/>
            <w:r/>
            <w:bookmarkEnd w:id="11"/>
            <w:r/>
            <w:bookmarkEnd w:id="14"/>
            <w:r/>
            <w:bookmarkEnd w:id="15"/>
            <w:r/>
            <w:r/>
          </w:p>
        </w:tc>
      </w:tr>
      <w:tr>
        <w:trPr>
          <w:jc w:val="center"/>
          <w:trHeight w:val="1053"/>
        </w:trPr>
        <w:tc>
          <w:tcPr>
            <w:tcW w:w="2641" w:type="dxa"/>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79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12</w:t>
            </w:r>
            <w:r/>
          </w:p>
        </w:tc>
        <w:tc>
          <w:tcPr>
            <w:tcW w:w="5666" w:type="dxa"/>
            <w:vAlign w:val="center"/>
            <w:textDirection w:val="lrTb"/>
            <w:noWrap w:val="false"/>
          </w:tcPr>
          <w:p>
            <w:pPr>
              <w:tabs>
                <w:tab w:val="left" w:pos="397" w:leader="none"/>
                <w:tab w:val="left" w:pos="2870" w:leader="none"/>
              </w:tabs>
              <w:rPr>
                <w:rFonts w:hint="eastAsia" w:ascii="宋体" w:hAnsi="宋体" w:eastAsia="宋体" w:cs="宋体"/>
                <w:szCs w:val="21"/>
              </w:rPr>
            </w:pPr>
            <w:r>
              <w:rPr>
                <w:rFonts w:hint="eastAsia" w:ascii="宋体" w:hAnsi="宋体" w:eastAsia="宋体" w:cs="宋体"/>
                <w:szCs w:val="21"/>
              </w:rPr>
              <w:t xml:space="preserve">根据投标人2024年1月1日（以合同签订时间为准）以来无人机库建设、运营维护业绩，每提供一份有效合同得3分，最高得12分。（投标文件中提供合同复印件加盖公章）</w:t>
            </w:r>
            <w:r/>
          </w:p>
        </w:tc>
      </w:tr>
      <w:tr>
        <w:trPr>
          <w:jc w:val="center"/>
          <w:trHeight w:val="1053"/>
        </w:trPr>
        <w:tc>
          <w:tcPr>
            <w:tcW w:w="2641" w:type="dxa"/>
            <w:vAlign w:val="center"/>
            <w:textDirection w:val="lrTb"/>
            <w:noWrap w:val="false"/>
          </w:tcPr>
          <w:p>
            <w:pPr>
              <w:jc w:val="center"/>
              <w:rPr>
                <w:rFonts w:hint="eastAsia" w:ascii="宋体" w:hAnsi="宋体" w:eastAsia="宋体" w:cs="宋体"/>
                <w:szCs w:val="21"/>
              </w:rPr>
            </w:pPr>
            <w:r/>
            <w:bookmarkStart w:id="16" w:name="OLE_LINK265"/>
            <w:r>
              <w:rPr>
                <w:rFonts w:hint="eastAsia" w:ascii="宋体" w:hAnsi="宋体" w:eastAsia="宋体" w:cs="宋体"/>
                <w:szCs w:val="21"/>
              </w:rPr>
              <w:t xml:space="preserve">系统委托运行管理技术要求响应性（18分）</w:t>
            </w:r>
            <w:bookmarkEnd w:id="16"/>
            <w:r/>
            <w:r/>
          </w:p>
        </w:tc>
        <w:tc>
          <w:tcPr>
            <w:tcW w:w="79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18</w:t>
            </w:r>
            <w:r/>
          </w:p>
        </w:tc>
        <w:tc>
          <w:tcPr>
            <w:tcW w:w="5666" w:type="dxa"/>
            <w:vAlign w:val="center"/>
            <w:textDirection w:val="lrTb"/>
            <w:noWrap w:val="false"/>
          </w:tcPr>
          <w:p>
            <w:pPr>
              <w:rPr>
                <w:rFonts w:hint="eastAsia" w:ascii="宋体" w:hAnsi="宋体" w:eastAsia="宋体" w:cs="宋体"/>
                <w:szCs w:val="21"/>
              </w:rPr>
            </w:pPr>
            <w:r/>
            <w:bookmarkStart w:id="17" w:name="OLE_LINK264"/>
            <w:r>
              <w:rPr>
                <w:rFonts w:hint="eastAsia" w:ascii="宋体" w:hAnsi="宋体" w:eastAsia="宋体" w:cs="宋体"/>
                <w:szCs w:val="21"/>
              </w:rPr>
              <w:t xml:space="preserve">投标人满足招标文件中“服务内容及要求（9条）”条件</w:t>
            </w:r>
            <w:bookmarkEnd w:id="17"/>
            <w:r>
              <w:rPr>
                <w:rFonts w:hint="eastAsia" w:ascii="宋体" w:hAnsi="宋体" w:eastAsia="宋体" w:cs="宋体"/>
                <w:szCs w:val="21"/>
              </w:rPr>
              <w:t xml:space="preserve">要求或提供承诺的，每条得2分，最高得18分。</w:t>
            </w:r>
            <w:r/>
          </w:p>
        </w:tc>
      </w:tr>
      <w:tr>
        <w:trPr>
          <w:jc w:val="center"/>
          <w:trHeight w:val="663"/>
        </w:trPr>
        <w:tc>
          <w:tcPr>
            <w:tcW w:w="2641" w:type="dxa"/>
            <w:vAlign w:val="center"/>
            <w:vMerge w:val="restart"/>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人员配备</w:t>
            </w:r>
            <w:r/>
          </w:p>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（11分）</w:t>
            </w:r>
            <w:r/>
          </w:p>
        </w:tc>
        <w:tc>
          <w:tcPr>
            <w:tcW w:w="792"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3</w:t>
            </w:r>
            <w:r/>
          </w:p>
        </w:tc>
        <w:tc>
          <w:tcPr>
            <w:tcW w:w="5666" w:type="dxa"/>
            <w:vAlign w:val="center"/>
            <w:textDirection w:val="lrTb"/>
            <w:noWrap w:val="false"/>
          </w:tcPr>
          <w:p>
            <w:pPr>
              <w:rPr>
                <w:rFonts w:hint="eastAsia" w:ascii="宋体" w:hAnsi="宋体" w:eastAsia="宋体" w:cs="宋体"/>
                <w:sz w:val="22"/>
                <w:szCs w:val="21"/>
              </w:rPr>
            </w:pPr>
            <w:r>
              <w:rPr>
                <w:rFonts w:hint="eastAsia" w:ascii="宋体" w:hAnsi="宋体" w:eastAsia="宋体" w:cs="宋体"/>
                <w:sz w:val="22"/>
                <w:szCs w:val="21"/>
              </w:rPr>
              <w:t xml:space="preserve">项目经理具有电子信息类或无线通信类高级职称证书的得3分，中级职称的得2分，中级以下得1分，不提供不得分。</w:t>
            </w:r>
            <w:r/>
          </w:p>
          <w:p>
            <w:pPr>
              <w:rPr>
                <w:rFonts w:hint="eastAsia" w:ascii="宋体" w:hAnsi="宋体" w:eastAsia="宋体" w:cs="宋体"/>
                <w:sz w:val="22"/>
                <w:szCs w:val="21"/>
              </w:rPr>
            </w:pPr>
            <w:r>
              <w:rPr>
                <w:rFonts w:hint="eastAsia" w:ascii="宋体" w:hAnsi="宋体" w:eastAsia="宋体" w:cs="宋体"/>
                <w:sz w:val="22"/>
                <w:szCs w:val="21"/>
              </w:rPr>
              <w:t xml:space="preserve">注：1、专业认定以职称证书或学历证书为准。</w:t>
            </w:r>
            <w:r/>
          </w:p>
          <w:p>
            <w:pPr>
              <w:rPr>
                <w:rFonts w:hint="eastAsia" w:ascii="宋体" w:hAnsi="宋体" w:eastAsia="宋体" w:cs="宋体"/>
                <w:color w:val="000000"/>
                <w:szCs w:val="21"/>
                <w:lang w:val="zh-CN"/>
              </w:rPr>
            </w:pPr>
            <w:r>
              <w:rPr>
                <w:rFonts w:hint="eastAsia" w:ascii="宋体" w:hAnsi="宋体" w:eastAsia="宋体" w:cs="宋体"/>
                <w:sz w:val="22"/>
                <w:szCs w:val="21"/>
              </w:rPr>
              <w:t xml:space="preserve">2、须提供职称证书及相关证明文件</w:t>
            </w:r>
            <w:r/>
          </w:p>
        </w:tc>
      </w:tr>
      <w:tr>
        <w:trPr>
          <w:jc w:val="center"/>
          <w:trHeight w:val="663"/>
        </w:trPr>
        <w:tc>
          <w:tcPr>
            <w:tcW w:w="2641" w:type="dxa"/>
            <w:vAlign w:val="center"/>
            <w:vMerge w:val="continue"/>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792"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8</w:t>
            </w:r>
            <w:r/>
          </w:p>
        </w:tc>
        <w:tc>
          <w:tcPr>
            <w:tcW w:w="5666" w:type="dxa"/>
            <w:vAlign w:val="center"/>
            <w:textDirection w:val="lrTb"/>
            <w:noWrap w:val="false"/>
          </w:tcPr>
          <w:p>
            <w:pPr>
              <w:rPr>
                <w:rFonts w:hint="eastAsia" w:ascii="宋体" w:hAnsi="宋体" w:eastAsia="宋体" w:cs="宋体"/>
                <w:sz w:val="22"/>
                <w:szCs w:val="21"/>
              </w:rPr>
            </w:pPr>
            <w:r>
              <w:rPr>
                <w:rFonts w:hint="eastAsia" w:ascii="宋体" w:hAnsi="宋体" w:eastAsia="宋体" w:cs="宋体"/>
                <w:sz w:val="22"/>
                <w:szCs w:val="21"/>
              </w:rPr>
              <w:t xml:space="preserve">项目组成员（项目经理除外）具有通信相关专业中级职称及以上的每一位得2分，最多得8分。</w:t>
            </w:r>
            <w:r/>
          </w:p>
          <w:p>
            <w:pPr>
              <w:rPr>
                <w:rFonts w:hint="eastAsia" w:ascii="宋体" w:hAnsi="宋体" w:eastAsia="宋体" w:cs="宋体"/>
                <w:sz w:val="22"/>
                <w:szCs w:val="21"/>
              </w:rPr>
            </w:pPr>
            <w:r>
              <w:rPr>
                <w:rFonts w:hint="eastAsia" w:ascii="宋体" w:hAnsi="宋体" w:eastAsia="宋体" w:cs="宋体"/>
                <w:sz w:val="22"/>
                <w:szCs w:val="21"/>
              </w:rPr>
              <w:t xml:space="preserve">注：1、专业认定以职称证书或学历证书为准。</w:t>
            </w:r>
            <w:r/>
          </w:p>
          <w:p>
            <w:pPr>
              <w:rPr>
                <w:rFonts w:hint="eastAsia" w:ascii="宋体" w:hAnsi="宋体" w:eastAsia="宋体" w:cs="宋体"/>
                <w:color w:val="000000"/>
                <w:szCs w:val="21"/>
              </w:rPr>
            </w:pPr>
            <w:r>
              <w:rPr>
                <w:rFonts w:hint="eastAsia" w:ascii="宋体" w:hAnsi="宋体" w:eastAsia="宋体" w:cs="宋体"/>
                <w:sz w:val="22"/>
                <w:szCs w:val="21"/>
              </w:rPr>
              <w:t xml:space="preserve">2、须提供职称证书及相关证明文件</w:t>
            </w:r>
            <w:r/>
          </w:p>
        </w:tc>
      </w:tr>
      <w:tr>
        <w:trPr>
          <w:jc w:val="center"/>
          <w:trHeight w:val="1053"/>
        </w:trPr>
        <w:tc>
          <w:tcPr>
            <w:tcW w:w="2641" w:type="dxa"/>
            <w:vAlign w:val="center"/>
            <w:vMerge w:val="restart"/>
            <w:textDirection w:val="lrTb"/>
            <w:noWrap w:val="false"/>
          </w:tcPr>
          <w:p>
            <w:pPr>
              <w:jc w:val="center"/>
              <w:rPr>
                <w:rFonts w:hint="eastAsia" w:ascii="宋体" w:hAnsi="宋体" w:eastAsia="宋体" w:cs="宋体"/>
                <w:color w:val="000000"/>
                <w:szCs w:val="21"/>
              </w:rPr>
            </w:pPr>
            <w:r/>
            <w:bookmarkStart w:id="18" w:name="OLE_LINK203"/>
            <w:r/>
            <w:bookmarkStart w:id="19" w:name="OLE_LINK202"/>
            <w:r/>
            <w:bookmarkStart w:id="20" w:name="_Hlk196308691"/>
            <w:r>
              <w:rPr>
                <w:rFonts w:hint="eastAsia" w:ascii="宋体" w:hAnsi="宋体" w:eastAsia="宋体" w:cs="宋体"/>
                <w:color w:val="000000"/>
                <w:szCs w:val="21"/>
              </w:rPr>
              <w:t xml:space="preserve">应急服务（12分）</w:t>
            </w:r>
            <w:r/>
          </w:p>
        </w:tc>
        <w:tc>
          <w:tcPr>
            <w:tcW w:w="792"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8</w:t>
            </w:r>
            <w:r/>
          </w:p>
        </w:tc>
        <w:tc>
          <w:tcPr>
            <w:tcW w:w="5666" w:type="dxa"/>
            <w:vAlign w:val="center"/>
            <w:textDirection w:val="lrTb"/>
            <w:noWrap w:val="false"/>
          </w:tcPr>
          <w:p>
            <w:pPr>
              <w:rPr>
                <w:rFonts w:hint="eastAsia" w:ascii="宋体" w:hAnsi="宋体" w:eastAsia="宋体" w:cs="宋体"/>
                <w:color w:val="000000"/>
                <w:szCs w:val="21"/>
              </w:rPr>
            </w:pPr>
            <w:r/>
            <w:bookmarkStart w:id="21" w:name="OLE_LINK271"/>
            <w:r>
              <w:rPr>
                <w:rFonts w:hint="eastAsia" w:ascii="宋体" w:hAnsi="宋体" w:eastAsia="宋体" w:cs="宋体"/>
                <w:color w:val="000000"/>
                <w:szCs w:val="21"/>
              </w:rPr>
              <w:t xml:space="preserve">承诺提供服务于本项目主要设备（无人机、高空鹰眼）备用机得8分。</w:t>
            </w:r>
            <w:r>
              <w:rPr>
                <w:rFonts w:hint="eastAsia" w:ascii="宋体" w:hAnsi="宋体" w:eastAsia="宋体" w:cs="宋体"/>
                <w:szCs w:val="21"/>
              </w:rPr>
              <w:t xml:space="preserve">需提供承诺配备相关设备的承诺书，不提供不得分。</w:t>
            </w:r>
            <w:bookmarkEnd w:id="21"/>
            <w:r/>
            <w:r/>
          </w:p>
        </w:tc>
      </w:tr>
      <w:tr>
        <w:trPr>
          <w:jc w:val="center"/>
          <w:trHeight w:val="358"/>
        </w:trPr>
        <w:tc>
          <w:tcPr>
            <w:tcW w:w="2641" w:type="dxa"/>
            <w:vAlign w:val="center"/>
            <w:vMerge w:val="continue"/>
            <w:textDirection w:val="lrTb"/>
            <w:noWrap w:val="false"/>
          </w:tcPr>
          <w:p>
            <w:pPr>
              <w:jc w:val="left"/>
              <w:rPr>
                <w:rFonts w:hint="eastAsia" w:ascii="宋体" w:hAnsi="宋体" w:eastAsia="宋体" w:cs="宋体"/>
                <w:color w:val="ff0000"/>
                <w:szCs w:val="21"/>
              </w:rPr>
            </w:pPr>
            <w:r>
              <w:rPr>
                <w:rFonts w:hint="eastAsia" w:ascii="宋体" w:hAnsi="宋体" w:eastAsia="宋体" w:cs="宋体"/>
                <w:color w:val="ff0000"/>
                <w:szCs w:val="21"/>
              </w:rPr>
            </w:r>
            <w:r/>
          </w:p>
        </w:tc>
        <w:tc>
          <w:tcPr>
            <w:tcW w:w="792" w:type="dxa"/>
            <w:vAlign w:val="center"/>
            <w:textDirection w:val="lrTb"/>
            <w:noWrap w:val="false"/>
          </w:tcPr>
          <w:p>
            <w:pPr>
              <w:jc w:val="center"/>
              <w:rPr>
                <w:rFonts w:hint="eastAsia" w:ascii="宋体" w:hAnsi="宋体" w:eastAsia="宋体" w:cs="宋体"/>
                <w:color w:val="ff0000"/>
                <w:szCs w:val="21"/>
              </w:rPr>
            </w:pPr>
            <w:r>
              <w:rPr>
                <w:rFonts w:hint="eastAsia" w:ascii="宋体" w:hAnsi="宋体" w:eastAsia="宋体" w:cs="宋体"/>
                <w:szCs w:val="21"/>
              </w:rPr>
              <w:t xml:space="preserve">4</w:t>
            </w:r>
            <w:r/>
          </w:p>
        </w:tc>
        <w:tc>
          <w:tcPr>
            <w:tcW w:w="5666" w:type="dxa"/>
            <w:vAlign w:val="center"/>
            <w:textDirection w:val="lrTb"/>
            <w:noWrap w:val="false"/>
          </w:tcPr>
          <w:p>
            <w:pPr>
              <w:rPr>
                <w:rFonts w:hint="eastAsia" w:ascii="宋体" w:hAnsi="宋体" w:eastAsia="宋体" w:cs="宋体"/>
                <w:color w:val="ff0000"/>
                <w:szCs w:val="21"/>
              </w:rPr>
            </w:pPr>
            <w:r/>
            <w:bookmarkStart w:id="22" w:name="OLE_LINK272"/>
            <w:r>
              <w:rPr>
                <w:rFonts w:hint="eastAsia" w:ascii="宋体" w:hAnsi="宋体" w:eastAsia="宋体" w:cs="宋体"/>
                <w:szCs w:val="21"/>
              </w:rPr>
              <w:t xml:space="preserve">根据投标人承诺完成仪器常见故障的维修时间进行评审：</w:t>
            </w:r>
            <w:r>
              <w:rPr>
                <w:rFonts w:hint="eastAsia" w:ascii="宋体" w:hAnsi="宋体" w:eastAsia="宋体" w:cs="宋体"/>
                <w:szCs w:val="21"/>
              </w:rPr>
              <w:br w:type="textWrapping" w:clear="all"/>
            </w:r>
            <w:r>
              <w:rPr>
                <w:rFonts w:hint="eastAsia" w:ascii="宋体" w:hAnsi="宋体" w:eastAsia="宋体" w:cs="宋体"/>
                <w:szCs w:val="21"/>
              </w:rPr>
              <w:t xml:space="preserve">（1）承诺＜6小时以内维修完成的得4分；</w:t>
            </w:r>
            <w:r>
              <w:rPr>
                <w:rFonts w:hint="eastAsia" w:ascii="宋体" w:hAnsi="宋体" w:eastAsia="宋体" w:cs="宋体"/>
                <w:szCs w:val="21"/>
              </w:rPr>
              <w:br w:type="textWrapping" w:clear="all"/>
            </w:r>
            <w:r>
              <w:rPr>
                <w:rFonts w:hint="eastAsia" w:ascii="宋体" w:hAnsi="宋体" w:eastAsia="宋体" w:cs="宋体"/>
                <w:szCs w:val="21"/>
              </w:rPr>
              <w:t xml:space="preserve">（2）承诺＜12小时以内维修完成的得2分；</w:t>
            </w:r>
            <w:r>
              <w:rPr>
                <w:rFonts w:hint="eastAsia" w:ascii="宋体" w:hAnsi="宋体" w:eastAsia="宋体" w:cs="宋体"/>
                <w:szCs w:val="21"/>
              </w:rPr>
              <w:br w:type="textWrapping" w:clear="all"/>
            </w:r>
            <w:r>
              <w:rPr>
                <w:rFonts w:hint="eastAsia" w:ascii="宋体" w:hAnsi="宋体" w:eastAsia="宋体" w:cs="宋体"/>
                <w:szCs w:val="21"/>
              </w:rPr>
              <w:t xml:space="preserve">（3）承诺＜24小时以内维修完成的得1分。</w:t>
            </w:r>
            <w:r>
              <w:rPr>
                <w:rFonts w:hint="eastAsia" w:ascii="宋体" w:hAnsi="宋体" w:eastAsia="宋体" w:cs="宋体"/>
                <w:szCs w:val="21"/>
              </w:rPr>
              <w:br w:type="textWrapping" w:clear="all"/>
            </w:r>
            <w:r>
              <w:rPr>
                <w:rFonts w:hint="eastAsia" w:ascii="宋体" w:hAnsi="宋体" w:eastAsia="宋体" w:cs="宋体"/>
                <w:szCs w:val="21"/>
              </w:rPr>
              <w:t xml:space="preserve">注：提供能在承诺时间完成维修的承诺书（格式自拟），不提供承诺材料不得分，本项最高得4分。</w:t>
            </w:r>
            <w:bookmarkEnd w:id="22"/>
            <w:r/>
            <w:bookmarkEnd w:id="18"/>
            <w:bookmarkEnd w:id="19"/>
            <w:bookmarkEnd w:id="20"/>
            <w:r/>
          </w:p>
        </w:tc>
      </w:tr>
      <w:tr>
        <w:trPr>
          <w:jc w:val="center"/>
          <w:trHeight w:val="1053"/>
        </w:trPr>
        <w:tc>
          <w:tcPr>
            <w:tcW w:w="2641" w:type="dxa"/>
            <w:vAlign w:val="center"/>
            <w:textDirection w:val="lrTb"/>
            <w:noWrap w:val="false"/>
          </w:tcPr>
          <w:p>
            <w:pPr>
              <w:jc w:val="center"/>
              <w:rPr>
                <w:rFonts w:hint="eastAsia" w:ascii="宋体" w:hAnsi="宋体" w:eastAsia="宋体" w:cs="宋体"/>
                <w:szCs w:val="21"/>
              </w:rPr>
            </w:pPr>
            <w:r/>
            <w:bookmarkStart w:id="23" w:name="OLE_LINK201"/>
            <w:r/>
            <w:bookmarkStart w:id="24" w:name="_Hlk196308344"/>
            <w:r/>
            <w:bookmarkStart w:id="25" w:name="OLE_LINK200"/>
            <w:r>
              <w:rPr>
                <w:rFonts w:hint="eastAsia" w:ascii="宋体" w:hAnsi="宋体" w:eastAsia="宋体" w:cs="宋体"/>
                <w:szCs w:val="21"/>
              </w:rPr>
              <w:t xml:space="preserve">运维方案</w:t>
            </w:r>
            <w:r/>
          </w:p>
          <w:p>
            <w:pPr>
              <w:jc w:val="center"/>
              <w:rPr>
                <w:rFonts w:hint="eastAsia" w:ascii="宋体" w:hAnsi="宋体" w:eastAsia="宋体" w:cs="宋体"/>
                <w:szCs w:val="21"/>
              </w:rPr>
            </w:pPr>
            <w:r>
              <w:rPr>
                <w:rFonts w:hint="eastAsia" w:ascii="宋体" w:hAnsi="宋体" w:eastAsia="宋体" w:cs="宋体"/>
                <w:szCs w:val="21"/>
              </w:rPr>
              <w:t xml:space="preserve">（9分）</w:t>
            </w:r>
            <w:r/>
          </w:p>
        </w:tc>
        <w:tc>
          <w:tcPr>
            <w:tcW w:w="79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9</w:t>
            </w:r>
            <w:r/>
          </w:p>
        </w:tc>
        <w:tc>
          <w:tcPr>
            <w:tcW w:w="5666"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投标人为本项目提供的水质自动监测系统运维实施方案需包含以下内容：1、运维实施管理组织方案；2、维护工作流程方案；3、备机保障措施；4、备品备件保障措施；5运维质量考核方案；6、售后服务等。</w:t>
            </w:r>
            <w:r/>
          </w:p>
          <w:p>
            <w:pPr>
              <w:rPr>
                <w:rFonts w:hint="eastAsia" w:ascii="宋体" w:hAnsi="宋体" w:eastAsia="宋体" w:cs="宋体"/>
                <w:szCs w:val="21"/>
              </w:rPr>
            </w:pPr>
            <w:r>
              <w:rPr>
                <w:rFonts w:hint="eastAsia" w:ascii="宋体" w:hAnsi="宋体" w:eastAsia="宋体" w:cs="宋体"/>
                <w:color w:val="auto"/>
                <w:sz w:val="21"/>
                <w:szCs w:val="21"/>
                <w:highlight w:val="none"/>
                <w:lang w:val="en-US" w:eastAsia="zh-CN"/>
              </w:rPr>
              <w:t xml:space="preserve">方案内容针对本项目且符合本项目实际需求的满足一项得</w:t>
            </w:r>
            <w:r>
              <w:rPr>
                <w:rFonts w:hint="eastAsia" w:ascii="宋体" w:hAnsi="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lang w:val="en-US" w:eastAsia="zh-CN"/>
              </w:rPr>
              <w:t xml:space="preserve">分，最高</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CN"/>
              </w:rPr>
              <w:t xml:space="preserve">分。</w:t>
            </w:r>
            <w:r/>
          </w:p>
        </w:tc>
      </w:tr>
      <w:tr>
        <w:trPr>
          <w:jc w:val="center"/>
          <w:trHeight w:val="1053"/>
        </w:trPr>
        <w:tc>
          <w:tcPr>
            <w:tcW w:w="2641"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管理制度及质量保证</w:t>
            </w:r>
            <w:r/>
          </w:p>
          <w:p>
            <w:pPr>
              <w:jc w:val="center"/>
              <w:rPr>
                <w:rFonts w:hint="eastAsia" w:ascii="宋体" w:hAnsi="宋体" w:eastAsia="宋体" w:cs="宋体"/>
                <w:szCs w:val="21"/>
              </w:rPr>
            </w:pPr>
            <w:r>
              <w:rPr>
                <w:rFonts w:hint="eastAsia" w:ascii="宋体" w:hAnsi="宋体" w:eastAsia="宋体" w:cs="宋体"/>
                <w:szCs w:val="21"/>
              </w:rPr>
              <w:t xml:space="preserve">（6分）</w:t>
            </w:r>
            <w:r/>
          </w:p>
        </w:tc>
        <w:tc>
          <w:tcPr>
            <w:tcW w:w="79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6</w:t>
            </w:r>
            <w:r/>
          </w:p>
        </w:tc>
        <w:tc>
          <w:tcPr>
            <w:tcW w:w="5666" w:type="dxa"/>
            <w:vAlign w:val="center"/>
            <w:textDirection w:val="lrTb"/>
            <w:noWrap w:val="false"/>
          </w:tcPr>
          <w:p>
            <w:pPr>
              <w:rPr>
                <w:rFonts w:hint="eastAsia" w:ascii="宋体" w:hAnsi="宋体" w:eastAsia="宋体" w:cs="宋体"/>
                <w:szCs w:val="21"/>
              </w:rPr>
            </w:pPr>
            <w:r/>
            <w:bookmarkStart w:id="26" w:name="OLE_LINK269"/>
            <w:r>
              <w:rPr>
                <w:rFonts w:hint="eastAsia" w:ascii="宋体" w:hAnsi="宋体" w:eastAsia="宋体" w:cs="宋体"/>
                <w:szCs w:val="21"/>
              </w:rPr>
              <w:t xml:space="preserve">投标人针对本项目的管理制度需包含以下内容：1、人员管理制度；2、车辆管理制度；3、安全管理制度。</w:t>
            </w:r>
            <w:bookmarkEnd w:id="26"/>
            <w:r/>
          </w:p>
          <w:p>
            <w:pPr>
              <w:rPr>
                <w:rFonts w:hint="eastAsia" w:ascii="宋体" w:hAnsi="宋体" w:eastAsia="宋体" w:cs="宋体"/>
                <w:szCs w:val="21"/>
              </w:rPr>
            </w:pPr>
            <w:r>
              <w:rPr>
                <w:rFonts w:hint="eastAsia" w:ascii="宋体" w:hAnsi="宋体" w:eastAsia="宋体" w:cs="宋体"/>
                <w:color w:val="auto"/>
                <w:sz w:val="21"/>
                <w:szCs w:val="21"/>
                <w:highlight w:val="none"/>
                <w:lang w:val="en-US" w:eastAsia="zh-CN"/>
              </w:rPr>
              <w:t xml:space="preserve">方案内容针对本项目且符合本项目实际需求的满足一项得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分，最高</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分。</w:t>
            </w:r>
            <w:bookmarkEnd w:id="23"/>
            <w:bookmarkEnd w:id="24"/>
            <w:bookmarkEnd w:id="25"/>
            <w:r/>
          </w:p>
        </w:tc>
      </w:tr>
    </w:tbl>
    <w:p>
      <w:pPr>
        <w:ind w:left="1260"/>
        <w:rPr>
          <w:rFonts w:hint="eastAsia" w:ascii="宋体" w:hAnsi="宋体" w:eastAsia="宋体" w:cs="宋体"/>
          <w:b/>
          <w:bCs/>
          <w:szCs w:val="21"/>
        </w:rPr>
      </w:pPr>
      <w:r>
        <w:rPr>
          <w:rFonts w:hint="eastAsia" w:ascii="宋体" w:hAnsi="宋体" w:eastAsia="宋体" w:cs="宋体"/>
          <w:b/>
          <w:bCs/>
          <w:szCs w:val="21"/>
        </w:rPr>
      </w:r>
      <w:r/>
    </w:p>
    <w:p>
      <w:pPr>
        <w:spacing w:line="440" w:lineRule="exact"/>
        <w:rPr>
          <w:rFonts w:hint="eastAsia" w:ascii="宋体" w:hAnsi="宋体" w:eastAsia="宋体" w:cs="宋体"/>
          <w:b/>
          <w:bCs/>
          <w:szCs w:val="21"/>
        </w:rPr>
      </w:pPr>
      <w:r>
        <w:rPr>
          <w:rFonts w:hint="eastAsia" w:ascii="宋体" w:hAnsi="宋体" w:eastAsia="宋体" w:cs="宋体"/>
          <w:b/>
          <w:bCs/>
          <w:szCs w:val="21"/>
        </w:rPr>
        <w:t xml:space="preserve">注：1、报价要求、付款步骤、合同履行期限如有负偏离的不得中标。</w:t>
      </w:r>
      <w:r/>
    </w:p>
    <w:p>
      <w:pPr>
        <w:jc w:val="left"/>
        <w:spacing w:line="440" w:lineRule="exact"/>
        <w:widowControl/>
        <w:rPr>
          <w:rFonts w:hint="eastAsia" w:ascii="宋体" w:hAnsi="宋体" w:eastAsia="宋体" w:cs="宋体"/>
          <w:b/>
          <w:bCs/>
          <w:szCs w:val="21"/>
        </w:rPr>
      </w:pPr>
      <w:r>
        <w:rPr>
          <w:rFonts w:hint="eastAsia" w:ascii="宋体" w:hAnsi="宋体" w:eastAsia="宋体" w:cs="宋体"/>
          <w:b/>
          <w:bCs/>
          <w:szCs w:val="21"/>
        </w:rPr>
        <w:t xml:space="preserve">    2、针对评分标准中评分的每一条，投标人均应提供相关的电子资料并作出相应说明供评委评判，不提供相关资料的视为不具备该项得分的条件。</w:t>
      </w:r>
      <w:r/>
    </w:p>
    <w:p>
      <w:pPr>
        <w:ind w:firstLine="422"/>
        <w:jc w:val="left"/>
        <w:spacing w:line="440" w:lineRule="exact"/>
        <w:widowControl/>
        <w:rPr>
          <w:rFonts w:hint="eastAsia" w:ascii="宋体" w:hAnsi="宋体" w:eastAsia="宋体" w:cs="宋体"/>
          <w:b/>
          <w:bCs/>
          <w:szCs w:val="21"/>
        </w:rPr>
      </w:pPr>
      <w:r>
        <w:rPr>
          <w:rFonts w:hint="eastAsia" w:ascii="宋体" w:hAnsi="宋体" w:eastAsia="宋体" w:cs="宋体"/>
          <w:b/>
          <w:bCs/>
          <w:szCs w:val="21"/>
        </w:rPr>
        <w:t xml:space="preserve">3、所有要求提供的扫描件字迹须清晰可见，扫描不全或字迹不清晰的，视为未提供。</w:t>
      </w:r>
      <w:r/>
    </w:p>
    <w:p>
      <w:pPr>
        <w:ind w:firstLine="422"/>
        <w:jc w:val="left"/>
        <w:spacing w:line="440" w:lineRule="exact"/>
        <w:widowControl/>
        <w:rPr>
          <w:rFonts w:hint="eastAsia" w:ascii="宋体" w:hAnsi="宋体" w:eastAsia="宋体" w:cs="宋体"/>
          <w:b/>
          <w:bCs/>
          <w:szCs w:val="21"/>
        </w:rPr>
      </w:pPr>
      <w:r>
        <w:rPr>
          <w:rFonts w:hint="eastAsia" w:ascii="宋体" w:hAnsi="宋体" w:eastAsia="宋体" w:cs="宋体"/>
          <w:b/>
          <w:bCs/>
          <w:szCs w:val="21"/>
        </w:rPr>
        <w:t xml:space="preserve">4、防止虚假应标，招标单位保留调查的权利，并由此引发的一切调查与诉讼费用由投标方承担。</w:t>
      </w:r>
      <w:r/>
    </w:p>
    <w:p>
      <w:pPr>
        <w:ind w:firstLine="422"/>
        <w:jc w:val="left"/>
        <w:spacing w:line="360" w:lineRule="auto"/>
        <w:widowControl/>
        <w:rPr>
          <w:rFonts w:hint="eastAsia" w:ascii="宋体" w:hAnsi="宋体" w:eastAsia="宋体" w:cs="宋体"/>
          <w:b/>
          <w:bCs/>
          <w:szCs w:val="21"/>
        </w:rPr>
      </w:pPr>
      <w:r>
        <w:rPr>
          <w:rFonts w:hint="eastAsia" w:ascii="宋体" w:hAnsi="宋体" w:eastAsia="宋体" w:cs="宋体"/>
          <w:b/>
          <w:bCs/>
          <w:szCs w:val="21"/>
        </w:rPr>
        <w:t xml:space="preserve">5、评标委员会可以书面方式要求投标人对投标文件中含义不明、对同类问题表述不一致或有明显文字及计算错误的内容做必要澄清、说明和补正。如投标人拒绝上述请求，则视为其投标无效。</w:t>
      </w:r>
      <w:r/>
    </w:p>
    <w:p>
      <w:pPr>
        <w:rPr>
          <w:rFonts w:hint="eastAsia" w:ascii="宋体" w:hAnsi="宋体" w:eastAsia="宋体" w:cs="宋体"/>
          <w:b/>
          <w:szCs w:val="21"/>
        </w:rPr>
      </w:pPr>
      <w:r>
        <w:rPr>
          <w:rFonts w:hint="eastAsia" w:ascii="宋体" w:hAnsi="宋体" w:eastAsia="宋体" w:cs="宋体"/>
          <w:b/>
          <w:szCs w:val="21"/>
        </w:rPr>
        <w:br w:type="page" w:clear="all"/>
      </w:r>
      <w:r/>
    </w:p>
    <w:p>
      <w:pPr>
        <w:spacing w:line="500" w:lineRule="exact"/>
        <w:rPr>
          <w:rFonts w:hint="eastAsia" w:ascii="宋体" w:hAnsi="宋体" w:eastAsia="宋体" w:cs="宋体"/>
          <w:b/>
          <w:szCs w:val="21"/>
        </w:rPr>
      </w:pPr>
      <w:r>
        <w:rPr>
          <w:rFonts w:hint="eastAsia" w:ascii="宋体" w:hAnsi="宋体" w:eastAsia="宋体" w:cs="宋体"/>
          <w:b/>
          <w:szCs w:val="21"/>
        </w:rPr>
      </w:r>
      <w:r/>
    </w:p>
    <w:p>
      <w:pPr>
        <w:jc w:val="center"/>
        <w:spacing w:before="240" w:after="2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rPr>
        <w:t xml:space="preserve">第六部分 合同格式</w:t>
      </w:r>
      <w:r/>
    </w:p>
    <w:p>
      <w:pPr>
        <w:jc w:val="center"/>
        <w:widowControl/>
        <w:rPr>
          <w:rFonts w:hint="eastAsia" w:ascii="宋体" w:hAnsi="宋体" w:eastAsia="宋体" w:cs="宋体"/>
          <w:sz w:val="72"/>
          <w:szCs w:val="24"/>
        </w:rPr>
      </w:pPr>
      <w:r>
        <w:rPr>
          <w:rFonts w:hint="eastAsia" w:ascii="宋体" w:hAnsi="宋体" w:eastAsia="宋体" w:cs="宋体"/>
        </w:rPr>
        <w:t xml:space="preserve"> </w:t>
      </w:r>
      <w:r>
        <w:rPr>
          <w:rFonts w:hint="eastAsia" w:ascii="宋体" w:hAnsi="宋体" w:eastAsia="宋体" w:cs="宋体"/>
          <w:szCs w:val="21"/>
        </w:rPr>
        <w:t xml:space="preserve"> </w:t>
      </w:r>
      <w:r>
        <w:rPr>
          <w:rFonts w:hint="eastAsia" w:ascii="宋体" w:hAnsi="宋体" w:eastAsia="宋体" w:cs="宋体"/>
          <w:sz w:val="72"/>
          <w:szCs w:val="24"/>
        </w:rPr>
        <w:t xml:space="preserve">技 术 合 同 书</w:t>
      </w:r>
      <w:r/>
    </w:p>
    <w:p>
      <w:pPr>
        <w:ind w:left="3360" w:hanging="3360"/>
        <w:jc w:val="center"/>
        <w:spacing w:line="700" w:lineRule="exact"/>
        <w:widowControl/>
        <w:rPr>
          <w:rFonts w:hint="eastAsia" w:ascii="宋体" w:hAnsi="宋体" w:eastAsia="宋体" w:cs="宋体"/>
          <w:sz w:val="32"/>
          <w:szCs w:val="24"/>
        </w:rPr>
      </w:pPr>
      <w:r>
        <w:rPr>
          <w:rFonts w:hint="eastAsia" w:ascii="宋体" w:hAnsi="宋体" w:eastAsia="宋体" w:cs="宋体"/>
          <w:sz w:val="32"/>
          <w:szCs w:val="24"/>
        </w:rPr>
      </w:r>
      <w:r/>
    </w:p>
    <w:p>
      <w:pPr>
        <w:ind w:left="3360" w:hanging="3360"/>
        <w:jc w:val="center"/>
        <w:spacing w:line="700" w:lineRule="exact"/>
        <w:widowControl/>
        <w:rPr>
          <w:rFonts w:hint="eastAsia" w:ascii="宋体" w:hAnsi="宋体" w:eastAsia="宋体" w:cs="宋体"/>
          <w:sz w:val="32"/>
          <w:szCs w:val="24"/>
        </w:rPr>
      </w:pPr>
      <w:r>
        <w:rPr>
          <w:rFonts w:hint="eastAsia" w:ascii="宋体" w:hAnsi="宋体" w:eastAsia="宋体" w:cs="宋体"/>
          <w:sz w:val="32"/>
          <w:szCs w:val="24"/>
        </w:rPr>
      </w:r>
      <w:r/>
    </w:p>
    <w:p>
      <w:pPr>
        <w:ind w:left="3360" w:hanging="3360"/>
        <w:jc w:val="center"/>
        <w:spacing w:line="700" w:lineRule="exact"/>
        <w:widowControl/>
        <w:rPr>
          <w:rFonts w:hint="eastAsia" w:ascii="宋体" w:hAnsi="宋体" w:eastAsia="宋体" w:cs="宋体"/>
          <w:sz w:val="32"/>
          <w:szCs w:val="24"/>
        </w:rPr>
      </w:pPr>
      <w:r>
        <w:rPr>
          <w:rFonts w:hint="eastAsia" w:ascii="宋体" w:hAnsi="宋体" w:eastAsia="宋体" w:cs="宋体"/>
          <w:sz w:val="32"/>
          <w:szCs w:val="24"/>
        </w:rPr>
      </w:r>
      <w:r/>
    </w:p>
    <w:p>
      <w:pPr>
        <w:ind w:left="3360" w:hanging="3360"/>
        <w:jc w:val="center"/>
        <w:spacing w:line="700" w:lineRule="exact"/>
        <w:widowControl/>
        <w:rPr>
          <w:rFonts w:hint="eastAsia" w:ascii="宋体" w:hAnsi="宋体" w:eastAsia="宋体" w:cs="宋体"/>
          <w:sz w:val="32"/>
          <w:szCs w:val="24"/>
        </w:rPr>
      </w:pPr>
      <w:r>
        <w:rPr>
          <w:rFonts w:hint="eastAsia" w:ascii="宋体" w:hAnsi="宋体" w:eastAsia="宋体" w:cs="宋体"/>
          <w:sz w:val="32"/>
          <w:szCs w:val="24"/>
        </w:rPr>
      </w:r>
      <w:r/>
    </w:p>
    <w:p>
      <w:pPr>
        <w:ind w:firstLine="960"/>
        <w:jc w:val="left"/>
        <w:spacing w:line="700" w:lineRule="exact"/>
        <w:widowControl/>
        <w:tabs>
          <w:tab w:val="left" w:pos="1276" w:leader="none"/>
        </w:tabs>
        <w:rPr>
          <w:rFonts w:hint="eastAsia" w:ascii="宋体" w:hAnsi="宋体" w:eastAsia="宋体" w:cs="宋体"/>
          <w:sz w:val="32"/>
          <w:szCs w:val="24"/>
        </w:rPr>
      </w:pPr>
      <w:r>
        <w:rPr>
          <w:rFonts w:hint="eastAsia" w:ascii="宋体" w:hAnsi="宋体" w:eastAsia="宋体" w:cs="宋体"/>
          <w:sz w:val="32"/>
          <w:szCs w:val="24"/>
        </w:rPr>
      </w:r>
      <w:r/>
    </w:p>
    <w:p>
      <w:pPr>
        <w:ind w:firstLine="2100"/>
        <w:jc w:val="left"/>
        <w:spacing w:line="700" w:lineRule="exact"/>
        <w:widowControl/>
        <w:tabs>
          <w:tab w:val="left" w:pos="1276" w:leader="none"/>
        </w:tabs>
        <w:rPr>
          <w:rFonts w:hint="eastAsia" w:ascii="宋体" w:hAnsi="宋体" w:eastAsia="宋体" w:cs="宋体"/>
          <w:sz w:val="24"/>
          <w:szCs w:val="24"/>
        </w:rPr>
      </w:pPr>
      <w:r>
        <w:rPr>
          <w:rFonts w:hint="eastAsia" w:ascii="宋体" w:hAnsi="宋体" w:eastAsia="宋体" w:cs="宋体"/>
          <w:sz w:val="28"/>
          <w:szCs w:val="24"/>
        </w:rPr>
        <w:t xml:space="preserve">项目名称： </w:t>
      </w:r>
      <w:r>
        <w:rPr>
          <w:rFonts w:hint="eastAsia" w:ascii="宋体" w:hAnsi="宋体" w:eastAsia="宋体" w:cs="宋体"/>
          <w:sz w:val="28"/>
          <w:szCs w:val="24"/>
          <w:u w:val="single"/>
        </w:rPr>
        <w:t xml:space="preserve">                        </w:t>
      </w:r>
      <w:r/>
    </w:p>
    <w:p>
      <w:pPr>
        <w:ind w:firstLine="2100"/>
        <w:jc w:val="left"/>
        <w:spacing w:line="700" w:lineRule="exact"/>
        <w:widowControl/>
        <w:tabs>
          <w:tab w:val="left" w:pos="567" w:leader="none"/>
        </w:tabs>
        <w:rPr>
          <w:rFonts w:hint="eastAsia" w:ascii="宋体" w:hAnsi="宋体" w:eastAsia="宋体" w:cs="宋体"/>
          <w:sz w:val="28"/>
          <w:szCs w:val="24"/>
          <w:u w:val="single"/>
        </w:rPr>
      </w:pPr>
      <w:r>
        <w:rPr>
          <w:rFonts w:hint="eastAsia" w:ascii="宋体" w:hAnsi="宋体" w:eastAsia="宋体" w:cs="宋体"/>
          <w:sz w:val="28"/>
          <w:szCs w:val="24"/>
        </w:rPr>
        <w:t xml:space="preserve">招标单位：</w:t>
      </w:r>
      <w:r>
        <w:rPr>
          <w:rFonts w:hint="eastAsia" w:ascii="宋体" w:hAnsi="宋体" w:eastAsia="宋体" w:cs="宋体"/>
          <w:sz w:val="28"/>
          <w:szCs w:val="24"/>
          <w:u w:val="single"/>
        </w:rPr>
        <w:t xml:space="preserve">                        </w:t>
      </w:r>
      <w:r/>
    </w:p>
    <w:p>
      <w:pPr>
        <w:ind w:firstLine="2100"/>
        <w:jc w:val="left"/>
        <w:spacing w:line="700" w:lineRule="exact"/>
        <w:widowControl/>
        <w:tabs>
          <w:tab w:val="left" w:pos="567" w:leader="none"/>
        </w:tabs>
        <w:rPr>
          <w:rFonts w:hint="eastAsia" w:ascii="宋体" w:hAnsi="宋体" w:eastAsia="宋体" w:cs="宋体"/>
          <w:sz w:val="28"/>
          <w:szCs w:val="24"/>
        </w:rPr>
      </w:pPr>
      <w:r>
        <w:rPr>
          <w:rFonts w:hint="eastAsia" w:ascii="宋体" w:hAnsi="宋体" w:eastAsia="宋体" w:cs="宋体"/>
          <w:sz w:val="28"/>
          <w:szCs w:val="24"/>
        </w:rPr>
        <w:t xml:space="preserve">中标单位：</w:t>
      </w:r>
      <w:r>
        <w:rPr>
          <w:rFonts w:hint="eastAsia" w:ascii="宋体" w:hAnsi="宋体" w:eastAsia="宋体" w:cs="宋体"/>
          <w:sz w:val="28"/>
          <w:szCs w:val="24"/>
          <w:u w:val="single"/>
        </w:rPr>
        <w:t xml:space="preserve">                        </w:t>
      </w:r>
      <w:r/>
    </w:p>
    <w:p>
      <w:pPr>
        <w:ind w:left="4340" w:hanging="2696"/>
        <w:jc w:val="center"/>
        <w:spacing w:line="700" w:lineRule="exact"/>
        <w:widowControl/>
        <w:rPr>
          <w:rFonts w:hint="eastAsia" w:ascii="宋体" w:hAnsi="宋体" w:eastAsia="宋体" w:cs="宋体"/>
          <w:sz w:val="24"/>
        </w:rPr>
      </w:pPr>
      <w:r>
        <w:rPr>
          <w:rFonts w:hint="eastAsia" w:ascii="宋体" w:hAnsi="宋体" w:eastAsia="宋体" w:cs="宋体"/>
          <w:sz w:val="24"/>
        </w:rPr>
      </w:r>
      <w:r/>
    </w:p>
    <w:p>
      <w:pPr>
        <w:ind w:left="4340" w:hanging="2696"/>
        <w:jc w:val="center"/>
        <w:spacing w:line="700" w:lineRule="exact"/>
        <w:widowControl/>
        <w:rPr>
          <w:rFonts w:hint="eastAsia" w:ascii="宋体" w:hAnsi="宋体" w:eastAsia="宋体" w:cs="宋体"/>
          <w:sz w:val="24"/>
        </w:rPr>
      </w:pPr>
      <w:r>
        <w:rPr>
          <w:rFonts w:hint="eastAsia" w:ascii="宋体" w:hAnsi="宋体" w:eastAsia="宋体" w:cs="宋体"/>
          <w:sz w:val="24"/>
        </w:rPr>
      </w:r>
      <w:r/>
    </w:p>
    <w:p>
      <w:pPr>
        <w:ind w:left="1440"/>
        <w:spacing w:line="700" w:lineRule="exact"/>
        <w:widowControl/>
        <w:rPr>
          <w:rFonts w:hint="eastAsia" w:ascii="宋体" w:hAnsi="宋体" w:eastAsia="宋体" w:cs="宋体"/>
          <w:sz w:val="28"/>
          <w:szCs w:val="28"/>
        </w:rPr>
      </w:pPr>
      <w:r>
        <w:rPr>
          <w:rFonts w:hint="eastAsia" w:ascii="宋体" w:hAnsi="宋体" w:eastAsia="宋体" w:cs="宋体"/>
          <w:sz w:val="28"/>
          <w:szCs w:val="28"/>
        </w:rPr>
        <w:t xml:space="preserve">签订日期：</w:t>
      </w:r>
      <w:r/>
    </w:p>
    <w:p>
      <w:pPr>
        <w:ind w:left="4340" w:hanging="2696"/>
        <w:jc w:val="left"/>
        <w:spacing w:line="700" w:lineRule="exac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u w:val="single"/>
        </w:rPr>
      </w:pPr>
      <w:r>
        <w:rPr>
          <w:rFonts w:hint="eastAsia" w:ascii="宋体" w:hAnsi="宋体" w:eastAsia="宋体" w:cs="宋体"/>
          <w:sz w:val="24"/>
          <w:u w:val="single"/>
        </w:rPr>
      </w:r>
      <w:r/>
    </w:p>
    <w:p>
      <w:pPr>
        <w:jc w:val="left"/>
        <w:widowControl/>
        <w:rPr>
          <w:rFonts w:hint="eastAsia" w:ascii="宋体" w:hAnsi="宋体" w:eastAsia="宋体" w:cs="宋体"/>
          <w:sz w:val="24"/>
          <w:szCs w:val="24"/>
        </w:rPr>
      </w:pPr>
      <w:r>
        <w:rPr>
          <w:rFonts w:hint="eastAsia" w:ascii="宋体" w:hAnsi="宋体" w:eastAsia="宋体" w:cs="宋体"/>
          <w:sz w:val="24"/>
          <w:szCs w:val="24"/>
        </w:rPr>
        <w:br w:type="page" w:clear="all"/>
      </w:r>
      <w:r/>
    </w:p>
    <w:p>
      <w:pPr>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招标单位：苏州市太仓生态环境局             中标单位：</w:t>
      </w:r>
      <w:r/>
    </w:p>
    <w:p>
      <w:pPr>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（以下称甲方）                          （以下称乙方）</w:t>
      </w:r>
      <w:r/>
    </w:p>
    <w:p>
      <w:pPr>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地址：太仓市行政中心6号楼6楼            地址：   </w:t>
      </w:r>
      <w:r/>
    </w:p>
    <w:p>
      <w:pPr>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电话：                      电话：</w:t>
      </w:r>
      <w:r>
        <w:rPr>
          <w:rFonts w:hint="eastAsia" w:ascii="宋体" w:hAnsi="宋体" w:eastAsia="宋体" w:cs="宋体"/>
          <w:szCs w:val="21"/>
        </w:rPr>
        <w:tab/>
      </w:r>
      <w:r/>
    </w:p>
    <w:p>
      <w:pPr>
        <w:ind w:firstLine="420"/>
        <w:jc w:val="left"/>
        <w:spacing w:line="400" w:lineRule="exact"/>
        <w:widowControl/>
        <w:rPr>
          <w:rFonts w:hint="eastAsia" w:ascii="宋体" w:hAnsi="宋体" w:eastAsia="宋体" w:cs="宋体"/>
          <w:szCs w:val="21"/>
        </w:rPr>
      </w:pPr>
      <w:r>
        <w:rPr>
          <w:rFonts w:hint="eastAsia" w:ascii="宋体" w:hAnsi="宋体" w:eastAsia="宋体" w:cs="宋体"/>
          <w:szCs w:val="21"/>
        </w:rPr>
      </w:r>
      <w:r/>
    </w:p>
    <w:p>
      <w:pPr>
        <w:ind w:firstLine="420"/>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根据《中华人民共和国政府采购法》和《中华人民共和国民法典》等法律法规的规定，甲、乙双方按照</w:t>
      </w:r>
      <w:r>
        <w:rPr>
          <w:rFonts w:hint="eastAsia" w:ascii="宋体" w:hAnsi="宋体" w:eastAsia="宋体" w:cs="宋体"/>
          <w:szCs w:val="21"/>
          <w:u w:val="single"/>
        </w:rPr>
        <w:t xml:space="preserve">                    </w:t>
      </w:r>
      <w:r>
        <w:rPr>
          <w:rFonts w:hint="eastAsia" w:ascii="宋体" w:hAnsi="宋体" w:eastAsia="宋体" w:cs="宋体"/>
          <w:szCs w:val="21"/>
        </w:rPr>
        <w:t xml:space="preserve">组织的关于</w:t>
      </w:r>
      <w:r>
        <w:rPr>
          <w:rFonts w:hint="eastAsia" w:ascii="宋体" w:hAnsi="宋体" w:eastAsia="宋体" w:cs="宋体"/>
          <w:szCs w:val="21"/>
          <w:u w:val="single"/>
        </w:rPr>
        <w:t xml:space="preserve">                         </w:t>
      </w:r>
      <w:r>
        <w:rPr>
          <w:rFonts w:hint="eastAsia" w:ascii="宋体" w:hAnsi="宋体" w:eastAsia="宋体" w:cs="宋体"/>
          <w:szCs w:val="21"/>
        </w:rPr>
        <w:t xml:space="preserve"> 采购项目（</w:t>
      </w:r>
      <w:r>
        <w:rPr>
          <w:rFonts w:hint="eastAsia" w:ascii="宋体" w:hAnsi="宋体" w:eastAsia="宋体" w:cs="宋体"/>
          <w:b/>
          <w:bCs/>
          <w:szCs w:val="21"/>
        </w:rPr>
        <w:t xml:space="preserve">招标编号 </w:t>
      </w:r>
      <w:r>
        <w:rPr>
          <w:rFonts w:hint="eastAsia" w:ascii="宋体" w:hAnsi="宋体" w:eastAsia="宋体" w:cs="宋体"/>
          <w:b/>
          <w:bCs/>
          <w:szCs w:val="21"/>
          <w:u w:val="single"/>
        </w:rPr>
        <w:t xml:space="preserve">   </w:t>
      </w:r>
      <w:r>
        <w:rPr>
          <w:rFonts w:hint="eastAsia" w:ascii="宋体" w:hAnsi="宋体" w:eastAsia="宋体" w:cs="宋体"/>
          <w:b/>
          <w:bCs/>
          <w:szCs w:val="21"/>
        </w:rPr>
        <w:t xml:space="preserve">  标段</w:t>
      </w:r>
      <w:r>
        <w:rPr>
          <w:rFonts w:hint="eastAsia" w:ascii="宋体" w:hAnsi="宋体" w:eastAsia="宋体" w:cs="宋体"/>
          <w:b/>
          <w:bCs/>
          <w:szCs w:val="21"/>
          <w:u w:val="single"/>
        </w:rPr>
        <w:t xml:space="preserve">    </w:t>
      </w:r>
      <w:r>
        <w:rPr>
          <w:rFonts w:hint="eastAsia" w:ascii="宋体" w:hAnsi="宋体" w:eastAsia="宋体" w:cs="宋体"/>
          <w:szCs w:val="21"/>
        </w:rPr>
        <w:t xml:space="preserve">）的招标结果，签订本合同。</w:t>
      </w:r>
      <w:r/>
    </w:p>
    <w:p>
      <w:pPr>
        <w:ind w:firstLine="411"/>
        <w:jc w:val="left"/>
        <w:spacing w:line="400" w:lineRule="exact"/>
        <w:widowControl/>
        <w:rPr>
          <w:rFonts w:hint="eastAsia" w:ascii="宋体" w:hAnsi="宋体" w:eastAsia="宋体" w:cs="宋体"/>
          <w:szCs w:val="21"/>
        </w:rPr>
      </w:pPr>
      <w:r>
        <w:rPr>
          <w:rFonts w:hint="eastAsia" w:ascii="宋体" w:hAnsi="宋体" w:eastAsia="宋体" w:cs="宋体"/>
          <w:szCs w:val="21"/>
        </w:rPr>
      </w:r>
      <w:r/>
    </w:p>
    <w:p>
      <w:pPr>
        <w:ind w:firstLine="413"/>
        <w:jc w:val="left"/>
        <w:spacing w:line="400" w:lineRule="exact"/>
        <w:widowControl/>
        <w:rPr>
          <w:rFonts w:hint="eastAsia" w:ascii="宋体" w:hAnsi="宋体" w:eastAsia="宋体" w:cs="宋体"/>
          <w:b/>
          <w:bCs/>
          <w:szCs w:val="21"/>
        </w:rPr>
      </w:pPr>
      <w:r>
        <w:rPr>
          <w:rFonts w:hint="eastAsia" w:ascii="宋体" w:hAnsi="宋体" w:eastAsia="宋体" w:cs="宋体"/>
          <w:b/>
          <w:bCs/>
          <w:szCs w:val="21"/>
        </w:rPr>
        <w:t xml:space="preserve">第一条 服务范围</w:t>
      </w:r>
      <w:r/>
    </w:p>
    <w:p>
      <w:pPr>
        <w:ind w:left="480"/>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 甲方聘请乙方提供以下服务：</w:t>
      </w:r>
      <w:r/>
    </w:p>
    <w:p>
      <w:pPr>
        <w:ind w:firstLine="420"/>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（1）服务内容： </w:t>
      </w:r>
      <w:r>
        <w:rPr>
          <w:rFonts w:hint="eastAsia" w:ascii="宋体" w:hAnsi="宋体" w:eastAsia="宋体" w:cs="宋体"/>
          <w:color w:val="000000"/>
          <w:szCs w:val="21"/>
        </w:rPr>
        <w:t xml:space="preserve">按各标段服务内容填写</w:t>
      </w:r>
      <w:r/>
    </w:p>
    <w:p>
      <w:pPr>
        <w:ind w:firstLine="420"/>
        <w:jc w:val="left"/>
        <w:spacing w:line="400" w:lineRule="exact"/>
        <w:widowControl/>
        <w:rPr>
          <w:rFonts w:hint="eastAsia" w:ascii="宋体" w:hAnsi="宋体" w:eastAsia="宋体" w:cs="宋体"/>
          <w:color w:val="000000"/>
          <w:szCs w:val="21"/>
        </w:rPr>
      </w:pPr>
      <w:r>
        <w:rPr>
          <w:rFonts w:hint="eastAsia" w:ascii="宋体" w:hAnsi="宋体" w:eastAsia="宋体" w:cs="宋体"/>
          <w:szCs w:val="21"/>
        </w:rPr>
        <w:t xml:space="preserve">（2）服务标准：</w:t>
      </w:r>
      <w:r>
        <w:rPr>
          <w:rFonts w:hint="eastAsia" w:ascii="宋体" w:hAnsi="宋体" w:eastAsia="宋体" w:cs="宋体"/>
          <w:color w:val="000000"/>
          <w:szCs w:val="21"/>
        </w:rPr>
        <w:t xml:space="preserve">按照招标文件要求执行</w:t>
      </w:r>
      <w:r/>
    </w:p>
    <w:p>
      <w:pPr>
        <w:ind w:firstLine="420"/>
        <w:jc w:val="left"/>
        <w:spacing w:line="4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（3）合同履约期限为：按各标段合同期限填写。</w:t>
      </w:r>
      <w:r/>
    </w:p>
    <w:p>
      <w:pPr>
        <w:ind w:firstLine="422"/>
        <w:jc w:val="left"/>
        <w:spacing w:line="400" w:lineRule="exact"/>
        <w:widowControl/>
        <w:rPr>
          <w:rFonts w:hint="eastAsia" w:ascii="宋体" w:hAnsi="宋体" w:eastAsia="宋体" w:cs="宋体"/>
          <w:b/>
          <w:bCs/>
          <w:color w:val="000000"/>
          <w:szCs w:val="21"/>
        </w:rPr>
      </w:pPr>
      <w:r>
        <w:rPr>
          <w:rFonts w:hint="eastAsia" w:ascii="宋体" w:hAnsi="宋体" w:eastAsia="宋体" w:cs="宋体"/>
          <w:b/>
          <w:bCs/>
          <w:color w:val="000000"/>
          <w:szCs w:val="21"/>
        </w:rPr>
        <w:t xml:space="preserve">第二条 组成本合同的有关文件  </w:t>
      </w:r>
      <w:r/>
    </w:p>
    <w:p>
      <w:pPr>
        <w:ind w:firstLine="420"/>
        <w:jc w:val="left"/>
        <w:spacing w:line="4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下列与本次采购活动有关的文件及有关附件是本合同不可分割的组成部分，与本合同具有同等法律效力，这些文件包括但不限于：</w:t>
      </w:r>
      <w:r/>
    </w:p>
    <w:p>
      <w:pPr>
        <w:jc w:val="left"/>
        <w:spacing w:line="4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    （1）招标文件（</w:t>
      </w:r>
      <w:r>
        <w:rPr>
          <w:rFonts w:hint="eastAsia" w:ascii="宋体" w:hAnsi="宋体" w:eastAsia="宋体" w:cs="宋体"/>
          <w:b/>
          <w:bCs/>
          <w:color w:val="000000"/>
          <w:szCs w:val="21"/>
        </w:rPr>
        <w:t xml:space="preserve">编号                    </w:t>
      </w:r>
      <w:r>
        <w:rPr>
          <w:rFonts w:hint="eastAsia" w:ascii="宋体" w:hAnsi="宋体" w:eastAsia="宋体" w:cs="宋体"/>
          <w:color w:val="000000"/>
          <w:szCs w:val="21"/>
        </w:rPr>
        <w:t xml:space="preserve">）</w:t>
      </w:r>
      <w:r/>
    </w:p>
    <w:p>
      <w:pPr>
        <w:jc w:val="left"/>
        <w:spacing w:line="4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    （2）乙方提供的投标文件和投标报价表；           </w:t>
      </w:r>
      <w:r/>
    </w:p>
    <w:p>
      <w:pPr>
        <w:jc w:val="left"/>
        <w:spacing w:line="4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rPr>
          <w:rFonts w:hint="eastAsia" w:ascii="宋体" w:hAnsi="宋体" w:eastAsia="宋体" w:cs="宋体"/>
          <w:color w:val="000000"/>
          <w:szCs w:val="21"/>
          <w:lang w:val="zh-CN"/>
        </w:rPr>
        <w:t xml:space="preserve">（</w:t>
      </w:r>
      <w:r>
        <w:rPr>
          <w:rFonts w:hint="eastAsia" w:ascii="宋体" w:hAnsi="宋体" w:eastAsia="宋体" w:cs="宋体"/>
          <w:color w:val="000000"/>
          <w:szCs w:val="21"/>
        </w:rPr>
        <w:t xml:space="preserve">3</w:t>
      </w:r>
      <w:r>
        <w:rPr>
          <w:rFonts w:hint="eastAsia" w:ascii="宋体" w:hAnsi="宋体" w:eastAsia="宋体" w:cs="宋体"/>
          <w:color w:val="000000"/>
          <w:szCs w:val="21"/>
          <w:lang w:val="zh-CN"/>
        </w:rPr>
        <w:t xml:space="preserve">）乙方在</w:t>
      </w:r>
      <w:r>
        <w:rPr>
          <w:rFonts w:hint="eastAsia" w:ascii="宋体" w:hAnsi="宋体" w:eastAsia="宋体" w:cs="宋体"/>
          <w:color w:val="000000"/>
          <w:szCs w:val="21"/>
        </w:rPr>
        <w:t xml:space="preserve">投标</w:t>
      </w:r>
      <w:r>
        <w:rPr>
          <w:rFonts w:hint="eastAsia" w:ascii="宋体" w:hAnsi="宋体" w:eastAsia="宋体" w:cs="宋体"/>
          <w:color w:val="000000"/>
          <w:szCs w:val="21"/>
          <w:lang w:val="zh-CN"/>
        </w:rPr>
        <w:t xml:space="preserve">过程中所作的其他承诺、声明、书面澄清等；</w:t>
      </w:r>
      <w:r/>
    </w:p>
    <w:p>
      <w:pPr>
        <w:jc w:val="left"/>
        <w:spacing w:line="4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    （4）中标通知书；                               </w:t>
      </w:r>
      <w:r/>
    </w:p>
    <w:p>
      <w:pPr>
        <w:jc w:val="left"/>
        <w:spacing w:line="4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    （5）甲乙双方商定的其他文件等。</w:t>
      </w:r>
      <w:r/>
    </w:p>
    <w:p>
      <w:pPr>
        <w:ind w:firstLine="422"/>
        <w:jc w:val="left"/>
        <w:spacing w:line="400" w:lineRule="exact"/>
        <w:widowControl/>
        <w:rPr>
          <w:rFonts w:hint="eastAsia" w:ascii="宋体" w:hAnsi="宋体" w:eastAsia="宋体" w:cs="宋体"/>
          <w:color w:val="000000"/>
          <w:szCs w:val="21"/>
        </w:rPr>
      </w:pPr>
      <w:r>
        <w:rPr>
          <w:rFonts w:hint="eastAsia" w:ascii="宋体" w:hAnsi="宋体" w:eastAsia="宋体" w:cs="宋体"/>
          <w:b/>
          <w:bCs/>
          <w:color w:val="000000"/>
          <w:szCs w:val="21"/>
        </w:rPr>
        <w:t xml:space="preserve">第三条 合同总价款 </w:t>
      </w:r>
      <w:r/>
    </w:p>
    <w:p>
      <w:pPr>
        <w:ind w:firstLine="420"/>
        <w:jc w:val="left"/>
        <w:spacing w:line="4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1、合同价格按本标段中标价格执行。</w:t>
      </w:r>
      <w:r/>
    </w:p>
    <w:p>
      <w:pPr>
        <w:ind w:firstLine="420"/>
        <w:jc w:val="left"/>
        <w:spacing w:line="4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2、合同总价款</w:t>
      </w:r>
      <w:r>
        <w:rPr>
          <w:rFonts w:hint="eastAsia" w:ascii="宋体" w:hAnsi="宋体" w:eastAsia="宋体" w:cs="宋体"/>
          <w:szCs w:val="21"/>
        </w:rPr>
        <w:t xml:space="preserve">人民币（大写）</w:t>
      </w:r>
      <w:r>
        <w:rPr>
          <w:rFonts w:hint="eastAsia" w:ascii="宋体" w:hAnsi="宋体" w:eastAsia="宋体" w:cs="宋体"/>
          <w:szCs w:val="21"/>
          <w:u w:val="single"/>
        </w:rPr>
        <w:t xml:space="preserve">                      </w:t>
      </w:r>
      <w:r>
        <w:rPr>
          <w:rFonts w:hint="eastAsia" w:ascii="宋体" w:hAnsi="宋体" w:eastAsia="宋体" w:cs="宋体"/>
          <w:szCs w:val="21"/>
        </w:rPr>
        <w:t xml:space="preserve">（￥</w:t>
      </w:r>
      <w:r>
        <w:rPr>
          <w:rFonts w:hint="eastAsia" w:ascii="宋体" w:hAnsi="宋体" w:eastAsia="宋体" w:cs="宋体"/>
          <w:szCs w:val="21"/>
          <w:u w:val="single"/>
        </w:rPr>
        <w:t xml:space="preserve">                 </w:t>
      </w:r>
      <w:r>
        <w:rPr>
          <w:rFonts w:hint="eastAsia" w:ascii="宋体" w:hAnsi="宋体" w:eastAsia="宋体" w:cs="宋体"/>
          <w:szCs w:val="21"/>
        </w:rPr>
        <w:t xml:space="preserve"> ）</w:t>
      </w:r>
      <w:r>
        <w:rPr>
          <w:rFonts w:hint="eastAsia" w:ascii="宋体" w:hAnsi="宋体" w:eastAsia="宋体" w:cs="宋体"/>
          <w:color w:val="000000"/>
          <w:szCs w:val="21"/>
        </w:rPr>
        <w:t xml:space="preserve"> ，包括但不仅限于完成本项目所列的服务内容的所有费用（包括但不限于场地费、税费、人员工资、保险、交通、检验校核费用、设备的维护费用、站点运行水电费、网费、维护维修费等，但不包括不可抗拒原因产生的设备、设施损坏）。采购人不再支付其他款项。投标人报价已充分考虑项目完成的政策性调整、各种市场价格的浮动等因素造成的价格变动，项目完成期内的合同价格不作调整。</w:t>
      </w:r>
      <w:r/>
    </w:p>
    <w:p>
      <w:pPr>
        <w:ind w:firstLine="422"/>
        <w:jc w:val="left"/>
        <w:spacing w:line="400" w:lineRule="exact"/>
        <w:widowControl/>
        <w:rPr>
          <w:rFonts w:hint="eastAsia" w:ascii="宋体" w:hAnsi="宋体" w:eastAsia="宋体" w:cs="宋体"/>
          <w:b/>
          <w:bCs/>
          <w:color w:val="000000"/>
          <w:szCs w:val="21"/>
        </w:rPr>
      </w:pPr>
      <w:r>
        <w:rPr>
          <w:rFonts w:hint="eastAsia" w:ascii="宋体" w:hAnsi="宋体" w:eastAsia="宋体" w:cs="宋体"/>
          <w:b/>
          <w:bCs/>
          <w:color w:val="000000"/>
          <w:szCs w:val="21"/>
        </w:rPr>
        <w:t xml:space="preserve">第四条 合同款支付</w:t>
      </w:r>
      <w:r/>
    </w:p>
    <w:p>
      <w:pPr>
        <w:ind w:firstLine="420"/>
        <w:jc w:val="left"/>
        <w:spacing w:line="4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1、本合同项下所有款项均以人民币支付。</w:t>
      </w:r>
      <w:r/>
    </w:p>
    <w:p>
      <w:pPr>
        <w:ind w:firstLine="420"/>
        <w:jc w:val="left"/>
        <w:spacing w:line="4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2、本合同项下的采购资金由甲方自行支付，乙方应在甲方付款前向甲方开具并交付相应的发票。</w:t>
      </w:r>
      <w:r/>
    </w:p>
    <w:p>
      <w:pPr>
        <w:ind w:firstLine="420"/>
        <w:jc w:val="left"/>
        <w:spacing w:line="400" w:lineRule="exact"/>
        <w:widowControl/>
        <w:rPr>
          <w:rFonts w:hint="eastAsia" w:ascii="宋体" w:hAnsi="宋体" w:eastAsia="宋体" w:cs="宋体"/>
          <w:color w:val="000000"/>
          <w:szCs w:val="21"/>
        </w:rPr>
        <w:outlineLvl w:val="0"/>
      </w:pPr>
      <w:r>
        <w:rPr>
          <w:rFonts w:hint="eastAsia" w:ascii="宋体" w:hAnsi="宋体" w:eastAsia="宋体" w:cs="宋体"/>
          <w:color w:val="000000"/>
          <w:szCs w:val="21"/>
        </w:rPr>
        <w:t xml:space="preserve">3、根据现行税法对乙方征收的与本合同有关的一切税费均由乙方承担。</w:t>
      </w:r>
      <w:r/>
    </w:p>
    <w:p>
      <w:pPr>
        <w:ind w:firstLine="420"/>
        <w:jc w:val="left"/>
        <w:spacing w:line="400" w:lineRule="exact"/>
        <w:widowControl/>
        <w:rPr>
          <w:rFonts w:hint="default" w:ascii="宋体" w:hAnsi="宋体" w:eastAsia="宋体" w:cs="宋体"/>
          <w:color w:val="000000"/>
          <w:szCs w:val="21"/>
          <w:lang w:val="en-US" w:eastAsia="zh-CN"/>
        </w:rPr>
        <w:outlineLvl w:val="0"/>
      </w:pPr>
      <w:r>
        <w:rPr>
          <w:rFonts w:hint="eastAsia" w:ascii="宋体" w:hAnsi="宋体" w:eastAsia="宋体" w:cs="宋体"/>
          <w:color w:val="000000"/>
          <w:szCs w:val="21"/>
        </w:rPr>
        <w:t xml:space="preserve">4、付款步骤：</w:t>
      </w:r>
      <w:r>
        <w:rPr>
          <w:rFonts w:hint="eastAsia" w:ascii="宋体" w:hAnsi="宋体" w:eastAsia="宋体" w:cs="宋体"/>
          <w:color w:val="000000"/>
          <w:szCs w:val="21"/>
          <w:lang w:val="en-US" w:eastAsia="zh-CN"/>
        </w:rPr>
        <w:t xml:space="preserve">按文件要求内容执行。</w:t>
      </w:r>
      <w:r/>
    </w:p>
    <w:p>
      <w:pPr>
        <w:ind w:firstLine="422"/>
        <w:jc w:val="left"/>
        <w:spacing w:line="400" w:lineRule="exact"/>
        <w:widowControl/>
        <w:rPr>
          <w:rFonts w:hint="eastAsia" w:ascii="宋体" w:hAnsi="宋体" w:eastAsia="宋体" w:cs="宋体"/>
          <w:b/>
          <w:bCs/>
          <w:szCs w:val="21"/>
        </w:rPr>
      </w:pPr>
      <w:r>
        <w:rPr>
          <w:rFonts w:hint="eastAsia" w:ascii="宋体" w:hAnsi="宋体" w:eastAsia="宋体" w:cs="宋体"/>
          <w:b/>
          <w:bCs/>
          <w:szCs w:val="21"/>
        </w:rPr>
        <w:t xml:space="preserve">第五条 甲、乙双方权利义务</w:t>
      </w:r>
      <w:r/>
    </w:p>
    <w:p>
      <w:pPr>
        <w:ind w:firstLine="420"/>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1、甲方应当保证项目服务的完成，给予乙方积极支持，为乙方提供项目实施的必要条件；</w:t>
      </w:r>
      <w:r/>
    </w:p>
    <w:p>
      <w:pPr>
        <w:ind w:firstLine="420"/>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2、甲方应当按照本合同约定按时支付合同金额。</w:t>
      </w:r>
      <w:r/>
    </w:p>
    <w:p>
      <w:pPr>
        <w:ind w:firstLine="420"/>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3、乙方提交的服务成果未经甲方书面许可，不得向任何第三方泄露。</w:t>
      </w:r>
      <w:r/>
    </w:p>
    <w:p>
      <w:pPr>
        <w:ind w:firstLine="420"/>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4、乙方提供必要的技术培训，协助甲方完成其他需要中标单位配合的服务。</w:t>
      </w:r>
      <w:r/>
    </w:p>
    <w:p>
      <w:pPr>
        <w:ind w:firstLine="420"/>
        <w:jc w:val="left"/>
        <w:spacing w:line="400" w:lineRule="exact"/>
        <w:widowControl/>
        <w:tabs>
          <w:tab w:val="left" w:pos="540" w:leader="none"/>
        </w:tabs>
        <w:rPr>
          <w:rFonts w:hint="eastAsia" w:ascii="宋体" w:hAnsi="宋体" w:eastAsia="宋体" w:cs="宋体"/>
          <w:color w:val="1c1b10"/>
          <w:szCs w:val="21"/>
        </w:rPr>
      </w:pPr>
      <w:r>
        <w:rPr>
          <w:rFonts w:hint="eastAsia" w:ascii="宋体" w:hAnsi="宋体" w:eastAsia="宋体" w:cs="宋体"/>
          <w:szCs w:val="21"/>
        </w:rPr>
        <w:t xml:space="preserve">5、</w:t>
      </w:r>
      <w:r>
        <w:rPr>
          <w:rFonts w:hint="eastAsia" w:ascii="宋体" w:hAnsi="宋体" w:eastAsia="宋体" w:cs="宋体"/>
          <w:color w:val="1c1b10"/>
          <w:szCs w:val="21"/>
        </w:rPr>
        <w:t xml:space="preserve">乙方根据国家标准、行业标准和规范要求及标书规定的服务质量标准和有关要求，保质保量地完成服务工作。</w:t>
      </w:r>
      <w:r/>
    </w:p>
    <w:p>
      <w:pPr>
        <w:ind w:firstLine="422"/>
        <w:jc w:val="left"/>
        <w:spacing w:line="400" w:lineRule="exact"/>
        <w:widowControl/>
        <w:rPr>
          <w:rFonts w:hint="eastAsia" w:ascii="宋体" w:hAnsi="宋体" w:eastAsia="宋体" w:cs="宋体"/>
          <w:b/>
          <w:bCs/>
          <w:szCs w:val="21"/>
        </w:rPr>
      </w:pPr>
      <w:r>
        <w:rPr>
          <w:rFonts w:hint="eastAsia" w:ascii="宋体" w:hAnsi="宋体" w:eastAsia="宋体" w:cs="宋体"/>
          <w:b/>
          <w:bCs/>
          <w:szCs w:val="21"/>
        </w:rPr>
        <w:t xml:space="preserve">第六条 保密条款</w:t>
      </w:r>
      <w:r/>
    </w:p>
    <w:p>
      <w:pPr>
        <w:ind w:firstLine="420"/>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r/>
    </w:p>
    <w:p>
      <w:pPr>
        <w:ind w:firstLine="422"/>
        <w:jc w:val="left"/>
        <w:spacing w:line="400" w:lineRule="exact"/>
        <w:widowControl/>
        <w:rPr>
          <w:rFonts w:hint="eastAsia" w:ascii="宋体" w:hAnsi="宋体" w:eastAsia="宋体" w:cs="宋体"/>
          <w:b/>
          <w:bCs/>
          <w:szCs w:val="21"/>
        </w:rPr>
      </w:pPr>
      <w:r>
        <w:rPr>
          <w:rFonts w:hint="eastAsia" w:ascii="宋体" w:hAnsi="宋体" w:eastAsia="宋体" w:cs="宋体"/>
          <w:b/>
          <w:bCs/>
          <w:szCs w:val="21"/>
        </w:rPr>
        <w:t xml:space="preserve">第七条 风险责任</w:t>
      </w:r>
      <w:r/>
    </w:p>
    <w:p>
      <w:pPr>
        <w:ind w:firstLine="420"/>
        <w:jc w:val="left"/>
        <w:spacing w:line="400" w:lineRule="exact"/>
        <w:widowControl/>
        <w:tabs>
          <w:tab w:val="left" w:pos="540" w:leader="none"/>
        </w:tabs>
        <w:rPr>
          <w:rFonts w:hint="eastAsia" w:ascii="宋体" w:hAnsi="宋体" w:eastAsia="宋体" w:cs="宋体"/>
          <w:szCs w:val="21"/>
        </w:rPr>
      </w:pPr>
      <w:r>
        <w:rPr>
          <w:rFonts w:hint="eastAsia" w:ascii="宋体" w:hAnsi="宋体" w:eastAsia="宋体" w:cs="宋体"/>
          <w:szCs w:val="21"/>
        </w:rPr>
        <w:t xml:space="preserve">乙方在项目服务期间应制定项目安全实施管理措施，并严格遵守安全管理要求，乙方在项目服务过程中因管理不当等因素或不按安全管理要求，造成人员安全或财产损失事故的，其责任均由乙方承担，甲方不承担责任。</w:t>
      </w:r>
      <w:r/>
    </w:p>
    <w:p>
      <w:pPr>
        <w:ind w:firstLine="422"/>
        <w:jc w:val="left"/>
        <w:spacing w:line="400" w:lineRule="exact"/>
        <w:widowControl/>
        <w:rPr>
          <w:rFonts w:hint="eastAsia" w:ascii="宋体" w:hAnsi="宋体" w:eastAsia="宋体" w:cs="宋体"/>
          <w:b/>
          <w:bCs/>
          <w:szCs w:val="21"/>
        </w:rPr>
      </w:pPr>
      <w:r>
        <w:rPr>
          <w:rFonts w:hint="eastAsia" w:ascii="宋体" w:hAnsi="宋体" w:eastAsia="宋体" w:cs="宋体"/>
          <w:b/>
          <w:bCs/>
          <w:szCs w:val="21"/>
        </w:rPr>
        <w:t xml:space="preserve">第八条 合同的变更和终止</w:t>
      </w:r>
      <w:r/>
    </w:p>
    <w:p>
      <w:pPr>
        <w:ind w:firstLine="420"/>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1、本合同一经签订，甲乙双方不得擅自变更、中止或终止合同。</w:t>
      </w:r>
      <w:r/>
    </w:p>
    <w:p>
      <w:pPr>
        <w:ind w:firstLine="420"/>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2、除发生法律规定的不能预见、不能避免并不能克服的客观情况外，甲乙双方不得放弃或拒绝履行合同。乙方放弃或拒绝履行合同，保证金不予退还。因合同一方迟延履行后发生不可抗力的，不能免除责任。</w:t>
      </w:r>
      <w:r/>
    </w:p>
    <w:p>
      <w:pPr>
        <w:ind w:firstLine="420"/>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3、乙方不得擅自部分或全部转让其应履行的合同义务。    </w:t>
      </w:r>
      <w:r/>
    </w:p>
    <w:p>
      <w:pPr>
        <w:ind w:firstLine="422"/>
        <w:jc w:val="left"/>
        <w:spacing w:line="400" w:lineRule="exact"/>
        <w:widowControl/>
        <w:rPr>
          <w:rFonts w:hint="eastAsia" w:ascii="宋体" w:hAnsi="宋体" w:eastAsia="宋体" w:cs="宋体"/>
          <w:b/>
          <w:bCs/>
          <w:szCs w:val="21"/>
        </w:rPr>
      </w:pPr>
      <w:r>
        <w:rPr>
          <w:rFonts w:hint="eastAsia" w:ascii="宋体" w:hAnsi="宋体" w:eastAsia="宋体" w:cs="宋体"/>
          <w:b/>
          <w:bCs/>
          <w:szCs w:val="21"/>
        </w:rPr>
        <w:t xml:space="preserve">第九条 争议的解决</w:t>
      </w:r>
      <w:r/>
    </w:p>
    <w:p>
      <w:pPr>
        <w:ind w:firstLine="420"/>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1、因服务的质量问题发生争议的，应当邀请国家认可的质量检测机构对服务项目质量进行鉴定。项目符合标准的，鉴定费由甲方承担；项目不符合质量标准的，鉴定费由乙方承担。</w:t>
      </w:r>
      <w:r/>
    </w:p>
    <w:p>
      <w:pPr>
        <w:ind w:firstLine="420"/>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2、因履行本合同引起的或与本合同有关的争议，甲、乙双方应首先通过友好协商解决，如果协商不能解决争议，则采取以下第（ ）种方式解决争议：</w:t>
      </w:r>
      <w:r/>
    </w:p>
    <w:p>
      <w:pPr>
        <w:ind w:firstLine="420"/>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（1）向甲方所在地有管辖权的人民法院提起诉讼；</w:t>
      </w:r>
      <w:r/>
    </w:p>
    <w:p>
      <w:pPr>
        <w:ind w:firstLine="420"/>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（2）向甲方所在地仲裁委员会按其仲裁规则申请仲裁。</w:t>
      </w:r>
      <w:r/>
    </w:p>
    <w:p>
      <w:pPr>
        <w:ind w:firstLine="420"/>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如没有约定，默认采取第1种方式解决争议。</w:t>
      </w:r>
      <w:r/>
    </w:p>
    <w:p>
      <w:pPr>
        <w:ind w:firstLine="420"/>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3、在法院审理和仲裁期间，除有争议部分外，本合同其他部分应继续履行。</w:t>
      </w:r>
      <w:r/>
    </w:p>
    <w:p>
      <w:pPr>
        <w:ind w:firstLine="422"/>
        <w:jc w:val="left"/>
        <w:spacing w:line="400" w:lineRule="exact"/>
        <w:widowControl/>
        <w:rPr>
          <w:rFonts w:hint="eastAsia" w:ascii="宋体" w:hAnsi="宋体" w:eastAsia="宋体" w:cs="宋体"/>
          <w:szCs w:val="21"/>
        </w:rPr>
      </w:pPr>
      <w:r>
        <w:rPr>
          <w:rFonts w:hint="eastAsia" w:ascii="宋体" w:hAnsi="宋体" w:eastAsia="宋体" w:cs="宋体"/>
          <w:b/>
          <w:bCs/>
          <w:szCs w:val="21"/>
        </w:rPr>
        <w:t xml:space="preserve">第十条 诚实信用</w:t>
      </w:r>
      <w:r/>
    </w:p>
    <w:p>
      <w:pPr>
        <w:ind w:firstLine="420"/>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乙方应诚实信用，严格按照招标文件要求和投标承诺履行合同，不向甲方进行商业贿赂或者提供不正当利益。</w:t>
      </w:r>
      <w:r/>
    </w:p>
    <w:p>
      <w:pPr>
        <w:ind w:firstLine="422"/>
        <w:jc w:val="left"/>
        <w:spacing w:line="400" w:lineRule="exact"/>
        <w:widowControl/>
        <w:rPr>
          <w:rFonts w:hint="eastAsia" w:ascii="宋体" w:hAnsi="宋体" w:eastAsia="宋体" w:cs="宋体"/>
          <w:b/>
          <w:bCs/>
          <w:szCs w:val="21"/>
        </w:rPr>
      </w:pPr>
      <w:r>
        <w:rPr>
          <w:rFonts w:hint="eastAsia" w:ascii="宋体" w:hAnsi="宋体" w:eastAsia="宋体" w:cs="宋体"/>
          <w:b/>
          <w:bCs/>
          <w:szCs w:val="21"/>
        </w:rPr>
        <w:t xml:space="preserve">第十一条 合同生效及其他</w:t>
      </w:r>
      <w:r/>
    </w:p>
    <w:p>
      <w:pPr>
        <w:ind w:firstLine="420"/>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1、本合同经甲乙双方授权代表签订并加盖公章（合同专用章）后，自签订之日起生效。</w:t>
      </w:r>
      <w:r/>
    </w:p>
    <w:p>
      <w:pPr>
        <w:ind w:firstLine="420"/>
        <w:jc w:val="left"/>
        <w:spacing w:line="400" w:lineRule="exact"/>
        <w:widowControl/>
        <w:rPr>
          <w:rFonts w:hint="eastAsia" w:ascii="宋体" w:hAnsi="宋体" w:eastAsia="宋体" w:cs="宋体"/>
          <w:dstrike/>
          <w:szCs w:val="21"/>
        </w:rPr>
      </w:pPr>
      <w:r>
        <w:rPr>
          <w:rFonts w:hint="eastAsia" w:ascii="宋体" w:hAnsi="宋体" w:eastAsia="宋体" w:cs="宋体"/>
          <w:szCs w:val="21"/>
        </w:rPr>
        <w:t xml:space="preserve">2、本合同一式四份，甲乙双方各执一份，备案机构执一份存档，甲方执行单位一份。</w:t>
      </w:r>
      <w:r/>
    </w:p>
    <w:p>
      <w:pPr>
        <w:ind w:firstLine="420"/>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3、本合同应按照中华人民共和国的现行法律进行解释。</w:t>
      </w:r>
      <w:r/>
    </w:p>
    <w:p>
      <w:pPr>
        <w:jc w:val="left"/>
        <w:spacing w:line="400" w:lineRule="exact"/>
        <w:widowControl/>
        <w:rPr>
          <w:rFonts w:hint="eastAsia" w:ascii="宋体" w:hAnsi="宋体" w:eastAsia="宋体" w:cs="宋体"/>
          <w:szCs w:val="21"/>
        </w:rPr>
      </w:pPr>
      <w:r>
        <w:rPr>
          <w:rFonts w:hint="eastAsia" w:ascii="宋体" w:hAnsi="宋体" w:eastAsia="宋体" w:cs="宋体"/>
          <w:szCs w:val="21"/>
        </w:rPr>
      </w:r>
      <w:r/>
    </w:p>
    <w:p>
      <w:pPr>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甲方（盖章）                                 乙方（盖章）：</w:t>
      </w:r>
      <w:r/>
    </w:p>
    <w:p>
      <w:pPr>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甲方代表：                                   乙方代表：</w:t>
      </w:r>
      <w:r/>
    </w:p>
    <w:p>
      <w:pPr>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日期：    年   月   日                       日期：    年   月   日</w:t>
      </w:r>
      <w:r/>
    </w:p>
    <w:p>
      <w:pPr>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                                             账号： </w:t>
      </w:r>
      <w:r/>
    </w:p>
    <w:p>
      <w:pPr>
        <w:jc w:val="left"/>
        <w:spacing w:line="400" w:lineRule="exact"/>
        <w:widowControl/>
        <w:rPr>
          <w:rFonts w:hint="eastAsia" w:ascii="宋体" w:hAnsi="宋体" w:eastAsia="宋体" w:cs="宋体"/>
          <w:szCs w:val="21"/>
        </w:rPr>
      </w:pPr>
      <w:r>
        <w:rPr>
          <w:rFonts w:hint="eastAsia" w:ascii="宋体" w:hAnsi="宋体" w:eastAsia="宋体" w:cs="宋体"/>
          <w:szCs w:val="21"/>
        </w:rPr>
      </w:r>
      <w:r/>
    </w:p>
    <w:p>
      <w:pPr>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备案机构：                                   甲方执行单位： </w:t>
      </w:r>
      <w:r/>
    </w:p>
    <w:p>
      <w:pPr>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代表：                                       代表：</w:t>
      </w:r>
      <w:r/>
    </w:p>
    <w:p>
      <w:pPr>
        <w:rPr>
          <w:rFonts w:hint="eastAsia" w:ascii="宋体" w:hAnsi="宋体" w:eastAsia="宋体" w:cs="宋体"/>
          <w:b/>
          <w:spacing w:val="-20"/>
          <w:sz w:val="48"/>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日期：   年    月   日                       日期：     年    月   日</w:t>
      </w:r>
      <w:r/>
    </w:p>
    <w:p>
      <w:pPr>
        <w:jc w:val="center"/>
        <w:widowControl/>
        <w:rPr>
          <w:rFonts w:hint="eastAsia" w:ascii="宋体" w:hAnsi="宋体" w:eastAsia="宋体" w:cs="宋体"/>
          <w:sz w:val="24"/>
        </w:rPr>
      </w:pPr>
      <w:r>
        <w:rPr>
          <w:rFonts w:hint="eastAsia" w:ascii="宋体" w:hAnsi="宋体" w:eastAsia="宋体" w:cs="宋体"/>
          <w:sz w:val="24"/>
        </w:rPr>
      </w:r>
      <w:r/>
    </w:p>
    <w:p>
      <w:pPr>
        <w:jc w:val="center"/>
        <w:widowControl/>
        <w:rPr>
          <w:rFonts w:hint="eastAsia" w:ascii="宋体" w:hAnsi="宋体" w:eastAsia="宋体" w:cs="宋体"/>
          <w:sz w:val="24"/>
        </w:rPr>
      </w:pPr>
      <w:r>
        <w:rPr>
          <w:rFonts w:hint="eastAsia" w:ascii="宋体" w:hAnsi="宋体" w:eastAsia="宋体" w:cs="宋体"/>
          <w:sz w:val="24"/>
        </w:rPr>
      </w:r>
      <w:r/>
    </w:p>
    <w:p>
      <w:pPr>
        <w:jc w:val="center"/>
        <w:widowControl/>
        <w:rPr>
          <w:rFonts w:hint="eastAsia" w:ascii="宋体" w:hAnsi="宋体" w:eastAsia="宋体" w:cs="宋体"/>
          <w:sz w:val="24"/>
        </w:rPr>
      </w:pPr>
      <w:r>
        <w:rPr>
          <w:rFonts w:hint="eastAsia" w:ascii="宋体" w:hAnsi="宋体" w:eastAsia="宋体" w:cs="宋体"/>
          <w:sz w:val="24"/>
        </w:rPr>
      </w:r>
      <w:r/>
    </w:p>
    <w:p>
      <w:pPr>
        <w:jc w:val="center"/>
        <w:widowControl/>
        <w:rPr>
          <w:rFonts w:hint="eastAsia" w:ascii="宋体" w:hAnsi="宋体" w:eastAsia="宋体" w:cs="宋体"/>
          <w:sz w:val="24"/>
        </w:rPr>
      </w:pPr>
      <w:r>
        <w:rPr>
          <w:rFonts w:hint="eastAsia" w:ascii="宋体" w:hAnsi="宋体" w:eastAsia="宋体" w:cs="宋体"/>
          <w:sz w:val="24"/>
        </w:rPr>
      </w:r>
      <w:r/>
    </w:p>
    <w:p>
      <w:pPr>
        <w:jc w:val="center"/>
        <w:widowControl/>
        <w:rPr>
          <w:rFonts w:hint="eastAsia" w:ascii="宋体" w:hAnsi="宋体" w:eastAsia="宋体" w:cs="宋体"/>
          <w:sz w:val="24"/>
        </w:rPr>
      </w:pPr>
      <w:r>
        <w:rPr>
          <w:rFonts w:hint="eastAsia" w:ascii="宋体" w:hAnsi="宋体" w:eastAsia="宋体" w:cs="宋体"/>
          <w:sz w:val="24"/>
        </w:rPr>
      </w:r>
      <w:r/>
    </w:p>
    <w:p>
      <w:pPr>
        <w:jc w:val="center"/>
        <w:widowControl/>
        <w:rPr>
          <w:rFonts w:hint="eastAsia" w:ascii="宋体" w:hAnsi="宋体" w:eastAsia="宋体" w:cs="宋体"/>
          <w:sz w:val="24"/>
        </w:rPr>
      </w:pPr>
      <w:r>
        <w:rPr>
          <w:rFonts w:hint="eastAsia" w:ascii="宋体" w:hAnsi="宋体" w:eastAsia="宋体" w:cs="宋体"/>
          <w:sz w:val="24"/>
        </w:rPr>
      </w:r>
      <w:r/>
    </w:p>
    <w:p>
      <w:pPr>
        <w:jc w:val="center"/>
        <w:widowControl/>
        <w:rPr>
          <w:rFonts w:hint="eastAsia" w:ascii="宋体" w:hAnsi="宋体" w:eastAsia="宋体" w:cs="宋体"/>
          <w:sz w:val="24"/>
          <w:szCs w:val="24"/>
        </w:rPr>
      </w:pPr>
      <w:r>
        <w:rPr>
          <w:rFonts w:hint="eastAsia" w:ascii="宋体" w:hAnsi="宋体" w:eastAsia="宋体" w:cs="宋体"/>
          <w:sz w:val="24"/>
        </w:rPr>
        <w:t xml:space="preserve">（全文完）</w:t>
      </w:r>
      <w:r/>
    </w:p>
    <w:sectPr>
      <w:footerReference w:type="default" r:id="rId10"/>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Cambria Math">
    <w:panose1 w:val="02040503050406030204"/>
  </w:font>
  <w:font w:name="仿宋">
    <w:panose1 w:val="02010609060101010101"/>
  </w:font>
  <w:font w:name="仿宋_GB2312">
    <w:panose1 w:val="02010609060101010101"/>
  </w:font>
  <w:font w:name="Verdana">
    <w:panose1 w:val="020B0604030504040204"/>
  </w:font>
  <w:font w:name="黑体">
    <w:panose1 w:val="02010609060101010101"/>
  </w:font>
  <w:font w:name="Wingdings">
    <w:panose1 w:val="05000000000000000000"/>
  </w:font>
  <w:font w:name="华文楷体">
    <w:panose1 w:val="02010600040101010101"/>
  </w:font>
  <w:font w:name="Calibri">
    <w:panose1 w:val="020F0502020204030204"/>
  </w:font>
  <w:font w:name="楷体_GB2312">
    <w:panose1 w:val="02010609060101010101"/>
  </w:font>
  <w:font w:name="MiSans">
    <w:panose1 w:val="020B0503020202020204"/>
  </w:font>
  <w:font w:name="Courier New">
    <w:panose1 w:val="02070309020205020404"/>
  </w:font>
  <w:font w:name="Arial">
    <w:panose1 w:val="020B0604020202020204"/>
  </w:font>
  <w:font w:name="Microsoft JhengHei">
    <w:panose1 w:val="020B060403050404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Times New Roman" w:eastAsia="宋体" w:cs="Times New Roman"/>
        <w:sz w:val="18"/>
        <w:szCs w:val="18"/>
      </w:rPr>
    </w:pPr>
    <w:r>
      <w:rPr>
        <w:rFonts w:ascii="宋体" w:hAnsi="Times New Roman" w:eastAsia="宋体" w:cs="Times New Roman"/>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15060" cy="16700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115060" cy="167005"/>
                      </a:xfrm>
                      <a:prstGeom prst="rect">
                        <a:avLst/>
                      </a:prstGeom>
                      <a:noFill/>
                      <a:ln>
                        <a:noFill/>
                      </a:ln>
                    </wps:spPr>
                    <wps:txbx>
                      <w:txbxContent>
                        <w:p>
                          <w:pPr>
                            <w:jc w:val="center"/>
                            <w:rPr>
                              <w:rFonts w:ascii="宋体" w:hAnsi="Times New Roman" w:eastAsia="宋体" w:cs="Times New Roman"/>
                              <w:sz w:val="18"/>
                              <w:szCs w:val="18"/>
                            </w:rPr>
                          </w:pPr>
                          <w:r>
                            <w:rPr>
                              <w:rFonts w:ascii="宋体" w:hAnsi="Times New Roman" w:eastAsia="宋体" w:cs="Times New Roman"/>
                              <w:sz w:val="18"/>
                              <w:szCs w:val="18"/>
                            </w:rPr>
                            <w:t xml:space="preserve">第 </w:t>
                          </w:r>
                          <w:r>
                            <w:rPr>
                              <w:rFonts w:ascii="宋体" w:hAnsi="Times New Roman" w:eastAsia="宋体" w:cs="Times New Roman"/>
                              <w:sz w:val="18"/>
                              <w:szCs w:val="18"/>
                            </w:rPr>
                            <w:fldChar w:fldCharType="begin"/>
                          </w:r>
                          <w:r>
                            <w:rPr>
                              <w:rFonts w:ascii="宋体" w:hAnsi="Times New Roman" w:eastAsia="宋体" w:cs="Times New Roman"/>
                              <w:sz w:val="18"/>
                              <w:szCs w:val="18"/>
                            </w:rPr>
                            <w:instrText xml:space="preserve"> PAGE  \* MERGEFORMAT </w:instrText>
                          </w:r>
                          <w:r>
                            <w:rPr>
                              <w:rFonts w:ascii="宋体" w:hAnsi="Times New Roman" w:eastAsia="宋体" w:cs="Times New Roman"/>
                              <w:sz w:val="18"/>
                              <w:szCs w:val="18"/>
                            </w:rPr>
                            <w:fldChar w:fldCharType="separate"/>
                          </w:r>
                          <w:r>
                            <w:rPr>
                              <w:rFonts w:ascii="宋体" w:hAnsi="Times New Roman" w:eastAsia="宋体" w:cs="Times New Roman"/>
                              <w:sz w:val="18"/>
                              <w:szCs w:val="18"/>
                            </w:rPr>
                            <w:t xml:space="preserve">74</w:t>
                          </w:r>
                          <w:r>
                            <w:rPr>
                              <w:rFonts w:ascii="宋体" w:hAnsi="Times New Roman" w:eastAsia="宋体" w:cs="Times New Roman"/>
                              <w:sz w:val="18"/>
                              <w:szCs w:val="18"/>
                            </w:rPr>
                            <w:fldChar w:fldCharType="end"/>
                          </w:r>
                          <w:r>
                            <w:rPr>
                              <w:rFonts w:ascii="宋体" w:hAnsi="Times New Roman" w:eastAsia="宋体" w:cs="Times New Roman"/>
                              <w:sz w:val="18"/>
                              <w:szCs w:val="18"/>
                            </w:rPr>
                            <w:t xml:space="preserve"> 页 共 </w:t>
                          </w:r>
                          <w:r>
                            <w:rPr>
                              <w:rFonts w:ascii="宋体" w:hAnsi="Times New Roman" w:eastAsia="宋体" w:cs="Times New Roman"/>
                              <w:sz w:val="18"/>
                              <w:szCs w:val="18"/>
                            </w:rPr>
                            <w:fldChar w:fldCharType="begin"/>
                          </w:r>
                          <w:r>
                            <w:rPr>
                              <w:rFonts w:ascii="宋体" w:hAnsi="Times New Roman" w:eastAsia="宋体" w:cs="Times New Roman"/>
                              <w:sz w:val="18"/>
                              <w:szCs w:val="18"/>
                            </w:rPr>
                            <w:instrText xml:space="preserve"> NUMPAGES  \* MERGEFORMAT </w:instrText>
                          </w:r>
                          <w:r>
                            <w:rPr>
                              <w:rFonts w:ascii="宋体" w:hAnsi="Times New Roman" w:eastAsia="宋体" w:cs="Times New Roman"/>
                              <w:sz w:val="18"/>
                              <w:szCs w:val="18"/>
                            </w:rPr>
                            <w:fldChar w:fldCharType="separate"/>
                          </w:r>
                          <w:r>
                            <w:rPr>
                              <w:rFonts w:ascii="宋体" w:hAnsi="Times New Roman" w:eastAsia="宋体" w:cs="Times New Roman"/>
                              <w:sz w:val="18"/>
                              <w:szCs w:val="18"/>
                            </w:rPr>
                            <w:t xml:space="preserve">101</w:t>
                          </w:r>
                          <w:r>
                            <w:rPr>
                              <w:rFonts w:ascii="宋体" w:hAnsi="Times New Roman" w:eastAsia="宋体" w:cs="Times New Roman"/>
                              <w:sz w:val="18"/>
                              <w:szCs w:val="18"/>
                            </w:rPr>
                            <w:fldChar w:fldCharType="end"/>
                          </w:r>
                          <w:r>
                            <w:rPr>
                              <w:rFonts w:ascii="宋体" w:hAnsi="Times New Roman" w:eastAsia="宋体" w:cs="Times New Roman"/>
                              <w:sz w:val="18"/>
                              <w:szCs w:val="18"/>
                            </w:rPr>
                            <w:t xml:space="preserve"> 页</w:t>
                          </w:r>
                          <w:r/>
                        </w:p>
                        <w:p>
                          <w:pPr>
                            <w:jc w:val="left"/>
                            <w:rPr>
                              <w:rFonts w:ascii="宋体" w:hAnsi="Times New Roman" w:eastAsia="宋体" w:cs="宋体"/>
                              <w:sz w:val="22"/>
                            </w:rPr>
                          </w:pPr>
                          <w:r>
                            <w:rPr>
                              <w:rFonts w:ascii="宋体" w:hAnsi="Times New Roman" w:eastAsia="宋体" w:cs="宋体"/>
                              <w:sz w:val="22"/>
                            </w:rPr>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87.8pt;height:13.1pt;mso-wrap-distance-left:9.0pt;mso-wrap-distance-top:0.0pt;mso-wrap-distance-right:9.0pt;mso-wrap-distance-bottom:0.0pt;visibility:visible;" filled="f" stroked="f">
              <v:textbox inset="0,0,0,0">
                <w:txbxContent>
                  <w:p>
                    <w:pPr>
                      <w:jc w:val="center"/>
                      <w:rPr>
                        <w:rFonts w:ascii="宋体" w:hAnsi="Times New Roman" w:eastAsia="宋体" w:cs="Times New Roman"/>
                        <w:sz w:val="18"/>
                        <w:szCs w:val="18"/>
                      </w:rPr>
                    </w:pPr>
                    <w:r>
                      <w:rPr>
                        <w:rFonts w:ascii="宋体" w:hAnsi="Times New Roman" w:eastAsia="宋体" w:cs="Times New Roman"/>
                        <w:sz w:val="18"/>
                        <w:szCs w:val="18"/>
                      </w:rPr>
                      <w:t xml:space="preserve">第 </w:t>
                    </w:r>
                    <w:r>
                      <w:rPr>
                        <w:rFonts w:ascii="宋体" w:hAnsi="Times New Roman" w:eastAsia="宋体" w:cs="Times New Roman"/>
                        <w:sz w:val="18"/>
                        <w:szCs w:val="18"/>
                      </w:rPr>
                      <w:fldChar w:fldCharType="begin"/>
                    </w:r>
                    <w:r>
                      <w:rPr>
                        <w:rFonts w:ascii="宋体" w:hAnsi="Times New Roman" w:eastAsia="宋体" w:cs="Times New Roman"/>
                        <w:sz w:val="18"/>
                        <w:szCs w:val="18"/>
                      </w:rPr>
                      <w:instrText xml:space="preserve"> PAGE  \* MERGEFORMAT </w:instrText>
                    </w:r>
                    <w:r>
                      <w:rPr>
                        <w:rFonts w:ascii="宋体" w:hAnsi="Times New Roman" w:eastAsia="宋体" w:cs="Times New Roman"/>
                        <w:sz w:val="18"/>
                        <w:szCs w:val="18"/>
                      </w:rPr>
                      <w:fldChar w:fldCharType="separate"/>
                    </w:r>
                    <w:r>
                      <w:rPr>
                        <w:rFonts w:ascii="宋体" w:hAnsi="Times New Roman" w:eastAsia="宋体" w:cs="Times New Roman"/>
                        <w:sz w:val="18"/>
                        <w:szCs w:val="18"/>
                      </w:rPr>
                      <w:t xml:space="preserve">74</w:t>
                    </w:r>
                    <w:r>
                      <w:rPr>
                        <w:rFonts w:ascii="宋体" w:hAnsi="Times New Roman" w:eastAsia="宋体" w:cs="Times New Roman"/>
                        <w:sz w:val="18"/>
                        <w:szCs w:val="18"/>
                      </w:rPr>
                      <w:fldChar w:fldCharType="end"/>
                    </w:r>
                    <w:r>
                      <w:rPr>
                        <w:rFonts w:ascii="宋体" w:hAnsi="Times New Roman" w:eastAsia="宋体" w:cs="Times New Roman"/>
                        <w:sz w:val="18"/>
                        <w:szCs w:val="18"/>
                      </w:rPr>
                      <w:t xml:space="preserve"> 页 共 </w:t>
                    </w:r>
                    <w:r>
                      <w:rPr>
                        <w:rFonts w:ascii="宋体" w:hAnsi="Times New Roman" w:eastAsia="宋体" w:cs="Times New Roman"/>
                        <w:sz w:val="18"/>
                        <w:szCs w:val="18"/>
                      </w:rPr>
                      <w:fldChar w:fldCharType="begin"/>
                    </w:r>
                    <w:r>
                      <w:rPr>
                        <w:rFonts w:ascii="宋体" w:hAnsi="Times New Roman" w:eastAsia="宋体" w:cs="Times New Roman"/>
                        <w:sz w:val="18"/>
                        <w:szCs w:val="18"/>
                      </w:rPr>
                      <w:instrText xml:space="preserve"> NUMPAGES  \* MERGEFORMAT </w:instrText>
                    </w:r>
                    <w:r>
                      <w:rPr>
                        <w:rFonts w:ascii="宋体" w:hAnsi="Times New Roman" w:eastAsia="宋体" w:cs="Times New Roman"/>
                        <w:sz w:val="18"/>
                        <w:szCs w:val="18"/>
                      </w:rPr>
                      <w:fldChar w:fldCharType="separate"/>
                    </w:r>
                    <w:r>
                      <w:rPr>
                        <w:rFonts w:ascii="宋体" w:hAnsi="Times New Roman" w:eastAsia="宋体" w:cs="Times New Roman"/>
                        <w:sz w:val="18"/>
                        <w:szCs w:val="18"/>
                      </w:rPr>
                      <w:t xml:space="preserve">101</w:t>
                    </w:r>
                    <w:r>
                      <w:rPr>
                        <w:rFonts w:ascii="宋体" w:hAnsi="Times New Roman" w:eastAsia="宋体" w:cs="Times New Roman"/>
                        <w:sz w:val="18"/>
                        <w:szCs w:val="18"/>
                      </w:rPr>
                      <w:fldChar w:fldCharType="end"/>
                    </w:r>
                    <w:r>
                      <w:rPr>
                        <w:rFonts w:ascii="宋体" w:hAnsi="Times New Roman" w:eastAsia="宋体" w:cs="Times New Roman"/>
                        <w:sz w:val="18"/>
                        <w:szCs w:val="18"/>
                      </w:rPr>
                      <w:t xml:space="preserve"> 页</w:t>
                    </w:r>
                    <w:r/>
                  </w:p>
                  <w:p>
                    <w:pPr>
                      <w:jc w:val="left"/>
                      <w:rPr>
                        <w:rFonts w:ascii="宋体" w:hAnsi="Times New Roman" w:eastAsia="宋体" w:cs="宋体"/>
                        <w:sz w:val="22"/>
                      </w:rPr>
                    </w:pPr>
                    <w:r>
                      <w:rPr>
                        <w:rFonts w:ascii="宋体" w:hAnsi="Times New Roman" w:eastAsia="宋体" w:cs="宋体"/>
                        <w:sz w:val="22"/>
                      </w:r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864"/>
      <w:jc w:val="left"/>
      <w:spacing w:before="1" w:line="159" w:lineRule="auto"/>
      <w:rPr>
        <w:rFonts w:hint="eastAsia" w:ascii="Microsoft JhengHei" w:hAnsi="Microsoft JhengHei" w:eastAsia="Microsoft JhengHei" w:cs="Microsoft JhengHei"/>
        <w:sz w:val="18"/>
        <w:szCs w:val="18"/>
      </w:rPr>
    </w:pPr>
    <w:r>
      <w:rPr>
        <w:rFonts w:ascii="宋体" w:hAnsi="Times New Roman" w:eastAsia="宋体" w:cs="宋体"/>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4"/>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4935" cy="131445"/>
                      </a:xfrm>
                      <a:prstGeom prst="rect">
                        <a:avLst/>
                      </a:prstGeom>
                      <a:noFill/>
                      <a:ln>
                        <a:noFill/>
                      </a:ln>
                    </wps:spPr>
                    <wps:txbx>
                      <w:txbxContent>
                        <w:p>
                          <w:pPr>
                            <w:jc w:val="left"/>
                            <w:tabs>
                              <w:tab w:val="center" w:pos="4153" w:leader="none"/>
                              <w:tab w:val="right" w:pos="8306" w:leader="none"/>
                            </w:tabs>
                            <w:rPr>
                              <w:rFonts w:ascii="宋体" w:hAnsi="Times New Roman" w:eastAsia="宋体" w:cs="Times New Roman"/>
                              <w:sz w:val="18"/>
                              <w:szCs w:val="18"/>
                            </w:rPr>
                          </w:pPr>
                          <w:r>
                            <w:rPr>
                              <w:rFonts w:ascii="宋体" w:hAnsi="Times New Roman" w:eastAsia="宋体" w:cs="Times New Roman"/>
                              <w:sz w:val="18"/>
                              <w:szCs w:val="18"/>
                            </w:rPr>
                            <w:fldChar w:fldCharType="begin"/>
                          </w:r>
                          <w:r>
                            <w:rPr>
                              <w:rFonts w:ascii="宋体" w:hAnsi="Times New Roman" w:eastAsia="宋体" w:cs="Times New Roman"/>
                              <w:sz w:val="18"/>
                              <w:szCs w:val="18"/>
                            </w:rPr>
                            <w:instrText xml:space="preserve"> PAGE  \* MERGEFORMAT </w:instrText>
                          </w:r>
                          <w:r>
                            <w:rPr>
                              <w:rFonts w:ascii="宋体" w:hAnsi="Times New Roman" w:eastAsia="宋体" w:cs="Times New Roman"/>
                              <w:sz w:val="18"/>
                              <w:szCs w:val="18"/>
                            </w:rPr>
                            <w:fldChar w:fldCharType="separate"/>
                          </w:r>
                          <w:r>
                            <w:rPr>
                              <w:rFonts w:ascii="宋体" w:hAnsi="Times New Roman" w:eastAsia="宋体" w:cs="Times New Roman"/>
                              <w:sz w:val="18"/>
                              <w:szCs w:val="18"/>
                            </w:rPr>
                            <w:t xml:space="preserve">42</w:t>
                          </w:r>
                          <w:r>
                            <w:rPr>
                              <w:rFonts w:ascii="宋体" w:hAnsi="Times New Roman" w:eastAsia="宋体" w:cs="Times New Roman"/>
                              <w:sz w:val="18"/>
                              <w:szCs w:val="18"/>
                            </w:rP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v:textbox inset="0,0,0,0">
                <w:txbxContent>
                  <w:p>
                    <w:pPr>
                      <w:jc w:val="left"/>
                      <w:tabs>
                        <w:tab w:val="center" w:pos="4153" w:leader="none"/>
                        <w:tab w:val="right" w:pos="8306" w:leader="none"/>
                      </w:tabs>
                      <w:rPr>
                        <w:rFonts w:ascii="宋体" w:hAnsi="Times New Roman" w:eastAsia="宋体" w:cs="Times New Roman"/>
                        <w:sz w:val="18"/>
                        <w:szCs w:val="18"/>
                      </w:rPr>
                    </w:pPr>
                    <w:r>
                      <w:rPr>
                        <w:rFonts w:ascii="宋体" w:hAnsi="Times New Roman" w:eastAsia="宋体" w:cs="Times New Roman"/>
                        <w:sz w:val="18"/>
                        <w:szCs w:val="18"/>
                      </w:rPr>
                      <w:fldChar w:fldCharType="begin"/>
                    </w:r>
                    <w:r>
                      <w:rPr>
                        <w:rFonts w:ascii="宋体" w:hAnsi="Times New Roman" w:eastAsia="宋体" w:cs="Times New Roman"/>
                        <w:sz w:val="18"/>
                        <w:szCs w:val="18"/>
                      </w:rPr>
                      <w:instrText xml:space="preserve"> PAGE  \* MERGEFORMAT </w:instrText>
                    </w:r>
                    <w:r>
                      <w:rPr>
                        <w:rFonts w:ascii="宋体" w:hAnsi="Times New Roman" w:eastAsia="宋体" w:cs="Times New Roman"/>
                        <w:sz w:val="18"/>
                        <w:szCs w:val="18"/>
                      </w:rPr>
                      <w:fldChar w:fldCharType="separate"/>
                    </w:r>
                    <w:r>
                      <w:rPr>
                        <w:rFonts w:ascii="宋体" w:hAnsi="Times New Roman" w:eastAsia="宋体" w:cs="Times New Roman"/>
                        <w:sz w:val="18"/>
                        <w:szCs w:val="18"/>
                      </w:rPr>
                      <w:t xml:space="preserve">42</w:t>
                    </w:r>
                    <w:r>
                      <w:rPr>
                        <w:rFonts w:ascii="宋体" w:hAnsi="Times New Roman" w:eastAsia="宋体" w:cs="Times New Roman"/>
                        <w:sz w:val="18"/>
                        <w:szCs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lowerLetter"/>
      <w:pStyle w:val="786"/>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55"/>
      <w:isLgl w:val="false"/>
      <w:suff w:val="tab"/>
      <w:lvlText w:val="w"/>
      <w:lvlJc w:val="left"/>
      <w:pPr>
        <w:ind w:left="420" w:hanging="420"/>
      </w:pPr>
      <w:rPr>
        <w:rFonts w:hint="default" w:ascii="Wingdings" w:hAnsi="Wingdings" w:cs="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745"/>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第%1章 "/>
      <w:lvlJc w:val="left"/>
      <w:pPr>
        <w:ind w:left="0" w:firstLine="402"/>
        <w:tabs>
          <w:tab w:val="left" w:pos="0" w:leader="none"/>
        </w:tabs>
      </w:pPr>
      <w:rPr>
        <w:rFonts w:hint="eastAsia" w:ascii="宋体" w:hAnsi="宋体" w:cs="宋体"/>
        <w:sz w:val="28"/>
        <w:szCs w:val="28"/>
      </w:rPr>
    </w:lvl>
    <w:lvl w:ilvl="1">
      <w:start w:val="1"/>
      <w:numFmt w:val="decimal"/>
      <w:isLgl/>
      <w:suff w:val="nothing"/>
      <w:lvlText w:val="%2、"/>
      <w:lvlJc w:val="left"/>
      <w:pPr>
        <w:ind w:left="0" w:firstLine="402"/>
        <w:tabs>
          <w:tab w:val="left" w:pos="0" w:leader="none"/>
        </w:tabs>
      </w:pPr>
      <w:rPr>
        <w:rFonts w:hint="eastAsia" w:ascii="宋体" w:hAnsi="宋体" w:cs="宋体"/>
        <w:sz w:val="28"/>
        <w:szCs w:val="28"/>
      </w:rPr>
    </w:lvl>
    <w:lvl w:ilvl="2">
      <w:start w:val="1"/>
      <w:numFmt w:val="decimal"/>
      <w:pStyle w:val="1051"/>
      <w:isLgl/>
      <w:suff w:val="nothing"/>
      <w:lvlText w:val="%2.%3．"/>
      <w:lvlJc w:val="left"/>
      <w:pPr>
        <w:ind w:left="0" w:firstLine="402"/>
        <w:tabs>
          <w:tab w:val="left" w:pos="0" w:leader="none"/>
        </w:tabs>
      </w:pPr>
      <w:rPr>
        <w:rFonts w:hint="eastAsia" w:ascii="宋体" w:hAnsi="宋体" w:cs="宋体"/>
        <w:sz w:val="28"/>
        <w:szCs w:val="28"/>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4">
    <w:multiLevelType w:val="hybridMultilevel"/>
    <w:lvl w:ilvl="0">
      <w:start w:val="1"/>
      <w:numFmt w:val="bullet"/>
      <w:pStyle w:val="738"/>
      <w:isLgl w:val="false"/>
      <w:suff w:val="tab"/>
      <w:lvlText w:val="w"/>
      <w:lvlJc w:val="left"/>
      <w:pPr>
        <w:ind w:left="420" w:hanging="420"/>
      </w:pPr>
      <w:rPr>
        <w:rFonts w:hint="default" w:ascii="Wingdings" w:hAnsi="Wingdings" w:cs="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6">
    <w:multiLevelType w:val="hybridMultilevel"/>
    <w:lvl w:ilvl="0">
      <w:start w:val="1"/>
      <w:numFmt w:val="chineseCountingThousand"/>
      <w:isLgl w:val="false"/>
      <w:suff w:val="tab"/>
      <w:lvlText w:val="第%1章"/>
      <w:lvlJc w:val="left"/>
      <w:pPr>
        <w:ind w:left="0" w:firstLine="0"/>
      </w:pPr>
      <w:rPr>
        <w:rFonts w:hint="eastAsia" w:ascii="Times New Roman" w:hAnsi="Times New Roman" w:cs="Times New Roman"/>
        <w:b/>
        <w:bCs w:val="0"/>
        <w:i w:val="0"/>
        <w:iCs w:val="0"/>
        <w:caps w:val="0"/>
        <w:smallCaps w:val="0"/>
        <w:strike w:val="0"/>
        <w:vanish w:val="0"/>
        <w:color w:val="000000"/>
        <w:spacing w:val="0"/>
        <w:position w:val="0"/>
        <w:u w:val="none"/>
        <w:vertAlign w:val="baseline"/>
        <w:lang w:bidi="zh-CN"/>
      </w:rPr>
    </w:lvl>
    <w:lvl w:ilvl="1">
      <w:start w:val="1"/>
      <w:numFmt w:val="decimal"/>
      <w:pStyle w:val="1053"/>
      <w:isLgl/>
      <w:suff w:val="tab"/>
      <w:lvlText w:val="%1.%2"/>
      <w:lvlJc w:val="left"/>
      <w:pPr>
        <w:ind w:left="3970" w:firstLine="0"/>
      </w:pPr>
      <w:rPr>
        <w:rFonts w:hint="eastAsia"/>
      </w:rPr>
    </w:lvl>
    <w:lvl w:ilvl="2">
      <w:start w:val="1"/>
      <w:numFmt w:val="decimal"/>
      <w:isLgl/>
      <w:suff w:val="tab"/>
      <w:lvlText w:val="%1.%2.%3"/>
      <w:lvlJc w:val="left"/>
      <w:pPr>
        <w:ind w:left="0" w:firstLine="0"/>
      </w:pPr>
      <w:rPr>
        <w:rFonts w:hint="eastAsia"/>
      </w:rPr>
    </w:lvl>
    <w:lvl w:ilvl="3">
      <w:start w:val="1"/>
      <w:numFmt w:val="decimal"/>
      <w:isLgl/>
      <w:suff w:val="tab"/>
      <w:lvlText w:val="%1.%2.%3.%4"/>
      <w:lvlJc w:val="left"/>
      <w:pPr>
        <w:ind w:left="0" w:firstLine="0"/>
      </w:pPr>
      <w:rPr>
        <w:rFonts w:hint="eastAsia" w:ascii="宋体" w:hAnsi="宋体" w:eastAsia="宋体" w:cs="宋体"/>
        <w:sz w:val="21"/>
        <w:szCs w:val="21"/>
      </w:rPr>
    </w:lvl>
    <w:lvl w:ilvl="4">
      <w:start w:val="1"/>
      <w:numFmt w:val="decimal"/>
      <w:isLgl/>
      <w:suff w:val="tab"/>
      <w:lvlText w:val="%1.%2.%3.%4.%5"/>
      <w:lvlJc w:val="left"/>
      <w:pPr>
        <w:ind w:left="0" w:firstLine="0"/>
      </w:pPr>
      <w:rPr>
        <w:rFonts w:hint="eastAsia" w:ascii="宋体" w:hAnsi="宋体" w:eastAsia="宋体" w:cs="宋体"/>
        <w:sz w:val="21"/>
        <w:szCs w:val="21"/>
      </w:rPr>
    </w:lvl>
    <w:lvl w:ilvl="5">
      <w:start w:val="1"/>
      <w:numFmt w:val="decimal"/>
      <w:isLgl/>
      <w:suff w:val="tab"/>
      <w:lvlText w:val="%1.%2.%3.%4.%5.%6"/>
      <w:lvlJc w:val="left"/>
      <w:pPr>
        <w:ind w:left="0" w:firstLine="0"/>
      </w:pPr>
      <w:rPr>
        <w:rFonts w:hint="eastAsia"/>
      </w:rPr>
    </w:lvl>
    <w:lvl w:ilvl="6">
      <w:start w:val="1"/>
      <w:numFmt w:val="decimal"/>
      <w:isLgl/>
      <w:suff w:val="tab"/>
      <w:lvlText w:val="%1.%2.%3.%4.%5.%6.%7"/>
      <w:lvlJc w:val="left"/>
      <w:pPr>
        <w:ind w:left="0" w:firstLine="0"/>
      </w:pPr>
      <w:rPr>
        <w:rFonts w:hint="eastAsia"/>
      </w:rPr>
    </w:lvl>
    <w:lvl w:ilvl="7">
      <w:start w:val="1"/>
      <w:numFmt w:val="decimal"/>
      <w:isLgl/>
      <w:suff w:val="tab"/>
      <w:lvlText w:val="%1.%2.%3.%4.%5.%6.%7.%8"/>
      <w:lvlJc w:val="left"/>
      <w:pPr>
        <w:ind w:left="0" w:firstLine="0"/>
      </w:pPr>
      <w:rPr>
        <w:rFonts w:hint="eastAsia"/>
      </w:rPr>
    </w:lvl>
    <w:lvl w:ilvl="8">
      <w:start w:val="1"/>
      <w:numFmt w:val="decimal"/>
      <w:isLgl/>
      <w:suff w:val="tab"/>
      <w:lvlText w:val="%1.%2.%3.%4.%5.%6.%7.%8.%9"/>
      <w:lvlJc w:val="left"/>
      <w:pPr>
        <w:ind w:left="0" w:firstLine="0"/>
      </w:pPr>
      <w:rPr>
        <w:rFonts w:hint="eastAsia"/>
      </w:rPr>
    </w:lvl>
  </w:abstractNum>
  <w:abstractNum w:abstractNumId="7">
    <w:multiLevelType w:val="hybridMultilevel"/>
    <w:lvl w:ilvl="0">
      <w:start w:val="1"/>
      <w:numFmt w:val="decimal"/>
      <w:pStyle w:val="735"/>
      <w:isLgl w:val="false"/>
      <w:suff w:val="tab"/>
      <w:lvlText w:val="(%1)"/>
      <w:lvlJc w:val="left"/>
      <w:pPr>
        <w:ind w:left="440" w:hanging="44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pStyle w:val="769"/>
      <w:isLgl w:val="false"/>
      <w:suff w:val="tab"/>
      <w:lvlText w:val="%1)"/>
      <w:lvlJc w:val="left"/>
      <w:pPr>
        <w:ind w:left="440" w:hanging="44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758"/>
      <w:isLgl w:val="false"/>
      <w:suff w:val="nothing"/>
      <w:lvlText w:val="%1) "/>
      <w:lvlJc w:val="left"/>
      <w:pPr>
        <w:ind w:left="0" w:firstLine="40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425" w:hanging="425"/>
      </w:pPr>
      <w:rPr>
        <w:rFonts w:hint="default" w:ascii="宋体" w:hAnsi="宋体" w:eastAsia="宋体" w:cs="宋体"/>
        <w:sz w:val="21"/>
        <w:szCs w:val="21"/>
      </w:rPr>
    </w:lvl>
    <w:lvl w:ilvl="1">
      <w:start w:val="1"/>
      <w:numFmt w:val="decimal"/>
      <w:isLgl w:val="false"/>
      <w:suff w:val="tab"/>
      <w:lvlText w:val="%1.%2."/>
      <w:lvlJc w:val="left"/>
      <w:pPr>
        <w:ind w:left="567" w:hanging="567"/>
      </w:pPr>
      <w:rPr>
        <w:rFonts w:hint="default" w:ascii="宋体" w:hAnsi="宋体" w:eastAsia="宋体" w:cs="宋体"/>
        <w:sz w:val="21"/>
        <w:szCs w:val="21"/>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1">
    <w:multiLevelType w:val="hybridMultilevel"/>
    <w:lvl w:ilvl="0">
      <w:start w:val="1"/>
      <w:numFmt w:val="chineseCountingThousand"/>
      <w:isLgl w:val="false"/>
      <w:suff w:val="tab"/>
      <w:lvlText w:val="第%1章"/>
      <w:lvlJc w:val="left"/>
      <w:pPr>
        <w:ind w:left="0" w:firstLine="0"/>
      </w:pPr>
      <w:rPr>
        <w:rFonts w:hint="eastAsia" w:ascii="Times New Roman" w:hAnsi="Times New Roman" w:cs="Times New Roman"/>
        <w:b/>
        <w:bCs w:val="0"/>
        <w:i w:val="0"/>
        <w:iCs w:val="0"/>
        <w:caps w:val="0"/>
        <w:smallCaps w:val="0"/>
        <w:strike w:val="0"/>
        <w:vanish w:val="0"/>
        <w:color w:val="000000"/>
        <w:spacing w:val="0"/>
        <w:position w:val="0"/>
        <w:u w:val="none"/>
        <w:vertAlign w:val="baseline"/>
        <w:lang w:bidi="zh-CN"/>
      </w:rPr>
    </w:lvl>
    <w:lvl w:ilvl="1">
      <w:start w:val="1"/>
      <w:numFmt w:val="decimal"/>
      <w:isLgl/>
      <w:suff w:val="tab"/>
      <w:lvlText w:val="%1.%2"/>
      <w:lvlJc w:val="left"/>
      <w:pPr>
        <w:ind w:left="3970" w:firstLine="0"/>
      </w:pPr>
      <w:rPr>
        <w:rFonts w:hint="eastAsia"/>
      </w:rPr>
    </w:lvl>
    <w:lvl w:ilvl="2">
      <w:start w:val="1"/>
      <w:numFmt w:val="decimal"/>
      <w:pStyle w:val="1054"/>
      <w:isLgl/>
      <w:suff w:val="tab"/>
      <w:lvlText w:val="%1.%2.%3"/>
      <w:lvlJc w:val="left"/>
      <w:pPr>
        <w:ind w:left="0" w:firstLine="0"/>
      </w:pPr>
      <w:rPr>
        <w:rFonts w:hint="eastAsia"/>
      </w:rPr>
    </w:lvl>
    <w:lvl w:ilvl="3">
      <w:start w:val="1"/>
      <w:numFmt w:val="decimal"/>
      <w:isLgl/>
      <w:suff w:val="tab"/>
      <w:lvlText w:val="%1.%2.%3.%4"/>
      <w:lvlJc w:val="left"/>
      <w:pPr>
        <w:ind w:left="0" w:firstLine="0"/>
      </w:pPr>
      <w:rPr>
        <w:rFonts w:hint="eastAsia" w:ascii="宋体" w:hAnsi="宋体" w:eastAsia="宋体" w:cs="宋体"/>
        <w:sz w:val="21"/>
        <w:szCs w:val="21"/>
      </w:rPr>
    </w:lvl>
    <w:lvl w:ilvl="4">
      <w:start w:val="1"/>
      <w:numFmt w:val="decimal"/>
      <w:isLgl/>
      <w:suff w:val="tab"/>
      <w:lvlText w:val="%1.%2.%3.%4.%5"/>
      <w:lvlJc w:val="left"/>
      <w:pPr>
        <w:ind w:left="0" w:firstLine="0"/>
      </w:pPr>
      <w:rPr>
        <w:rFonts w:hint="eastAsia" w:ascii="宋体" w:hAnsi="宋体" w:eastAsia="宋体" w:cs="宋体"/>
        <w:sz w:val="21"/>
        <w:szCs w:val="21"/>
      </w:rPr>
    </w:lvl>
    <w:lvl w:ilvl="5">
      <w:start w:val="1"/>
      <w:numFmt w:val="decimal"/>
      <w:isLgl/>
      <w:suff w:val="tab"/>
      <w:lvlText w:val="%1.%2.%3.%4.%5.%6"/>
      <w:lvlJc w:val="left"/>
      <w:pPr>
        <w:ind w:left="0" w:firstLine="0"/>
      </w:pPr>
      <w:rPr>
        <w:rFonts w:hint="eastAsia"/>
      </w:rPr>
    </w:lvl>
    <w:lvl w:ilvl="6">
      <w:start w:val="1"/>
      <w:numFmt w:val="decimal"/>
      <w:isLgl/>
      <w:suff w:val="tab"/>
      <w:lvlText w:val="%1.%2.%3.%4.%5.%6.%7"/>
      <w:lvlJc w:val="left"/>
      <w:pPr>
        <w:ind w:left="0" w:firstLine="0"/>
      </w:pPr>
      <w:rPr>
        <w:rFonts w:hint="eastAsia"/>
      </w:rPr>
    </w:lvl>
    <w:lvl w:ilvl="7">
      <w:start w:val="1"/>
      <w:numFmt w:val="decimal"/>
      <w:isLgl/>
      <w:suff w:val="tab"/>
      <w:lvlText w:val="%1.%2.%3.%4.%5.%6.%7.%8"/>
      <w:lvlJc w:val="left"/>
      <w:pPr>
        <w:ind w:left="0" w:firstLine="0"/>
      </w:pPr>
      <w:rPr>
        <w:rFonts w:hint="eastAsia"/>
      </w:rPr>
    </w:lvl>
    <w:lvl w:ilvl="8">
      <w:start w:val="1"/>
      <w:numFmt w:val="decimal"/>
      <w:isLgl/>
      <w:suff w:val="tab"/>
      <w:lvlText w:val="%1.%2.%3.%4.%5.%6.%7.%8.%9"/>
      <w:lvlJc w:val="left"/>
      <w:pPr>
        <w:ind w:left="0" w:firstLine="0"/>
      </w:pPr>
      <w:rPr>
        <w:rFonts w:hint="eastAsia"/>
      </w:rPr>
    </w:lvl>
  </w:abstractNum>
  <w:abstractNum w:abstractNumId="12">
    <w:multiLevelType w:val="hybridMultilevel"/>
    <w:lvl w:ilvl="0">
      <w:start w:val="1"/>
      <w:numFmt w:val="bullet"/>
      <w:pStyle w:val="762"/>
      <w:isLgl w:val="false"/>
      <w:suff w:val="space"/>
      <w:lvlText w:val="²"/>
      <w:lvlJc w:val="left"/>
      <w:pPr>
        <w:ind w:left="420" w:hanging="420"/>
        <w:tabs>
          <w:tab w:val="left" w:pos="420" w:leader="none"/>
        </w:tabs>
      </w:pPr>
      <w:rPr>
        <w:rFonts w:hint="default" w:ascii="Wingdings" w:hAnsi="Wingdings" w:cs="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bullet"/>
      <w:pStyle w:val="1044"/>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4">
    <w:multiLevelType w:val="hybridMultilevel"/>
    <w:lvl w:ilvl="0">
      <w:start w:val="1"/>
      <w:numFmt w:val="chineseCountingThousand"/>
      <w:pStyle w:val="1052"/>
      <w:isLgl w:val="false"/>
      <w:suff w:val="tab"/>
      <w:lvlText w:val="第%1章"/>
      <w:lvlJc w:val="left"/>
      <w:pPr>
        <w:ind w:left="0" w:firstLine="0"/>
      </w:pPr>
      <w:rPr>
        <w:rFonts w:hint="eastAsia" w:ascii="Times New Roman" w:hAnsi="Times New Roman" w:cs="Times New Roman"/>
        <w:b/>
        <w:bCs w:val="0"/>
        <w:i w:val="0"/>
        <w:iCs w:val="0"/>
        <w:caps w:val="0"/>
        <w:smallCaps w:val="0"/>
        <w:strike w:val="0"/>
        <w:vanish w:val="0"/>
        <w:color w:val="000000"/>
        <w:spacing w:val="0"/>
        <w:position w:val="0"/>
        <w:u w:val="none"/>
        <w:vertAlign w:val="baseline"/>
        <w:lang w:bidi="zh-CN"/>
      </w:rPr>
    </w:lvl>
    <w:lvl w:ilvl="1">
      <w:start w:val="1"/>
      <w:numFmt w:val="decimal"/>
      <w:isLgl/>
      <w:suff w:val="tab"/>
      <w:lvlText w:val="%1.%2"/>
      <w:lvlJc w:val="left"/>
      <w:pPr>
        <w:ind w:left="3970" w:firstLine="0"/>
      </w:pPr>
      <w:rPr>
        <w:rFonts w:hint="eastAsia"/>
      </w:rPr>
    </w:lvl>
    <w:lvl w:ilvl="2">
      <w:start w:val="1"/>
      <w:numFmt w:val="decimal"/>
      <w:isLgl/>
      <w:suff w:val="tab"/>
      <w:lvlText w:val="%1.%2.%3"/>
      <w:lvlJc w:val="left"/>
      <w:pPr>
        <w:ind w:left="0" w:firstLine="0"/>
      </w:pPr>
      <w:rPr>
        <w:rFonts w:hint="eastAsia"/>
      </w:rPr>
    </w:lvl>
    <w:lvl w:ilvl="3">
      <w:start w:val="1"/>
      <w:numFmt w:val="decimal"/>
      <w:pStyle w:val="1055"/>
      <w:isLgl/>
      <w:suff w:val="tab"/>
      <w:lvlText w:val="%1.%2.%3.%4"/>
      <w:lvlJc w:val="left"/>
      <w:pPr>
        <w:ind w:left="0" w:firstLine="0"/>
      </w:pPr>
      <w:rPr>
        <w:rFonts w:hint="eastAsia" w:ascii="宋体" w:hAnsi="宋体" w:eastAsia="宋体" w:cs="宋体"/>
        <w:sz w:val="21"/>
        <w:szCs w:val="21"/>
      </w:rPr>
    </w:lvl>
    <w:lvl w:ilvl="4">
      <w:start w:val="1"/>
      <w:numFmt w:val="decimal"/>
      <w:isLgl/>
      <w:suff w:val="tab"/>
      <w:lvlText w:val="%1.%2.%3.%4.%5"/>
      <w:lvlJc w:val="left"/>
      <w:pPr>
        <w:ind w:left="0" w:firstLine="0"/>
      </w:pPr>
      <w:rPr>
        <w:rFonts w:hint="eastAsia" w:ascii="宋体" w:hAnsi="宋体" w:eastAsia="宋体" w:cs="宋体"/>
        <w:sz w:val="21"/>
        <w:szCs w:val="21"/>
      </w:rPr>
    </w:lvl>
    <w:lvl w:ilvl="5">
      <w:start w:val="1"/>
      <w:numFmt w:val="decimal"/>
      <w:isLgl/>
      <w:suff w:val="tab"/>
      <w:lvlText w:val="%1.%2.%3.%4.%5.%6"/>
      <w:lvlJc w:val="left"/>
      <w:pPr>
        <w:ind w:left="0" w:firstLine="0"/>
      </w:pPr>
      <w:rPr>
        <w:rFonts w:hint="eastAsia"/>
      </w:rPr>
    </w:lvl>
    <w:lvl w:ilvl="6">
      <w:start w:val="1"/>
      <w:numFmt w:val="decimal"/>
      <w:isLgl/>
      <w:suff w:val="tab"/>
      <w:lvlText w:val="%1.%2.%3.%4.%5.%6.%7"/>
      <w:lvlJc w:val="left"/>
      <w:pPr>
        <w:ind w:left="0" w:firstLine="0"/>
      </w:pPr>
      <w:rPr>
        <w:rFonts w:hint="eastAsia"/>
      </w:rPr>
    </w:lvl>
    <w:lvl w:ilvl="7">
      <w:start w:val="1"/>
      <w:numFmt w:val="decimal"/>
      <w:isLgl/>
      <w:suff w:val="tab"/>
      <w:lvlText w:val="%1.%2.%3.%4.%5.%6.%7.%8"/>
      <w:lvlJc w:val="left"/>
      <w:pPr>
        <w:ind w:left="0" w:firstLine="0"/>
      </w:pPr>
      <w:rPr>
        <w:rFonts w:hint="eastAsia"/>
      </w:rPr>
    </w:lvl>
    <w:lvl w:ilvl="8">
      <w:start w:val="1"/>
      <w:numFmt w:val="decimal"/>
      <w:isLgl/>
      <w:suff w:val="tab"/>
      <w:lvlText w:val="%1.%2.%3.%4.%5.%6.%7.%8.%9"/>
      <w:lvlJc w:val="left"/>
      <w:pPr>
        <w:ind w:left="0" w:firstLine="0"/>
      </w:pPr>
      <w:rPr>
        <w:rFonts w:hint="eastAsia"/>
      </w:rPr>
    </w:lvl>
  </w:abstractNum>
  <w:abstractNum w:abstractNumId="15">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ascii="宋体" w:hAnsi="宋体" w:eastAsia="宋体" w:cs="宋体"/>
        <w:b w:val="0"/>
        <w:bCs w:val="0"/>
        <w:sz w:val="21"/>
        <w:szCs w:val="21"/>
      </w:rPr>
    </w:lvl>
    <w:lvl w:ilvl="2">
      <w:start w:val="1"/>
      <w:numFmt w:val="decimal"/>
      <w:isLgl w:val="false"/>
      <w:suff w:val="tab"/>
      <w:lvlText w:val="%1.%2.%3."/>
      <w:lvlJc w:val="left"/>
      <w:pPr>
        <w:ind w:left="709" w:hanging="709"/>
      </w:pPr>
      <w:rPr>
        <w:rFonts w:hint="default"/>
        <w:sz w:val="21"/>
        <w:szCs w:val="21"/>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6">
    <w:multiLevelType w:val="hybridMultilevel"/>
    <w:lvl w:ilvl="0">
      <w:start w:val="1"/>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17">
    <w:multiLevelType w:val="hybridMultilevel"/>
    <w:lvl w:ilvl="0">
      <w:start w:val="1"/>
      <w:numFmt w:val="decimal"/>
      <w:pStyle w:val="741"/>
      <w:isLgl w:val="false"/>
      <w:suff w:val="tab"/>
      <w:lvlText w:val="%1. "/>
      <w:lvlJc w:val="left"/>
      <w:pPr>
        <w:ind w:left="0" w:firstLine="0"/>
        <w:tabs>
          <w:tab w:val="left" w:pos="-420" w:leader="none"/>
        </w:tabs>
      </w:pPr>
      <w:rPr>
        <w:rFonts w:hint="default"/>
      </w:rPr>
    </w:lvl>
    <w:lvl w:ilvl="1">
      <w:start w:val="1"/>
      <w:numFmt w:val="decimal"/>
      <w:isLgl w:val="false"/>
      <w:suff w:val="tab"/>
      <w:lvlText w:val="%1.%2. "/>
      <w:lvlJc w:val="left"/>
      <w:pPr>
        <w:ind w:left="220" w:hanging="419"/>
        <w:tabs>
          <w:tab w:val="left" w:pos="419" w:leader="none"/>
        </w:tabs>
      </w:pPr>
      <w:rPr>
        <w:rFonts w:hint="default"/>
      </w:rPr>
    </w:lvl>
    <w:lvl w:ilvl="2">
      <w:start w:val="1"/>
      <w:numFmt w:val="decimal"/>
      <w:isLgl w:val="false"/>
      <w:suff w:val="tab"/>
      <w:lvlText w:val="%1.%2.%3. "/>
      <w:lvlJc w:val="left"/>
      <w:pPr>
        <w:ind w:left="2219" w:hanging="708"/>
        <w:tabs>
          <w:tab w:val="left" w:pos="51" w:leader="none"/>
        </w:tabs>
      </w:pPr>
      <w:rPr>
        <w:rFonts w:hint="default"/>
      </w:rPr>
    </w:lvl>
    <w:lvl w:ilvl="3">
      <w:start w:val="1"/>
      <w:numFmt w:val="decimal"/>
      <w:isLgl w:val="false"/>
      <w:suff w:val="tab"/>
      <w:lvlText w:val="%1.%2.%3.%4. "/>
      <w:lvlJc w:val="left"/>
      <w:pPr>
        <w:ind w:left="1100" w:hanging="853"/>
        <w:tabs>
          <w:tab w:val="left" w:pos="-420" w:leader="none"/>
        </w:tabs>
      </w:pPr>
      <w:rPr>
        <w:rFonts w:hint="default"/>
      </w:rPr>
    </w:lvl>
    <w:lvl w:ilvl="4">
      <w:start w:val="1"/>
      <w:numFmt w:val="decimal"/>
      <w:isLgl w:val="false"/>
      <w:suff w:val="tab"/>
      <w:lvlText w:val="%1.%2.%3.%4.%5. "/>
      <w:lvlJc w:val="left"/>
      <w:pPr>
        <w:ind w:left="1760" w:hanging="895"/>
        <w:tabs>
          <w:tab w:val="left" w:pos="-420" w:leader="none"/>
        </w:tabs>
      </w:pPr>
      <w:rPr>
        <w:rFonts w:hint="default"/>
      </w:rPr>
    </w:lvl>
    <w:lvl w:ilvl="5">
      <w:start w:val="1"/>
      <w:numFmt w:val="decimal"/>
      <w:isLgl w:val="false"/>
      <w:suff w:val="tab"/>
      <w:lvlText w:val="%1.%2.%3.%4.%5.%6. "/>
      <w:lvlJc w:val="left"/>
      <w:pPr>
        <w:ind w:left="2716" w:hanging="1136"/>
        <w:tabs>
          <w:tab w:val="left" w:pos="-420" w:leader="none"/>
        </w:tabs>
      </w:pPr>
      <w:rPr>
        <w:rFonts w:hint="default"/>
      </w:rPr>
    </w:lvl>
    <w:lvl w:ilvl="6">
      <w:start w:val="1"/>
      <w:numFmt w:val="decimal"/>
      <w:isLgl w:val="false"/>
      <w:suff w:val="tab"/>
      <w:lvlText w:val="%1.%2.%3.%4.%5.%6.%7. "/>
      <w:lvlJc w:val="left"/>
      <w:pPr>
        <w:ind w:left="3253" w:hanging="1273"/>
        <w:tabs>
          <w:tab w:val="left" w:pos="-420" w:leader="none"/>
        </w:tabs>
      </w:pPr>
      <w:rPr>
        <w:rFonts w:hint="default"/>
      </w:rPr>
    </w:lvl>
    <w:lvl w:ilvl="7">
      <w:start w:val="1"/>
      <w:numFmt w:val="decimal"/>
      <w:isLgl w:val="false"/>
      <w:suff w:val="tab"/>
      <w:lvlText w:val="%1.%2.%3.%4.%5.%6.%7.%8. "/>
      <w:lvlJc w:val="left"/>
      <w:pPr>
        <w:ind w:left="3798" w:hanging="1418"/>
        <w:tabs>
          <w:tab w:val="left" w:pos="-420" w:leader="none"/>
        </w:tabs>
      </w:pPr>
      <w:rPr>
        <w:rFonts w:hint="default"/>
      </w:rPr>
    </w:lvl>
    <w:lvl w:ilvl="8">
      <w:start w:val="1"/>
      <w:numFmt w:val="decimal"/>
      <w:isLgl w:val="false"/>
      <w:suff w:val="tab"/>
      <w:lvlText w:val="%1.%2.%3.%4.%5.%6.%7.%8.%9. "/>
      <w:lvlJc w:val="left"/>
      <w:pPr>
        <w:ind w:left="4228" w:hanging="1448"/>
        <w:tabs>
          <w:tab w:val="left" w:pos="-420" w:leader="none"/>
        </w:tabs>
      </w:pPr>
      <w:rPr>
        <w:rFonts w:hint="default"/>
      </w:rPr>
    </w:lvl>
  </w:abstractNum>
  <w:abstractNum w:abstractNumId="18">
    <w:multiLevelType w:val="hybridMultilevel"/>
    <w:lvl w:ilvl="0">
      <w:start w:val="1"/>
      <w:numFmt w:val="chineseCounting"/>
      <w:pStyle w:val="1050"/>
      <w:isLgl w:val="false"/>
      <w:suff w:val="nothing"/>
      <w:lvlText w:val="第%1章 "/>
      <w:lvlJc w:val="left"/>
      <w:pPr>
        <w:ind w:left="425" w:hanging="425"/>
      </w:pPr>
      <w:rPr>
        <w:rFonts w:hint="eastAsia"/>
      </w:rPr>
    </w:lvl>
    <w:lvl w:ilvl="1">
      <w:start w:val="1"/>
      <w:numFmt w:val="decimal"/>
      <w:isLgl/>
      <w:suff w:val="tab"/>
      <w:lvlText w:val="%1.%2."/>
      <w:lvlJc w:val="left"/>
      <w:pPr>
        <w:ind w:left="567" w:hanging="567"/>
      </w:pPr>
      <w:rPr>
        <w:rFonts w:hint="eastAsia"/>
      </w:rPr>
    </w:lvl>
    <w:lvl w:ilvl="2">
      <w:start w:val="1"/>
      <w:numFmt w:val="decimal"/>
      <w:isLgl/>
      <w:suff w:val="tab"/>
      <w:lvlText w:val="%1.%2.%3."/>
      <w:lvlJc w:val="left"/>
      <w:pPr>
        <w:ind w:left="709" w:hanging="709"/>
      </w:pPr>
      <w:rPr>
        <w:rFonts w:hint="eastAsia"/>
      </w:rPr>
    </w:lvl>
    <w:lvl w:ilvl="3">
      <w:start w:val="1"/>
      <w:numFmt w:val="decimal"/>
      <w:isLgl/>
      <w:suff w:val="tab"/>
      <w:lvlText w:val="%1.%2.%3.%4."/>
      <w:lvlJc w:val="left"/>
      <w:pPr>
        <w:ind w:left="850" w:hanging="850"/>
      </w:pPr>
      <w:rPr>
        <w:rFonts w:hint="eastAsia"/>
      </w:rPr>
    </w:lvl>
    <w:lvl w:ilvl="4">
      <w:start w:val="1"/>
      <w:numFmt w:val="decimal"/>
      <w:isLgl/>
      <w:suff w:val="tab"/>
      <w:lvlText w:val="%1.%2.%3.%4.%5."/>
      <w:lvlJc w:val="left"/>
      <w:pPr>
        <w:ind w:left="991" w:hanging="991"/>
      </w:pPr>
      <w:rPr>
        <w:rFonts w:hint="eastAsia"/>
      </w:rPr>
    </w:lvl>
    <w:lvl w:ilvl="5">
      <w:start w:val="1"/>
      <w:numFmt w:val="decimal"/>
      <w:isLgl/>
      <w:suff w:val="tab"/>
      <w:lvlText w:val="%1.%2.%3.%4.%5.%6."/>
      <w:lvlJc w:val="left"/>
      <w:pPr>
        <w:ind w:left="1134" w:hanging="1134"/>
      </w:pPr>
      <w:rPr>
        <w:rFonts w:hint="eastAsia"/>
      </w:rPr>
    </w:lvl>
    <w:lvl w:ilvl="6">
      <w:start w:val="1"/>
      <w:numFmt w:val="decimal"/>
      <w:isLgl/>
      <w:suff w:val="tab"/>
      <w:lvlText w:val="%1.%2.%3.%4.%5.%6.%7."/>
      <w:lvlJc w:val="left"/>
      <w:pPr>
        <w:ind w:left="1275" w:hanging="1275"/>
      </w:pPr>
      <w:rPr>
        <w:rFonts w:hint="eastAsia"/>
      </w:rPr>
    </w:lvl>
    <w:lvl w:ilvl="7">
      <w:start w:val="1"/>
      <w:numFmt w:val="decimal"/>
      <w:isLgl/>
      <w:suff w:val="tab"/>
      <w:lvlText w:val="%1.%2.%3.%4.%5.%6.%7.%8."/>
      <w:lvlJc w:val="left"/>
      <w:pPr>
        <w:ind w:left="1418" w:hanging="1418"/>
      </w:pPr>
      <w:rPr>
        <w:rFonts w:hint="eastAsia"/>
      </w:rPr>
    </w:lvl>
    <w:lvl w:ilvl="8">
      <w:start w:val="1"/>
      <w:numFmt w:val="decimal"/>
      <w:isLgl/>
      <w:suff w:val="tab"/>
      <w:lvlText w:val="%1.%2.%3.%4.%5.%6.%7.%8.%9."/>
      <w:lvlJc w:val="left"/>
      <w:pPr>
        <w:ind w:left="1558" w:hanging="1558"/>
      </w:pPr>
      <w:rPr>
        <w:rFonts w:hint="eastAsia"/>
      </w:rPr>
    </w:lvl>
  </w:abstractNum>
  <w:abstractNum w:abstractNumId="19">
    <w:multiLevelType w:val="hybridMultilevel"/>
    <w:lvl w:ilvl="0">
      <w:start w:val="1"/>
      <w:numFmt w:val="bullet"/>
      <w:pStyle w:val="768"/>
      <w:isLgl w:val="false"/>
      <w:suff w:val="tab"/>
      <w:lvlText w:val="§"/>
      <w:lvlJc w:val="left"/>
      <w:pPr>
        <w:ind w:left="2180" w:hanging="420"/>
      </w:pPr>
      <w:rPr>
        <w:rFonts w:hint="default" w:ascii="Wingdings" w:hAnsi="Wingdings" w:cs="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0"/>
      <w:numFmt w:val="bullet"/>
      <w:isLgl w:val="false"/>
      <w:suff w:val="tab"/>
      <w:lvlText w:val="•"/>
      <w:lvlJc w:val="left"/>
      <w:pPr>
        <w:ind w:left="780" w:hanging="360"/>
      </w:pPr>
      <w:rPr>
        <w:rFonts w:hint="eastAsia" w:ascii="宋体" w:hAnsi="宋体" w:eastAsia="宋体" w:cs="宋体"/>
      </w:rPr>
    </w:lvl>
    <w:lvl w:ilvl="1">
      <w:start w:val="1"/>
      <w:numFmt w:val="bullet"/>
      <w:isLgl w:val="false"/>
      <w:suff w:val="tab"/>
      <w:lvlText w:val=""/>
      <w:lvlJc w:val="left"/>
      <w:pPr>
        <w:ind w:left="1300" w:hanging="440"/>
      </w:pPr>
      <w:rPr>
        <w:rFonts w:hint="default" w:ascii="Wingdings" w:hAnsi="Wingdings"/>
      </w:rPr>
    </w:lvl>
    <w:lvl w:ilvl="2">
      <w:start w:val="1"/>
      <w:numFmt w:val="bullet"/>
      <w:isLgl w:val="false"/>
      <w:suff w:val="tab"/>
      <w:lvlText w:val=""/>
      <w:lvlJc w:val="left"/>
      <w:pPr>
        <w:ind w:left="1740" w:hanging="440"/>
      </w:pPr>
      <w:rPr>
        <w:rFonts w:hint="default" w:ascii="Wingdings" w:hAnsi="Wingdings"/>
      </w:rPr>
    </w:lvl>
    <w:lvl w:ilvl="3">
      <w:start w:val="1"/>
      <w:numFmt w:val="bullet"/>
      <w:isLgl w:val="false"/>
      <w:suff w:val="tab"/>
      <w:lvlText w:val=""/>
      <w:lvlJc w:val="left"/>
      <w:pPr>
        <w:ind w:left="2180" w:hanging="440"/>
      </w:pPr>
      <w:rPr>
        <w:rFonts w:hint="default" w:ascii="Wingdings" w:hAnsi="Wingdings"/>
      </w:rPr>
    </w:lvl>
    <w:lvl w:ilvl="4">
      <w:start w:val="1"/>
      <w:numFmt w:val="bullet"/>
      <w:isLgl w:val="false"/>
      <w:suff w:val="tab"/>
      <w:lvlText w:val=""/>
      <w:lvlJc w:val="left"/>
      <w:pPr>
        <w:ind w:left="2620" w:hanging="440"/>
      </w:pPr>
      <w:rPr>
        <w:rFonts w:hint="default" w:ascii="Wingdings" w:hAnsi="Wingdings"/>
      </w:rPr>
    </w:lvl>
    <w:lvl w:ilvl="5">
      <w:start w:val="1"/>
      <w:numFmt w:val="bullet"/>
      <w:isLgl w:val="false"/>
      <w:suff w:val="tab"/>
      <w:lvlText w:val=""/>
      <w:lvlJc w:val="left"/>
      <w:pPr>
        <w:ind w:left="3060" w:hanging="440"/>
      </w:pPr>
      <w:rPr>
        <w:rFonts w:hint="default" w:ascii="Wingdings" w:hAnsi="Wingdings"/>
      </w:rPr>
    </w:lvl>
    <w:lvl w:ilvl="6">
      <w:start w:val="1"/>
      <w:numFmt w:val="bullet"/>
      <w:isLgl w:val="false"/>
      <w:suff w:val="tab"/>
      <w:lvlText w:val=""/>
      <w:lvlJc w:val="left"/>
      <w:pPr>
        <w:ind w:left="3500" w:hanging="440"/>
      </w:pPr>
      <w:rPr>
        <w:rFonts w:hint="default" w:ascii="Wingdings" w:hAnsi="Wingdings"/>
      </w:rPr>
    </w:lvl>
    <w:lvl w:ilvl="7">
      <w:start w:val="1"/>
      <w:numFmt w:val="bullet"/>
      <w:isLgl w:val="false"/>
      <w:suff w:val="tab"/>
      <w:lvlText w:val=""/>
      <w:lvlJc w:val="left"/>
      <w:pPr>
        <w:ind w:left="3940" w:hanging="440"/>
      </w:pPr>
      <w:rPr>
        <w:rFonts w:hint="default" w:ascii="Wingdings" w:hAnsi="Wingdings"/>
      </w:rPr>
    </w:lvl>
    <w:lvl w:ilvl="8">
      <w:start w:val="1"/>
      <w:numFmt w:val="bullet"/>
      <w:isLgl w:val="false"/>
      <w:suff w:val="tab"/>
      <w:lvlText w:val=""/>
      <w:lvlJc w:val="left"/>
      <w:pPr>
        <w:ind w:left="4380" w:hanging="440"/>
      </w:pPr>
      <w:rPr>
        <w:rFonts w:hint="default" w:ascii="Wingdings" w:hAnsi="Wingdings"/>
      </w:rPr>
    </w:lvl>
  </w:abstractNum>
  <w:num w:numId="1">
    <w:abstractNumId w:val="7"/>
  </w:num>
  <w:num w:numId="2">
    <w:abstractNumId w:val="4"/>
  </w:num>
  <w:num w:numId="3">
    <w:abstractNumId w:val="17"/>
  </w:num>
  <w:num w:numId="4">
    <w:abstractNumId w:val="2"/>
  </w:num>
  <w:num w:numId="5">
    <w:abstractNumId w:val="1"/>
  </w:num>
  <w:num w:numId="6">
    <w:abstractNumId w:val="9"/>
  </w:num>
  <w:num w:numId="7">
    <w:abstractNumId w:val="12"/>
  </w:num>
  <w:num w:numId="8">
    <w:abstractNumId w:val="19"/>
  </w:num>
  <w:num w:numId="9">
    <w:abstractNumId w:val="8"/>
  </w:num>
  <w:num w:numId="10">
    <w:abstractNumId w:val="0"/>
  </w:num>
  <w:num w:numId="11">
    <w:abstractNumId w:val="13"/>
  </w:num>
  <w:num w:numId="12">
    <w:abstractNumId w:val="18"/>
  </w:num>
  <w:num w:numId="13">
    <w:abstractNumId w:val="3"/>
  </w:num>
  <w:num w:numId="14">
    <w:abstractNumId w:val="14"/>
  </w:num>
  <w:num w:numId="15">
    <w:abstractNumId w:val="6"/>
  </w:num>
  <w:num w:numId="16">
    <w:abstractNumId w:val="11"/>
  </w:num>
  <w:num w:numId="17">
    <w:abstractNumId w:val="15"/>
  </w:num>
  <w:num w:numId="18">
    <w:abstractNumId w:val="20"/>
  </w:num>
  <w:num w:numId="19">
    <w:abstractNumId w:val="10"/>
  </w:num>
  <w:num w:numId="20">
    <w:abstractNumId w:val="16"/>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20"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721">
    <w:name w:val="Heading 1"/>
    <w:basedOn w:val="720"/>
    <w:next w:val="720"/>
    <w:link w:val="818"/>
    <w:uiPriority w:val="9"/>
    <w:qFormat/>
    <w:pPr>
      <w:keepLines/>
      <w:keepNext/>
      <w:spacing w:before="480" w:after="200"/>
      <w:outlineLvl w:val="0"/>
    </w:pPr>
    <w:rPr>
      <w:rFonts w:ascii="Arial" w:hAnsi="Arial" w:eastAsia="Arial" w:cs="Arial"/>
      <w:sz w:val="40"/>
      <w:szCs w:val="40"/>
    </w:rPr>
  </w:style>
  <w:style w:type="paragraph" w:styleId="722">
    <w:name w:val="Heading 2"/>
    <w:basedOn w:val="720"/>
    <w:next w:val="720"/>
    <w:link w:val="819"/>
    <w:uiPriority w:val="9"/>
    <w:unhideWhenUsed/>
    <w:qFormat/>
    <w:pPr>
      <w:jc w:val="left"/>
      <w:keepLines/>
      <w:keepNext/>
      <w:spacing w:before="360" w:after="200" w:line="276" w:lineRule="auto"/>
      <w:widowControl/>
      <w:outlineLvl w:val="1"/>
    </w:pPr>
    <w:rPr>
      <w:rFonts w:ascii="Arial" w:hAnsi="Arial" w:eastAsia="Arial" w:cs="Arial"/>
      <w:sz w:val="34"/>
      <w:lang w:eastAsia="en-US"/>
    </w:rPr>
  </w:style>
  <w:style w:type="paragraph" w:styleId="723">
    <w:name w:val="Heading 3"/>
    <w:basedOn w:val="720"/>
    <w:next w:val="720"/>
    <w:link w:val="820"/>
    <w:uiPriority w:val="9"/>
    <w:unhideWhenUsed/>
    <w:qFormat/>
    <w:pPr>
      <w:keepLines/>
      <w:keepNext/>
      <w:spacing w:before="320" w:after="200"/>
      <w:outlineLvl w:val="2"/>
    </w:pPr>
    <w:rPr>
      <w:rFonts w:ascii="Arial" w:hAnsi="Arial" w:eastAsia="Arial" w:cs="Arial"/>
      <w:sz w:val="30"/>
      <w:szCs w:val="30"/>
    </w:rPr>
  </w:style>
  <w:style w:type="paragraph" w:styleId="724">
    <w:name w:val="Heading 4"/>
    <w:basedOn w:val="720"/>
    <w:next w:val="720"/>
    <w:link w:val="821"/>
    <w:uiPriority w:val="9"/>
    <w:unhideWhenUsed/>
    <w:qFormat/>
    <w:pPr>
      <w:keepLines/>
      <w:keepNext/>
      <w:spacing w:before="320" w:after="200"/>
      <w:outlineLvl w:val="3"/>
    </w:pPr>
    <w:rPr>
      <w:rFonts w:ascii="Arial" w:hAnsi="Arial" w:eastAsia="Arial" w:cs="Arial"/>
      <w:b/>
      <w:bCs/>
      <w:sz w:val="26"/>
      <w:szCs w:val="26"/>
    </w:rPr>
  </w:style>
  <w:style w:type="paragraph" w:styleId="725">
    <w:name w:val="Heading 5"/>
    <w:basedOn w:val="720"/>
    <w:next w:val="720"/>
    <w:link w:val="822"/>
    <w:uiPriority w:val="9"/>
    <w:unhideWhenUsed/>
    <w:qFormat/>
    <w:pPr>
      <w:keepLines/>
      <w:keepNext/>
      <w:spacing w:before="320" w:after="200"/>
      <w:outlineLvl w:val="4"/>
    </w:pPr>
    <w:rPr>
      <w:rFonts w:ascii="Arial" w:hAnsi="Arial" w:eastAsia="Arial" w:cs="Arial"/>
      <w:b/>
      <w:bCs/>
      <w:sz w:val="24"/>
      <w:szCs w:val="24"/>
    </w:rPr>
  </w:style>
  <w:style w:type="paragraph" w:styleId="726">
    <w:name w:val="Heading 6"/>
    <w:basedOn w:val="720"/>
    <w:next w:val="720"/>
    <w:link w:val="823"/>
    <w:uiPriority w:val="0"/>
    <w:unhideWhenUsed/>
    <w:qFormat/>
    <w:pPr>
      <w:keepLines/>
      <w:keepNext/>
      <w:spacing w:before="320" w:after="200"/>
      <w:outlineLvl w:val="5"/>
    </w:pPr>
    <w:rPr>
      <w:rFonts w:ascii="Arial" w:hAnsi="Arial" w:eastAsia="Arial" w:cs="Arial"/>
      <w:b/>
      <w:bCs/>
      <w:sz w:val="22"/>
    </w:rPr>
  </w:style>
  <w:style w:type="paragraph" w:styleId="727">
    <w:name w:val="Heading 7"/>
    <w:basedOn w:val="720"/>
    <w:next w:val="720"/>
    <w:link w:val="824"/>
    <w:uiPriority w:val="0"/>
    <w:unhideWhenUsed/>
    <w:qFormat/>
    <w:pPr>
      <w:keepLines/>
      <w:keepNext/>
      <w:spacing w:before="320" w:after="200"/>
      <w:outlineLvl w:val="6"/>
    </w:pPr>
    <w:rPr>
      <w:rFonts w:ascii="Arial" w:hAnsi="Arial" w:eastAsia="Arial" w:cs="Arial"/>
      <w:b/>
      <w:bCs/>
      <w:i/>
      <w:iCs/>
      <w:sz w:val="22"/>
    </w:rPr>
  </w:style>
  <w:style w:type="paragraph" w:styleId="728">
    <w:name w:val="Heading 8"/>
    <w:basedOn w:val="720"/>
    <w:next w:val="720"/>
    <w:link w:val="825"/>
    <w:uiPriority w:val="0"/>
    <w:unhideWhenUsed/>
    <w:qFormat/>
    <w:pPr>
      <w:keepLines/>
      <w:keepNext/>
      <w:spacing w:before="320" w:after="200"/>
      <w:outlineLvl w:val="7"/>
    </w:pPr>
    <w:rPr>
      <w:rFonts w:ascii="Arial" w:hAnsi="Arial" w:eastAsia="Arial" w:cs="Arial"/>
      <w:i/>
      <w:iCs/>
      <w:sz w:val="22"/>
    </w:rPr>
  </w:style>
  <w:style w:type="paragraph" w:styleId="729">
    <w:name w:val="Heading 9"/>
    <w:basedOn w:val="720"/>
    <w:next w:val="720"/>
    <w:link w:val="826"/>
    <w:uiPriority w:val="0"/>
    <w:unhideWhenUsed/>
    <w:qFormat/>
    <w:pPr>
      <w:keepLines/>
      <w:keepNext/>
      <w:spacing w:before="320" w:after="200"/>
      <w:outlineLvl w:val="8"/>
    </w:pPr>
    <w:rPr>
      <w:rFonts w:ascii="Arial" w:hAnsi="Arial" w:eastAsia="Arial" w:cs="Arial"/>
      <w:i/>
      <w:iCs/>
      <w:szCs w:val="21"/>
    </w:rPr>
  </w:style>
  <w:style w:type="character" w:styleId="730" w:default="1">
    <w:name w:val="Default Paragraph Font"/>
    <w:uiPriority w:val="1"/>
    <w:semiHidden/>
    <w:unhideWhenUsed/>
    <w:qFormat/>
  </w:style>
  <w:style w:type="table" w:styleId="731" w:default="1">
    <w:name w:val="Normal Table"/>
    <w:uiPriority w:val="99"/>
    <w:semiHidden/>
    <w:unhideWhenUsed/>
    <w:qFormat/>
    <w:tblPr>
      <w:tblCellMar>
        <w:left w:w="108" w:type="dxa"/>
        <w:top w:w="0" w:type="dxa"/>
        <w:right w:w="108" w:type="dxa"/>
        <w:bottom w:w="0" w:type="dxa"/>
      </w:tblCellMar>
    </w:tblPr>
  </w:style>
  <w:style w:type="paragraph" w:styleId="732">
    <w:name w:val="macro"/>
    <w:link w:val="996"/>
    <w:uiPriority w:val="0"/>
    <w:qFormat/>
    <w:pPr>
      <w:ind w:firstLine="440"/>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733">
    <w:name w:val="List 3"/>
    <w:basedOn w:val="720"/>
    <w:uiPriority w:val="0"/>
    <w:qFormat/>
    <w:pPr>
      <w:contextualSpacing/>
      <w:ind w:left="100" w:hanging="200"/>
      <w:spacing w:line="288" w:lineRule="auto"/>
    </w:pPr>
    <w:rPr>
      <w:rFonts w:ascii="MiSans" w:hAnsi="MiSans" w:eastAsia="MiSans"/>
      <w:sz w:val="22"/>
    </w:rPr>
  </w:style>
  <w:style w:type="paragraph" w:styleId="734">
    <w:name w:val="toc 7"/>
    <w:basedOn w:val="720"/>
    <w:next w:val="720"/>
    <w:uiPriority w:val="0"/>
    <w:unhideWhenUsed/>
    <w:qFormat/>
    <w:pPr>
      <w:ind w:left="1701"/>
      <w:spacing w:after="57"/>
    </w:pPr>
  </w:style>
  <w:style w:type="paragraph" w:styleId="735">
    <w:name w:val="List Number 2"/>
    <w:basedOn w:val="720"/>
    <w:uiPriority w:val="0"/>
    <w:qFormat/>
    <w:pPr>
      <w:numPr>
        <w:ilvl w:val="0"/>
        <w:numId w:val="1"/>
      </w:numPr>
      <w:ind w:left="437" w:hanging="437"/>
      <w:spacing w:before="50" w:after="50" w:line="288" w:lineRule="auto"/>
      <w:tabs>
        <w:tab w:val="left" w:pos="-420" w:leader="none"/>
        <w:tab w:val="left" w:pos="419" w:leader="none"/>
      </w:tabs>
    </w:pPr>
    <w:rPr>
      <w:rFonts w:ascii="MiSans" w:hAnsi="MiSans" w:eastAsia="MiSans"/>
      <w:color w:val="292929"/>
      <w:sz w:val="22"/>
    </w:rPr>
  </w:style>
  <w:style w:type="paragraph" w:styleId="736">
    <w:name w:val="table of authorities"/>
    <w:basedOn w:val="720"/>
    <w:next w:val="720"/>
    <w:uiPriority w:val="0"/>
    <w:qFormat/>
    <w:pPr>
      <w:ind w:left="420"/>
      <w:spacing w:line="288" w:lineRule="auto"/>
    </w:pPr>
    <w:rPr>
      <w:rFonts w:ascii="MiSans" w:hAnsi="MiSans" w:eastAsia="MiSans"/>
      <w:sz w:val="22"/>
    </w:rPr>
  </w:style>
  <w:style w:type="paragraph" w:styleId="737">
    <w:name w:val="Note Heading"/>
    <w:basedOn w:val="720"/>
    <w:next w:val="720"/>
    <w:link w:val="997"/>
    <w:uiPriority w:val="0"/>
    <w:qFormat/>
    <w:pPr>
      <w:jc w:val="center"/>
      <w:spacing w:after="200" w:line="360" w:lineRule="auto"/>
      <w:widowControl/>
    </w:pPr>
    <w:rPr>
      <w:rFonts w:eastAsiaTheme="minorHAnsi"/>
      <w:sz w:val="24"/>
      <w:szCs w:val="24"/>
      <w:lang w:eastAsia="en-US"/>
    </w:rPr>
  </w:style>
  <w:style w:type="paragraph" w:styleId="738">
    <w:name w:val="List Bullet 4"/>
    <w:basedOn w:val="720"/>
    <w:uiPriority w:val="0"/>
    <w:qFormat/>
    <w:pPr>
      <w:numPr>
        <w:ilvl w:val="0"/>
        <w:numId w:val="2"/>
      </w:numPr>
      <w:ind w:left="1701" w:hanging="340"/>
      <w:spacing w:before="50" w:after="50" w:line="288" w:lineRule="auto"/>
    </w:pPr>
    <w:rPr>
      <w:rFonts w:ascii="MiSans" w:hAnsi="MiSans" w:eastAsia="MiSans"/>
      <w:sz w:val="22"/>
    </w:rPr>
  </w:style>
  <w:style w:type="paragraph" w:styleId="739">
    <w:name w:val="index 8"/>
    <w:basedOn w:val="720"/>
    <w:next w:val="720"/>
    <w:uiPriority w:val="0"/>
    <w:qFormat/>
    <w:pPr>
      <w:ind w:left="1400"/>
      <w:spacing w:line="288" w:lineRule="auto"/>
    </w:pPr>
    <w:rPr>
      <w:rFonts w:ascii="MiSans" w:hAnsi="MiSans" w:eastAsia="MiSans"/>
      <w:sz w:val="22"/>
    </w:rPr>
  </w:style>
  <w:style w:type="paragraph" w:styleId="740">
    <w:name w:val="E-mail Signature"/>
    <w:basedOn w:val="720"/>
    <w:link w:val="998"/>
    <w:uiPriority w:val="0"/>
    <w:qFormat/>
    <w:pPr>
      <w:ind w:firstLine="440"/>
      <w:spacing w:line="288" w:lineRule="auto"/>
    </w:pPr>
    <w:rPr>
      <w:rFonts w:ascii="MiSans" w:hAnsi="MiSans" w:eastAsia="MiSans"/>
      <w:sz w:val="22"/>
    </w:rPr>
  </w:style>
  <w:style w:type="paragraph" w:styleId="741">
    <w:name w:val="List Number"/>
    <w:basedOn w:val="720"/>
    <w:uiPriority w:val="0"/>
    <w:qFormat/>
    <w:pPr>
      <w:numPr>
        <w:ilvl w:val="0"/>
        <w:numId w:val="3"/>
      </w:numPr>
      <w:ind w:left="340" w:hanging="340"/>
      <w:spacing w:line="288" w:lineRule="auto"/>
    </w:pPr>
    <w:rPr>
      <w:rFonts w:ascii="MiSans" w:hAnsi="MiSans" w:eastAsia="MiSans"/>
      <w:sz w:val="22"/>
    </w:rPr>
  </w:style>
  <w:style w:type="paragraph" w:styleId="742">
    <w:name w:val="Normal Indent"/>
    <w:basedOn w:val="720"/>
    <w:link w:val="965"/>
    <w:uiPriority w:val="0"/>
    <w:unhideWhenUsed/>
    <w:qFormat/>
    <w:pPr>
      <w:ind w:firstLine="420"/>
    </w:pPr>
  </w:style>
  <w:style w:type="paragraph" w:styleId="743">
    <w:name w:val="Caption"/>
    <w:basedOn w:val="720"/>
    <w:next w:val="720"/>
    <w:uiPriority w:val="0"/>
    <w:unhideWhenUsed/>
    <w:qFormat/>
    <w:pPr>
      <w:spacing w:line="276" w:lineRule="auto"/>
    </w:pPr>
    <w:rPr>
      <w:b/>
      <w:bCs/>
      <w:color w:val="5b9bd5" w:themeColor="accent1"/>
      <w:sz w:val="18"/>
      <w:szCs w:val="18"/>
      <w14:textFill>
        <w14:solidFill>
          <w14:schemeClr w14:val="accent1"/>
        </w14:solidFill>
      </w14:textFill>
    </w:rPr>
  </w:style>
  <w:style w:type="paragraph" w:styleId="744">
    <w:name w:val="index 5"/>
    <w:basedOn w:val="720"/>
    <w:next w:val="720"/>
    <w:uiPriority w:val="0"/>
    <w:qFormat/>
    <w:pPr>
      <w:ind w:left="800"/>
      <w:spacing w:line="288" w:lineRule="auto"/>
    </w:pPr>
    <w:rPr>
      <w:rFonts w:ascii="MiSans" w:hAnsi="MiSans" w:eastAsia="MiSans"/>
      <w:sz w:val="22"/>
    </w:rPr>
  </w:style>
  <w:style w:type="paragraph" w:styleId="745">
    <w:name w:val="List Bullet"/>
    <w:basedOn w:val="720"/>
    <w:uiPriority w:val="0"/>
    <w:qFormat/>
    <w:pPr>
      <w:numPr>
        <w:ilvl w:val="0"/>
        <w:numId w:val="4"/>
      </w:numPr>
      <w:ind w:left="454" w:hanging="454"/>
      <w:spacing w:before="50" w:after="50" w:line="288" w:lineRule="auto"/>
    </w:pPr>
    <w:rPr>
      <w:rFonts w:ascii="MiSans" w:hAnsi="MiSans" w:eastAsia="MiSans"/>
      <w:sz w:val="22"/>
    </w:rPr>
  </w:style>
  <w:style w:type="paragraph" w:styleId="746">
    <w:name w:val="envelope address"/>
    <w:basedOn w:val="720"/>
    <w:uiPriority w:val="0"/>
    <w:qFormat/>
    <w:pPr>
      <w:ind w:left="100" w:firstLine="440"/>
      <w:spacing w:line="288" w:lineRule="auto"/>
      <w:framePr w:w="7920" w:h="1980" w:hSpace="180" w:wrap="auto" w:vAnchor="margin" w:hAnchor="page" w:xAlign="center" w:yAlign="bottom" w:hRule="exact"/>
    </w:pPr>
    <w:rPr>
      <w:rFonts w:asciiTheme="majorHAnsi" w:hAnsiTheme="majorHAnsi" w:eastAsiaTheme="majorEastAsia" w:cstheme="majorBidi"/>
      <w:sz w:val="24"/>
      <w:szCs w:val="24"/>
    </w:rPr>
  </w:style>
  <w:style w:type="paragraph" w:styleId="747">
    <w:name w:val="Document Map"/>
    <w:basedOn w:val="720"/>
    <w:next w:val="748"/>
    <w:link w:val="967"/>
    <w:uiPriority w:val="0"/>
    <w:qFormat/>
    <w:pPr>
      <w:spacing w:after="200" w:line="276" w:lineRule="auto"/>
    </w:pPr>
    <w:rPr>
      <w:rFonts w:eastAsiaTheme="minorHAnsi"/>
      <w:szCs w:val="20"/>
      <w:lang w:eastAsia="en-US"/>
    </w:rPr>
  </w:style>
  <w:style w:type="paragraph" w:styleId="748">
    <w:name w:val="Body Text"/>
    <w:basedOn w:val="720"/>
    <w:next w:val="742"/>
    <w:link w:val="966"/>
    <w:uiPriority w:val="0"/>
    <w:qFormat/>
    <w:pPr>
      <w:jc w:val="left"/>
      <w:spacing w:after="200" w:line="276" w:lineRule="auto"/>
      <w:widowControl/>
    </w:pPr>
    <w:rPr>
      <w:rFonts w:ascii="楷体_GB2312" w:hAnsi="Arial" w:eastAsia="楷体_GB2312"/>
      <w:sz w:val="28"/>
      <w:lang w:eastAsia="en-US"/>
    </w:rPr>
  </w:style>
  <w:style w:type="paragraph" w:styleId="749">
    <w:name w:val="toa heading"/>
    <w:basedOn w:val="720"/>
    <w:next w:val="720"/>
    <w:uiPriority w:val="0"/>
    <w:qFormat/>
    <w:pPr>
      <w:ind w:firstLine="440"/>
      <w:spacing w:before="120" w:line="288" w:lineRule="auto"/>
    </w:pPr>
    <w:rPr>
      <w:rFonts w:asciiTheme="majorHAnsi" w:hAnsiTheme="majorHAnsi" w:eastAsiaTheme="majorEastAsia" w:cstheme="majorBidi"/>
      <w:sz w:val="24"/>
      <w:szCs w:val="24"/>
    </w:rPr>
  </w:style>
  <w:style w:type="paragraph" w:styleId="750">
    <w:name w:val="annotation text"/>
    <w:basedOn w:val="720"/>
    <w:link w:val="968"/>
    <w:uiPriority w:val="0"/>
    <w:unhideWhenUsed/>
    <w:qFormat/>
    <w:pPr>
      <w:jc w:val="left"/>
    </w:pPr>
  </w:style>
  <w:style w:type="paragraph" w:styleId="751">
    <w:name w:val="index 6"/>
    <w:basedOn w:val="720"/>
    <w:next w:val="720"/>
    <w:uiPriority w:val="0"/>
    <w:qFormat/>
    <w:pPr>
      <w:ind w:left="1000"/>
      <w:spacing w:line="288" w:lineRule="auto"/>
    </w:pPr>
    <w:rPr>
      <w:rFonts w:ascii="MiSans" w:hAnsi="MiSans" w:eastAsia="MiSans"/>
      <w:sz w:val="22"/>
    </w:rPr>
  </w:style>
  <w:style w:type="paragraph" w:styleId="752">
    <w:name w:val="Salutation"/>
    <w:basedOn w:val="720"/>
    <w:next w:val="720"/>
    <w:link w:val="999"/>
    <w:uiPriority w:val="0"/>
    <w:qFormat/>
    <w:pPr>
      <w:ind w:firstLine="440"/>
      <w:spacing w:line="288" w:lineRule="auto"/>
    </w:pPr>
    <w:rPr>
      <w:rFonts w:ascii="MiSans" w:hAnsi="MiSans" w:eastAsia="MiSans"/>
      <w:sz w:val="22"/>
    </w:rPr>
  </w:style>
  <w:style w:type="paragraph" w:styleId="753">
    <w:name w:val="Body Text 3"/>
    <w:basedOn w:val="720"/>
    <w:link w:val="1000"/>
    <w:uiPriority w:val="0"/>
    <w:qFormat/>
    <w:pPr>
      <w:ind w:firstLine="440"/>
      <w:spacing w:after="120" w:line="288" w:lineRule="auto"/>
    </w:pPr>
    <w:rPr>
      <w:rFonts w:ascii="MiSans" w:hAnsi="MiSans" w:eastAsia="MiSans"/>
      <w:sz w:val="16"/>
      <w:szCs w:val="16"/>
    </w:rPr>
  </w:style>
  <w:style w:type="paragraph" w:styleId="754">
    <w:name w:val="Closing"/>
    <w:basedOn w:val="720"/>
    <w:link w:val="1001"/>
    <w:uiPriority w:val="0"/>
    <w:qFormat/>
    <w:pPr>
      <w:ind w:left="100" w:firstLine="440"/>
      <w:spacing w:line="288" w:lineRule="auto"/>
    </w:pPr>
    <w:rPr>
      <w:rFonts w:ascii="MiSans" w:hAnsi="MiSans" w:eastAsia="MiSans"/>
      <w:sz w:val="22"/>
    </w:rPr>
  </w:style>
  <w:style w:type="paragraph" w:styleId="755">
    <w:name w:val="List Bullet 3"/>
    <w:basedOn w:val="720"/>
    <w:uiPriority w:val="0"/>
    <w:qFormat/>
    <w:pPr>
      <w:numPr>
        <w:ilvl w:val="0"/>
        <w:numId w:val="5"/>
      </w:numPr>
      <w:ind w:left="1304" w:hanging="340"/>
      <w:spacing w:before="50" w:after="50" w:line="288" w:lineRule="auto"/>
    </w:pPr>
    <w:rPr>
      <w:rFonts w:ascii="MiSans" w:hAnsi="MiSans" w:eastAsia="MiSans"/>
      <w:sz w:val="22"/>
    </w:rPr>
  </w:style>
  <w:style w:type="paragraph" w:styleId="756">
    <w:name w:val="Body Text Indent"/>
    <w:basedOn w:val="720"/>
    <w:next w:val="757"/>
    <w:link w:val="969"/>
    <w:uiPriority w:val="0"/>
    <w:qFormat/>
    <w:pPr>
      <w:ind w:left="420"/>
      <w:spacing w:after="120"/>
    </w:pPr>
  </w:style>
  <w:style w:type="paragraph" w:styleId="757">
    <w:name w:val="envelope return"/>
    <w:basedOn w:val="720"/>
    <w:uiPriority w:val="0"/>
    <w:qFormat/>
    <w:pPr>
      <w:jc w:val="left"/>
      <w:spacing w:after="200" w:line="276" w:lineRule="auto"/>
      <w:widowControl/>
    </w:pPr>
    <w:rPr>
      <w:rFonts w:ascii="Arial" w:hAnsi="Arial" w:eastAsia="宋体"/>
      <w:szCs w:val="24"/>
      <w:lang w:eastAsia="en-US"/>
    </w:rPr>
  </w:style>
  <w:style w:type="paragraph" w:styleId="758">
    <w:name w:val="List Number 3"/>
    <w:basedOn w:val="720"/>
    <w:uiPriority w:val="0"/>
    <w:qFormat/>
    <w:pPr>
      <w:numPr>
        <w:ilvl w:val="0"/>
        <w:numId w:val="6"/>
      </w:numPr>
      <w:ind w:left="380" w:hanging="266"/>
      <w:spacing w:before="50" w:after="50" w:line="288" w:lineRule="auto"/>
      <w:tabs>
        <w:tab w:val="left" w:pos="-420" w:leader="none"/>
        <w:tab w:val="clear" w:pos="0" w:leader="none"/>
      </w:tabs>
    </w:pPr>
    <w:rPr>
      <w:rFonts w:ascii="MiSans" w:hAnsi="MiSans" w:eastAsia="MiSans"/>
      <w:color w:val="292929"/>
      <w:sz w:val="22"/>
    </w:rPr>
  </w:style>
  <w:style w:type="paragraph" w:styleId="759">
    <w:name w:val="List 2"/>
    <w:basedOn w:val="720"/>
    <w:uiPriority w:val="0"/>
    <w:qFormat/>
    <w:pPr>
      <w:contextualSpacing/>
      <w:ind w:left="100" w:hanging="200"/>
      <w:spacing w:line="288" w:lineRule="auto"/>
    </w:pPr>
    <w:rPr>
      <w:rFonts w:ascii="MiSans" w:hAnsi="MiSans" w:eastAsia="MiSans"/>
      <w:sz w:val="22"/>
    </w:rPr>
  </w:style>
  <w:style w:type="paragraph" w:styleId="760">
    <w:name w:val="List Continue"/>
    <w:basedOn w:val="720"/>
    <w:uiPriority w:val="0"/>
    <w:qFormat/>
    <w:pPr>
      <w:contextualSpacing/>
      <w:ind w:left="420" w:firstLine="440"/>
      <w:spacing w:after="120" w:line="288" w:lineRule="auto"/>
    </w:pPr>
    <w:rPr>
      <w:rFonts w:ascii="MiSans" w:hAnsi="MiSans" w:eastAsia="MiSans"/>
      <w:sz w:val="22"/>
    </w:rPr>
  </w:style>
  <w:style w:type="paragraph" w:styleId="761">
    <w:name w:val="Block Text"/>
    <w:basedOn w:val="720"/>
    <w:uiPriority w:val="0"/>
    <w:qFormat/>
    <w:pPr>
      <w:ind w:left="1440" w:right="1440" w:firstLine="440"/>
      <w:spacing w:after="120" w:line="288" w:lineRule="auto"/>
    </w:pPr>
    <w:rPr>
      <w:rFonts w:ascii="MiSans" w:hAnsi="MiSans" w:eastAsia="MiSans"/>
      <w:sz w:val="22"/>
    </w:rPr>
  </w:style>
  <w:style w:type="paragraph" w:styleId="762">
    <w:name w:val="List Bullet 2"/>
    <w:basedOn w:val="720"/>
    <w:uiPriority w:val="0"/>
    <w:qFormat/>
    <w:pPr>
      <w:numPr>
        <w:ilvl w:val="0"/>
        <w:numId w:val="7"/>
      </w:numPr>
      <w:ind w:left="454" w:firstLine="0"/>
      <w:spacing w:before="50" w:after="50" w:line="288" w:lineRule="auto"/>
    </w:pPr>
    <w:rPr>
      <w:rFonts w:ascii="MiSans" w:hAnsi="MiSans" w:eastAsia="MiSans"/>
      <w:sz w:val="22"/>
    </w:rPr>
  </w:style>
  <w:style w:type="paragraph" w:styleId="763">
    <w:name w:val="HTML Address"/>
    <w:basedOn w:val="720"/>
    <w:link w:val="1002"/>
    <w:uiPriority w:val="0"/>
    <w:qFormat/>
    <w:pPr>
      <w:ind w:firstLine="440"/>
      <w:spacing w:line="288" w:lineRule="auto"/>
    </w:pPr>
    <w:rPr>
      <w:rFonts w:ascii="MiSans" w:hAnsi="MiSans" w:eastAsia="MiSans"/>
      <w:i/>
      <w:iCs/>
      <w:sz w:val="22"/>
    </w:rPr>
  </w:style>
  <w:style w:type="paragraph" w:styleId="764">
    <w:name w:val="index 4"/>
    <w:basedOn w:val="720"/>
    <w:next w:val="720"/>
    <w:uiPriority w:val="0"/>
    <w:qFormat/>
    <w:pPr>
      <w:ind w:left="600"/>
      <w:spacing w:line="288" w:lineRule="auto"/>
    </w:pPr>
    <w:rPr>
      <w:rFonts w:ascii="MiSans" w:hAnsi="MiSans" w:eastAsia="MiSans"/>
      <w:sz w:val="22"/>
    </w:rPr>
  </w:style>
  <w:style w:type="paragraph" w:styleId="765">
    <w:name w:val="toc 5"/>
    <w:basedOn w:val="720"/>
    <w:next w:val="720"/>
    <w:uiPriority w:val="0"/>
    <w:unhideWhenUsed/>
    <w:qFormat/>
    <w:pPr>
      <w:ind w:left="1134"/>
      <w:spacing w:after="57"/>
    </w:pPr>
  </w:style>
  <w:style w:type="paragraph" w:styleId="766">
    <w:name w:val="toc 3"/>
    <w:basedOn w:val="720"/>
    <w:next w:val="720"/>
    <w:uiPriority w:val="0"/>
    <w:unhideWhenUsed/>
    <w:qFormat/>
    <w:pPr>
      <w:ind w:left="567"/>
      <w:spacing w:after="57"/>
    </w:pPr>
  </w:style>
  <w:style w:type="paragraph" w:styleId="767">
    <w:name w:val="Plain Text"/>
    <w:basedOn w:val="720"/>
    <w:link w:val="970"/>
    <w:uiPriority w:val="0"/>
    <w:qFormat/>
    <w:pPr>
      <w:jc w:val="left"/>
      <w:spacing w:after="200" w:line="276" w:lineRule="auto"/>
      <w:widowControl/>
    </w:pPr>
    <w:rPr>
      <w:rFonts w:ascii="宋体" w:hAnsi="Courier New" w:eastAsia="Arial" w:cs="Courier New"/>
      <w:sz w:val="22"/>
      <w:szCs w:val="21"/>
      <w:lang w:eastAsia="en-US"/>
    </w:rPr>
  </w:style>
  <w:style w:type="paragraph" w:styleId="768">
    <w:name w:val="List Bullet 5"/>
    <w:basedOn w:val="720"/>
    <w:uiPriority w:val="0"/>
    <w:qFormat/>
    <w:pPr>
      <w:numPr>
        <w:ilvl w:val="0"/>
        <w:numId w:val="8"/>
      </w:numPr>
      <w:ind w:left="2098" w:hanging="340"/>
      <w:spacing w:before="50" w:after="50" w:line="288" w:lineRule="auto"/>
    </w:pPr>
    <w:rPr>
      <w:rFonts w:ascii="MiSans" w:hAnsi="MiSans" w:eastAsia="MiSans"/>
      <w:sz w:val="22"/>
    </w:rPr>
  </w:style>
  <w:style w:type="paragraph" w:styleId="769">
    <w:name w:val="List Number 4"/>
    <w:basedOn w:val="720"/>
    <w:uiPriority w:val="0"/>
    <w:qFormat/>
    <w:pPr>
      <w:numPr>
        <w:ilvl w:val="0"/>
        <w:numId w:val="9"/>
      </w:numPr>
      <w:ind w:firstLine="0"/>
      <w:spacing w:before="50" w:after="50" w:line="288" w:lineRule="auto"/>
    </w:pPr>
    <w:rPr>
      <w:rFonts w:ascii="MiSans" w:hAnsi="MiSans" w:eastAsia="MiSans"/>
      <w:color w:val="292929"/>
      <w:sz w:val="22"/>
    </w:rPr>
  </w:style>
  <w:style w:type="paragraph" w:styleId="770">
    <w:name w:val="toc 8"/>
    <w:basedOn w:val="720"/>
    <w:next w:val="720"/>
    <w:uiPriority w:val="0"/>
    <w:unhideWhenUsed/>
    <w:qFormat/>
    <w:pPr>
      <w:ind w:left="1984"/>
      <w:spacing w:after="57"/>
    </w:pPr>
  </w:style>
  <w:style w:type="paragraph" w:styleId="771">
    <w:name w:val="index 3"/>
    <w:basedOn w:val="720"/>
    <w:next w:val="720"/>
    <w:uiPriority w:val="0"/>
    <w:qFormat/>
    <w:pPr>
      <w:ind w:left="400"/>
      <w:spacing w:line="288" w:lineRule="auto"/>
    </w:pPr>
    <w:rPr>
      <w:rFonts w:ascii="MiSans" w:hAnsi="MiSans" w:eastAsia="MiSans"/>
      <w:sz w:val="22"/>
    </w:rPr>
  </w:style>
  <w:style w:type="paragraph" w:styleId="772">
    <w:name w:val="Date"/>
    <w:basedOn w:val="720"/>
    <w:next w:val="720"/>
    <w:link w:val="1003"/>
    <w:uiPriority w:val="0"/>
    <w:qFormat/>
    <w:pPr>
      <w:ind w:left="100" w:firstLine="440"/>
      <w:spacing w:line="288" w:lineRule="auto"/>
    </w:pPr>
    <w:rPr>
      <w:rFonts w:ascii="MiSans" w:hAnsi="MiSans" w:eastAsia="MiSans"/>
      <w:sz w:val="22"/>
    </w:rPr>
  </w:style>
  <w:style w:type="paragraph" w:styleId="773">
    <w:name w:val="Body Text Indent 2"/>
    <w:basedOn w:val="720"/>
    <w:link w:val="1004"/>
    <w:uiPriority w:val="0"/>
    <w:qFormat/>
    <w:pPr>
      <w:ind w:left="420" w:firstLine="440"/>
      <w:spacing w:after="120" w:line="480" w:lineRule="auto"/>
    </w:pPr>
    <w:rPr>
      <w:rFonts w:ascii="MiSans" w:hAnsi="MiSans" w:eastAsia="MiSans"/>
      <w:sz w:val="22"/>
    </w:rPr>
  </w:style>
  <w:style w:type="paragraph" w:styleId="774">
    <w:name w:val="endnote text"/>
    <w:basedOn w:val="720"/>
    <w:link w:val="963"/>
    <w:uiPriority w:val="0"/>
    <w:unhideWhenUsed/>
    <w:qFormat/>
    <w:rPr>
      <w:sz w:val="20"/>
    </w:rPr>
  </w:style>
  <w:style w:type="paragraph" w:styleId="775">
    <w:name w:val="List Continue 5"/>
    <w:basedOn w:val="720"/>
    <w:uiPriority w:val="0"/>
    <w:qFormat/>
    <w:pPr>
      <w:contextualSpacing/>
      <w:ind w:left="2100" w:firstLine="440"/>
      <w:spacing w:after="120" w:line="288" w:lineRule="auto"/>
    </w:pPr>
    <w:rPr>
      <w:rFonts w:ascii="MiSans" w:hAnsi="MiSans" w:eastAsia="MiSans"/>
      <w:sz w:val="22"/>
    </w:rPr>
  </w:style>
  <w:style w:type="paragraph" w:styleId="776">
    <w:name w:val="Balloon Text"/>
    <w:basedOn w:val="720"/>
    <w:link w:val="1005"/>
    <w:uiPriority w:val="0"/>
    <w:unhideWhenUsed/>
    <w:qFormat/>
    <w:pPr>
      <w:jc w:val="left"/>
      <w:widowControl/>
    </w:pPr>
    <w:rPr>
      <w:sz w:val="18"/>
      <w:szCs w:val="18"/>
      <w:lang w:eastAsia="en-US"/>
    </w:rPr>
  </w:style>
  <w:style w:type="paragraph" w:styleId="777">
    <w:name w:val="Footer"/>
    <w:basedOn w:val="720"/>
    <w:link w:val="971"/>
    <w:uiPriority w:val="99"/>
    <w:unhideWhenUsed/>
    <w:qFormat/>
    <w:pPr>
      <w:jc w:val="left"/>
      <w:tabs>
        <w:tab w:val="center" w:pos="4153" w:leader="none"/>
        <w:tab w:val="right" w:pos="8306" w:leader="none"/>
      </w:tabs>
    </w:pPr>
    <w:rPr>
      <w:sz w:val="18"/>
      <w:szCs w:val="18"/>
    </w:rPr>
  </w:style>
  <w:style w:type="paragraph" w:styleId="778">
    <w:name w:val="Header"/>
    <w:basedOn w:val="720"/>
    <w:link w:val="972"/>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79">
    <w:name w:val="Signature"/>
    <w:basedOn w:val="720"/>
    <w:link w:val="1006"/>
    <w:uiPriority w:val="0"/>
    <w:qFormat/>
    <w:pPr>
      <w:ind w:left="100" w:firstLine="440"/>
      <w:spacing w:line="288" w:lineRule="auto"/>
    </w:pPr>
    <w:rPr>
      <w:rFonts w:ascii="MiSans" w:hAnsi="MiSans" w:eastAsia="MiSans"/>
      <w:sz w:val="22"/>
    </w:rPr>
  </w:style>
  <w:style w:type="paragraph" w:styleId="780">
    <w:name w:val="toc 1"/>
    <w:basedOn w:val="720"/>
    <w:next w:val="720"/>
    <w:uiPriority w:val="0"/>
    <w:unhideWhenUsed/>
    <w:qFormat/>
    <w:pPr>
      <w:spacing w:after="57"/>
    </w:pPr>
  </w:style>
  <w:style w:type="paragraph" w:styleId="781">
    <w:name w:val="List Continue 4"/>
    <w:basedOn w:val="720"/>
    <w:uiPriority w:val="0"/>
    <w:qFormat/>
    <w:pPr>
      <w:contextualSpacing/>
      <w:ind w:left="1680" w:firstLine="440"/>
      <w:spacing w:after="120" w:line="288" w:lineRule="auto"/>
    </w:pPr>
    <w:rPr>
      <w:rFonts w:ascii="MiSans" w:hAnsi="MiSans" w:eastAsia="MiSans"/>
      <w:sz w:val="22"/>
    </w:rPr>
  </w:style>
  <w:style w:type="paragraph" w:styleId="782">
    <w:name w:val="toc 4"/>
    <w:basedOn w:val="720"/>
    <w:next w:val="720"/>
    <w:uiPriority w:val="0"/>
    <w:unhideWhenUsed/>
    <w:qFormat/>
    <w:pPr>
      <w:ind w:left="850"/>
      <w:spacing w:after="57"/>
    </w:pPr>
  </w:style>
  <w:style w:type="paragraph" w:styleId="783">
    <w:name w:val="index heading"/>
    <w:basedOn w:val="720"/>
    <w:next w:val="784"/>
    <w:uiPriority w:val="0"/>
    <w:qFormat/>
    <w:pPr>
      <w:ind w:firstLine="440"/>
      <w:spacing w:line="288" w:lineRule="auto"/>
    </w:pPr>
    <w:rPr>
      <w:rFonts w:asciiTheme="majorHAnsi" w:hAnsiTheme="majorHAnsi" w:eastAsiaTheme="majorEastAsia" w:cstheme="majorBidi"/>
      <w:b/>
      <w:bCs/>
      <w:sz w:val="22"/>
    </w:rPr>
  </w:style>
  <w:style w:type="paragraph" w:styleId="784">
    <w:name w:val="index 1"/>
    <w:basedOn w:val="720"/>
    <w:next w:val="720"/>
    <w:uiPriority w:val="0"/>
    <w:unhideWhenUsed/>
    <w:qFormat/>
  </w:style>
  <w:style w:type="paragraph" w:styleId="785">
    <w:name w:val="Subtitle"/>
    <w:basedOn w:val="720"/>
    <w:next w:val="720"/>
    <w:link w:val="829"/>
    <w:uiPriority w:val="0"/>
    <w:qFormat/>
    <w:pPr>
      <w:spacing w:before="200" w:after="200"/>
    </w:pPr>
    <w:rPr>
      <w:sz w:val="24"/>
      <w:szCs w:val="24"/>
    </w:rPr>
  </w:style>
  <w:style w:type="paragraph" w:styleId="786">
    <w:name w:val="List Number 5"/>
    <w:basedOn w:val="720"/>
    <w:uiPriority w:val="0"/>
    <w:qFormat/>
    <w:pPr>
      <w:numPr>
        <w:ilvl w:val="0"/>
        <w:numId w:val="10"/>
      </w:numPr>
      <w:ind w:left="442" w:hanging="442"/>
      <w:spacing w:before="50" w:after="50" w:line="288" w:lineRule="auto"/>
    </w:pPr>
    <w:rPr>
      <w:rFonts w:ascii="MiSans" w:hAnsi="MiSans" w:eastAsia="MiSans"/>
      <w:color w:val="292929"/>
      <w:sz w:val="22"/>
    </w:rPr>
  </w:style>
  <w:style w:type="paragraph" w:styleId="787">
    <w:name w:val="List"/>
    <w:basedOn w:val="720"/>
    <w:uiPriority w:val="0"/>
    <w:qFormat/>
    <w:pPr>
      <w:contextualSpacing/>
      <w:ind w:left="200" w:hanging="200"/>
      <w:spacing w:line="288" w:lineRule="auto"/>
    </w:pPr>
    <w:rPr>
      <w:rFonts w:ascii="MiSans" w:hAnsi="MiSans" w:eastAsia="MiSans"/>
      <w:sz w:val="22"/>
    </w:rPr>
  </w:style>
  <w:style w:type="paragraph" w:styleId="788">
    <w:name w:val="footnote text"/>
    <w:basedOn w:val="720"/>
    <w:link w:val="962"/>
    <w:uiPriority w:val="0"/>
    <w:unhideWhenUsed/>
    <w:qFormat/>
    <w:pPr>
      <w:spacing w:after="40"/>
    </w:pPr>
    <w:rPr>
      <w:sz w:val="18"/>
    </w:rPr>
  </w:style>
  <w:style w:type="paragraph" w:styleId="789">
    <w:name w:val="toc 6"/>
    <w:basedOn w:val="720"/>
    <w:next w:val="720"/>
    <w:uiPriority w:val="0"/>
    <w:unhideWhenUsed/>
    <w:qFormat/>
    <w:pPr>
      <w:ind w:left="1417"/>
      <w:spacing w:after="57"/>
    </w:pPr>
  </w:style>
  <w:style w:type="paragraph" w:styleId="790">
    <w:name w:val="List 5"/>
    <w:basedOn w:val="720"/>
    <w:uiPriority w:val="0"/>
    <w:qFormat/>
    <w:pPr>
      <w:contextualSpacing/>
      <w:ind w:left="100" w:hanging="200"/>
      <w:spacing w:line="288" w:lineRule="auto"/>
    </w:pPr>
    <w:rPr>
      <w:rFonts w:ascii="MiSans" w:hAnsi="MiSans" w:eastAsia="MiSans"/>
      <w:sz w:val="22"/>
    </w:rPr>
  </w:style>
  <w:style w:type="paragraph" w:styleId="791">
    <w:name w:val="Body Text Indent 3"/>
    <w:basedOn w:val="720"/>
    <w:link w:val="1007"/>
    <w:uiPriority w:val="0"/>
    <w:qFormat/>
    <w:pPr>
      <w:ind w:firstLine="555"/>
      <w:jc w:val="left"/>
      <w:spacing w:after="200" w:line="276" w:lineRule="auto"/>
      <w:widowControl/>
    </w:pPr>
    <w:rPr>
      <w:rFonts w:eastAsiaTheme="minorHAnsi"/>
      <w:b/>
      <w:bCs/>
      <w:sz w:val="28"/>
      <w:u w:val="single"/>
      <w:lang w:eastAsia="en-US"/>
    </w:rPr>
  </w:style>
  <w:style w:type="paragraph" w:styleId="792">
    <w:name w:val="index 7"/>
    <w:basedOn w:val="720"/>
    <w:next w:val="720"/>
    <w:uiPriority w:val="0"/>
    <w:qFormat/>
    <w:pPr>
      <w:ind w:left="1200"/>
      <w:spacing w:line="288" w:lineRule="auto"/>
    </w:pPr>
    <w:rPr>
      <w:rFonts w:ascii="MiSans" w:hAnsi="MiSans" w:eastAsia="MiSans"/>
      <w:sz w:val="22"/>
    </w:rPr>
  </w:style>
  <w:style w:type="paragraph" w:styleId="793">
    <w:name w:val="index 9"/>
    <w:basedOn w:val="720"/>
    <w:next w:val="720"/>
    <w:uiPriority w:val="0"/>
    <w:qFormat/>
    <w:pPr>
      <w:ind w:left="1600"/>
      <w:spacing w:line="288" w:lineRule="auto"/>
    </w:pPr>
    <w:rPr>
      <w:rFonts w:ascii="MiSans" w:hAnsi="MiSans" w:eastAsia="MiSans"/>
      <w:sz w:val="22"/>
    </w:rPr>
  </w:style>
  <w:style w:type="paragraph" w:styleId="794">
    <w:name w:val="table of figures"/>
    <w:basedOn w:val="720"/>
    <w:next w:val="720"/>
    <w:uiPriority w:val="0"/>
    <w:unhideWhenUsed/>
    <w:qFormat/>
  </w:style>
  <w:style w:type="paragraph" w:styleId="795">
    <w:name w:val="toc 2"/>
    <w:basedOn w:val="720"/>
    <w:next w:val="720"/>
    <w:uiPriority w:val="0"/>
    <w:unhideWhenUsed/>
    <w:qFormat/>
    <w:pPr>
      <w:ind w:left="283"/>
      <w:spacing w:after="57"/>
    </w:pPr>
  </w:style>
  <w:style w:type="paragraph" w:styleId="796">
    <w:name w:val="toc 9"/>
    <w:basedOn w:val="720"/>
    <w:next w:val="720"/>
    <w:uiPriority w:val="0"/>
    <w:unhideWhenUsed/>
    <w:qFormat/>
    <w:pPr>
      <w:ind w:left="2268"/>
      <w:spacing w:after="57"/>
    </w:pPr>
  </w:style>
  <w:style w:type="paragraph" w:styleId="797">
    <w:name w:val="Body Text 2"/>
    <w:basedOn w:val="720"/>
    <w:link w:val="1008"/>
    <w:uiPriority w:val="0"/>
    <w:qFormat/>
    <w:pPr>
      <w:jc w:val="left"/>
      <w:spacing w:after="200" w:line="480" w:lineRule="auto"/>
      <w:widowControl/>
    </w:pPr>
    <w:rPr>
      <w:sz w:val="22"/>
      <w:lang w:eastAsia="en-US"/>
    </w:rPr>
  </w:style>
  <w:style w:type="paragraph" w:styleId="798">
    <w:name w:val="List 4"/>
    <w:basedOn w:val="720"/>
    <w:uiPriority w:val="0"/>
    <w:qFormat/>
    <w:pPr>
      <w:contextualSpacing/>
      <w:ind w:left="100" w:hanging="200"/>
      <w:spacing w:line="288" w:lineRule="auto"/>
    </w:pPr>
    <w:rPr>
      <w:rFonts w:ascii="MiSans" w:hAnsi="MiSans" w:eastAsia="MiSans"/>
      <w:sz w:val="22"/>
    </w:rPr>
  </w:style>
  <w:style w:type="paragraph" w:styleId="799">
    <w:name w:val="List Continue 2"/>
    <w:basedOn w:val="720"/>
    <w:uiPriority w:val="0"/>
    <w:qFormat/>
    <w:pPr>
      <w:contextualSpacing/>
      <w:ind w:left="840" w:firstLine="440"/>
      <w:spacing w:after="120" w:line="288" w:lineRule="auto"/>
    </w:pPr>
    <w:rPr>
      <w:rFonts w:ascii="MiSans" w:hAnsi="MiSans" w:eastAsia="MiSans"/>
      <w:sz w:val="22"/>
    </w:rPr>
  </w:style>
  <w:style w:type="paragraph" w:styleId="800">
    <w:name w:val="Message Header"/>
    <w:basedOn w:val="720"/>
    <w:link w:val="1009"/>
    <w:uiPriority w:val="0"/>
    <w:qFormat/>
    <w:pPr>
      <w:ind w:left="1080" w:hanging="1080"/>
      <w:spacing w:line="288" w:lineRule="auto"/>
      <w:shd w:val="pct20" w:color="auto" w:fill="auto"/>
      <w:pBdr>
        <w:top w:val="single" w:color="auto" w:sz="6" w:space="1"/>
        <w:left w:val="single" w:color="auto" w:sz="6" w:space="1"/>
        <w:bottom w:val="single" w:color="auto" w:sz="6" w:space="1"/>
        <w:right w:val="single" w:color="auto" w:sz="6" w:space="1"/>
      </w:pBdr>
    </w:pPr>
    <w:rPr>
      <w:rFonts w:asciiTheme="majorHAnsi" w:hAnsiTheme="majorHAnsi" w:eastAsiaTheme="majorEastAsia" w:cstheme="majorBidi"/>
      <w:sz w:val="24"/>
      <w:szCs w:val="24"/>
    </w:rPr>
  </w:style>
  <w:style w:type="paragraph" w:styleId="801">
    <w:name w:val="HTML Preformatted"/>
    <w:basedOn w:val="720"/>
    <w:link w:val="1010"/>
    <w:uiPriority w:val="0"/>
    <w:qFormat/>
    <w:pPr>
      <w:ind w:firstLine="440"/>
      <w:spacing w:line="288" w:lineRule="auto"/>
    </w:pPr>
    <w:rPr>
      <w:rFonts w:ascii="Courier New" w:hAnsi="Courier New" w:eastAsia="MiSans" w:cs="Courier New"/>
      <w:sz w:val="20"/>
      <w:szCs w:val="20"/>
    </w:rPr>
  </w:style>
  <w:style w:type="paragraph" w:styleId="802">
    <w:name w:val="Normal (Web)"/>
    <w:basedOn w:val="720"/>
    <w:link w:val="973"/>
    <w:uiPriority w:val="0"/>
    <w:qFormat/>
    <w:pPr>
      <w:spacing w:after="200" w:line="276" w:lineRule="auto"/>
    </w:pPr>
    <w:rPr>
      <w:rFonts w:eastAsiaTheme="minorHAnsi"/>
      <w:sz w:val="22"/>
      <w:szCs w:val="20"/>
      <w:lang w:eastAsia="en-US"/>
    </w:rPr>
  </w:style>
  <w:style w:type="paragraph" w:styleId="803">
    <w:name w:val="List Continue 3"/>
    <w:basedOn w:val="720"/>
    <w:uiPriority w:val="0"/>
    <w:qFormat/>
    <w:pPr>
      <w:contextualSpacing/>
      <w:ind w:left="1260" w:firstLine="440"/>
      <w:spacing w:after="120" w:line="288" w:lineRule="auto"/>
    </w:pPr>
    <w:rPr>
      <w:rFonts w:ascii="MiSans" w:hAnsi="MiSans" w:eastAsia="MiSans"/>
      <w:sz w:val="22"/>
    </w:rPr>
  </w:style>
  <w:style w:type="paragraph" w:styleId="804">
    <w:name w:val="index 2"/>
    <w:basedOn w:val="720"/>
    <w:next w:val="720"/>
    <w:uiPriority w:val="0"/>
    <w:qFormat/>
    <w:pPr>
      <w:ind w:left="200"/>
      <w:spacing w:line="288" w:lineRule="auto"/>
    </w:pPr>
    <w:rPr>
      <w:rFonts w:ascii="MiSans" w:hAnsi="MiSans" w:eastAsia="MiSans"/>
      <w:sz w:val="22"/>
    </w:rPr>
  </w:style>
  <w:style w:type="paragraph" w:styleId="805">
    <w:name w:val="Title"/>
    <w:basedOn w:val="720"/>
    <w:next w:val="720"/>
    <w:link w:val="828"/>
    <w:uiPriority w:val="10"/>
    <w:qFormat/>
    <w:pPr>
      <w:contextualSpacing/>
      <w:spacing w:before="300" w:after="200"/>
    </w:pPr>
    <w:rPr>
      <w:sz w:val="48"/>
      <w:szCs w:val="48"/>
    </w:rPr>
  </w:style>
  <w:style w:type="paragraph" w:styleId="806">
    <w:name w:val="annotation subject"/>
    <w:basedOn w:val="750"/>
    <w:next w:val="750"/>
    <w:link w:val="974"/>
    <w:uiPriority w:val="0"/>
    <w:unhideWhenUsed/>
    <w:qFormat/>
    <w:rPr>
      <w:b/>
      <w:bCs/>
    </w:rPr>
  </w:style>
  <w:style w:type="paragraph" w:styleId="807">
    <w:name w:val="Body Text First Indent"/>
    <w:basedOn w:val="748"/>
    <w:link w:val="1011"/>
    <w:uiPriority w:val="0"/>
    <w:qFormat/>
    <w:pPr>
      <w:ind w:firstLine="420"/>
      <w:jc w:val="both"/>
      <w:spacing w:after="120" w:line="288" w:lineRule="auto"/>
      <w:widowControl w:val="off"/>
    </w:pPr>
    <w:rPr>
      <w:rFonts w:ascii="MiSans" w:hAnsi="MiSans" w:eastAsia="MiSans"/>
      <w:sz w:val="22"/>
      <w:lang w:eastAsia="zh-CN"/>
    </w:rPr>
  </w:style>
  <w:style w:type="paragraph" w:styleId="808">
    <w:name w:val="Body Text First Indent 2"/>
    <w:basedOn w:val="756"/>
    <w:link w:val="975"/>
    <w:uiPriority w:val="0"/>
    <w:unhideWhenUsed/>
    <w:qFormat/>
    <w:pPr>
      <w:ind w:left="0" w:firstLine="420"/>
      <w:jc w:val="left"/>
      <w:widowControl/>
    </w:pPr>
    <w:rPr>
      <w:rFonts w:ascii="Times New Roman" w:eastAsiaTheme="minorHAnsi"/>
      <w:sz w:val="24"/>
      <w:szCs w:val="24"/>
      <w:lang w:eastAsia="en-US"/>
    </w:rPr>
  </w:style>
  <w:style w:type="table" w:styleId="809">
    <w:name w:val="Table Grid"/>
    <w:basedOn w:val="73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0">
    <w:name w:val="Strong"/>
    <w:basedOn w:val="730"/>
    <w:uiPriority w:val="22"/>
    <w:qFormat/>
    <w:rPr>
      <w:b/>
    </w:rPr>
  </w:style>
  <w:style w:type="character" w:styleId="811">
    <w:name w:val="endnote reference"/>
    <w:basedOn w:val="730"/>
    <w:uiPriority w:val="0"/>
    <w:unhideWhenUsed/>
    <w:qFormat/>
    <w:rPr>
      <w:vertAlign w:val="superscript"/>
    </w:rPr>
  </w:style>
  <w:style w:type="character" w:styleId="812">
    <w:name w:val="page number"/>
    <w:uiPriority w:val="0"/>
    <w:qFormat/>
  </w:style>
  <w:style w:type="character" w:styleId="813">
    <w:name w:val="FollowedHyperlink"/>
    <w:basedOn w:val="730"/>
    <w:uiPriority w:val="0"/>
    <w:qFormat/>
    <w:rPr>
      <w:rFonts w:ascii="MiSans" w:hAnsi="MiSans" w:eastAsia="MiSans" w:cstheme="minorBidi"/>
      <w:color w:val="800080"/>
      <w:sz w:val="22"/>
      <w:szCs w:val="22"/>
      <w:u w:val="single"/>
      <w:lang w:val="en-US" w:eastAsia="zh-CN" w:bidi="ar-SA"/>
    </w:rPr>
  </w:style>
  <w:style w:type="character" w:styleId="814">
    <w:name w:val="Emphasis"/>
    <w:basedOn w:val="730"/>
    <w:uiPriority w:val="20"/>
    <w:qFormat/>
    <w:rPr>
      <w:rFonts w:ascii="MiSans" w:hAnsi="MiSans" w:eastAsia="MiSans"/>
      <w:b/>
      <w:bCs/>
      <w:color w:val="c00000"/>
      <w:sz w:val="24"/>
      <w:szCs w:val="24"/>
    </w:rPr>
  </w:style>
  <w:style w:type="character" w:styleId="815">
    <w:name w:val="Hyperlink"/>
    <w:uiPriority w:val="0"/>
    <w:unhideWhenUsed/>
    <w:qFormat/>
    <w:rPr>
      <w:color w:val="0563c1" w:themeColor="hyperlink"/>
      <w:u w:val="single"/>
      <w14:textFill>
        <w14:solidFill>
          <w14:schemeClr w14:val="hlink"/>
        </w14:solidFill>
      </w14:textFill>
    </w:rPr>
  </w:style>
  <w:style w:type="character" w:styleId="816">
    <w:name w:val="annotation reference"/>
    <w:basedOn w:val="730"/>
    <w:uiPriority w:val="0"/>
    <w:unhideWhenUsed/>
    <w:qFormat/>
    <w:rPr>
      <w:sz w:val="21"/>
      <w:szCs w:val="21"/>
    </w:rPr>
  </w:style>
  <w:style w:type="character" w:styleId="817">
    <w:name w:val="footnote reference"/>
    <w:basedOn w:val="730"/>
    <w:uiPriority w:val="0"/>
    <w:unhideWhenUsed/>
    <w:qFormat/>
    <w:rPr>
      <w:vertAlign w:val="superscript"/>
    </w:rPr>
  </w:style>
  <w:style w:type="character" w:styleId="818" w:customStyle="1">
    <w:name w:val="标题 1 字符"/>
    <w:basedOn w:val="730"/>
    <w:link w:val="721"/>
    <w:uiPriority w:val="9"/>
    <w:qFormat/>
    <w:rPr>
      <w:rFonts w:ascii="Arial" w:hAnsi="Arial" w:eastAsia="Arial" w:cs="Arial"/>
      <w:sz w:val="40"/>
      <w:szCs w:val="40"/>
    </w:rPr>
  </w:style>
  <w:style w:type="character" w:styleId="819" w:customStyle="1">
    <w:name w:val="标题 2 字符"/>
    <w:basedOn w:val="730"/>
    <w:link w:val="722"/>
    <w:uiPriority w:val="9"/>
    <w:qFormat/>
    <w:rPr>
      <w:rFonts w:ascii="Arial" w:hAnsi="Arial" w:eastAsia="Arial" w:cs="Arial"/>
      <w:sz w:val="34"/>
      <w:szCs w:val="22"/>
      <w:lang w:eastAsia="en-US"/>
    </w:rPr>
  </w:style>
  <w:style w:type="character" w:styleId="820" w:customStyle="1">
    <w:name w:val="标题 3 字符"/>
    <w:basedOn w:val="730"/>
    <w:link w:val="723"/>
    <w:uiPriority w:val="9"/>
    <w:qFormat/>
    <w:rPr>
      <w:rFonts w:ascii="Arial" w:hAnsi="Arial" w:eastAsia="Arial" w:cs="Arial"/>
      <w:sz w:val="30"/>
      <w:szCs w:val="30"/>
    </w:rPr>
  </w:style>
  <w:style w:type="character" w:styleId="821" w:customStyle="1">
    <w:name w:val="标题 4 字符"/>
    <w:basedOn w:val="730"/>
    <w:link w:val="724"/>
    <w:uiPriority w:val="9"/>
    <w:qFormat/>
    <w:rPr>
      <w:rFonts w:ascii="Arial" w:hAnsi="Arial" w:eastAsia="Arial" w:cs="Arial"/>
      <w:b/>
      <w:bCs/>
      <w:sz w:val="26"/>
      <w:szCs w:val="26"/>
    </w:rPr>
  </w:style>
  <w:style w:type="character" w:styleId="822" w:customStyle="1">
    <w:name w:val="标题 5 字符"/>
    <w:basedOn w:val="730"/>
    <w:link w:val="725"/>
    <w:uiPriority w:val="9"/>
    <w:qFormat/>
    <w:rPr>
      <w:rFonts w:ascii="Arial" w:hAnsi="Arial" w:eastAsia="Arial" w:cs="Arial"/>
      <w:b/>
      <w:bCs/>
      <w:sz w:val="24"/>
      <w:szCs w:val="24"/>
    </w:rPr>
  </w:style>
  <w:style w:type="character" w:styleId="823" w:customStyle="1">
    <w:name w:val="标题 6 字符"/>
    <w:basedOn w:val="730"/>
    <w:link w:val="726"/>
    <w:uiPriority w:val="9"/>
    <w:qFormat/>
    <w:rPr>
      <w:rFonts w:ascii="Arial" w:hAnsi="Arial" w:eastAsia="Arial" w:cs="Arial"/>
      <w:b/>
      <w:bCs/>
      <w:sz w:val="22"/>
      <w:szCs w:val="22"/>
    </w:rPr>
  </w:style>
  <w:style w:type="character" w:styleId="824" w:customStyle="1">
    <w:name w:val="标题 7 字符"/>
    <w:basedOn w:val="730"/>
    <w:link w:val="727"/>
    <w:uiPriority w:val="9"/>
    <w:qFormat/>
    <w:rPr>
      <w:rFonts w:ascii="Arial" w:hAnsi="Arial" w:eastAsia="Arial" w:cs="Arial"/>
      <w:b/>
      <w:bCs/>
      <w:i/>
      <w:iCs/>
      <w:sz w:val="22"/>
      <w:szCs w:val="22"/>
    </w:rPr>
  </w:style>
  <w:style w:type="character" w:styleId="825" w:customStyle="1">
    <w:name w:val="标题 8 字符"/>
    <w:basedOn w:val="730"/>
    <w:link w:val="728"/>
    <w:uiPriority w:val="9"/>
    <w:qFormat/>
    <w:rPr>
      <w:rFonts w:ascii="Arial" w:hAnsi="Arial" w:eastAsia="Arial" w:cs="Arial"/>
      <w:i/>
      <w:iCs/>
      <w:sz w:val="22"/>
      <w:szCs w:val="22"/>
    </w:rPr>
  </w:style>
  <w:style w:type="character" w:styleId="826" w:customStyle="1">
    <w:name w:val="标题 9 字符"/>
    <w:basedOn w:val="730"/>
    <w:link w:val="729"/>
    <w:uiPriority w:val="9"/>
    <w:qFormat/>
    <w:rPr>
      <w:rFonts w:ascii="Arial" w:hAnsi="Arial" w:eastAsia="Arial" w:cs="Arial"/>
      <w:i/>
      <w:iCs/>
      <w:sz w:val="21"/>
      <w:szCs w:val="21"/>
    </w:rPr>
  </w:style>
  <w:style w:type="character" w:styleId="827" w:customStyle="1">
    <w:name w:val="Heading 2 Char"/>
    <w:basedOn w:val="730"/>
    <w:uiPriority w:val="9"/>
    <w:qFormat/>
    <w:rPr>
      <w:rFonts w:ascii="Arial" w:hAnsi="Arial" w:eastAsia="Arial" w:cs="Arial"/>
      <w:sz w:val="34"/>
    </w:rPr>
  </w:style>
  <w:style w:type="character" w:styleId="828" w:customStyle="1">
    <w:name w:val="标题 字符"/>
    <w:basedOn w:val="730"/>
    <w:link w:val="805"/>
    <w:uiPriority w:val="10"/>
    <w:qFormat/>
    <w:rPr>
      <w:sz w:val="48"/>
      <w:szCs w:val="48"/>
    </w:rPr>
  </w:style>
  <w:style w:type="character" w:styleId="829" w:customStyle="1">
    <w:name w:val="副标题 字符"/>
    <w:basedOn w:val="730"/>
    <w:link w:val="785"/>
    <w:uiPriority w:val="11"/>
    <w:qFormat/>
    <w:rPr>
      <w:sz w:val="24"/>
      <w:szCs w:val="24"/>
    </w:rPr>
  </w:style>
  <w:style w:type="paragraph" w:styleId="830">
    <w:name w:val="Quote"/>
    <w:basedOn w:val="720"/>
    <w:next w:val="720"/>
    <w:link w:val="831"/>
    <w:uiPriority w:val="99"/>
    <w:qFormat/>
    <w:pPr>
      <w:ind w:left="720" w:right="720"/>
    </w:pPr>
    <w:rPr>
      <w:i/>
    </w:rPr>
  </w:style>
  <w:style w:type="character" w:styleId="831" w:customStyle="1">
    <w:name w:val="引用 字符"/>
    <w:link w:val="830"/>
    <w:uiPriority w:val="99"/>
    <w:qFormat/>
    <w:rPr>
      <w:i/>
    </w:rPr>
  </w:style>
  <w:style w:type="paragraph" w:styleId="832">
    <w:name w:val="Intense Quote"/>
    <w:basedOn w:val="720"/>
    <w:next w:val="720"/>
    <w:link w:val="833"/>
    <w:uiPriority w:val="99"/>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3" w:customStyle="1">
    <w:name w:val="明显引用 字符"/>
    <w:link w:val="832"/>
    <w:uiPriority w:val="99"/>
    <w:qFormat/>
    <w:rPr>
      <w:i/>
    </w:rPr>
  </w:style>
  <w:style w:type="character" w:styleId="834" w:customStyle="1">
    <w:name w:val="Header Char"/>
    <w:basedOn w:val="730"/>
    <w:uiPriority w:val="99"/>
    <w:qFormat/>
  </w:style>
  <w:style w:type="character" w:styleId="835" w:customStyle="1">
    <w:name w:val="Footer Char"/>
    <w:basedOn w:val="730"/>
    <w:uiPriority w:val="99"/>
    <w:qFormat/>
  </w:style>
  <w:style w:type="character" w:styleId="836" w:customStyle="1">
    <w:name w:val="Caption Char"/>
    <w:uiPriority w:val="99"/>
    <w:qFormat/>
  </w:style>
  <w:style w:type="table" w:styleId="837" w:customStyle="1">
    <w:name w:val="Table Grid Light"/>
    <w:basedOn w:val="73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38" w:customStyle="1">
    <w:name w:val="无格式表格 11"/>
    <w:basedOn w:val="73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无格式表格 21"/>
    <w:basedOn w:val="73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无格式表格 31"/>
    <w:basedOn w:val="73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1" w:customStyle="1">
    <w:name w:val="无格式表格 41"/>
    <w:basedOn w:val="73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2" w:customStyle="1">
    <w:name w:val="无格式表格 51"/>
    <w:basedOn w:val="73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3" w:customStyle="1">
    <w:name w:val="网格表 1 浅色1"/>
    <w:basedOn w:val="73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1"/>
    <w:basedOn w:val="73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2"/>
    <w:basedOn w:val="73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3"/>
    <w:basedOn w:val="73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4"/>
    <w:basedOn w:val="73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5"/>
    <w:basedOn w:val="73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6"/>
    <w:basedOn w:val="73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50" w:customStyle="1">
    <w:name w:val="网格表 21"/>
    <w:basedOn w:val="7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1" w:customStyle="1">
    <w:name w:val="Grid Table 2 - Accent 1"/>
    <w:basedOn w:val="73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52" w:customStyle="1">
    <w:name w:val="Grid Table 2 - Accent 2"/>
    <w:basedOn w:val="73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53" w:customStyle="1">
    <w:name w:val="Grid Table 2 - Accent 3"/>
    <w:basedOn w:val="73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54" w:customStyle="1">
    <w:name w:val="Grid Table 2 - Accent 4"/>
    <w:basedOn w:val="73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55" w:customStyle="1">
    <w:name w:val="Grid Table 2 - Accent 5"/>
    <w:basedOn w:val="73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56" w:customStyle="1">
    <w:name w:val="Grid Table 2 - Accent 6"/>
    <w:basedOn w:val="73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57" w:customStyle="1">
    <w:name w:val="网格表 31"/>
    <w:basedOn w:val="7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1"/>
    <w:basedOn w:val="73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2"/>
    <w:basedOn w:val="73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3"/>
    <w:basedOn w:val="73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4"/>
    <w:basedOn w:val="73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5"/>
    <w:basedOn w:val="73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6"/>
    <w:basedOn w:val="73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网格表 41"/>
    <w:basedOn w:val="73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5" w:customStyle="1">
    <w:name w:val="Grid Table 4 - Accent 1"/>
    <w:basedOn w:val="73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66" w:customStyle="1">
    <w:name w:val="Grid Table 4 - Accent 2"/>
    <w:basedOn w:val="73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67" w:customStyle="1">
    <w:name w:val="Grid Table 4 - Accent 3"/>
    <w:basedOn w:val="73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8" w:customStyle="1">
    <w:name w:val="Grid Table 4 - Accent 4"/>
    <w:basedOn w:val="73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69" w:customStyle="1">
    <w:name w:val="Grid Table 4 - Accent 5"/>
    <w:basedOn w:val="731"/>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70" w:customStyle="1">
    <w:name w:val="Grid Table 4 - Accent 6"/>
    <w:basedOn w:val="73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71" w:customStyle="1">
    <w:name w:val="网格表 5 深色1"/>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2" w:customStyle="1">
    <w:name w:val="Grid Table 5 Dark- Accent 1"/>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73" w:customStyle="1">
    <w:name w:val="Grid Table 5 Dark - Accent 2"/>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74" w:customStyle="1">
    <w:name w:val="Grid Table 5 Dark - Accent 3"/>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75" w:customStyle="1">
    <w:name w:val="Grid Table 5 Dark- Accent 4"/>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76" w:customStyle="1">
    <w:name w:val="Grid Table 5 Dark - Accent 5"/>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77" w:customStyle="1">
    <w:name w:val="Grid Table 5 Dark - Accent 6"/>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78" w:customStyle="1">
    <w:name w:val="网格表 6 彩色1"/>
    <w:basedOn w:val="73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9" w:customStyle="1">
    <w:name w:val="Grid Table 6 Colorful - Accent 1"/>
    <w:basedOn w:val="731"/>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80" w:customStyle="1">
    <w:name w:val="Grid Table 6 Colorful - Accent 2"/>
    <w:basedOn w:val="73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81" w:customStyle="1">
    <w:name w:val="Grid Table 6 Colorful - Accent 3"/>
    <w:basedOn w:val="73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82" w:customStyle="1">
    <w:name w:val="Grid Table 6 Colorful - Accent 4"/>
    <w:basedOn w:val="73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83" w:customStyle="1">
    <w:name w:val="Grid Table 6 Colorful - Accent 5"/>
    <w:basedOn w:val="731"/>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84" w:customStyle="1">
    <w:name w:val="Grid Table 6 Colorful - Accent 6"/>
    <w:basedOn w:val="73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85" w:customStyle="1">
    <w:name w:val="网格表 7 彩色1"/>
    <w:basedOn w:val="73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6" w:customStyle="1">
    <w:name w:val="Grid Table 7 Colorful - Accent 1"/>
    <w:basedOn w:val="731"/>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87" w:customStyle="1">
    <w:name w:val="Grid Table 7 Colorful - Accent 2"/>
    <w:basedOn w:val="73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8" w:customStyle="1">
    <w:name w:val="Grid Table 7 Colorful - Accent 3"/>
    <w:basedOn w:val="73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9" w:customStyle="1">
    <w:name w:val="Grid Table 7 Colorful - Accent 4"/>
    <w:basedOn w:val="73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0" w:customStyle="1">
    <w:name w:val="Grid Table 7 Colorful - Accent 5"/>
    <w:basedOn w:val="731"/>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91" w:customStyle="1">
    <w:name w:val="Grid Table 7 Colorful - Accent 6"/>
    <w:basedOn w:val="73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92" w:customStyle="1">
    <w:name w:val="清单表 1 浅色1"/>
    <w:basedOn w:val="73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3" w:customStyle="1">
    <w:name w:val="List Table 1 Light - Accent 1"/>
    <w:basedOn w:val="731"/>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94" w:customStyle="1">
    <w:name w:val="List Table 1 Light - Accent 2"/>
    <w:basedOn w:val="73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95" w:customStyle="1">
    <w:name w:val="List Table 1 Light - Accent 3"/>
    <w:basedOn w:val="73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96" w:customStyle="1">
    <w:name w:val="List Table 1 Light - Accent 4"/>
    <w:basedOn w:val="731"/>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97" w:customStyle="1">
    <w:name w:val="List Table 1 Light - Accent 5"/>
    <w:basedOn w:val="731"/>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98" w:customStyle="1">
    <w:name w:val="List Table 1 Light - Accent 6"/>
    <w:basedOn w:val="73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9" w:customStyle="1">
    <w:name w:val="清单表 21"/>
    <w:basedOn w:val="73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0" w:customStyle="1">
    <w:name w:val="List Table 2 - Accent 1"/>
    <w:basedOn w:val="73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01" w:customStyle="1">
    <w:name w:val="List Table 2 - Accent 2"/>
    <w:basedOn w:val="73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02" w:customStyle="1">
    <w:name w:val="List Table 2 - Accent 3"/>
    <w:basedOn w:val="73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03" w:customStyle="1">
    <w:name w:val="List Table 2 - Accent 4"/>
    <w:basedOn w:val="73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04" w:customStyle="1">
    <w:name w:val="List Table 2 - Accent 5"/>
    <w:basedOn w:val="731"/>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05" w:customStyle="1">
    <w:name w:val="List Table 2 - Accent 6"/>
    <w:basedOn w:val="73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06" w:customStyle="1">
    <w:name w:val="清单表 31"/>
    <w:basedOn w:val="7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7" w:customStyle="1">
    <w:name w:val="List Table 3 - Accent 1"/>
    <w:basedOn w:val="73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8" w:customStyle="1">
    <w:name w:val="List Table 3 - Accent 2"/>
    <w:basedOn w:val="73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09" w:customStyle="1">
    <w:name w:val="List Table 3 - Accent 3"/>
    <w:basedOn w:val="73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10" w:customStyle="1">
    <w:name w:val="List Table 3 - Accent 4"/>
    <w:basedOn w:val="73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11" w:customStyle="1">
    <w:name w:val="List Table 3 - Accent 5"/>
    <w:basedOn w:val="731"/>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12" w:customStyle="1">
    <w:name w:val="List Table 3 - Accent 6"/>
    <w:basedOn w:val="73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13" w:customStyle="1">
    <w:name w:val="清单表 41"/>
    <w:basedOn w:val="7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4" w:customStyle="1">
    <w:name w:val="List Table 4 - Accent 1"/>
    <w:basedOn w:val="73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15" w:customStyle="1">
    <w:name w:val="List Table 4 - Accent 2"/>
    <w:basedOn w:val="73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16" w:customStyle="1">
    <w:name w:val="List Table 4 - Accent 3"/>
    <w:basedOn w:val="73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17" w:customStyle="1">
    <w:name w:val="List Table 4 - Accent 4"/>
    <w:basedOn w:val="73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18" w:customStyle="1">
    <w:name w:val="List Table 4 - Accent 5"/>
    <w:basedOn w:val="731"/>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19" w:customStyle="1">
    <w:name w:val="List Table 4 - Accent 6"/>
    <w:basedOn w:val="73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20" w:customStyle="1">
    <w:name w:val="清单表 5 深色1"/>
    <w:basedOn w:val="73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1"/>
    <w:basedOn w:val="73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2"/>
    <w:basedOn w:val="73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3"/>
    <w:basedOn w:val="73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4"/>
    <w:basedOn w:val="73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5"/>
    <w:basedOn w:val="731"/>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6"/>
    <w:basedOn w:val="73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清单表 6 彩色1"/>
    <w:basedOn w:val="73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8" w:customStyle="1">
    <w:name w:val="List Table 6 Colorful - Accent 1"/>
    <w:basedOn w:val="731"/>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29" w:customStyle="1">
    <w:name w:val="List Table 6 Colorful - Accent 2"/>
    <w:basedOn w:val="731"/>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30" w:customStyle="1">
    <w:name w:val="List Table 6 Colorful - Accent 3"/>
    <w:basedOn w:val="731"/>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31" w:customStyle="1">
    <w:name w:val="List Table 6 Colorful - Accent 4"/>
    <w:basedOn w:val="731"/>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32" w:customStyle="1">
    <w:name w:val="List Table 6 Colorful - Accent 5"/>
    <w:basedOn w:val="731"/>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33" w:customStyle="1">
    <w:name w:val="List Table 6 Colorful - Accent 6"/>
    <w:basedOn w:val="73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34" w:customStyle="1">
    <w:name w:val="清单表 7 彩色1"/>
    <w:basedOn w:val="73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5" w:customStyle="1">
    <w:name w:val="List Table 7 Colorful - Accent 1"/>
    <w:basedOn w:val="731"/>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36" w:customStyle="1">
    <w:name w:val="List Table 7 Colorful - Accent 2"/>
    <w:basedOn w:val="731"/>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7" w:customStyle="1">
    <w:name w:val="List Table 7 Colorful - Accent 3"/>
    <w:basedOn w:val="731"/>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38" w:customStyle="1">
    <w:name w:val="List Table 7 Colorful - Accent 4"/>
    <w:basedOn w:val="731"/>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39" w:customStyle="1">
    <w:name w:val="List Table 7 Colorful - Accent 5"/>
    <w:basedOn w:val="731"/>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40" w:customStyle="1">
    <w:name w:val="List Table 7 Colorful - Accent 6"/>
    <w:basedOn w:val="731"/>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41" w:customStyle="1">
    <w:name w:val="Lined - Accent"/>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2" w:customStyle="1">
    <w:name w:val="Lined - Accent 1"/>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43" w:customStyle="1">
    <w:name w:val="Lined - Accent 2"/>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4" w:customStyle="1">
    <w:name w:val="Lined - Accent 3"/>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5" w:customStyle="1">
    <w:name w:val="Lined - Accent 4"/>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6" w:customStyle="1">
    <w:name w:val="Lined - Accent 5"/>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7" w:customStyle="1">
    <w:name w:val="Lined - Accent 6"/>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8" w:customStyle="1">
    <w:name w:val="Bordered &amp; Lined - Accent"/>
    <w:basedOn w:val="73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9" w:customStyle="1">
    <w:name w:val="Bordered &amp; Lined - Accent 1"/>
    <w:basedOn w:val="731"/>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50" w:customStyle="1">
    <w:name w:val="Bordered &amp; Lined - Accent 2"/>
    <w:basedOn w:val="73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1" w:customStyle="1">
    <w:name w:val="Bordered &amp; Lined - Accent 3"/>
    <w:basedOn w:val="73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2" w:customStyle="1">
    <w:name w:val="Bordered &amp; Lined - Accent 4"/>
    <w:basedOn w:val="73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3" w:customStyle="1">
    <w:name w:val="Bordered &amp; Lined - Accent 5"/>
    <w:basedOn w:val="731"/>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54" w:customStyle="1">
    <w:name w:val="Bordered &amp; Lined - Accent 6"/>
    <w:basedOn w:val="73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5" w:customStyle="1">
    <w:name w:val="Bordered"/>
    <w:basedOn w:val="73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6" w:customStyle="1">
    <w:name w:val="Bordered - Accent 1"/>
    <w:basedOn w:val="73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57" w:customStyle="1">
    <w:name w:val="Bordered - Accent 2"/>
    <w:basedOn w:val="73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58" w:customStyle="1">
    <w:name w:val="Bordered - Accent 3"/>
    <w:basedOn w:val="73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59" w:customStyle="1">
    <w:name w:val="Bordered - Accent 4"/>
    <w:basedOn w:val="73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60" w:customStyle="1">
    <w:name w:val="Bordered - Accent 5"/>
    <w:basedOn w:val="73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61" w:customStyle="1">
    <w:name w:val="Bordered - Accent 6"/>
    <w:basedOn w:val="73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62" w:customStyle="1">
    <w:name w:val="脚注文本 字符"/>
    <w:link w:val="788"/>
    <w:uiPriority w:val="99"/>
    <w:qFormat/>
    <w:rPr>
      <w:sz w:val="18"/>
    </w:rPr>
  </w:style>
  <w:style w:type="character" w:styleId="963" w:customStyle="1">
    <w:name w:val="尾注文本 字符"/>
    <w:link w:val="774"/>
    <w:uiPriority w:val="99"/>
    <w:qFormat/>
    <w:rPr>
      <w:sz w:val="20"/>
    </w:rPr>
  </w:style>
  <w:style w:type="paragraph" w:styleId="964" w:customStyle="1">
    <w:name w:val="TOC 标题1"/>
    <w:uiPriority w:val="39"/>
    <w:unhideWhenUsed/>
    <w:qFormat/>
    <w:rPr>
      <w:rFonts w:ascii="Times New Roman" w:hAnsi="Times New Roman" w:eastAsia="宋体" w:cs="Times New Roman"/>
      <w:lang w:val="en-US" w:eastAsia="zh-CN" w:bidi="ar-SA"/>
    </w:rPr>
  </w:style>
  <w:style w:type="character" w:styleId="965" w:customStyle="1">
    <w:name w:val="正文缩进 字符"/>
    <w:link w:val="742"/>
    <w:uiPriority w:val="0"/>
    <w:qFormat/>
    <w:rPr>
      <w:rFonts w:asciiTheme="minorHAnsi" w:hAnsiTheme="minorHAnsi" w:eastAsiaTheme="minorEastAsia" w:cstheme="minorBidi"/>
      <w:sz w:val="21"/>
      <w:szCs w:val="22"/>
    </w:rPr>
  </w:style>
  <w:style w:type="character" w:styleId="966" w:customStyle="1">
    <w:name w:val="正文文本 字符"/>
    <w:basedOn w:val="730"/>
    <w:link w:val="748"/>
    <w:uiPriority w:val="0"/>
    <w:qFormat/>
    <w:rPr>
      <w:rFonts w:ascii="楷体_GB2312" w:hAnsi="Arial" w:eastAsia="楷体_GB2312" w:cstheme="minorBidi"/>
      <w:sz w:val="28"/>
      <w:szCs w:val="22"/>
      <w:lang w:eastAsia="en-US"/>
    </w:rPr>
  </w:style>
  <w:style w:type="character" w:styleId="967" w:customStyle="1">
    <w:name w:val="文档结构图 字符"/>
    <w:basedOn w:val="730"/>
    <w:link w:val="747"/>
    <w:uiPriority w:val="0"/>
    <w:qFormat/>
    <w:rPr>
      <w:rFonts w:asciiTheme="minorHAnsi" w:hAnsiTheme="minorHAnsi" w:eastAsiaTheme="minorHAnsi" w:cstheme="minorBidi"/>
      <w:sz w:val="21"/>
      <w:lang w:eastAsia="en-US"/>
    </w:rPr>
  </w:style>
  <w:style w:type="character" w:styleId="968" w:customStyle="1">
    <w:name w:val="批注文字 字符"/>
    <w:basedOn w:val="730"/>
    <w:link w:val="750"/>
    <w:uiPriority w:val="0"/>
    <w:qFormat/>
  </w:style>
  <w:style w:type="character" w:styleId="969" w:customStyle="1">
    <w:name w:val="正文文本缩进 字符"/>
    <w:basedOn w:val="730"/>
    <w:link w:val="756"/>
    <w:uiPriority w:val="0"/>
    <w:qFormat/>
    <w:rPr>
      <w:rFonts w:asciiTheme="minorHAnsi" w:hAnsiTheme="minorHAnsi" w:eastAsiaTheme="minorEastAsia" w:cstheme="minorBidi"/>
      <w:sz w:val="21"/>
      <w:szCs w:val="22"/>
    </w:rPr>
  </w:style>
  <w:style w:type="character" w:styleId="970" w:customStyle="1">
    <w:name w:val="纯文本 字符"/>
    <w:basedOn w:val="730"/>
    <w:link w:val="767"/>
    <w:uiPriority w:val="0"/>
    <w:qFormat/>
    <w:rPr>
      <w:rFonts w:ascii="宋体" w:hAnsi="Courier New" w:eastAsia="Arial" w:cs="Courier New"/>
      <w:sz w:val="22"/>
      <w:szCs w:val="21"/>
      <w:lang w:eastAsia="en-US"/>
    </w:rPr>
  </w:style>
  <w:style w:type="character" w:styleId="971" w:customStyle="1">
    <w:name w:val="页脚 字符"/>
    <w:basedOn w:val="730"/>
    <w:link w:val="777"/>
    <w:uiPriority w:val="99"/>
    <w:qFormat/>
    <w:rPr>
      <w:sz w:val="18"/>
      <w:szCs w:val="18"/>
    </w:rPr>
  </w:style>
  <w:style w:type="character" w:styleId="972" w:customStyle="1">
    <w:name w:val="页眉 字符"/>
    <w:basedOn w:val="730"/>
    <w:link w:val="778"/>
    <w:uiPriority w:val="99"/>
    <w:qFormat/>
    <w:rPr>
      <w:sz w:val="18"/>
      <w:szCs w:val="18"/>
    </w:rPr>
  </w:style>
  <w:style w:type="character" w:styleId="973" w:customStyle="1">
    <w:name w:val="普通(网站) 字符"/>
    <w:link w:val="802"/>
    <w:uiPriority w:val="0"/>
    <w:qFormat/>
    <w:rPr>
      <w:rFonts w:asciiTheme="minorHAnsi" w:hAnsiTheme="minorHAnsi" w:eastAsiaTheme="minorHAnsi" w:cstheme="minorBidi"/>
      <w:sz w:val="22"/>
      <w:lang w:eastAsia="en-US"/>
    </w:rPr>
  </w:style>
  <w:style w:type="character" w:styleId="974" w:customStyle="1">
    <w:name w:val="批注主题 字符"/>
    <w:basedOn w:val="968"/>
    <w:link w:val="806"/>
    <w:uiPriority w:val="0"/>
    <w:qFormat/>
    <w:rPr>
      <w:b/>
      <w:bCs/>
    </w:rPr>
  </w:style>
  <w:style w:type="character" w:styleId="975" w:customStyle="1">
    <w:name w:val="正文文本首行缩进 2 字符"/>
    <w:basedOn w:val="969"/>
    <w:link w:val="808"/>
    <w:uiPriority w:val="0"/>
    <w:qFormat/>
    <w:rPr>
      <w:rFonts w:asciiTheme="minorHAnsi" w:hAnsiTheme="minorHAnsi" w:eastAsiaTheme="minorHAnsi" w:cstheme="minorBidi"/>
      <w:sz w:val="24"/>
      <w:szCs w:val="24"/>
      <w:lang w:eastAsia="en-US"/>
    </w:rPr>
  </w:style>
  <w:style w:type="character" w:styleId="976" w:customStyle="1">
    <w:name w:val="font31"/>
    <w:basedOn w:val="730"/>
    <w:uiPriority w:val="0"/>
    <w:qFormat/>
    <w:rPr>
      <w:rFonts w:hint="default" w:ascii="Times New Roman" w:hAnsi="Times New Roman" w:cs="Times New Roman"/>
      <w:color w:val="000000"/>
      <w:sz w:val="20"/>
      <w:szCs w:val="20"/>
      <w:u w:val="none"/>
    </w:rPr>
  </w:style>
  <w:style w:type="character" w:styleId="977" w:customStyle="1">
    <w:name w:val="font21"/>
    <w:basedOn w:val="730"/>
    <w:uiPriority w:val="0"/>
    <w:qFormat/>
    <w:rPr>
      <w:rFonts w:hint="eastAsia" w:ascii="宋体" w:hAnsi="宋体" w:eastAsia="宋体" w:cs="宋体"/>
      <w:color w:val="000000"/>
      <w:sz w:val="20"/>
      <w:szCs w:val="20"/>
      <w:u w:val="none"/>
    </w:rPr>
  </w:style>
  <w:style w:type="character" w:styleId="978" w:customStyle="1">
    <w:name w:val="font41"/>
    <w:basedOn w:val="730"/>
    <w:uiPriority w:val="0"/>
    <w:qFormat/>
    <w:rPr>
      <w:rFonts w:ascii="Calibri" w:hAnsi="Calibri" w:cs="Calibri"/>
      <w:color w:val="000000"/>
      <w:sz w:val="20"/>
      <w:szCs w:val="20"/>
      <w:u w:val="none"/>
    </w:rPr>
  </w:style>
  <w:style w:type="paragraph" w:styleId="979" w:customStyle="1">
    <w:name w:val="段"/>
    <w:next w:val="720"/>
    <w:uiPriority w:val="0"/>
    <w:qFormat/>
    <w:pPr>
      <w:ind w:firstLine="200"/>
      <w:jc w:val="both"/>
    </w:pPr>
    <w:rPr>
      <w:rFonts w:ascii="宋体" w:hAnsi="Times New Roman" w:eastAsia="宋体" w:cs="Times New Roman"/>
      <w:lang w:val="en-US" w:eastAsia="zh-CN" w:bidi="ar-SA"/>
    </w:rPr>
  </w:style>
  <w:style w:type="paragraph" w:styleId="980" w:customStyle="1">
    <w:name w:val="纯文本2"/>
    <w:basedOn w:val="720"/>
    <w:uiPriority w:val="0"/>
    <w:qFormat/>
    <w:rPr>
      <w:rFonts w:ascii="宋体" w:hAnsi="Courier New" w:eastAsia="楷体_GB2312" w:cs="Times New Roman"/>
      <w:sz w:val="26"/>
      <w:szCs w:val="20"/>
    </w:rPr>
  </w:style>
  <w:style w:type="paragraph" w:styleId="981"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82" w:customStyle="1">
    <w:name w:val="列出段落1"/>
    <w:basedOn w:val="720"/>
    <w:uiPriority w:val="34"/>
    <w:qFormat/>
    <w:pPr>
      <w:ind w:firstLine="420"/>
      <w:jc w:val="left"/>
      <w:spacing w:after="200" w:line="276" w:lineRule="auto"/>
      <w:widowControl/>
    </w:pPr>
    <w:rPr>
      <w:rFonts w:ascii="Arial" w:hAnsi="Arial" w:eastAsia="Arial" w:cs="Times New Roman"/>
      <w:sz w:val="22"/>
      <w:szCs w:val="21"/>
      <w:lang w:eastAsia="en-US"/>
    </w:rPr>
  </w:style>
  <w:style w:type="paragraph" w:styleId="983" w:customStyle="1">
    <w:name w:val="__正文不空"/>
    <w:link w:val="984"/>
    <w:uiPriority w:val="0"/>
    <w:qFormat/>
    <w:pPr>
      <w:spacing w:line="360" w:lineRule="auto"/>
    </w:pPr>
    <w:rPr>
      <w:rFonts w:asciiTheme="minorHAnsi" w:hAnsiTheme="minorHAnsi" w:eastAsiaTheme="minorEastAsia" w:cstheme="minorBidi"/>
      <w:sz w:val="24"/>
      <w:szCs w:val="21"/>
      <w:lang w:val="en-US" w:eastAsia="zh-CN" w:bidi="ar-SA"/>
    </w:rPr>
  </w:style>
  <w:style w:type="character" w:styleId="984" w:customStyle="1">
    <w:name w:val="__正文不空 Char"/>
    <w:basedOn w:val="730"/>
    <w:link w:val="983"/>
    <w:uiPriority w:val="0"/>
    <w:qFormat/>
    <w:rPr>
      <w:rFonts w:asciiTheme="minorHAnsi" w:hAnsiTheme="minorHAnsi" w:eastAsiaTheme="minorEastAsia" w:cstheme="minorBidi"/>
      <w:sz w:val="24"/>
      <w:szCs w:val="21"/>
    </w:rPr>
  </w:style>
  <w:style w:type="paragraph" w:styleId="985">
    <w:name w:val="List Paragraph"/>
    <w:basedOn w:val="720"/>
    <w:link w:val="986"/>
    <w:uiPriority w:val="99"/>
    <w:qFormat/>
    <w:pPr>
      <w:ind w:firstLine="420"/>
    </w:pPr>
    <w:rPr>
      <w:rFonts w:ascii="Times New Roman" w:hAnsi="Times New Roman" w:eastAsia="宋体" w:cs="Times New Roman"/>
      <w:sz w:val="24"/>
      <w:szCs w:val="24"/>
    </w:rPr>
  </w:style>
  <w:style w:type="character" w:styleId="986" w:customStyle="1">
    <w:name w:val="列表段落 字符"/>
    <w:link w:val="985"/>
    <w:uiPriority w:val="0"/>
    <w:qFormat/>
    <w:rPr>
      <w:sz w:val="24"/>
      <w:szCs w:val="24"/>
    </w:rPr>
  </w:style>
  <w:style w:type="paragraph" w:styleId="987" w:customStyle="1">
    <w:name w:val="纯文本1"/>
    <w:basedOn w:val="720"/>
    <w:next w:val="782"/>
    <w:link w:val="988"/>
    <w:uiPriority w:val="0"/>
    <w:qFormat/>
    <w:rPr>
      <w:rFonts w:ascii="宋体" w:hAnsi="Courier New" w:eastAsia="宋体" w:cs="Times New Roman"/>
      <w:sz w:val="20"/>
      <w:szCs w:val="20"/>
    </w:rPr>
  </w:style>
  <w:style w:type="character" w:styleId="988" w:customStyle="1">
    <w:name w:val="纯文本 Char1"/>
    <w:link w:val="987"/>
    <w:uiPriority w:val="0"/>
    <w:qFormat/>
    <w:rPr>
      <w:rFonts w:ascii="宋体" w:hAnsi="Courier New"/>
    </w:rPr>
  </w:style>
  <w:style w:type="paragraph" w:styleId="989" w:customStyle="1">
    <w:name w:val="方案正文"/>
    <w:basedOn w:val="720"/>
    <w:link w:val="990"/>
    <w:uiPriority w:val="0"/>
    <w:qFormat/>
    <w:pPr>
      <w:ind w:firstLine="359"/>
      <w:jc w:val="left"/>
      <w:spacing w:before="156" w:line="360" w:lineRule="auto"/>
    </w:pPr>
    <w:rPr>
      <w:rFonts w:ascii="Arial" w:hAnsi="Arial" w:eastAsia="宋体" w:cs="Times New Roman"/>
      <w:sz w:val="24"/>
      <w:szCs w:val="21"/>
    </w:rPr>
  </w:style>
  <w:style w:type="character" w:styleId="990" w:customStyle="1">
    <w:name w:val="方案正文 Char"/>
    <w:link w:val="989"/>
    <w:uiPriority w:val="0"/>
    <w:qFormat/>
    <w:rPr>
      <w:rFonts w:ascii="Arial" w:hAnsi="Arial"/>
      <w:sz w:val="24"/>
      <w:szCs w:val="21"/>
    </w:rPr>
  </w:style>
  <w:style w:type="character" w:styleId="991" w:customStyle="1">
    <w:name w:val="正文文本缩进 Char1"/>
    <w:uiPriority w:val="0"/>
    <w:qFormat/>
    <w:rPr>
      <w:rFonts w:ascii="宋体" w:eastAsia="宋体"/>
      <w:sz w:val="28"/>
    </w:rPr>
  </w:style>
  <w:style w:type="character" w:styleId="992" w:customStyle="1">
    <w:name w:val="font71"/>
    <w:basedOn w:val="730"/>
    <w:uiPriority w:val="0"/>
    <w:qFormat/>
    <w:rPr>
      <w:rFonts w:ascii="宋体" w:hAnsi="宋体" w:eastAsia="宋体" w:cs="宋体"/>
      <w:b/>
      <w:bCs/>
      <w:color w:val="000000"/>
      <w:sz w:val="22"/>
      <w:szCs w:val="22"/>
      <w:u w:val="none"/>
    </w:rPr>
  </w:style>
  <w:style w:type="paragraph" w:styleId="993" w:customStyle="1">
    <w:name w:val="Table Text"/>
    <w:basedOn w:val="720"/>
    <w:uiPriority w:val="0"/>
    <w:semiHidden/>
    <w:qFormat/>
    <w:rPr>
      <w:rFonts w:ascii="宋体" w:hAnsi="宋体" w:eastAsia="宋体" w:cs="宋体"/>
      <w:szCs w:val="21"/>
      <w:lang w:eastAsia="en-US"/>
    </w:rPr>
  </w:style>
  <w:style w:type="table" w:styleId="994" w:customStyle="1">
    <w:name w:val="Table Normal"/>
    <w:uiPriority w:val="0"/>
    <w:unhideWhenUsed/>
    <w:qFormat/>
    <w:tblPr>
      <w:tblCellMar>
        <w:left w:w="0" w:type="dxa"/>
        <w:top w:w="0" w:type="dxa"/>
        <w:right w:w="0" w:type="dxa"/>
        <w:bottom w:w="0" w:type="dxa"/>
      </w:tblCellMar>
    </w:tblPr>
  </w:style>
  <w:style w:type="paragraph" w:styleId="995">
    <w:name w:val="No Spacing"/>
    <w:uiPriority w:val="99"/>
    <w:qFormat/>
    <w:pPr>
      <w:jc w:val="both"/>
      <w:widowControl w:val="off"/>
    </w:pPr>
    <w:rPr>
      <w:rFonts w:asciiTheme="minorHAnsi" w:hAnsiTheme="minorHAnsi" w:eastAsiaTheme="minorEastAsia" w:cstheme="minorBidi"/>
      <w:sz w:val="21"/>
      <w:szCs w:val="22"/>
      <w:lang w:val="en-US" w:eastAsia="zh-CN" w:bidi="ar-SA"/>
    </w:rPr>
  </w:style>
  <w:style w:type="character" w:styleId="996" w:customStyle="1">
    <w:name w:val="宏文本 字符"/>
    <w:basedOn w:val="730"/>
    <w:link w:val="732"/>
    <w:uiPriority w:val="0"/>
    <w:qFormat/>
    <w:rPr>
      <w:rFonts w:ascii="Courier New" w:hAnsi="Courier New" w:cs="Courier New"/>
      <w:sz w:val="24"/>
      <w:szCs w:val="24"/>
    </w:rPr>
  </w:style>
  <w:style w:type="character" w:styleId="997" w:customStyle="1">
    <w:name w:val="注释标题 字符"/>
    <w:basedOn w:val="730"/>
    <w:link w:val="737"/>
    <w:uiPriority w:val="0"/>
    <w:qFormat/>
    <w:rPr>
      <w:rFonts w:asciiTheme="minorHAnsi" w:hAnsiTheme="minorHAnsi" w:eastAsiaTheme="minorHAnsi" w:cstheme="minorBidi"/>
      <w:sz w:val="24"/>
      <w:szCs w:val="24"/>
      <w:lang w:eastAsia="en-US"/>
    </w:rPr>
  </w:style>
  <w:style w:type="character" w:styleId="998" w:customStyle="1">
    <w:name w:val="电子邮件签名 字符"/>
    <w:basedOn w:val="730"/>
    <w:link w:val="740"/>
    <w:uiPriority w:val="0"/>
    <w:qFormat/>
    <w:rPr>
      <w:rFonts w:ascii="MiSans" w:hAnsi="MiSans" w:eastAsia="MiSans" w:cstheme="minorBidi"/>
      <w:sz w:val="22"/>
      <w:szCs w:val="22"/>
    </w:rPr>
  </w:style>
  <w:style w:type="character" w:styleId="999" w:customStyle="1">
    <w:name w:val="称呼 字符"/>
    <w:basedOn w:val="730"/>
    <w:link w:val="752"/>
    <w:uiPriority w:val="0"/>
    <w:qFormat/>
    <w:rPr>
      <w:rFonts w:ascii="MiSans" w:hAnsi="MiSans" w:eastAsia="MiSans" w:cstheme="minorBidi"/>
      <w:sz w:val="22"/>
      <w:szCs w:val="22"/>
    </w:rPr>
  </w:style>
  <w:style w:type="character" w:styleId="1000" w:customStyle="1">
    <w:name w:val="正文文本 3 字符"/>
    <w:basedOn w:val="730"/>
    <w:link w:val="753"/>
    <w:uiPriority w:val="0"/>
    <w:qFormat/>
    <w:rPr>
      <w:rFonts w:ascii="MiSans" w:hAnsi="MiSans" w:eastAsia="MiSans" w:cstheme="minorBidi"/>
      <w:sz w:val="16"/>
      <w:szCs w:val="16"/>
    </w:rPr>
  </w:style>
  <w:style w:type="character" w:styleId="1001" w:customStyle="1">
    <w:name w:val="结束语 字符"/>
    <w:basedOn w:val="730"/>
    <w:link w:val="754"/>
    <w:uiPriority w:val="0"/>
    <w:qFormat/>
    <w:rPr>
      <w:rFonts w:ascii="MiSans" w:hAnsi="MiSans" w:eastAsia="MiSans" w:cstheme="minorBidi"/>
      <w:sz w:val="22"/>
      <w:szCs w:val="22"/>
    </w:rPr>
  </w:style>
  <w:style w:type="character" w:styleId="1002" w:customStyle="1">
    <w:name w:val="HTML 地址 字符"/>
    <w:basedOn w:val="730"/>
    <w:link w:val="763"/>
    <w:uiPriority w:val="0"/>
    <w:qFormat/>
    <w:rPr>
      <w:rFonts w:ascii="MiSans" w:hAnsi="MiSans" w:eastAsia="MiSans" w:cstheme="minorBidi"/>
      <w:i/>
      <w:iCs/>
      <w:sz w:val="22"/>
      <w:szCs w:val="22"/>
    </w:rPr>
  </w:style>
  <w:style w:type="character" w:styleId="1003" w:customStyle="1">
    <w:name w:val="日期 字符"/>
    <w:basedOn w:val="730"/>
    <w:link w:val="772"/>
    <w:uiPriority w:val="0"/>
    <w:qFormat/>
    <w:rPr>
      <w:rFonts w:ascii="MiSans" w:hAnsi="MiSans" w:eastAsia="MiSans" w:cstheme="minorBidi"/>
      <w:sz w:val="22"/>
      <w:szCs w:val="22"/>
    </w:rPr>
  </w:style>
  <w:style w:type="character" w:styleId="1004" w:customStyle="1">
    <w:name w:val="正文文本缩进 2 字符"/>
    <w:basedOn w:val="730"/>
    <w:link w:val="773"/>
    <w:uiPriority w:val="0"/>
    <w:qFormat/>
    <w:rPr>
      <w:rFonts w:ascii="MiSans" w:hAnsi="MiSans" w:eastAsia="MiSans" w:cstheme="minorBidi"/>
      <w:sz w:val="22"/>
      <w:szCs w:val="22"/>
    </w:rPr>
  </w:style>
  <w:style w:type="character" w:styleId="1005" w:customStyle="1">
    <w:name w:val="批注框文本 字符"/>
    <w:basedOn w:val="730"/>
    <w:link w:val="776"/>
    <w:uiPriority w:val="0"/>
    <w:qFormat/>
    <w:rPr>
      <w:rFonts w:asciiTheme="minorHAnsi" w:hAnsiTheme="minorHAnsi" w:eastAsiaTheme="minorEastAsia" w:cstheme="minorBidi"/>
      <w:sz w:val="18"/>
      <w:szCs w:val="18"/>
      <w:lang w:eastAsia="en-US"/>
    </w:rPr>
  </w:style>
  <w:style w:type="character" w:styleId="1006" w:customStyle="1">
    <w:name w:val="签名 字符"/>
    <w:basedOn w:val="730"/>
    <w:link w:val="779"/>
    <w:uiPriority w:val="0"/>
    <w:qFormat/>
    <w:rPr>
      <w:rFonts w:ascii="MiSans" w:hAnsi="MiSans" w:eastAsia="MiSans" w:cstheme="minorBidi"/>
      <w:sz w:val="22"/>
      <w:szCs w:val="22"/>
    </w:rPr>
  </w:style>
  <w:style w:type="character" w:styleId="1007" w:customStyle="1">
    <w:name w:val="正文文本缩进 3 字符"/>
    <w:basedOn w:val="730"/>
    <w:link w:val="791"/>
    <w:uiPriority w:val="0"/>
    <w:qFormat/>
    <w:rPr>
      <w:rFonts w:asciiTheme="minorHAnsi" w:hAnsiTheme="minorHAnsi" w:eastAsiaTheme="minorHAnsi" w:cstheme="minorBidi"/>
      <w:b/>
      <w:bCs/>
      <w:sz w:val="28"/>
      <w:szCs w:val="22"/>
      <w:u w:val="single"/>
      <w:lang w:eastAsia="en-US"/>
    </w:rPr>
  </w:style>
  <w:style w:type="character" w:styleId="1008" w:customStyle="1">
    <w:name w:val="正文文本 2 字符"/>
    <w:basedOn w:val="730"/>
    <w:link w:val="797"/>
    <w:uiPriority w:val="0"/>
    <w:qFormat/>
    <w:rPr>
      <w:rFonts w:asciiTheme="minorHAnsi" w:hAnsiTheme="minorHAnsi" w:eastAsiaTheme="minorEastAsia" w:cstheme="minorBidi"/>
      <w:sz w:val="22"/>
      <w:szCs w:val="22"/>
      <w:lang w:eastAsia="en-US"/>
    </w:rPr>
  </w:style>
  <w:style w:type="character" w:styleId="1009" w:customStyle="1">
    <w:name w:val="信息标题 字符"/>
    <w:basedOn w:val="730"/>
    <w:link w:val="800"/>
    <w:uiPriority w:val="0"/>
    <w:qFormat/>
    <w:rPr>
      <w:rFonts w:asciiTheme="majorHAnsi" w:hAnsiTheme="majorHAnsi" w:eastAsiaTheme="majorEastAsia" w:cstheme="majorBidi"/>
      <w:sz w:val="24"/>
      <w:szCs w:val="24"/>
      <w:shd w:val="pct20" w:color="auto" w:fill="auto"/>
    </w:rPr>
  </w:style>
  <w:style w:type="character" w:styleId="1010" w:customStyle="1">
    <w:name w:val="HTML 预设格式 字符"/>
    <w:basedOn w:val="730"/>
    <w:link w:val="801"/>
    <w:uiPriority w:val="0"/>
    <w:qFormat/>
    <w:rPr>
      <w:rFonts w:ascii="Courier New" w:hAnsi="Courier New" w:eastAsia="MiSans" w:cs="Courier New"/>
    </w:rPr>
  </w:style>
  <w:style w:type="character" w:styleId="1011" w:customStyle="1">
    <w:name w:val="正文文本首行缩进 字符"/>
    <w:basedOn w:val="966"/>
    <w:link w:val="807"/>
    <w:uiPriority w:val="0"/>
    <w:qFormat/>
    <w:rPr>
      <w:rFonts w:ascii="MiSans" w:hAnsi="MiSans" w:eastAsia="MiSans" w:cstheme="minorBidi"/>
      <w:sz w:val="22"/>
      <w:szCs w:val="22"/>
      <w:lang w:eastAsia="en-US"/>
    </w:rPr>
  </w:style>
  <w:style w:type="paragraph" w:styleId="1012" w:customStyle="1">
    <w:name w:val="TOC 标题111"/>
    <w:uiPriority w:val="39"/>
    <w:unhideWhenUsed/>
    <w:qFormat/>
    <w:pPr>
      <w:spacing w:after="200" w:line="276" w:lineRule="auto"/>
    </w:pPr>
    <w:rPr>
      <w:rFonts w:asciiTheme="minorHAnsi" w:hAnsiTheme="minorHAnsi" w:eastAsiaTheme="minorHAnsi" w:cstheme="minorBidi"/>
      <w:sz w:val="22"/>
      <w:szCs w:val="22"/>
      <w:lang w:val="en-US" w:eastAsia="en-US" w:bidi="ar-SA"/>
    </w:rPr>
  </w:style>
  <w:style w:type="paragraph" w:styleId="1013" w:customStyle="1">
    <w:name w:val="Plain Text2"/>
    <w:basedOn w:val="720"/>
    <w:uiPriority w:val="0"/>
    <w:qFormat/>
    <w:pPr>
      <w:jc w:val="left"/>
      <w:spacing w:after="200" w:line="276" w:lineRule="auto"/>
      <w:widowControl/>
    </w:pPr>
    <w:rPr>
      <w:rFonts w:ascii="宋体" w:hAnsi="Courier New" w:eastAsia="楷体_GB2312"/>
      <w:sz w:val="28"/>
      <w:lang w:eastAsia="en-US"/>
    </w:rPr>
  </w:style>
  <w:style w:type="paragraph" w:styleId="1014" w:customStyle="1">
    <w:name w:val="普通正文"/>
    <w:basedOn w:val="720"/>
    <w:uiPriority w:val="0"/>
    <w:qFormat/>
    <w:pPr>
      <w:ind w:firstLine="425"/>
      <w:jc w:val="left"/>
      <w:spacing w:after="200" w:line="276" w:lineRule="auto"/>
      <w:widowControl/>
    </w:pPr>
    <w:rPr>
      <w:rFonts w:ascii="宋体" w:hAnsi="宋体" w:eastAsiaTheme="minorHAnsi"/>
      <w:color w:val="000000"/>
      <w:sz w:val="24"/>
      <w:lang w:eastAsia="en-US"/>
    </w:rPr>
  </w:style>
  <w:style w:type="paragraph" w:styleId="1015" w:customStyle="1">
    <w:name w:val="Andy_正文"/>
    <w:basedOn w:val="720"/>
    <w:uiPriority w:val="0"/>
    <w:qFormat/>
    <w:pPr>
      <w:ind w:firstLine="480"/>
      <w:jc w:val="left"/>
      <w:spacing w:after="200" w:line="360" w:lineRule="auto"/>
      <w:widowControl/>
    </w:pPr>
    <w:rPr>
      <w:rFonts w:ascii="Calibri" w:hAnsi="Calibri" w:eastAsiaTheme="minorHAnsi"/>
      <w:sz w:val="24"/>
      <w:szCs w:val="24"/>
      <w:lang w:eastAsia="en-US"/>
    </w:rPr>
  </w:style>
  <w:style w:type="paragraph" w:styleId="1016" w:customStyle="1">
    <w:name w:val="一级目录"/>
    <w:next w:val="720"/>
    <w:uiPriority w:val="0"/>
    <w:qFormat/>
    <w:pPr>
      <w:jc w:val="center"/>
      <w:outlineLvl w:val="0"/>
    </w:pPr>
    <w:rPr>
      <w:rFonts w:ascii="黑体" w:hAnsi="Times New Roman" w:eastAsia="黑体" w:cs="Times New Roman"/>
      <w:b/>
      <w:sz w:val="44"/>
      <w:szCs w:val="44"/>
      <w:lang w:val="en-US" w:eastAsia="zh-CN" w:bidi="ar-SA"/>
    </w:rPr>
  </w:style>
  <w:style w:type="paragraph" w:styleId="1017" w:customStyle="1">
    <w:name w:val="Table Paragraph"/>
    <w:basedOn w:val="720"/>
    <w:uiPriority w:val="1"/>
    <w:qFormat/>
    <w:pPr>
      <w:jc w:val="left"/>
      <w:spacing w:after="200" w:line="276" w:lineRule="auto"/>
      <w:widowControl/>
    </w:pPr>
    <w:rPr>
      <w:rFonts w:ascii="宋体" w:hAnsi="宋体" w:cs="宋体" w:eastAsiaTheme="minorHAnsi"/>
      <w:sz w:val="22"/>
      <w:lang w:val="zh-CN" w:eastAsia="en-US" w:bidi="zh-CN"/>
    </w:rPr>
  </w:style>
  <w:style w:type="paragraph" w:styleId="1018" w:customStyle="1">
    <w:name w:val="BodyText"/>
    <w:basedOn w:val="720"/>
    <w:uiPriority w:val="0"/>
    <w:qFormat/>
    <w:pPr>
      <w:jc w:val="left"/>
      <w:spacing w:after="120" w:line="276" w:lineRule="auto"/>
      <w:widowControl/>
    </w:pPr>
    <w:rPr>
      <w:rFonts w:eastAsiaTheme="minorHAnsi"/>
      <w:sz w:val="22"/>
      <w:szCs w:val="24"/>
      <w:lang w:eastAsia="en-US"/>
    </w:rPr>
  </w:style>
  <w:style w:type="paragraph" w:styleId="1019" w:customStyle="1">
    <w:name w:val="01 章标"/>
    <w:basedOn w:val="720"/>
    <w:uiPriority w:val="0"/>
    <w:qFormat/>
    <w:pPr>
      <w:ind w:firstLine="883"/>
      <w:jc w:val="center"/>
      <w:spacing w:after="200" w:line="276" w:lineRule="auto"/>
      <w:widowControl/>
      <w:outlineLvl w:val="0"/>
    </w:pPr>
    <w:rPr>
      <w:rFonts w:eastAsiaTheme="minorHAnsi"/>
      <w:b/>
      <w:sz w:val="44"/>
      <w:szCs w:val="44"/>
      <w:lang w:eastAsia="en-US"/>
    </w:rPr>
  </w:style>
  <w:style w:type="character" w:styleId="1020" w:customStyle="1">
    <w:name w:val="Heading 1 Char"/>
    <w:basedOn w:val="730"/>
    <w:uiPriority w:val="9"/>
    <w:qFormat/>
    <w:rPr>
      <w:rFonts w:ascii="Arial" w:hAnsi="Arial" w:eastAsia="Arial" w:cs="Arial"/>
      <w:sz w:val="40"/>
      <w:szCs w:val="40"/>
    </w:rPr>
  </w:style>
  <w:style w:type="character" w:styleId="1021" w:customStyle="1">
    <w:name w:val="Heading 3 Char"/>
    <w:basedOn w:val="730"/>
    <w:uiPriority w:val="9"/>
    <w:qFormat/>
    <w:rPr>
      <w:rFonts w:ascii="Arial" w:hAnsi="Arial" w:eastAsia="Arial" w:cs="Arial"/>
      <w:sz w:val="30"/>
      <w:szCs w:val="30"/>
    </w:rPr>
  </w:style>
  <w:style w:type="character" w:styleId="1022" w:customStyle="1">
    <w:name w:val="Heading 4 Char"/>
    <w:basedOn w:val="730"/>
    <w:uiPriority w:val="9"/>
    <w:qFormat/>
    <w:rPr>
      <w:rFonts w:ascii="Arial" w:hAnsi="Arial" w:eastAsia="Arial" w:cs="Arial"/>
      <w:b/>
      <w:bCs/>
      <w:sz w:val="26"/>
      <w:szCs w:val="26"/>
    </w:rPr>
  </w:style>
  <w:style w:type="character" w:styleId="1023" w:customStyle="1">
    <w:name w:val="Heading 5 Char"/>
    <w:basedOn w:val="730"/>
    <w:uiPriority w:val="9"/>
    <w:qFormat/>
    <w:rPr>
      <w:rFonts w:ascii="Arial" w:hAnsi="Arial" w:eastAsia="Arial" w:cs="Arial"/>
      <w:b/>
      <w:bCs/>
      <w:sz w:val="24"/>
      <w:szCs w:val="24"/>
    </w:rPr>
  </w:style>
  <w:style w:type="character" w:styleId="1024" w:customStyle="1">
    <w:name w:val="Heading 6 Char"/>
    <w:basedOn w:val="730"/>
    <w:uiPriority w:val="9"/>
    <w:qFormat/>
    <w:rPr>
      <w:rFonts w:ascii="Arial" w:hAnsi="Arial" w:eastAsia="Arial" w:cs="Arial"/>
      <w:b/>
      <w:bCs/>
      <w:sz w:val="22"/>
      <w:szCs w:val="22"/>
    </w:rPr>
  </w:style>
  <w:style w:type="character" w:styleId="1025" w:customStyle="1">
    <w:name w:val="Heading 7 Char"/>
    <w:basedOn w:val="730"/>
    <w:uiPriority w:val="9"/>
    <w:qFormat/>
    <w:rPr>
      <w:rFonts w:ascii="Arial" w:hAnsi="Arial" w:eastAsia="Arial" w:cs="Arial"/>
      <w:b/>
      <w:bCs/>
      <w:i/>
      <w:iCs/>
      <w:sz w:val="22"/>
      <w:szCs w:val="22"/>
    </w:rPr>
  </w:style>
  <w:style w:type="character" w:styleId="1026" w:customStyle="1">
    <w:name w:val="Heading 8 Char"/>
    <w:basedOn w:val="730"/>
    <w:uiPriority w:val="9"/>
    <w:qFormat/>
    <w:rPr>
      <w:rFonts w:ascii="Arial" w:hAnsi="Arial" w:eastAsia="Arial" w:cs="Arial"/>
      <w:i/>
      <w:iCs/>
      <w:sz w:val="22"/>
      <w:szCs w:val="22"/>
    </w:rPr>
  </w:style>
  <w:style w:type="character" w:styleId="1027" w:customStyle="1">
    <w:name w:val="Heading 9 Char"/>
    <w:basedOn w:val="730"/>
    <w:uiPriority w:val="9"/>
    <w:qFormat/>
    <w:rPr>
      <w:rFonts w:ascii="Arial" w:hAnsi="Arial" w:eastAsia="Arial" w:cs="Arial"/>
      <w:i/>
      <w:iCs/>
      <w:sz w:val="21"/>
      <w:szCs w:val="21"/>
    </w:rPr>
  </w:style>
  <w:style w:type="character" w:styleId="1028" w:customStyle="1">
    <w:name w:val="Title Char"/>
    <w:basedOn w:val="730"/>
    <w:uiPriority w:val="10"/>
    <w:qFormat/>
    <w:rPr>
      <w:sz w:val="48"/>
      <w:szCs w:val="48"/>
    </w:rPr>
  </w:style>
  <w:style w:type="character" w:styleId="1029" w:customStyle="1">
    <w:name w:val="Subtitle Char"/>
    <w:basedOn w:val="730"/>
    <w:uiPriority w:val="11"/>
    <w:qFormat/>
    <w:rPr>
      <w:sz w:val="24"/>
      <w:szCs w:val="24"/>
    </w:rPr>
  </w:style>
  <w:style w:type="character" w:styleId="1030" w:customStyle="1">
    <w:name w:val="Quote Char"/>
    <w:uiPriority w:val="29"/>
    <w:qFormat/>
    <w:rPr>
      <w:i/>
    </w:rPr>
  </w:style>
  <w:style w:type="character" w:styleId="1031" w:customStyle="1">
    <w:name w:val="Intense Quote Char"/>
    <w:uiPriority w:val="30"/>
    <w:qFormat/>
    <w:rPr>
      <w:i/>
    </w:rPr>
  </w:style>
  <w:style w:type="character" w:styleId="1032" w:customStyle="1">
    <w:name w:val="Footnote Text Char"/>
    <w:uiPriority w:val="99"/>
    <w:qFormat/>
    <w:rPr>
      <w:sz w:val="18"/>
    </w:rPr>
  </w:style>
  <w:style w:type="character" w:styleId="1033" w:customStyle="1">
    <w:name w:val="Endnote Text Char"/>
    <w:uiPriority w:val="99"/>
    <w:qFormat/>
    <w:rPr>
      <w:sz w:val="20"/>
    </w:rPr>
  </w:style>
  <w:style w:type="paragraph" w:styleId="1034" w:customStyle="1">
    <w:name w:val="TOC 标题11"/>
    <w:uiPriority w:val="39"/>
    <w:unhideWhenUsed/>
    <w:qFormat/>
    <w:pPr>
      <w:spacing w:after="200" w:line="276" w:lineRule="auto"/>
    </w:pPr>
    <w:rPr>
      <w:rFonts w:asciiTheme="minorHAnsi" w:hAnsiTheme="minorHAnsi" w:eastAsiaTheme="minorEastAsia" w:cstheme="minorBidi"/>
      <w:sz w:val="22"/>
      <w:szCs w:val="22"/>
      <w:lang w:val="en-US" w:eastAsia="en-US" w:bidi="ar-SA"/>
    </w:rPr>
  </w:style>
  <w:style w:type="character" w:styleId="1035" w:customStyle="1">
    <w:name w:val="Plain Text Char1"/>
    <w:uiPriority w:val="0"/>
    <w:qFormat/>
    <w:rPr>
      <w:rFonts w:ascii="宋体" w:hAnsi="Courier New" w:eastAsia="楷体_GB2312"/>
      <w:sz w:val="26"/>
      <w:szCs w:val="22"/>
      <w:lang w:eastAsia="en-US"/>
    </w:rPr>
  </w:style>
  <w:style w:type="character" w:styleId="1036" w:customStyle="1">
    <w:name w:val="font23"/>
    <w:basedOn w:val="730"/>
    <w:uiPriority w:val="0"/>
    <w:qFormat/>
    <w:rPr>
      <w:rFonts w:hint="eastAsia" w:ascii="宋体" w:hAnsi="宋体" w:eastAsia="宋体" w:cs="宋体"/>
      <w:color w:val="000000"/>
      <w:sz w:val="18"/>
      <w:szCs w:val="18"/>
      <w:u w:val="none"/>
    </w:rPr>
  </w:style>
  <w:style w:type="character" w:styleId="1037" w:customStyle="1">
    <w:name w:val="font91"/>
    <w:basedOn w:val="730"/>
    <w:uiPriority w:val="0"/>
    <w:qFormat/>
    <w:rPr>
      <w:rFonts w:hint="eastAsia" w:ascii="宋体" w:hAnsi="宋体" w:eastAsia="宋体" w:cs="宋体"/>
      <w:color w:val="000000"/>
      <w:sz w:val="18"/>
      <w:szCs w:val="18"/>
      <w:u w:val="none"/>
    </w:rPr>
  </w:style>
  <w:style w:type="character" w:styleId="1038" w:customStyle="1">
    <w:name w:val="font221"/>
    <w:basedOn w:val="730"/>
    <w:uiPriority w:val="0"/>
    <w:qFormat/>
    <w:rPr>
      <w:rFonts w:ascii="Calibri" w:hAnsi="Calibri" w:cs="Calibri"/>
      <w:color w:val="000000"/>
      <w:sz w:val="18"/>
      <w:szCs w:val="18"/>
      <w:u w:val="none"/>
    </w:rPr>
  </w:style>
  <w:style w:type="character" w:styleId="1039" w:customStyle="1">
    <w:name w:val="font232"/>
    <w:basedOn w:val="730"/>
    <w:uiPriority w:val="0"/>
    <w:qFormat/>
    <w:rPr>
      <w:rFonts w:hint="eastAsia" w:ascii="宋体" w:hAnsi="宋体" w:eastAsia="宋体" w:cs="宋体"/>
      <w:color w:val="000000"/>
      <w:sz w:val="18"/>
      <w:szCs w:val="18"/>
      <w:u w:val="none"/>
      <w:vertAlign w:val="superscript"/>
    </w:rPr>
  </w:style>
  <w:style w:type="paragraph" w:styleId="1040" w:customStyle="1">
    <w:name w:val="正文_0"/>
    <w:uiPriority w:val="0"/>
    <w:qFormat/>
    <w:pPr>
      <w:jc w:val="both"/>
      <w:spacing w:line="360" w:lineRule="auto"/>
      <w:widowControl w:val="off"/>
    </w:pPr>
    <w:rPr>
      <w:rFonts w:ascii="Times New Roman" w:hAnsi="Times New Roman" w:eastAsia="宋体" w:cs="Times New Roman"/>
      <w:sz w:val="21"/>
      <w:szCs w:val="24"/>
      <w:lang w:val="en-US" w:eastAsia="zh-CN" w:bidi="ar-SA"/>
    </w:rPr>
  </w:style>
  <w:style w:type="paragraph" w:styleId="1041" w:customStyle="1">
    <w:name w:val="修订1"/>
    <w:hidden/>
    <w:uiPriority w:val="99"/>
    <w:unhideWhenUsed/>
    <w:qFormat/>
    <w:rPr>
      <w:rFonts w:asciiTheme="minorHAnsi" w:hAnsiTheme="minorHAnsi" w:eastAsiaTheme="minorEastAsia" w:cstheme="minorBidi"/>
      <w:sz w:val="22"/>
      <w:szCs w:val="22"/>
      <w:lang w:val="en-US" w:eastAsia="en-US" w:bidi="ar-SA"/>
    </w:rPr>
  </w:style>
  <w:style w:type="paragraph" w:styleId="1042" w:customStyle="1">
    <w:name w:val="纯文本3"/>
    <w:basedOn w:val="720"/>
    <w:uiPriority w:val="0"/>
    <w:qFormat/>
    <w:pPr>
      <w:jc w:val="left"/>
      <w:spacing w:after="200" w:line="276" w:lineRule="auto"/>
      <w:widowControl/>
    </w:pPr>
    <w:rPr>
      <w:rFonts w:ascii="仿宋" w:hAnsi="Cambria Math" w:eastAsia="Wingdings" w:cs="华文楷体"/>
      <w:sz w:val="26"/>
      <w:szCs w:val="20"/>
      <w:lang w:eastAsia="en-US"/>
    </w:rPr>
  </w:style>
  <w:style w:type="paragraph" w:styleId="1043" w:customStyle="1">
    <w:name w:val="List Bullet1"/>
    <w:basedOn w:val="720"/>
    <w:uiPriority w:val="0"/>
    <w:qFormat/>
    <w:pPr>
      <w:ind w:right="57"/>
      <w:jc w:val="left"/>
      <w:spacing w:before="240" w:after="120" w:line="288" w:lineRule="auto"/>
      <w:widowControl/>
    </w:pPr>
    <w:rPr>
      <w:rFonts w:ascii="Times New Roman" w:hAnsi="Times New Roman"/>
      <w:sz w:val="24"/>
      <w:szCs w:val="24"/>
      <w:lang w:eastAsia="en-US"/>
    </w:rPr>
  </w:style>
  <w:style w:type="paragraph" w:styleId="1044" w:customStyle="1">
    <w:name w:val="Default"/>
    <w:uiPriority w:val="0"/>
    <w:qFormat/>
    <w:pPr>
      <w:numPr>
        <w:ilvl w:val="0"/>
        <w:numId w:val="11"/>
      </w:numPr>
      <w:widowControl w:val="off"/>
    </w:pPr>
    <w:rPr>
      <w:rFonts w:ascii="Verdana" w:hAnsi="Verdana" w:eastAsia="宋体" w:cs="Verdana"/>
      <w:color w:val="000000"/>
      <w:sz w:val="24"/>
      <w:szCs w:val="24"/>
      <w:lang w:val="en-US" w:eastAsia="zh-CN" w:bidi="ar-SA"/>
    </w:rPr>
  </w:style>
  <w:style w:type="paragraph" w:styleId="1045" w:customStyle="1">
    <w:name w:val="正文文本缩进1"/>
    <w:basedOn w:val="720"/>
    <w:next w:val="720"/>
    <w:uiPriority w:val="0"/>
    <w:qFormat/>
    <w:pPr>
      <w:ind w:firstLine="645"/>
      <w:jc w:val="left"/>
      <w:spacing w:after="200" w:line="276" w:lineRule="auto"/>
      <w:widowControl/>
    </w:pPr>
    <w:rPr>
      <w:rFonts w:ascii="楷体_GB2312" w:hAnsi="宋体" w:eastAsia="楷体_GB2312" w:cs="宋体"/>
      <w:sz w:val="32"/>
      <w:szCs w:val="32"/>
      <w:lang w:eastAsia="en-US"/>
    </w:rPr>
  </w:style>
  <w:style w:type="paragraph" w:styleId="1046" w:customStyle="1">
    <w:name w:val="文档结构图11"/>
    <w:basedOn w:val="720"/>
    <w:next w:val="720"/>
    <w:uiPriority w:val="0"/>
    <w:qFormat/>
    <w:pPr>
      <w:jc w:val="left"/>
      <w:spacing w:after="200" w:line="276" w:lineRule="auto"/>
      <w:shd w:val="clear" w:color="auto" w:fill="000080"/>
      <w:widowControl/>
    </w:pPr>
    <w:rPr>
      <w:sz w:val="22"/>
      <w:szCs w:val="21"/>
      <w:lang w:eastAsia="en-US"/>
    </w:rPr>
  </w:style>
  <w:style w:type="character" w:styleId="1047" w:customStyle="1">
    <w:name w:val="font5 Char"/>
    <w:uiPriority w:val="0"/>
    <w:qFormat/>
    <w:rPr>
      <w:rFonts w:ascii="宋体" w:hAnsi="宋体" w:eastAsia="宋体"/>
      <w:sz w:val="28"/>
      <w:szCs w:val="28"/>
      <w:lang w:val="en-US" w:eastAsia="zh-CN" w:bidi="ar-SA"/>
    </w:rPr>
  </w:style>
  <w:style w:type="character" w:styleId="1048" w:customStyle="1">
    <w:name w:val="页脚 Char1"/>
    <w:uiPriority w:val="99"/>
    <w:qFormat/>
  </w:style>
  <w:style w:type="paragraph" w:styleId="1049" w:customStyle="1">
    <w:name w:val="TOC 标题2"/>
    <w:uiPriority w:val="39"/>
    <w:unhideWhenUsed/>
    <w:qFormat/>
    <w:rPr>
      <w:rFonts w:ascii="Times New Roman" w:hAnsi="Times New Roman" w:eastAsia="宋体" w:cs="Times New Roman"/>
      <w:lang w:val="en-US" w:eastAsia="zh-CN" w:bidi="ar-SA"/>
    </w:rPr>
  </w:style>
  <w:style w:type="paragraph" w:styleId="1050" w:customStyle="1">
    <w:name w:val="我的正文"/>
    <w:basedOn w:val="720"/>
    <w:uiPriority w:val="0"/>
    <w:qFormat/>
    <w:pPr>
      <w:numPr>
        <w:ilvl w:val="0"/>
        <w:numId w:val="12"/>
      </w:numPr>
      <w:spacing w:line="288" w:lineRule="auto"/>
    </w:pPr>
    <w:rPr>
      <w:rFonts w:hint="eastAsia" w:ascii="Times New Roman" w:hAnsi="Times New Roman" w:eastAsia="宋体" w:cs="Times New Roman"/>
      <w:sz w:val="28"/>
    </w:rPr>
  </w:style>
  <w:style w:type="paragraph" w:styleId="1051" w:customStyle="1">
    <w:name w:val="我的标题3级"/>
    <w:next w:val="1050"/>
    <w:uiPriority w:val="0"/>
    <w:qFormat/>
    <w:pPr>
      <w:numPr>
        <w:ilvl w:val="2"/>
        <w:numId w:val="13"/>
      </w:numPr>
      <w:ind w:firstLine="803"/>
      <w:spacing w:line="360" w:lineRule="auto"/>
      <w:outlineLvl w:val="2"/>
    </w:pPr>
    <w:rPr>
      <w:rFonts w:hint="eastAsia" w:ascii="Times New Roman" w:hAnsi="Times New Roman" w:eastAsia="宋体" w:cs="Times New Roman"/>
      <w:b/>
      <w:sz w:val="28"/>
      <w:lang w:val="en-US" w:eastAsia="zh-CN" w:bidi="ar-SA"/>
    </w:rPr>
  </w:style>
  <w:style w:type="paragraph" w:styleId="1052" w:customStyle="1">
    <w:name w:val="样式-L1"/>
    <w:basedOn w:val="720"/>
    <w:next w:val="720"/>
    <w:uiPriority w:val="0"/>
    <w:qFormat/>
    <w:pPr>
      <w:numPr>
        <w:ilvl w:val="0"/>
        <w:numId w:val="14"/>
      </w:numPr>
      <w:jc w:val="left"/>
      <w:spacing w:line="288" w:lineRule="auto"/>
      <w:outlineLvl w:val="0"/>
    </w:pPr>
    <w:rPr>
      <w:rFonts w:hint="eastAsia" w:ascii="宋体" w:hAnsi="宋体" w:eastAsia="宋体" w:cs="宋体"/>
      <w:b/>
      <w:bCs/>
    </w:rPr>
  </w:style>
  <w:style w:type="paragraph" w:styleId="1053" w:customStyle="1">
    <w:name w:val="样式-L2"/>
    <w:basedOn w:val="1052"/>
    <w:next w:val="1054"/>
    <w:uiPriority w:val="0"/>
    <w:qFormat/>
    <w:pPr>
      <w:numPr>
        <w:ilvl w:val="1"/>
        <w:numId w:val="15"/>
      </w:numPr>
      <w:ind w:left="0"/>
      <w:spacing w:before="120" w:after="120"/>
    </w:pPr>
    <w:rPr>
      <w:rFonts w:ascii="Times New Roman" w:hAnsi="Times New Roman"/>
    </w:rPr>
  </w:style>
  <w:style w:type="paragraph" w:styleId="1054" w:customStyle="1">
    <w:name w:val="样式-L3"/>
    <w:basedOn w:val="1052"/>
    <w:next w:val="1053"/>
    <w:uiPriority w:val="0"/>
    <w:qFormat/>
    <w:pPr>
      <w:numPr>
        <w:ilvl w:val="2"/>
        <w:numId w:val="16"/>
      </w:numPr>
      <w:ind w:firstLine="422"/>
    </w:pPr>
  </w:style>
  <w:style w:type="paragraph" w:styleId="1055" w:customStyle="1">
    <w:name w:val="样式-L4"/>
    <w:basedOn w:val="1054"/>
    <w:uiPriority w:val="0"/>
    <w:qFormat/>
    <w:pPr>
      <w:numPr>
        <w:ilvl w:val="3"/>
        <w:numId w:val="14"/>
      </w:numPr>
    </w:pPr>
  </w:style>
  <w:style w:type="paragraph" w:styleId="1056" w:customStyle="1">
    <w:name w:val="目录标题"/>
    <w:link w:val="1057"/>
    <w:uiPriority w:val="0"/>
    <w:qFormat/>
    <w:pPr>
      <w:jc w:val="center"/>
    </w:pPr>
    <w:rPr>
      <w:rFonts w:ascii="MiSans" w:hAnsi="MiSans" w:eastAsia="MiSans" w:cstheme="minorBidi"/>
      <w:b/>
      <w:bCs/>
      <w:sz w:val="32"/>
      <w:szCs w:val="32"/>
      <w:lang w:val="en-US" w:eastAsia="zh-CN" w:bidi="ar-SA"/>
    </w:rPr>
  </w:style>
  <w:style w:type="character" w:styleId="1057" w:customStyle="1">
    <w:name w:val="目录标题 Char"/>
    <w:link w:val="1056"/>
    <w:uiPriority w:val="0"/>
    <w:qFormat/>
    <w:rPr>
      <w:rFonts w:ascii="MiSans" w:hAnsi="MiSans" w:eastAsia="MiSans" w:cstheme="minorBidi"/>
      <w:b/>
      <w:bCs/>
      <w:sz w:val="32"/>
      <w:szCs w:val="32"/>
    </w:rPr>
  </w:style>
  <w:style w:type="paragraph" w:styleId="1058" w:customStyle="1">
    <w:name w:val="题注1"/>
    <w:basedOn w:val="720"/>
    <w:uiPriority w:val="0"/>
    <w:qFormat/>
    <w:pPr>
      <w:spacing w:before="50" w:after="50" w:line="288" w:lineRule="auto"/>
    </w:pPr>
    <w:rPr>
      <w:rFonts w:hint="eastAsia" w:ascii="MiSans" w:hAnsi="MiSans" w:eastAsia="MiSans"/>
      <w:sz w:val="20"/>
      <w:szCs w:val="20"/>
    </w:rPr>
  </w:style>
  <w:style w:type="paragraph" w:styleId="1059" w:customStyle="1">
    <w:name w:val="文档说明标题"/>
    <w:next w:val="720"/>
    <w:uiPriority w:val="0"/>
    <w:qFormat/>
    <w:pPr>
      <w:jc w:val="center"/>
      <w:keepLines/>
      <w:keepNext/>
      <w:spacing w:before="50"/>
      <w:tabs>
        <w:tab w:val="left" w:pos="0" w:leader="none"/>
      </w:tabs>
      <w:outlineLvl w:val="0"/>
    </w:pPr>
    <w:rPr>
      <w:rFonts w:ascii="MiSans" w:hAnsi="MiSans" w:eastAsia="MiSans" w:cstheme="minorBidi"/>
      <w:b/>
      <w:bCs/>
      <w:sz w:val="48"/>
      <w:szCs w:val="48"/>
      <w:lang w:val="en-US" w:eastAsia="zh-CN" w:bidi="ar-SA"/>
    </w:rPr>
  </w:style>
  <w:style w:type="paragraph" w:styleId="1060" w:customStyle="1">
    <w:name w:val="章标题"/>
    <w:next w:val="720"/>
    <w:uiPriority w:val="0"/>
    <w:qFormat/>
    <w:pPr>
      <w:jc w:val="center"/>
      <w:keepLines/>
      <w:keepNext/>
      <w:spacing w:before="50"/>
      <w:tabs>
        <w:tab w:val="left" w:pos="0" w:leader="none"/>
      </w:tabs>
      <w:outlineLvl w:val="0"/>
    </w:pPr>
    <w:rPr>
      <w:rFonts w:ascii="MiSans" w:hAnsi="MiSans" w:eastAsia="MiSans" w:cstheme="minorBidi"/>
      <w:b/>
      <w:bCs/>
      <w:sz w:val="36"/>
      <w:szCs w:val="36"/>
      <w:lang w:val="en-US" w:eastAsia="zh-CN" w:bidi="ar-SA"/>
    </w:rPr>
  </w:style>
  <w:style w:type="paragraph" w:styleId="1061" w:customStyle="1">
    <w:name w:val="节标题"/>
    <w:next w:val="720"/>
    <w:uiPriority w:val="0"/>
    <w:qFormat/>
    <w:pPr>
      <w:jc w:val="center"/>
      <w:spacing w:before="50"/>
      <w:tabs>
        <w:tab w:val="left" w:pos="0" w:leader="none"/>
      </w:tabs>
    </w:pPr>
    <w:rPr>
      <w:rFonts w:ascii="MiSans" w:hAnsi="MiSans" w:eastAsia="MiSans" w:cstheme="minorBidi"/>
      <w:b/>
      <w:bCs/>
      <w:sz w:val="32"/>
      <w:szCs w:val="32"/>
      <w:lang w:val="en-US" w:eastAsia="zh-CN" w:bidi="ar-SA"/>
    </w:rPr>
  </w:style>
  <w:style w:type="paragraph" w:styleId="1062" w:customStyle="1">
    <w:name w:val="附录标题"/>
    <w:next w:val="720"/>
    <w:uiPriority w:val="0"/>
    <w:qFormat/>
    <w:pPr>
      <w:jc w:val="center"/>
      <w:keepLines/>
      <w:keepNext/>
      <w:spacing w:before="50"/>
      <w:tabs>
        <w:tab w:val="left" w:pos="0" w:leader="none"/>
      </w:tabs>
      <w:outlineLvl w:val="0"/>
    </w:pPr>
    <w:rPr>
      <w:rFonts w:ascii="MiSans" w:hAnsi="MiSans" w:eastAsia="MiSans" w:cstheme="minorBidi"/>
      <w:b/>
      <w:bCs/>
      <w:sz w:val="36"/>
      <w:szCs w:val="36"/>
      <w:lang w:val="en-US" w:eastAsia="zh-CN" w:bidi="ar-SA"/>
    </w:rPr>
  </w:style>
  <w:style w:type="character" w:styleId="1063" w:customStyle="1">
    <w:name w:val="摘要"/>
    <w:basedOn w:val="730"/>
    <w:uiPriority w:val="0"/>
    <w:qFormat/>
    <w:rPr>
      <w:rFonts w:ascii="MiSans" w:hAnsi="MiSans" w:eastAsia="MiSans" w:cs="Times New Roman"/>
      <w:b/>
      <w:bCs/>
      <w:lang w:val="en-US" w:eastAsia="zh-CN"/>
    </w:rPr>
  </w:style>
  <w:style w:type="character" w:styleId="1064" w:customStyle="1">
    <w:name w:val="参考文献条目"/>
    <w:basedOn w:val="730"/>
    <w:uiPriority w:val="0"/>
    <w:qFormat/>
    <w:rPr>
      <w:rFonts w:ascii="MiSans" w:hAnsi="MiSans" w:eastAsia="MiSans" w:cs="Times New Roman"/>
      <w:sz w:val="18"/>
      <w:szCs w:val="18"/>
      <w:lang w:val="en-US" w:eastAsia="zh-CN"/>
    </w:rPr>
  </w:style>
  <w:style w:type="character" w:styleId="1065" w:customStyle="1">
    <w:name w:val="关键词"/>
    <w:basedOn w:val="730"/>
    <w:uiPriority w:val="0"/>
    <w:qFormat/>
    <w:rPr>
      <w:rFonts w:ascii="MiSans" w:hAnsi="MiSans" w:eastAsia="MiSans" w:cs="Times New Roman"/>
      <w:b/>
      <w:bCs/>
      <w:lang w:val="en-US" w:eastAsia="zh-CN"/>
    </w:rPr>
  </w:style>
  <w:style w:type="character" w:styleId="1066" w:customStyle="1">
    <w:name w:val="着重标题"/>
    <w:basedOn w:val="730"/>
    <w:uiPriority w:val="0"/>
    <w:qFormat/>
    <w:rPr>
      <w:rFonts w:ascii="MiSans" w:hAnsi="MiSans" w:eastAsia="MiSans" w:cs="Times New Roman"/>
      <w:lang w:val="en-US" w:eastAsia="zh-CN"/>
    </w:rPr>
  </w:style>
  <w:style w:type="paragraph" w:styleId="1067" w:customStyle="1">
    <w:name w:val="*正文"/>
    <w:basedOn w:val="720"/>
    <w:uiPriority w:val="0"/>
    <w:qFormat/>
    <w:pPr>
      <w:ind w:firstLine="200"/>
      <w:spacing w:line="360" w:lineRule="auto"/>
    </w:pPr>
    <w:rPr>
      <w:rFonts w:ascii="MiSans" w:hAnsi="MiSans" w:eastAsia="MiSans" w:cs="仿宋_GB2312"/>
      <w:sz w:val="22"/>
      <w:szCs w:val="24"/>
    </w:rPr>
  </w:style>
  <w:style w:type="paragraph" w:styleId="1068" w:customStyle="1">
    <w:name w:val="_Style 1"/>
    <w:basedOn w:val="720"/>
    <w:uiPriority w:val="34"/>
    <w:qFormat/>
    <w:pPr>
      <w:ind w:firstLine="420"/>
      <w:spacing w:line="288" w:lineRule="auto"/>
    </w:pPr>
    <w:rPr>
      <w:rFonts w:ascii="MiSans" w:hAnsi="MiSans" w:eastAsia="MiSans"/>
      <w:sz w:val="22"/>
    </w:rPr>
  </w:style>
  <w:style w:type="paragraph" w:styleId="1069" w:customStyle="1">
    <w:name w:val="[正]宋体小四"/>
    <w:basedOn w:val="773"/>
    <w:uiPriority w:val="0"/>
    <w:qFormat/>
    <w:pPr>
      <w:contextualSpacing/>
      <w:ind w:left="0" w:firstLine="480"/>
      <w:spacing w:after="0" w:line="360" w:lineRule="auto"/>
    </w:pPr>
    <w:rPr>
      <w:rFonts w:ascii="宋体" w:hAnsi="宋体" w:cs="宋体"/>
      <w:szCs w:val="24"/>
    </w:rPr>
  </w:style>
  <w:style w:type="paragraph" w:styleId="1070" w:customStyle="1">
    <w:name w:val="首行缩进"/>
    <w:basedOn w:val="720"/>
    <w:uiPriority w:val="0"/>
    <w:qFormat/>
    <w:pPr>
      <w:ind w:firstLine="480"/>
      <w:spacing w:line="288" w:lineRule="auto"/>
    </w:pPr>
    <w:rPr>
      <w:rFonts w:ascii="MiSans" w:hAnsi="MiSans" w:eastAsia="MiSans"/>
      <w:sz w:val="22"/>
      <w:szCs w:val="20"/>
      <w:lang w:val="zh-CN"/>
    </w:rPr>
  </w:style>
  <w:style w:type="paragraph" w:styleId="1071" w:customStyle="1">
    <w:name w:val="样式 目录 1 + 首行缩进:  2 字符"/>
    <w:basedOn w:val="780"/>
    <w:uiPriority w:val="0"/>
    <w:qFormat/>
    <w:pPr>
      <w:spacing w:after="0" w:line="288" w:lineRule="auto"/>
      <w:tabs>
        <w:tab w:val="left" w:pos="567" w:leader="none"/>
        <w:tab w:val="left" w:pos="840" w:leader="none"/>
        <w:tab w:val="right" w:pos="9072" w:leader="dot"/>
      </w:tabs>
    </w:pPr>
    <w:rPr>
      <w:rFonts w:ascii="MiSans" w:hAnsi="MiSans" w:eastAsia="MiSans" w:cs="宋体"/>
      <w:sz w:val="24"/>
    </w:rPr>
  </w:style>
  <w:style w:type="paragraph" w:styleId="1072" w:customStyle="1">
    <w:name w:val="样式 (西文) 宋体 首行缩进:  2 字符"/>
    <w:basedOn w:val="720"/>
    <w:uiPriority w:val="0"/>
    <w:qFormat/>
    <w:pPr>
      <w:ind w:firstLine="420"/>
      <w:spacing w:line="288" w:lineRule="auto"/>
    </w:pPr>
    <w:rPr>
      <w:rFonts w:ascii="MiSans" w:hAnsi="MiSans" w:eastAsia="MiSans" w:cs="宋体"/>
      <w:sz w:val="22"/>
      <w:szCs w:val="20"/>
    </w:rPr>
  </w:style>
  <w:style w:type="paragraph" w:styleId="1073" w:customStyle="1">
    <w:name w:val="方案"/>
    <w:basedOn w:val="720"/>
    <w:uiPriority w:val="0"/>
    <w:qFormat/>
    <w:pPr>
      <w:ind w:firstLine="200"/>
      <w:spacing w:line="360" w:lineRule="auto"/>
    </w:pPr>
    <w:rPr>
      <w:rFonts w:ascii="宋体" w:hAnsi="宋体" w:eastAsia="宋体" w:cs="Times New Roman"/>
      <w:sz w:val="24"/>
      <w:szCs w:val="24"/>
    </w:rPr>
  </w:style>
  <w:style w:type="character" w:styleId="1074" w:customStyle="1">
    <w:name w:val="font131"/>
    <w:basedOn w:val="730"/>
    <w:uiPriority w:val="0"/>
    <w:qFormat/>
    <w:rPr>
      <w:rFonts w:hint="eastAsia" w:ascii="宋体" w:hAnsi="宋体" w:eastAsia="宋体" w:cs="宋体"/>
      <w:color w:val="000000"/>
      <w:sz w:val="20"/>
      <w:szCs w:val="20"/>
      <w:u w:val="none"/>
    </w:rPr>
  </w:style>
  <w:style w:type="character" w:styleId="1075" w:customStyle="1">
    <w:name w:val="font11"/>
    <w:basedOn w:val="730"/>
    <w:uiPriority w:val="0"/>
    <w:qFormat/>
    <w:rPr>
      <w:rFonts w:hint="eastAsia" w:ascii="宋体" w:hAnsi="宋体" w:eastAsia="宋体" w:cs="宋体"/>
      <w:color w:val="000000"/>
      <w:sz w:val="20"/>
      <w:szCs w:val="20"/>
      <w:u w:val="none"/>
    </w:rPr>
  </w:style>
  <w:style w:type="paragraph" w:styleId="1076" w:customStyle="1">
    <w:name w:val="Normal_0_0"/>
    <w:uiPriority w:val="0"/>
    <w:qFormat/>
    <w:rPr>
      <w:rFonts w:ascii="Times New Roman" w:hAnsi="Times New Roman" w:eastAsia="Times New Roman" w:cs="Times New Roman"/>
      <w:sz w:val="24"/>
      <w:szCs w:val="24"/>
      <w:lang w:val="en-US" w:eastAsia="zh-CN" w:bidi="ar-SA"/>
    </w:rPr>
  </w:style>
  <w:style w:type="character" w:styleId="1077" w:customStyle="1">
    <w:name w:val="List Paragraph Char"/>
    <w:uiPriority w:val="0"/>
    <w:qFormat/>
  </w:style>
  <w:style w:type="table" w:styleId="1078" w:customStyle="1">
    <w:name w:val="网格型1"/>
    <w:basedOn w:val="731"/>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79" w:customStyle="1">
    <w:name w:val="网格型2"/>
    <w:basedOn w:val="731"/>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80" w:customStyle="1">
    <w:name w:val="修订2"/>
    <w:hidden/>
    <w:uiPriority w:val="99"/>
    <w:semiHidden/>
    <w:qFormat/>
    <w:rPr>
      <w:rFonts w:asciiTheme="minorHAnsi" w:hAnsiTheme="minorHAnsi" w:eastAsiaTheme="minorEastAsia" w:cstheme="minorBidi"/>
      <w:sz w:val="21"/>
      <w:szCs w:val="22"/>
      <w:lang w:val="en-US" w:eastAsia="zh-CN" w:bidi="ar-SA"/>
    </w:rPr>
  </w:style>
  <w:style w:type="table" w:styleId="1081" w:customStyle="1">
    <w:name w:val="Table Normal1"/>
    <w:uiPriority w:val="0"/>
    <w:qFormat/>
    <w:tblPr>
      <w:tblCellMar>
        <w:left w:w="0" w:type="dxa"/>
        <w:top w:w="0" w:type="dxa"/>
        <w:right w:w="0" w:type="dxa"/>
        <w:bottom w:w="0" w:type="dxa"/>
      </w:tblCellMar>
    </w:tblPr>
  </w:style>
  <w:style w:type="character" w:styleId="1082" w:customStyle="1">
    <w:name w:val="font51"/>
    <w:basedOn w:val="730"/>
    <w:uiPriority w:val="0"/>
    <w:qFormat/>
    <w:rPr>
      <w:rFonts w:hint="default" w:ascii="Times New Roman" w:hAnsi="Times New Roman" w:cs="Times New Roman"/>
      <w:b/>
      <w:bCs/>
      <w:color w:val="000000"/>
      <w:sz w:val="24"/>
      <w:szCs w:val="24"/>
      <w:u w:val="none"/>
    </w:rPr>
  </w:style>
  <w:style w:type="numbering" w:styleId="116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3af3156e-bf01-44c2-828b-1f87a9a230d6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5A3715FB</paraID>
      <start>0</start>
      <end>2</end>
      <status>ignored</status>
      <modifiedWord/>
      <trackRevisions>false</trackRevisions>
    </reviewItem>
    <reviewItem>
      <errorID>3adeae4e-54c4-4aaa-b2cf-06e49698ceea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37C05CA</paraID>
      <start>0</start>
      <end>2</end>
      <status>ignored</status>
      <modifiedWord/>
      <trackRevisions>false</trackRevisions>
    </reviewItem>
    <reviewItem>
      <errorID>46e51af3-3564-42d0-ba61-f652b902bc67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21BF1403</paraID>
      <start>0</start>
      <end>2</end>
      <status>ignored</status>
      <modifiedWord/>
      <trackRevisions>false</trackRevisions>
    </reviewItem>
    <reviewItem>
      <errorID>fa2dc20a-fd5f-42db-a7f2-006b14494908</errorID>
      <errorWord>响应</errorWord>
      <group>L1_Word</group>
      <groupName>字词问题</groupName>
      <ability>L2_Typo</ability>
      <abilityName>字词错误</abilityName>
      <candidateList>
        <item>相应</item>
      </candidateList>
      <explain>〈动〉互相呼应或照应；相适应：这篇文章前后不～｜环境改变了，工作方法也要～地改变。</explain>
      <paraID>21BF1403</paraID>
      <start>13</start>
      <end>15</end>
      <status>modified</status>
      <modifiedWord>相应</modifiedWord>
      <trackRevisions>false</trackRevisions>
    </reviewItem>
    <reviewItem>
      <errorID>c2068576-2283-40a5-85ae-2f8f48d71dc9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611E6D8C</paraID>
      <start>0</start>
      <end>2</end>
      <status>ignored</status>
      <modifiedWord/>
      <trackRevisions>false</trackRevisions>
    </reviewItem>
    <reviewItem>
      <errorID>1df47623-04ae-48aa-9b6f-b4715ba7149b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56C50085</paraID>
      <start>0</start>
      <end>2</end>
      <status>ignored</status>
      <modifiedWord/>
      <trackRevisions>false</trackRevisions>
    </reviewItem>
    <reviewItem>
      <errorID>57836484-d1f6-4d20-84b4-c63b2e8b0459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610197A3</paraID>
      <start>0</start>
      <end>2</end>
      <status>ignored</status>
      <modifiedWord/>
      <trackRevisions>false</trackRevisions>
    </reviewItem>
    <reviewItem>
      <errorID>d9c96db3-98a5-4f54-8dcb-439882a1f41a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1DE4E3B9</paraID>
      <start>0</start>
      <end>2</end>
      <status>ignored</status>
      <modifiedWord/>
      <trackRevisions>false</trackRevisions>
    </reviewItem>
    <reviewItem>
      <errorID>6ef82729-fa9f-4228-b9dd-51c5fc1e988d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492DF59F</paraID>
      <start>0</start>
      <end>2</end>
      <status>ignored</status>
      <modifiedWord/>
      <trackRevisions>false</trackRevisions>
    </reviewItem>
    <reviewItem>
      <errorID>a2b23e11-c26a-426c-a0de-91729104d087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57FC8E46</paraID>
      <start>0</start>
      <end>2</end>
      <status>ignored</status>
      <modifiedWord/>
      <trackRevisions>false</trackRevisions>
    </reviewItem>
    <reviewItem>
      <errorID>10d5f0df-4da2-4795-ba73-1cfc0c880c84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72B362B3</paraID>
      <start>0</start>
      <end>2</end>
      <status>ignored</status>
      <modifiedWord/>
      <trackRevisions>false</trackRevisions>
    </reviewItem>
    <reviewItem>
      <errorID>f6713c8e-7f37-453c-9d54-0c814c536a85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EA41764</paraID>
      <start>0</start>
      <end>2</end>
      <status>ignored</status>
      <modifiedWord/>
      <trackRevisions>false</trackRevisions>
    </reviewItem>
    <reviewItem>
      <errorID>10afca46-e16e-4508-bb6b-6db6281361bb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60F39583</paraID>
      <start>0</start>
      <end>2</end>
      <status>ignored</status>
      <modifiedWord/>
      <trackRevisions>false</trackRevisions>
    </reviewItem>
    <reviewItem>
      <errorID>d49862ea-3ca2-4b5b-9191-5d3b2456deff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332A1C2F</paraID>
      <start>0</start>
      <end>2</end>
      <status>ignored</status>
      <modifiedWord/>
      <trackRevisions>false</trackRevisions>
    </reviewItem>
    <reviewItem>
      <errorID>bd557a03-e4e2-4f09-9409-f916da1ce65a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D759E7B</paraID>
      <start>0</start>
      <end>3</end>
      <status>ignored</status>
      <modifiedWord/>
      <trackRevisions>false</trackRevisions>
    </reviewItem>
    <reviewItem>
      <errorID>3b2e2f7a-7b0a-4d98-8d1e-586716ec62d6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3A717301</paraID>
      <start>0</start>
      <end>3</end>
      <status>ignored</status>
      <modifiedWord/>
      <trackRevisions>false</trackRevisions>
    </reviewItem>
    <reviewItem>
      <errorID>b7da7aa8-b8af-4f05-b3c5-3a0c35eba54e</errorID>
      <errorWord>:</errorWord>
      <group>L1_Format</group>
      <groupName>格式问题</groupName>
      <ability>L2_HalfPunc_CN</ability>
      <abilityName/>
      <candidateList>
        <item>：</item>
      </candidateList>
      <explain>文本全半角错误。</explain>
      <paraID> 77BA18B</paraID>
      <start>20</start>
      <end>21</end>
      <status>modified</status>
      <modifiedWord>：</modifiedWord>
      <trackRevisions>false</trackRevisions>
    </reviewItem>
    <reviewItem>
      <errorID>c50b938f-1054-4339-94d9-1ac3a9a399c2</errorID>
      <errorWord>:</errorWord>
      <group>L1_Format</group>
      <groupName>格式问题</groupName>
      <ability>L2_HalfPunc_CN</ability>
      <abilityName/>
      <candidateList>
        <item>：</item>
      </candidateList>
      <explain>文本全半角错误。</explain>
      <paraID> 77BA18B</paraID>
      <start>36</start>
      <end>37</end>
      <status>modified</status>
      <modifiedWord>：</modifiedWord>
      <trackRevisions>false</trackRevisions>
    </reviewItem>
    <reviewItem>
      <errorID>462ff4ff-bf99-4f89-b188-12b1acf8e296</errorID>
      <errorWord>:</errorWord>
      <group>L1_Format</group>
      <groupName>格式问题</groupName>
      <ability>L2_HalfPunc_CN</ability>
      <abilityName/>
      <candidateList>
        <item>：</item>
      </candidateList>
      <explain>文本全半角错误。</explain>
      <paraID> B50F8E7</paraID>
      <start>4</start>
      <end>5</end>
      <status>modified</status>
      <modifiedWord>：</modifiedWord>
      <trackRevisions>false</trackRevisions>
    </reviewItem>
    <reviewItem>
      <errorID>fe477c67-61c3-4956-8198-66d867eb6e0b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1398CABA</paraID>
      <start>0</start>
      <end>2</end>
      <status>modified</status>
      <modifiedWord>4.</modifiedWord>
      <trackRevisions>false</trackRevisions>
    </reviewItem>
    <reviewItem>
      <errorID>4b0b0932-d2d0-434a-a4c1-c2602eba27a4</errorID>
      <errorWord>提出质疑</errorWord>
      <group>L1_Grammar</group>
      <groupName>语法问题</groupName>
      <ability>L2_Grammar</ability>
      <abilityName>语法错误</abilityName>
      <candidateList>
        <item>质疑</item>
      </candidateList>
      <explain>〈动〉提出疑问：～问难。</explain>
      <paraID>27F62EF8</paraID>
      <start>13</start>
      <end>17</end>
      <status>ignored</status>
      <modifiedWord/>
      <trackRevisions>false</trackRevisions>
    </reviewItem>
    <reviewItem>
      <errorID>e0427dbb-b2b5-4013-a7df-26c10a4f39bb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604BDF1A</paraID>
      <start>0</start>
      <end>3</end>
      <status>ignored</status>
      <modifiedWord/>
      <trackRevisions>false</trackRevisions>
    </reviewItem>
    <reviewItem>
      <errorID>4ceb8ed9-51a7-4fdb-bebf-d2bc1b856c10</errorID>
      <errorWord>，</errorWord>
      <group>L1_Word</group>
      <groupName>字词问题</groupName>
      <ability>L2_Typo</ability>
      <abilityName>字词错误</abilityName>
      <candidateList>
        <item>，在</item>
      </candidateList>
      <explain/>
      <paraID> 1610B1F</paraID>
      <start>13</start>
      <end>15</end>
      <status>modified</status>
      <modifiedWord>，在</modifiedWord>
      <trackRevisions>false</trackRevisions>
    </reviewItem>
    <reviewItem>
      <errorID>9140d196-0f12-4fac-8bd6-460ceed62aa1</errorID>
      <errorWord>〈</errorWord>
      <group>L1_Punc</group>
      <groupName>标点问题</groupName>
      <ability>L2_Punc_CN</ability>
      <abilityName/>
      <candidateList/>
      <explain>此处标点可能未正确匹配，请检查句子中是否存在标点冗余、缺失或使用错误的情况。</explain>
      <paraID>39EF5F86</paraID>
      <start>47</start>
      <end>48</end>
      <status>ignored</status>
      <modifiedWord/>
      <trackRevisions>false</trackRevisions>
    </reviewItem>
    <reviewItem>
      <errorID>385ea4cd-9aab-43d7-9ea2-4572d24405d5</errorID>
      <errorWord>〈</errorWord>
      <group>L1_Punc</group>
      <groupName>标点问题</groupName>
      <ability>L2_Punc_CN</ability>
      <abilityName/>
      <candidateList/>
      <explain>此处标点可能未正确匹配，请检查句子中是否存在标点冗余、缺失或使用错误的情况。</explain>
      <paraID>5402042E</paraID>
      <start>47</start>
      <end>48</end>
      <status>ignored</status>
      <modifiedWord/>
      <trackRevisions>false</trackRevisions>
    </reviewItem>
    <reviewItem>
      <errorID>f7e89e25-2f42-43ce-9531-942b6d47c311</errorID>
      <errorWord>〈</errorWord>
      <group>L1_Punc</group>
      <groupName>标点问题</groupName>
      <ability>L2_Punc_CN</ability>
      <abilityName/>
      <candidateList/>
      <explain>此处标点可能未正确匹配，请检查句子中是否存在标点冗余、缺失或使用错误的情况。</explain>
      <paraID>347661D8</paraID>
      <start>32</start>
      <end>33</end>
      <status>ignored</status>
      <modifiedWord/>
      <trackRevisions>false</trackRevisions>
    </reviewItem>
    <reviewItem>
      <errorID>cd9f58d5-7f99-46f5-80f9-bfb4d9b6b9f8</errorID>
      <errorWord>(</errorWord>
      <group>L1_Format</group>
      <groupName>格式问题</groupName>
      <ability>L2_HalfPunc_CN</ability>
      <abilityName/>
      <candidateList>
        <item>（</item>
      </candidateList>
      <explain>文本全半角错误。</explain>
      <paraID>288A5037</paraID>
      <start>16</start>
      <end>17</end>
      <status>modified</status>
      <modifiedWord>（</modifiedWord>
      <trackRevisions>false</trackRevisions>
    </reviewItem>
    <reviewItem>
      <errorID>040c7939-4198-4d11-8b09-a6089dd52918</errorID>
      <errorWord>)</errorWord>
      <group>L1_Format</group>
      <groupName>格式问题</groupName>
      <ability>L2_HalfPunc_CN</ability>
      <abilityName/>
      <candidateList>
        <item>）</item>
      </candidateList>
      <explain>文本全半角错误。</explain>
      <paraID>288A5037</paraID>
      <start>39</start>
      <end>40</end>
      <status>modified</status>
      <modifiedWord>）</modifiedWord>
      <trackRevisions>false</trackRevisions>
    </reviewItem>
    <reviewItem>
      <errorID>c3154940-8124-4d25-8c49-6f3926141035</errorID>
      <errorWord>(</errorWord>
      <group>L1_Format</group>
      <groupName>格式问题</groupName>
      <ability>L2_HalfPunc_CN</ability>
      <abilityName/>
      <candidateList>
        <item>（</item>
      </candidateList>
      <explain>文本全半角错误。</explain>
      <paraID>288A5037</paraID>
      <start>48</start>
      <end>49</end>
      <status>modified</status>
      <modifiedWord>（</modifiedWord>
      <trackRevisions>false</trackRevisions>
    </reviewItem>
    <reviewItem>
      <errorID>459d69df-54da-47b8-9304-3d9acf42da87</errorID>
      <errorWord>)</errorWord>
      <group>L1_Format</group>
      <groupName>格式问题</groupName>
      <ability>L2_HalfPunc_CN</ability>
      <abilityName/>
      <candidateList>
        <item>）</item>
      </candidateList>
      <explain>文本全半角错误。</explain>
      <paraID>288A5037</paraID>
      <start>83</start>
      <end>84</end>
      <status>modified</status>
      <modifiedWord>）</modifiedWord>
      <trackRevisions>false</trackRevisions>
    </reviewItem>
    <reviewItem>
      <errorID>03f638fb-29e5-4b7c-bf88-a954df2e7dbe</errorID>
      <errorWord>,</errorWord>
      <group>L1_Format</group>
      <groupName>格式问题</groupName>
      <ability>L2_HalfPunc_CN</ability>
      <abilityName/>
      <candidateList>
        <item>，</item>
      </candidateList>
      <explain>文本全半角错误。</explain>
      <paraID>3AB97B29</paraID>
      <start>53</start>
      <end>54</end>
      <status>modified</status>
      <modifiedWord>，</modifiedWord>
      <trackRevisions>false</trackRevisions>
    </reviewItem>
    <reviewItem>
      <errorID>5ca8a433-85a9-470b-8ac1-9cd21dcf9fa3</errorID>
      <errorWord>100万以下</errorWord>
      <group>L1_Word</group>
      <groupName>字词问题</groupName>
      <ability>L2_Typo</ability>
      <abilityName>字词错误</abilityName>
      <candidateList>
        <item>100万元以下</item>
      </candidateList>
      <explain/>
      <paraID>27CA0824</paraID>
      <start>31</start>
      <end>38</end>
      <status>modified</status>
      <modifiedWord>100万元以下</modifiedWord>
      <trackRevisions>false</trackRevisions>
    </reviewItem>
    <reviewItem>
      <errorID>85058aee-2a55-4318-82c8-1dcc826a7c39</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27CA0824</paraID>
      <start>54</start>
      <end>63</end>
      <status>modified</status>
      <modifiedWord>100万—500万</modifiedWord>
      <trackRevisions>false</trackRevisions>
    </reviewItem>
    <reviewItem>
      <errorID>4c469f3d-2097-4313-b5c2-cca1d392a659</errorID>
      <errorWord>500万-1000万</errorWord>
      <group>L1_Knowledge</group>
      <groupName>知识性问题</groupName>
      <ability>L2_Knowledge</ability>
      <abilityName>其他知识</abilityName>
      <candidateList>
        <item>500万—1000万</item>
      </candidateList>
      <explain>1. “500万-1000万”中的单位“万”仅出现在后一个数字上，容易引起歧义；根据《现代汉语标点符号数字用法规范手册》，数字表示范围两边需要使用统一的格式。2.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27CA0824</paraID>
      <start>80</start>
      <end>90</end>
      <status>modified</status>
      <modifiedWord>500万—1000万</modifiedWord>
      <trackRevisions>false</trackRevisions>
    </reviewItem>
    <reviewItem>
      <errorID>a8fd64cb-9364-45f8-aa4a-ccaa38b42388</errorID>
      <errorWord>1000万-5000万</errorWord>
      <group>L1_Knowledge</group>
      <groupName>知识性问题</groupName>
      <ability>L2_Knowledge</ability>
      <abilityName>其他知识</abilityName>
      <candidateList>
        <item>1000万—5000万</item>
      </candidateList>
      <explain>1. “1000万-5000万”中的单位“万”仅出现在后一个数字上，容易引起歧义；根据《现代汉语标点符号数字用法规范手册》，数字表示范围两边需要使用统一的格式。2.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27CA0824</paraID>
      <start>106</start>
      <end>117</end>
      <status>modified</status>
      <modifiedWord>1000万—5000万</modifiedWord>
      <trackRevisions>false</trackRevisions>
    </reviewItem>
    <reviewItem>
      <errorID>cc82bde8-2293-4a8c-a83a-128b8a8707c8</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30EFEE5C</paraID>
      <start>55</start>
      <end>58</end>
      <status>ignored</status>
      <modifiedWord/>
      <trackRevisions>false</trackRevisions>
    </reviewItem>
    <reviewItem>
      <errorID>0c164ee3-4a4c-4280-83ea-9a0950f9c564</errorID>
      <errorWord>下午19时</errorWord>
      <group>L1_Knowledge</group>
      <groupName>知识性问题</groupName>
      <ability>L2_Time</ability>
      <abilityName>日期时间</abilityName>
      <candidateList>
        <item>19时</item>
      </candidateList>
      <explain>24小时制的时间，不需要强调“下午”。</explain>
      <paraID>2493C8D5</paraID>
      <start>14</start>
      <end>19</end>
      <status>ignored</status>
      <modifiedWord/>
      <trackRevisions>false</trackRevisions>
    </reviewItem>
    <reviewItem>
      <errorID>97b5edad-bff7-4771-8ffb-c98b2d23a825</errorID>
      <errorWord>作好</errorWord>
      <group>L1_Word</group>
      <groupName>字词问题</groupName>
      <ability>L2_Typo</ability>
      <abilityName>字词错误</abilityName>
      <candidateList>
        <item>做好</item>
      </candidateList>
      <explain/>
      <paraID>11017613</paraID>
      <start>17</start>
      <end>19</end>
      <status>modified</status>
      <modifiedWord>做好</modifiedWord>
      <trackRevisions>false</trackRevisions>
    </reviewItem>
    <reviewItem>
      <errorID>7a3dfcd8-cd9a-44ef-a01d-ca2129d925a2</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3D4B7AF1</paraID>
      <start>122</start>
      <end>124</end>
      <status>ignored</status>
      <modifiedWord/>
      <trackRevisions>false</trackRevisions>
    </reviewItem>
    <reviewItem>
      <errorID>b687849a-5c0d-4d73-9a4e-2f90fd1d5abc</errorID>
      <errorWord>-</errorWord>
      <group>L1_Format</group>
      <groupName>格式问题</groupName>
      <ability>L2_HalfPunc_CN</ability>
      <abilityName/>
      <candidateList>
        <item>－</item>
      </candidateList>
      <explain>文本全半角错误。</explain>
      <paraID>  940D10</paraID>
      <start>13</start>
      <end>14</end>
      <status>ignored</status>
      <modifiedWord/>
      <trackRevisions>false</trackRevisions>
    </reviewItem>
    <reviewItem>
      <errorID>3c14fb19-26aa-4bb7-83f1-88b4b4464956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940D10</paraID>
      <start>37</start>
      <end>38</end>
      <status>ignored</status>
      <modifiedWord/>
      <trackRevisions>false</trackRevisions>
    </reviewItem>
    <reviewItem>
      <errorID>a7fafad6-56fe-421d-9b9e-4d7134e5cb84</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4AC5C1F4</paraID>
      <start>4</start>
      <end>5</end>
      <status>ignored</status>
      <modifiedWord/>
      <trackRevisions>false</trackRevisions>
    </reviewItem>
    <reviewItem>
      <errorID>21c73b3e-0685-4551-a01e-1df82966569f</errorID>
      <errorWord>-</errorWord>
      <group>L1_Format</group>
      <groupName>格式问题</groupName>
      <ability>L2_HalfPunc_CN</ability>
      <abilityName/>
      <candidateList>
        <item>－</item>
      </candidateList>
      <explain>文本全半角错误。</explain>
      <paraID>4AC5C1F4</paraID>
      <start>26</start>
      <end>27</end>
      <status>ignored</status>
      <modifiedWord/>
      <trackRevisions>false</trackRevisions>
    </reviewItem>
    <reviewItem>
      <errorID>666b8df4-afd3-4b07-9131-bdaf81da69d4</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60D3FEEC</paraID>
      <start>55</start>
      <end>56</end>
      <status>ignored</status>
      <modifiedWord/>
      <trackRevisions>false</trackRevisions>
    </reviewItem>
    <reviewItem>
      <errorID>c57e0312-0b70-4b13-9689-b15efa336525</errorID>
      <errorWord>，</errorWord>
      <group>L1_Word</group>
      <groupName>字词问题</groupName>
      <ability>L2_Typo</ability>
      <abilityName>字词错误</abilityName>
      <candidateList>
        <item>，并</item>
      </candidateList>
      <explain/>
      <paraID>420F297D</paraID>
      <start>99</start>
      <end>101</end>
      <status>modified</status>
      <modifiedWord>，并</modifiedWord>
      <trackRevisions>false</trackRevisions>
    </reviewItem>
    <reviewItem>
      <errorID>9bba66c9-55b7-44f6-9868-5b9e8e3ab9b3</errorID>
      <errorWord>需</errorWord>
      <group>L1_Word</group>
      <groupName>字词问题</groupName>
      <ability>L2_Typo</ability>
      <abilityName>字词错误</abilityName>
      <candidateList>
        <item>须</item>
      </candidateList>
      <explain>存在发音相同字词的误用。</explain>
      <paraID>4A38EDAC</paraID>
      <start>8</start>
      <end>9</end>
      <status>modified</status>
      <modifiedWord>须</modifiedWord>
      <trackRevisions>false</trackRevisions>
    </reviewItem>
    <reviewItem>
      <errorID>e24240f1-f510-4a7b-b6f2-08d6ad5ac7d7</errorID>
      <errorWord>转帐支付</errorWord>
      <group>L1_Word</group>
      <groupName>字词问题</groupName>
      <ability>L2_Alias</ability>
      <abilityName>也作/曾用词</abilityName>
      <candidateList>
        <item>转账支付</item>
      </candidateList>
      <explain>词汇[转帐支付]为不规范表述或旧称，其规范书面表述为[转账支付]。</explain>
      <paraID>296EEF99</paraID>
      <start>5</start>
      <end>9</end>
      <status>modified</status>
      <modifiedWord>转账支付</modifiedWord>
      <trackRevisions>false</trackRevisions>
    </reviewItem>
    <reviewItem>
      <errorID>8032c510-ac8e-4d4c-9738-b13529ef2388</errorID>
      <errorWord>:</errorWord>
      <group>L1_Format</group>
      <groupName>格式问题</groupName>
      <ability>L2_HalfPunc_CN</ability>
      <abilityName/>
      <candidateList>
        <item>：</item>
      </candidateList>
      <explain>文本全半角错误。</explain>
      <paraID>1FEA91A8</paraID>
      <start>11</start>
      <end>12</end>
      <status>modified</status>
      <modifiedWord>：</modifiedWord>
      <trackRevisions>false</trackRevisions>
    </reviewItem>
    <reviewItem>
      <errorID>0e6948db-f5e7-4693-9863-5b740c6a4e8f</errorID>
      <errorWord>，</errorWord>
      <group>L1_Word</group>
      <groupName>字词问题</groupName>
      <ability>L2_Typo</ability>
      <abilityName>字词错误</abilityName>
      <candidateList>
        <item>，具</item>
      </candidateList>
      <explain/>
      <paraID>65D65FFD</paraID>
      <start>78</start>
      <end>80</end>
      <status>modified</status>
      <modifiedWord>，具</modifiedWord>
      <trackRevisions>false</trackRevisions>
    </reviewItem>
    <reviewItem>
      <errorID>c8f496ed-7e6b-4c49-8c6e-214d9ab2765f</errorID>
      <errorWord>下午19时</errorWord>
      <group>L1_Knowledge</group>
      <groupName>知识性问题</groupName>
      <ability>L2_Time</ability>
      <abilityName>日期时间</abilityName>
      <candidateList>
        <item>19时</item>
      </candidateList>
      <explain>24小时制的时间，不需要强调“下午”。</explain>
      <paraID>4A46908C</paraID>
      <start>20</start>
      <end>25</end>
      <status>ignored</status>
      <modifiedWord/>
      <trackRevisions>false</trackRevisions>
    </reviewItem>
    <reviewItem>
      <errorID>0e515cf9-d866-48d4-aeda-b70d8857e3db</errorID>
      <errorWord>作好</errorWord>
      <group>L1_Word</group>
      <groupName>字词问题</groupName>
      <ability>L2_Typo</ability>
      <abilityName>字词错误</abilityName>
      <candidateList>
        <item>做好</item>
      </candidateList>
      <explain/>
      <paraID>7DD0DFAB</paraID>
      <start>17</start>
      <end>19</end>
      <status>modified</status>
      <modifiedWord>做好</modifiedWord>
      <trackRevisions>false</trackRevisions>
    </reviewItem>
    <reviewItem>
      <errorID>e74fa525-2729-4fea-9d1a-b8a50b335c55</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3D9BC464</paraID>
      <start>119</start>
      <end>121</end>
      <status>ignored</status>
      <modifiedWord/>
      <trackRevisions>false</trackRevisions>
    </reviewItem>
    <reviewItem>
      <errorID>03babcbe-496f-4d1b-80cc-d1cf1106e34c</errorID>
      <errorWord>-</errorWord>
      <group>L1_Format</group>
      <groupName>格式问题</groupName>
      <ability>L2_HalfPunc_CN</ability>
      <abilityName/>
      <candidateList>
        <item>－</item>
      </candidateList>
      <explain>文本全半角错误。</explain>
      <paraID>152E452C</paraID>
      <start>13</start>
      <end>14</end>
      <status>ignored</status>
      <modifiedWord/>
      <trackRevisions>false</trackRevisions>
    </reviewItem>
    <reviewItem>
      <errorID>fbb76590-5eaf-4776-9e77-5acd00974f76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152E452C</paraID>
      <start>37</start>
      <end>38</end>
      <status>ignored</status>
      <modifiedWord/>
      <trackRevisions>false</trackRevisions>
    </reviewItem>
    <reviewItem>
      <errorID>6c0bdc04-709c-4cd0-b167-0d6f03ea451e</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2B205FE9</paraID>
      <start>4</start>
      <end>5</end>
      <status>ignored</status>
      <modifiedWord/>
      <trackRevisions>false</trackRevisions>
    </reviewItem>
    <reviewItem>
      <errorID>9d6e575d-fecc-4476-86e9-5ce789ab1c06</errorID>
      <errorWord>-</errorWord>
      <group>L1_Format</group>
      <groupName>格式问题</groupName>
      <ability>L2_HalfPunc_CN</ability>
      <abilityName/>
      <candidateList>
        <item>－</item>
      </candidateList>
      <explain>文本全半角错误。</explain>
      <paraID>2B205FE9</paraID>
      <start>26</start>
      <end>27</end>
      <status>ignored</status>
      <modifiedWord/>
      <trackRevisions>false</trackRevisions>
    </reviewItem>
    <reviewItem>
      <errorID>37285424-5d19-48c9-8554-6ba12102b555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7DF13F8B</paraID>
      <start>55</start>
      <end>56</end>
      <status>ignored</status>
      <modifiedWord/>
      <trackRevisions>false</trackRevisions>
    </reviewItem>
    <reviewItem>
      <errorID>d236a588-638d-4dab-942a-bd6ba38d1904</errorID>
      <errorWord>需</errorWord>
      <group>L1_Word</group>
      <groupName>字词问题</groupName>
      <ability>L2_Typo</ability>
      <abilityName>字词错误</abilityName>
      <candidateList>
        <item>须</item>
      </candidateList>
      <explain>存在发音相同字词的误用。</explain>
      <paraID>281FF44A</paraID>
      <start>8</start>
      <end>9</end>
      <status>modified</status>
      <modifiedWord>须</modifiedWord>
      <trackRevisions>false</trackRevisions>
    </reviewItem>
    <reviewItem>
      <errorID>7e524031-b670-4d31-ad59-2326446ce36b</errorID>
      <errorWord>:</errorWord>
      <group>L1_Format</group>
      <groupName>格式问题</groupName>
      <ability>L2_HalfPunc_CN</ability>
      <abilityName/>
      <candidateList>
        <item>：</item>
      </candidateList>
      <explain>文本全半角错误。</explain>
      <paraID>244DD389</paraID>
      <start>30</start>
      <end>31</end>
      <status>modified</status>
      <modifiedWord>：</modifiedWord>
      <trackRevisions>false</trackRevisions>
    </reviewItem>
    <reviewItem>
      <errorID>e24240f1-f510-4a7b-b6f2-08d6ad5ac7d7</errorID>
      <errorWord>转帐支付</errorWord>
      <group>L1_Word</group>
      <groupName>字词问题</groupName>
      <ability>L2_Alias</ability>
      <abilityName>也作/曾用词</abilityName>
      <candidateList>
        <item>转账支付</item>
      </candidateList>
      <explain>词汇[转帐支付]为不规范表述或旧称，其规范书面表述为[转账支付]。</explain>
      <paraID>685D63D0</paraID>
      <start>5</start>
      <end>9</end>
      <status>modified</status>
      <modifiedWord>转账支付</modifiedWord>
      <trackRevisions>false</trackRevisions>
    </reviewItem>
    <reviewItem>
      <errorID>8032c510-ac8e-4d4c-9738-b13529ef2388</errorID>
      <errorWord>:</errorWord>
      <group>L1_Format</group>
      <groupName>格式问题</groupName>
      <ability>L2_HalfPunc_CN</ability>
      <abilityName/>
      <candidateList>
        <item>：</item>
      </candidateList>
      <explain>文本全半角错误。</explain>
      <paraID>61CB0CF5</paraID>
      <start>11</start>
      <end>12</end>
      <status>modified</status>
      <modifiedWord>：</modifiedWord>
      <trackRevisions>false</trackRevisions>
    </reviewItem>
    <reviewItem>
      <errorID>40c6b299-edbc-41ee-95a3-c051b702df3f</errorID>
      <errorWord>《环境空气非甲烷总烃连续自动监测技术规定》（试行）</errorWord>
      <group>L1_Knowledge</group>
      <groupName>知识性问题</groupName>
      <ability>L2_Knowledge</ability>
      <abilityName>其他知识</abilityName>
      <candidateList>
        <item>《环境空气非甲烷总烃连续自动监测技术规定（试行）》</item>
      </candidateList>
      <explain>疑似政策文件、法律法规名称等书写不规范，请注意检查。</explain>
      <paraID> A85C883</paraID>
      <start>115</start>
      <end>140</end>
      <status>ignored</status>
      <modifiedWord/>
      <trackRevisions>false</trackRevisions>
    </reviewItem>
    <reviewItem>
      <errorID>88b0d804-2122-42d0-94f9-7db2e8f5759c</errorID>
      <errorWord>下午19时</errorWord>
      <group>L1_Knowledge</group>
      <groupName>知识性问题</groupName>
      <ability>L2_Time</ability>
      <abilityName>日期时间</abilityName>
      <candidateList>
        <item>19时</item>
      </candidateList>
      <explain>24小时制的时间，不需要强调“下午”。</explain>
      <paraID>6F4CE845</paraID>
      <start>13</start>
      <end>18</end>
      <status>ignored</status>
      <modifiedWord/>
      <trackRevisions>false</trackRevisions>
    </reviewItem>
    <reviewItem>
      <errorID>83d12dab-dd00-441a-801f-411cd06d3057</errorID>
      <errorWord>96%-102%</errorWord>
      <group>L1_Knowledge</group>
      <groupName>知识性问题</groupName>
      <ability>L2_Knowledge</ability>
      <abilityName>其他知识</abilityName>
      <candidateList>
        <item>96%—102%</item>
      </candidateList>
      <explain>1. “96%-102%”中的单位“%”仅出现在后一个数字上，容易引起歧义；根据《现代汉语标点符号数字用法规范手册》，数字表示范围两边需要使用统一的格式。2. 根据标点国标 4.13 中的规则，数字、时间或地域连接符应使用（视觉上更长的）“—”或“～”。</explain>
      <paraID>59E5B5BF</paraID>
      <start>28</start>
      <end>36</end>
      <status>ignored</status>
      <modifiedWord/>
      <trackRevisions>false</trackRevisions>
    </reviewItem>
    <reviewItem>
      <errorID>34c1f3df-b733-4707-ac52-8db4e658f79d</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2637255D</paraID>
      <start>114</start>
      <end>116</end>
      <status>ignored</status>
      <modifiedWord/>
      <trackRevisions>false</trackRevisions>
    </reviewItem>
    <reviewItem>
      <errorID>6509ac32-dc26-451f-bb3b-fe6f5ea5a6bd</errorID>
      <errorWord>-</errorWord>
      <group>L1_Format</group>
      <groupName>格式问题</groupName>
      <ability>L2_HalfPunc_CN</ability>
      <abilityName/>
      <candidateList>
        <item>－</item>
      </candidateList>
      <explain>文本全半角错误。</explain>
      <paraID>3D8779F1</paraID>
      <start>13</start>
      <end>14</end>
      <status>ignored</status>
      <modifiedWord/>
      <trackRevisions>false</trackRevisions>
    </reviewItem>
    <reviewItem>
      <errorID>71595589-9661-441f-9a1f-ae6dc20ea9a6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3D8779F1</paraID>
      <start>37</start>
      <end>38</end>
      <status>ignored</status>
      <modifiedWord/>
      <trackRevisions>false</trackRevisions>
    </reviewItem>
    <reviewItem>
      <errorID>473cf6d4-0c36-498a-b9b4-c64f146cf908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115DE43A</paraID>
      <start>4</start>
      <end>5</end>
      <status>ignored</status>
      <modifiedWord/>
      <trackRevisions>false</trackRevisions>
    </reviewItem>
    <reviewItem>
      <errorID>f3b193f0-f29f-49a4-beeb-e7e580f19f5b</errorID>
      <errorWord>-</errorWord>
      <group>L1_Format</group>
      <groupName>格式问题</groupName>
      <ability>L2_HalfPunc_CN</ability>
      <abilityName/>
      <candidateList>
        <item>－</item>
      </candidateList>
      <explain>文本全半角错误。</explain>
      <paraID>115DE43A</paraID>
      <start>26</start>
      <end>27</end>
      <status>ignored</status>
      <modifiedWord/>
      <trackRevisions>false</trackRevisions>
    </reviewItem>
    <reviewItem>
      <errorID>109cacba-ddff-4c85-b2bb-3d6f2257d28f</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1251A4A0</paraID>
      <start>55</start>
      <end>56</end>
      <status>ignored</status>
      <modifiedWord/>
      <trackRevisions>false</trackRevisions>
    </reviewItem>
    <reviewItem>
      <errorID>e24240f1-f510-4a7b-b6f2-08d6ad5ac7d7</errorID>
      <errorWord>转帐支付</errorWord>
      <group>L1_Word</group>
      <groupName>字词问题</groupName>
      <ability>L2_Alias</ability>
      <abilityName>也作/曾用词</abilityName>
      <candidateList>
        <item>转账支付</item>
      </candidateList>
      <explain>词汇[转帐支付]为不规范表述或旧称，其规范书面表述为[转账支付]。</explain>
      <paraID> 74556B2</paraID>
      <start>5</start>
      <end>9</end>
      <status>modified</status>
      <modifiedWord>转账支付</modifiedWord>
      <trackRevisions>false</trackRevisions>
    </reviewItem>
    <reviewItem>
      <errorID>8032c510-ac8e-4d4c-9738-b13529ef2388</errorID>
      <errorWord>:</errorWord>
      <group>L1_Format</group>
      <groupName>格式问题</groupName>
      <ability>L2_HalfPunc_CN</ability>
      <abilityName/>
      <candidateList>
        <item>：</item>
      </candidateList>
      <explain>文本全半角错误。</explain>
      <paraID> A1BA111</paraID>
      <start>11</start>
      <end>12</end>
      <status>modified</status>
      <modifiedWord>：</modifiedWord>
      <trackRevisions>false</trackRevisions>
    </reviewItem>
    <reviewItem>
      <errorID>f4fc0d08-d4c5-4164-a2df-da2fe8b368d5</errorID>
      <errorWord>(</errorWord>
      <group>L1_Format</group>
      <groupName>格式问题</groupName>
      <ability>L2_HalfPunc_CN</ability>
      <abilityName/>
      <candidateList>
        <item>（</item>
      </candidateList>
      <explain>文本全半角错误。</explain>
      <paraID>4CE59243</paraID>
      <start>29</start>
      <end>30</end>
      <status>modified</status>
      <modifiedWord>（</modifiedWord>
      <trackRevisions>false</trackRevisions>
    </reviewItem>
    <reviewItem>
      <errorID>62738032-3840-479d-8b98-c6753a8030cb</errorID>
      <errorWord>)</errorWord>
      <group>L1_Format</group>
      <groupName>格式问题</groupName>
      <ability>L2_HalfPunc_CN</ability>
      <abilityName/>
      <candidateList>
        <item>）</item>
      </candidateList>
      <explain>文本全半角错误。</explain>
      <paraID>4CE59243</paraID>
      <start>49</start>
      <end>50</end>
      <status>modified</status>
      <modifiedWord>）</modifiedWord>
      <trackRevisions>false</trackRevisions>
    </reviewItem>
    <reviewItem>
      <errorID>2b995eb4-b584-4d5e-aacd-ca288cec6aa7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34199415</paraID>
      <start>0</start>
      <end>3</end>
      <status>ignored</status>
      <modifiedWord/>
      <trackRevisions>false</trackRevisions>
    </reviewItem>
    <reviewItem>
      <errorID>31cbb02d-9da8-4349-81a3-5f561a55146b</errorID>
      <errorWord>下午19时</errorWord>
      <group>L1_Knowledge</group>
      <groupName>知识性问题</groupName>
      <ability>L2_Time</ability>
      <abilityName>日期时间</abilityName>
      <candidateList>
        <item>19时</item>
      </candidateList>
      <explain>24小时制的时间，不需要强调“下午”。</explain>
      <paraID>34199415</paraID>
      <start>11</start>
      <end>16</end>
      <status>ignored</status>
      <modifiedWord/>
      <trackRevisions>false</trackRevisions>
    </reviewItem>
    <reviewItem>
      <errorID>175ab7d7-a6e9-4c4f-a3f6-6386d1008715</errorID>
      <errorWord>登陆</errorWord>
      <group>L1_Word</group>
      <groupName>字词问题</groupName>
      <ability>L2_Typo</ability>
      <abilityName>字词错误</abilityName>
      <candidateList>
        <item>登录</item>
      </candidateList>
      <explain>存在发音相同字词的误用。</explain>
      <paraID>34199415</paraID>
      <start>78</start>
      <end>80</end>
      <status>modified</status>
      <modifiedWord>登录</modifiedWord>
      <trackRevisions>false</trackRevisions>
    </reviewItem>
    <reviewItem>
      <errorID>672b7e45-8566-4c72-bbbb-772b8f68d5b8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5452C890</paraID>
      <start>0</start>
      <end>3</end>
      <status>ignored</status>
      <modifiedWord/>
      <trackRevisions>false</trackRevisions>
    </reviewItem>
    <reviewItem>
      <errorID>a6073f31-2184-44f8-b700-ed423d38bcc6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64CD175F</paraID>
      <start>0</start>
      <end>3</end>
      <status>ignored</status>
      <modifiedWord/>
      <trackRevisions>false</trackRevisions>
    </reviewItem>
    <reviewItem>
      <errorID>92769a9d-9a78-4a62-a7de-8f0a4e7e8469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2B067DF1</paraID>
      <start>0</start>
      <end>3</end>
      <status>ignored</status>
      <modifiedWord/>
      <trackRevisions>false</trackRevisions>
    </reviewItem>
    <reviewItem>
      <errorID>ba1a8aab-dda6-4954-9ac7-d80cf285c028</errorID>
      <errorWord>(</errorWord>
      <group>L1_Format</group>
      <groupName>格式问题</groupName>
      <ability>L2_HalfPunc_CN</ability>
      <abilityName/>
      <candidateList>
        <item>（</item>
      </candidateList>
      <explain>文本全半角错误。</explain>
      <paraID>2B067DF1</paraID>
      <start>13</start>
      <end>14</end>
      <status>modified</status>
      <modifiedWord>（</modifiedWord>
      <trackRevisions>false</trackRevisions>
    </reviewItem>
    <reviewItem>
      <errorID>ce68e3b1-6c4f-43b8-9f48-5a0a65c45b26</errorID>
      <errorWord>)</errorWord>
      <group>L1_Format</group>
      <groupName>格式问题</groupName>
      <ability>L2_HalfPunc_CN</ability>
      <abilityName/>
      <candidateList>
        <item>）</item>
      </candidateList>
      <explain>文本全半角错误。</explain>
      <paraID>2B067DF1</paraID>
      <start>26</start>
      <end>27</end>
      <status>modified</status>
      <modifiedWord>）</modifiedWord>
      <trackRevisions>false</trackRevisions>
    </reviewItem>
    <reviewItem>
      <errorID>58ae2db9-b2ae-4f33-ae4b-13c6f2ae36cb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331A45A4</paraID>
      <start>0</start>
      <end>3</end>
      <status>ignored</status>
      <modifiedWord/>
      <trackRevisions>false</trackRevisions>
    </reviewItem>
    <reviewItem>
      <errorID>e5af5dcc-f14b-472a-b312-e28b337d79bc</errorID>
      <errorWord>(</errorWord>
      <group>L1_Format</group>
      <groupName>格式问题</groupName>
      <ability>L2_HalfPunc_CN</ability>
      <abilityName/>
      <candidateList>
        <item>（</item>
      </candidateList>
      <explain>文本全半角错误。</explain>
      <paraID>331A45A4</paraID>
      <start>19</start>
      <end>20</end>
      <status>modified</status>
      <modifiedWord>（</modifiedWord>
      <trackRevisions>false</trackRevisions>
    </reviewItem>
    <reviewItem>
      <errorID>88adfbc4-dde8-47d0-80f8-84664a567924</errorID>
      <errorWord>)</errorWord>
      <group>L1_Format</group>
      <groupName>格式问题</groupName>
      <ability>L2_HalfPunc_CN</ability>
      <abilityName/>
      <candidateList>
        <item>）</item>
      </candidateList>
      <explain>文本全半角错误。</explain>
      <paraID>331A45A4</paraID>
      <start>31</start>
      <end>32</end>
      <status>modified</status>
      <modifiedWord>）</modifiedWord>
      <trackRevisions>false</trackRevisions>
    </reviewItem>
    <reviewItem>
      <errorID>1509d656-5e71-4d03-9376-1b1517af808f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11EE7C2C</paraID>
      <start>0</start>
      <end>3</end>
      <status>ignored</status>
      <modifiedWord/>
      <trackRevisions>false</trackRevisions>
    </reviewItem>
    <reviewItem>
      <errorID>9a56b3a0-048a-49de-a9f4-af814acfbbd8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51E646D</paraID>
      <start>0</start>
      <end>3</end>
      <status>ignored</status>
      <modifiedWord/>
      <trackRevisions>false</trackRevisions>
    </reviewItem>
    <reviewItem>
      <errorID>40a8c82f-99fc-4ee2-bcb6-12da34adc471</errorID>
      <errorWord>零气</errorWord>
      <group>L1_Word</group>
      <groupName>字词问题</groupName>
      <ability>L2_Typo</ability>
      <abilityName>字词错误</abilityName>
      <candidateList>
        <item>空气</item>
      </candidateList>
      <explain/>
      <paraID>7CED5421</paraID>
      <start>145</start>
      <end>147</end>
      <status>ignored</status>
      <modifiedWord/>
      <trackRevisions>false</trackRevisions>
    </reviewItem>
    <reviewItem>
      <errorID>9796f4f2-3883-49f8-8e04-559aa18662c7</errorID>
      <errorWord>(</errorWord>
      <group>L1_Format</group>
      <groupName>格式问题</groupName>
      <ability>L2_HalfPunc_CN</ability>
      <abilityName/>
      <candidateList>
        <item>（</item>
      </candidateList>
      <explain>文本全半角错误。</explain>
      <paraID>7ECBADA2</paraID>
      <start>42</start>
      <end>43</end>
      <status>modified</status>
      <modifiedWord>（</modifiedWord>
      <trackRevisions>false</trackRevisions>
    </reviewItem>
    <reviewItem>
      <errorID>7fe547df-304b-4cc5-9647-cfb7d390b216</errorID>
      <errorWord>)</errorWord>
      <group>L1_Format</group>
      <groupName>格式问题</groupName>
      <ability>L2_HalfPunc_CN</ability>
      <abilityName/>
      <candidateList>
        <item>）</item>
      </candidateList>
      <explain>文本全半角错误。</explain>
      <paraID>7ECBADA2</paraID>
      <start>64</start>
      <end>65</end>
      <status>modified</status>
      <modifiedWord>）</modifiedWord>
      <trackRevisions>false</trackRevisions>
    </reviewItem>
    <reviewItem>
      <errorID>fa51c9ca-2f22-4910-a744-03d4dc37d354</errorID>
      <errorWord>(</errorWord>
      <group>L1_Format</group>
      <groupName>格式问题</groupName>
      <ability>L2_HalfPunc_CN</ability>
      <abilityName/>
      <candidateList>
        <item>（</item>
      </candidateList>
      <explain>文本全半角错误。</explain>
      <paraID>66D1224D</paraID>
      <start>17</start>
      <end>18</end>
      <status>modified</status>
      <modifiedWord>（</modifiedWord>
      <trackRevisions>false</trackRevisions>
    </reviewItem>
    <reviewItem>
      <errorID>d0717836-6518-49ff-85c6-49f4669d4171</errorID>
      <errorWord>)</errorWord>
      <group>L1_Format</group>
      <groupName>格式问题</groupName>
      <ability>L2_HalfPunc_CN</ability>
      <abilityName/>
      <candidateList>
        <item>）</item>
      </candidateList>
      <explain>文本全半角错误。</explain>
      <paraID>66D1224D</paraID>
      <start>25</start>
      <end>26</end>
      <status>modified</status>
      <modifiedWord>）</modifiedWord>
      <trackRevisions>false</trackRevisions>
    </reviewItem>
    <reviewItem>
      <errorID>e013ef6b-a36f-4296-b856-b53922573f23</errorID>
      <errorWord>(</errorWord>
      <group>L1_Format</group>
      <groupName>格式问题</groupName>
      <ability>L2_HalfPunc_CN</ability>
      <abilityName/>
      <candidateList>
        <item>（</item>
      </candidateList>
      <explain>文本全半角错误。</explain>
      <paraID> D03649E</paraID>
      <start>60</start>
      <end>61</end>
      <status>modified</status>
      <modifiedWord>（</modifiedWord>
      <trackRevisions>false</trackRevisions>
    </reviewItem>
    <reviewItem>
      <errorID>5848aa01-ac58-4555-aa5e-2c391bcf315a</errorID>
      <errorWord>)</errorWord>
      <group>L1_Format</group>
      <groupName>格式问题</groupName>
      <ability>L2_HalfPunc_CN</ability>
      <abilityName/>
      <candidateList>
        <item>）</item>
      </candidateList>
      <explain>文本全半角错误。</explain>
      <paraID> D03649E</paraID>
      <start>77</start>
      <end>78</end>
      <status>modified</status>
      <modifiedWord>）</modifiedWord>
      <trackRevisions>false</trackRevisions>
    </reviewItem>
    <reviewItem>
      <errorID>43e6b80b-25c2-48c2-9572-175e3ae3287c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5637C3C9</paraID>
      <start>0</start>
      <end>2</end>
      <status>ignored</status>
      <modifiedWord/>
      <trackRevisions>false</trackRevisions>
    </reviewItem>
    <reviewItem>
      <errorID>01412450-ea8d-4106-9cd6-489e3805ebc6</errorID>
      <errorWord>)</errorWord>
      <group>L1_Format</group>
      <groupName>格式问题</groupName>
      <ability>L2_HalfPunc_CN</ability>
      <abilityName/>
      <candidateList>
        <item>）</item>
      </candidateList>
      <explain>文本全半角错误。</explain>
      <paraID>33F740FE</paraID>
      <start>36</start>
      <end>37</end>
      <status>modified</status>
      <modifiedWord>）</modifiedWord>
      <trackRevisions>false</trackRevisions>
    </reviewItem>
    <reviewItem>
      <errorID>2651d62f-edd3-425f-893c-71d0025277ae</errorID>
      <errorWord>(</errorWord>
      <group>L1_Format</group>
      <groupName>格式问题</groupName>
      <ability>L2_HalfPunc_CN</ability>
      <abilityName/>
      <candidateList>
        <item>（</item>
      </candidateList>
      <explain>文本全半角错误。</explain>
      <paraID>46828F7A</paraID>
      <start>10</start>
      <end>11</end>
      <status>modified</status>
      <modifiedWord>（</modifiedWord>
      <trackRevisions>false</trackRevisions>
    </reviewItem>
    <reviewItem>
      <errorID>e5aaf519-7c86-4a90-b66d-ad30a61ae529</errorID>
      <errorWord>)</errorWord>
      <group>L1_Format</group>
      <groupName>格式问题</groupName>
      <ability>L2_HalfPunc_CN</ability>
      <abilityName/>
      <candidateList>
        <item>）</item>
      </candidateList>
      <explain>文本全半角错误。</explain>
      <paraID>46828F7A</paraID>
      <start>29</start>
      <end>30</end>
      <status>modified</status>
      <modifiedWord>）</modifiedWord>
      <trackRevisions>false</trackRevisions>
    </reviewItem>
    <reviewItem>
      <errorID>1bd86b91-6b24-4dcf-95d0-898c25c196cf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DC9FCBC</paraID>
      <start>0</start>
      <end>3</end>
      <status>ignored</status>
      <modifiedWord/>
      <trackRevisions>false</trackRevisions>
    </reviewItem>
    <reviewItem>
      <errorID>e3a8a838-e7fb-464f-b272-a95922c3e58e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18F16183</paraID>
      <start>0</start>
      <end>3</end>
      <status>ignored</status>
      <modifiedWord/>
      <trackRevisions>false</trackRevisions>
    </reviewItem>
    <reviewItem>
      <errorID>b2e6e0ed-358c-4dc2-9c77-5329465bf1ee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7F368E51</paraID>
      <start>0</start>
      <end>3</end>
      <status>ignored</status>
      <modifiedWord/>
      <trackRevisions>false</trackRevisions>
    </reviewItem>
    <reviewItem>
      <errorID>5ab3c7af-3ea0-4101-ad26-bc28ed01c974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6AFEAE50</paraID>
      <start>0</start>
      <end>3</end>
      <status>ignored</status>
      <modifiedWord/>
      <trackRevisions>false</trackRevisions>
    </reviewItem>
    <reviewItem>
      <errorID>5f3a916d-4646-4532-9d45-99150b9a662c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47721AB0</paraID>
      <start>0</start>
      <end>3</end>
      <status>ignored</status>
      <modifiedWord/>
      <trackRevisions>false</trackRevisions>
    </reviewItem>
    <reviewItem>
      <errorID>671eb052-1af4-4f25-8a11-ff92c2f253da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7F76B3DD</paraID>
      <start>0</start>
      <end>3</end>
      <status>modified</status>
      <modifiedWord>（6）</modifiedWord>
      <trackRevisions>false</trackRevisions>
    </reviewItem>
    <reviewItem>
      <errorID>495c112a-3929-4b7e-9967-ea25642e9e0b</errorID>
      <errorWord>(</errorWord>
      <group>L1_Format</group>
      <groupName>格式问题</groupName>
      <ability>L2_HalfPunc_CN</ability>
      <abilityName/>
      <candidateList>
        <item>（</item>
      </candidateList>
      <explain>文本全半角错误。</explain>
      <paraID>1C1B4CCC</paraID>
      <start>17</start>
      <end>18</end>
      <status>modified</status>
      <modifiedWord>（</modifiedWord>
      <trackRevisions>false</trackRevisions>
    </reviewItem>
    <reviewItem>
      <errorID>61c6a5a2-f2e9-4f7d-b059-5253ca821ba8</errorID>
      <errorWord>,</errorWord>
      <group>L1_Format</group>
      <groupName>格式问题</groupName>
      <ability>L2_HalfPunc_CN</ability>
      <abilityName/>
      <candidateList>
        <item>，</item>
      </candidateList>
      <explain>文本全半角错误。</explain>
      <paraID>1C1B4CCC</paraID>
      <start>25</start>
      <end>26</end>
      <status>modified</status>
      <modifiedWord>，</modifiedWord>
      <trackRevisions>false</trackRevisions>
    </reviewItem>
    <reviewItem>
      <errorID>b1385637-7f81-4722-9026-8b276ff4fb69</errorID>
      <errorWord>)</errorWord>
      <group>L1_Format</group>
      <groupName>格式问题</groupName>
      <ability>L2_HalfPunc_CN</ability>
      <abilityName/>
      <candidateList>
        <item>）</item>
      </candidateList>
      <explain>文本全半角错误。</explain>
      <paraID>1C1B4CCC</paraID>
      <start>47</start>
      <end>48</end>
      <status>modified</status>
      <modifiedWord>）</modifiedWord>
      <trackRevisions>false</trackRevisions>
    </reviewItem>
    <reviewItem>
      <errorID>76c32ada-8dca-428d-8bc7-99a1aadf6b79</errorID>
      <errorWord>下午19时</errorWord>
      <group>L1_Knowledge</group>
      <groupName>知识性问题</groupName>
      <ability>L2_Time</ability>
      <abilityName>日期时间</abilityName>
      <candidateList>
        <item>19时</item>
      </candidateList>
      <explain>24小时制的时间，不需要强调“下午”。</explain>
      <paraID>4726270D</paraID>
      <start>19</start>
      <end>24</end>
      <status>ignored</status>
      <modifiedWord/>
      <trackRevisions>false</trackRevisions>
    </reviewItem>
    <reviewItem>
      <errorID>808266bd-8106-46c7-a59f-a45307e3031c</errorID>
      <errorWord>(</errorWord>
      <group>L1_Format</group>
      <groupName>格式问题</groupName>
      <ability>L2_HalfPunc_CN</ability>
      <abilityName/>
      <candidateList>
        <item>（</item>
      </candidateList>
      <explain>文本全半角错误。</explain>
      <paraID>6B58B749</paraID>
      <start>133</start>
      <end>134</end>
      <status>modified</status>
      <modifiedWord>（</modifiedWord>
      <trackRevisions>false</trackRevisions>
    </reviewItem>
    <reviewItem>
      <errorID>f45aeedc-9ad2-4227-b756-876e14435afe</errorID>
      <errorWord>(</errorWord>
      <group>L1_Format</group>
      <groupName>格式问题</groupName>
      <ability>L2_HalfPunc_CN</ability>
      <abilityName/>
      <candidateList>
        <item>（</item>
      </candidateList>
      <explain>文本全半角错误。</explain>
      <paraID>6B58B749</paraID>
      <start>144</start>
      <end>145</end>
      <status>modified</status>
      <modifiedWord>（</modifiedWord>
      <trackRevisions>false</trackRevisions>
    </reviewItem>
    <reviewItem>
      <errorID>c8e7885d-93e7-49a2-a689-0ca1f2d9d4c4</errorID>
      <errorWord>(</errorWord>
      <group>L1_Format</group>
      <groupName>格式问题</groupName>
      <ability>L2_HalfPunc_CN</ability>
      <abilityName/>
      <candidateList>
        <item>（</item>
      </candidateList>
      <explain>文本全半角错误。</explain>
      <paraID>6B58B749</paraID>
      <start>194</start>
      <end>195</end>
      <status>modified</status>
      <modifiedWord>（</modifiedWord>
      <trackRevisions>false</trackRevisions>
    </reviewItem>
    <reviewItem>
      <errorID>3a84e99d-d41b-4299-928b-3a73f0eef510</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457C5BB0</paraID>
      <start>6</start>
      <end>8</end>
      <status>ignored</status>
      <modifiedWord/>
      <trackRevisions>false</trackRevisions>
    </reviewItem>
    <reviewItem>
      <errorID>59c07969-f780-4388-8570-75af702f8c86</errorID>
      <errorWord>(</errorWord>
      <group>L1_Format</group>
      <groupName>格式问题</groupName>
      <ability>L2_HalfPunc_CN</ability>
      <abilityName/>
      <candidateList>
        <item>（</item>
      </candidateList>
      <explain>文本全半角错误。</explain>
      <paraID>1C03EFB6</paraID>
      <start>90</start>
      <end>91</end>
      <status>modified</status>
      <modifiedWord>（</modifiedWord>
      <trackRevisions>false</trackRevisions>
    </reviewItem>
    <reviewItem>
      <errorID>aba47563-e9b2-47fd-8d5f-6d5789cb7d45</errorID>
      <errorWord>,</errorWord>
      <group>L1_Format</group>
      <groupName>格式问题</groupName>
      <ability>L2_HalfPunc_CN</ability>
      <abilityName/>
      <candidateList>
        <item>，</item>
      </candidateList>
      <explain>文本全半角错误。</explain>
      <paraID>1C03EFB6</paraID>
      <start>98</start>
      <end>99</end>
      <status>modified</status>
      <modifiedWord>，</modifiedWord>
      <trackRevisions>false</trackRevisions>
    </reviewItem>
    <reviewItem>
      <errorID>f6bf94a8-6040-412f-8d53-78b9e3733bac</errorID>
      <errorWord>)</errorWord>
      <group>L1_Format</group>
      <groupName>格式问题</groupName>
      <ability>L2_HalfPunc_CN</ability>
      <abilityName/>
      <candidateList>
        <item>）</item>
      </candidateList>
      <explain>文本全半角错误。</explain>
      <paraID>1C03EFB6</paraID>
      <start>120</start>
      <end>121</end>
      <status>modified</status>
      <modifiedWord>）</modifiedWord>
      <trackRevisions>false</trackRevisions>
    </reviewItem>
    <reviewItem>
      <errorID>c4033423-1470-4d59-a0fe-f96409eabda0</errorID>
      <errorWord>-</errorWord>
      <group>L1_Format</group>
      <groupName>格式问题</groupName>
      <ability>L2_HalfPunc_CN</ability>
      <abilityName/>
      <candidateList>
        <item>－</item>
      </candidateList>
      <explain>文本全半角错误。</explain>
      <paraID>33E8781B</paraID>
      <start>13</start>
      <end>14</end>
      <status>ignored</status>
      <modifiedWord/>
      <trackRevisions>false</trackRevisions>
    </reviewItem>
    <reviewItem>
      <errorID>9e6dd9aa-0d38-4ef5-97d1-fcabe4b87496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33E8781B</paraID>
      <start>37</start>
      <end>38</end>
      <status>ignored</status>
      <modifiedWord/>
      <trackRevisions>false</trackRevisions>
    </reviewItem>
    <reviewItem>
      <errorID>2ec81dc3-82ce-4b79-8e71-d069403e1a34</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7854788D</paraID>
      <start>4</start>
      <end>5</end>
      <status>ignored</status>
      <modifiedWord/>
      <trackRevisions>false</trackRevisions>
    </reviewItem>
    <reviewItem>
      <errorID>afe617f8-24a4-416a-83d7-b57121882612</errorID>
      <errorWord>-</errorWord>
      <group>L1_Format</group>
      <groupName>格式问题</groupName>
      <ability>L2_HalfPunc_CN</ability>
      <abilityName/>
      <candidateList>
        <item>－</item>
      </candidateList>
      <explain>文本全半角错误。</explain>
      <paraID>7854788D</paraID>
      <start>26</start>
      <end>27</end>
      <status>ignored</status>
      <modifiedWord/>
      <trackRevisions>false</trackRevisions>
    </reviewItem>
    <reviewItem>
      <errorID>79d91fb3-e5da-4871-85bc-1ae92a55c15b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55474D10</paraID>
      <start>55</start>
      <end>56</end>
      <status>ignored</status>
      <modifiedWord/>
      <trackRevisions>false</trackRevisions>
    </reviewItem>
    <reviewItem>
      <errorID>da609a58-93ed-4252-aa32-eded9cac2796</errorID>
      <errorWord>，</errorWord>
      <group>L1_Word</group>
      <groupName>字词问题</groupName>
      <ability>L2_Typo</ability>
      <abilityName>字词错误</abilityName>
      <candidateList>
        <item>，并</item>
      </candidateList>
      <explain/>
      <paraID>4DA6F69B</paraID>
      <start>54</start>
      <end>56</end>
      <status>modified</status>
      <modifiedWord>，并</modifiedWord>
      <trackRevisions>false</trackRevisions>
    </reviewItem>
    <reviewItem>
      <errorID>336cb270-39f7-4352-980c-3b4a3ad33db5</errorID>
      <errorWord>2026年7月1日至2026年6月30日</errorWord>
      <group>L1_Knowledge</group>
      <groupName>知识性问题</groupName>
      <ability>L2_Time</ability>
      <abilityName>日期时间</abilityName>
      <candidateList/>
      <explain>日期范围逻辑错误，结束日期不能早于开始日期。</explain>
      <paraID>19565C68</paraID>
      <start>7</start>
      <end>27</end>
      <status>ignored</status>
      <modifiedWord/>
      <trackRevisions>false</trackRevisions>
    </reviewItem>
    <reviewItem>
      <errorID>e24240f1-f510-4a7b-b6f2-08d6ad5ac7d7</errorID>
      <errorWord>转帐支付</errorWord>
      <group>L1_Word</group>
      <groupName>字词问题</groupName>
      <ability>L2_Alias</ability>
      <abilityName>也作/曾用词</abilityName>
      <candidateList>
        <item>转账支付</item>
      </candidateList>
      <explain>词汇[转帐支付]为不规范表述或旧称，其规范书面表述为[转账支付]。</explain>
      <paraID>33C7E75B</paraID>
      <start>5</start>
      <end>9</end>
      <status>modified</status>
      <modifiedWord>转账支付</modifiedWord>
      <trackRevisions>false</trackRevisions>
    </reviewItem>
    <reviewItem>
      <errorID>8032c510-ac8e-4d4c-9738-b13529ef2388</errorID>
      <errorWord>:</errorWord>
      <group>L1_Format</group>
      <groupName>格式问题</groupName>
      <ability>L2_HalfPunc_CN</ability>
      <abilityName/>
      <candidateList>
        <item>：</item>
      </candidateList>
      <explain>文本全半角错误。</explain>
      <paraID>17035624</paraID>
      <start>11</start>
      <end>12</end>
      <status>modified</status>
      <modifiedWord>：</modifiedWord>
      <trackRevisions>false</trackRevisions>
    </reviewItem>
    <reviewItem>
      <errorID>364609f7-b3f8-41f7-ad82-ba44f019522d</errorID>
      <errorWord>海拔高度</errorWord>
      <group>L1_Word</group>
      <groupName>字词问题</groupName>
      <ability>L2_Typo</ability>
      <abilityName>字词错误</abilityName>
      <candidateList>
        <item>海拔</item>
      </candidateList>
      <explain>〈名〉从平均海平面起算的高度。</explain>
      <paraID>7AA3E609</paraID>
      <start>4</start>
      <end>8</end>
      <status>ignored</status>
      <modifiedWord/>
      <trackRevisions>false</trackRevisions>
    </reviewItem>
    <reviewItem>
      <errorID>71347577-2193-4e49-bf7d-bfac96863478</errorID>
      <errorWord>20千</errorWord>
      <group>L1_Knowledge</group>
      <groupName>知识性问题</groupName>
      <ability>L2_Knowledge</ability>
      <abilityName>其他知识</abilityName>
      <candidateList>
        <item>20000</item>
      </candidateList>
      <explain/>
      <paraID> 6DCBBDF</paraID>
      <start>10</start>
      <end>13</end>
      <status>ignored</status>
      <modifiedWord/>
      <trackRevisions>false</trackRevisions>
    </reviewItem>
    <reviewItem>
      <errorID>36f5213d-6f8c-4054-b44d-dad300335420</errorID>
      <errorWord>10千</errorWord>
      <group>L1_Knowledge</group>
      <groupName>知识性问题</groupName>
      <ability>L2_Knowledge</ability>
      <abilityName>其他知识</abilityName>
      <candidateList>
        <item>10000</item>
      </candidateList>
      <explain/>
      <paraID> 6DCBBDF</paraID>
      <start>71</start>
      <end>74</end>
      <status>ignored</status>
      <modifiedWord/>
      <trackRevisions>false</trackRevisions>
    </reviewItem>
    <reviewItem>
      <errorID>90edab07-18ef-4a4b-a051-266a2d2ea406</errorID>
      <errorWord>噪音</errorWord>
      <group>L1_Word</group>
      <groupName>字词问题</groupName>
      <ability>L2_Alias</ability>
      <abilityName>也作/曾用词</abilityName>
      <candidateList>
        <item>噪声</item>
      </candidateList>
      <explain>词汇[噪音]为不规范表述或旧称，其规范书面表述为[噪声]。</explain>
      <paraID>1481EE19</paraID>
      <start>21</start>
      <end>23</end>
      <status>ignored</status>
      <modifiedWord/>
      <trackRevisions>false</trackRevisions>
    </reviewItem>
    <reviewItem>
      <errorID>d394614c-cf1b-4077-807d-0ce8be347e1c</errorID>
      <errorWord>、等</errorWord>
      <group>L1_Punc</group>
      <groupName>标点问题</groupName>
      <ability>L2_Punc_CN</ability>
      <abilityName/>
      <candidateList>
        <item>等</item>
      </candidateList>
      <explain>“及”“和”“等”连词前不宜使用顿号，建议删除（或使用逗号）。</explain>
      <paraID>7948CD0D</paraID>
      <start>17</start>
      <end>19</end>
      <status>ignored</status>
      <modifiedWord/>
      <trackRevisions>false</trackRevisions>
    </reviewItem>
    <reviewItem>
      <errorID>df99b421-3974-4b16-b55f-4ce3cbdc26fa</errorID>
      <errorWord>要</errorWord>
      <group>L1_Word</group>
      <groupName>字词问题</groupName>
      <ability>L2_Typo</ability>
      <abilityName>字词错误</abilityName>
      <candidateList>
        <item>要在</item>
      </candidateList>
      <explain/>
      <paraID>6CEA3EE4</paraID>
      <start>39</start>
      <end>40</end>
      <status>ignored</status>
      <modifiedWord/>
      <trackRevisions>false</trackRevisions>
    </reviewItem>
    <reviewItem>
      <errorID>3a992235-ddd2-4f0b-9b5f-c0b832987e10</errorID>
      <errorWord>接受</errorWord>
      <group>L1_Word</group>
      <groupName>字词问题</groupName>
      <ability>L2_Typo</ability>
      <abilityName>字词错误</abilityName>
      <candidateList>
        <item>接收</item>
      </candidateList>
      <explain>存在发音相同字词的误用。</explain>
      <paraID>31DF3C40</paraID>
      <start>32</start>
      <end>34</end>
      <status>ignored</status>
      <modifiedWord/>
      <trackRevisions>false</trackRevisions>
    </reviewItem>
    <reviewItem>
      <errorID>2bc0ed11-2cd0-4607-97ba-bae27269aa60</errorID>
      <errorWord>进而</errorWord>
      <group>L1_Word</group>
      <groupName>字词问题</groupName>
      <ability>L2_Typo</ability>
      <abilityName>字词错误</abilityName>
      <candidateList>
        <item>而</item>
      </candidateList>
      <explain>❶〈连〉连接动词、形容词或词组、分句等。a）连接语意相承的成分：伟大～艰巨的任务｜战～胜之｜取～代之｜我们正从事一个伟大的事业，～伟大的事业必须有最广泛的群众的参加和支持。b）连接肯定和否定互相补充的成分：栀子花的香，浓～不烈，清～不淡｜马克思主义叫我们看问题不要从抽象的定义出发，～要从客观存在的事实出发。</explain>
      <paraID>24FF1AB6</paraID>
      <start>80</start>
      <end>82</end>
      <status>ignored</status>
      <modifiedWord/>
      <trackRevisions>false</trackRevisions>
    </reviewItem>
    <reviewItem>
      <errorID>0f8f6390-079f-4cf6-8a5d-3deee1148897</errorID>
      <errorWord>，使</errorWord>
      <group>L1_Word</group>
      <groupName>字词问题</groupName>
      <ability>L2_Typo</ability>
      <abilityName>字词错误</abilityName>
      <candidateList>
        <item>，</item>
      </candidateList>
      <explain/>
      <paraID>5DF86888</paraID>
      <start>131</start>
      <end>133</end>
      <status>ignored</status>
      <modifiedWord/>
      <trackRevisions>false</trackRevisions>
    </reviewItem>
    <reviewItem>
      <errorID>88da67c3-990b-4bfd-9baa-233688ac8180</errorID>
      <errorWord>-</errorWord>
      <group>L1_Format</group>
      <groupName>格式问题</groupName>
      <ability>L2_HalfPunc_CN</ability>
      <abilityName/>
      <candidateList>
        <item>－</item>
      </candidateList>
      <explain>文本全半角错误。</explain>
      <paraID>19F16748</paraID>
      <start>30</start>
      <end>31</end>
      <status>ignored</status>
      <modifiedWord/>
      <trackRevisions>false</trackRevisions>
    </reviewItem>
    <reviewItem>
      <errorID>e24240f1-f510-4a7b-b6f2-08d6ad5ac7d7</errorID>
      <errorWord>转帐支付</errorWord>
      <group>L1_Word</group>
      <groupName>字词问题</groupName>
      <ability>L2_Alias</ability>
      <abilityName>也作/曾用词</abilityName>
      <candidateList>
        <item>转账支付</item>
      </candidateList>
      <explain>词汇[转帐支付]为不规范表述或旧称，其规范书面表述为[转账支付]。</explain>
      <paraID>451B41F0</paraID>
      <start>5</start>
      <end>9</end>
      <status>modified</status>
      <modifiedWord>转账支付</modifiedWord>
      <trackRevisions>false</trackRevisions>
    </reviewItem>
    <reviewItem>
      <errorID>8032c510-ac8e-4d4c-9738-b13529ef2388</errorID>
      <errorWord>:</errorWord>
      <group>L1_Format</group>
      <groupName>格式问题</groupName>
      <ability>L2_HalfPunc_CN</ability>
      <abilityName/>
      <candidateList>
        <item>：</item>
      </candidateList>
      <explain>文本全半角错误。</explain>
      <paraID>41BD7632</paraID>
      <start>11</start>
      <end>12</end>
      <status>modified</status>
      <modifiedWord>：</modifiedWord>
      <trackRevisions>false</trackRevisions>
    </reviewItem>
    <reviewItem>
      <errorID>b4a53a6d-fe6a-4701-b1d3-863ee3a18ea1</errorID>
      <errorWord>[2024]33号</errorWord>
      <group>L1_Knowledge</group>
      <groupName>知识性问题</groupName>
      <ability>L2_Knowledge</ability>
      <abilityName>其他知识</abilityName>
      <candidateList>
        <item>〔2024〕33号</item>
      </candidateList>
      <explain>发文字号格式错误。</explain>
      <paraID>56BDCD18</paraID>
      <start>34</start>
      <end>43</end>
      <status>ignored</status>
      <modifiedWord/>
      <trackRevisions>false</trackRevisions>
    </reviewItem>
    <reviewItem>
      <errorID>ee5f943f-67ed-4e15-aba5-4c1d76d73a93</errorID>
      <errorWord>重要的</errorWord>
      <group>L1_Word</group>
      <groupName>字词问题</groupName>
      <ability>L2_Typo</ability>
      <abilityName>字词错误</abilityName>
      <candidateList>
        <item>重要</item>
      </candidateList>
      <explain>〈形〉具有重大的意义、作用和影响的：～人物｜～问题｜这文件很～。</explain>
      <paraID> EFF2348</paraID>
      <start>149</start>
      <end>152</end>
      <status>ignored</status>
      <modifiedWord/>
      <trackRevisions>false</trackRevisions>
    </reviewItem>
    <reviewItem>
      <errorID>a77693fc-7777-423a-a7b3-aed7a15092de</errorID>
      <errorWord>下午19时</errorWord>
      <group>L1_Knowledge</group>
      <groupName>知识性问题</groupName>
      <ability>L2_Time</ability>
      <abilityName>日期时间</abilityName>
      <candidateList>
        <item>19时</item>
      </candidateList>
      <explain>24小时制的时间，不需要强调“下午”。</explain>
      <paraID>6CF92F16</paraID>
      <start>76</start>
      <end>81</end>
      <status>ignored</status>
      <modifiedWord/>
      <trackRevisions>false</trackRevisions>
    </reviewItem>
    <reviewItem>
      <errorID>b4ac5efa-7ac6-47fd-8572-86ea8d1a17c1</errorID>
      <errorWord>连网</errorWord>
      <group>L1_Word</group>
      <groupName>字词问题</groupName>
      <ability>L2_Typo</ability>
      <abilityName>字词错误</abilityName>
      <candidateList>
        <item>联网</item>
      </candidateList>
      <explain>〈动〉供电网络、电信网络、计算机网络等同类的网络之间互相连接，形成更大的网络：～发电｜计算机～。</explain>
      <paraID> 3A4146C</paraID>
      <start>21</start>
      <end>23</end>
      <status>modified</status>
      <modifiedWord>联网</modifiedWord>
      <trackRevisions>false</trackRevisions>
    </reviewItem>
    <reviewItem>
      <errorID>44cfbb2e-43f8-478f-a783-7f9516205684</errorID>
      <errorWord>人</errorWord>
      <group>L1_Word</group>
      <groupName>字词问题</groupName>
      <ability>L2_Typo</ability>
      <abilityName>字词错误</abilityName>
      <candidateList>
        <item>人员</item>
      </candidateList>
      <explain>〈名〉担任某种职务的人：机关工作～｜值班～｜～配备。</explain>
      <paraID>5CC6A269</paraID>
      <start>10</start>
      <end>12</end>
      <status>modified</status>
      <modifiedWord>人员</modifiedWord>
      <trackRevisions>false</trackRevisions>
    </reviewItem>
    <reviewItem>
      <errorID>41da70af-f8a6-4baa-8c93-c03adb8adc1a</errorID>
      <errorWord>其它</errorWord>
      <group>L1_Word</group>
      <groupName>字词问题</groupName>
      <ability>L2_Alias</ability>
      <abilityName>也作/曾用词</abilityName>
      <candidateList>
        <item>其他</item>
      </candidateList>
      <explain>词汇[其它]为不规范表述或旧称，其规范书面表述为[其他]。</explain>
      <paraID>52E464B7</paraID>
      <start>36</start>
      <end>38</end>
      <status>modified</status>
      <modifiedWord>其他</modifiedWord>
      <trackRevisions>false</trackRevisions>
    </reviewItem>
    <reviewItem>
      <errorID>f4ca34b5-b7c1-4427-aed6-eae3675bccc7</errorID>
      <errorWord>其它影响</errorWord>
      <group>L1_Word</group>
      <groupName>字词问题</groupName>
      <ability>L2_Alias</ability>
      <abilityName>也作/曾用词</abilityName>
      <candidateList>
        <item>其他影响</item>
      </candidateList>
      <explain>词汇[其它影响]为不规范表述或旧称，其规范书面表述为[其他影响]。</explain>
      <paraID>57E107FD</paraID>
      <start>30</start>
      <end>34</end>
      <status>modified</status>
      <modifiedWord>其他影响</modifiedWord>
      <trackRevisions>false</trackRevisions>
    </reviewItem>
    <reviewItem>
      <errorID>de8d2608-3dea-4464-83cb-adc06a18bf53</errorID>
      <errorWord>）</errorWord>
      <group>L1_Punc</group>
      <groupName>标点问题</groupName>
      <ability>L2_Punc_CN</ability>
      <abilityName/>
      <candidateList/>
      <explain>此处标点可能未正确匹配，请检查句子中是否存在标点冗余、缺失或使用错误的情况。</explain>
      <paraID>57E107FD</paraID>
      <start>43</start>
      <end>44</end>
      <status>ignored</status>
      <modifiedWord/>
      <trackRevisions>false</trackRevisions>
    </reviewItem>
    <reviewItem>
      <errorID>993d2b43-7383-4dd8-807b-fdd9ee7e243b</errorID>
      <errorWord>日</errorWord>
      <group>L1_Word</group>
      <groupName>字词问题</groupName>
      <ability>L2_Typo</ability>
      <abilityName>字词错误</abilityName>
      <candidateList>
        <item>日内</item>
      </candidateList>
      <explain/>
      <paraID>6EFC67C6</paraID>
      <start>22</start>
      <end>23</end>
      <status>ignored</status>
      <modifiedWord/>
      <trackRevisions>false</trackRevisions>
    </reviewItem>
    <reviewItem>
      <errorID>99108614-a4b4-484b-9cf5-aa3b4487ceec</errorID>
      <errorWord>其它</errorWord>
      <group>L1_Word</group>
      <groupName>字词问题</groupName>
      <ability>L2_Alias</ability>
      <abilityName>也作/曾用词</abilityName>
      <candidateList>
        <item>其他</item>
      </candidateList>
      <explain>词汇[其它]为不规范表述或旧称，其规范书面表述为[其他]。</explain>
      <paraID>1DD8D6B2</paraID>
      <start>173</start>
      <end>175</end>
      <status>modified</status>
      <modifiedWord>其他</modifiedWord>
      <trackRevisions>false</trackRevisions>
    </reviewItem>
    <reviewItem>
      <errorID>85e615a3-149c-43bd-bc1f-cf8c25d71744</errorID>
      <errorWord>：是</errorWord>
      <group>L1_Word</group>
      <groupName>字词问题</groupName>
      <ability>L2_Typo</ability>
      <abilityName>字词错误</abilityName>
      <candidateList>
        <item>：</item>
      </candidateList>
      <explain/>
      <paraID>5F637F79</paraID>
      <start>6</start>
      <end>8</end>
      <status>ignored</status>
      <modifiedWord/>
      <trackRevisions>false</trackRevisions>
    </reviewItem>
    <reviewItem>
      <errorID>267299b5-e348-452e-974c-afde5f660240</errorID>
      <errorWord>-</errorWord>
      <group>L1_Format</group>
      <groupName>格式问题</groupName>
      <ability>L2_HalfPunc_CN</ability>
      <abilityName/>
      <candidateList>
        <item>－</item>
      </candidateList>
      <explain>文本全半角错误。</explain>
      <paraID>348B5460</paraID>
      <start>13</start>
      <end>14</end>
      <status>ignored</status>
      <modifiedWord/>
      <trackRevisions>false</trackRevisions>
    </reviewItem>
    <reviewItem>
      <errorID>6251e4a9-0a8f-45b7-a07a-0f59a1f70c9c</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348B5460</paraID>
      <start>37</start>
      <end>38</end>
      <status>ignored</status>
      <modifiedWord/>
      <trackRevisions>false</trackRevisions>
    </reviewItem>
    <reviewItem>
      <errorID>92e38305-e160-4fd3-83b2-935fac70f363</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6030C8E1</paraID>
      <start>4</start>
      <end>5</end>
      <status>ignored</status>
      <modifiedWord/>
      <trackRevisions>false</trackRevisions>
    </reviewItem>
    <reviewItem>
      <errorID>3e509ffe-a663-4e07-a8df-ac266c02a826</errorID>
      <errorWord>-</errorWord>
      <group>L1_Format</group>
      <groupName>格式问题</groupName>
      <ability>L2_HalfPunc_CN</ability>
      <abilityName/>
      <candidateList>
        <item>－</item>
      </candidateList>
      <explain>文本全半角错误。</explain>
      <paraID>6030C8E1</paraID>
      <start>26</start>
      <end>27</end>
      <status>ignored</status>
      <modifiedWord/>
      <trackRevisions>false</trackRevisions>
    </reviewItem>
    <reviewItem>
      <errorID>55cbd727-4202-441b-a63a-5ebcea5e52d0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6995162F</paraID>
      <start>55</start>
      <end>56</end>
      <status>ignored</status>
      <modifiedWord/>
      <trackRevisions>false</trackRevisions>
    </reviewItem>
    <reviewItem>
      <errorID>6e800402-cfad-4fb9-a9a4-37560147d0e1</errorID>
      <errorWord>需</errorWord>
      <group>L1_Word</group>
      <groupName>字词问题</groupName>
      <ability>L2_Typo</ability>
      <abilityName>字词错误</abilityName>
      <candidateList>
        <item>须</item>
      </candidateList>
      <explain>存在发音相同字词的误用。</explain>
      <paraID>5268C82D</paraID>
      <start>8</start>
      <end>9</end>
      <status>modified</status>
      <modifiedWord>须</modifiedWord>
      <trackRevisions>false</trackRevisions>
    </reviewItem>
    <reviewItem>
      <errorID>e24240f1-f510-4a7b-b6f2-08d6ad5ac7d7</errorID>
      <errorWord>转帐支付</errorWord>
      <group>L1_Word</group>
      <groupName>字词问题</groupName>
      <ability>L2_Alias</ability>
      <abilityName>也作/曾用词</abilityName>
      <candidateList>
        <item>转账支付</item>
      </candidateList>
      <explain>词汇[转帐支付]为不规范表述或旧称，其规范书面表述为[转账支付]。</explain>
      <paraID>7A8F34C0</paraID>
      <start>5</start>
      <end>9</end>
      <status>modified</status>
      <modifiedWord>转账支付</modifiedWord>
      <trackRevisions>false</trackRevisions>
    </reviewItem>
    <reviewItem>
      <errorID>8032c510-ac8e-4d4c-9738-b13529ef2388</errorID>
      <errorWord>:</errorWord>
      <group>L1_Format</group>
      <groupName>格式问题</groupName>
      <ability>L2_HalfPunc_CN</ability>
      <abilityName/>
      <candidateList>
        <item>：</item>
      </candidateList>
      <explain>文本全半角错误。</explain>
      <paraID>62E79D23</paraID>
      <start>11</start>
      <end>12</end>
      <status>modified</status>
      <modifiedWord>：</modifiedWord>
      <trackRevisions>false</trackRevisions>
    </reviewItem>
    <reviewItem>
      <errorID>6fd3bafe-8186-423d-bf37-9a2d1527dd78</errorID>
      <errorWord>项目的</errorWord>
      <group>L1_Word</group>
      <groupName>字词问题</groupName>
      <ability>L2_Typo</ability>
      <abilityName>字词错误</abilityName>
      <candidateList>
        <item>项目</item>
      </candidateList>
      <explain>〈名〉事物分成的门类：服务～｜体育～｜建设～。</explain>
      <paraID>6EF93C48</paraID>
      <start>14</start>
      <end>17</end>
      <status>ignored</status>
      <modifiedWord/>
      <trackRevisions>false</trackRevisions>
    </reviewItem>
    <reviewItem>
      <errorID>b833db3a-024c-4504-821a-601e919169b9</errorID>
      <errorWord>通讯专线</errorWord>
      <group>L1_Word</group>
      <groupName>字词问题</groupName>
      <ability>L2_Typo</ability>
      <abilityName>字词错误</abilityName>
      <candidateList>
        <item>通信专线</item>
      </candidateList>
      <explain/>
      <paraID>6249B2A5</paraID>
      <start>135</start>
      <end>139</end>
      <status>ignored</status>
      <modifiedWord/>
      <trackRevisions>false</trackRevisions>
    </reviewItem>
    <reviewItem>
      <errorID>ba85d57f-f31b-4b9d-900b-594c14d7046f</errorID>
      <errorWord>项目的</errorWord>
      <group>L1_Word</group>
      <groupName>字词问题</groupName>
      <ability>L2_Typo</ability>
      <abilityName>字词错误</abilityName>
      <candidateList>
        <item>项目</item>
      </candidateList>
      <explain>〈名〉事物分成的门类：服务～｜体育～｜建设～。</explain>
      <paraID> 4CD35B8</paraID>
      <start>102</start>
      <end>105</end>
      <status>ignored</status>
      <modifiedWord/>
      <trackRevisions>false</trackRevisions>
    </reviewItem>
    <reviewItem>
      <errorID>1e26818d-8bae-4873-b3c7-aa658841036b</errorID>
      <errorWord>没</errorWord>
      <group>L1_Word</group>
      <groupName>字词问题</groupName>
      <ability>L2_Typo</ability>
      <abilityName>字词错误</abilityName>
      <candidateList>
        <item>每</item>
      </candidateList>
      <explain>❶〈代〉指示代词。指全体中的任何一个或一组（偏重个体之间的共性）：把节省下来的～一分钱都用在生产上｜～两个星期开一次小组会｜～人做自己能做的事。❷〈副〉表示同一动作行为有规律地反复出现：这个月刊～逢十五日出版｜最简单的秧歌舞是～跨三步退一步。❸〈副〉每每：春秋佳日，～作郊游。❹（Měi）〈名〉姓。</explain>
      <paraID>4655B4D2</paraID>
      <start>28</start>
      <end>29</end>
      <status>modified</status>
      <modifiedWord>每</modifiedWord>
      <trackRevisions>false</trackRevisions>
    </reviewItem>
    <reviewItem>
      <errorID>eee5bb6c-d929-4e75-8872-32980061fea7</errorID>
      <errorWord>，</errorWord>
      <group>L1_Word</group>
      <groupName>字词问题</groupName>
      <ability>L2_Typo</ability>
      <abilityName>字词错误</abilityName>
      <candidateList>
        <item>，并</item>
      </candidateList>
      <explain/>
      <paraID>4F3A71CB</paraID>
      <start>54</start>
      <end>56</end>
      <status>modified</status>
      <modifiedWord>，并</modifiedWord>
      <trackRevisions>false</trackRevisions>
    </reviewItem>
    <reviewItem>
      <errorID>b161cad5-dabc-4d8c-af17-74637443fc4c</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12FB2D0B</paraID>
      <start>0</start>
      <end>2</end>
      <status>ignored</status>
      <modifiedWord/>
      <trackRevisions>false</trackRevisions>
    </reviewItem>
    <reviewItem>
      <errorID>3eec04fd-cfdd-4480-8232-d4471c8000ed</errorID>
      <errorWord>转帐支付</errorWord>
      <group>L1_Word</group>
      <groupName>字词问题</groupName>
      <ability>L2_Alias</ability>
      <abilityName>也作/曾用词</abilityName>
      <candidateList>
        <item>转账支付</item>
      </candidateList>
      <explain>词汇[转帐支付]为不规范表述或旧称，其规范书面表述为[转账支付]。</explain>
      <paraID>4E745F38</paraID>
      <start>9</start>
      <end>13</end>
      <status>modified</status>
      <modifiedWord>转账支付</modifiedWord>
      <trackRevisions>false</trackRevisions>
    </reviewItem>
    <reviewItem>
      <errorID>d85dec36-eeb3-48a5-b93b-f86fefe15c7e</errorID>
      <errorWord>:</errorWord>
      <group>L1_Format</group>
      <groupName>格式问题</groupName>
      <ability>L2_HalfPunc_CN</ability>
      <abilityName/>
      <candidateList>
        <item>：</item>
      </candidateList>
      <explain>文本全半角错误。</explain>
      <paraID>6175C813</paraID>
      <start>13</start>
      <end>14</end>
      <status>modified</status>
      <modifiedWord>：</modifiedWord>
      <trackRevisions>false</trackRevisions>
    </reviewItem>
    <reviewItem>
      <errorID>3f2d068b-c93f-4762-966c-a3d18fb9bf6e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1A99E10C</paraID>
      <start>0</start>
      <end>2</end>
      <status>ignored</status>
      <modifiedWord/>
      <trackRevisions>false</trackRevisions>
    </reviewItem>
    <reviewItem>
      <errorID>0381922c-493d-4c39-82ad-e1c7013c28f4</errorID>
      <errorWord>设备台帐</errorWord>
      <group>L1_Word</group>
      <groupName>字词问题</groupName>
      <ability>L2_Alias</ability>
      <abilityName>也作/曾用词</abilityName>
      <candidateList>
        <item>设备台账</item>
      </candidateList>
      <explain>词汇[设备台帐]为不规范表述或旧称，其规范书面表述为[设备台账]。</explain>
      <paraID> 31891A9</paraID>
      <start>23</start>
      <end>27</end>
      <status>modified</status>
      <modifiedWord>设备台账</modifiedWord>
      <trackRevisions>false</trackRevisions>
    </reviewItem>
    <reviewItem>
      <errorID>102bbd57-f705-4f92-be58-d569650e0b09</errorID>
      <errorWord>,</errorWord>
      <group>L1_Format</group>
      <groupName>格式问题</groupName>
      <ability>L2_HalfPunc_CN</ability>
      <abilityName/>
      <candidateList>
        <item>，</item>
      </candidateList>
      <explain>文本全半角错误。</explain>
      <paraID>7BF82B32</paraID>
      <start>24</start>
      <end>25</end>
      <status>modified</status>
      <modifiedWord>，</modifiedWord>
      <trackRevisions>false</trackRevisions>
    </reviewItem>
    <reviewItem>
      <errorID>1ef1734d-9af5-4825-9c05-e85c9cae87db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36DE916E</paraID>
      <start>0</start>
      <end>2</end>
      <status>ignored</status>
      <modifiedWord/>
      <trackRevisions>false</trackRevisions>
    </reviewItem>
    <reviewItem>
      <errorID>d2b6d80d-c35f-48ee-98bd-cf0632e973c6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47E85089</paraID>
      <start>0</start>
      <end>2</end>
      <status>ignored</status>
      <modifiedWord/>
      <trackRevisions>false</trackRevisions>
    </reviewItem>
    <reviewItem>
      <errorID>6a066ac5-d351-44ab-9081-e4152282fa20</errorID>
      <errorWord>；）</errorWord>
      <group>L1_Punc</group>
      <groupName>标点问题</groupName>
      <ability>L2_Punc_CN</ability>
      <abilityName/>
      <candidateList>
        <item>）</item>
      </candidateList>
      <explain/>
      <paraID>5707F02D</paraID>
      <start>43</start>
      <end>44</end>
      <status>modified</status>
      <modifiedWord>）</modifiedWord>
      <trackRevisions>false</trackRevisions>
    </reviewItem>
    <reviewItem>
      <errorID>8759d6c7-681b-4f48-979f-bb2a0898a0ee</errorID>
      <errorWord>年</errorWord>
      <group>L1_Word</group>
      <groupName>字词问题</groupName>
      <ability>L2_Typo</ability>
      <abilityName>字词错误</abilityName>
      <candidateList>
        <item>年度</item>
      </candidateList>
      <explain/>
      <paraID>7D673CCE</paraID>
      <start>4</start>
      <end>6</end>
      <status>modified</status>
      <modifiedWord>年度</modifiedWord>
      <trackRevisions>false</trackRevisions>
    </reviewItem>
    <reviewItem>
      <errorID>5fed7316-a91e-44f1-8abc-7078d61ba492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308BEAD</paraID>
      <start>0</start>
      <end>2</end>
      <status>ignored</status>
      <modifiedWord/>
      <trackRevisions>false</trackRevisions>
    </reviewItem>
    <reviewItem>
      <errorID>a5467925-f7bf-47ec-b77b-5cc939786d23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187AB33</paraID>
      <start>0</start>
      <end>2</end>
      <status>ignored</status>
      <modifiedWord/>
      <trackRevisions>false</trackRevisions>
    </reviewItem>
    <reviewItem>
      <errorID>651860e5-6143-4bb2-a1a6-25c4aed40a29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65EF64EE</paraID>
      <start>0</start>
      <end>2</end>
      <status>ignored</status>
      <modifiedWord/>
      <trackRevisions>false</trackRevisions>
    </reviewItem>
    <reviewItem>
      <errorID>6fc58d78-c85e-49ae-bd7d-e9a72035d9a5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2BFFEF3B</paraID>
      <start>0</start>
      <end>2</end>
      <status>ignored</status>
      <modifiedWord/>
      <trackRevisions>false</trackRevisions>
    </reviewItem>
    <reviewItem>
      <errorID>102160af-8af2-4a4e-8121-4edb095cb3e6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14896C13</paraID>
      <start>0</start>
      <end>2</end>
      <status>ignored</status>
      <modifiedWord/>
      <trackRevisions>false</trackRevisions>
    </reviewItem>
    <reviewItem>
      <errorID>18885b72-18e2-4344-9415-3d96234c92c8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509C4F9F</paraID>
      <start>0</start>
      <end>2</end>
      <status>ignored</status>
      <modifiedWord/>
      <trackRevisions>false</trackRevisions>
    </reviewItem>
    <reviewItem>
      <errorID>cbcae119-57a4-4554-967c-a27c7b981e91</errorID>
      <errorWord>年</errorWord>
      <group>L1_Word</group>
      <groupName>字词问题</groupName>
      <ability>L2_Typo</ability>
      <abilityName>字词错误</abilityName>
      <candidateList>
        <item>年度</item>
      </candidateList>
      <explain/>
      <paraID>12D71874</paraID>
      <start>11</start>
      <end>13</end>
      <status>modified</status>
      <modifiedWord>年度</modifiedWord>
      <trackRevisions>false</trackRevisions>
    </reviewItem>
    <reviewItem>
      <errorID>b4be61b3-012b-4872-bb08-59bc36a68d58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353E2E34</paraID>
      <start>0</start>
      <end>2</end>
      <status>ignored</status>
      <modifiedWord/>
      <trackRevisions>false</trackRevisions>
    </reviewItem>
    <reviewItem>
      <errorID>df752bbb-7d24-420f-b8c1-3a5801ccba23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2D7F4BAC</paraID>
      <start>0</start>
      <end>2</end>
      <status>ignored</status>
      <modifiedWord/>
      <trackRevisions>false</trackRevisions>
    </reviewItem>
    <reviewItem>
      <errorID>b3cc8780-2ef1-47a7-aaf2-00968410a619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613C54F2</paraID>
      <start>0</start>
      <end>2</end>
      <status>ignored</status>
      <modifiedWord/>
      <trackRevisions>false</trackRevisions>
    </reviewItem>
    <reviewItem>
      <errorID>0116c464-f32d-4f5e-a750-e7c798984681</errorID>
      <errorWord>(</errorWord>
      <group>L1_Format</group>
      <groupName>格式问题</groupName>
      <ability>L2_HalfPunc_CN</ability>
      <abilityName/>
      <candidateList>
        <item>（</item>
      </candidateList>
      <explain>文本全半角错误。</explain>
      <paraID>2FD2A724</paraID>
      <start>6</start>
      <end>7</end>
      <status>modified</status>
      <modifiedWord>（</modifiedWord>
      <trackRevisions>false</trackRevisions>
    </reviewItem>
    <reviewItem>
      <errorID>0caea3f0-a360-4f05-8bba-ada427d2728a</errorID>
      <errorWord>)</errorWord>
      <group>L1_Format</group>
      <groupName>格式问题</groupName>
      <ability>L2_HalfPunc_CN</ability>
      <abilityName/>
      <candidateList>
        <item>）</item>
      </candidateList>
      <explain>文本全半角错误。</explain>
      <paraID>2FD2A724</paraID>
      <start>9</start>
      <end>10</end>
      <status>modified</status>
      <modifiedWord>）</modifiedWord>
      <trackRevisions>false</trackRevisions>
    </reviewItem>
    <reviewItem>
      <errorID>222b05bf-ea7e-463a-a6b8-4b7fbee67ce9</errorID>
      <errorWord>(</errorWord>
      <group>L1_Format</group>
      <groupName>格式问题</groupName>
      <ability>L2_HalfPunc_CN</ability>
      <abilityName/>
      <candidateList>
        <item>（</item>
      </candidateList>
      <explain>文本全半角错误。</explain>
      <paraID>2B88467E</paraID>
      <start>9</start>
      <end>10</end>
      <status>modified</status>
      <modifiedWord>（</modifiedWord>
      <trackRevisions>false</trackRevisions>
    </reviewItem>
    <reviewItem>
      <errorID>a0bb964c-5219-4a34-89d5-5d66f884b62d</errorID>
      <errorWord>)</errorWord>
      <group>L1_Format</group>
      <groupName>格式问题</groupName>
      <ability>L2_HalfPunc_CN</ability>
      <abilityName/>
      <candidateList>
        <item>）</item>
      </candidateList>
      <explain>文本全半角错误。</explain>
      <paraID>2B88467E</paraID>
      <start>13</start>
      <end>14</end>
      <status>modified</status>
      <modifiedWord>）</modifiedWord>
      <trackRevisions>false</trackRevisions>
    </reviewItem>
    <reviewItem>
      <errorID>40da9f3f-b7ed-41d7-a2e3-2e1fe56da085</errorID>
      <errorWord>）</errorWord>
      <group>L1_Punc</group>
      <groupName>标点问题</groupName>
      <ability>L2_Punc_CN</ability>
      <abilityName/>
      <candidateList/>
      <explain>此处标点可能未正确匹配，请检查句子中是否存在标点冗余、缺失或使用错误的情况。</explain>
      <paraID>3D4E91BE</paraID>
      <start>29</start>
      <end>30</end>
      <status>ignored</status>
      <modifiedWord/>
      <trackRevisions>false</trackRevisions>
    </reviewItem>
    <reviewItem>
      <errorID>a2cf43d2-8324-472d-9dcb-5fad3273b441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48CBD0D8</paraID>
      <start>0</start>
      <end>2</end>
      <status>ignored</status>
      <modifiedWord/>
      <trackRevisions>false</trackRevisions>
    </reviewItem>
    <reviewItem>
      <errorID>3073a4c6-65bd-4bc8-b482-659ed723b2de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5EF8F519</paraID>
      <start>0</start>
      <end>2</end>
      <status>ignored</status>
      <modifiedWord/>
      <trackRevisions>false</trackRevisions>
    </reviewItem>
    <reviewItem>
      <errorID>0050cb33-8216-47f3-a02e-d885cd1c1b71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3462A82D</paraID>
      <start>0</start>
      <end>2</end>
      <status>ignored</status>
      <modifiedWord/>
      <trackRevisions>false</trackRevisions>
    </reviewItem>
    <reviewItem>
      <errorID>ed3b78c8-adc2-4abf-8620-694270a9e8ee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29DBDD6A</paraID>
      <start>2</start>
      <end>4</end>
      <status>ignored</status>
      <modifiedWord/>
      <trackRevisions>false</trackRevisions>
    </reviewItem>
    <reviewItem>
      <errorID>e8517f1d-dc4c-43ad-8cd2-6a8a0749298d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1DF7C188</paraID>
      <start>2</start>
      <end>4</end>
      <status>ignored</status>
      <modifiedWord/>
      <trackRevisions>false</trackRevisions>
    </reviewItem>
    <reviewItem>
      <errorID>41343466-c766-4360-a07c-aa031ce89810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39D5168B</paraID>
      <start>2</start>
      <end>4</end>
      <status>ignored</status>
      <modifiedWord/>
      <trackRevisions>false</trackRevisions>
    </reviewItem>
    <reviewItem>
      <errorID>263281bb-d5ba-4579-8ecd-6a40d7f6de9a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2324C295</paraID>
      <start>2</start>
      <end>4</end>
      <status>ignored</status>
      <modifiedWord/>
      <trackRevisions>false</trackRevisions>
    </reviewItem>
    <reviewItem>
      <errorID>bd2e56bc-c223-482d-8c67-ba51c9f59585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6E9EABC5</paraID>
      <start>2</start>
      <end>4</end>
      <status>ignored</status>
      <modifiedWord/>
      <trackRevisions>false</trackRevisions>
    </reviewItem>
    <reviewItem>
      <errorID>e1c37d40-121f-4e5a-ad06-e516948abbd8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44439087</paraID>
      <start>2</start>
      <end>4</end>
      <status>ignored</status>
      <modifiedWord/>
      <trackRevisions>false</trackRevisions>
    </reviewItem>
    <reviewItem>
      <errorID>442ef3e0-9b84-441d-bdc0-3afd1941c8d0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659B7433</paraID>
      <start>0</start>
      <end>2</end>
      <status>ignored</status>
      <modifiedWord/>
      <trackRevisions>false</trackRevisions>
    </reviewItem>
    <reviewItem>
      <errorID>dd6b6342-d988-41e6-90dc-53a5c51aed70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5B09C5FC</paraID>
      <start>0</start>
      <end>2</end>
      <status>ignored</status>
      <modifiedWord/>
      <trackRevisions>false</trackRevisions>
    </reviewItem>
    <reviewItem>
      <errorID>ca74958d-8091-4feb-a33b-42099e67d0bc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2BEF220E</paraID>
      <start>0</start>
      <end>2</end>
      <status>ignored</status>
      <modifiedWord/>
      <trackRevisions>false</trackRevisions>
    </reviewItem>
    <reviewItem>
      <errorID>268c2c72-394e-493a-99b6-d582d849127a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73F1E49B</paraID>
      <start>0</start>
      <end>2</end>
      <status>ignored</status>
      <modifiedWord/>
      <trackRevisions>false</trackRevisions>
    </reviewItem>
    <reviewItem>
      <errorID>8e982e87-6288-45e1-b485-a5b227db5872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61B7DDF6</paraID>
      <start>0</start>
      <end>2</end>
      <status>ignored</status>
      <modifiedWord/>
      <trackRevisions>false</trackRevisions>
    </reviewItem>
    <reviewItem>
      <errorID>77c5c433-6e69-4a31-a701-bbbfc3c142f9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25B5D325</paraID>
      <start>0</start>
      <end>2</end>
      <status>ignored</status>
      <modifiedWord/>
      <trackRevisions>false</trackRevisions>
    </reviewItem>
    <reviewItem>
      <errorID>cf3fa605-5b0c-4b6f-b42f-3806f0ccdb9c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1023E70F</paraID>
      <start>0</start>
      <end>2</end>
      <status>ignored</status>
      <modifiedWord/>
      <trackRevisions>false</trackRevisions>
    </reviewItem>
    <reviewItem>
      <errorID>2a3e62c5-b2ae-45e4-9867-46300df274af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65029EDE</paraID>
      <start>0</start>
      <end>2</end>
      <status>ignored</status>
      <modifiedWord/>
      <trackRevisions>false</trackRevisions>
    </reviewItem>
    <reviewItem>
      <errorID>1bec92e5-9b0b-4c71-8816-843ca8582614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65BA2EA3</paraID>
      <start>0</start>
      <end>2</end>
      <status>ignored</status>
      <modifiedWord/>
      <trackRevisions>false</trackRevisions>
    </reviewItem>
    <reviewItem>
      <errorID>9e19fd77-5adf-460c-abe5-d96dd605808f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258E9E61</paraID>
      <start>0</start>
      <end>2</end>
      <status>ignored</status>
      <modifiedWord/>
      <trackRevisions>false</trackRevisions>
    </reviewItem>
    <reviewItem>
      <errorID>53441ae6-ee1f-4d9c-ae3f-58661606fd7b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643C357E</paraID>
      <start>0</start>
      <end>2</end>
      <status>ignored</status>
      <modifiedWord/>
      <trackRevisions>false</trackRevisions>
    </reviewItem>
    <reviewItem>
      <errorID>218f5a22-2f13-43c0-b4d5-f6038e892fd7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663412BF</paraID>
      <start>0</start>
      <end>2</end>
      <status>ignored</status>
      <modifiedWord/>
      <trackRevisions>false</trackRevisions>
    </reviewItem>
    <reviewItem>
      <errorID>8f5b531c-2eec-41c7-96ba-a016079b3389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60364F0C</paraID>
      <start>0</start>
      <end>2</end>
      <status>ignored</status>
      <modifiedWord/>
      <trackRevisions>false</trackRevisions>
    </reviewItem>
    <reviewItem>
      <errorID>7c840f3a-25ea-4aec-ba69-2ff13c9270c5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3928E471</paraID>
      <start>0</start>
      <end>2</end>
      <status>ignored</status>
      <modifiedWord/>
      <trackRevisions>false</trackRevisions>
    </reviewItem>
    <reviewItem>
      <errorID>5cba0eae-14b5-4cb2-8d4b-7f864a8d86d9</errorID>
      <errorWord>:</errorWord>
      <group>L1_Format</group>
      <groupName>格式问题</groupName>
      <ability>L2_HalfPunc_CN</ability>
      <abilityName/>
      <candidateList>
        <item>：</item>
      </candidateList>
      <explain>文本全半角错误。</explain>
      <paraID>5A43E433</paraID>
      <start>4</start>
      <end>5</end>
      <status>modified</status>
      <modifiedWord>：</modifiedWord>
      <trackRevisions>false</trackRevisions>
    </reviewItem>
    <reviewItem>
      <errorID>e75f4dda-a253-48dc-997c-ab988fa4f2c6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6418BF0C</paraID>
      <start>0</start>
      <end>3</end>
      <status>ignored</status>
      <modifiedWord/>
      <trackRevisions>false</trackRevisions>
    </reviewItem>
    <reviewItem>
      <errorID>70f28db7-e5c1-4236-8cb8-4ef64c8d8a9c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471E9396</paraID>
      <start>0</start>
      <end>3</end>
      <status>ignored</status>
      <modifiedWord/>
      <trackRevisions>false</trackRevisions>
    </reviewItem>
    <reviewItem>
      <errorID>0a7ee01f-ea09-4ee2-833c-cf3702c306a1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960B64D</paraID>
      <start>0</start>
      <end>3</end>
      <status>ignored</status>
      <modifiedWord/>
      <trackRevisions>false</trackRevisions>
    </reviewItem>
    <reviewItem>
      <errorID>e3970120-6e01-41b0-af46-3b34bf7502e9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1366F36C</paraID>
      <start>0</start>
      <end>3</end>
      <status>ignored</status>
      <modifiedWord/>
      <trackRevisions>false</trackRevisions>
    </reviewItem>
    <reviewItem>
      <errorID>4e3accb4-a633-49ab-851a-055e621b8044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743B1EF3</paraID>
      <start>0</start>
      <end>2</end>
      <status>ignored</status>
      <modifiedWord/>
      <trackRevisions>false</trackRevisions>
    </reviewItem>
    <reviewItem>
      <errorID>753eb60c-13bd-4185-95cc-09a2598f475c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1DB7CBA2</paraID>
      <start>0</start>
      <end>2</end>
      <status>ignored</status>
      <modifiedWord/>
      <trackRevisions>false</trackRevisions>
    </reviewItem>
    <reviewItem>
      <errorID>56f69f31-8162-4f87-89eb-9c9a5ee34d09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2923C9C</paraID>
      <start>0</start>
      <end>2</end>
      <status>ignored</status>
      <modifiedWord/>
      <trackRevisions>false</trackRevisions>
    </reviewItem>
    <reviewItem>
      <errorID>20dfb8dc-14f1-4d37-aaeb-b84f1f02fc0e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7E4FBEBC</paraID>
      <start>0</start>
      <end>2</end>
      <status>ignored</status>
      <modifiedWord/>
      <trackRevisions>false</trackRevisions>
    </reviewItem>
    <reviewItem>
      <errorID>72116919-bca0-409b-bf7d-dcdd90228f19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2E5BBFF9</paraID>
      <start>0</start>
      <end>3</end>
      <status>ignored</status>
      <modifiedWord/>
      <trackRevisions>false</trackRevisions>
    </reviewItem>
    <reviewItem>
      <errorID>090d1b06-36c2-478d-8f69-af0f6cd81489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60DDA3C5</paraID>
      <start>0</start>
      <end>2</end>
      <status>ignored</status>
      <modifiedWord/>
      <trackRevisions>false</trackRevisions>
    </reviewItem>
    <reviewItem>
      <errorID>227c182a-3023-439b-a51d-89e34ce6ba0c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3D558C76</paraID>
      <start>0</start>
      <end>2</end>
      <status>ignored</status>
      <modifiedWord/>
      <trackRevisions>false</trackRevisions>
    </reviewItem>
    <reviewItem>
      <errorID>0e3363ca-dfcc-4159-9847-4f1bc8e313a9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72F9DDC9</paraID>
      <start>0</start>
      <end>2</end>
      <status>ignored</status>
      <modifiedWord/>
      <trackRevisions>false</trackRevisions>
    </reviewItem>
    <reviewItem>
      <errorID>106bc625-483e-4e57-b47d-97ed25d36ea5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12F24537</paraID>
      <start>0</start>
      <end>2</end>
      <status>ignored</status>
      <modifiedWord/>
      <trackRevisions>false</trackRevisions>
    </reviewItem>
    <reviewItem>
      <errorID>84221f6a-94ef-4740-9599-b27479301a0c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1B26F978</paraID>
      <start>0</start>
      <end>2</end>
      <status>ignored</status>
      <modifiedWord/>
      <trackRevisions>false</trackRevisions>
    </reviewItem>
    <reviewItem>
      <errorID>bd9e8ca9-e469-4309-9504-d0fc3df52308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1EF9955E</paraID>
      <start>0</start>
      <end>2</end>
      <status>ignored</status>
      <modifiedWord/>
      <trackRevisions>false</trackRevisions>
    </reviewItem>
    <reviewItem>
      <errorID>1dfc01fb-4dc8-4dfc-b174-d2a3456f6c70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260CD28E</paraID>
      <start>0</start>
      <end>2</end>
      <status>ignored</status>
      <modifiedWord/>
      <trackRevisions>false</trackRevisions>
    </reviewItem>
    <reviewItem>
      <errorID>5671785f-5882-4f26-b86c-b1b7df31fb2a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53EE5698</paraID>
      <start>0</start>
      <end>3</end>
      <status>ignored</status>
      <modifiedWord/>
      <trackRevisions>false</trackRevisions>
    </reviewItem>
    <reviewItem>
      <errorID>bcffb6e1-7e91-4db9-85a4-2a9d3e53f365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7049FEF5</paraID>
      <start>0</start>
      <end>3</end>
      <status>ignored</status>
      <modifiedWord/>
      <trackRevisions>false</trackRevisions>
    </reviewItem>
    <reviewItem>
      <errorID>39580229-bd95-41af-9b44-1bad7874b812</errorID>
      <errorWord>(</errorWord>
      <group>L1_Format</group>
      <groupName>格式问题</groupName>
      <ability>L2_HalfPunc_CN</ability>
      <abilityName/>
      <candidateList>
        <item>（</item>
      </candidateList>
      <explain>文本全半角错误。</explain>
      <paraID>3AC6F5FB</paraID>
      <start>178</start>
      <end>179</end>
      <status>ignored</status>
      <modifiedWord/>
      <trackRevisions>false</trackRevisions>
    </reviewItem>
    <reviewItem>
      <errorID>e82fa398-8e7d-4d77-9ae2-91e42465b542</errorID>
      <errorWord>)</errorWord>
      <group>L1_Format</group>
      <groupName>格式问题</groupName>
      <ability>L2_HalfPunc_CN</ability>
      <abilityName/>
      <candidateList>
        <item>）</item>
      </candidateList>
      <explain>文本全半角错误。</explain>
      <paraID>3AC6F5FB</paraID>
      <start>192</start>
      <end>193</end>
      <status>modified</status>
      <modifiedWord>）</modifiedWord>
      <trackRevisions>false</trackRevisions>
    </reviewItem>
    <reviewItem>
      <errorID>fd89e532-c667-4e7a-b09f-5501b8900704</errorID>
      <errorWord>(</errorWord>
      <group>L1_Format</group>
      <groupName>格式问题</groupName>
      <ability>L2_HalfPunc_CN</ability>
      <abilityName/>
      <candidateList>
        <item>（</item>
      </candidateList>
      <explain>文本全半角错误。</explain>
      <paraID>3AC6F5FB</paraID>
      <start>385</start>
      <end>386</end>
      <status>ignored</status>
      <modifiedWord/>
      <trackRevisions>false</trackRevisions>
    </reviewItem>
    <reviewItem>
      <errorID>1e95c916-1600-4f9a-a7c5-0426d24f7efb</errorID>
      <errorWord>)</errorWord>
      <group>L1_Format</group>
      <groupName>格式问题</groupName>
      <ability>L2_HalfPunc_CN</ability>
      <abilityName/>
      <candidateList>
        <item>）</item>
      </candidateList>
      <explain>文本全半角错误。</explain>
      <paraID>3AC6F5FB</paraID>
      <start>398</start>
      <end>399</end>
      <status>modified</status>
      <modifiedWord>）</modifiedWord>
      <trackRevisions>false</trackRevisions>
    </reviewItem>
    <reviewItem>
      <errorID>8057d4f2-1f0e-4f9f-ba77-aa070855556f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4C110BF5</paraID>
      <start>0</start>
      <end>4</end>
      <status>ignored</status>
      <modifiedWord/>
      <trackRevisions>false</trackRevisions>
    </reviewItem>
    <reviewItem>
      <errorID>82dde1ae-8b93-4a4c-9bbd-291371d9fe69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45049430</paraID>
      <start>0</start>
      <end>2</end>
      <status>ignored</status>
      <modifiedWord/>
      <trackRevisions>false</trackRevisions>
    </reviewItem>
    <reviewItem>
      <errorID>3f4fecb7-b7a5-454e-b083-a50b65673f30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5BB5DBA3</paraID>
      <start>0</start>
      <end>2</end>
      <status>ignored</status>
      <modifiedWord/>
      <trackRevisions>false</trackRevisions>
    </reviewItem>
    <reviewItem>
      <errorID>55be807c-c201-4c92-b549-f9dbe88c97bb</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2DF6F695</paraID>
      <start>0</start>
      <end>4</end>
      <status>ignored</status>
      <modifiedWord/>
      <trackRevisions>false</trackRevisions>
    </reviewItem>
    <reviewItem>
      <errorID>02f0ea0e-3194-46ef-82ec-c8469e0ee839</errorID>
      <errorWord>（</errorWord>
      <group>L1_Format</group>
      <groupName>格式问题</groupName>
      <ability>L2_HalfPunc_CN</ability>
      <abilityName/>
      <candidateList>
        <item>(</item>
      </candidateList>
      <explain>文本全半角错误。</explain>
      <paraID>5ED524CB</paraID>
      <start>0</start>
      <end>1</end>
      <status>ignored</status>
      <modifiedWord/>
      <trackRevisions>false</trackRevisions>
    </reviewItem>
    <reviewItem>
      <errorID>6172a2c5-aeee-46d5-afc7-750db99ecfec</errorID>
      <errorWord>）</errorWord>
      <group>L1_Format</group>
      <groupName>格式问题</groupName>
      <ability>L2_HalfPunc_CN</ability>
      <abilityName/>
      <candidateList>
        <item>)</item>
      </candidateList>
      <explain>文本全半角错误。</explain>
      <paraID>5ED524CB</paraID>
      <start>3</start>
      <end>4</end>
      <status>ignored</status>
      <modifiedWord/>
      <trackRevisions>false</trackRevisions>
    </reviewItem>
    <reviewItem>
      <errorID>9b36a4d0-089c-45a9-8e4a-6bd081a08102</errorID>
      <errorWord>（</errorWord>
      <group>L1_Word</group>
      <groupName>字词问题</groupName>
      <ability>L2_Typo</ability>
      <abilityName>字词错误</abilityName>
      <candidateList>
        <item>（在</item>
      </candidateList>
      <explain/>
      <paraID>137C7BDD</paraID>
      <start>88</start>
      <end>89</end>
      <status>ignored</status>
      <modifiedWord/>
      <trackRevisions>false</trackRevisions>
    </reviewItem>
    <reviewItem>
      <errorID>70907d39-f3db-4f25-971c-65b8d4fd3385</errorID>
      <errorWord>(</errorWord>
      <group>L1_Format</group>
      <groupName>格式问题</groupName>
      <ability>L2_HalfPunc_CN</ability>
      <abilityName/>
      <candidateList>
        <item>（</item>
      </candidateList>
      <explain>文本全半角错误。</explain>
      <paraID>771CB560</paraID>
      <start>16</start>
      <end>17</end>
      <status>modified</status>
      <modifiedWord>（</modifiedWord>
      <trackRevisions>false</trackRevisions>
    </reviewItem>
    <reviewItem>
      <errorID>090b87f9-8982-4cf2-aeaa-5bc12d1292f9</errorID>
      <errorWord>)</errorWord>
      <group>L1_Format</group>
      <groupName>格式问题</groupName>
      <ability>L2_HalfPunc_CN</ability>
      <abilityName/>
      <candidateList>
        <item>）</item>
      </candidateList>
      <explain>文本全半角错误。</explain>
      <paraID>771CB560</paraID>
      <start>56</start>
      <end>57</end>
      <status>modified</status>
      <modifiedWord>）</modifiedWord>
      <trackRevisions>false</trackRevisions>
    </reviewItem>
    <reviewItem>
      <errorID>57ff7b41-7e0a-49e5-aaad-9715f257f869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4A496CA7</paraID>
      <start>0</start>
      <end>4</end>
      <status>ignored</status>
      <modifiedWord/>
      <trackRevisions>false</trackRevisions>
    </reviewItem>
    <reviewItem>
      <errorID>b02cea3b-2758-4793-8b9d-2af410606e2e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7DDA1A7B</paraID>
      <start>0</start>
      <end>2</end>
      <status>ignored</status>
      <modifiedWord/>
      <trackRevisions>false</trackRevisions>
    </reviewItem>
    <reviewItem>
      <errorID>a5fb86c5-151c-4c63-a588-d12c55ec756d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3336DC64</paraID>
      <start>0</start>
      <end>2</end>
      <status>ignored</status>
      <modifiedWord/>
      <trackRevisions>false</trackRevisions>
    </reviewItem>
    <reviewItem>
      <errorID>42db9b43-93e0-4418-9c8a-de65f005b946</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6FD1C488</paraID>
      <start>0</start>
      <end>4</end>
      <status>ignored</status>
      <modifiedWord/>
      <trackRevisions>false</trackRevisions>
    </reviewItem>
    <reviewItem>
      <errorID>53737fdd-32b8-4e6f-b5a2-aae674805b51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52249C83</paraID>
      <start>0</start>
      <end>4</end>
      <status>ignored</status>
      <modifiedWord/>
      <trackRevisions>false</trackRevisions>
    </reviewItem>
    <reviewItem>
      <errorID>363cc53e-3768-4e37-bb29-5291c51399b3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6195257B</paraID>
      <start>0</start>
      <end>2</end>
      <status>ignored</status>
      <modifiedWord/>
      <trackRevisions>false</trackRevisions>
    </reviewItem>
    <reviewItem>
      <errorID>ef5d74ca-47ba-43fb-9c54-6421c878dc51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31CBC776</paraID>
      <start>0</start>
      <end>2</end>
      <status>ignored</status>
      <modifiedWord/>
      <trackRevisions>false</trackRevisions>
    </reviewItem>
    <reviewItem>
      <errorID>b3148ee9-5f06-484a-a5de-9398327eeda2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7EE414BF</paraID>
      <start>0</start>
      <end>4</end>
      <status>ignored</status>
      <modifiedWord/>
      <trackRevisions>false</trackRevisions>
    </reviewItem>
    <reviewItem>
      <errorID>2962bf85-36dd-40b8-93b0-88e4253b27e9</errorID>
      <errorWord>(</errorWord>
      <group>L1_Format</group>
      <groupName>格式问题</groupName>
      <ability>L2_HalfPunc_CN</ability>
      <abilityName/>
      <candidateList>
        <item>（</item>
      </candidateList>
      <explain>文本全半角错误。</explain>
      <paraID>2CCAB5CA</paraID>
      <start>16</start>
      <end>17</end>
      <status>modified</status>
      <modifiedWord>（</modifiedWord>
      <trackRevisions>false</trackRevisions>
    </reviewItem>
    <reviewItem>
      <errorID>2db3eb1d-a792-4688-b112-a4e79dd85ebb</errorID>
      <errorWord>)</errorWord>
      <group>L1_Format</group>
      <groupName>格式问题</groupName>
      <ability>L2_HalfPunc_CN</ability>
      <abilityName/>
      <candidateList>
        <item>）</item>
      </candidateList>
      <explain>文本全半角错误。</explain>
      <paraID>2CCAB5CA</paraID>
      <start>56</start>
      <end>57</end>
      <status>modified</status>
      <modifiedWord>）</modifiedWord>
      <trackRevisions>false</trackRevisions>
    </reviewItem>
    <reviewItem>
      <errorID>660a1b36-54d4-493c-b835-d3b44bec5228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50CDCA03</paraID>
      <start>0</start>
      <end>4</end>
      <status>ignored</status>
      <modifiedWord/>
      <trackRevisions>false</trackRevisions>
    </reviewItem>
    <reviewItem>
      <errorID>f639ca00-a428-48ee-85d2-eb7d3ca7ab93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1CBBBE5</paraID>
      <start>0</start>
      <end>2</end>
      <status>ignored</status>
      <modifiedWord/>
      <trackRevisions>false</trackRevisions>
    </reviewItem>
    <reviewItem>
      <errorID>75cd21e1-f560-4b0f-8f8b-4352724c442e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7FF3FBC1</paraID>
      <start>0</start>
      <end>2</end>
      <status>ignored</status>
      <modifiedWord/>
      <trackRevisions>false</trackRevisions>
    </reviewItem>
    <reviewItem>
      <errorID>cbc42a28-e80e-40a0-895e-2523664361de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108DE069</paraID>
      <start>0</start>
      <end>4</end>
      <status>ignored</status>
      <modifiedWord/>
      <trackRevisions>false</trackRevisions>
    </reviewItem>
    <reviewItem>
      <errorID>35c676d2-4283-4625-8788-1ab0b7703b5d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810939E</paraID>
      <start>0</start>
      <end>4</end>
      <status>ignored</status>
      <modifiedWord/>
      <trackRevisions>false</trackRevisions>
    </reviewItem>
    <reviewItem>
      <errorID>accbfcae-8c42-4569-8ac8-86fc90083e7e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7EFBDB5A</paraID>
      <start>0</start>
      <end>2</end>
      <status>ignored</status>
      <modifiedWord/>
      <trackRevisions>false</trackRevisions>
    </reviewItem>
    <reviewItem>
      <errorID>1144c44d-7430-48a8-89df-e2b73e4c9702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1F1B0C6D</paraID>
      <start>0</start>
      <end>2</end>
      <status>ignored</status>
      <modifiedWord/>
      <trackRevisions>false</trackRevisions>
    </reviewItem>
    <reviewItem>
      <errorID>1be39bdc-44d3-4a4e-a1d9-b01c50528a9c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1C665770</paraID>
      <start>0</start>
      <end>4</end>
      <status>ignored</status>
      <modifiedWord/>
      <trackRevisions>false</trackRevisions>
    </reviewItem>
    <reviewItem>
      <errorID>aab9ce1c-6596-4556-9ad3-a4c98e221174</errorID>
      <errorWord>（</errorWord>
      <group>L1_Word</group>
      <groupName>字词问题</groupName>
      <ability>L2_Typo</ability>
      <abilityName>字词错误</abilityName>
      <candidateList>
        <item>（在</item>
      </candidateList>
      <explain/>
      <paraID>34AB9737</paraID>
      <start>61</start>
      <end>62</end>
      <status>ignored</status>
      <modifiedWord/>
      <trackRevisions>false</trackRevisions>
    </reviewItem>
    <reviewItem>
      <errorID>2ca71779-082f-4afd-b5ae-127f8cd0e79a</errorID>
      <errorWord>（</errorWord>
      <group>L1_Word</group>
      <groupName>字词问题</groupName>
      <ability>L2_Typo</ability>
      <abilityName>字词错误</abilityName>
      <candidateList>
        <item>（在</item>
      </candidateList>
      <explain/>
      <paraID>  4D66D0</paraID>
      <start>61</start>
      <end>62</end>
      <status>ignored</status>
      <modifiedWord/>
      <trackRevisions>false</trackRevisions>
    </reviewItem>
    <reviewItem>
      <errorID>0db7d473-e412-485b-af12-c9ba7cb7891f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4FE6D6D6</paraID>
      <start>0</start>
      <end>2</end>
      <status>ignored</status>
      <modifiedWord/>
      <trackRevisions>false</trackRevisions>
    </reviewItem>
    <reviewItem>
      <errorID>d20d6cae-ca1e-43a4-ab03-a751436887fb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689F9AE7</paraID>
      <start>0</start>
      <end>2</end>
      <status>ignored</status>
      <modifiedWord/>
      <trackRevisions>false</trackRevisions>
    </reviewItem>
    <reviewItem>
      <errorID>70c9d0d3-d6af-4b68-a765-4378dbb847c0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23024DA3</paraID>
      <start>0</start>
      <end>4</end>
      <status>ignored</status>
      <modifiedWord/>
      <trackRevisions>false</trackRevisions>
    </reviewItem>
    <reviewItem>
      <errorID>a9981978-d869-49f8-80ba-b762c8a00857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2A69356A</paraID>
      <start>0</start>
      <end>2</end>
      <status>ignored</status>
      <modifiedWord/>
      <trackRevisions>false</trackRevisions>
    </reviewItem>
    <reviewItem>
      <errorID>b77999e3-cdec-49cd-9553-1117170996b8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2132FD20</paraID>
      <start>0</start>
      <end>2</end>
      <status>ignored</status>
      <modifiedWord/>
      <trackRevisions>false</trackRevisions>
    </reviewItem>
    <reviewItem>
      <errorID>a9018953-40b4-480d-89ac-25c1a14e2d34</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37BEF16</paraID>
      <start>0</start>
      <end>4</end>
      <status>ignored</status>
      <modifiedWord/>
      <trackRevisions>false</trackRevisions>
    </reviewItem>
    <reviewItem>
      <errorID>8a20639b-5644-4cef-9d73-4749853a046a</errorID>
      <errorWord>（</errorWord>
      <group>L1_Word</group>
      <groupName>字词问题</groupName>
      <ability>L2_Typo</ability>
      <abilityName>字词错误</abilityName>
      <candidateList>
        <item>（在</item>
      </candidateList>
      <explain/>
      <paraID>52002F5C</paraID>
      <start>61</start>
      <end>62</end>
      <status>ignored</status>
      <modifiedWord/>
      <trackRevisions>false</trackRevisions>
    </reviewItem>
    <reviewItem>
      <errorID>ef3bcb90-6a1a-4a06-8ebd-e59ec8b4d427</errorID>
      <errorWord>供应</errorWord>
      <group>L1_Grammar</group>
      <groupName>语法问题</groupName>
      <ability>L2_Grammar</ability>
      <abilityName>语法错误</abilityName>
      <candidateList>
        <item>提供</item>
      </candidateList>
      <explain>“供应～服务”搭配不当，建议修改为“提供～服务”。</explain>
      <paraID>3A3E1A31</paraID>
      <start>59</start>
      <end>61</end>
      <status>ignored</status>
      <modifiedWord/>
      <trackRevisions>false</trackRevisions>
    </reviewItem>
    <reviewItem>
      <errorID>b8c889cc-1844-4a21-930f-30b7179d20d0</errorID>
      <errorWord>检定证书</errorWord>
      <group>L1_Word</group>
      <groupName>字词问题</groupName>
      <ability>L2_Typo</ability>
      <abilityName>字词错误</abilityName>
      <candidateList>
        <item>鉴定证书</item>
      </candidateList>
      <explain/>
      <paraID>41F7FA4D</paraID>
      <start>51</start>
      <end>55</end>
      <status>ignored</status>
      <modifiedWord/>
      <trackRevisions>false</trackRevisions>
    </reviewItem>
    <reviewItem>
      <errorID>1c292b25-d0f8-4661-83d1-3a9bb3f34b79</errorID>
      <errorWord>:</errorWord>
      <group>L1_Format</group>
      <groupName>格式问题</groupName>
      <ability>L2_HalfPunc_CN</ability>
      <abilityName/>
      <candidateList>
        <item>：</item>
      </candidateList>
      <explain>文本全半角错误。</explain>
      <paraID>65C12388</paraID>
      <start>24</start>
      <end>25</end>
      <status>modified</status>
      <modifiedWord>：</modifiedWord>
      <trackRevisions>false</trackRevisions>
    </reviewItem>
    <reviewItem>
      <errorID>d2a64d78-b7e8-4a98-854e-63f41e7d3a75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B67E307</paraID>
      <start>0</start>
      <end>4</end>
      <status>ignored</status>
      <modifiedWord/>
      <trackRevisions>false</trackRevisions>
    </reviewItem>
    <reviewItem>
      <errorID>bf99905a-e67f-4e12-8e39-736985790026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2B7D3107</paraID>
      <start>0</start>
      <end>2</end>
      <status>ignored</status>
      <modifiedWord/>
      <trackRevisions>false</trackRevisions>
    </reviewItem>
    <reviewItem>
      <errorID>53a3a2ca-b2d0-4764-aea4-ea42b52de1e5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7CCE96D5</paraID>
      <start>0</start>
      <end>2</end>
      <status>ignored</status>
      <modifiedWord/>
      <trackRevisions>false</trackRevisions>
    </reviewItem>
    <reviewItem>
      <errorID>545fbd22-ff3f-4dbb-92f6-7c336c20de26</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FE1268E</paraID>
      <start>0</start>
      <end>4</end>
      <status>ignored</status>
      <modifiedWord/>
      <trackRevisions>false</trackRevisions>
    </reviewItem>
    <reviewItem>
      <errorID>bcc6faf8-b13c-44c8-a8bc-1cb52aba2ff9</errorID>
      <errorWord>(</errorWord>
      <group>L1_Format</group>
      <groupName>格式问题</groupName>
      <ability>L2_HalfPunc_CN</ability>
      <abilityName/>
      <candidateList>
        <item>（</item>
      </candidateList>
      <explain>文本全半角错误。</explain>
      <paraID>64E2F7EE</paraID>
      <start>14</start>
      <end>15</end>
      <status>modified</status>
      <modifiedWord>（</modifiedWord>
      <trackRevisions>false</trackRevisions>
    </reviewItem>
    <reviewItem>
      <errorID>785aade0-bd51-4b8a-9a2c-9faca3caf8bf</errorID>
      <errorWord>)</errorWord>
      <group>L1_Format</group>
      <groupName>格式问题</groupName>
      <ability>L2_HalfPunc_CN</ability>
      <abilityName/>
      <candidateList>
        <item>）</item>
      </candidateList>
      <explain>文本全半角错误。</explain>
      <paraID>64E2F7EE</paraID>
      <start>23</start>
      <end>24</end>
      <status>modified</status>
      <modifiedWord>）</modifiedWord>
      <trackRevisions>false</trackRevisions>
    </reviewItem>
    <reviewItem>
      <errorID>17dcfa3a-1876-4d31-b6b7-8083ecc803ac</errorID>
      <errorWord>(</errorWord>
      <group>L1_Format</group>
      <groupName>格式问题</groupName>
      <ability>L2_HalfPunc_CN</ability>
      <abilityName/>
      <candidateList>
        <item>（</item>
      </candidateList>
      <explain>文本全半角错误。</explain>
      <paraID>13A822D4</paraID>
      <start>12</start>
      <end>13</end>
      <status>modified</status>
      <modifiedWord>（</modifiedWord>
      <trackRevisions>false</trackRevisions>
    </reviewItem>
    <reviewItem>
      <errorID>a8974e4f-603f-4ac4-bc34-d514c4d8ba7b</errorID>
      <errorWord>（</errorWord>
      <group>L1_Punc</group>
      <groupName>标点问题</groupName>
      <ability>L2_Punc_CN</ability>
      <abilityName/>
      <candidateList/>
      <explain>此处标点可能未正确匹配，请检查句子中是否存在标点冗余、缺失或使用错误的情况。</explain>
      <paraID>49D14F14</paraID>
      <start>0</start>
      <end>1</end>
      <status>ignored</status>
      <modifiedWord/>
      <trackRevisions>false</trackRevisions>
    </reviewItem>
    <reviewItem>
      <errorID>34dde33e-3ecf-4eb7-89e0-0fdfde6b0e1e</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4C11A99A</paraID>
      <start>0</start>
      <end>4</end>
      <status>ignored</status>
      <modifiedWord/>
      <trackRevisions>false</trackRevisions>
    </reviewItem>
    <reviewItem>
      <errorID>68848730-8b41-4b2f-9494-8d6fe87e8f1d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5CA461FE</paraID>
      <start>0</start>
      <end>2</end>
      <status>ignored</status>
      <modifiedWord/>
      <trackRevisions>false</trackRevisions>
    </reviewItem>
    <reviewItem>
      <errorID>db392545-f6d8-4260-9123-bd0aa3b73f34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29504071</paraID>
      <start>0</start>
      <end>2</end>
      <status>ignored</status>
      <modifiedWord/>
      <trackRevisions>false</trackRevisions>
    </reviewItem>
    <reviewItem>
      <errorID>1d887baa-a463-4448-b513-1898f38c7329</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4B3E7AB0</paraID>
      <start>0</start>
      <end>4</end>
      <status>ignored</status>
      <modifiedWord/>
      <trackRevisions>false</trackRevisions>
    </reviewItem>
    <reviewItem>
      <errorID>e1b5ce6b-3c07-4a7d-9990-9c6dcae74e8b</errorID>
      <errorWord>提</errorWord>
      <group>L1_Word</group>
      <groupName>字词问题</groupName>
      <ability>L2_Typo</ability>
      <abilityName>字词错误</abilityName>
      <candidateList>
        <item>提供</item>
      </candidateList>
      <explain/>
      <paraID>5AEB17CC</paraID>
      <start>39</start>
      <end>41</end>
      <status>modified</status>
      <modifiedWord>提供</modifiedWord>
      <trackRevisions>false</trackRevisions>
    </reviewItem>
    <reviewItem>
      <errorID>c8261445-293b-40f1-87f0-e27003feeff6</errorID>
      <errorWord>提</errorWord>
      <group>L1_Word</group>
      <groupName>字词问题</groupName>
      <ability>L2_Typo</ability>
      <abilityName>字词错误</abilityName>
      <candidateList>
        <item>提供</item>
      </candidateList>
      <explain/>
      <paraID>15B279A1</paraID>
      <start>33</start>
      <end>35</end>
      <status>modified</status>
      <modifiedWord>提供</modifiedWord>
      <trackRevisions>false</trackRevisions>
    </reviewItem>
    <reviewItem>
      <errorID>a85fa84f-b414-4ab6-9371-de97cbb76d0f</errorID>
      <errorWord>备配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57C63CF9</paraID>
      <start>21</start>
      <end>23</end>
      <status>ignored</status>
      <modifiedWord/>
      <trackRevisions>false</trackRevisions>
    </reviewItem>
    <reviewItem>
      <errorID>1a1107c6-a16a-4536-8ec2-938248021bf6</errorID>
      <errorWord>须</errorWord>
      <group>L1_Word</group>
      <groupName>字词问题</groupName>
      <ability>L2_Typo</ability>
      <abilityName>字词错误</abilityName>
      <candidateList>
        <item>需</item>
      </candidateList>
      <explain>存在发音相同字词的误用。</explain>
      <paraID>29182948</paraID>
      <start>25</start>
      <end>26</end>
      <status>modified</status>
      <modifiedWord>需</modifiedWord>
      <trackRevisions>false</trackRevisions>
    </reviewItem>
    <reviewItem>
      <errorID>a1b79396-53e1-40e7-a4fe-dbbabb555129</errorID>
      <errorWord>票</errorWord>
      <group>L1_Word</group>
      <groupName>字词问题</groupName>
      <ability>L2_Typo</ability>
      <abilityName>字词错误</abilityName>
      <candidateList>
        <item>票等</item>
      </candidateList>
      <explain/>
      <paraID>3817C767</paraID>
      <start>71</start>
      <end>72</end>
      <status>ignored</status>
      <modifiedWord/>
      <trackRevisions>false</trackRevisions>
    </reviewItem>
    <reviewItem>
      <errorID>d9d0a8fe-b475-49a4-b96a-5893bcdb3024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63A791B</paraID>
      <start>4</start>
      <end>6</end>
      <status>ignored</status>
      <modifiedWord/>
      <trackRevisions>false</trackRevisions>
    </reviewItem>
    <reviewItem>
      <errorID>ec4692cc-1bab-449b-b329-9deec5fbb2c3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7AFDAC56</paraID>
      <start>0</start>
      <end>2</end>
      <status>ignored</status>
      <modifiedWord/>
      <trackRevisions>false</trackRevisions>
    </reviewItem>
    <reviewItem>
      <errorID>d9c4e0fb-60e9-40e6-8e62-0572ad64483a</errorID>
      <errorWord>,</errorWord>
      <group>L1_Format</group>
      <groupName>格式问题</groupName>
      <ability>L2_HalfPunc_CN</ability>
      <abilityName/>
      <candidateList>
        <item>，</item>
      </candidateList>
      <explain>文本全半角错误。</explain>
      <paraID>7AFDAC56</paraID>
      <start>19</start>
      <end>20</end>
      <status>modified</status>
      <modifiedWord>，</modifiedWord>
      <trackRevisions>false</trackRevisions>
    </reviewItem>
    <reviewItem>
      <errorID>bc503162-4040-4a0c-9b2d-7848573f87f2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328C4806</paraID>
      <start>0</start>
      <end>2</end>
      <status>ignored</status>
      <modifiedWord/>
      <trackRevisions>false</trackRevisions>
    </reviewItem>
    <reviewItem>
      <errorID>f232f0d2-28f8-4313-b9d8-aa79bab9904c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1E505A2F</paraID>
      <start>0</start>
      <end>2</end>
      <status>ignored</status>
      <modifiedWord/>
      <trackRevisions>false</trackRevisions>
    </reviewItem>
    <reviewItem>
      <errorID>c93a1a89-78e5-4c87-9b27-020628224e90</errorID>
      <errorWord>作必要</errorWord>
      <group>L1_Word</group>
      <groupName>字词问题</groupName>
      <ability>L2_Typo</ability>
      <abilityName>字词错误</abilityName>
      <candidateList>
        <item>做必要</item>
      </candidateList>
      <explain/>
      <paraID>1E505A2F</paraID>
      <start>53</start>
      <end>56</end>
      <status>modified</status>
      <modifiedWord>做必要</modifiedWord>
      <trackRevisions>false</trackRevisions>
    </reviewItem>
    <reviewItem>
      <errorID>9c4c35e9-864e-4c3d-926b-576251f89048</errorID>
      <errorWord>:</errorWord>
      <group>L1_Format</group>
      <groupName>格式问题</groupName>
      <ability>L2_HalfPunc_CN</ability>
      <abilityName/>
      <candidateList>
        <item>：</item>
      </candidateList>
      <explain>文本全半角错误。</explain>
      <paraID>1F25B1BD</paraID>
      <start>4</start>
      <end>5</end>
      <status>modified</status>
      <modifiedWord>：</modifiedWord>
      <trackRevisions>false</trackRevisions>
    </reviewItem>
    <reviewItem>
      <errorID>f94abfab-3282-4b29-9a30-6c6ece4f90a2</errorID>
      <errorWord>》</errorWord>
      <group>L1_Word</group>
      <groupName>字词问题</groupName>
      <ability>L2_Typo</ability>
      <abilityName>字词错误</abilityName>
      <candidateList>
        <item>》和</item>
      </candidateList>
      <explain/>
      <paraID>1207E27B</paraID>
      <start>15</start>
      <end>17</end>
      <status>modified</status>
      <modifiedWord>》和</modifiedWord>
      <trackRevisions>false</trackRevisions>
    </reviewItem>
    <reviewItem>
      <errorID>6ba13f29-d0a7-4ac6-9613-dab16aa200b9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1BB8CFBE</paraID>
      <start>0</start>
      <end>2</end>
      <status>ignored</status>
      <modifiedWord/>
      <trackRevisions>false</trackRevisions>
    </reviewItem>
    <reviewItem>
      <errorID>a3c0c1ac-4838-4d6d-bc27-8f745a4a425a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7D4FD528</paraID>
      <start>0</start>
      <end>2</end>
      <status>ignored</status>
      <modifiedWord/>
      <trackRevisions>false</trackRevisions>
    </reviewItem>
    <reviewItem>
      <errorID>5edcbec4-9efe-4a62-8651-1b1570ef54ae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18DC109A</paraID>
      <start>0</start>
      <end>2</end>
      <status>ignored</status>
      <modifiedWord/>
      <trackRevisions>false</trackRevisions>
    </reviewItem>
    <reviewItem>
      <errorID>c22d8d48-1c13-4ee6-8370-3815ae8b1747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173A58D6</paraID>
      <start>0</start>
      <end>2</end>
      <status>ignored</status>
      <modifiedWord/>
      <trackRevisions>false</trackRevisions>
    </reviewItem>
    <reviewItem>
      <errorID>e9567f9f-49df-42ca-bcbd-d92e5fe05175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A54443A</paraID>
      <start>0</start>
      <end>2</end>
      <status>ignored</status>
      <modifiedWord/>
      <trackRevisions>false</trackRevisions>
    </reviewItem>
    <reviewItem>
      <errorID>099368b0-b4cc-47e5-b3bd-70e189456fa9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21253E6</paraID>
      <start>0</start>
      <end>2</end>
      <status>ignored</status>
      <modifiedWord/>
      <trackRevisions>false</trackRevisions>
    </reviewItem>
    <reviewItem>
      <errorID>6e78c554-766c-40bd-8fe0-7f6a7b1aceb7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673BA3CA</paraID>
      <start>0</start>
      <end>2</end>
      <status>ignored</status>
      <modifiedWord/>
      <trackRevisions>false</trackRevisions>
    </reviewItem>
    <reviewItem>
      <errorID>869bb174-e43c-4336-a95a-8743c9396356</errorID>
      <errorWord>应当为</errorWord>
      <group>L1_Word</group>
      <groupName>字词问题</groupName>
      <ability>L2_Typo</ability>
      <abilityName>字词错误</abilityName>
      <candidateList>
        <item>应当</item>
      </candidateList>
      <explain/>
      <paraID>673BA3CA</paraID>
      <start>4</start>
      <end>6</end>
      <status>modified</status>
      <modifiedWord>应当</modifiedWord>
      <trackRevisions>false</trackRevisions>
    </reviewItem>
    <reviewItem>
      <errorID>65b51a3a-2d41-43bb-818a-21a04572ba02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1FD21A79</paraID>
      <start>0</start>
      <end>2</end>
      <status>ignored</status>
      <modifiedWord/>
      <trackRevisions>false</trackRevisions>
    </reviewItem>
    <reviewItem>
      <errorID>1a057463-de19-4cc4-9afe-0a436c685486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1DC32092</paraID>
      <start>0</start>
      <end>2</end>
      <status>ignored</status>
      <modifiedWord/>
      <trackRevisions>false</trackRevisions>
    </reviewItem>
    <reviewItem>
      <errorID>9152e7e4-8acb-4bf6-bd61-cbe7dfab3942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E6FA494</paraID>
      <start>0</start>
      <end>2</end>
      <status>ignored</status>
      <modifiedWord/>
      <trackRevisions>false</trackRevisions>
    </reviewItem>
    <reviewItem>
      <errorID>d08bed3e-7d70-4e3a-b094-2906d230569f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6C201ACD</paraID>
      <start>0</start>
      <end>2</end>
      <status>ignored</status>
      <modifiedWord/>
      <trackRevisions>false</trackRevisions>
    </reviewItem>
    <reviewItem>
      <errorID>9eb46ba5-62da-41c6-9558-6fbcefd29239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137B494A</paraID>
      <start>0</start>
      <end>2</end>
      <status>ignored</status>
      <modifiedWord/>
      <trackRevisions>false</trackRevisions>
    </reviewItem>
    <reviewItem>
      <errorID>d1c1c48c-9501-4ef8-8345-7c2aade41ef9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EEE495F</paraID>
      <start>0</start>
      <end>2</end>
      <status>ignored</status>
      <modifiedWord/>
      <trackRevisions>false</trackRevisions>
    </reviewItem>
    <reviewItem>
      <errorID>0b43de65-bc77-44a3-9638-b0885bb125cc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3AD5E84A</paraID>
      <start>0</start>
      <end>2</end>
      <status>ignored</status>
      <modifiedWord/>
      <trackRevisions>false</trackRevisions>
    </reviewItem>
    <reviewItem>
      <errorID>0b728897-52d6-4ac7-bfad-4f3fca44359f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94E2D6E</paraID>
      <start>0</start>
      <end>2</end>
      <status>ignored</status>
      <modifiedWord/>
      <trackRevisions>false</trackRevisions>
    </reviewItem>
    <reviewItem>
      <errorID>5b120fef-4546-42ea-92ce-7dee978eefa1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777A526</paraID>
      <start>0</start>
      <end>2</end>
      <status>ignored</status>
      <modifiedWord/>
      <trackRevisions>false</trackRevisions>
    </reviewItem>
    <reviewItem>
      <errorID>82427b4d-690a-4be4-9455-5cc75ed2f186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641CA6A4</paraID>
      <start>0</start>
      <end>2</end>
      <status>ignored</status>
      <modifiedWord/>
      <trackRevisions>false</trackRevisions>
    </reviewItem>
    <reviewItem>
      <errorID>e834a5fa-7ea2-42d4-9271-51ba697cf5a8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5E5FC970</paraID>
      <start>0</start>
      <end>2</end>
      <status>ignored</status>
      <modifiedWord/>
      <trackRevisions>false</trackRevisions>
    </reviewItem>
    <reviewItem>
      <errorID>3106562d-475f-4f86-984d-d2c5ad6a39d8</errorID>
      <errorWord>(</errorWord>
      <group>L1_Format</group>
      <groupName>格式问题</groupName>
      <ability>L2_HalfPunc_CN</ability>
      <abilityName/>
      <candidateList>
        <item>（</item>
      </candidateList>
      <explain>文本全半角错误。</explain>
      <paraID>5E5FC970</paraID>
      <start>21</start>
      <end>22</end>
      <status>modified</status>
      <modifiedWord>（</modifiedWord>
      <trackRevisions>false</trackRevisions>
    </reviewItem>
    <reviewItem>
      <errorID>8a73eefd-8cb4-4844-ba55-a4dc0504717e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8203DB5</paraID>
      <start>0</start>
      <end>2</end>
      <status>ignored</status>
      <modifiedWord/>
      <trackRevisions>false</trackRevisions>
    </reviewItem>
    <reviewItem>
      <errorID>886f3c53-7018-49c8-a76a-026136fedda9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1102D915</paraID>
      <start>0</start>
      <end>2</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3C5C4C46-34EF-401C-AFEA-48A1218A142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fzq</dc:creator>
  <cp:lastModifiedBy>顾益丹</cp:lastModifiedBy>
  <cp:revision>5</cp:revision>
  <dcterms:created xsi:type="dcterms:W3CDTF">2026-06-04T02:15:00Z</dcterms:created>
  <dcterms:modified xsi:type="dcterms:W3CDTF">2026-10-20T06:41:49Z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eyJoZGlkIjoiOGJiYjcxYjNkZWQ2Y2ZkOTk0OTZhNDIzOTU0MjA2ODciLCJ1c2VySWQiOiI2NzE0Njk4NTAifQ==</vt:lpwstr>
  </property>
  <property fmtid="{D5CDD505-2E9C-101B-9397-08002B2CF9AE}" pid="3" name="KSOProductBuildVer">
    <vt:lpwstr>2052-12.1.0.28505</vt:lpwstr>
  </property>
  <property fmtid="{D5CDD505-2E9C-101B-9397-08002B2CF9AE}" pid="4" name="ICV">
    <vt:lpwstr>C02402B873B7486F8B3CBCF39BA88CCF_13</vt:lpwstr>
  </property>
</Properties>
</file>