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2"/>
      </w:p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pStyle w:val="1081"/>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ind w:firstLine="1446"/>
        <w:spacing w:line="360" w:lineRule="auto"/>
        <w:rPr>
          <w:rFonts w:ascii="宋体" w:hAnsi="宋体" w:cs="宋体"/>
          <w:b/>
          <w:sz w:val="36"/>
        </w:rPr>
      </w:pPr>
      <w:r>
        <w:rPr>
          <w:rFonts w:hint="eastAsia" w:ascii="宋体" w:hAnsi="宋体" w:cs="宋体"/>
          <w:b/>
          <w:sz w:val="36"/>
        </w:rPr>
        <w:t xml:space="preserve">项目编号：</w:t>
      </w:r>
      <w:r>
        <w:rPr>
          <w:rFonts w:hint="eastAsia" w:ascii="宋体" w:hAnsi="宋体" w:cs="宋体"/>
          <w:b/>
          <w:sz w:val="36"/>
          <w:highlight w:val="white"/>
        </w:rPr>
        <w:t xml:space="preserve">JSZC-321100-JZCG-</w:t>
      </w:r>
      <w:bookmarkStart w:id="0" w:name="OLE_LINK78"/>
      <w:r/>
      <w:bookmarkStart w:id="1" w:name="OLE_LINK79"/>
      <w:r>
        <w:rPr>
          <w:rFonts w:hint="eastAsia" w:ascii="宋体" w:hAnsi="宋体" w:cs="宋体"/>
          <w:b/>
          <w:sz w:val="36"/>
          <w:highlight w:val="white"/>
        </w:rPr>
        <w:t xml:space="preserve">G2026-</w:t>
      </w:r>
      <w:r>
        <w:rPr>
          <w:rFonts w:hint="eastAsia" w:ascii="宋体" w:hAnsi="宋体" w:cs="宋体"/>
          <w:b/>
          <w:sz w:val="36"/>
          <w:highlight w:val="white"/>
        </w:rPr>
        <w:t xml:space="preserve">0050</w:t>
      </w:r>
      <w:bookmarkEnd w:id="0"/>
      <w:bookmarkEnd w:id="1"/>
      <w:r/>
    </w:p>
    <w:p>
      <w:pPr>
        <w:ind w:firstLine="1446"/>
        <w:spacing w:line="360" w:lineRule="auto"/>
        <w:rPr>
          <w:rFonts w:ascii="宋体" w:hAnsi="宋体" w:cs="宋体"/>
          <w:b/>
          <w:sz w:val="36"/>
        </w:rPr>
      </w:pPr>
      <w:r>
        <w:rPr>
          <w:rFonts w:ascii="宋体" w:hAnsi="宋体" w:cs="宋体"/>
          <w:b/>
          <w:sz w:val="36"/>
        </w:rPr>
      </w:r>
      <w:r/>
    </w:p>
    <w:p>
      <w:pPr>
        <w:ind w:firstLine="1446"/>
        <w:spacing w:line="360" w:lineRule="auto"/>
        <w:rPr>
          <w:rFonts w:ascii="宋体" w:hAnsi="宋体" w:cs="宋体"/>
          <w:sz w:val="32"/>
        </w:rPr>
      </w:pPr>
      <w:r>
        <w:rPr>
          <w:rFonts w:ascii="宋体" w:hAnsi="宋体" w:cs="宋体"/>
          <w:sz w:val="32"/>
        </w:rPr>
      </w:r>
      <w:r/>
    </w:p>
    <w:p>
      <w:pPr>
        <w:ind w:right="720"/>
        <w:jc w:val="center"/>
        <w:spacing w:line="360" w:lineRule="auto"/>
        <w:rPr>
          <w:rFonts w:ascii="宋体" w:hAnsi="宋体" w:cs="宋体"/>
          <w:b/>
          <w:sz w:val="36"/>
          <w:szCs w:val="36"/>
        </w:rPr>
        <w:outlineLvl w:val="0"/>
      </w:pPr>
      <w:r>
        <w:rPr>
          <w:rFonts w:hint="eastAsia" w:ascii="宋体" w:hAnsi="宋体" w:cs="宋体"/>
          <w:b/>
          <w:sz w:val="36"/>
          <w:szCs w:val="36"/>
        </w:rPr>
        <w:t xml:space="preserve">    </w:t>
      </w:r>
      <w:r>
        <w:rPr>
          <w:rFonts w:hint="eastAsia" w:ascii="宋体" w:hAnsi="宋体" w:cs="宋体"/>
          <w:b/>
          <w:sz w:val="36"/>
          <w:szCs w:val="36"/>
        </w:rPr>
        <w:t xml:space="preserve">项目名称</w:t>
      </w:r>
      <w:r>
        <w:rPr>
          <w:rFonts w:hint="eastAsia" w:ascii="宋体" w:hAnsi="宋体" w:cs="宋体"/>
          <w:sz w:val="36"/>
          <w:szCs w:val="36"/>
        </w:rPr>
        <w:t xml:space="preserve">：</w:t>
      </w:r>
      <w:bookmarkStart w:id="2" w:name="OLE_LINK150"/>
      <w:r/>
      <w:bookmarkStart w:id="3" w:name="OLE_LINK77"/>
      <w:r>
        <w:rPr>
          <w:rFonts w:hint="eastAsia" w:ascii="宋体" w:hAnsi="宋体" w:cs="宋体"/>
          <w:b/>
          <w:sz w:val="36"/>
          <w:szCs w:val="36"/>
        </w:rPr>
        <w:t xml:space="preserve">镇江市气象局老办公楼适应化出新改造电梯设备采购项目</w:t>
      </w:r>
      <w:bookmarkEnd w:id="2"/>
      <w:bookmarkEnd w:id="3"/>
      <w:r/>
    </w:p>
    <w:p>
      <w:pPr>
        <w:jc w:val="center"/>
        <w:spacing w:line="360" w:lineRule="auto"/>
        <w:rPr>
          <w:rFonts w:ascii="宋体" w:hAnsi="宋体" w:cs="宋体"/>
          <w:sz w:val="32"/>
          <w:szCs w:val="32"/>
        </w:rPr>
      </w:pPr>
      <w:r>
        <w:rPr>
          <w:rFonts w:ascii="宋体" w:hAnsi="宋体" w:cs="宋体"/>
          <w:sz w:val="32"/>
          <w:szCs w:val="32"/>
        </w:rPr>
      </w:r>
      <w:r/>
    </w:p>
    <w:p>
      <w:pPr>
        <w:pStyle w:val="856"/>
      </w:pPr>
      <w:r/>
      <w:r/>
    </w:p>
    <w:p>
      <w:r/>
      <w:r/>
    </w:p>
    <w:p>
      <w:pPr>
        <w:pStyle w:val="856"/>
      </w:pPr>
      <w:r/>
      <w:r/>
    </w:p>
    <w:p>
      <w:r/>
      <w:r/>
    </w:p>
    <w:p>
      <w:pPr>
        <w:pStyle w:val="856"/>
      </w:pPr>
      <w:r/>
      <w:r/>
    </w:p>
    <w:p>
      <w:r/>
      <w:r/>
    </w:p>
    <w:p>
      <w:pPr>
        <w:pStyle w:val="856"/>
      </w:pPr>
      <w:r/>
      <w:r/>
    </w:p>
    <w:p>
      <w:r/>
      <w:r/>
    </w:p>
    <w:p>
      <w:pPr>
        <w:pStyle w:val="856"/>
      </w:pPr>
      <w:r/>
      <w:r/>
    </w:p>
    <w:p>
      <w:r/>
      <w:r/>
    </w:p>
    <w:p>
      <w:pPr>
        <w:pStyle w:val="856"/>
      </w:pPr>
      <w:r/>
      <w:r/>
    </w:p>
    <w:p>
      <w:pPr>
        <w:jc w:val="center"/>
        <w:spacing w:line="360" w:lineRule="auto"/>
        <w:rPr>
          <w:rFonts w:ascii="宋体" w:hAnsi="宋体" w:cs="宋体"/>
          <w:b/>
          <w:sz w:val="36"/>
          <w:szCs w:val="36"/>
        </w:rPr>
      </w:pPr>
      <w:r>
        <w:rPr>
          <w:rFonts w:hint="eastAsia" w:ascii="宋体" w:hAnsi="宋体" w:cs="宋体"/>
          <w:b/>
          <w:sz w:val="36"/>
          <w:szCs w:val="36"/>
        </w:rPr>
        <w:t xml:space="preserve">镇江市公共资源交易中心   </w:t>
      </w:r>
      <w:r/>
    </w:p>
    <w:p>
      <w:pPr>
        <w:jc w:val="center"/>
        <w:spacing w:line="360" w:lineRule="auto"/>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rPr>
        <w:t xml:space="preserve">6</w:t>
      </w:r>
      <w:r>
        <w:rPr>
          <w:rFonts w:hint="eastAsia" w:ascii="宋体" w:hAnsi="宋体" w:cs="宋体"/>
          <w:b/>
          <w:sz w:val="36"/>
          <w:szCs w:val="36"/>
        </w:rPr>
        <w:t xml:space="preserve">年</w:t>
      </w:r>
      <w:r>
        <w:rPr>
          <w:rFonts w:hint="eastAsia" w:ascii="宋体" w:hAnsi="宋体" w:cs="宋体"/>
          <w:b/>
          <w:sz w:val="36"/>
          <w:szCs w:val="36"/>
        </w:rPr>
        <w:t xml:space="preserve">10</w:t>
      </w:r>
      <w:r>
        <w:rPr>
          <w:rFonts w:hint="eastAsia" w:ascii="宋体" w:hAnsi="宋体" w:cs="宋体"/>
          <w:b/>
          <w:sz w:val="36"/>
          <w:szCs w:val="36"/>
        </w:rPr>
        <w:t xml:space="preserve">月</w:t>
      </w:r>
      <w:r>
        <w:rPr>
          <w:rFonts w:hint="eastAsia" w:ascii="宋体" w:hAnsi="宋体" w:cs="宋体"/>
          <w:b/>
          <w:sz w:val="36"/>
          <w:szCs w:val="36"/>
        </w:rPr>
        <w:t xml:space="preserve">8</w:t>
      </w:r>
      <w:r>
        <w:rPr>
          <w:rFonts w:hint="eastAsia" w:ascii="宋体" w:hAnsi="宋体" w:cs="宋体"/>
          <w:b/>
          <w:sz w:val="36"/>
          <w:szCs w:val="36"/>
        </w:rPr>
        <w:t xml:space="preserve">日</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投标邀请                             </w:t>
      </w:r>
      <w:r/>
    </w:p>
    <w:p>
      <w:pPr>
        <w:spacing w:line="360" w:lineRule="auto"/>
        <w:rPr>
          <w:rFonts w:ascii="宋体" w:hAnsi="宋体" w:cs="宋体"/>
          <w:b/>
          <w:sz w:val="30"/>
        </w:rPr>
      </w:pPr>
      <w:r>
        <w:rPr>
          <w:rFonts w:hint="eastAsia" w:ascii="宋体" w:hAnsi="宋体" w:cs="宋体"/>
          <w:b/>
          <w:sz w:val="30"/>
        </w:rPr>
        <w:t xml:space="preserve">第二部分    投标人须知                           </w:t>
      </w:r>
      <w:r/>
    </w:p>
    <w:p>
      <w:pPr>
        <w:spacing w:line="360" w:lineRule="auto"/>
        <w:rPr>
          <w:rFonts w:ascii="宋体" w:hAnsi="宋体" w:cs="宋体"/>
          <w:b/>
          <w:sz w:val="30"/>
        </w:rPr>
      </w:pPr>
      <w:r>
        <w:rPr>
          <w:rFonts w:hint="eastAsia" w:ascii="宋体" w:hAnsi="宋体" w:cs="宋体"/>
          <w:b/>
          <w:sz w:val="30"/>
        </w:rPr>
        <w:t xml:space="preserve">第三部分    拟签订的合同文本                    </w:t>
      </w:r>
      <w:r/>
    </w:p>
    <w:p>
      <w:pPr>
        <w:spacing w:line="360" w:lineRule="auto"/>
        <w:rPr>
          <w:rFonts w:ascii="宋体" w:hAnsi="宋体" w:cs="宋体"/>
          <w:b/>
          <w:sz w:val="30"/>
        </w:rPr>
      </w:pPr>
      <w:r>
        <w:rPr>
          <w:rFonts w:hint="eastAsia" w:ascii="宋体" w:hAnsi="宋体" w:cs="宋体"/>
          <w:b/>
          <w:sz w:val="30"/>
        </w:rPr>
        <w:t xml:space="preserve">第四部分    采购需求                            </w:t>
      </w:r>
      <w:r/>
    </w:p>
    <w:p>
      <w:pPr>
        <w:spacing w:line="360" w:lineRule="auto"/>
        <w:rPr>
          <w:rFonts w:ascii="宋体" w:hAnsi="宋体" w:cs="宋体"/>
          <w:b/>
          <w:sz w:val="30"/>
        </w:rPr>
      </w:pPr>
      <w:r>
        <w:rPr>
          <w:rFonts w:hint="eastAsia" w:ascii="宋体" w:hAnsi="宋体" w:cs="宋体"/>
          <w:b/>
          <w:sz w:val="30"/>
        </w:rPr>
        <w:t xml:space="preserve">第五部分    评标办法和标准                      </w:t>
      </w:r>
      <w:r/>
    </w:p>
    <w:p>
      <w:pPr>
        <w:jc w:val="left"/>
        <w:spacing w:line="360" w:lineRule="auto"/>
        <w:rPr>
          <w:rFonts w:ascii="宋体" w:hAnsi="宋体" w:cs="宋体"/>
          <w:b/>
          <w:sz w:val="30"/>
        </w:rPr>
      </w:pPr>
      <w:r>
        <w:rPr>
          <w:rFonts w:hint="eastAsia" w:ascii="宋体" w:hAnsi="宋体" w:cs="宋体"/>
          <w:b/>
          <w:sz w:val="30"/>
        </w:rPr>
        <w:t xml:space="preserve">第六部分    投标文件（格式）                    </w:t>
      </w:r>
      <w:r/>
    </w:p>
    <w:p>
      <w:pPr>
        <w:pStyle w:val="1083"/>
        <w:ind w:left="779" w:right="900" w:firstLine="420"/>
        <w:jc w:val="center"/>
        <w:keepLines w:val="0"/>
        <w:keepNext w:val="0"/>
        <w:spacing w:before="200" w:after="200" w:line="360" w:lineRule="auto"/>
        <w:rPr>
          <w:rFonts w:ascii="宋体" w:hAnsi="宋体" w:cs="宋体"/>
          <w:sz w:val="36"/>
          <w:szCs w:val="36"/>
          <w:lang w:eastAsia="zh-CN"/>
        </w:rPr>
      </w:pPr>
      <w:r>
        <w:rPr>
          <w:rFonts w:hint="eastAsia" w:ascii="宋体" w:hAnsi="宋体" w:cs="宋体"/>
          <w:sz w:val="30"/>
          <w:lang w:eastAsia="zh-CN"/>
        </w:rPr>
        <w:br w:type="page" w:clear="all"/>
      </w:r>
      <w:bookmarkStart w:id="4" w:name="_Toc20732967"/>
      <w:r/>
      <w:bookmarkStart w:id="5" w:name="_Toc92167999"/>
      <w:r/>
      <w:bookmarkStart w:id="6" w:name="_Toc100386033"/>
      <w:r>
        <w:rPr>
          <w:rFonts w:hint="eastAsia" w:ascii="宋体" w:hAnsi="宋体" w:cs="宋体"/>
          <w:sz w:val="36"/>
          <w:szCs w:val="36"/>
          <w:lang w:eastAsia="zh-CN"/>
        </w:rPr>
        <w:t xml:space="preserve">第一部分  投标邀请</w:t>
      </w:r>
      <w:bookmarkEnd w:id="4"/>
      <w:r/>
      <w:bookmarkEnd w:id="5"/>
      <w:r/>
      <w:bookmarkEnd w:id="6"/>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7" w:name="_Toc100386044"/>
      <w:r/>
      <w:bookmarkStart w:id="8" w:name="_Toc92168010"/>
      <w:r/>
      <w:bookmarkStart w:id="9" w:name="_Toc98669699"/>
      <w:r/>
      <w:bookmarkStart w:id="10" w:name="_Toc20732978"/>
      <w:r/>
      <w:bookmarkStart w:id="11" w:name="_Toc98669341"/>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镇江市气象局老办公楼适应化出新改造电梯设备采购项目</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“苏采云”</w:t>
      </w:r>
      <w:r>
        <w:rPr>
          <w:rFonts w:hint="eastAsia" w:ascii="宋体" w:hAnsi="宋体" w:cs="宋体"/>
          <w:sz w:val="24"/>
          <w:szCs w:val="28"/>
          <w:highlight w:val="white"/>
        </w:rPr>
        <w:t xml:space="preserve">获取</w:t>
      </w:r>
      <w:r>
        <w:rPr>
          <w:rFonts w:hint="eastAsia" w:ascii="宋体" w:hAnsi="宋体" w:cs="宋体"/>
          <w:sz w:val="24"/>
          <w:szCs w:val="28"/>
        </w:rPr>
        <w:t xml:space="preserve">招标文件，并于</w:t>
      </w:r>
      <w:r>
        <w:rPr>
          <w:rFonts w:hint="eastAsia" w:ascii="宋体" w:hAnsi="宋体" w:cs="宋体"/>
          <w:sz w:val="24"/>
          <w:szCs w:val="28"/>
          <w:u w:val="single"/>
        </w:rPr>
        <w:t xml:space="preserve">202</w:t>
      </w:r>
      <w:r>
        <w:rPr>
          <w:rFonts w:hint="eastAsia" w:ascii="宋体" w:hAnsi="宋体" w:cs="宋体"/>
          <w:sz w:val="24"/>
          <w:szCs w:val="28"/>
          <w:u w:val="single"/>
        </w:rPr>
        <w:t xml:space="preserve">6</w:t>
      </w:r>
      <w:r>
        <w:rPr>
          <w:rFonts w:hint="eastAsia" w:ascii="宋体" w:hAnsi="宋体" w:cs="宋体"/>
          <w:sz w:val="24"/>
          <w:szCs w:val="28"/>
          <w:u w:val="single"/>
        </w:rPr>
        <w:t xml:space="preserve">年</w:t>
      </w:r>
      <w:r>
        <w:rPr>
          <w:rFonts w:hint="eastAsia" w:ascii="宋体" w:hAnsi="宋体" w:cs="宋体"/>
          <w:sz w:val="24"/>
          <w:szCs w:val="28"/>
          <w:u w:val="single"/>
        </w:rPr>
        <w:t xml:space="preserve">10</w:t>
      </w:r>
      <w:r>
        <w:rPr>
          <w:rFonts w:hint="eastAsia" w:ascii="宋体" w:hAnsi="宋体" w:cs="宋体"/>
          <w:sz w:val="24"/>
          <w:szCs w:val="28"/>
          <w:u w:val="single"/>
        </w:rPr>
        <w:t xml:space="preserve">月</w:t>
      </w:r>
      <w:r>
        <w:rPr>
          <w:rFonts w:hint="eastAsia" w:ascii="宋体" w:hAnsi="宋体" w:cs="宋体"/>
          <w:sz w:val="24"/>
          <w:szCs w:val="28"/>
          <w:u w:val="single"/>
        </w:rPr>
        <w:t xml:space="preserve">29</w:t>
      </w:r>
      <w:r>
        <w:rPr>
          <w:rFonts w:hint="eastAsia" w:ascii="宋体" w:hAnsi="宋体" w:cs="宋体"/>
          <w:sz w:val="24"/>
          <w:szCs w:val="28"/>
          <w:u w:val="single"/>
        </w:rPr>
        <w:t xml:space="preserve">日9</w:t>
      </w:r>
      <w:r>
        <w:rPr>
          <w:rFonts w:hint="eastAsia" w:ascii="宋体" w:hAnsi="宋体" w:cs="宋体"/>
          <w:sz w:val="24"/>
          <w:szCs w:val="28"/>
          <w:u w:val="single"/>
        </w:rPr>
        <w:t xml:space="preserve">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1081"/>
        <w:ind w:left="-142"/>
        <w:jc w:val="both"/>
        <w:spacing w:line="360" w:lineRule="auto"/>
        <w:rPr>
          <w:rFonts w:ascii="宋体" w:hAnsi="宋体" w:eastAsia="宋体" w:cs="宋体"/>
          <w:b w:val="0"/>
          <w:sz w:val="24"/>
          <w:szCs w:val="28"/>
        </w:rPr>
      </w:pPr>
      <w:r/>
      <w:bookmarkStart w:id="12" w:name="_Toc35393790"/>
      <w:r/>
      <w:bookmarkStart w:id="13" w:name="_Toc28359079"/>
      <w:r/>
      <w:bookmarkStart w:id="14" w:name="_Toc35393621"/>
      <w:r/>
      <w:bookmarkStart w:id="15" w:name="_Toc28359002"/>
      <w:r/>
      <w:bookmarkStart w:id="16" w:name="_Hlk24379207"/>
      <w:r>
        <w:rPr>
          <w:rFonts w:hint="eastAsia" w:ascii="宋体" w:hAnsi="宋体" w:eastAsia="宋体" w:cs="宋体"/>
          <w:b w:val="0"/>
          <w:sz w:val="24"/>
          <w:szCs w:val="28"/>
        </w:rPr>
        <w:t xml:space="preserve">一、项目基本情况</w:t>
      </w:r>
      <w:bookmarkEnd w:id="12"/>
      <w:r/>
      <w:bookmarkEnd w:id="13"/>
      <w:r/>
      <w:bookmarkEnd w:id="14"/>
      <w:r/>
      <w:bookmarkEnd w:id="15"/>
      <w:r/>
      <w:r/>
    </w:p>
    <w:p>
      <w:pPr>
        <w:ind w:firstLine="480"/>
        <w:spacing w:line="360" w:lineRule="auto"/>
        <w:rPr>
          <w:rFonts w:ascii="宋体" w:hAnsi="宋体" w:cs="宋体"/>
          <w:sz w:val="24"/>
          <w:szCs w:val="28"/>
        </w:rPr>
      </w:pPr>
      <w:r>
        <w:rPr>
          <w:rFonts w:hint="eastAsia" w:ascii="宋体" w:hAnsi="宋体" w:cs="宋体"/>
          <w:sz w:val="24"/>
          <w:szCs w:val="28"/>
        </w:rPr>
        <w:t xml:space="preserve">项目编号：</w:t>
      </w:r>
      <w:r>
        <w:rPr>
          <w:rFonts w:hint="eastAsia" w:ascii="宋体" w:hAnsi="宋体" w:cs="宋体"/>
          <w:sz w:val="24"/>
          <w:szCs w:val="28"/>
        </w:rPr>
        <w:t xml:space="preserve">JSZC-321100-JZCG-</w:t>
      </w:r>
      <w:r>
        <w:rPr>
          <w:rFonts w:hint="eastAsia" w:ascii="宋体" w:hAnsi="宋体" w:cs="宋体"/>
          <w:sz w:val="24"/>
          <w:szCs w:val="28"/>
        </w:rPr>
        <w:t xml:space="preserve">G2026-</w:t>
      </w:r>
      <w:r>
        <w:rPr>
          <w:rFonts w:hint="eastAsia" w:ascii="宋体" w:hAnsi="宋体" w:cs="宋体"/>
          <w:sz w:val="24"/>
          <w:szCs w:val="28"/>
        </w:rPr>
        <w:t xml:space="preserve">0050</w:t>
      </w:r>
      <w:r/>
    </w:p>
    <w:p>
      <w:pPr>
        <w:ind w:left="1679" w:hanging="1200"/>
        <w:spacing w:line="360" w:lineRule="auto"/>
        <w:rPr>
          <w:rFonts w:ascii="宋体" w:hAnsi="宋体" w:cs="宋体"/>
          <w:sz w:val="24"/>
          <w:szCs w:val="28"/>
        </w:rPr>
      </w:pPr>
      <w:r>
        <w:rPr>
          <w:rFonts w:hint="eastAsia" w:ascii="宋体" w:hAnsi="宋体" w:cs="宋体"/>
          <w:sz w:val="24"/>
          <w:szCs w:val="28"/>
        </w:rPr>
        <w:t xml:space="preserve">项目名称：</w:t>
      </w:r>
      <w:bookmarkEnd w:id="16"/>
      <w:r>
        <w:rPr>
          <w:rFonts w:hint="eastAsia" w:ascii="宋体" w:hAnsi="宋体" w:cs="宋体"/>
          <w:sz w:val="24"/>
          <w:szCs w:val="28"/>
        </w:rPr>
        <w:t xml:space="preserve">镇江市气象局老办公楼适应化出新改造电梯设备采购项目</w:t>
      </w:r>
      <w:r/>
    </w:p>
    <w:p>
      <w:pPr>
        <w:ind w:firstLine="480"/>
        <w:spacing w:line="360" w:lineRule="auto"/>
        <w:rPr>
          <w:rFonts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rPr>
        <w:t xml:space="preserve">：</w:t>
      </w:r>
      <w:r>
        <w:rPr>
          <w:rFonts w:hint="eastAsia" w:ascii="宋体" w:hAnsi="宋体" w:cs="宋体"/>
          <w:sz w:val="24"/>
          <w:szCs w:val="28"/>
        </w:rPr>
        <w:t xml:space="preserve">43</w:t>
      </w:r>
      <w:r>
        <w:rPr>
          <w:rFonts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最高限价：</w:t>
      </w:r>
      <w:r>
        <w:rPr>
          <w:rFonts w:hint="eastAsia" w:ascii="宋体" w:hAnsi="宋体" w:cs="宋体"/>
          <w:sz w:val="24"/>
          <w:szCs w:val="28"/>
        </w:rPr>
        <w:t xml:space="preserve">43</w:t>
      </w:r>
      <w:r>
        <w:rPr>
          <w:rFonts w:hint="eastAsia"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w:t>
      </w:r>
      <w:bookmarkStart w:id="17" w:name="OLE_LINK138"/>
      <w:r/>
      <w:bookmarkStart w:id="18" w:name="OLE_LINK139"/>
      <w:r>
        <w:rPr>
          <w:rFonts w:hint="eastAsia" w:ascii="宋体" w:hAnsi="宋体" w:cs="宋体"/>
          <w:sz w:val="24"/>
          <w:szCs w:val="28"/>
        </w:rPr>
        <w:t xml:space="preserve">详细内容及要求见第四部分采购需求。</w:t>
      </w:r>
      <w:bookmarkEnd w:id="17"/>
      <w:bookmarkEnd w:id="18"/>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w:t>
      </w:r>
      <w:bookmarkStart w:id="19" w:name="OLE_LINK125"/>
      <w:r/>
      <w:bookmarkStart w:id="20" w:name="OLE_LINK126"/>
      <w:r/>
      <w:bookmarkStart w:id="21" w:name="OLE_LINK142"/>
      <w:r>
        <w:rPr>
          <w:rFonts w:hint="eastAsia" w:ascii="宋体" w:hAnsi="宋体" w:cs="宋体"/>
          <w:sz w:val="24"/>
          <w:szCs w:val="28"/>
        </w:rPr>
        <w:t xml:space="preserve">详细内容及要求见</w:t>
      </w:r>
      <w:r>
        <w:rPr>
          <w:rFonts w:hint="eastAsia" w:ascii="宋体" w:hAnsi="宋体" w:cs="宋体"/>
          <w:sz w:val="24"/>
          <w:szCs w:val="28"/>
        </w:rPr>
        <w:t xml:space="preserve">第四部分</w:t>
      </w:r>
      <w:r>
        <w:rPr>
          <w:rFonts w:hint="eastAsia" w:ascii="宋体" w:hAnsi="宋体" w:cs="宋体"/>
          <w:sz w:val="24"/>
          <w:szCs w:val="28"/>
        </w:rPr>
        <w:t xml:space="preserve">采购需求。</w:t>
      </w:r>
      <w:bookmarkEnd w:id="19"/>
      <w:r/>
      <w:bookmarkEnd w:id="20"/>
      <w:r/>
      <w:bookmarkEnd w:id="21"/>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1081"/>
        <w:ind w:left="-142"/>
        <w:jc w:val="both"/>
        <w:spacing w:line="360" w:lineRule="auto"/>
        <w:rPr>
          <w:rFonts w:ascii="宋体" w:hAnsi="宋体" w:eastAsia="宋体" w:cs="宋体"/>
          <w:b w:val="0"/>
          <w:sz w:val="24"/>
          <w:szCs w:val="28"/>
        </w:rPr>
      </w:pPr>
      <w:r/>
      <w:bookmarkStart w:id="22" w:name="_Toc35393791"/>
      <w:r/>
      <w:bookmarkStart w:id="23" w:name="_Toc28359003"/>
      <w:r/>
      <w:bookmarkStart w:id="24" w:name="_Toc28359080"/>
      <w:r/>
      <w:bookmarkStart w:id="25" w:name="_Toc35393622"/>
      <w:r>
        <w:rPr>
          <w:rFonts w:hint="eastAsia" w:ascii="宋体" w:hAnsi="宋体" w:eastAsia="宋体" w:cs="宋体"/>
          <w:b w:val="0"/>
          <w:sz w:val="24"/>
          <w:szCs w:val="28"/>
        </w:rPr>
        <w:t xml:space="preserve">二、申请人的资格要求：</w:t>
      </w:r>
      <w:bookmarkEnd w:id="22"/>
      <w:r/>
      <w:bookmarkEnd w:id="23"/>
      <w:r/>
      <w:bookmarkEnd w:id="24"/>
      <w:r/>
      <w:bookmarkEnd w:id="25"/>
      <w:r/>
      <w:r/>
    </w:p>
    <w:p>
      <w:pPr>
        <w:ind w:firstLine="480"/>
        <w:spacing w:line="360" w:lineRule="auto"/>
        <w:rPr>
          <w:rFonts w:ascii="宋体" w:hAnsi="宋体" w:cs="宋体"/>
          <w:sz w:val="24"/>
          <w:szCs w:val="28"/>
        </w:rPr>
      </w:pPr>
      <w:r/>
      <w:bookmarkStart w:id="26" w:name="_Toc28359081"/>
      <w:r/>
      <w:bookmarkStart w:id="27" w:name="_Toc35393792"/>
      <w:r/>
      <w:bookmarkStart w:id="28" w:name="_Toc28359004"/>
      <w:r/>
      <w:bookmarkStart w:id="29" w:name="_Toc35393623"/>
      <w:r>
        <w:rPr>
          <w:rFonts w:hint="eastAsia" w:ascii="宋体" w:hAnsi="宋体" w:cs="宋体"/>
          <w:sz w:val="24"/>
          <w:szCs w:val="28"/>
        </w:rPr>
        <w:t xml:space="preserve">1.满足《中华人民共和国政府采购法》第二十二条规定：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w:t>
      </w:r>
      <w:r>
        <w:rPr>
          <w:rFonts w:hint="eastAsia" w:ascii="宋体" w:hAnsi="宋体" w:cs="宋体"/>
          <w:sz w:val="24"/>
          <w:szCs w:val="28"/>
          <w:highlight w:val="white"/>
        </w:rPr>
        <w:t xml:space="preserve">5</w:t>
      </w:r>
      <w:r>
        <w:rPr>
          <w:rFonts w:hint="eastAsia" w:ascii="宋体" w:hAnsi="宋体" w:cs="宋体"/>
          <w:sz w:val="24"/>
          <w:szCs w:val="28"/>
          <w:highlight w:val="white"/>
        </w:rPr>
        <w:t xml:space="preserve">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1.3具有履行合同所必需的设备和专业技术能力（提供投标人相关信息一览表；或提供资格承诺函）；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1.5参加政府采购活动前三年内，在经营活动中没有重大违法记录（提供投标函；或提供资格承诺函）;                         </w:t>
      </w:r>
      <w:r/>
    </w:p>
    <w:p>
      <w:pPr>
        <w:ind w:firstLine="480"/>
        <w:spacing w:line="360" w:lineRule="auto"/>
        <w:rPr>
          <w:rFonts w:ascii="宋体" w:hAnsi="宋体" w:cs="宋体"/>
          <w:sz w:val="24"/>
          <w:szCs w:val="28"/>
        </w:rPr>
      </w:pPr>
      <w:r>
        <w:rPr>
          <w:rFonts w:hint="eastAsia" w:ascii="宋体" w:hAnsi="宋体" w:cs="宋体"/>
          <w:sz w:val="24"/>
          <w:szCs w:val="28"/>
        </w:rPr>
        <w:t xml:space="preserve">1.6法律、行政法规规定的其他条件。                        </w:t>
      </w:r>
      <w:r/>
    </w:p>
    <w:p>
      <w:pPr>
        <w:ind w:firstLine="480"/>
        <w:spacing w:line="360" w:lineRule="auto"/>
        <w:rPr>
          <w:rFonts w:ascii="宋体" w:hAnsi="宋体" w:cs="宋体"/>
          <w:sz w:val="24"/>
          <w:szCs w:val="28"/>
        </w:rPr>
      </w:pPr>
      <w:r>
        <w:rPr>
          <w:rFonts w:hint="eastAsia" w:ascii="宋体" w:hAnsi="宋体" w:cs="宋体"/>
          <w:sz w:val="24"/>
          <w:szCs w:val="28"/>
        </w:rPr>
        <w:t xml:space="preserve">2.</w:t>
      </w:r>
      <w:bookmarkStart w:id="30" w:name="OLE_LINK62"/>
      <w:r/>
      <w:bookmarkStart w:id="31" w:name="OLE_LINK63"/>
      <w:r/>
      <w:bookmarkStart w:id="32" w:name="OLE_LINK52"/>
      <w:r/>
      <w:bookmarkStart w:id="33" w:name="OLE_LINK10"/>
      <w:r/>
      <w:bookmarkStart w:id="34" w:name="OLE_LINK80"/>
      <w:r>
        <w:rPr>
          <w:rFonts w:hint="eastAsia" w:ascii="宋体" w:hAnsi="宋体" w:cs="宋体"/>
          <w:sz w:val="24"/>
        </w:rPr>
        <w:t xml:space="preserve">落实政府采购政策需满足的</w:t>
      </w:r>
      <w:r>
        <w:rPr>
          <w:rFonts w:hint="eastAsia" w:ascii="宋体" w:hAnsi="宋体" w:cs="宋体"/>
          <w:sz w:val="24"/>
        </w:rPr>
        <w:t xml:space="preserve">资格要求</w:t>
      </w:r>
      <w:bookmarkEnd w:id="30"/>
      <w:r/>
      <w:bookmarkEnd w:id="31"/>
      <w:r>
        <w:rPr>
          <w:rFonts w:hint="eastAsia" w:ascii="宋体" w:hAnsi="宋体" w:cs="宋体"/>
          <w:sz w:val="24"/>
        </w:rPr>
        <w:t xml:space="preserve">：</w:t>
      </w:r>
      <w:bookmarkEnd w:id="32"/>
      <w:r/>
      <w:bookmarkEnd w:id="33"/>
      <w:r/>
      <w:bookmarkEnd w:id="34"/>
      <w:r>
        <w:rPr>
          <w:rFonts w:hint="eastAsia" w:ascii="宋体" w:hAnsi="宋体" w:cs="宋体"/>
          <w:sz w:val="24"/>
        </w:rPr>
        <w:t xml:space="preserve">本项目专门面向中小微企业采购</w:t>
      </w:r>
      <w:r>
        <w:rPr>
          <w:rFonts w:hint="eastAsia" w:ascii="宋体" w:hAnsi="宋体" w:cs="宋体"/>
          <w:sz w:val="24"/>
          <w:szCs w:val="28"/>
        </w:rPr>
        <w:t xml:space="preserve">，</w:t>
      </w:r>
      <w:bookmarkStart w:id="35" w:name="OLE_LINK75"/>
      <w:r/>
      <w:bookmarkStart w:id="36" w:name="OLE_LINK76"/>
      <w:r>
        <w:rPr>
          <w:rFonts w:hint="eastAsia" w:ascii="宋体" w:hAnsi="宋体" w:cs="宋体"/>
          <w:sz w:val="24"/>
          <w:szCs w:val="28"/>
        </w:rPr>
        <w:t xml:space="preserve">货物全部由符</w:t>
      </w:r>
      <w:r>
        <w:rPr>
          <w:rFonts w:hint="eastAsia" w:ascii="宋体" w:hAnsi="宋体" w:cs="宋体"/>
          <w:sz w:val="24"/>
          <w:szCs w:val="28"/>
        </w:rPr>
        <w:t xml:space="preserve">合政策要求的中小微企业制造，提供中小企业声明函</w:t>
      </w:r>
      <w:bookmarkEnd w:id="35"/>
      <w:r/>
      <w:bookmarkEnd w:id="36"/>
      <w:r>
        <w:rPr>
          <w:rFonts w:hint="eastAsia" w:ascii="宋体" w:hAnsi="宋体" w:cs="宋体"/>
          <w:sz w:val="24"/>
          <w:szCs w:val="28"/>
        </w:rPr>
        <w:t xml:space="preserve">。</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bookmarkStart w:id="37" w:name="OLE_LINK60"/>
      <w:r/>
      <w:bookmarkStart w:id="38" w:name="OLE_LINK61"/>
      <w:r/>
      <w:bookmarkStart w:id="39" w:name="OLE_LINK103"/>
      <w:r>
        <w:rPr>
          <w:rFonts w:hint="eastAsia" w:ascii="宋体" w:hAnsi="宋体" w:cs="宋体"/>
          <w:sz w:val="24"/>
          <w:szCs w:val="28"/>
          <w:highlight w:val="white"/>
        </w:rPr>
        <w:t xml:space="preserve">本项目的特定资格要求：</w:t>
      </w:r>
      <w:bookmarkEnd w:id="37"/>
      <w:r/>
      <w:bookmarkEnd w:id="38"/>
      <w:r/>
      <w:bookmarkEnd w:id="39"/>
      <w:r/>
      <w:r/>
    </w:p>
    <w:p>
      <w:pPr>
        <w:ind w:firstLine="480"/>
        <w:spacing w:line="360" w:lineRule="auto"/>
        <w:rPr>
          <w:rFonts w:ascii="宋体" w:hAnsi="宋体" w:cs="宋体"/>
          <w:sz w:val="24"/>
          <w:szCs w:val="28"/>
        </w:rPr>
      </w:pPr>
      <w:r/>
      <w:bookmarkStart w:id="40" w:name="OLE_LINK55"/>
      <w:r/>
      <w:bookmarkStart w:id="41" w:name="OLE_LINK59"/>
      <w:r/>
      <w:bookmarkStart w:id="42" w:name="OLE_LINK12"/>
      <w:r/>
      <w:bookmarkStart w:id="43" w:name="OLE_LINK31"/>
      <w:r/>
      <w:bookmarkStart w:id="44" w:name="OLE_LINK124"/>
      <w:r/>
      <w:bookmarkStart w:id="45" w:name="OLE_LINK53"/>
      <w:r/>
      <w:bookmarkStart w:id="46" w:name="OLE_LINK143"/>
      <w:r/>
      <w:bookmarkStart w:id="47" w:name="OLE_LINK11"/>
      <w:r/>
      <w:bookmarkStart w:id="48" w:name="OLE_LINK81"/>
      <w:r>
        <w:rPr>
          <w:rFonts w:hint="eastAsia" w:ascii="宋体" w:hAnsi="宋体" w:cs="宋体"/>
          <w:sz w:val="24"/>
          <w:szCs w:val="28"/>
        </w:rPr>
        <w:t xml:space="preserve">（1）</w:t>
      </w:r>
      <w:r>
        <w:rPr>
          <w:rFonts w:hint="eastAsia" w:ascii="宋体" w:hAnsi="宋体" w:cs="宋体"/>
          <w:sz w:val="24"/>
          <w:szCs w:val="28"/>
        </w:rPr>
        <w:t xml:space="preserve">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w:t>
      </w:r>
      <w:bookmarkStart w:id="49" w:name="OLE_LINK43"/>
      <w:r/>
      <w:bookmarkStart w:id="50" w:name="OLE_LINK46"/>
      <w:r>
        <w:rPr>
          <w:rFonts w:hint="eastAsia" w:ascii="宋体" w:hAnsi="宋体" w:cs="宋体"/>
          <w:sz w:val="24"/>
          <w:szCs w:val="28"/>
        </w:rPr>
        <w:t xml:space="preserve">《中华人民共和国</w:t>
      </w:r>
      <w:bookmarkEnd w:id="49"/>
      <w:r/>
      <w:bookmarkEnd w:id="50"/>
      <w:r>
        <w:rPr>
          <w:rFonts w:hint="eastAsia" w:ascii="宋体" w:hAnsi="宋体" w:cs="宋体"/>
          <w:sz w:val="24"/>
          <w:szCs w:val="28"/>
        </w:rPr>
        <w:t xml:space="preserve">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bookmarkEnd w:id="40"/>
      <w:bookmarkEnd w:id="41"/>
      <w:bookmarkEnd w:id="42"/>
      <w:bookmarkEnd w:id="43"/>
      <w:bookmarkEnd w:id="44"/>
      <w:bookmarkEnd w:id="45"/>
      <w:bookmarkEnd w:id="46"/>
      <w:bookmarkEnd w:id="47"/>
      <w:bookmarkEnd w:id="48"/>
      <w:r/>
    </w:p>
    <w:p>
      <w:pPr>
        <w:pStyle w:val="1081"/>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26"/>
      <w:r/>
      <w:bookmarkEnd w:id="27"/>
      <w:r/>
      <w:bookmarkEnd w:id="28"/>
      <w:r/>
      <w:bookmarkEnd w:id="29"/>
      <w:r/>
      <w:r/>
    </w:p>
    <w:p>
      <w:pPr>
        <w:ind w:left="479"/>
        <w:spacing w:line="360" w:lineRule="auto"/>
        <w:rPr>
          <w:rFonts w:ascii="宋体" w:hAnsi="宋体" w:cs="宋体"/>
          <w:sz w:val="24"/>
          <w:szCs w:val="28"/>
          <w:highlight w:val="white"/>
        </w:rPr>
      </w:pPr>
      <w:r>
        <w:rPr>
          <w:rFonts w:hint="eastAsia" w:ascii="宋体" w:hAnsi="宋体" w:cs="宋体"/>
          <w:sz w:val="24"/>
          <w:szCs w:val="28"/>
        </w:rPr>
        <w:t xml:space="preserve">获取时</w:t>
      </w:r>
      <w:r>
        <w:rPr>
          <w:rFonts w:hint="eastAsia" w:ascii="宋体" w:hAnsi="宋体" w:cs="宋体"/>
          <w:sz w:val="24"/>
          <w:szCs w:val="28"/>
          <w:highlight w:val="white"/>
        </w:rPr>
        <w:t xml:space="preserve">间：</w:t>
      </w:r>
      <w:r>
        <w:rPr>
          <w:rFonts w:ascii="宋体" w:hAnsi="宋体" w:cs="宋体"/>
          <w:sz w:val="24"/>
          <w:szCs w:val="28"/>
          <w:highlight w:val="white"/>
        </w:rPr>
        <w:t xml:space="preserve">自本公告发布之日起5个工作日。</w:t>
      </w:r>
      <w:r/>
    </w:p>
    <w:p>
      <w:pPr>
        <w:ind w:left="479"/>
        <w:spacing w:line="360" w:lineRule="auto"/>
        <w:rPr>
          <w:rFonts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r/>
    </w:p>
    <w:p>
      <w:pPr>
        <w:pStyle w:val="1081"/>
        <w:ind w:left="-142"/>
        <w:jc w:val="both"/>
        <w:spacing w:line="360" w:lineRule="auto"/>
        <w:rPr>
          <w:rFonts w:ascii="宋体" w:hAnsi="宋体" w:eastAsia="宋体" w:cs="宋体"/>
          <w:b w:val="0"/>
          <w:sz w:val="24"/>
          <w:szCs w:val="28"/>
        </w:rPr>
      </w:pPr>
      <w:r/>
      <w:bookmarkStart w:id="51" w:name="_Toc28359082"/>
      <w:r/>
      <w:bookmarkStart w:id="52" w:name="_Toc35393624"/>
      <w:r/>
      <w:bookmarkStart w:id="53" w:name="_Toc28359005"/>
      <w:r/>
      <w:bookmarkStart w:id="54" w:name="_Toc35393793"/>
      <w:r>
        <w:rPr>
          <w:rFonts w:hint="eastAsia" w:ascii="宋体" w:hAnsi="宋体" w:eastAsia="宋体" w:cs="宋体"/>
          <w:b w:val="0"/>
          <w:sz w:val="24"/>
          <w:szCs w:val="28"/>
        </w:rPr>
        <w:t xml:space="preserve">四、</w:t>
      </w:r>
      <w:bookmarkEnd w:id="51"/>
      <w:r/>
      <w:bookmarkEnd w:id="52"/>
      <w:r/>
      <w:bookmarkEnd w:id="53"/>
      <w:r/>
      <w:bookmarkEnd w:id="54"/>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w:t>
      </w:r>
      <w:r>
        <w:rPr>
          <w:rFonts w:hint="eastAsia" w:ascii="宋体" w:hAnsi="宋体" w:cs="宋体"/>
          <w:bCs/>
          <w:sz w:val="24"/>
          <w:szCs w:val="28"/>
          <w:u w:val="single"/>
        </w:rPr>
        <w:t xml:space="preserve">6</w:t>
      </w:r>
      <w:r>
        <w:rPr>
          <w:rFonts w:hint="eastAsia" w:ascii="宋体" w:hAnsi="宋体" w:cs="宋体"/>
          <w:bCs/>
          <w:sz w:val="24"/>
          <w:szCs w:val="28"/>
          <w:u w:val="single"/>
        </w:rPr>
        <w:t xml:space="preserve">年</w:t>
      </w:r>
      <w:r>
        <w:rPr>
          <w:rFonts w:hint="eastAsia" w:ascii="宋体" w:hAnsi="宋体" w:cs="宋体"/>
          <w:bCs/>
          <w:sz w:val="24"/>
          <w:szCs w:val="28"/>
          <w:u w:val="single"/>
        </w:rPr>
        <w:t xml:space="preserve">10</w:t>
      </w:r>
      <w:r>
        <w:rPr>
          <w:rFonts w:hint="eastAsia" w:ascii="宋体" w:hAnsi="宋体" w:cs="宋体"/>
          <w:bCs/>
          <w:sz w:val="24"/>
          <w:szCs w:val="28"/>
          <w:u w:val="single"/>
        </w:rPr>
        <w:t xml:space="preserve">月</w:t>
      </w:r>
      <w:r>
        <w:rPr>
          <w:rFonts w:hint="eastAsia" w:ascii="宋体" w:hAnsi="宋体" w:cs="宋体"/>
          <w:bCs/>
          <w:sz w:val="24"/>
          <w:szCs w:val="28"/>
          <w:u w:val="single"/>
        </w:rPr>
        <w:t xml:space="preserve">29</w:t>
      </w:r>
      <w:r>
        <w:rPr>
          <w:rFonts w:hint="eastAsia" w:ascii="宋体" w:hAnsi="宋体" w:cs="宋体"/>
          <w:bCs/>
          <w:sz w:val="24"/>
          <w:szCs w:val="28"/>
          <w:u w:val="single"/>
        </w:rPr>
        <w:t xml:space="preserve">日9点30分</w:t>
      </w:r>
      <w:r>
        <w:rPr>
          <w:rFonts w:hint="eastAsia" w:ascii="宋体" w:hAnsi="宋体" w:cs="宋体"/>
          <w:bCs/>
          <w:sz w:val="24"/>
          <w:szCs w:val="28"/>
        </w:rPr>
        <w:t xml:space="preserve">（北京时间）</w:t>
      </w:r>
      <w:r/>
    </w:p>
    <w:p>
      <w:pPr>
        <w:ind w:firstLine="480"/>
        <w:spacing w:line="360" w:lineRule="auto"/>
        <w:rPr>
          <w:rFonts w:ascii="宋体" w:hAnsi="宋体" w:cs="宋体"/>
          <w:sz w:val="24"/>
        </w:rPr>
      </w:pPr>
      <w:r>
        <w:rPr>
          <w:rFonts w:hint="eastAsia" w:ascii="宋体" w:hAnsi="宋体" w:cs="宋体"/>
          <w:sz w:val="24"/>
          <w:szCs w:val="28"/>
        </w:rPr>
        <w:t xml:space="preserve">开标地点：</w:t>
      </w:r>
      <w:r>
        <w:rPr>
          <w:rFonts w:hint="eastAsia" w:ascii="宋体" w:hAnsi="宋体" w:cs="宋体"/>
          <w:sz w:val="24"/>
        </w:rPr>
        <w:t xml:space="preserve">“苏采云”政府采购交易系统网上开标大厅</w:t>
      </w:r>
      <w:r/>
    </w:p>
    <w:p>
      <w:pPr>
        <w:pStyle w:val="1081"/>
        <w:ind w:left="-142"/>
        <w:jc w:val="both"/>
        <w:spacing w:line="360" w:lineRule="auto"/>
        <w:rPr>
          <w:rFonts w:ascii="宋体" w:hAnsi="宋体" w:eastAsia="宋体" w:cs="宋体"/>
          <w:b w:val="0"/>
          <w:bCs/>
          <w:sz w:val="24"/>
          <w:szCs w:val="28"/>
        </w:rPr>
      </w:pPr>
      <w:r/>
      <w:bookmarkStart w:id="55" w:name="_Toc35393625"/>
      <w:r/>
      <w:bookmarkStart w:id="56" w:name="_Toc28359007"/>
      <w:r/>
      <w:bookmarkStart w:id="57" w:name="_Toc28359084"/>
      <w:r/>
      <w:bookmarkStart w:id="58" w:name="_Toc35393794"/>
      <w:r>
        <w:rPr>
          <w:rFonts w:hint="eastAsia" w:ascii="宋体" w:hAnsi="宋体" w:eastAsia="宋体" w:cs="宋体"/>
          <w:b w:val="0"/>
          <w:bCs/>
          <w:sz w:val="24"/>
          <w:szCs w:val="28"/>
        </w:rPr>
        <w:t xml:space="preserve">五、公告期限</w:t>
      </w:r>
      <w:bookmarkEnd w:id="55"/>
      <w:r/>
      <w:bookmarkEnd w:id="56"/>
      <w:r/>
      <w:bookmarkEnd w:id="57"/>
      <w:r/>
      <w:bookmarkEnd w:id="58"/>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bookmarkStart w:id="59" w:name="_Toc35393626"/>
      <w:r/>
      <w:bookmarkStart w:id="60" w:name="_Toc35393795"/>
      <w:r/>
      <w:r/>
    </w:p>
    <w:p>
      <w:pPr>
        <w:pStyle w:val="1081"/>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六、其他补充事宜</w:t>
      </w:r>
      <w:bookmarkEnd w:id="59"/>
      <w:r/>
      <w:bookmarkEnd w:id="60"/>
      <w:r/>
      <w:r/>
    </w:p>
    <w:p>
      <w:pPr>
        <w:ind w:firstLine="480"/>
        <w:spacing w:line="360" w:lineRule="auto"/>
        <w:rPr>
          <w:rFonts w:ascii="宋体" w:hAnsi="宋体" w:cs="宋体"/>
          <w:sz w:val="24"/>
          <w:szCs w:val="28"/>
          <w:highlight w:val="white"/>
        </w:rPr>
      </w:pPr>
      <w:r/>
      <w:bookmarkStart w:id="61" w:name="OLE_LINK115"/>
      <w:r/>
      <w:bookmarkStart w:id="62" w:name="OLE_LINK114"/>
      <w:r/>
      <w:bookmarkStart w:id="63" w:name="_Toc28359085"/>
      <w:r/>
      <w:bookmarkStart w:id="64" w:name="_Toc35393627"/>
      <w:r/>
      <w:bookmarkStart w:id="65" w:name="_Toc28359008"/>
      <w:r/>
      <w:bookmarkStart w:id="66" w:name="_Toc35393796"/>
      <w:r>
        <w:rPr>
          <w:rFonts w:hint="eastAsia" w:ascii="宋体" w:hAnsi="宋体" w:cs="宋体"/>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w:t>
      </w:r>
      <w:r>
        <w:rPr>
          <w:rFonts w:ascii="宋体" w:hAnsi="宋体" w:cs="宋体"/>
          <w:sz w:val="24"/>
          <w:szCs w:val="28"/>
        </w:rPr>
        <w:t xml:space="preserve">0511-80909987</w:t>
      </w:r>
      <w:r>
        <w:rPr>
          <w:rFonts w:hint="eastAsia" w:ascii="宋体" w:hAnsi="宋体" w:cs="宋体"/>
          <w:sz w:val="24"/>
          <w:szCs w:val="28"/>
          <w:highlight w:val="white"/>
        </w:rPr>
        <w:t xml:space="preserve">。</w:t>
      </w:r>
      <w:r/>
    </w:p>
    <w:p>
      <w:pPr>
        <w:ind w:firstLine="480"/>
        <w:spacing w:line="360" w:lineRule="auto"/>
        <w:rPr>
          <w:rFonts w:ascii="宋体" w:hAnsi="宋体" w:cs="宋体"/>
          <w:sz w:val="24"/>
          <w:szCs w:val="28"/>
          <w:highlight w:val="white"/>
        </w:rPr>
      </w:pPr>
      <w:r/>
      <w:bookmarkStart w:id="67" w:name="OLE_LINK85"/>
      <w:r/>
      <w:bookmarkStart w:id="68" w:name="OLE_LINK84"/>
      <w:r>
        <w:rPr>
          <w:rFonts w:hint="eastAsia" w:ascii="宋体" w:hAnsi="宋体" w:cs="宋体"/>
          <w:sz w:val="24"/>
          <w:szCs w:val="28"/>
          <w:highlight w:val="white"/>
        </w:rPr>
        <w:t xml:space="preserve">2.投标人投标需提前办理数字认证证书，办理方式和注意事项详见:</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镇江地区意源（方正）办理方式：镇江市润州区冠城路8号工人大厦7楼公共资源交易中</w:t>
      </w:r>
      <w:r>
        <w:rPr>
          <w:rFonts w:hint="eastAsia" w:ascii="宋体" w:hAnsi="宋体" w:cs="宋体"/>
          <w:sz w:val="24"/>
          <w:szCs w:val="28"/>
          <w:highlight w:val="white"/>
        </w:rPr>
        <w:t xml:space="preserve">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3.开标地点：“苏采云”政府采购交易系统网上开标大厅</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rPr>
      </w:pPr>
      <w:r>
        <w:rPr>
          <w:rFonts w:hint="eastAsia" w:ascii="宋体" w:hAnsi="宋体" w:cs="宋体"/>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61"/>
      <w:r/>
      <w:bookmarkEnd w:id="62"/>
      <w:r/>
      <w:bookmarkEnd w:id="67"/>
      <w:r/>
      <w:bookmarkEnd w:id="68"/>
      <w:r/>
      <w:r/>
    </w:p>
    <w:p>
      <w:pPr>
        <w:pStyle w:val="1081"/>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63"/>
      <w:r/>
      <w:bookmarkEnd w:id="64"/>
      <w:r/>
      <w:bookmarkEnd w:id="65"/>
      <w:r/>
      <w:bookmarkEnd w:id="66"/>
      <w:r/>
      <w:r/>
    </w:p>
    <w:p>
      <w:pPr>
        <w:ind w:firstLine="720"/>
        <w:spacing w:line="360" w:lineRule="auto"/>
        <w:widowControl/>
        <w:rPr>
          <w:rFonts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ascii="宋体" w:hAnsi="宋体"/>
          <w:sz w:val="24"/>
          <w:szCs w:val="28"/>
        </w:rPr>
      </w:pPr>
      <w:r>
        <w:rPr>
          <w:rFonts w:hint="eastAsia" w:ascii="宋体" w:hAnsi="宋体" w:cs="宋体"/>
          <w:sz w:val="24"/>
        </w:rPr>
        <w:t xml:space="preserve">名 称：</w:t>
      </w:r>
      <w:bookmarkStart w:id="69" w:name="OLE_LINK4"/>
      <w:r/>
      <w:bookmarkStart w:id="70" w:name="OLE_LINK111"/>
      <w:r>
        <w:rPr>
          <w:rFonts w:hint="eastAsia" w:ascii="宋体" w:hAnsi="宋体"/>
          <w:sz w:val="24"/>
          <w:szCs w:val="28"/>
        </w:rPr>
        <w:t xml:space="preserve">镇江市</w:t>
      </w:r>
      <w:r>
        <w:rPr>
          <w:rFonts w:hint="eastAsia" w:ascii="宋体" w:hAnsi="宋体"/>
          <w:sz w:val="24"/>
          <w:szCs w:val="28"/>
        </w:rPr>
        <w:t xml:space="preserve">机关事务管理局</w:t>
      </w:r>
      <w:bookmarkEnd w:id="69"/>
      <w:r/>
      <w:bookmarkEnd w:id="70"/>
      <w:r/>
      <w:r/>
    </w:p>
    <w:p>
      <w:pPr>
        <w:ind w:left="1079" w:hanging="300"/>
        <w:spacing w:line="360" w:lineRule="auto"/>
        <w:rPr>
          <w:rFonts w:ascii="宋体" w:hAnsi="宋体"/>
          <w:sz w:val="24"/>
          <w:szCs w:val="28"/>
        </w:rPr>
      </w:pPr>
      <w:r>
        <w:rPr>
          <w:rFonts w:hint="eastAsia" w:ascii="宋体" w:hAnsi="宋体" w:cs="宋体"/>
          <w:sz w:val="24"/>
        </w:rPr>
        <w:t xml:space="preserve">地 址：</w:t>
      </w:r>
      <w:r>
        <w:rPr>
          <w:rFonts w:hint="eastAsia" w:ascii="宋体" w:hAnsi="宋体"/>
          <w:sz w:val="24"/>
          <w:szCs w:val="28"/>
        </w:rPr>
        <w:t xml:space="preserve">镇江市</w:t>
      </w:r>
      <w:r>
        <w:rPr>
          <w:rFonts w:hint="eastAsia" w:ascii="宋体" w:hAnsi="宋体"/>
          <w:sz w:val="24"/>
          <w:szCs w:val="28"/>
        </w:rPr>
        <w:t xml:space="preserve">南徐大道68号</w:t>
      </w:r>
      <w:r/>
    </w:p>
    <w:p>
      <w:pPr>
        <w:ind w:left="1079" w:hanging="30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夏</w:t>
      </w:r>
      <w:r>
        <w:rPr>
          <w:rFonts w:hint="eastAsia" w:ascii="宋体" w:hAnsi="宋体" w:cs="宋体"/>
          <w:sz w:val="24"/>
        </w:rPr>
        <w:t xml:space="preserve">主任</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联系方式：</w:t>
      </w:r>
      <w:bookmarkStart w:id="71" w:name="OLE_LINK8"/>
      <w:r/>
      <w:bookmarkStart w:id="72" w:name="OLE_LINK9"/>
      <w:r>
        <w:rPr>
          <w:rFonts w:hint="eastAsia" w:ascii="宋体" w:hAnsi="宋体" w:cs="宋体"/>
          <w:sz w:val="24"/>
          <w:szCs w:val="28"/>
        </w:rPr>
        <w:t xml:space="preserve">0511-</w:t>
      </w:r>
      <w:bookmarkStart w:id="73" w:name="OLE_LINK7"/>
      <w:r>
        <w:rPr>
          <w:rFonts w:hint="eastAsia" w:ascii="宋体" w:hAnsi="宋体" w:cs="宋体"/>
          <w:sz w:val="24"/>
          <w:szCs w:val="28"/>
        </w:rPr>
        <w:t xml:space="preserve">8</w:t>
      </w:r>
      <w:bookmarkEnd w:id="71"/>
      <w:r/>
      <w:bookmarkEnd w:id="72"/>
      <w:r>
        <w:rPr>
          <w:rFonts w:hint="eastAsia" w:ascii="宋体" w:hAnsi="宋体" w:cs="宋体"/>
          <w:sz w:val="24"/>
          <w:szCs w:val="28"/>
        </w:rPr>
        <w:t xml:space="preserve">9666105</w:t>
      </w:r>
      <w:bookmarkEnd w:id="73"/>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74" w:name="EB1705a5ef53e646b4b5321a7dd1af438d"/>
      <w:r>
        <w:rPr>
          <w:rFonts w:hint="eastAsia" w:ascii="宋体" w:hAnsi="宋体" w:cs="宋体"/>
          <w:sz w:val="24"/>
          <w:szCs w:val="28"/>
          <w:highlight w:val="white"/>
        </w:rPr>
        <w:t xml:space="preserve">镇江市公共资源交易中心</w:t>
      </w:r>
      <w:bookmarkEnd w:id="74"/>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75" w:name="EB397d7b82b1ba4f95ad611f2cc6a5c03d"/>
      <w:r>
        <w:rPr>
          <w:rFonts w:hint="eastAsia" w:ascii="宋体" w:hAnsi="宋体" w:cs="宋体"/>
          <w:sz w:val="24"/>
          <w:szCs w:val="28"/>
          <w:highlight w:val="white"/>
        </w:rPr>
        <w:t xml:space="preserve">镇江市冠城</w:t>
      </w:r>
      <w:bookmarkStart w:id="76" w:name="OLE_LINK130"/>
      <w:r>
        <w:rPr>
          <w:rFonts w:hint="eastAsia" w:ascii="宋体" w:hAnsi="宋体" w:cs="宋体"/>
          <w:sz w:val="24"/>
          <w:szCs w:val="28"/>
          <w:highlight w:val="white"/>
        </w:rPr>
        <w:t xml:space="preserve">路8号工</w:t>
      </w:r>
      <w:bookmarkEnd w:id="76"/>
      <w:r>
        <w:rPr>
          <w:rFonts w:hint="eastAsia" w:ascii="宋体" w:hAnsi="宋体" w:cs="宋体"/>
          <w:sz w:val="24"/>
          <w:szCs w:val="28"/>
          <w:highlight w:val="white"/>
        </w:rPr>
        <w:t xml:space="preserve">人大厦裙楼7楼</w:t>
      </w:r>
      <w:bookmarkEnd w:id="75"/>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77" w:name="EBfb2f5369fd4a41f893705a41574b418d"/>
      <w:r>
        <w:rPr>
          <w:rFonts w:hint="eastAsia" w:ascii="宋体" w:hAnsi="宋体" w:cs="宋体"/>
          <w:sz w:val="24"/>
          <w:szCs w:val="28"/>
          <w:highlight w:val="white"/>
        </w:rPr>
        <w:t xml:space="preserve">0511-8</w:t>
      </w:r>
      <w:bookmarkEnd w:id="77"/>
      <w:r>
        <w:rPr>
          <w:rFonts w:hint="eastAsia" w:ascii="宋体" w:hAnsi="宋体" w:cs="宋体"/>
          <w:sz w:val="24"/>
          <w:szCs w:val="28"/>
          <w:highlight w:val="white"/>
        </w:rPr>
        <w:t xml:space="preserve">805897</w:t>
      </w:r>
      <w:r>
        <w:rPr>
          <w:rFonts w:hint="eastAsia" w:ascii="宋体" w:hAnsi="宋体" w:cs="宋体"/>
          <w:sz w:val="24"/>
          <w:szCs w:val="28"/>
          <w:highlight w:val="white"/>
        </w:rPr>
        <w:t xml:space="preserve">5</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w:t>
      </w:r>
      <w:bookmarkStart w:id="78" w:name="OLE_LINK129"/>
      <w:r>
        <w:rPr>
          <w:rFonts w:hint="eastAsia" w:ascii="宋体" w:hAnsi="宋体" w:cs="宋体"/>
          <w:sz w:val="24"/>
          <w:szCs w:val="28"/>
          <w:highlight w:val="white"/>
        </w:rPr>
        <w:t xml:space="preserve">联系方式</w:t>
      </w:r>
      <w:bookmarkEnd w:id="78"/>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r>
        <w:rPr>
          <w:rFonts w:hint="eastAsia" w:ascii="宋体" w:hAnsi="宋体" w:cs="宋体"/>
          <w:sz w:val="24"/>
          <w:szCs w:val="28"/>
          <w:highlight w:val="white"/>
        </w:rPr>
        <w:t xml:space="preserve">钱晶</w:t>
      </w:r>
      <w:r/>
    </w:p>
    <w:p>
      <w:pPr>
        <w:ind w:left="1079" w:hanging="300"/>
        <w:spacing w:line="360" w:lineRule="auto"/>
        <w:rPr>
          <w:rFonts w:ascii="宋体" w:hAnsi="宋体" w:cs="宋体"/>
          <w:szCs w:val="32"/>
        </w:rPr>
      </w:pPr>
      <w:r>
        <w:rPr>
          <w:rFonts w:hint="eastAsia" w:ascii="宋体" w:hAnsi="宋体" w:cs="宋体"/>
          <w:sz w:val="24"/>
          <w:szCs w:val="28"/>
          <w:highlight w:val="white"/>
        </w:rPr>
        <w:t xml:space="preserve">电 话：</w:t>
      </w:r>
      <w:bookmarkStart w:id="79" w:name="EBe613fd5ce146433fa911fc0d3d4b0b10"/>
      <w:r>
        <w:rPr>
          <w:rFonts w:hint="eastAsia" w:ascii="宋体" w:hAnsi="宋体" w:cs="宋体"/>
          <w:sz w:val="24"/>
          <w:szCs w:val="28"/>
          <w:highlight w:val="white"/>
        </w:rPr>
        <w:t xml:space="preserve">0511-</w:t>
      </w:r>
      <w:bookmarkEnd w:id="79"/>
      <w:r>
        <w:rPr>
          <w:rFonts w:hint="eastAsia" w:ascii="宋体" w:hAnsi="宋体" w:cs="宋体"/>
          <w:sz w:val="24"/>
          <w:szCs w:val="28"/>
          <w:highlight w:val="white"/>
        </w:rPr>
        <w:t xml:space="preserve">880589</w:t>
      </w:r>
      <w:bookmarkEnd w:id="7"/>
      <w:r/>
      <w:bookmarkEnd w:id="8"/>
      <w:r/>
      <w:bookmarkEnd w:id="9"/>
      <w:r/>
      <w:bookmarkEnd w:id="10"/>
      <w:r/>
      <w:bookmarkEnd w:id="11"/>
      <w:r>
        <w:rPr>
          <w:rFonts w:hint="eastAsia" w:ascii="宋体" w:hAnsi="宋体" w:cs="宋体"/>
          <w:sz w:val="24"/>
          <w:szCs w:val="28"/>
        </w:rPr>
        <w:t xml:space="preserve">7</w:t>
      </w:r>
      <w:bookmarkStart w:id="80" w:name="_Toc100386034"/>
      <w:r/>
      <w:bookmarkStart w:id="81" w:name="_Toc92168000"/>
      <w:r>
        <w:rPr>
          <w:rFonts w:hint="eastAsia" w:ascii="宋体" w:hAnsi="宋体" w:cs="宋体"/>
          <w:sz w:val="24"/>
          <w:szCs w:val="28"/>
        </w:rPr>
        <w:t xml:space="preserve">5</w:t>
      </w:r>
      <w:r>
        <w:rPr>
          <w:rFonts w:ascii="宋体" w:hAnsi="宋体" w:cs="宋体"/>
          <w:szCs w:val="32"/>
        </w:rPr>
        <w:t xml:space="preserve"> </w:t>
      </w:r>
      <w:r/>
    </w:p>
    <w:p>
      <w:pPr>
        <w:pStyle w:val="108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br w:type="page" w:clear="all"/>
      </w:r>
      <w:r>
        <w:rPr>
          <w:rFonts w:hint="eastAsia" w:ascii="宋体" w:hAnsi="宋体" w:cs="宋体"/>
          <w:szCs w:val="32"/>
          <w:lang w:eastAsia="zh-CN"/>
        </w:rPr>
        <w:t xml:space="preserve">第二部分    投标人须知</w:t>
      </w:r>
      <w:r/>
    </w:p>
    <w:p>
      <w:pPr>
        <w:pStyle w:val="1083"/>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3"/>
        <w:gridCol w:w="2084"/>
        <w:gridCol w:w="7126"/>
      </w:tblGrid>
      <w:tr>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序号</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事项</w:t>
            </w:r>
            <w:r/>
          </w:p>
        </w:tc>
        <w:tc>
          <w:tcPr>
            <w:tcW w:w="6819"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本项目规定</w:t>
            </w:r>
            <w:r/>
          </w:p>
        </w:tc>
      </w:tr>
      <w:tr>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1</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报价要求</w:t>
            </w:r>
            <w:r/>
          </w:p>
        </w:tc>
        <w:tc>
          <w:tcPr>
            <w:tcW w:w="6819" w:type="dxa"/>
            <w:vAlign w:val="center"/>
            <w:textDirection w:val="lrTb"/>
            <w:noWrap/>
          </w:tcPr>
          <w:p>
            <w:pPr>
              <w:pStyle w:val="863"/>
              <w:ind w:firstLine="0"/>
              <w:rPr>
                <w:rFonts w:ascii="宋体" w:hAnsi="宋体" w:cs="宋体"/>
                <w:sz w:val="24"/>
                <w:lang w:eastAsia="zh-CN"/>
              </w:rPr>
            </w:pPr>
            <w:r>
              <w:rPr>
                <w:rFonts w:hint="eastAsia" w:ascii="宋体" w:hAnsi="宋体" w:cs="宋体"/>
                <w:sz w:val="24"/>
                <w:lang w:eastAsia="zh-CN"/>
              </w:rPr>
              <w:t xml:space="preserve">本次投标报价的币种为人民币。</w:t>
            </w:r>
            <w:r/>
          </w:p>
          <w:p>
            <w:pPr>
              <w:pStyle w:val="863"/>
              <w:ind w:firstLine="0"/>
              <w:rPr>
                <w:rFonts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63"/>
              <w:ind w:firstLine="0"/>
              <w:rPr>
                <w:rFonts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63"/>
              <w:ind w:firstLine="0"/>
              <w:rPr>
                <w:rFonts w:ascii="宋体" w:hAnsi="宋体" w:cs="宋体"/>
                <w:sz w:val="24"/>
                <w:lang w:eastAsia="zh-CN"/>
              </w:rPr>
            </w:pPr>
            <w:r>
              <w:rPr>
                <w:rFonts w:hint="eastAsia" w:ascii="宋体" w:hAnsi="宋体" w:cs="宋体"/>
                <w:sz w:val="24"/>
                <w:lang w:eastAsia="zh-CN"/>
              </w:rPr>
              <w:t xml:space="preserve">最低投标报价不能作为中标的保证。</w:t>
            </w:r>
            <w:r/>
          </w:p>
          <w:p>
            <w:pPr>
              <w:pStyle w:val="863"/>
              <w:ind w:firstLine="0"/>
              <w:rPr>
                <w:rFonts w:ascii="宋体" w:hAnsi="宋体" w:cs="宋体"/>
                <w:sz w:val="24"/>
                <w:lang w:eastAsia="zh-CN"/>
              </w:rPr>
            </w:pPr>
            <w:r>
              <w:rPr>
                <w:rFonts w:hint="eastAsia" w:ascii="宋体" w:hAnsi="宋体" w:cs="宋体"/>
                <w:sz w:val="24"/>
                <w:lang w:eastAsia="zh-CN"/>
              </w:rPr>
              <w:t xml:space="preserve">中标价即为合同签约价。</w:t>
            </w:r>
            <w:r/>
          </w:p>
          <w:p>
            <w:pPr>
              <w:pStyle w:val="863"/>
              <w:ind w:firstLine="0"/>
              <w:rPr>
                <w:rFonts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2</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转包及分包</w:t>
            </w:r>
            <w:r/>
          </w:p>
        </w:tc>
        <w:tc>
          <w:tcPr>
            <w:tcW w:w="6819" w:type="dxa"/>
            <w:vAlign w:val="center"/>
            <w:textDirection w:val="lrTb"/>
            <w:noWrap/>
          </w:tcPr>
          <w:p>
            <w:pPr>
              <w:pStyle w:val="863"/>
              <w:ind w:firstLine="0"/>
              <w:rPr>
                <w:rFonts w:ascii="宋体" w:hAnsi="宋体" w:cs="宋体"/>
                <w:sz w:val="24"/>
                <w:lang w:eastAsia="zh-CN"/>
              </w:rPr>
            </w:pPr>
            <w:r>
              <w:rPr>
                <w:rFonts w:hint="eastAsia" w:ascii="宋体" w:hAnsi="宋体" w:cs="宋体"/>
                <w:sz w:val="24"/>
                <w:lang w:eastAsia="zh-CN"/>
              </w:rPr>
              <w:t xml:space="preserve">项目依法不得转包</w:t>
            </w:r>
            <w:r/>
          </w:p>
          <w:p>
            <w:pPr>
              <w:pStyle w:val="863"/>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A本项目不同意分包。</w:t>
            </w:r>
            <w:r/>
          </w:p>
          <w:p>
            <w:pPr>
              <w:pStyle w:val="863"/>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shd w:val="clear" w:color="auto" w:fill="ffffff"/>
                <w:lang w:eastAsia="zh-CN"/>
              </w:rPr>
              <w:t xml:space="preserve">享受中小企业扶持政策获得政府采购合同的，小微企业不得将合同分包给大中型企业，中型企业不得将合同分包给大型企业。</w:t>
            </w:r>
            <w:r>
              <w:rPr>
                <w:rFonts w:hint="eastAsia" w:ascii="宋体" w:hAnsi="宋体" w:cs="宋体"/>
                <w:sz w:val="24"/>
                <w:lang w:eastAsia="zh-CN"/>
              </w:rPr>
              <w:t xml:space="preserve">（</w:t>
            </w:r>
            <w:r>
              <w:rPr>
                <w:rFonts w:hint="eastAsia" w:ascii="宋体" w:hAnsi="宋体" w:cs="宋体"/>
                <w:i/>
                <w:iCs/>
                <w:sz w:val="24"/>
                <w:u w:val="single"/>
                <w:lang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lang w:eastAsia="zh-CN"/>
              </w:rPr>
              <w:t xml:space="preserve">）</w:t>
            </w:r>
            <w:r/>
          </w:p>
          <w:p>
            <w:pPr>
              <w:pStyle w:val="863"/>
              <w:ind w:firstLine="0"/>
              <w:rPr>
                <w:rFonts w:ascii="宋体" w:hAnsi="宋体" w:cs="宋体"/>
                <w:sz w:val="24"/>
              </w:rPr>
            </w:pPr>
            <w:r>
              <w:rPr>
                <w:rFonts w:ascii="宋体" w:hAnsi="宋体" w:cs="宋体"/>
                <w:sz w:val="24"/>
              </w:rPr>
            </w:r>
            <w:r/>
          </w:p>
        </w:tc>
      </w:tr>
      <w:tr>
        <w:trPr>
          <w:trHeight w:val="644"/>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3</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开标前答疑会</w:t>
            </w:r>
            <w:r/>
          </w:p>
        </w:tc>
        <w:tc>
          <w:tcPr>
            <w:tcW w:w="6819" w:type="dxa"/>
            <w:vAlign w:val="center"/>
            <w:textDirection w:val="lrTb"/>
            <w:noWrap/>
          </w:tcPr>
          <w:p>
            <w:pPr>
              <w:pStyle w:val="863"/>
              <w:ind w:firstLine="0"/>
              <w:rPr>
                <w:rFonts w:ascii="宋体" w:hAnsi="宋体" w:cs="宋体"/>
                <w:sz w:val="24"/>
              </w:rPr>
            </w:pPr>
            <w:r>
              <w:rPr>
                <w:rFonts w:hint="eastAsia" w:ascii="宋体" w:hAnsi="宋体" w:cs="宋体"/>
                <w:sz w:val="24"/>
                <w:lang w:eastAsia="zh-CN"/>
              </w:rPr>
              <w:t xml:space="preserve">不组织</w:t>
            </w:r>
            <w:r/>
          </w:p>
        </w:tc>
      </w:tr>
      <w:tr>
        <w:trPr>
          <w:trHeight w:val="568"/>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4</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现场踏勘</w:t>
            </w:r>
            <w:r/>
          </w:p>
        </w:tc>
        <w:tc>
          <w:tcPr>
            <w:tcW w:w="6819" w:type="dxa"/>
            <w:vAlign w:val="center"/>
            <w:textDirection w:val="lrTb"/>
            <w:noWrap/>
          </w:tcPr>
          <w:p>
            <w:pPr>
              <w:pStyle w:val="863"/>
              <w:ind w:firstLine="0"/>
              <w:rPr>
                <w:rFonts w:ascii="宋体" w:hAnsi="宋体" w:cs="宋体"/>
                <w:sz w:val="24"/>
              </w:rPr>
            </w:pPr>
            <w:r>
              <w:rPr>
                <w:rFonts w:hint="eastAsia" w:ascii="宋体" w:hAnsi="宋体" w:cs="宋体"/>
                <w:sz w:val="24"/>
                <w:lang w:eastAsia="zh-CN"/>
              </w:rPr>
              <w:t xml:space="preserve">不统一组织</w:t>
            </w:r>
            <w:r/>
          </w:p>
        </w:tc>
      </w:tr>
      <w:tr>
        <w:trPr>
          <w:trHeight w:val="566"/>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5</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演示</w:t>
            </w:r>
            <w:r/>
          </w:p>
        </w:tc>
        <w:tc>
          <w:tcPr>
            <w:tcW w:w="6819" w:type="dxa"/>
            <w:vAlign w:val="center"/>
            <w:textDirection w:val="lrTb"/>
            <w:noWrap/>
          </w:tcPr>
          <w:p>
            <w:pPr>
              <w:pStyle w:val="863"/>
              <w:ind w:firstLine="0"/>
              <w:rPr>
                <w:rFonts w:ascii="宋体" w:hAnsi="宋体" w:cs="宋体"/>
                <w:sz w:val="24"/>
              </w:rPr>
            </w:pPr>
            <w:r>
              <w:rPr>
                <w:rFonts w:hint="eastAsia" w:ascii="宋体" w:hAnsi="宋体" w:cs="宋体"/>
                <w:sz w:val="24"/>
                <w:lang w:eastAsia="zh-CN"/>
              </w:rPr>
              <w:t xml:space="preserve">无</w:t>
            </w:r>
            <w:r/>
          </w:p>
        </w:tc>
      </w:tr>
      <w:tr>
        <w:trPr>
          <w:trHeight w:val="560"/>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6</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样品</w:t>
            </w:r>
            <w:r/>
          </w:p>
        </w:tc>
        <w:tc>
          <w:tcPr>
            <w:tcW w:w="6819" w:type="dxa"/>
            <w:vAlign w:val="center"/>
            <w:textDirection w:val="lrTb"/>
            <w:noWrap/>
          </w:tcPr>
          <w:p>
            <w:pPr>
              <w:pStyle w:val="863"/>
              <w:ind w:firstLine="0"/>
              <w:rPr>
                <w:rFonts w:ascii="宋体" w:hAnsi="宋体" w:cs="宋体"/>
                <w:sz w:val="24"/>
              </w:rPr>
            </w:pPr>
            <w:r>
              <w:rPr>
                <w:rFonts w:ascii="Wingdings 2" w:hAnsi="Wingdings 2" w:eastAsia="Wingdings 2" w:cs="Wingdings 2"/>
                <w:sz w:val="24"/>
                <w:lang w:eastAsia="zh-CN"/>
              </w:rPr>
              <w:t xml:space="preserve">不</w:t>
            </w:r>
            <w:r>
              <w:rPr>
                <w:rFonts w:hint="eastAsia" w:ascii="宋体" w:hAnsi="宋体" w:cs="宋体"/>
                <w:sz w:val="24"/>
                <w:lang w:eastAsia="zh-CN"/>
              </w:rPr>
              <w:t xml:space="preserve">要求提供。</w:t>
            </w:r>
            <w:r/>
          </w:p>
        </w:tc>
      </w:tr>
      <w:tr>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7</w:t>
            </w:r>
            <w:r/>
          </w:p>
        </w:tc>
        <w:tc>
          <w:tcPr>
            <w:tcW w:w="1994" w:type="dxa"/>
            <w:vAlign w:val="center"/>
            <w:textDirection w:val="lrTb"/>
            <w:noWrap/>
          </w:tcPr>
          <w:p>
            <w:pPr>
              <w:pStyle w:val="863"/>
              <w:ind w:firstLine="0"/>
              <w:jc w:val="center"/>
              <w:rPr>
                <w:rFonts w:ascii="宋体" w:hAnsi="宋体" w:cs="宋体"/>
                <w:sz w:val="24"/>
                <w:lang w:eastAsia="zh-CN"/>
              </w:rPr>
            </w:pPr>
            <w:r>
              <w:rPr>
                <w:rFonts w:hint="eastAsia" w:ascii="宋体" w:hAnsi="宋体" w:cs="宋体"/>
                <w:sz w:val="24"/>
                <w:lang w:eastAsia="zh-CN"/>
              </w:rPr>
              <w:t xml:space="preserve">是否允许采购进口产品</w:t>
            </w:r>
            <w:r/>
          </w:p>
        </w:tc>
        <w:tc>
          <w:tcPr>
            <w:tcW w:w="6819" w:type="dxa"/>
            <w:vAlign w:val="center"/>
            <w:textDirection w:val="lrTb"/>
            <w:noWrap/>
          </w:tcPr>
          <w:p>
            <w:pPr>
              <w:pStyle w:val="863"/>
              <w:ind w:firstLine="0"/>
              <w:rPr>
                <w:rFonts w:ascii="宋体" w:hAnsi="宋体" w:cs="宋体"/>
                <w:sz w:val="24"/>
                <w:lang w:eastAsia="zh-CN"/>
              </w:rPr>
            </w:pPr>
            <w:r>
              <w:rPr>
                <w:rFonts w:hint="eastAsia" w:ascii="宋体" w:hAnsi="宋体" w:cs="宋体"/>
                <w:sz w:val="24"/>
                <w:lang w:eastAsia="zh-CN"/>
              </w:rPr>
              <w:t xml:space="preserve">本项目不允许采购进口产品。</w:t>
            </w:r>
            <w:r/>
          </w:p>
          <w:p>
            <w:pPr>
              <w:pStyle w:val="863"/>
              <w:ind w:firstLine="0"/>
              <w:rPr>
                <w:rFonts w:ascii="宋体" w:hAnsi="宋体" w:cs="宋体"/>
                <w:sz w:val="24"/>
                <w:lang w:eastAsia="zh-CN"/>
              </w:rPr>
            </w:pPr>
            <w:r>
              <w:rPr>
                <w:rFonts w:ascii="宋体" w:hAnsi="宋体" w:cs="宋体"/>
                <w:sz w:val="24"/>
                <w:lang w:eastAsia="zh-CN"/>
              </w:rPr>
            </w:r>
            <w:r/>
          </w:p>
        </w:tc>
      </w:tr>
      <w:tr>
        <w:trPr>
          <w:trHeight w:val="90"/>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8</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项目属性与核心产品</w:t>
            </w:r>
            <w:r/>
          </w:p>
        </w:tc>
        <w:tc>
          <w:tcPr>
            <w:tcW w:w="6819" w:type="dxa"/>
            <w:vAlign w:val="center"/>
            <w:textDirection w:val="lrTb"/>
            <w:noWrap/>
          </w:tcPr>
          <w:p>
            <w:pPr>
              <w:pStyle w:val="863"/>
              <w:ind w:firstLine="0"/>
              <w:rPr>
                <w:rFonts w:ascii="宋体" w:hAnsi="宋体" w:cs="宋体"/>
                <w:sz w:val="24"/>
                <w:lang w:eastAsia="zh-CN"/>
              </w:rPr>
            </w:pPr>
            <w:r>
              <w:rPr>
                <w:rFonts w:hint="eastAsia" w:ascii="宋体" w:hAnsi="宋体" w:cs="宋体"/>
                <w:sz w:val="24"/>
                <w:lang w:eastAsia="zh-CN"/>
              </w:rPr>
              <w:t xml:space="preserve">货物类。</w:t>
            </w:r>
            <w:r/>
          </w:p>
          <w:p>
            <w:pPr>
              <w:pStyle w:val="863"/>
              <w:ind w:firstLine="0"/>
              <w:rPr>
                <w:rFonts w:ascii="宋体" w:hAnsi="宋体" w:cs="宋体"/>
                <w:b/>
                <w:sz w:val="24"/>
                <w:lang w:eastAsia="zh-CN"/>
              </w:rPr>
            </w:pPr>
            <w:r>
              <w:rPr>
                <w:rFonts w:hint="eastAsia" w:ascii="宋体" w:hAnsi="宋体" w:cs="宋体"/>
                <w:b/>
                <w:sz w:val="24"/>
                <w:lang w:eastAsia="zh-CN"/>
              </w:rPr>
              <w:t xml:space="preserve">本项目核心产品为：</w:t>
            </w:r>
            <w:r>
              <w:rPr>
                <w:rFonts w:hint="eastAsia"/>
                <w:b/>
                <w:bCs/>
                <w:sz w:val="24"/>
                <w:u w:val="single"/>
                <w:lang w:eastAsia="zh-CN"/>
              </w:rPr>
              <w:t xml:space="preserve">电梯</w:t>
            </w:r>
            <w:r>
              <w:rPr>
                <w:rFonts w:hint="eastAsia" w:ascii="宋体" w:hAnsi="宋体" w:cs="宋体"/>
                <w:b/>
                <w:sz w:val="24"/>
                <w:lang w:eastAsia="zh-CN"/>
              </w:rPr>
              <w:t xml:space="preserve">。</w:t>
            </w:r>
            <w:r/>
          </w:p>
        </w:tc>
      </w:tr>
      <w:tr>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9</w:t>
            </w:r>
            <w:r/>
          </w:p>
        </w:tc>
        <w:tc>
          <w:tcPr>
            <w:tcW w:w="1994" w:type="dxa"/>
            <w:vAlign w:val="center"/>
            <w:textDirection w:val="lrTb"/>
            <w:noWrap/>
          </w:tcPr>
          <w:p>
            <w:pPr>
              <w:pStyle w:val="863"/>
              <w:ind w:firstLine="0"/>
              <w:jc w:val="center"/>
              <w:rPr>
                <w:rFonts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tcPr>
          <w:p>
            <w:pPr>
              <w:pStyle w:val="863"/>
              <w:ind w:firstLine="0"/>
              <w:rPr>
                <w:rFonts w:ascii="宋体" w:hAnsi="宋体" w:cs="宋体"/>
                <w:sz w:val="24"/>
                <w:lang w:eastAsia="zh-CN"/>
              </w:rPr>
            </w:pPr>
            <w:r>
              <w:rPr>
                <w:rFonts w:hint="eastAsia" w:ascii="宋体" w:hAnsi="宋体" w:cs="宋体"/>
                <w:sz w:val="24"/>
                <w:lang w:eastAsia="zh-CN"/>
              </w:rPr>
              <w:t xml:space="preserve">（1）标的：</w:t>
            </w:r>
            <w:r>
              <w:rPr>
                <w:rFonts w:hint="eastAsia" w:ascii="宋体" w:hAnsi="宋体" w:cs="宋体"/>
                <w:sz w:val="24"/>
                <w:u w:val="single"/>
                <w:lang w:eastAsia="zh-CN"/>
              </w:rPr>
              <w:t xml:space="preserve">电梯</w:t>
            </w:r>
            <w:r>
              <w:rPr>
                <w:rFonts w:hint="eastAsia" w:ascii="宋体" w:hAnsi="宋体" w:cs="宋体"/>
                <w:sz w:val="24"/>
                <w:u w:val="single"/>
                <w:lang w:eastAsia="zh-CN"/>
              </w:rPr>
              <w:t xml:space="preserve"> ，</w:t>
            </w:r>
            <w:r>
              <w:rPr>
                <w:rFonts w:hint="eastAsia" w:ascii="宋体" w:hAnsi="宋体" w:cs="宋体"/>
                <w:sz w:val="24"/>
                <w:lang w:eastAsia="zh-CN"/>
              </w:rPr>
              <w:t xml:space="preserve">属于</w:t>
            </w:r>
            <w:r>
              <w:rPr>
                <w:rFonts w:hint="eastAsia" w:ascii="宋体" w:hAnsi="宋体" w:cs="宋体"/>
                <w:sz w:val="24"/>
                <w:u w:val="single"/>
                <w:lang w:eastAsia="zh-CN"/>
              </w:rPr>
              <w:t xml:space="preserve">  工业  </w:t>
            </w:r>
            <w:r>
              <w:rPr>
                <w:rFonts w:hint="eastAsia" w:ascii="宋体" w:hAnsi="宋体" w:cs="宋体"/>
                <w:sz w:val="24"/>
                <w:lang w:eastAsia="zh-CN"/>
              </w:rPr>
              <w:t xml:space="preserve">行业。</w:t>
            </w:r>
            <w:r/>
          </w:p>
        </w:tc>
      </w:tr>
      <w:tr>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10</w:t>
            </w:r>
            <w:r/>
          </w:p>
        </w:tc>
        <w:tc>
          <w:tcPr>
            <w:tcW w:w="1994" w:type="dxa"/>
            <w:vAlign w:val="center"/>
            <w:textDirection w:val="lrTb"/>
            <w:noWrap/>
          </w:tcPr>
          <w:p>
            <w:pPr>
              <w:pStyle w:val="863"/>
              <w:ind w:firstLine="0"/>
              <w:jc w:val="center"/>
              <w:rPr>
                <w:rFonts w:ascii="宋体" w:hAnsi="宋体" w:cs="宋体"/>
                <w:sz w:val="24"/>
                <w:lang w:eastAsia="zh-CN"/>
              </w:rPr>
            </w:pPr>
            <w:r>
              <w:rPr>
                <w:rFonts w:hint="eastAsia" w:ascii="宋体" w:hAnsi="宋体" w:cs="宋体"/>
                <w:sz w:val="24"/>
                <w:lang w:eastAsia="zh-CN"/>
              </w:rPr>
              <w:t xml:space="preserve">节能产品、环境标志产品</w:t>
            </w:r>
            <w:r/>
          </w:p>
        </w:tc>
        <w:tc>
          <w:tcPr>
            <w:tcW w:w="6819" w:type="dxa"/>
            <w:vAlign w:val="center"/>
            <w:textDirection w:val="lrTb"/>
            <w:noWrap/>
          </w:tcPr>
          <w:p>
            <w:pPr>
              <w:pStyle w:val="863"/>
              <w:ind w:firstLine="0"/>
              <w:rPr>
                <w:rFonts w:ascii="宋体" w:hAnsi="宋体" w:cs="宋体"/>
                <w:sz w:val="24"/>
                <w:lang w:eastAsia="zh-CN"/>
              </w:rPr>
            </w:pPr>
            <w:r>
              <w:rPr>
                <w:rFonts w:hint="eastAsia" w:ascii="宋体" w:hAnsi="宋体" w:cs="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11</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中小企业信用融资</w:t>
            </w:r>
            <w:r/>
          </w:p>
        </w:tc>
        <w:tc>
          <w:tcPr>
            <w:tcW w:w="6819" w:type="dxa"/>
            <w:vAlign w:val="center"/>
            <w:textDirection w:val="lrTb"/>
            <w:noWrap/>
          </w:tcPr>
          <w:p>
            <w:pPr>
              <w:pStyle w:val="863"/>
              <w:ind w:firstLine="0"/>
              <w:rPr>
                <w:rFonts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为进一步发挥政府采购政策导向作用，有效缓解企业融资难题，推进完善应收账款融资服务平台的融资服务功能，促进中小微企业平稳健康发展，</w:t>
            </w:r>
            <w:bookmarkStart w:id="82" w:name="_Hlk136445673"/>
            <w:r>
              <w:rPr>
                <w:rFonts w:hint="eastAsia" w:ascii="宋体" w:hAnsi="宋体" w:cs="宋体"/>
                <w:sz w:val="24"/>
                <w:lang w:eastAsia="zh-CN"/>
              </w:rPr>
              <w:t xml:space="preserve">镇江市财政局和中国人民银行镇江市中心支行</w:t>
            </w:r>
            <w:r>
              <w:rPr>
                <w:rFonts w:hint="eastAsia" w:ascii="宋体" w:hAnsi="宋体" w:cs="宋体"/>
                <w:sz w:val="24"/>
                <w:lang w:eastAsia="zh-CN"/>
              </w:rPr>
              <w:t xml:space="preserve">联合印发《关于转发〈关于深入推进政府采购线上合同信用融资工作的通知〉的通知》</w:t>
            </w:r>
            <w:bookmarkEnd w:id="82"/>
            <w:r>
              <w:rPr>
                <w:rFonts w:hint="eastAsia" w:ascii="宋体" w:hAnsi="宋体" w:cs="宋体"/>
                <w:sz w:val="24"/>
                <w:lang w:eastAsia="zh-CN"/>
              </w:rPr>
              <w:t xml:space="preserve">，</w:t>
            </w:r>
            <w:bookmarkStart w:id="83"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83"/>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12</w:t>
            </w:r>
            <w:r/>
          </w:p>
        </w:tc>
        <w:tc>
          <w:tcPr>
            <w:tcW w:w="1994" w:type="dxa"/>
            <w:vAlign w:val="center"/>
            <w:textDirection w:val="lrTb"/>
            <w:noWrap/>
          </w:tcPr>
          <w:p>
            <w:pPr>
              <w:pStyle w:val="863"/>
              <w:ind w:firstLine="0"/>
              <w:jc w:val="center"/>
              <w:rPr>
                <w:rFonts w:ascii="宋体" w:hAnsi="宋体" w:cs="宋体"/>
                <w:sz w:val="24"/>
              </w:rPr>
            </w:pPr>
            <w:r>
              <w:rPr>
                <w:rFonts w:hint="eastAsia" w:ascii="宋体" w:hAnsi="宋体" w:cs="宋体"/>
                <w:sz w:val="24"/>
                <w:lang w:eastAsia="zh-CN"/>
              </w:rPr>
              <w:t xml:space="preserve">特别说明</w:t>
            </w:r>
            <w:r/>
          </w:p>
        </w:tc>
        <w:tc>
          <w:tcPr>
            <w:tcW w:w="6819" w:type="dxa"/>
            <w:vAlign w:val="center"/>
            <w:textDirection w:val="lrTb"/>
            <w:noWrap/>
          </w:tcPr>
          <w:p>
            <w:pPr>
              <w:pStyle w:val="863"/>
              <w:ind w:firstLine="0"/>
              <w:rPr>
                <w:rFonts w:ascii="宋体" w:hAnsi="宋体" w:cs="宋体"/>
                <w:i/>
                <w:iCs/>
                <w:sz w:val="24"/>
              </w:rPr>
            </w:pPr>
            <w:r>
              <w:rPr>
                <w:rFonts w:hint="eastAsia" w:ascii="宋体" w:hAnsi="宋体" w:cs="宋体"/>
                <w:i/>
                <w:iCs/>
                <w:sz w:val="24"/>
                <w:lang w:eastAsia="zh-CN"/>
              </w:rPr>
              <w:t xml:space="preserve">无</w:t>
            </w:r>
            <w:r/>
          </w:p>
        </w:tc>
      </w:tr>
    </w:tbl>
    <w:p>
      <w:pPr>
        <w:pStyle w:val="863"/>
        <w:rPr>
          <w:rFonts w:ascii="宋体" w:hAnsi="宋体" w:cs="宋体"/>
        </w:rPr>
      </w:pPr>
      <w:r>
        <w:rPr>
          <w:rFonts w:ascii="宋体" w:hAnsi="宋体" w:cs="宋体"/>
        </w:rPr>
      </w:r>
      <w:r/>
    </w:p>
    <w:p>
      <w:pPr>
        <w:pStyle w:val="1083"/>
        <w:jc w:val="center"/>
        <w:keepLines w:val="0"/>
        <w:keepNext w:val="0"/>
        <w:spacing w:before="0" w:after="0" w:line="360" w:lineRule="auto"/>
        <w:rPr>
          <w:rFonts w:ascii="宋体" w:hAnsi="宋体" w:cs="宋体"/>
          <w:szCs w:val="32"/>
        </w:rPr>
      </w:pPr>
      <w:r>
        <w:rPr>
          <w:rFonts w:ascii="宋体" w:hAnsi="宋体" w:cs="宋体"/>
          <w:szCs w:val="32"/>
        </w:rPr>
      </w:r>
      <w:r/>
    </w:p>
    <w:p>
      <w:pPr>
        <w:pStyle w:val="1083"/>
        <w:jc w:val="center"/>
        <w:keepLines w:val="0"/>
        <w:keepNext w:val="0"/>
        <w:spacing w:before="0" w:after="0" w:line="360" w:lineRule="auto"/>
        <w:rPr>
          <w:rFonts w:ascii="宋体" w:hAnsi="宋体" w:cs="宋体"/>
          <w:szCs w:val="32"/>
        </w:rPr>
      </w:pPr>
      <w:r>
        <w:rPr>
          <w:rFonts w:ascii="宋体" w:hAnsi="宋体" w:cs="宋体"/>
          <w:szCs w:val="32"/>
        </w:rPr>
      </w:r>
      <w:r/>
    </w:p>
    <w:p>
      <w:pPr>
        <w:pStyle w:val="1083"/>
        <w:jc w:val="center"/>
        <w:keepLines w:val="0"/>
        <w:keepNext w:val="0"/>
        <w:spacing w:before="0" w:after="0" w:line="360" w:lineRule="auto"/>
        <w:rPr>
          <w:rFonts w:ascii="宋体" w:hAnsi="宋体" w:cs="宋体"/>
          <w:szCs w:val="32"/>
        </w:rPr>
      </w:pPr>
      <w:r>
        <w:rPr>
          <w:rFonts w:ascii="宋体" w:hAnsi="宋体" w:cs="宋体"/>
          <w:szCs w:val="32"/>
        </w:rPr>
      </w:r>
      <w:r/>
    </w:p>
    <w:p>
      <w:pPr>
        <w:pStyle w:val="1083"/>
        <w:jc w:val="center"/>
        <w:keepLines w:val="0"/>
        <w:keepNext w:val="0"/>
        <w:spacing w:before="0" w:after="0" w:line="360" w:lineRule="auto"/>
        <w:rPr>
          <w:rFonts w:ascii="宋体" w:hAnsi="宋体" w:cs="宋体"/>
          <w:szCs w:val="32"/>
        </w:rPr>
      </w:pPr>
      <w:r>
        <w:rPr>
          <w:rFonts w:ascii="宋体" w:hAnsi="宋体" w:cs="宋体"/>
          <w:szCs w:val="32"/>
        </w:rPr>
        <w:br w:type="page" w:clear="all"/>
      </w:r>
      <w:r>
        <w:rPr>
          <w:rFonts w:hint="eastAsia" w:ascii="宋体" w:hAnsi="宋体" w:cs="宋体"/>
          <w:szCs w:val="32"/>
        </w:rPr>
        <w:t xml:space="preserve">一、总  则</w:t>
      </w:r>
      <w:bookmarkEnd w:id="80"/>
      <w:r/>
      <w:bookmarkEnd w:id="81"/>
      <w:r/>
      <w:r/>
    </w:p>
    <w:p>
      <w:pPr>
        <w:pStyle w:val="1083"/>
        <w:ind w:firstLine="446"/>
        <w:keepLines w:val="0"/>
        <w:keepNext w:val="0"/>
        <w:spacing w:before="0" w:after="0" w:line="360" w:lineRule="auto"/>
        <w:rPr>
          <w:rFonts w:ascii="宋体" w:hAnsi="宋体" w:cs="宋体"/>
          <w:sz w:val="30"/>
        </w:rPr>
      </w:pPr>
      <w:r/>
      <w:bookmarkStart w:id="84" w:name="_Toc92168001"/>
      <w:r/>
      <w:bookmarkStart w:id="85" w:name="_Toc100386035"/>
      <w:r>
        <w:rPr>
          <w:rFonts w:hint="eastAsia" w:ascii="宋体" w:hAnsi="宋体" w:cs="宋体"/>
          <w:sz w:val="30"/>
        </w:rPr>
        <w:t xml:space="preserve">1．适用范围</w:t>
      </w:r>
      <w:bookmarkEnd w:id="84"/>
      <w:r/>
      <w:bookmarkEnd w:id="85"/>
      <w:r/>
      <w:r/>
    </w:p>
    <w:p>
      <w:pPr>
        <w:ind w:firstLine="480"/>
        <w:spacing w:line="360" w:lineRule="auto"/>
        <w:rPr>
          <w:rFonts w:ascii="宋体" w:hAnsi="宋体" w:cs="宋体"/>
          <w:sz w:val="24"/>
        </w:rPr>
      </w:pPr>
      <w:r>
        <w:rPr>
          <w:rFonts w:hint="eastAsia" w:ascii="宋体" w:hAnsi="宋体" w:cs="宋体"/>
          <w:sz w:val="24"/>
        </w:rPr>
        <w:t xml:space="preserve">1.1 本招标文件仅适用于</w:t>
      </w:r>
      <w:r>
        <w:rPr>
          <w:rFonts w:hint="eastAsia" w:ascii="宋体" w:hAnsi="宋体" w:cs="宋体"/>
          <w:sz w:val="24"/>
          <w:szCs w:val="28"/>
        </w:rPr>
        <w:t xml:space="preserve">镇江市气象局老办公楼适应化出新改造电梯设备采购项目</w:t>
      </w:r>
      <w:r>
        <w:rPr>
          <w:rFonts w:hint="eastAsia" w:ascii="宋体" w:hAnsi="宋体" w:cs="宋体"/>
          <w:sz w:val="24"/>
        </w:rPr>
        <w:t xml:space="preserve">。</w:t>
      </w:r>
      <w:r/>
    </w:p>
    <w:p>
      <w:pPr>
        <w:pStyle w:val="1083"/>
        <w:ind w:firstLine="446"/>
        <w:keepLines w:val="0"/>
        <w:keepNext w:val="0"/>
        <w:spacing w:before="200" w:after="200" w:line="360" w:lineRule="auto"/>
        <w:rPr>
          <w:rFonts w:ascii="宋体" w:hAnsi="宋体" w:cs="宋体"/>
          <w:sz w:val="30"/>
          <w:lang w:eastAsia="zh-CN"/>
        </w:rPr>
      </w:pPr>
      <w:r/>
      <w:bookmarkStart w:id="86" w:name="_Toc100386036"/>
      <w:r/>
      <w:bookmarkStart w:id="87" w:name="_Toc92168002"/>
      <w:r>
        <w:rPr>
          <w:rFonts w:hint="eastAsia" w:ascii="宋体" w:hAnsi="宋体" w:cs="宋体"/>
          <w:sz w:val="30"/>
          <w:lang w:eastAsia="zh-CN"/>
        </w:rPr>
        <w:t xml:space="preserve">2．定义</w:t>
      </w:r>
      <w:bookmarkEnd w:id="86"/>
      <w:r/>
      <w:bookmarkEnd w:id="87"/>
      <w:r/>
      <w:r/>
    </w:p>
    <w:p>
      <w:pPr>
        <w:ind w:firstLine="480"/>
        <w:spacing w:line="360" w:lineRule="auto"/>
        <w:rPr>
          <w:rFonts w:ascii="宋体" w:hAnsi="宋体" w:cs="宋体"/>
          <w:sz w:val="24"/>
        </w:rPr>
      </w:pPr>
      <w:r/>
      <w:bookmarkStart w:id="88" w:name="_Toc92168004"/>
      <w:r/>
      <w:bookmarkStart w:id="89" w:name="_Toc98669335"/>
      <w:r/>
      <w:bookmarkStart w:id="90" w:name="_Toc98669693"/>
      <w:r/>
      <w:bookmarkStart w:id="91" w:name="_Toc100386038"/>
      <w:r/>
      <w:bookmarkStart w:id="92" w:name="_Toc20732971"/>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sz w:val="24"/>
          <w:szCs w:val="28"/>
        </w:rPr>
        <w:t xml:space="preserve">镇江市机关事务管理局</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 “采购代理机构”系指组织本次采购活动的单位，即：</w:t>
      </w:r>
      <w:r>
        <w:rPr>
          <w:rFonts w:hint="eastAsia" w:ascii="宋体" w:hAnsi="宋体" w:cs="宋体"/>
          <w:sz w:val="24"/>
          <w:u w:val="single"/>
        </w:rPr>
        <w:t xml:space="preserve">镇江市公共资源交易中心</w:t>
      </w:r>
      <w:r>
        <w:rPr>
          <w:rFonts w:hint="eastAsia" w:ascii="宋体" w:hAnsi="宋体" w:cs="宋体"/>
          <w:sz w:val="24"/>
        </w:rPr>
        <w:t xml:space="preserve">。</w:t>
      </w:r>
      <w:r/>
    </w:p>
    <w:p>
      <w:pPr>
        <w:pStyle w:val="2373"/>
        <w:ind w:firstLine="480"/>
        <w:spacing w:line="360" w:lineRule="auto"/>
        <w:rPr>
          <w:rFonts w:ascii="宋体" w:hAnsi="宋体" w:cs="宋体"/>
          <w:sz w:val="24"/>
        </w:rPr>
      </w:pPr>
      <w:r>
        <w:rPr>
          <w:rFonts w:hint="eastAsia" w:ascii="宋体" w:hAnsi="宋体" w:cs="宋体"/>
          <w:sz w:val="24"/>
        </w:rPr>
        <w:t xml:space="preserve">2.4 “货物”亦称产品，系指投标人按招标文件要求，须向采购人提供的设备、备件、工具、说明书及使用手册。</w:t>
      </w:r>
      <w:r/>
    </w:p>
    <w:p>
      <w:pPr>
        <w:pStyle w:val="2373"/>
        <w:ind w:firstLine="480"/>
        <w:spacing w:line="360" w:lineRule="auto"/>
        <w:rPr>
          <w:rFonts w:ascii="宋体" w:hAnsi="宋体" w:cs="宋体"/>
          <w:sz w:val="24"/>
        </w:rPr>
      </w:pPr>
      <w:r>
        <w:rPr>
          <w:rFonts w:hint="eastAsia" w:ascii="宋体" w:hAnsi="宋体" w:cs="宋体"/>
          <w:sz w:val="24"/>
        </w:rPr>
        <w:t xml:space="preserve">2.5 </w:t>
      </w:r>
      <w:bookmarkStart w:id="93" w:name="OLE_LINK101"/>
      <w:r>
        <w:rPr>
          <w:rFonts w:hint="eastAsia" w:ascii="宋体" w:hAnsi="宋体" w:cs="宋体"/>
          <w:sz w:val="24"/>
        </w:rPr>
        <w:t xml:space="preserve">“服务”系指根据招标文件规定投标人承担的与供货有关的辅助服务，如安装、运输、保险</w:t>
      </w:r>
      <w:r>
        <w:rPr>
          <w:rFonts w:hint="eastAsia" w:ascii="宋体" w:hAnsi="宋体" w:cs="宋体"/>
          <w:sz w:val="24"/>
        </w:rPr>
        <w:t xml:space="preserve">、</w:t>
      </w:r>
      <w:bookmarkStart w:id="94" w:name="OLE_LINK158"/>
      <w:r>
        <w:rPr>
          <w:rFonts w:hint="eastAsia" w:ascii="宋体" w:hAnsi="宋体" w:cs="宋体"/>
          <w:sz w:val="24"/>
        </w:rPr>
        <w:t xml:space="preserve">调试、原电梯拆除、井道修整、新电梯安装调试、电梯内外部的装修装饰在内的全部工作</w:t>
      </w:r>
      <w:bookmarkEnd w:id="94"/>
      <w:r>
        <w:rPr>
          <w:rFonts w:hint="eastAsia" w:ascii="宋体" w:hAnsi="宋体" w:cs="宋体"/>
          <w:sz w:val="24"/>
        </w:rPr>
        <w:t xml:space="preserve">、</w:t>
      </w:r>
      <w:r>
        <w:rPr>
          <w:rFonts w:hint="eastAsia" w:ascii="宋体" w:hAnsi="宋体" w:cs="宋体"/>
          <w:sz w:val="24"/>
        </w:rPr>
        <w:t xml:space="preserve">其他类似的投标人应承担的义务。</w:t>
      </w:r>
      <w:bookmarkEnd w:id="93"/>
      <w:r/>
      <w:r/>
    </w:p>
    <w:p>
      <w:pPr>
        <w:pStyle w:val="1083"/>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本次采购采取公开招标方式：</w:t>
      </w:r>
      <w:r>
        <w:rPr>
          <w:rFonts w:hint="eastAsia" w:ascii="宋体" w:hAnsi="宋体" w:cs="宋体"/>
          <w:sz w:val="24"/>
        </w:rPr>
        <w:t xml:space="preserve">综合评分法。</w:t>
      </w:r>
      <w:r/>
    </w:p>
    <w:p>
      <w:pPr>
        <w:ind w:firstLine="480"/>
        <w:spacing w:line="360" w:lineRule="auto"/>
        <w:rPr>
          <w:rFonts w:ascii="宋体" w:hAnsi="宋体" w:cs="宋体"/>
          <w:sz w:val="24"/>
          <w:szCs w:val="28"/>
        </w:rPr>
      </w:pPr>
      <w:r>
        <w:rPr>
          <w:rFonts w:hint="eastAsia" w:ascii="宋体" w:hAnsi="宋体" w:cs="宋体"/>
          <w:sz w:val="24"/>
          <w:szCs w:val="28"/>
        </w:rPr>
        <w:t xml:space="preserve">3.2 </w:t>
      </w:r>
      <w:r>
        <w:rPr>
          <w:rFonts w:hint="eastAsia" w:ascii="宋体" w:hAnsi="宋体" w:cs="宋体"/>
          <w:sz w:val="24"/>
          <w:szCs w:val="28"/>
        </w:rPr>
        <w:t xml:space="preserve">本项目资格审查方式：</w:t>
      </w:r>
      <w:r>
        <w:rPr>
          <w:rFonts w:hint="eastAsia" w:ascii="宋体" w:hAnsi="宋体" w:cs="宋体"/>
          <w:sz w:val="24"/>
          <w:szCs w:val="28"/>
        </w:rPr>
        <w:t xml:space="preserve">资格后审 </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1083"/>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4．投标费用</w:t>
      </w:r>
      <w:bookmarkEnd w:id="88"/>
      <w:r/>
      <w:bookmarkEnd w:id="89"/>
      <w:r/>
      <w:bookmarkEnd w:id="90"/>
      <w:r/>
      <w:bookmarkEnd w:id="91"/>
      <w:r/>
      <w:bookmarkEnd w:id="92"/>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1083"/>
        <w:ind w:firstLine="446"/>
        <w:keepLines w:val="0"/>
        <w:keepNext w:val="0"/>
        <w:spacing w:before="200" w:after="200" w:line="360" w:lineRule="auto"/>
        <w:rPr>
          <w:rFonts w:ascii="宋体" w:hAnsi="宋体" w:cs="宋体"/>
          <w:sz w:val="30"/>
          <w:lang w:eastAsia="zh-CN"/>
        </w:rPr>
      </w:pPr>
      <w:r/>
      <w:bookmarkStart w:id="95" w:name="_Toc98669336"/>
      <w:r/>
      <w:bookmarkStart w:id="96" w:name="_Toc20732973"/>
      <w:r/>
      <w:bookmarkStart w:id="97" w:name="_Toc98669694"/>
      <w:r/>
      <w:bookmarkStart w:id="98" w:name="_Toc92168005"/>
      <w:r/>
      <w:bookmarkStart w:id="99" w:name="_Toc100386039"/>
      <w:r>
        <w:rPr>
          <w:rFonts w:hint="eastAsia" w:ascii="宋体" w:hAnsi="宋体" w:cs="宋体"/>
          <w:sz w:val="30"/>
          <w:lang w:eastAsia="zh-CN"/>
        </w:rPr>
        <w:t xml:space="preserve">5．政策功能</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5.1.1中小企业，是指在中华人民共和国境内依法设立，依据国务院批准的中小企业划分</w:t>
      </w:r>
      <w:r>
        <w:rPr>
          <w:rFonts w:hint="eastAsia" w:ascii="宋体" w:hAnsi="宋体" w:cs="宋体"/>
          <w:sz w:val="24"/>
          <w:lang w:eastAsia="zh-CN"/>
        </w:rPr>
        <w:t xml:space="preserve">标准确定的中型企业、小型企业和微型企业，但与大企业的负责人为同一人，或者与大企业存在直接控股、管理关系的除外。</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100" w:name="_Hlk132637972"/>
      <w:r>
        <w:rPr>
          <w:rFonts w:hint="eastAsia" w:ascii="宋体" w:hAnsi="宋体" w:cs="宋体"/>
          <w:iCs/>
          <w:sz w:val="24"/>
        </w:rPr>
        <w:t xml:space="preserve">10%</w:t>
      </w:r>
      <w:bookmarkEnd w:id="100"/>
      <w:r>
        <w:rPr>
          <w:rFonts w:hint="eastAsia" w:ascii="宋体" w:hAnsi="宋体" w:cs="宋体"/>
          <w:sz w:val="24"/>
        </w:rPr>
        <w:t xml:space="preserve">的扣除，</w:t>
      </w:r>
      <w:bookmarkStart w:id="101" w:name="_Hlk132637893"/>
      <w:r>
        <w:rPr>
          <w:rFonts w:hint="eastAsia" w:ascii="宋体" w:hAnsi="宋体" w:cs="宋体"/>
          <w:sz w:val="24"/>
        </w:rPr>
        <w:t xml:space="preserve">用扣除后的价格参与评审</w:t>
      </w:r>
      <w:bookmarkEnd w:id="101"/>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3"/>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w:t>
      </w:r>
      <w:r>
        <w:rPr>
          <w:rFonts w:hint="eastAsia" w:ascii="宋体" w:hAnsi="宋体" w:cs="宋体"/>
          <w:bCs/>
          <w:sz w:val="24"/>
        </w:rPr>
        <w:t xml:space="preserve">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102" w:name="_Hlk132634610"/>
      <w:r>
        <w:rPr>
          <w:rFonts w:hint="eastAsia" w:ascii="宋体" w:hAnsi="宋体" w:cs="宋体"/>
          <w:sz w:val="24"/>
        </w:rPr>
        <w:t xml:space="preserve">（财办库〔2020〕123号）</w:t>
      </w:r>
      <w:bookmarkEnd w:id="102"/>
      <w:r>
        <w:rPr>
          <w:rFonts w:hint="eastAsia" w:ascii="宋体" w:hAnsi="宋体" w:cs="宋体"/>
          <w:sz w:val="24"/>
        </w:rPr>
        <w:t xml:space="preserve">规定的包装需求标准。</w:t>
      </w:r>
      <w:r/>
    </w:p>
    <w:p>
      <w:pPr>
        <w:ind w:firstLine="477"/>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w:t>
      </w:r>
      <w:r>
        <w:rPr>
          <w:rFonts w:hint="eastAsia" w:ascii="宋体" w:hAnsi="宋体" w:cs="宋体"/>
          <w:sz w:val="24"/>
        </w:rPr>
        <w:t xml:space="preserve">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ascii="宋体" w:hAnsi="宋体" w:cs="宋体"/>
          <w:sz w:val="24"/>
        </w:rPr>
      </w:pPr>
      <w:r>
        <w:rPr>
          <w:rFonts w:hint="eastAsia" w:ascii="宋体" w:hAnsi="宋体" w:cs="宋体"/>
          <w:sz w:val="24"/>
        </w:rPr>
        <w:t xml:space="preserve">5.5</w:t>
      </w:r>
      <w:r>
        <w:rPr>
          <w:rFonts w:hint="eastAsia" w:ascii="宋体" w:hAnsi="宋体" w:cs="宋体"/>
          <w:sz w:val="24"/>
        </w:rPr>
        <w:t xml:space="preserve">支持创新发展</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5</w:t>
      </w:r>
      <w:r>
        <w:rPr>
          <w:rFonts w:hint="eastAsia" w:ascii="宋体" w:hAnsi="宋体" w:cs="宋体"/>
          <w:sz w:val="24"/>
        </w:rPr>
        <w:t xml:space="preserve">.1采购人优先采购被认定为重点推广应用、首台（套）重大装备、重点领域首版次软件的自主创新产品。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.1平等对待内外资企业和符合条件的破产重整企业，切实保障企业公平竞争，平等维</w:t>
      </w:r>
      <w:r>
        <w:rPr>
          <w:rFonts w:hint="eastAsia" w:ascii="宋体" w:hAnsi="宋体" w:cs="宋体"/>
          <w:sz w:val="24"/>
        </w:rPr>
        <w:t xml:space="preserve">护企业的合法利益。</w:t>
      </w:r>
      <w:bookmarkEnd w:id="95"/>
      <w:r/>
      <w:bookmarkEnd w:id="96"/>
      <w:r/>
      <w:bookmarkEnd w:id="97"/>
      <w:r/>
      <w:bookmarkEnd w:id="98"/>
      <w:r/>
      <w:bookmarkEnd w:id="99"/>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4"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80"/>
        <w:jc w:val="left"/>
        <w:spacing w:line="360" w:lineRule="auto"/>
        <w:widowControl/>
        <w:rPr>
          <w:rFonts w:ascii="Arial" w:hAnsi="Arial"/>
          <w:sz w:val="24"/>
          <w:szCs w:val="22"/>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ascii="宋体" w:hAnsi="宋体" w:cs="宋体"/>
          <w:sz w:val="24"/>
        </w:rPr>
      </w:pPr>
      <w:r>
        <w:rPr>
          <w:rFonts w:ascii="宋体" w:hAnsi="宋体" w:cs="宋体"/>
          <w:sz w:val="24"/>
        </w:rPr>
      </w:r>
      <w:r/>
    </w:p>
    <w:p>
      <w:pPr>
        <w:pStyle w:val="1083"/>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二、招标文件</w:t>
      </w:r>
      <w:r/>
    </w:p>
    <w:p>
      <w:pPr>
        <w:pStyle w:val="1083"/>
        <w:ind w:firstLine="446"/>
        <w:keepLines w:val="0"/>
        <w:keepNext w:val="0"/>
        <w:spacing w:before="200" w:after="200" w:line="360" w:lineRule="auto"/>
        <w:rPr>
          <w:rFonts w:ascii="宋体" w:hAnsi="宋体" w:cs="宋体"/>
          <w:sz w:val="30"/>
          <w:lang w:eastAsia="zh-CN"/>
        </w:rPr>
      </w:pPr>
      <w:r/>
      <w:bookmarkStart w:id="103" w:name="_Toc92168008"/>
      <w:r/>
      <w:bookmarkStart w:id="104" w:name="_Toc98669339"/>
      <w:r/>
      <w:bookmarkStart w:id="105" w:name="_Toc98669697"/>
      <w:r/>
      <w:bookmarkStart w:id="106" w:name="_Toc100386042"/>
      <w:r/>
      <w:bookmarkStart w:id="107" w:name="_Toc20732976"/>
      <w:r>
        <w:rPr>
          <w:rFonts w:hint="eastAsia" w:ascii="宋体" w:hAnsi="宋体" w:cs="宋体"/>
          <w:sz w:val="30"/>
          <w:lang w:eastAsia="zh-CN"/>
        </w:rPr>
        <w:t xml:space="preserve">6.招标文件组成</w:t>
      </w:r>
      <w:r/>
    </w:p>
    <w:p>
      <w:pPr>
        <w:ind w:firstLine="480"/>
        <w:spacing w:line="360" w:lineRule="auto"/>
        <w:rPr>
          <w:rFonts w:ascii="宋体" w:hAnsi="宋体" w:cs="宋体"/>
          <w:sz w:val="24"/>
        </w:rPr>
      </w:pPr>
      <w:r>
        <w:rPr>
          <w:rFonts w:hint="eastAsia" w:ascii="宋体" w:hAnsi="宋体" w:cs="宋体"/>
          <w:sz w:val="24"/>
        </w:rPr>
        <w:t xml:space="preserve">6.1 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（3）拟签订的合同文本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w:t>
      </w:r>
      <w:r>
        <w:rPr>
          <w:rFonts w:hint="eastAsia" w:ascii="宋体" w:hAnsi="宋体" w:cs="宋体"/>
          <w:b/>
          <w:sz w:val="24"/>
          <w:u w:val="single"/>
        </w:rPr>
        <w:t xml:space="preserve">设施等情况，投标人被视为熟悉上述与签订和履行合同有关的一切情况</w:t>
      </w:r>
      <w:r>
        <w:rPr>
          <w:rFonts w:hint="eastAsia" w:ascii="宋体" w:hAnsi="宋体" w:cs="宋体"/>
          <w:sz w:val="24"/>
        </w:rPr>
        <w:t xml:space="preserve">。</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7．招标文件的澄清</w:t>
      </w:r>
      <w:bookmarkStart w:id="108" w:name="_Toc92168009"/>
      <w:r/>
      <w:bookmarkStart w:id="109" w:name="_Toc100386043"/>
      <w:r/>
      <w:bookmarkStart w:id="110" w:name="_Toc98669340"/>
      <w:r/>
      <w:bookmarkStart w:id="111" w:name="_Toc20732977"/>
      <w:r/>
      <w:bookmarkStart w:id="112" w:name="_Toc98669698"/>
      <w:r/>
      <w:bookmarkEnd w:id="103"/>
      <w:r/>
      <w:bookmarkEnd w:id="104"/>
      <w:r/>
      <w:bookmarkEnd w:id="105"/>
      <w:r/>
      <w:bookmarkEnd w:id="106"/>
      <w:r/>
      <w:bookmarkEnd w:id="107"/>
      <w:r>
        <w:rPr>
          <w:rFonts w:hint="eastAsia" w:ascii="宋体" w:hAnsi="宋体" w:cs="宋体"/>
          <w:sz w:val="30"/>
          <w:lang w:eastAsia="zh-CN"/>
        </w:rPr>
        <w:t xml:space="preserve">和修改</w:t>
      </w:r>
      <w:bookmarkEnd w:id="108"/>
      <w:r/>
      <w:bookmarkEnd w:id="109"/>
      <w:r/>
      <w:bookmarkEnd w:id="110"/>
      <w:r/>
      <w:bookmarkEnd w:id="111"/>
      <w:r/>
      <w:bookmarkEnd w:id="112"/>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83"/>
        <w:keepLines w:val="0"/>
        <w:keepNext w:val="0"/>
        <w:spacing w:before="0" w:after="0" w:line="360" w:lineRule="auto"/>
        <w:tabs>
          <w:tab w:val="left" w:pos="492" w:leader="none"/>
        </w:tabs>
        <w:rPr>
          <w:rFonts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108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三、投标文件</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10.投标文件的构成</w:t>
      </w:r>
      <w:r/>
    </w:p>
    <w:p>
      <w:pPr>
        <w:pStyle w:val="1983"/>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1983"/>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1983"/>
        <w:ind w:firstLine="425"/>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3</w:t>
      </w:r>
      <w:r>
        <w:rPr>
          <w:rFonts w:hint="eastAsia" w:ascii="宋体" w:hAnsi="宋体" w:cs="宋体"/>
          <w:sz w:val="24"/>
        </w:rPr>
        <w:t xml:space="preserve"> 商务部分系指投标人提交的证明其中标后有能力履行合同的文件。</w:t>
      </w:r>
      <w:r/>
    </w:p>
    <w:p>
      <w:pPr>
        <w:pStyle w:val="1983"/>
        <w:ind w:firstLine="425"/>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4</w:t>
      </w:r>
      <w:r>
        <w:rPr>
          <w:rFonts w:hint="eastAsia" w:ascii="宋体" w:hAnsi="宋体" w:cs="宋体"/>
          <w:sz w:val="24"/>
        </w:rPr>
        <w:t xml:space="preserve"> 技术部分系指投标人提交的能够证明投标人提供的货物（服务）符合招标文件规定的文件。</w:t>
      </w:r>
      <w:r/>
    </w:p>
    <w:p>
      <w:pPr>
        <w:pStyle w:val="1983"/>
        <w:ind w:firstLine="425"/>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5</w:t>
      </w:r>
      <w:r>
        <w:rPr>
          <w:rFonts w:hint="eastAsia" w:ascii="宋体" w:hAnsi="宋体" w:cs="宋体"/>
          <w:sz w:val="24"/>
        </w:rPr>
        <w:t xml:space="preserve"> 具体填写格式详见招标文件第六部分。</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12．投标保证金</w:t>
      </w:r>
      <w:r/>
    </w:p>
    <w:p>
      <w:pPr>
        <w:ind w:firstLine="480"/>
        <w:spacing w:line="360" w:lineRule="auto"/>
        <w:rPr>
          <w:rFonts w:ascii="宋体" w:hAnsi="宋体" w:cs="宋体"/>
          <w:sz w:val="24"/>
        </w:rPr>
      </w:pPr>
      <w:r>
        <w:rPr>
          <w:rFonts w:hint="eastAsia" w:ascii="宋体" w:hAnsi="宋体" w:cs="宋体"/>
          <w:sz w:val="24"/>
        </w:rPr>
        <w:t xml:space="preserve">12.1 本项目不收投标保证金。</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14.投标文件的式样和签署</w:t>
      </w:r>
      <w:r/>
    </w:p>
    <w:p>
      <w:pPr>
        <w:ind w:firstLine="420"/>
        <w:spacing w:line="360" w:lineRule="auto"/>
        <w:rPr>
          <w:rFonts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.1.1 投标人须在招标文件规定的截止时间前，通过响应文件编制软件制作完成后，登录“苏采云”系统在规定时间内完成提交。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16．投标文件的补充、修改或者撤回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16.1 在提交截止时间前，投标人可以对所提交的投标文件进行补充、修改或者撤回。</w:t>
      </w:r>
      <w:r/>
    </w:p>
    <w:p>
      <w:pPr>
        <w:ind w:firstLine="480"/>
        <w:spacing w:line="360" w:lineRule="auto"/>
        <w:rPr>
          <w:rFonts w:ascii="宋体" w:hAnsi="宋体" w:cs="宋体"/>
          <w:sz w:val="24"/>
        </w:rPr>
      </w:pPr>
      <w:r>
        <w:rPr>
          <w:rFonts w:hint="eastAsia" w:ascii="宋体" w:hAnsi="宋体" w:cs="宋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16.3 在提交截止时间之后，投标人不得对其投标文件作任何补充、修改或撤回。</w:t>
      </w:r>
      <w:r/>
    </w:p>
    <w:p>
      <w:pPr>
        <w:pStyle w:val="1083"/>
        <w:ind w:firstLine="480"/>
        <w:jc w:val="left"/>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16.4 在提交截止时间至招标文件中规定的投标有效期满之间，投标人不得撤回其投标。</w:t>
      </w:r>
      <w:r/>
    </w:p>
    <w:p>
      <w:pPr>
        <w:pStyle w:val="1083"/>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五、开标及评标</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17．开标</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.1 采购代理机构将在招标公告中规定的时间和地点组织公开开标。投标人应当按照《操作手册》规定，参加开标活动和在苏采云系统规定的时间内对投标文件进行解密。</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.3 因投标人原因造成投标文件规定时间未解密或解密失败或无法正常打开投标文件的，</w:t>
      </w:r>
      <w:r>
        <w:rPr>
          <w:rFonts w:ascii="宋体" w:hAnsi="宋体" w:cs="楷体"/>
          <w:sz w:val="24"/>
        </w:rPr>
        <w:t xml:space="preserve">采购代理机构将拒绝其投标。部分投标人投标文件未解密或解密失败的，程序可以继续进行。若解密成功的投标人不足三家，不进入后续程序。</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.4本项目在限定的解密时间内，只要有任一家投标人解密成功，即视为“苏采云”系统运行无故障。</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.5电子投标文件解密全部完成后，苏采云系统宣布各投标人名称和投标价格。</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.6投标人在开标过程中涉及到的投标文件解密、开标结果确认等工作，应按照《操作手册》规定执行。</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.7投标人如果对开标过程和开标记录有疑义，应当根据《操作手册》规定提出，如苏采云系统中《开标记录表》宣布后5分钟内未提出的，视同认可开标结果。</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18.投标人资格审查</w:t>
      </w:r>
      <w:r/>
    </w:p>
    <w:p>
      <w:pPr>
        <w:pStyle w:val="863"/>
        <w:ind w:firstLine="480"/>
        <w:spacing w:line="360" w:lineRule="auto"/>
        <w:rPr>
          <w:rFonts w:ascii="宋体" w:hAnsi="宋体" w:cs="宋体"/>
          <w:b/>
          <w:sz w:val="24"/>
          <w:lang w:eastAsia="zh-CN"/>
        </w:rPr>
      </w:pPr>
      <w:r>
        <w:rPr>
          <w:rFonts w:hint="eastAsia" w:ascii="宋体" w:hAnsi="宋体" w:cs="宋体"/>
          <w:sz w:val="24"/>
          <w:lang w:eastAsia="zh-CN"/>
        </w:rPr>
        <w:t xml:space="preserve">18.1 开标结束后，采购人或者采购代理机构将依法对投标人的资格进行审查。</w:t>
      </w:r>
      <w:r>
        <w:rPr>
          <w:rFonts w:hint="eastAsia" w:ascii="宋体" w:hAnsi="宋体" w:cs="宋体"/>
          <w:b/>
          <w:sz w:val="24"/>
          <w:lang w:eastAsia="zh-CN"/>
        </w:rPr>
        <w:t xml:space="preserve">合格投标人不足3家的，不进入后续程序。</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19．评标委员会组成</w:t>
      </w:r>
      <w:r/>
    </w:p>
    <w:p>
      <w:pPr>
        <w:ind w:firstLine="480"/>
        <w:spacing w:line="360" w:lineRule="auto"/>
        <w:rPr>
          <w:rFonts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20.投标人符合性审查</w:t>
      </w:r>
      <w:r/>
    </w:p>
    <w:p>
      <w:pPr>
        <w:pStyle w:val="863"/>
        <w:ind w:firstLine="480"/>
        <w:spacing w:line="360" w:lineRule="auto"/>
        <w:rPr>
          <w:rFonts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1083"/>
        <w:ind w:firstLine="480"/>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20.2 投标文件澄清</w:t>
      </w:r>
      <w:r/>
    </w:p>
    <w:p>
      <w:pPr>
        <w:ind w:firstLine="480"/>
        <w:spacing w:line="360" w:lineRule="auto"/>
        <w:rPr>
          <w:rFonts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20.2.2投标人的澄清应登录“苏采云”系统进入“澄清事项”模块进行。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21．无效投标的情形</w:t>
      </w:r>
      <w:r/>
    </w:p>
    <w:p>
      <w:pPr>
        <w:ind w:left="1"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firstLine="482"/>
        <w:spacing w:line="85" w:lineRule="atLeast"/>
      </w:pPr>
      <w:r>
        <w:rPr>
          <w:rFonts w:hint="eastAsia" w:ascii="宋体" w:hAnsi="宋体" w:cs="宋体"/>
          <w:b/>
          <w:bCs/>
          <w:sz w:val="24"/>
          <w:u w:val="single"/>
        </w:rPr>
        <w:t xml:space="preserve">（8）</w:t>
      </w:r>
      <w:bookmarkStart w:id="113" w:name="OLE_LINK36"/>
      <w:r/>
      <w:bookmarkStart w:id="114" w:name="OLE_LINK35"/>
      <w:r>
        <w:rPr>
          <w:rFonts w:hint="eastAsia" w:ascii="宋体" w:hAnsi="宋体" w:cs="宋体"/>
          <w:b/>
          <w:sz w:val="24"/>
          <w:u w:val="single"/>
        </w:rPr>
        <w:t xml:space="preserve">不同投标人的电子投标文件IP地址、MAC地址、标书制作工具客户端标识码都一致的；</w:t>
      </w:r>
      <w:bookmarkEnd w:id="113"/>
      <w:r/>
      <w:bookmarkEnd w:id="114"/>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w:t>
      </w:r>
      <w:r>
        <w:rPr>
          <w:rFonts w:hint="eastAsia" w:ascii="宋体" w:hAnsi="宋体" w:cs="宋体"/>
          <w:b/>
          <w:sz w:val="24"/>
          <w:u w:val="single"/>
        </w:rPr>
        <w:t xml:space="preserve">加★项有负偏离的；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w:t>
      </w:r>
      <w:r>
        <w:rPr>
          <w:rFonts w:hint="eastAsia" w:ascii="宋体" w:hAnsi="宋体" w:cs="宋体"/>
          <w:b/>
          <w:sz w:val="24"/>
          <w:u w:val="single"/>
        </w:rPr>
        <w:t xml:space="preserve">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2</w:t>
      </w:r>
      <w:r>
        <w:rPr>
          <w:rFonts w:hint="eastAsia" w:ascii="宋体" w:hAnsi="宋体" w:cs="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3</w:t>
      </w:r>
      <w:r>
        <w:rPr>
          <w:rFonts w:hint="eastAsia" w:ascii="宋体" w:hAnsi="宋体" w:cs="宋体"/>
          <w:b/>
          <w:sz w:val="24"/>
          <w:u w:val="single"/>
        </w:rPr>
        <w:t xml:space="preserve">）标的物报价为零的；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4</w:t>
      </w:r>
      <w:r>
        <w:rPr>
          <w:rFonts w:hint="eastAsia" w:ascii="宋体" w:hAnsi="宋体" w:cs="宋体"/>
          <w:b/>
          <w:sz w:val="24"/>
          <w:u w:val="single"/>
        </w:rPr>
        <w:t xml:space="preserve">）投标文件不满足招标文件的其它实质性要求的；</w:t>
      </w:r>
      <w:r/>
    </w:p>
    <w:p>
      <w:pPr>
        <w:pStyle w:val="1083"/>
        <w:ind w:firstLine="475"/>
        <w:keepLines w:val="0"/>
        <w:keepNext w:val="0"/>
        <w:spacing w:before="0" w:after="0" w:line="360" w:lineRule="auto"/>
        <w:rPr>
          <w:rFonts w:ascii="宋体" w:hAnsi="宋体" w:cs="宋体"/>
          <w:b w:val="0"/>
          <w:sz w:val="24"/>
          <w:u w:val="single"/>
          <w:lang w:eastAsia="zh-CN"/>
        </w:rPr>
      </w:pPr>
      <w:r>
        <w:rPr>
          <w:rFonts w:hint="eastAsia" w:ascii="宋体" w:hAnsi="宋体" w:cs="宋体"/>
          <w:sz w:val="24"/>
          <w:u w:val="single"/>
          <w:lang w:eastAsia="zh-CN"/>
        </w:rPr>
        <w:t xml:space="preserve">（1</w:t>
      </w:r>
      <w:r>
        <w:rPr>
          <w:rFonts w:hint="eastAsia" w:ascii="宋体" w:hAnsi="宋体" w:cs="宋体"/>
          <w:sz w:val="24"/>
          <w:u w:val="single"/>
          <w:lang w:eastAsia="zh-CN"/>
        </w:rPr>
        <w:t xml:space="preserve">5</w:t>
      </w:r>
      <w:r>
        <w:rPr>
          <w:rFonts w:hint="eastAsia" w:ascii="宋体" w:hAnsi="宋体" w:cs="宋体"/>
          <w:sz w:val="24"/>
          <w:u w:val="single"/>
          <w:lang w:eastAsia="zh-CN"/>
        </w:rPr>
        <w:t xml:space="preserve">）法律、法规、规章（适用本市的）及省级以上规范性文件（适用本市的）规定的其他无效情形</w:t>
      </w:r>
      <w:r>
        <w:rPr>
          <w:rFonts w:hint="eastAsia" w:ascii="宋体" w:hAnsi="宋体" w:cs="宋体"/>
          <w:sz w:val="24"/>
          <w:u w:val="single"/>
          <w:lang w:eastAsia="zh-CN"/>
        </w:rPr>
        <w:t xml:space="preserve">。</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22. 串通投标的情形</w:t>
      </w:r>
      <w:r/>
    </w:p>
    <w:p>
      <w:pPr>
        <w:ind w:firstLine="480"/>
        <w:spacing w:line="360" w:lineRule="auto"/>
        <w:rPr>
          <w:rFonts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23.投标文件详细评审</w:t>
      </w:r>
      <w:r/>
    </w:p>
    <w:p>
      <w:pPr>
        <w:pStyle w:val="863"/>
        <w:ind w:firstLine="480"/>
        <w:spacing w:line="360" w:lineRule="auto"/>
        <w:rPr>
          <w:rFonts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1083"/>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24.评标过程的保密</w:t>
      </w:r>
      <w:r/>
    </w:p>
    <w:p>
      <w:pPr>
        <w:ind w:left="1" w:firstLine="480"/>
        <w:spacing w:line="360" w:lineRule="auto"/>
        <w:rPr>
          <w:rFonts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25．废标的情形</w:t>
      </w:r>
      <w:r/>
    </w:p>
    <w:p>
      <w:pPr>
        <w:ind w:left="1" w:firstLine="480"/>
        <w:spacing w:line="360" w:lineRule="auto"/>
        <w:rPr>
          <w:rFonts w:ascii="宋体" w:hAnsi="宋体" w:cs="宋体"/>
          <w:sz w:val="24"/>
        </w:rPr>
      </w:pPr>
      <w:r>
        <w:rPr>
          <w:rFonts w:hint="eastAsia" w:ascii="宋体" w:hAnsi="宋体" w:cs="宋体"/>
          <w:sz w:val="24"/>
        </w:rPr>
        <w:t xml:space="preserve">25.1 出现下列情形之一的，将予废标：</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废标后，采购人应当将废标理由通知所有投标人。</w:t>
      </w:r>
      <w:r/>
    </w:p>
    <w:p>
      <w:pPr>
        <w:pStyle w:val="1083"/>
        <w:jc w:val="center"/>
        <w:keepLines w:val="0"/>
        <w:keepNext w:val="0"/>
        <w:spacing w:before="200" w:after="200" w:line="360" w:lineRule="auto"/>
        <w:rPr>
          <w:rFonts w:ascii="宋体" w:hAnsi="宋体" w:cs="宋体"/>
          <w:lang w:eastAsia="zh-CN"/>
        </w:rPr>
      </w:pPr>
      <w:r>
        <w:rPr>
          <w:rFonts w:hint="eastAsia" w:ascii="宋体" w:hAnsi="宋体" w:cs="宋体"/>
          <w:lang w:eastAsia="zh-CN"/>
        </w:rPr>
        <w:t xml:space="preserve">六、确定结果</w:t>
      </w:r>
      <w:r/>
    </w:p>
    <w:p>
      <w:pPr>
        <w:ind w:firstLine="446"/>
        <w:spacing w:line="360" w:lineRule="auto"/>
        <w:rPr>
          <w:rFonts w:ascii="宋体" w:hAnsi="宋体" w:cs="宋体"/>
          <w:b/>
          <w:bCs/>
          <w:sz w:val="30"/>
          <w:szCs w:val="32"/>
        </w:rPr>
      </w:pPr>
      <w:r>
        <w:rPr>
          <w:rFonts w:hint="eastAsia" w:ascii="宋体" w:hAnsi="宋体" w:cs="宋体"/>
          <w:b/>
          <w:bCs/>
          <w:sz w:val="30"/>
          <w:szCs w:val="32"/>
        </w:rPr>
        <w:t xml:space="preserve">26.确定中标人</w:t>
      </w:r>
      <w:r/>
    </w:p>
    <w:p>
      <w:pPr>
        <w:ind w:firstLine="480"/>
        <w:spacing w:line="360" w:lineRule="auto"/>
        <w:rPr>
          <w:rFonts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ascii="宋体" w:hAnsi="宋体" w:cs="宋体"/>
          <w:sz w:val="24"/>
        </w:rPr>
      </w:pPr>
      <w:r/>
      <w:bookmarkStart w:id="115" w:name="_Hlk132702541"/>
      <w:r/>
      <w:bookmarkStart w:id="116" w:name="_Hlk132702790"/>
      <w:r>
        <w:rPr>
          <w:rFonts w:hint="eastAsia" w:ascii="宋体" w:hAnsi="宋体" w:cs="宋体"/>
          <w:sz w:val="24"/>
        </w:rPr>
        <w:t xml:space="preserve">26.</w:t>
      </w:r>
      <w:bookmarkEnd w:id="115"/>
      <w:r>
        <w:rPr>
          <w:rFonts w:hint="eastAsia" w:ascii="宋体" w:hAnsi="宋体" w:cs="宋体"/>
          <w:sz w:val="24"/>
        </w:rPr>
        <w:t xml:space="preserve">2</w:t>
      </w:r>
      <w:bookmarkEnd w:id="116"/>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83"/>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七、授予合同</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27．中标通知书</w:t>
      </w:r>
      <w:r/>
    </w:p>
    <w:p>
      <w:pPr>
        <w:pStyle w:val="1083"/>
        <w:ind w:firstLine="470"/>
        <w:keepLines w:val="0"/>
        <w:keepNext w:val="0"/>
        <w:spacing w:before="0" w:after="0" w:line="360" w:lineRule="auto"/>
        <w:rPr>
          <w:rFonts w:ascii="宋体" w:hAnsi="宋体" w:cs="宋体"/>
          <w:b w:val="0"/>
          <w:sz w:val="24"/>
          <w:lang w:eastAsia="zh-CN"/>
        </w:rPr>
      </w:pPr>
      <w:r>
        <w:rPr>
          <w:rFonts w:hint="eastAsia" w:ascii="宋体" w:hAnsi="宋体" w:cs="宋体"/>
          <w:b w:val="0"/>
          <w:sz w:val="24"/>
          <w:lang w:eastAsia="zh-CN"/>
        </w:rPr>
        <w:t xml:space="preserve">27.1 自中标人确定之日起2个工作日内，采购代理机构向中标人发出中标通知书，同时编制发布采购结果公告。</w:t>
      </w:r>
      <w:r/>
    </w:p>
    <w:p>
      <w:pPr>
        <w:pStyle w:val="1083"/>
        <w:ind w:firstLine="355"/>
        <w:keepLines w:val="0"/>
        <w:keepNext w:val="0"/>
        <w:spacing w:before="200" w:after="200" w:line="360" w:lineRule="auto"/>
        <w:rPr>
          <w:rFonts w:ascii="宋体" w:hAnsi="宋体" w:cs="宋体"/>
          <w:sz w:val="30"/>
          <w:szCs w:val="30"/>
          <w:lang w:eastAsia="zh-CN"/>
        </w:rPr>
      </w:pPr>
      <w:r>
        <w:rPr>
          <w:rFonts w:hint="eastAsia" w:ascii="宋体" w:hAnsi="宋体" w:cs="宋体"/>
          <w:b w:val="0"/>
          <w:sz w:val="24"/>
          <w:lang w:eastAsia="zh-CN"/>
        </w:rPr>
        <w:t xml:space="preserve">27.2中标通知书发出后，采购人不得违法改变中标结果，中标人无正当理由不得放弃中标。</w:t>
      </w:r>
      <w:r/>
    </w:p>
    <w:p>
      <w:pPr>
        <w:pStyle w:val="1083"/>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28.履约保证金</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28.本项目不收取履约保证金。</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29．签订合同</w:t>
      </w:r>
      <w:r/>
    </w:p>
    <w:p>
      <w:pPr>
        <w:ind w:firstLine="480"/>
        <w:spacing w:line="360" w:lineRule="auto"/>
        <w:rPr>
          <w:rFonts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30．询问</w:t>
      </w:r>
      <w:r/>
    </w:p>
    <w:p>
      <w:pPr>
        <w:ind w:firstLine="480"/>
        <w:spacing w:line="360" w:lineRule="auto"/>
        <w:rPr>
          <w:rFonts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31．质疑</w:t>
      </w:r>
      <w:r/>
    </w:p>
    <w:p>
      <w:pPr>
        <w:ind w:firstLine="480"/>
        <w:spacing w:line="360" w:lineRule="auto"/>
        <w:rPr>
          <w:rFonts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17" w:name="_Hlk132706924"/>
      <w:r>
        <w:rPr>
          <w:rFonts w:hint="eastAsia" w:ascii="宋体" w:hAnsi="宋体" w:cs="宋体"/>
          <w:sz w:val="24"/>
        </w:rPr>
        <w:t xml:space="preserve">政府采购监管部门</w:t>
      </w:r>
      <w:bookmarkEnd w:id="117"/>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spacing w:line="360" w:lineRule="auto"/>
        <w:rPr>
          <w:rFonts w:ascii="宋体" w:hAnsi="宋体" w:cs="宋体"/>
          <w:sz w:val="24"/>
        </w:rPr>
      </w:pPr>
      <w:r>
        <w:rPr>
          <w:rFonts w:hint="eastAsia" w:ascii="宋体" w:hAnsi="宋体" w:cs="宋体"/>
          <w:sz w:val="24"/>
        </w:rPr>
        <w:t xml:space="preserve">31.4 </w:t>
      </w:r>
      <w:bookmarkStart w:id="118" w:name="OLE_LINK34"/>
      <w:r>
        <w:rPr>
          <w:rFonts w:hint="eastAsia" w:ascii="宋体" w:hAnsi="宋体" w:cs="宋体"/>
          <w:sz w:val="24"/>
        </w:rPr>
        <w:t xml:space="preserve">集中采购接受质疑函联系部门、联系电话和通讯地址、质疑流程及注意事项见“镇</w:t>
      </w:r>
      <w:r>
        <w:rPr>
          <w:rFonts w:hint="eastAsia" w:ascii="宋体" w:hAnsi="宋体" w:cs="宋体"/>
          <w:sz w:val="24"/>
        </w:rPr>
        <w:t xml:space="preserve">江市公共资源交易平台”网站-政民互动-质疑投诉渠道。</w:t>
      </w:r>
      <w:bookmarkEnd w:id="118"/>
      <w:r/>
      <w:r/>
    </w:p>
    <w:p>
      <w:pPr>
        <w:ind w:firstLine="480"/>
        <w:spacing w:line="360" w:lineRule="auto"/>
        <w:rPr>
          <w:rFonts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32．投诉</w:t>
      </w:r>
      <w:r/>
    </w:p>
    <w:p>
      <w:pPr>
        <w:ind w:firstLine="480"/>
        <w:jc w:val="left"/>
        <w:spacing w:line="360" w:lineRule="auto"/>
        <w:rPr>
          <w:rFonts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32.2以联合体形式参加政府采购活动的，其投诉应当由组成联合体的所有供应商共同提出。</w:t>
      </w:r>
      <w:r/>
    </w:p>
    <w:p>
      <w:pPr>
        <w:ind w:firstLine="480"/>
        <w:jc w:val="left"/>
        <w:spacing w:line="360" w:lineRule="auto"/>
        <w:rPr>
          <w:rFonts w:ascii="宋体" w:hAnsi="宋体" w:cs="宋体"/>
          <w:sz w:val="24"/>
        </w:rPr>
      </w:pPr>
      <w:r>
        <w:rPr>
          <w:rFonts w:hint="eastAsia" w:ascii="宋体" w:hAnsi="宋体" w:cs="宋体"/>
          <w:sz w:val="24"/>
        </w:rPr>
        <w:t xml:space="preserve">32.3投诉流程及注意事项见“镇江市公共资源交易服务平台”网站“</w:t>
      </w:r>
      <w:r>
        <w:rPr>
          <w:rFonts w:hint="eastAsia" w:ascii="宋体" w:hAnsi="宋体" w:cs="宋体"/>
          <w:sz w:val="24"/>
        </w:rPr>
        <w:t xml:space="preserve">政民互动-质疑投诉渠道</w:t>
      </w:r>
      <w:r>
        <w:rPr>
          <w:rFonts w:hint="eastAsia" w:ascii="宋体" w:hAnsi="宋体" w:cs="宋体"/>
          <w:sz w:val="24"/>
        </w:rPr>
        <w:t xml:space="preserve">”。</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33.5根据《财政部关于在政府采购活动中查询及使用信息记</w:t>
      </w:r>
      <w:r>
        <w:rPr>
          <w:rFonts w:hint="eastAsia" w:ascii="宋体" w:hAnsi="宋体" w:cs="宋体"/>
          <w:sz w:val="24"/>
        </w:rPr>
        <w:t xml:space="preserve">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w:t>
      </w:r>
      <w:r>
        <w:rPr>
          <w:rFonts w:hint="eastAsia" w:ascii="宋体" w:hAnsi="宋体" w:cs="宋体"/>
          <w:sz w:val="24"/>
        </w:rPr>
        <w:t xml:space="preserve">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34.适用法律及约束力</w:t>
      </w:r>
      <w:r/>
    </w:p>
    <w:p>
      <w:pPr>
        <w:ind w:firstLine="480"/>
        <w:spacing w:line="360" w:lineRule="auto"/>
        <w:rPr>
          <w:rFonts w:ascii="宋体" w:hAnsi="宋体" w:cs="宋体"/>
          <w:sz w:val="24"/>
        </w:rPr>
      </w:pPr>
      <w:r>
        <w:rPr>
          <w:rFonts w:hint="eastAsia" w:ascii="宋体" w:hAnsi="宋体" w:cs="宋体"/>
          <w:sz w:val="24"/>
        </w:rPr>
        <w:t xml:space="preserve">34.1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1083"/>
        <w:ind w:firstLine="446"/>
        <w:spacing w:before="200" w:after="200"/>
        <w:rPr>
          <w:rFonts w:ascii="宋体" w:hAnsi="宋体" w:cs="宋体"/>
          <w:sz w:val="30"/>
          <w:lang w:eastAsia="zh-CN"/>
        </w:rPr>
      </w:pPr>
      <w:r>
        <w:rPr>
          <w:rFonts w:hint="eastAsia" w:ascii="宋体" w:hAnsi="宋体" w:cs="宋体"/>
          <w:sz w:val="30"/>
          <w:lang w:eastAsia="zh-CN"/>
        </w:rPr>
        <w:t xml:space="preserve">35.解释权</w:t>
      </w:r>
      <w:r/>
    </w:p>
    <w:p>
      <w:pPr>
        <w:pStyle w:val="863"/>
        <w:ind w:firstLine="480"/>
        <w:jc w:val="left"/>
        <w:rPr>
          <w:rFonts w:ascii="宋体" w:hAnsi="宋体" w:cs="宋体"/>
          <w:b/>
          <w:sz w:val="30"/>
          <w:lang w:eastAsia="zh-CN"/>
        </w:rPr>
      </w:pPr>
      <w:r>
        <w:rPr>
          <w:rFonts w:hint="eastAsia" w:ascii="宋体" w:hAnsi="宋体" w:cs="宋体"/>
          <w:sz w:val="24"/>
          <w:lang w:eastAsia="zh-CN"/>
        </w:rPr>
        <w:t xml:space="preserve">除相关法律、法规规定外，本招标文件的解释权归采购代理机构所有。</w:t>
      </w:r>
      <w:r>
        <w:rPr>
          <w:rFonts w:hint="eastAsia" w:ascii="宋体" w:hAnsi="宋体" w:cs="宋体"/>
          <w:b/>
          <w:sz w:val="30"/>
          <w:lang w:eastAsia="zh-CN"/>
        </w:rPr>
        <w:br w:type="page" w:clear="all"/>
      </w:r>
      <w:r>
        <w:rPr>
          <w:rFonts w:hint="eastAsia" w:ascii="宋体" w:hAnsi="宋体" w:cs="宋体"/>
          <w:b/>
          <w:sz w:val="30"/>
          <w:lang w:eastAsia="zh-CN"/>
        </w:rPr>
        <w:t xml:space="preserve">第三部分  合同条款</w:t>
      </w:r>
      <w:r/>
    </w:p>
    <w:p>
      <w:pPr>
        <w:rPr>
          <w:rFonts w:ascii="宋体" w:hAnsi="宋体" w:cs="宋体"/>
          <w:highlight w:val="red"/>
        </w:rPr>
      </w:pPr>
      <w:r/>
      <w:bookmarkStart w:id="119" w:name="EB6d2006462e294de090c16e672cecc3bd"/>
      <w:r/>
      <w:r/>
    </w:p>
    <w:p>
      <w:pPr>
        <w:jc w:val="center"/>
        <w:rPr>
          <w:rFonts w:ascii="宋体" w:hAnsi="宋体" w:cs="宋体"/>
          <w:sz w:val="30"/>
        </w:rPr>
      </w:pPr>
      <w:r/>
      <w:bookmarkStart w:id="120" w:name="_Toc3995"/>
      <w:r/>
      <w:bookmarkEnd w:id="119"/>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jc w:val="center"/>
        <w:rPr>
          <w:rFonts w:ascii="黑体" w:hAnsi="华文中宋" w:eastAsia="黑体"/>
          <w:sz w:val="28"/>
          <w:szCs w:val="28"/>
        </w:rPr>
      </w:pPr>
      <w:r>
        <w:rPr>
          <w:rFonts w:eastAsia="黑体"/>
          <w:sz w:val="44"/>
          <w:szCs w:val="44"/>
        </w:rPr>
        <w:br w:type="page" w:clear="all"/>
      </w:r>
      <w:bookmarkStart w:id="121" w:name="_Toc22209"/>
      <w:r/>
      <w:bookmarkEnd w:id="120"/>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21"/>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rPr>
          <w:rFonts w:hint="eastAsia" w:ascii="宋体" w:hAnsi="宋体"/>
          <w:sz w:val="24"/>
          <w:szCs w:val="28"/>
        </w:rPr>
        <w:t xml:space="preserve">镇江市机关事务管理局</w:t>
      </w:r>
      <w:r/>
    </w:p>
    <w:p>
      <w:pPr>
        <w:spacing w:line="360" w:lineRule="auto"/>
        <w:rPr>
          <w:rFonts w:ascii="宋体" w:hAnsi="宋体"/>
          <w:sz w:val="24"/>
        </w:rPr>
      </w:pPr>
      <w:r>
        <w:rPr>
          <w:rFonts w:hint="eastAsia" w:ascii="宋体" w:hAnsi="宋体"/>
          <w:sz w:val="24"/>
        </w:rPr>
        <w:t xml:space="preserve">乙方（全称）：</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spacing w:line="360" w:lineRule="auto"/>
        <w:rPr>
          <w:rFonts w:ascii="宋体" w:hAnsi="宋体"/>
          <w:b/>
          <w:sz w:val="24"/>
        </w:rPr>
      </w:pPr>
      <w:r>
        <w:rPr>
          <w:rFonts w:hint="eastAsia" w:ascii="宋体" w:hAnsi="宋体"/>
          <w:b/>
          <w:sz w:val="24"/>
        </w:rPr>
        <w:t xml:space="preserve">项目信息</w:t>
      </w:r>
      <w:r/>
    </w:p>
    <w:p>
      <w:pPr>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hint="eastAsia" w:ascii="宋体" w:hAnsi="宋体"/>
          <w:sz w:val="24"/>
        </w:rPr>
        <w:t xml:space="preserve">：</w:t>
      </w:r>
      <w:r>
        <w:rPr>
          <w:rFonts w:hint="eastAsia" w:ascii="宋体" w:hAnsi="宋体"/>
          <w:sz w:val="24"/>
        </w:rPr>
        <w:t xml:space="preserve">镇江市气象局老办公楼适应化出新改造电梯设备采购项目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   规格型号： </w:t>
      </w:r>
      <w:r/>
    </w:p>
    <w:p>
      <w:pPr>
        <w:ind w:firstLine="1080"/>
        <w:spacing w:line="360" w:lineRule="auto"/>
        <w:rPr>
          <w:rFonts w:ascii="宋体" w:hAnsi="宋体"/>
          <w:sz w:val="24"/>
        </w:rPr>
      </w:pPr>
      <w:r>
        <w:rPr>
          <w:rFonts w:hint="eastAsia" w:ascii="宋体" w:hAnsi="宋体"/>
          <w:sz w:val="24"/>
        </w:rPr>
        <w:t xml:space="preserve">采购标的的技术要求、商务要求具体见附件。</w:t>
      </w:r>
      <w:r/>
    </w:p>
    <w:p>
      <w:r/>
      <w:r/>
    </w:p>
    <w:tbl>
      <w:tblPr>
        <w:tblW w:w="9106" w:type="dxa"/>
        <w:jc w:val="center"/>
        <w:tblInd w:w="-6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40"/>
        <w:gridCol w:w="2103"/>
        <w:gridCol w:w="1688"/>
        <w:gridCol w:w="1445"/>
        <w:gridCol w:w="1515"/>
        <w:gridCol w:w="1515"/>
      </w:tblGrid>
      <w:tr>
        <w:trPr>
          <w:jc w:val="center"/>
          <w:trHeight w:val="613"/>
        </w:trPr>
        <w:tc>
          <w:tcPr>
            <w:tcW w:w="840" w:type="dxa"/>
            <w:textDirection w:val="lrTb"/>
            <w:noWrap/>
          </w:tcPr>
          <w:p>
            <w:pPr>
              <w:ind w:left="32"/>
              <w:jc w:val="center"/>
              <w:spacing w:before="172"/>
              <w:rPr>
                <w:rFonts w:ascii="宋体" w:hAnsi="宋体" w:cs="宋体"/>
                <w:sz w:val="24"/>
              </w:rPr>
            </w:pPr>
            <w:r>
              <w:rPr>
                <w:rFonts w:ascii="宋体" w:hAnsi="宋体" w:cs="宋体"/>
                <w:spacing w:val="16"/>
                <w:sz w:val="24"/>
              </w:rPr>
              <w:t xml:space="preserve">序号</w:t>
            </w:r>
            <w:r/>
          </w:p>
        </w:tc>
        <w:tc>
          <w:tcPr>
            <w:tcW w:w="2103" w:type="dxa"/>
            <w:textDirection w:val="lrTb"/>
            <w:noWrap/>
          </w:tcPr>
          <w:p>
            <w:pPr>
              <w:pStyle w:val="1966"/>
              <w:ind w:left="165"/>
              <w:jc w:val="center"/>
              <w:spacing w:before="172"/>
              <w:rPr>
                <w:sz w:val="24"/>
                <w:szCs w:val="24"/>
              </w:rPr>
            </w:pPr>
            <w:r>
              <w:rPr>
                <w:spacing w:val="10"/>
                <w:sz w:val="24"/>
                <w:szCs w:val="24"/>
              </w:rPr>
              <w:t xml:space="preserve">货物类标的名称</w:t>
            </w:r>
            <w:r/>
          </w:p>
        </w:tc>
        <w:tc>
          <w:tcPr>
            <w:tcW w:w="1688" w:type="dxa"/>
            <w:textDirection w:val="lrTb"/>
            <w:noWrap/>
          </w:tcPr>
          <w:p>
            <w:pPr>
              <w:ind w:left="110"/>
              <w:jc w:val="center"/>
              <w:spacing w:before="172"/>
              <w:rPr>
                <w:rFonts w:ascii="宋体" w:hAnsi="宋体" w:cs="宋体"/>
                <w:sz w:val="24"/>
              </w:rPr>
            </w:pPr>
            <w:r>
              <w:rPr>
                <w:rFonts w:ascii="宋体" w:hAnsi="宋体" w:cs="宋体"/>
                <w:spacing w:val="11"/>
                <w:sz w:val="24"/>
              </w:rPr>
              <w:t xml:space="preserve">计量单位</w:t>
            </w:r>
            <w:r/>
          </w:p>
        </w:tc>
        <w:tc>
          <w:tcPr>
            <w:tcW w:w="1445" w:type="dxa"/>
            <w:textDirection w:val="lrTb"/>
            <w:noWrap/>
          </w:tcPr>
          <w:p>
            <w:pPr>
              <w:pStyle w:val="1966"/>
              <w:ind w:left="47" w:right="22"/>
              <w:jc w:val="center"/>
              <w:spacing w:before="172"/>
              <w:rPr>
                <w:sz w:val="24"/>
                <w:szCs w:val="24"/>
              </w:rPr>
            </w:pPr>
            <w:r>
              <w:rPr>
                <w:spacing w:val="16"/>
                <w:sz w:val="24"/>
                <w:szCs w:val="24"/>
              </w:rPr>
              <w:t xml:space="preserve">数量</w:t>
            </w:r>
            <w:r/>
          </w:p>
        </w:tc>
        <w:tc>
          <w:tcPr>
            <w:tcW w:w="1515" w:type="dxa"/>
            <w:textDirection w:val="lrTb"/>
            <w:noWrap/>
          </w:tcPr>
          <w:p>
            <w:pPr>
              <w:ind w:left="16"/>
              <w:jc w:val="center"/>
              <w:spacing w:before="172"/>
              <w:rPr>
                <w:rFonts w:ascii="宋体" w:hAnsi="宋体" w:cs="宋体"/>
                <w:sz w:val="24"/>
              </w:rPr>
            </w:pPr>
            <w:r>
              <w:rPr>
                <w:rFonts w:ascii="宋体" w:hAnsi="宋体" w:cs="宋体"/>
                <w:spacing w:val="11"/>
                <w:sz w:val="24"/>
              </w:rPr>
              <w:t xml:space="preserve">是否进口</w:t>
            </w:r>
            <w:r/>
          </w:p>
        </w:tc>
        <w:tc>
          <w:tcPr>
            <w:tcW w:w="1515" w:type="dxa"/>
            <w:textDirection w:val="lrTb"/>
            <w:noWrap/>
          </w:tcPr>
          <w:p>
            <w:pPr>
              <w:ind w:left="16"/>
              <w:jc w:val="center"/>
              <w:spacing w:before="172"/>
              <w:rPr>
                <w:rFonts w:ascii="宋体" w:hAnsi="宋体" w:cs="宋体"/>
                <w:spacing w:val="11"/>
                <w:sz w:val="24"/>
              </w:rPr>
            </w:pPr>
            <w:r>
              <w:rPr>
                <w:rFonts w:ascii="宋体" w:hAnsi="宋体" w:cs="宋体"/>
                <w:spacing w:val="11"/>
                <w:sz w:val="24"/>
              </w:rPr>
              <w:t xml:space="preserve">备注</w:t>
            </w:r>
            <w:r/>
          </w:p>
        </w:tc>
      </w:tr>
      <w:tr>
        <w:trPr>
          <w:jc w:val="center"/>
          <w:trHeight w:val="613"/>
        </w:trPr>
        <w:tc>
          <w:tcPr>
            <w:tcW w:w="84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w:t>
            </w:r>
            <w:r/>
          </w:p>
        </w:tc>
        <w:tc>
          <w:tcPr>
            <w:tcW w:w="2103"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800kg旧电梯拆除、换新梯设备</w:t>
            </w:r>
            <w:r/>
          </w:p>
        </w:tc>
        <w:tc>
          <w:tcPr>
            <w:tcW w:w="168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台</w:t>
            </w:r>
            <w:r/>
          </w:p>
        </w:tc>
        <w:tc>
          <w:tcPr>
            <w:tcW w:w="1445" w:type="dxa"/>
            <w:vAlign w:val="center"/>
            <w:textDirection w:val="lrTb"/>
            <w:noWrap/>
          </w:tcPr>
          <w:p>
            <w:pPr>
              <w:jc w:val="center"/>
              <w:widowControl/>
              <w:rPr>
                <w:rFonts w:ascii="宋体" w:hAnsi="宋体"/>
                <w:sz w:val="24"/>
              </w:rPr>
            </w:pPr>
            <w:r>
              <w:rPr>
                <w:rFonts w:hint="eastAsia" w:ascii="宋体" w:hAnsi="宋体"/>
                <w:sz w:val="24"/>
              </w:rPr>
              <w:t xml:space="preserve">1</w:t>
            </w:r>
            <w:r/>
          </w:p>
        </w:tc>
        <w:tc>
          <w:tcPr>
            <w:tcW w:w="1515" w:type="dxa"/>
            <w:textDirection w:val="lrTb"/>
            <w:noWrap/>
          </w:tcPr>
          <w:p>
            <w:pPr>
              <w:ind w:left="16" w:right="15"/>
              <w:jc w:val="center"/>
              <w:spacing w:before="172"/>
              <w:rPr>
                <w:rFonts w:ascii="宋体" w:hAnsi="宋体" w:cs="宋体"/>
                <w:sz w:val="24"/>
              </w:rPr>
            </w:pPr>
            <w:r/>
            <w:bookmarkStart w:id="122" w:name="OLE_LINK163"/>
            <w:r/>
            <w:bookmarkStart w:id="123" w:name="OLE_LINK164"/>
            <w:r>
              <w:rPr>
                <w:rFonts w:ascii="宋体" w:hAnsi="宋体" w:cs="宋体"/>
                <w:spacing w:val="-10"/>
                <w:sz w:val="24"/>
              </w:rPr>
              <w:t xml:space="preserve">否</w:t>
            </w:r>
            <w:bookmarkEnd w:id="122"/>
            <w:r/>
            <w:bookmarkEnd w:id="123"/>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r>
      <w:tr>
        <w:trPr>
          <w:jc w:val="center"/>
          <w:trHeight w:val="613"/>
        </w:trPr>
        <w:tc>
          <w:tcPr>
            <w:tcW w:w="84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2</w:t>
            </w:r>
            <w:r/>
          </w:p>
        </w:tc>
        <w:tc>
          <w:tcPr>
            <w:tcW w:w="2103"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乘客电梯630kg</w:t>
            </w:r>
            <w:r/>
          </w:p>
        </w:tc>
        <w:tc>
          <w:tcPr>
            <w:tcW w:w="168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台</w:t>
            </w:r>
            <w:r/>
          </w:p>
        </w:tc>
        <w:tc>
          <w:tcPr>
            <w:tcW w:w="1445" w:type="dxa"/>
            <w:vAlign w:val="center"/>
            <w:textDirection w:val="lrTb"/>
            <w:noWrap/>
          </w:tcPr>
          <w:p>
            <w:pPr>
              <w:jc w:val="center"/>
              <w:widowControl/>
              <w:rPr>
                <w:rFonts w:ascii="宋体" w:hAnsi="宋体"/>
                <w:sz w:val="24"/>
              </w:rPr>
            </w:pPr>
            <w:r>
              <w:rPr>
                <w:rFonts w:hint="eastAsia" w:ascii="宋体" w:hAnsi="宋体"/>
                <w:sz w:val="24"/>
              </w:rPr>
              <w:t xml:space="preserve">1</w:t>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r>
    </w:tbl>
    <w:p>
      <w:pPr>
        <w:pStyle w:val="856"/>
      </w:pPr>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（3）政府采购组织形式：政府集中采购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（4）政府采购方式：公开招标</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hint="eastAsia" w:ascii="宋体" w:hAnsi="宋体" w:eastAsia="华文楷体" w:cs="华文楷体"/>
          <w:sz w:val="24"/>
        </w:rPr>
        <w:t xml:space="preserve">5</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þ</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sz w:val="24"/>
        </w:rPr>
        <w:t xml:space="preserve"> 否</w:t>
      </w:r>
      <w:r/>
    </w:p>
    <w:p>
      <w:pPr>
        <w:numPr>
          <w:ilvl w:val="255"/>
          <w:numId w:val="0"/>
        </w:numPr>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þ</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 否</w:t>
      </w:r>
      <w:r/>
    </w:p>
    <w:p>
      <w:pPr>
        <w:ind w:firstLine="240"/>
        <w:jc w:val="left"/>
        <w:spacing w:line="360" w:lineRule="auto"/>
        <w:widowControl/>
        <w:rPr>
          <w:rFonts w:ascii="宋体" w:hAnsi="宋体"/>
          <w:iCs/>
          <w:sz w:val="24"/>
        </w:rPr>
      </w:pPr>
      <w:r>
        <w:rPr>
          <w:rFonts w:hint="eastAsia"/>
          <w:sz w:val="24"/>
        </w:rPr>
        <w:t xml:space="preserve">若本项目不专门面向中小企业采购，</w:t>
      </w:r>
      <w:r>
        <w:rPr>
          <w:rFonts w:ascii="Wingdings" w:hAnsi="Wingdings" w:eastAsia="Wingdings" w:cs="Wingdings"/>
          <w:sz w:val="24"/>
        </w:rPr>
        <w:t xml:space="preserve"></w:t>
      </w:r>
      <w:r>
        <w:rPr>
          <w:rFonts w:hint="eastAsia" w:ascii="宋体" w:hAnsi="宋体"/>
          <w:sz w:val="24"/>
        </w:rPr>
        <w:t xml:space="preserve">否，</w:t>
      </w:r>
      <w:r>
        <w:rPr>
          <w:rFonts w:hint="eastAsia"/>
          <w:sz w:val="24"/>
        </w:rPr>
        <w:t xml:space="preserve">是否给予小微企业评审优惠：</w:t>
      </w:r>
      <w:r>
        <w:rPr>
          <w:rFonts w:ascii="Wingdings 2" w:hAnsi="Wingdings 2" w:eastAsia="Wingdings 2" w:cs="Wingdings 2"/>
          <w:sz w:val="24"/>
        </w:rPr>
        <w:t xml:space="preserve"></w:t>
      </w:r>
      <w:r>
        <w:rPr>
          <w:rFonts w:hint="eastAsia" w:ascii="宋体" w:hAnsi="宋体"/>
          <w:iCs/>
          <w:sz w:val="24"/>
        </w:rPr>
        <w:t xml:space="preserve">是，</w:t>
      </w:r>
      <w:bookmarkStart w:id="124" w:name="OLE_LINK27"/>
      <w:r/>
      <w:bookmarkStart w:id="125" w:name="OLE_LINK28"/>
      <w:r>
        <w:rPr>
          <w:rFonts w:ascii="Wingdings" w:hAnsi="Wingdings" w:eastAsia="Wingdings" w:cs="Wingdings"/>
          <w:sz w:val="24"/>
        </w:rPr>
        <w:t xml:space="preserve"></w:t>
      </w:r>
      <w:r>
        <w:rPr>
          <w:rFonts w:hint="eastAsia" w:ascii="宋体" w:hAnsi="宋体"/>
          <w:sz w:val="24"/>
        </w:rPr>
        <w:t xml:space="preserve">否</w:t>
      </w:r>
      <w:bookmarkEnd w:id="124"/>
      <w:r/>
      <w:bookmarkEnd w:id="125"/>
      <w:r/>
      <w:r/>
    </w:p>
    <w:p>
      <w:pPr>
        <w:numPr>
          <w:ilvl w:val="255"/>
          <w:numId w:val="0"/>
        </w:numPr>
        <w:spacing w:line="360" w:lineRule="auto"/>
        <w:rPr>
          <w:rFonts w:ascii="宋体" w:hAnsi="宋体"/>
          <w:iCs/>
          <w:sz w:val="24"/>
        </w:rPr>
      </w:pPr>
      <w:r>
        <w:rPr>
          <w:rFonts w:hint="eastAsia"/>
          <w:sz w:val="24"/>
        </w:rPr>
        <w:t xml:space="preserve">中标（成交）采购标的制造商是否为残疾人福利性单位：</w:t>
      </w:r>
      <w:bookmarkStart w:id="126" w:name="OLE_LINK37"/>
      <w:r>
        <w:rPr>
          <w:rFonts w:ascii="Wingdings" w:hAnsi="Wingdings" w:eastAsia="Wingdings" w:cs="Wingdings"/>
          <w:sz w:val="24"/>
        </w:rPr>
        <w:t xml:space="preserve"></w:t>
      </w:r>
      <w:bookmarkEnd w:id="126"/>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中标（成交）采购标的制造商是否为监狱企业：</w:t>
      </w:r>
      <w:r>
        <w:rPr>
          <w:rFonts w:ascii="Wingdings" w:hAnsi="Wingdings" w:eastAsia="Wingdings" w:cs="Wingdings"/>
          <w:sz w:val="24"/>
        </w:rPr>
        <w:t xml:space="preserve"></w:t>
      </w:r>
      <w:r>
        <w:rPr>
          <w:rFonts w:hint="eastAsia" w:ascii="宋体" w:hAnsi="宋体"/>
          <w:sz w:val="24"/>
        </w:rPr>
        <w:t xml:space="preserve">是，</w:t>
      </w:r>
      <w:bookmarkStart w:id="127" w:name="OLE_LINK107"/>
      <w:r/>
      <w:bookmarkStart w:id="128" w:name="OLE_LINK108"/>
      <w:r>
        <w:rPr>
          <w:rFonts w:ascii="Wingdings" w:hAnsi="Wingdings" w:eastAsia="Wingdings" w:cs="Wingdings"/>
          <w:sz w:val="24"/>
        </w:rPr>
        <w:t xml:space="preserve"></w:t>
      </w:r>
      <w:bookmarkEnd w:id="127"/>
      <w:r/>
      <w:bookmarkEnd w:id="128"/>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（6）合同是否分包：</w:t>
      </w: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（7）中标（成交）供应商是否为外商投资企业：</w:t>
      </w:r>
      <w:r>
        <w:rPr>
          <w:rFonts w:ascii="Wingdings" w:hAnsi="Wingdings" w:eastAsia="Wingdings" w:cs="Wingding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（8）是否涉及进口产品：</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（9）是否涉及节能产品：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þ</w:t>
      </w:r>
      <w:r>
        <w:rPr>
          <w:rFonts w:hint="eastAsia" w:ascii="宋体" w:hAnsi="宋体"/>
          <w:sz w:val="24"/>
        </w:rPr>
        <w:t xml:space="preserve">是，</w:t>
      </w:r>
      <w:bookmarkStart w:id="129" w:name="OLE_LINK1"/>
      <w:r/>
      <w:bookmarkStart w:id="130" w:name="OLE_LINK2"/>
      <w:r>
        <w:rPr>
          <w:rFonts w:ascii="Wingdings" w:hAnsi="Wingdings" w:eastAsia="Wingdings" w:cs="Wingdings"/>
          <w:sz w:val="24"/>
        </w:rPr>
        <w:t xml:space="preserve"></w:t>
      </w:r>
      <w:r>
        <w:rPr>
          <w:rFonts w:hint="eastAsia" w:ascii="宋体" w:hAnsi="宋体"/>
          <w:sz w:val="24"/>
        </w:rPr>
        <w:t xml:space="preserve">否</w:t>
      </w:r>
      <w:bookmarkEnd w:id="129"/>
      <w:r/>
      <w:bookmarkEnd w:id="130"/>
      <w:r>
        <w:rPr>
          <w:rFonts w:hint="eastAsia" w:ascii="宋体" w:hAnsi="宋体"/>
          <w:sz w:val="24"/>
        </w:rPr>
        <w:t xml:space="preserve">《节能产品政府采购品目清单》的底级品目名称：</w:t>
      </w:r>
      <w:r/>
    </w:p>
    <w:p>
      <w:pPr>
        <w:numPr>
          <w:ilvl w:val="255"/>
          <w:numId w:val="0"/>
        </w:numPr>
        <w:ind w:firstLine="960"/>
        <w:spacing w:line="360" w:lineRule="auto"/>
        <w:tabs>
          <w:tab w:val="left" w:pos="740" w:leader="none"/>
        </w:tabs>
        <w:rPr>
          <w:rFonts w:ascii="宋体" w:hAnsi="宋体"/>
          <w:sz w:val="24"/>
        </w:rPr>
      </w:pPr>
      <w:r/>
      <w:bookmarkStart w:id="131" w:name="OLE_LINK5"/>
      <w:r/>
      <w:bookmarkStart w:id="132" w:name="OLE_LINK6"/>
      <w:r>
        <w:rPr>
          <w:rFonts w:ascii="Wingdings" w:hAnsi="Wingdings" w:eastAsia="Wingdings" w:cs="Wingdings"/>
          <w:sz w:val="24"/>
        </w:rPr>
        <w:t xml:space="preserve"></w:t>
      </w:r>
      <w:bookmarkEnd w:id="131"/>
      <w:r/>
      <w:bookmarkEnd w:id="132"/>
      <w:r>
        <w:rPr>
          <w:rFonts w:hint="eastAsia" w:ascii="宋体" w:hAnsi="宋体"/>
          <w:sz w:val="24"/>
        </w:rPr>
        <w:t xml:space="preserve">强制采购，</w:t>
      </w:r>
      <w:bookmarkStart w:id="133" w:name="OLE_LINK15"/>
      <w:r/>
      <w:bookmarkStart w:id="134" w:name="OLE_LINK17"/>
      <w:r>
        <w:rPr>
          <w:rFonts w:ascii="Wingdings" w:hAnsi="Wingdings" w:eastAsia="Wingdings" w:cs="Wingdings"/>
          <w:sz w:val="24"/>
        </w:rPr>
        <w:t xml:space="preserve"></w:t>
      </w:r>
      <w:r>
        <w:rPr>
          <w:rFonts w:hint="eastAsia" w:ascii="宋体" w:hAnsi="宋体"/>
          <w:sz w:val="24"/>
        </w:rPr>
        <w:t xml:space="preserve">否</w:t>
      </w:r>
      <w:bookmarkEnd w:id="133"/>
      <w:r/>
      <w:bookmarkEnd w:id="134"/>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þ</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þ</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强制采购，</w:t>
      </w:r>
      <w:bookmarkStart w:id="135" w:name="OLE_LINK21"/>
      <w:r>
        <w:rPr>
          <w:rFonts w:ascii="Wingdings" w:hAnsi="Wingdings" w:eastAsia="Wingdings" w:cs="Wingdings"/>
          <w:sz w:val="24"/>
        </w:rPr>
        <w:t xml:space="preserve"></w:t>
      </w:r>
      <w:bookmarkEnd w:id="135"/>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（10）涉及商品包装和快递包装的，是否参考《商品包装政府采购需求标准（试行）》、《快递包装政府采购需求标准（试行）》明确产品及相关快递服务的具体包装要求：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w:t>
      </w:r>
      <w:r>
        <w:rPr>
          <w:rFonts w:hint="eastAsia"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4"/>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pStyle w:val="828"/>
        <w:numPr>
          <w:ilvl w:val="0"/>
          <w:numId w:val="4"/>
        </w:numPr>
        <w:ind w:firstLine="482"/>
        <w:spacing w:line="360" w:lineRule="auto"/>
        <w:rPr>
          <w:rFonts w:ascii="宋体" w:hAnsi="宋体"/>
          <w:b/>
          <w:sz w:val="24"/>
          <w:u w:val="single"/>
          <w:lang w:eastAsia="zh-CN"/>
        </w:rPr>
      </w:pPr>
      <w:r>
        <w:rPr>
          <w:rFonts w:hint="eastAsia" w:ascii="宋体" w:hAnsi="宋体"/>
          <w:sz w:val="24"/>
          <w:lang w:eastAsia="zh-CN"/>
        </w:rPr>
        <w:t xml:space="preserve">本合同以人民币付款。</w:t>
      </w:r>
      <w:r>
        <w:rPr>
          <w:rFonts w:hint="eastAsia" w:ascii="宋体" w:hAnsi="宋体"/>
          <w:sz w:val="24"/>
          <w:lang w:eastAsia="zh-CN"/>
        </w:rPr>
        <w:t xml:space="preserve">合同签订后，</w:t>
      </w:r>
      <w:r>
        <w:rPr>
          <w:rFonts w:hint="eastAsia" w:ascii="宋体" w:hAnsi="宋体" w:cs="宋体"/>
          <w:spacing w:val="4"/>
          <w:sz w:val="24"/>
          <w:lang w:eastAsia="zh-CN"/>
        </w:rPr>
        <w:t xml:space="preserve">甲方收到乙方发票后</w:t>
      </w:r>
      <w:r>
        <w:rPr>
          <w:rFonts w:hint="eastAsia" w:ascii="宋体" w:hAnsi="宋体" w:cs="宋体"/>
          <w:spacing w:val="-21"/>
          <w:sz w:val="24"/>
          <w:lang w:eastAsia="zh-CN"/>
        </w:rPr>
        <w:t xml:space="preserve"> </w:t>
      </w:r>
      <w:r>
        <w:rPr>
          <w:rFonts w:hint="eastAsia" w:ascii="宋体" w:hAnsi="宋体" w:cs="宋体"/>
          <w:spacing w:val="4"/>
          <w:sz w:val="24"/>
          <w:lang w:eastAsia="zh-CN"/>
        </w:rPr>
        <w:t xml:space="preserve">10</w:t>
      </w:r>
      <w:r>
        <w:rPr>
          <w:rFonts w:hint="eastAsia" w:ascii="宋体" w:hAnsi="宋体" w:cs="宋体"/>
          <w:spacing w:val="-43"/>
          <w:sz w:val="24"/>
          <w:lang w:eastAsia="zh-CN"/>
        </w:rPr>
        <w:t xml:space="preserve"> </w:t>
      </w:r>
      <w:r>
        <w:rPr>
          <w:rFonts w:hint="eastAsia" w:ascii="宋体" w:hAnsi="宋体" w:cs="宋体"/>
          <w:spacing w:val="4"/>
          <w:sz w:val="24"/>
          <w:lang w:eastAsia="zh-CN"/>
        </w:rPr>
        <w:t xml:space="preserve">个工作日内,向乙方支付合同</w:t>
      </w:r>
      <w:r>
        <w:rPr>
          <w:rFonts w:hint="eastAsia" w:ascii="宋体" w:hAnsi="宋体" w:cs="宋体"/>
          <w:spacing w:val="3"/>
          <w:sz w:val="24"/>
          <w:lang w:eastAsia="zh-CN"/>
        </w:rPr>
        <w:t xml:space="preserve">总价的</w:t>
      </w:r>
      <w:r>
        <w:rPr>
          <w:rFonts w:hint="eastAsia" w:ascii="宋体" w:hAnsi="宋体" w:cs="宋体"/>
          <w:spacing w:val="-37"/>
          <w:sz w:val="24"/>
          <w:lang w:eastAsia="zh-CN"/>
        </w:rPr>
        <w:t xml:space="preserve"> </w:t>
      </w:r>
      <w:r>
        <w:rPr>
          <w:rFonts w:hint="eastAsia" w:ascii="宋体" w:hAnsi="宋体" w:cs="宋体"/>
          <w:spacing w:val="3"/>
          <w:sz w:val="24"/>
          <w:lang w:eastAsia="zh-CN"/>
        </w:rPr>
        <w:t xml:space="preserve">30%预</w:t>
      </w:r>
      <w:r>
        <w:rPr>
          <w:rFonts w:hint="eastAsia" w:ascii="宋体" w:hAnsi="宋体" w:cs="宋体"/>
          <w:spacing w:val="3"/>
          <w:sz w:val="24"/>
          <w:lang w:eastAsia="zh-CN"/>
        </w:rPr>
        <w:t xml:space="preserve">付款；安装验收并经过特</w:t>
      </w:r>
      <w:r>
        <w:rPr>
          <w:rFonts w:hint="eastAsia" w:ascii="宋体" w:hAnsi="宋体" w:cs="宋体"/>
          <w:spacing w:val="8"/>
          <w:sz w:val="24"/>
          <w:lang w:eastAsia="zh-CN"/>
        </w:rPr>
        <w:t xml:space="preserve">检院验收合格后，</w:t>
      </w:r>
      <w:r>
        <w:rPr>
          <w:rFonts w:hint="eastAsia" w:ascii="宋体" w:hAnsi="宋体" w:cs="宋体"/>
          <w:spacing w:val="-67"/>
          <w:sz w:val="24"/>
          <w:lang w:eastAsia="zh-CN"/>
        </w:rPr>
        <w:t xml:space="preserve"> </w:t>
      </w:r>
      <w:r>
        <w:rPr>
          <w:rFonts w:hint="eastAsia" w:ascii="宋体" w:hAnsi="宋体" w:cs="宋体"/>
          <w:spacing w:val="8"/>
          <w:sz w:val="24"/>
          <w:lang w:eastAsia="zh-CN"/>
        </w:rPr>
        <w:t xml:space="preserve">甲方</w:t>
      </w:r>
      <w:r>
        <w:rPr>
          <w:rFonts w:hint="eastAsia" w:ascii="宋体" w:hAnsi="宋体" w:cs="宋体"/>
          <w:spacing w:val="8"/>
          <w:sz w:val="24"/>
          <w:lang w:eastAsia="zh-CN"/>
        </w:rPr>
        <w:t xml:space="preserve">凭验收报告和发票在验收合格后</w:t>
      </w:r>
      <w:r>
        <w:rPr>
          <w:rFonts w:hint="eastAsia" w:ascii="宋体" w:hAnsi="宋体" w:cs="宋体"/>
          <w:spacing w:val="-23"/>
          <w:sz w:val="24"/>
          <w:lang w:eastAsia="zh-CN"/>
        </w:rPr>
        <w:t xml:space="preserve"> </w:t>
      </w:r>
      <w:r>
        <w:rPr>
          <w:rFonts w:hint="eastAsia" w:ascii="宋体" w:hAnsi="宋体" w:cs="宋体"/>
          <w:spacing w:val="8"/>
          <w:sz w:val="24"/>
          <w:lang w:eastAsia="zh-CN"/>
        </w:rPr>
        <w:t xml:space="preserve">1</w:t>
      </w:r>
      <w:r>
        <w:rPr>
          <w:rFonts w:hint="eastAsia" w:ascii="宋体" w:hAnsi="宋体" w:cs="宋体"/>
          <w:spacing w:val="7"/>
          <w:sz w:val="24"/>
          <w:lang w:eastAsia="zh-CN"/>
        </w:rPr>
        <w:t xml:space="preserve">0</w:t>
      </w:r>
      <w:r>
        <w:rPr>
          <w:rFonts w:hint="eastAsia" w:ascii="宋体" w:hAnsi="宋体" w:cs="宋体"/>
          <w:spacing w:val="-39"/>
          <w:sz w:val="24"/>
          <w:lang w:eastAsia="zh-CN"/>
        </w:rPr>
        <w:t xml:space="preserve"> </w:t>
      </w:r>
      <w:r>
        <w:rPr>
          <w:rFonts w:hint="eastAsia" w:ascii="宋体" w:hAnsi="宋体" w:cs="宋体"/>
          <w:spacing w:val="7"/>
          <w:sz w:val="24"/>
          <w:lang w:eastAsia="zh-CN"/>
        </w:rPr>
        <w:t xml:space="preserve">个工作日内支付剩余的</w:t>
      </w:r>
      <w:r>
        <w:rPr>
          <w:rFonts w:hint="eastAsia" w:ascii="宋体" w:hAnsi="宋体" w:cs="宋体"/>
          <w:spacing w:val="-2"/>
          <w:sz w:val="24"/>
          <w:lang w:eastAsia="zh-CN"/>
        </w:rPr>
        <w:t xml:space="preserve">70%尾款。</w:t>
      </w:r>
      <w:r/>
    </w:p>
    <w:p>
      <w:pPr>
        <w:pStyle w:val="828"/>
        <w:numPr>
          <w:ilvl w:val="0"/>
          <w:numId w:val="4"/>
        </w:numPr>
        <w:ind w:firstLine="482"/>
        <w:spacing w:line="360" w:lineRule="auto"/>
        <w:rPr>
          <w:rFonts w:ascii="宋体" w:hAnsi="宋体"/>
          <w:b/>
          <w:sz w:val="24"/>
          <w:u w:val="single"/>
          <w:lang w:eastAsia="zh-CN"/>
        </w:rPr>
      </w:pPr>
      <w:r>
        <w:rPr>
          <w:rFonts w:hint="eastAsia" w:ascii="宋体" w:hAnsi="宋体"/>
          <w:b/>
          <w:sz w:val="24"/>
          <w:lang w:eastAsia="zh-CN"/>
        </w:rPr>
        <w:t xml:space="preserve">合同履行</w:t>
      </w:r>
      <w:r/>
    </w:p>
    <w:p>
      <w:pPr>
        <w:ind w:firstLine="480"/>
        <w:spacing w:line="360" w:lineRule="auto"/>
        <w:rPr>
          <w:sz w:val="24"/>
        </w:rPr>
      </w:pPr>
      <w:r>
        <w:rPr>
          <w:rFonts w:hint="eastAsia" w:ascii="宋体" w:hAnsi="宋体" w:cs="宋体"/>
          <w:sz w:val="24"/>
        </w:rPr>
        <w:t xml:space="preserve">（1）</w:t>
      </w:r>
      <w:r>
        <w:rPr>
          <w:sz w:val="24"/>
        </w:rPr>
        <w:t xml:space="preserve">采购项目交付时间：</w:t>
      </w:r>
      <w:r>
        <w:rPr>
          <w:rFonts w:hint="eastAsia" w:ascii="宋体" w:hAnsi="宋体" w:cs="宋体"/>
          <w:sz w:val="24"/>
          <w:u w:val="single"/>
        </w:rPr>
        <w:t xml:space="preserve">50日历</w:t>
      </w:r>
      <w:r>
        <w:rPr>
          <w:rFonts w:hint="eastAsia" w:ascii="宋体" w:hAnsi="宋体" w:cs="宋体"/>
          <w:sz w:val="24"/>
        </w:rPr>
        <w:t xml:space="preserve">天</w:t>
      </w:r>
      <w:r>
        <w:rPr>
          <w:spacing w:val="-1"/>
          <w:sz w:val="24"/>
        </w:rPr>
        <w:t xml:space="preserve">。</w:t>
      </w:r>
      <w:r/>
    </w:p>
    <w:p>
      <w:pPr>
        <w:pStyle w:val="828"/>
        <w:ind w:right="300" w:firstLine="480"/>
        <w:spacing w:before="6" w:line="360" w:lineRule="auto"/>
        <w:tabs>
          <w:tab w:val="left" w:pos="356" w:leader="none"/>
        </w:tabs>
        <w:rPr>
          <w:rFonts w:ascii="宋体" w:hAnsi="宋体" w:cs="宋体"/>
          <w:sz w:val="24"/>
          <w:lang w:eastAsia="zh-CN"/>
        </w:rPr>
      </w:pPr>
      <w:r>
        <w:rPr>
          <w:rFonts w:hint="eastAsia" w:ascii="宋体" w:hAnsi="宋体" w:cs="宋体"/>
          <w:bCs/>
          <w:sz w:val="24"/>
          <w:lang w:eastAsia="zh-CN"/>
        </w:rPr>
        <w:t xml:space="preserve">（2）</w:t>
      </w:r>
      <w:r>
        <w:rPr>
          <w:rFonts w:hint="eastAsia" w:ascii="宋体" w:hAnsi="宋体" w:cs="宋体"/>
          <w:sz w:val="24"/>
          <w:lang w:eastAsia="zh-CN"/>
        </w:rPr>
        <w:t xml:space="preserve">履约地点</w:t>
      </w:r>
      <w:r>
        <w:rPr>
          <w:sz w:val="24"/>
          <w:lang w:eastAsia="zh-CN"/>
        </w:rPr>
        <w:t xml:space="preserve">：</w:t>
      </w:r>
      <w:r>
        <w:rPr>
          <w:rFonts w:hint="eastAsia" w:ascii="宋体" w:hAnsi="宋体" w:cs="宋体"/>
          <w:sz w:val="24"/>
          <w:lang w:eastAsia="zh-CN"/>
        </w:rPr>
        <w:t xml:space="preserve">采购方指定地点</w:t>
      </w:r>
      <w:r>
        <w:rPr>
          <w:rFonts w:hint="eastAsia" w:ascii="宋体" w:hAnsi="宋体" w:cs="宋体"/>
          <w:sz w:val="24"/>
          <w:lang w:eastAsia="zh-CN"/>
        </w:rPr>
        <w:t xml:space="preserve">。</w:t>
      </w:r>
      <w:r/>
    </w:p>
    <w:p>
      <w:pPr>
        <w:ind w:firstLine="480"/>
        <w:spacing w:line="360" w:lineRule="auto"/>
        <w:rPr>
          <w:rFonts w:ascii="宋体" w:hAnsi="宋体" w:cs="宋体"/>
          <w:sz w:val="24"/>
        </w:rPr>
      </w:pPr>
      <w:r/>
      <w:bookmarkStart w:id="136" w:name="OLE_LINK116"/>
      <w:r/>
      <w:bookmarkStart w:id="137" w:name="OLE_LINK117"/>
      <w:r>
        <w:rPr>
          <w:rFonts w:hint="eastAsia" w:ascii="宋体" w:hAnsi="宋体" w:cs="宋体"/>
          <w:bCs/>
          <w:sz w:val="24"/>
        </w:rPr>
        <w:t xml:space="preserve">（3）</w:t>
      </w:r>
      <w:bookmarkEnd w:id="136"/>
      <w:r/>
      <w:bookmarkEnd w:id="137"/>
      <w:r>
        <w:rPr>
          <w:rFonts w:hint="eastAsia" w:ascii="宋体" w:hAnsi="宋体" w:cs="宋体"/>
          <w:bCs/>
          <w:sz w:val="24"/>
        </w:rPr>
        <w:t xml:space="preserve">履约担保：</w:t>
      </w:r>
      <w:r>
        <w:rPr>
          <w:rFonts w:hint="eastAsia" w:ascii="宋体" w:hAnsi="宋体" w:cs="宋体"/>
          <w:sz w:val="24"/>
        </w:rPr>
        <w:t xml:space="preserve">本项目不收取履约保证金。</w:t>
      </w:r>
      <w:r/>
    </w:p>
    <w:p>
      <w:pPr>
        <w:ind w:firstLine="480"/>
        <w:spacing w:line="360" w:lineRule="auto"/>
        <w:rPr>
          <w:rFonts w:ascii="宋体" w:hAnsi="宋体" w:cs="宋体"/>
          <w:sz w:val="24"/>
          <w:u w:val="single"/>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）风险处置措施和替代方案：</w:t>
      </w:r>
      <w:r/>
    </w:p>
    <w:p>
      <w:pPr>
        <w:numPr>
          <w:ilvl w:val="0"/>
          <w:numId w:val="4"/>
        </w:numPr>
        <w:ind w:firstLine="482"/>
        <w:spacing w:line="360" w:lineRule="auto"/>
        <w:rPr>
          <w:rFonts w:ascii="宋体" w:hAnsi="宋体"/>
          <w:b/>
          <w:sz w:val="24"/>
        </w:rPr>
      </w:pPr>
      <w:r>
        <w:rPr>
          <w:rFonts w:hint="eastAsia" w:ascii="宋体" w:hAnsi="宋体"/>
          <w:b/>
          <w:sz w:val="24"/>
        </w:rPr>
        <w:t xml:space="preserve">合同验收</w:t>
      </w:r>
      <w:r/>
    </w:p>
    <w:p>
      <w:pPr>
        <w:numPr>
          <w:ilvl w:val="0"/>
          <w:numId w:val="6"/>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spacing w:line="360" w:lineRule="auto"/>
        <w:rPr>
          <w:rFonts w:ascii="宋体" w:hAnsi="宋体"/>
          <w:bCs/>
          <w:sz w:val="24"/>
        </w:rPr>
      </w:pPr>
      <w:r>
        <w:rPr>
          <w:rFonts w:hint="eastAsia" w:ascii="宋体" w:hAnsi="宋体"/>
          <w:bCs/>
          <w:sz w:val="24"/>
        </w:rPr>
        <w:t xml:space="preserve">验收主体：</w:t>
      </w:r>
      <w:r/>
    </w:p>
    <w:p>
      <w:pPr>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þ</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w:t>
      </w:r>
      <w:r>
        <w:rPr>
          <w:rFonts w:hint="eastAsia" w:ascii="宋体" w:hAnsi="宋体"/>
          <w:bCs/>
          <w:sz w:val="24"/>
          <w:u w:val="single"/>
        </w:rPr>
        <w:t xml:space="preserve">30</w:t>
      </w:r>
      <w:r>
        <w:rPr>
          <w:rFonts w:hint="eastAsia" w:ascii="宋体" w:hAnsi="宋体"/>
          <w:bCs/>
          <w:sz w:val="24"/>
          <w:u w:val="single"/>
        </w:rPr>
        <w:t xml:space="preserve">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采购文件相关要求。</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p>
    <w:p>
      <w:pPr>
        <w:numPr>
          <w:ilvl w:val="0"/>
          <w:numId w:val="4"/>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（1）合同条款；</w:t>
      </w:r>
      <w:r/>
    </w:p>
    <w:p>
      <w:pPr>
        <w:ind w:firstLine="480"/>
        <w:spacing w:line="360" w:lineRule="auto"/>
        <w:rPr>
          <w:rFonts w:ascii="宋体" w:hAnsi="宋体"/>
          <w:sz w:val="24"/>
        </w:rPr>
      </w:pPr>
      <w:r>
        <w:rPr>
          <w:rFonts w:hint="eastAsia" w:ascii="宋体" w:hAnsi="宋体"/>
          <w:sz w:val="24"/>
        </w:rPr>
        <w:t xml:space="preserve">（2）投标书（函）；</w:t>
      </w:r>
      <w:r/>
    </w:p>
    <w:p>
      <w:pPr>
        <w:ind w:firstLine="480"/>
        <w:spacing w:line="360" w:lineRule="auto"/>
        <w:rPr>
          <w:rFonts w:ascii="宋体" w:hAnsi="宋体"/>
          <w:sz w:val="24"/>
        </w:rPr>
      </w:pPr>
      <w:r>
        <w:rPr>
          <w:rFonts w:hint="eastAsia" w:ascii="宋体" w:hAnsi="宋体"/>
          <w:sz w:val="24"/>
        </w:rPr>
        <w:t xml:space="preserve">（3）报价一览表；</w:t>
      </w:r>
      <w:r/>
    </w:p>
    <w:p>
      <w:pPr>
        <w:ind w:firstLine="480"/>
        <w:spacing w:line="360" w:lineRule="auto"/>
        <w:rPr>
          <w:rFonts w:ascii="宋体" w:hAnsi="宋体"/>
          <w:sz w:val="24"/>
        </w:rPr>
      </w:pPr>
      <w:r>
        <w:rPr>
          <w:rFonts w:hint="eastAsia" w:ascii="宋体" w:hAnsi="宋体"/>
          <w:sz w:val="24"/>
        </w:rPr>
        <w:t xml:space="preserve">（4）投标报价表；</w:t>
      </w:r>
      <w:r/>
    </w:p>
    <w:p>
      <w:pPr>
        <w:ind w:firstLine="480"/>
        <w:spacing w:line="360" w:lineRule="auto"/>
        <w:rPr>
          <w:rFonts w:ascii="宋体" w:hAnsi="宋体"/>
          <w:sz w:val="24"/>
        </w:rPr>
      </w:pPr>
      <w:r>
        <w:rPr>
          <w:rFonts w:hint="eastAsia" w:ascii="宋体" w:hAnsi="宋体"/>
          <w:sz w:val="24"/>
        </w:rPr>
        <w:t xml:space="preserve">（5）技术方案及服务承诺；</w:t>
      </w:r>
      <w:r/>
    </w:p>
    <w:p>
      <w:pPr>
        <w:ind w:firstLine="480"/>
        <w:spacing w:line="360" w:lineRule="auto"/>
        <w:rPr>
          <w:rFonts w:ascii="宋体" w:hAnsi="宋体"/>
          <w:sz w:val="24"/>
        </w:rPr>
      </w:pPr>
      <w:r>
        <w:rPr>
          <w:rFonts w:hint="eastAsia" w:ascii="宋体" w:hAnsi="宋体"/>
          <w:sz w:val="24"/>
        </w:rPr>
        <w:t xml:space="preserve">（6）中标通知书；</w:t>
      </w:r>
      <w:r/>
    </w:p>
    <w:p>
      <w:pPr>
        <w:ind w:firstLine="480"/>
        <w:spacing w:line="360" w:lineRule="auto"/>
        <w:rPr>
          <w:rFonts w:ascii="宋体" w:hAnsi="宋体"/>
          <w:sz w:val="24"/>
        </w:rPr>
      </w:pPr>
      <w:r>
        <w:rPr>
          <w:rFonts w:hint="eastAsia" w:ascii="宋体" w:hAnsi="宋体"/>
          <w:sz w:val="24"/>
        </w:rPr>
        <w:t xml:space="preserve">（7）甲方、乙方商定的其他必要文件。</w:t>
      </w:r>
      <w:r/>
    </w:p>
    <w:p>
      <w:pPr>
        <w:ind w:firstLine="480"/>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p>
    <w:p>
      <w:pPr>
        <w:numPr>
          <w:ilvl w:val="0"/>
          <w:numId w:val="4"/>
        </w:numPr>
        <w:ind w:firstLine="482"/>
        <w:spacing w:line="360" w:lineRule="auto"/>
        <w:rPr>
          <w:rFonts w:ascii="宋体" w:hAnsi="宋体"/>
          <w:b/>
          <w:sz w:val="24"/>
        </w:rPr>
      </w:pP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     年  月  日生效。</w:t>
      </w:r>
      <w:r/>
    </w:p>
    <w:p>
      <w:pPr>
        <w:pStyle w:val="856"/>
        <w:ind w:left="0"/>
      </w:pPr>
      <w:r/>
      <w:r/>
    </w:p>
    <w:p>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233"/>
        <w:gridCol w:w="2848"/>
        <w:gridCol w:w="2336"/>
        <w:gridCol w:w="2499"/>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sz w:val="24"/>
              </w:rPr>
            </w:pPr>
            <w:r>
              <w:rPr>
                <w:rFonts w:hint="eastAsia"/>
                <w:sz w:val="24"/>
              </w:rPr>
              <w:br w:type="page" w:clear="all"/>
            </w:r>
            <w:r>
              <w:rPr>
                <w:sz w:val="24"/>
              </w:rPr>
              <w:t xml:space="preserve">甲方</w:t>
            </w:r>
            <w:r>
              <w:rPr>
                <w:rFonts w:hint="eastAsia"/>
                <w:sz w:val="24"/>
              </w:rPr>
              <w:t xml:space="preserve">（采购人</w:t>
            </w:r>
            <w:r>
              <w:rPr>
                <w:rFonts w:hint="eastAsia" w:ascii="宋体" w:hAnsi="宋体"/>
                <w:sz w:val="24"/>
              </w:rPr>
              <w:t xml:space="preserve">、受采购人委托签订合同的单位</w:t>
            </w:r>
            <w:r>
              <w:rPr>
                <w:rFonts w:hint="eastAsia" w:ascii="宋体" w:hAnsi="宋体"/>
                <w:sz w:val="24"/>
              </w:rPr>
              <w:t xml:space="preserve">或</w:t>
            </w:r>
            <w:r>
              <w:rPr>
                <w:rFonts w:hint="eastAsia"/>
                <w:sz w:val="24"/>
              </w:rPr>
              <w:t xml:space="preserve">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keepLines/>
        <w:keepNext/>
        <w:spacing w:line="360" w:lineRule="auto"/>
        <w:rPr>
          <w:rFonts w:ascii="黑体" w:hAnsi="黑体" w:eastAsia="黑体"/>
          <w:b/>
          <w:bCs/>
          <w:sz w:val="28"/>
        </w:rPr>
        <w:outlineLvl w:val="1"/>
      </w:pPr>
      <w:r>
        <w:rPr>
          <w:rFonts w:ascii="宋体" w:hAnsi="宋体"/>
          <w:b/>
          <w:bCs/>
          <w:sz w:val="24"/>
          <w:u w:val="single"/>
        </w:rPr>
        <w:br w:type="page" w:clear="all"/>
      </w:r>
      <w:bookmarkStart w:id="138" w:name="_Toc27624"/>
      <w:r>
        <w:rPr>
          <w:rFonts w:hint="eastAsia" w:ascii="黑体" w:hAnsi="黑体" w:eastAsia="黑体"/>
          <w:sz w:val="28"/>
        </w:rPr>
        <w:t xml:space="preserve">第二节 政府采购合同通用条款</w:t>
      </w:r>
      <w:bookmarkEnd w:id="138"/>
      <w:r/>
      <w:r/>
    </w:p>
    <w:p>
      <w:pPr>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80"/>
        <w:jc w:val="left"/>
        <w:spacing w:line="360" w:lineRule="auto"/>
        <w:rPr>
          <w:rFonts w:ascii="宋体" w:hAnsi="宋体"/>
          <w:sz w:val="24"/>
        </w:rPr>
      </w:pPr>
      <w:r>
        <w:rPr>
          <w:rFonts w:hint="eastAsia" w:ascii="宋体" w:hAnsi="宋体"/>
          <w:sz w:val="24"/>
        </w:rPr>
        <w:t xml:space="preserve">1.1合同当事人</w:t>
      </w:r>
      <w:r/>
    </w:p>
    <w:p>
      <w:pPr>
        <w:ind w:firstLine="480"/>
        <w:jc w:val="left"/>
        <w:spacing w:line="360" w:lineRule="auto"/>
        <w:rPr>
          <w:rFonts w:ascii="宋体" w:hAnsi="宋体"/>
          <w:sz w:val="24"/>
        </w:rPr>
      </w:pPr>
      <w:r>
        <w:rPr>
          <w:rFonts w:hint="eastAsia" w:ascii="宋体" w:hAnsi="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sz w:val="24"/>
        </w:rPr>
      </w:pPr>
      <w:r>
        <w:rPr>
          <w:rFonts w:hint="eastAsia" w:ascii="宋体" w:hAnsi="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sz w:val="24"/>
        </w:rPr>
      </w:pPr>
      <w:r>
        <w:rPr>
          <w:rFonts w:hint="eastAsia" w:ascii="宋体" w:hAnsi="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1.2本合同下列术语应解释为：</w:t>
      </w:r>
      <w:r/>
    </w:p>
    <w:p>
      <w:pPr>
        <w:ind w:firstLine="480"/>
        <w:jc w:val="left"/>
        <w:spacing w:line="360" w:lineRule="auto"/>
        <w:rPr>
          <w:rFonts w:ascii="宋体" w:hAnsi="宋体"/>
          <w:sz w:val="24"/>
        </w:rPr>
      </w:pPr>
      <w:r>
        <w:rPr>
          <w:rFonts w:hint="eastAsia" w:ascii="宋体" w:hAnsi="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rPr>
        <w:t xml:space="preserve">国家法律、行政法规和规章制度规定或合同约定的作为合同组成部分的其他文件</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（3）“货物”系指乙方根据本合同规定须向甲方提供的各种形态和种类的物品，包括原材料、设备、产品（包括软件）及相关的其备品备件、工具、手册及</w:t>
      </w:r>
      <w:r>
        <w:rPr>
          <w:rFonts w:ascii="宋体" w:hAnsi="宋体"/>
          <w:sz w:val="24"/>
        </w:rPr>
        <w:t xml:space="preserve">其他</w:t>
      </w:r>
      <w:r>
        <w:rPr>
          <w:rFonts w:hint="eastAsia" w:ascii="宋体" w:hAnsi="宋体"/>
          <w:sz w:val="24"/>
        </w:rPr>
        <w:t xml:space="preserve">技术资料和材料等。</w:t>
      </w:r>
      <w:r/>
    </w:p>
    <w:p>
      <w:pPr>
        <w:ind w:firstLine="480"/>
        <w:jc w:val="left"/>
        <w:spacing w:line="360" w:lineRule="auto"/>
        <w:rPr>
          <w:rFonts w:ascii="宋体" w:hAnsi="宋体"/>
          <w:sz w:val="24"/>
          <w:highlight w:val="yellow"/>
        </w:rPr>
      </w:pPr>
      <w:r>
        <w:rPr>
          <w:rFonts w:hint="eastAsia" w:ascii="宋体" w:hAnsi="宋体"/>
          <w:sz w:val="24"/>
        </w:rPr>
        <w:t xml:space="preserve">（4）“相关服务”系指根据合同规定，乙方应提供的与货物有关的技术、管理和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服务，包括但不限于：管理和质量保证、运输、保险、检验、现场准备、安装、集成、调试、培训、维修、废弃处置、技术支持等以及合同中规定乙方应承担的</w:t>
      </w:r>
      <w:r>
        <w:rPr>
          <w:rFonts w:ascii="宋体" w:hAnsi="宋体"/>
          <w:sz w:val="24"/>
        </w:rPr>
        <w:t xml:space="preserve">其他</w:t>
      </w:r>
      <w:r>
        <w:rPr>
          <w:rFonts w:hint="eastAsia" w:ascii="宋体" w:hAnsi="宋体"/>
          <w:sz w:val="24"/>
        </w:rPr>
        <w:t xml:space="preserve">义务。</w:t>
      </w:r>
      <w:r/>
    </w:p>
    <w:p>
      <w:pPr>
        <w:ind w:firstLine="480"/>
        <w:jc w:val="left"/>
        <w:spacing w:line="360" w:lineRule="auto"/>
        <w:rPr>
          <w:rFonts w:ascii="宋体" w:hAnsi="宋体"/>
          <w:sz w:val="24"/>
          <w:highlight w:val="yellow"/>
        </w:rPr>
      </w:pPr>
      <w:r>
        <w:rPr>
          <w:rFonts w:hint="eastAsia" w:ascii="宋体" w:hAnsi="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rPr>
        <w:t xml:space="preserve">政府采购合同专用条款</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（7）其他术语解释，见【</w:t>
      </w:r>
      <w:r>
        <w:rPr>
          <w:rFonts w:hint="eastAsia" w:ascii="宋体" w:hAnsi="宋体"/>
          <w:b/>
          <w:bCs/>
          <w:sz w:val="24"/>
        </w:rPr>
        <w:t xml:space="preserve">政府采购合同专用条款</w:t>
      </w:r>
      <w:r>
        <w:rPr>
          <w:rFonts w:hint="eastAsia" w:ascii="宋体" w:hAnsi="宋体"/>
          <w:sz w:val="24"/>
        </w:rPr>
        <w:t xml:space="preserve">】。</w:t>
      </w:r>
      <w:r/>
    </w:p>
    <w:p>
      <w:pPr>
        <w:numPr>
          <w:ilvl w:val="0"/>
          <w:numId w:val="7"/>
        </w:numPr>
        <w:jc w:val="left"/>
        <w:spacing w:line="360" w:lineRule="auto"/>
        <w:rPr>
          <w:rFonts w:ascii="宋体" w:hAnsi="宋体"/>
          <w:b/>
          <w:bCs/>
          <w:sz w:val="24"/>
        </w:rPr>
      </w:pPr>
      <w:r>
        <w:rPr>
          <w:rFonts w:hint="eastAsia" w:ascii="宋体" w:hAnsi="宋体"/>
          <w:b/>
          <w:sz w:val="24"/>
        </w:rPr>
        <w:t xml:space="preserve">合同标的及金额</w:t>
      </w:r>
      <w:r/>
    </w:p>
    <w:p>
      <w:pPr>
        <w:ind w:firstLine="480"/>
        <w:jc w:val="left"/>
        <w:spacing w:line="360" w:lineRule="auto"/>
        <w:rPr>
          <w:rFonts w:ascii="宋体" w:hAnsi="宋体"/>
          <w:b/>
          <w:bCs/>
          <w:i/>
          <w:iCs/>
          <w:sz w:val="24"/>
        </w:rPr>
      </w:pPr>
      <w:r>
        <w:rPr>
          <w:rFonts w:hint="eastAsia" w:ascii="宋体" w:hAnsi="宋体"/>
          <w:sz w:val="24"/>
        </w:rPr>
        <w:t xml:space="preserve">2.1 合同标的及金额应与中标（成交）结果一致。乙方为履行本合同而发生的所有费用均应包含在合同价款中，甲方不再另行支付</w:t>
      </w:r>
      <w:r>
        <w:rPr>
          <w:rFonts w:ascii="宋体" w:hAnsi="宋体"/>
          <w:sz w:val="24"/>
        </w:rPr>
        <w:t xml:space="preserve">其他</w:t>
      </w:r>
      <w:r>
        <w:rPr>
          <w:rFonts w:hint="eastAsia" w:ascii="宋体" w:hAnsi="宋体"/>
          <w:sz w:val="24"/>
        </w:rPr>
        <w:t xml:space="preserve">任何费用。</w:t>
      </w:r>
      <w:r/>
    </w:p>
    <w:p>
      <w:pPr>
        <w:jc w:val="left"/>
        <w:spacing w:line="360" w:lineRule="auto"/>
        <w:rPr>
          <w:rFonts w:ascii="宋体" w:hAnsi="宋体"/>
          <w:b/>
          <w:sz w:val="24"/>
        </w:rPr>
      </w:pPr>
      <w:r>
        <w:rPr>
          <w:rFonts w:hint="eastAsia" w:ascii="宋体" w:hAnsi="宋体"/>
          <w:b/>
          <w:sz w:val="24"/>
        </w:rPr>
        <w:t xml:space="preserve">3. 履行合同的时间、地点和方式</w:t>
      </w:r>
      <w:r/>
    </w:p>
    <w:p>
      <w:pPr>
        <w:ind w:firstLine="480"/>
        <w:jc w:val="left"/>
        <w:spacing w:line="360" w:lineRule="auto"/>
        <w:rPr>
          <w:rFonts w:ascii="宋体" w:hAnsi="宋体"/>
          <w:sz w:val="24"/>
        </w:rPr>
      </w:pPr>
      <w:r>
        <w:rPr>
          <w:rFonts w:hint="eastAsia" w:ascii="宋体" w:hAnsi="宋体"/>
          <w:sz w:val="24"/>
        </w:rPr>
        <w:t xml:space="preserve">3.1 </w:t>
      </w:r>
      <w:r>
        <w:rPr>
          <w:rFonts w:hint="eastAsia" w:ascii="宋体" w:hAnsi="宋体" w:cs="宋体"/>
          <w:sz w:val="24"/>
        </w:rPr>
        <w:t xml:space="preserve">乙方应当在约定的时间、地点，按照约定方式履行合同。</w:t>
      </w:r>
      <w:r/>
    </w:p>
    <w:p>
      <w:pPr>
        <w:jc w:val="left"/>
        <w:spacing w:line="360" w:lineRule="auto"/>
        <w:rPr>
          <w:rFonts w:ascii="宋体" w:hAnsi="宋体"/>
          <w:b/>
          <w:bCs/>
          <w:sz w:val="24"/>
        </w:rPr>
      </w:pPr>
      <w:r>
        <w:rPr>
          <w:rFonts w:hint="eastAsia" w:ascii="宋体" w:hAnsi="宋体"/>
          <w:b/>
          <w:bCs/>
          <w:sz w:val="24"/>
        </w:rPr>
        <w:t xml:space="preserve">4. 甲方的权利和义务</w:t>
      </w:r>
      <w:r/>
    </w:p>
    <w:p>
      <w:pPr>
        <w:ind w:firstLine="480"/>
        <w:jc w:val="left"/>
        <w:spacing w:line="360" w:lineRule="auto"/>
        <w:rPr>
          <w:rFonts w:ascii="宋体" w:hAnsi="宋体"/>
          <w:sz w:val="24"/>
        </w:rPr>
      </w:pPr>
      <w:r>
        <w:rPr>
          <w:rFonts w:hint="eastAsia" w:ascii="宋体" w:hAnsi="宋体"/>
          <w:sz w:val="24"/>
        </w:rPr>
        <w:t xml:space="preserve">4.1</w:t>
      </w:r>
      <w:r>
        <w:rPr>
          <w:rFonts w:ascii="宋体" w:hAnsi="宋体"/>
          <w:sz w:val="24"/>
        </w:rPr>
        <w:t xml:space="preserve"> 签署合同后，甲方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hint="eastAsia" w:ascii="宋体" w:hAnsi="宋体"/>
          <w:sz w:val="24"/>
        </w:rPr>
        <w:t xml:space="preserve">甲方有权对乙方的履约行为进行检查，并</w:t>
      </w:r>
      <w:r>
        <w:rPr>
          <w:rFonts w:ascii="宋体" w:hAnsi="宋体"/>
          <w:sz w:val="24"/>
        </w:rPr>
        <w:t xml:space="preserve">及时确认乙方提交的事项</w:t>
      </w:r>
      <w:r>
        <w:rPr>
          <w:rFonts w:hint="eastAsia" w:ascii="宋体" w:hAnsi="宋体"/>
          <w:sz w:val="24"/>
        </w:rPr>
        <w:t xml:space="preserve">。甲方应当</w:t>
      </w:r>
      <w:r>
        <w:rPr>
          <w:rFonts w:ascii="宋体" w:hAnsi="宋体"/>
          <w:sz w:val="24"/>
        </w:rPr>
        <w:t xml:space="preserve">配合乙方完成</w:t>
      </w:r>
      <w:r>
        <w:rPr>
          <w:rFonts w:hint="eastAsia" w:ascii="宋体" w:hAnsi="宋体"/>
          <w:sz w:val="24"/>
        </w:rPr>
        <w:t xml:space="preserve">相关项目</w:t>
      </w:r>
      <w:r>
        <w:rPr>
          <w:rFonts w:ascii="宋体" w:hAnsi="宋体"/>
          <w:sz w:val="24"/>
        </w:rPr>
        <w:t xml:space="preserve">实施工作。</w:t>
      </w:r>
      <w:r/>
    </w:p>
    <w:p>
      <w:pPr>
        <w:ind w:firstLine="480"/>
        <w:jc w:val="left"/>
        <w:spacing w:line="360" w:lineRule="auto"/>
        <w:rPr>
          <w:rFonts w:ascii="宋体" w:hAnsi="宋体"/>
          <w:sz w:val="24"/>
        </w:rPr>
      </w:pPr>
      <w:r>
        <w:rPr>
          <w:rFonts w:hint="eastAsia" w:ascii="宋体" w:hAnsi="宋体"/>
          <w:sz w:val="24"/>
        </w:rPr>
        <w:t xml:space="preserve">4.2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定期核对乙方提供货物数量、规格、质量等内容。甲方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3甲方</w:t>
      </w:r>
      <w:r>
        <w:rPr>
          <w:rFonts w:hint="eastAsia" w:ascii="宋体" w:hAnsi="宋体"/>
          <w:sz w:val="24"/>
        </w:rPr>
        <w:t xml:space="preserve">有权要求乙方对缺陷部分予以修复，并按合同约定享有货物保修及其他合同约定的权利。</w:t>
      </w:r>
      <w:r/>
    </w:p>
    <w:p>
      <w:pPr>
        <w:ind w:firstLine="480"/>
        <w:spacing w:line="360" w:lineRule="auto"/>
        <w:rPr>
          <w:rFonts w:eastAsia="华文楷体"/>
          <w:sz w:val="24"/>
        </w:rPr>
      </w:pPr>
      <w:r>
        <w:rPr>
          <w:rFonts w:ascii="宋体" w:hAnsi="宋体"/>
          <w:sz w:val="24"/>
        </w:rPr>
        <w:t xml:space="preserve">4.4 甲方应当按照合同约定及时对交付的货物进行验收</w:t>
      </w:r>
      <w:r>
        <w:rPr>
          <w:rFonts w:hint="eastAsia" w:ascii="宋体" w:hAnsi="宋体"/>
          <w:sz w:val="24"/>
        </w:rPr>
        <w:t xml:space="preserve">，</w:t>
      </w:r>
      <w:r>
        <w:rPr>
          <w:rFonts w:hint="eastAsia" w:ascii="宋体" w:hAnsi="宋体" w:cs="宋体"/>
          <w:sz w:val="24"/>
        </w:rPr>
        <w:t xml:space="preserve">未</w:t>
      </w:r>
      <w:r>
        <w:rPr>
          <w:rFonts w:hint="eastAsia" w:ascii="宋体" w:hAnsi="宋体"/>
          <w:sz w:val="24"/>
        </w:rPr>
        <w:t xml:space="preserve">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约定的期限内对乙方履约提出任何异议或者向乙方作出任何说明的，</w:t>
      </w:r>
      <w:r>
        <w:rPr>
          <w:rFonts w:hint="eastAsia" w:ascii="宋体" w:hAnsi="宋体"/>
          <w:sz w:val="24"/>
        </w:rPr>
        <w:t xml:space="preserve">视为验收通过。</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甲方应当根据合同约定及时向乙方支付合同价款</w:t>
      </w:r>
      <w:r>
        <w:rPr>
          <w:rFonts w:ascii="宋体" w:hAnsi="宋体"/>
          <w:sz w:val="24"/>
        </w:rPr>
        <w:t xml:space="preserve">，不得以内部人员变更、履行内部付款流程等为由，拒绝或迟延支付。</w:t>
      </w:r>
      <w:r/>
    </w:p>
    <w:p>
      <w:pPr>
        <w:ind w:firstLine="480"/>
        <w:jc w:val="left"/>
        <w:spacing w:line="360" w:lineRule="auto"/>
        <w:rPr>
          <w:rFonts w:ascii="宋体" w:hAnsi="宋体"/>
          <w:sz w:val="24"/>
        </w:rPr>
      </w:pPr>
      <w:r>
        <w:rPr>
          <w:rFonts w:hint="eastAsia" w:ascii="宋体" w:hAnsi="宋体"/>
          <w:sz w:val="24"/>
        </w:rPr>
        <w:t xml:space="preserve">4.6国家法律法规规定及</w:t>
      </w:r>
      <w:r>
        <w:rPr>
          <w:rFonts w:hint="eastAsia" w:ascii="宋体" w:hAnsi="宋体" w:cs="宋体"/>
          <w:b/>
          <w:bCs/>
          <w:sz w:val="24"/>
        </w:rPr>
        <w:t xml:space="preserve">【政府采购合同专用条款】</w:t>
      </w:r>
      <w:r>
        <w:rPr>
          <w:rFonts w:hint="eastAsia" w:ascii="宋体" w:hAnsi="宋体"/>
          <w:sz w:val="24"/>
        </w:rPr>
        <w:t xml:space="preserve">约定应由甲方承担的其他义务和责任。</w:t>
      </w:r>
      <w:r/>
    </w:p>
    <w:p>
      <w:pPr>
        <w:jc w:val="left"/>
        <w:spacing w:line="360" w:lineRule="auto"/>
        <w:rPr>
          <w:rFonts w:ascii="宋体" w:hAnsi="宋体"/>
          <w:b/>
          <w:bCs/>
          <w:sz w:val="24"/>
        </w:rPr>
      </w:pPr>
      <w:r>
        <w:rPr>
          <w:rFonts w:hint="eastAsia" w:ascii="宋体" w:hAnsi="宋体"/>
          <w:b/>
          <w:bCs/>
          <w:sz w:val="24"/>
        </w:rPr>
        <w:t xml:space="preserve">5. 乙方的权利和义务</w:t>
      </w:r>
      <w:r/>
    </w:p>
    <w:p>
      <w:pPr>
        <w:ind w:firstLine="480"/>
        <w:jc w:val="left"/>
        <w:spacing w:line="360" w:lineRule="auto"/>
        <w:rPr>
          <w:rFonts w:ascii="宋体" w:hAnsi="宋体"/>
          <w:sz w:val="24"/>
        </w:rPr>
      </w:pPr>
      <w:r>
        <w:rPr>
          <w:rFonts w:hint="eastAsia" w:ascii="宋体" w:hAnsi="宋体"/>
          <w:sz w:val="24"/>
        </w:rPr>
        <w:t xml:space="preserve">5.1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2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提供的货物及相关服务符合合同有关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乙方有权</w:t>
      </w:r>
      <w:r>
        <w:rPr>
          <w:rFonts w:hint="eastAsia" w:ascii="宋体" w:hAnsi="宋体" w:cs="宋体"/>
          <w:sz w:val="24"/>
        </w:rPr>
        <w:t xml:space="preserve">根据合同约定向甲方收取合同价款。</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4</w:t>
      </w:r>
      <w:r>
        <w:rPr>
          <w:rFonts w:hint="eastAsia" w:ascii="宋体" w:hAnsi="宋体" w:cs="宋体"/>
          <w:sz w:val="24"/>
        </w:rPr>
        <w:t xml:space="preserve">国家法律法规规定</w:t>
      </w:r>
      <w:r>
        <w:rPr>
          <w:rFonts w:hint="eastAsia" w:ascii="宋体" w:hAnsi="宋体"/>
          <w:sz w:val="24"/>
        </w:rPr>
        <w:t xml:space="preserve">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8"/>
        </w:numPr>
        <w:jc w:val="left"/>
        <w:spacing w:line="360" w:lineRule="auto"/>
        <w:rPr>
          <w:rFonts w:ascii="宋体" w:hAnsi="宋体"/>
          <w:b/>
          <w:bCs/>
          <w:sz w:val="24"/>
        </w:rPr>
      </w:pPr>
      <w:r>
        <w:rPr>
          <w:rFonts w:hint="eastAsia" w:ascii="宋体" w:hAnsi="宋体"/>
          <w:b/>
          <w:bCs/>
          <w:sz w:val="24"/>
        </w:rPr>
        <w:t xml:space="preserve">合同履行</w:t>
      </w:r>
      <w:r/>
    </w:p>
    <w:p>
      <w:pPr>
        <w:ind w:firstLine="480"/>
        <w:jc w:val="left"/>
        <w:spacing w:line="360" w:lineRule="auto"/>
        <w:rPr>
          <w:rFonts w:ascii="宋体" w:hAnsi="宋体"/>
          <w:sz w:val="24"/>
        </w:rPr>
      </w:pPr>
      <w:r>
        <w:rPr>
          <w:rFonts w:hint="eastAsia" w:ascii="宋体" w:hAnsi="宋体"/>
          <w:sz w:val="24"/>
        </w:rPr>
        <w:t xml:space="preserve">6.1 甲乙双方应当按照</w:t>
      </w:r>
      <w:r>
        <w:rPr>
          <w:rFonts w:hint="eastAsia" w:ascii="宋体" w:hAnsi="宋体" w:cs="宋体"/>
          <w:b/>
          <w:bCs/>
          <w:sz w:val="24"/>
        </w:rPr>
        <w:t xml:space="preserve">【政府采购合同专用条款】</w:t>
      </w:r>
      <w:r>
        <w:rPr>
          <w:rFonts w:hint="eastAsia" w:ascii="宋体" w:hAnsi="宋体"/>
          <w:sz w:val="24"/>
        </w:rPr>
        <w:t xml:space="preserve">约定顺序履行合同义务；如果没有先后顺序的，应当同时履行。</w:t>
      </w:r>
      <w:r/>
    </w:p>
    <w:p>
      <w:pPr>
        <w:ind w:firstLine="480"/>
        <w:jc w:val="left"/>
        <w:spacing w:line="360" w:lineRule="auto"/>
        <w:rPr>
          <w:sz w:val="24"/>
        </w:rPr>
      </w:pPr>
      <w:r>
        <w:rPr>
          <w:rFonts w:hint="eastAsia" w:ascii="宋体" w:hAnsi="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sz w:val="24"/>
        </w:rPr>
      </w:pPr>
      <w:r>
        <w:rPr>
          <w:rFonts w:hint="eastAsia" w:ascii="宋体" w:hAnsi="宋体"/>
          <w:b/>
          <w:bCs/>
          <w:sz w:val="24"/>
        </w:rPr>
        <w:t xml:space="preserve">7. 货物包装、运输、保险和交付要求</w:t>
      </w:r>
      <w:r/>
    </w:p>
    <w:p>
      <w:pPr>
        <w:ind w:firstLine="480"/>
        <w:jc w:val="left"/>
        <w:spacing w:line="360" w:lineRule="auto"/>
        <w:rPr>
          <w:rFonts w:ascii="宋体" w:hAnsi="宋体"/>
          <w:sz w:val="24"/>
        </w:rPr>
      </w:pPr>
      <w:r>
        <w:rPr>
          <w:rFonts w:hint="eastAsia" w:ascii="宋体" w:hAnsi="宋体"/>
          <w:sz w:val="24"/>
        </w:rPr>
        <w:t xml:space="preserve">7.1 本合同</w:t>
      </w:r>
      <w:r>
        <w:rPr>
          <w:rFonts w:hint="eastAsia" w:ascii="宋体" w:hAnsi="宋体"/>
          <w:bCs/>
          <w:sz w:val="24"/>
        </w:rPr>
        <w:t xml:space="preserve">涉及商品包装、快递包装的，</w:t>
      </w:r>
      <w:r>
        <w:rPr>
          <w:rFonts w:hint="eastAsia" w:ascii="宋体" w:hAnsi="宋体"/>
          <w:sz w:val="24"/>
        </w:rPr>
        <w:t xml:space="preserve">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包装应适应远距离运输、防潮、防震、防锈和防野蛮装卸等要求，确保货物安全无损地运抵</w:t>
      </w:r>
      <w:r>
        <w:rPr>
          <w:rFonts w:hint="eastAsia" w:ascii="宋体" w:hAnsi="宋体"/>
          <w:b/>
          <w:sz w:val="24"/>
        </w:rPr>
        <w:t xml:space="preserve">【政府采购合同专用条款】</w:t>
      </w:r>
      <w:r>
        <w:rPr>
          <w:rFonts w:hint="eastAsia" w:ascii="宋体" w:hAnsi="宋体"/>
          <w:bCs/>
          <w:sz w:val="24"/>
        </w:rPr>
        <w:t xml:space="preserve">约定的</w:t>
      </w:r>
      <w:r>
        <w:rPr>
          <w:rFonts w:hint="eastAsia" w:ascii="宋体" w:hAnsi="宋体"/>
          <w:sz w:val="24"/>
        </w:rPr>
        <w:t xml:space="preserve">指定现场。</w:t>
      </w:r>
      <w:r/>
    </w:p>
    <w:p>
      <w:pPr>
        <w:ind w:firstLine="480"/>
        <w:jc w:val="left"/>
        <w:spacing w:line="360" w:lineRule="auto"/>
        <w:rPr>
          <w:rFonts w:ascii="宋体" w:hAnsi="宋体"/>
          <w:sz w:val="24"/>
        </w:rPr>
      </w:pPr>
      <w:r>
        <w:rPr>
          <w:rFonts w:hint="eastAsia" w:ascii="宋体" w:hAnsi="宋体"/>
          <w:sz w:val="24"/>
        </w:rPr>
        <w:t xml:space="preserve">7.2 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sz w:val="24"/>
        </w:rPr>
      </w:pPr>
      <w:r>
        <w:rPr>
          <w:rFonts w:hint="eastAsia" w:ascii="宋体" w:hAnsi="宋体"/>
          <w:sz w:val="24"/>
        </w:rPr>
        <w:t xml:space="preserve">7.3 货物保险要求按</w:t>
      </w:r>
      <w:r>
        <w:rPr>
          <w:rFonts w:hint="eastAsia" w:ascii="宋体" w:hAnsi="宋体"/>
          <w:b/>
          <w:sz w:val="24"/>
        </w:rPr>
        <w:t xml:space="preserve">【政府采购合同专用条款】</w:t>
      </w:r>
      <w:r>
        <w:rPr>
          <w:rFonts w:hint="eastAsia" w:ascii="宋体" w:hAnsi="宋体"/>
          <w:bCs/>
          <w:sz w:val="24"/>
        </w:rPr>
        <w:t xml:space="preserve">规定执行</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sz w:val="24"/>
        </w:rPr>
      </w:pPr>
      <w:r>
        <w:rPr>
          <w:rFonts w:hint="eastAsia" w:ascii="宋体" w:hAnsi="宋体"/>
          <w:sz w:val="24"/>
        </w:rPr>
        <w:t xml:space="preserve">7.5 </w:t>
      </w:r>
      <w:r>
        <w:rPr>
          <w:rFonts w:hint="eastAsia" w:ascii="宋体" w:hAnsi="宋体" w:cs="宋体"/>
          <w:sz w:val="24"/>
        </w:rPr>
        <w:t xml:space="preserve">乙方在运输到达之前应提前通知甲方，并提示货物运输装卸的注意事项，甲方配合乙方做好货物的接收工作。</w:t>
      </w:r>
      <w:r/>
    </w:p>
    <w:p>
      <w:pPr>
        <w:ind w:firstLine="480"/>
        <w:jc w:val="left"/>
        <w:spacing w:line="360" w:lineRule="auto"/>
        <w:widowControl/>
        <w:rPr>
          <w:rFonts w:ascii="华文楷体" w:hAnsi="华文楷体" w:eastAsia="华文楷体" w:cs="华文楷体"/>
          <w:sz w:val="24"/>
        </w:rPr>
      </w:pPr>
      <w:r>
        <w:rPr>
          <w:rFonts w:hint="eastAsia" w:ascii="宋体" w:hAnsi="宋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rPr>
      </w:pPr>
      <w:r>
        <w:rPr>
          <w:rFonts w:hint="eastAsia" w:ascii="宋体" w:hAnsi="宋体"/>
          <w:b/>
          <w:sz w:val="24"/>
        </w:rPr>
        <w:t xml:space="preserve">8. 质量标准和保证</w:t>
      </w:r>
      <w:r/>
    </w:p>
    <w:p>
      <w:pPr>
        <w:ind w:firstLine="480"/>
        <w:jc w:val="left"/>
        <w:spacing w:line="360" w:lineRule="auto"/>
        <w:rPr>
          <w:rFonts w:ascii="宋体" w:hAnsi="宋体" w:cs="Courier New"/>
          <w:b/>
          <w:sz w:val="24"/>
        </w:rPr>
      </w:pPr>
      <w:r>
        <w:rPr>
          <w:rFonts w:hint="eastAsia" w:ascii="宋体" w:hAnsi="宋体" w:cs="Courier New"/>
          <w:sz w:val="24"/>
        </w:rPr>
        <w:t xml:space="preserve">8.1 质量标准</w:t>
      </w:r>
      <w:r/>
    </w:p>
    <w:p>
      <w:pPr>
        <w:ind w:firstLine="420"/>
        <w:spacing w:line="360" w:lineRule="auto"/>
        <w:rPr>
          <w:rFonts w:ascii="宋体" w:hAnsi="宋体" w:cs="宋体"/>
          <w:color w:val="ff0000"/>
          <w:sz w:val="24"/>
        </w:rPr>
      </w:pPr>
      <w:r>
        <w:rPr>
          <w:rFonts w:hint="eastAsia" w:ascii="宋体" w:hAnsi="宋体"/>
          <w:sz w:val="24"/>
        </w:rPr>
        <w:t xml:space="preserve">（1）</w:t>
      </w:r>
      <w:r>
        <w:rPr>
          <w:rFonts w:hint="eastAsia" w:ascii="宋体" w:hAnsi="宋体"/>
          <w:sz w:val="24"/>
        </w:rPr>
        <w:t xml:space="preserve">供应商对该项目所使用的全部材料、</w:t>
      </w:r>
      <w:r>
        <w:rPr>
          <w:rFonts w:hint="eastAsia" w:ascii="宋体" w:hAnsi="宋体"/>
          <w:sz w:val="24"/>
        </w:rPr>
        <w:t xml:space="preserve">配件及质量负责，</w:t>
      </w:r>
      <w:r>
        <w:rPr>
          <w:rFonts w:hint="eastAsia" w:ascii="宋体" w:hAnsi="宋体"/>
          <w:sz w:val="24"/>
        </w:rPr>
        <w:t xml:space="preserve">本项目维护保养及质量保证期 2 年</w:t>
      </w:r>
      <w:r>
        <w:rPr>
          <w:rFonts w:hint="eastAsia" w:ascii="宋体" w:hAnsi="宋体"/>
          <w:sz w:val="24"/>
        </w:rPr>
        <w:t xml:space="preserve">，从电梯安装验收合格之日起计算</w:t>
      </w:r>
      <w:r>
        <w:rPr>
          <w:rFonts w:hint="eastAsia" w:ascii="宋体" w:hAnsi="宋体"/>
          <w:sz w:val="24"/>
        </w:rPr>
        <w:t xml:space="preserve">。</w:t>
      </w:r>
      <w:r/>
    </w:p>
    <w:p>
      <w:pPr>
        <w:ind w:firstLine="480"/>
        <w:jc w:val="left"/>
        <w:spacing w:line="360" w:lineRule="auto"/>
        <w:rPr>
          <w:rFonts w:ascii="宋体" w:hAnsi="宋体" w:cs="Courier New"/>
          <w:sz w:val="24"/>
        </w:rPr>
      </w:pPr>
      <w:r>
        <w:rPr>
          <w:rFonts w:hint="eastAsia" w:ascii="宋体" w:hAnsi="宋体" w:cs="Courier New"/>
          <w:sz w:val="24"/>
        </w:rPr>
        <w:t xml:space="preserve">（2）采用中华人民共和国法定计量单位。</w:t>
      </w:r>
      <w:r/>
    </w:p>
    <w:p>
      <w:pPr>
        <w:ind w:firstLine="480"/>
        <w:jc w:val="left"/>
        <w:spacing w:line="360" w:lineRule="auto"/>
        <w:rPr>
          <w:rFonts w:ascii="宋体" w:hAnsi="宋体"/>
          <w:sz w:val="24"/>
        </w:rPr>
      </w:pPr>
      <w:r>
        <w:rPr>
          <w:rFonts w:hint="eastAsia" w:ascii="宋体" w:hAnsi="宋体"/>
          <w:sz w:val="24"/>
        </w:rPr>
        <w:t xml:space="preserve">（3）乙方所提供的货物应符合国家有关安全、环保、卫生的规定。</w:t>
      </w:r>
      <w:r/>
    </w:p>
    <w:p>
      <w:pPr>
        <w:ind w:firstLine="480"/>
        <w:jc w:val="left"/>
        <w:spacing w:line="360" w:lineRule="auto"/>
        <w:rPr>
          <w:rFonts w:ascii="宋体" w:hAnsi="宋体"/>
          <w:sz w:val="24"/>
        </w:rPr>
      </w:pPr>
      <w:r>
        <w:rPr>
          <w:rFonts w:hint="eastAsia" w:ascii="宋体" w:hAnsi="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ascii="宋体" w:hAnsi="宋体"/>
          <w:sz w:val="24"/>
        </w:rPr>
      </w:pPr>
      <w:r>
        <w:rPr>
          <w:rFonts w:hint="eastAsia" w:ascii="宋体" w:hAnsi="宋体"/>
          <w:sz w:val="24"/>
        </w:rPr>
        <w:t xml:space="preserve">8.2 保证</w:t>
      </w:r>
      <w:r/>
    </w:p>
    <w:p>
      <w:pPr>
        <w:ind w:firstLine="480"/>
        <w:jc w:val="left"/>
        <w:spacing w:line="360" w:lineRule="auto"/>
        <w:rPr>
          <w:rFonts w:ascii="宋体" w:hAnsi="宋体"/>
          <w:sz w:val="24"/>
        </w:rPr>
      </w:pPr>
      <w:r>
        <w:rPr>
          <w:rFonts w:hint="eastAsia" w:ascii="宋体" w:hAnsi="宋体"/>
          <w:sz w:val="24"/>
        </w:rPr>
        <w:t xml:space="preserve">（1）乙方应保证提供的货物完全符合合同规定的质量、规格和性能要求。乙方应保证货物在正确安装、正常使用和保养条件下，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。存在质量保证期的，货物最终交付验收合格后在</w:t>
      </w:r>
      <w:r>
        <w:rPr>
          <w:rFonts w:hint="eastAsia" w:ascii="宋体" w:hAnsi="宋体"/>
          <w:b/>
          <w:sz w:val="24"/>
        </w:rPr>
        <w:t xml:space="preserve">【政府采购合同专用条款】</w:t>
      </w:r>
      <w:r>
        <w:rPr>
          <w:rFonts w:hint="eastAsia" w:ascii="宋体" w:hAnsi="宋体"/>
          <w:sz w:val="24"/>
        </w:rPr>
        <w:t xml:space="preserve">规定或乙方书面承诺（两者以较长的为准）的质量保证期内，本保证保持有效。</w:t>
      </w:r>
      <w:r/>
    </w:p>
    <w:p>
      <w:pPr>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p>
    <w:p>
      <w:pPr>
        <w:ind w:firstLine="480"/>
        <w:jc w:val="left"/>
        <w:spacing w:line="360" w:lineRule="auto"/>
        <w:rPr>
          <w:rFonts w:ascii="宋体" w:hAnsi="宋体"/>
          <w:sz w:val="24"/>
        </w:rPr>
      </w:pPr>
      <w:r>
        <w:rPr>
          <w:rFonts w:hint="eastAsia" w:ascii="宋体" w:hAnsi="宋体"/>
          <w:sz w:val="24"/>
        </w:rPr>
        <w:t xml:space="preserve">（3）乙方收到通知后，应在</w:t>
      </w:r>
      <w:r>
        <w:rPr>
          <w:rFonts w:hint="eastAsia" w:ascii="宋体" w:hAnsi="宋体"/>
          <w:b/>
          <w:sz w:val="24"/>
        </w:rPr>
        <w:t xml:space="preserve">【政府采购合同专用条款】</w:t>
      </w:r>
      <w:r>
        <w:rPr>
          <w:rFonts w:hint="eastAsia" w:ascii="宋体" w:hAnsi="宋体"/>
          <w:sz w:val="24"/>
        </w:rPr>
        <w:t xml:space="preserve">规定的响应时间内以合理的速度免费维修或更换有缺陷的货物或部件。</w:t>
      </w:r>
      <w:r/>
    </w:p>
    <w:p>
      <w:pPr>
        <w:ind w:firstLine="480"/>
        <w:jc w:val="left"/>
        <w:spacing w:line="360" w:lineRule="auto"/>
        <w:rPr>
          <w:rFonts w:ascii="宋体" w:hAnsi="宋体"/>
          <w:sz w:val="24"/>
        </w:rPr>
      </w:pPr>
      <w:r>
        <w:rPr>
          <w:rFonts w:hint="eastAsia" w:ascii="宋体" w:hAnsi="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rPr>
      </w:pPr>
      <w:r>
        <w:rPr>
          <w:rFonts w:hint="eastAsia" w:ascii="宋体" w:hAnsi="宋体"/>
          <w:b/>
          <w:bCs/>
          <w:sz w:val="24"/>
        </w:rPr>
        <w:t xml:space="preserve">9.权利瑕疵担保</w:t>
      </w:r>
      <w:r/>
    </w:p>
    <w:p>
      <w:pPr>
        <w:ind w:firstLine="480"/>
        <w:jc w:val="left"/>
        <w:spacing w:line="360" w:lineRule="auto"/>
        <w:rPr>
          <w:rFonts w:ascii="宋体" w:hAnsi="宋体"/>
          <w:sz w:val="24"/>
        </w:rPr>
      </w:pPr>
      <w:r>
        <w:rPr>
          <w:rFonts w:hint="eastAsia" w:ascii="宋体" w:hAnsi="宋体"/>
          <w:sz w:val="24"/>
        </w:rPr>
        <w:t xml:space="preserve">9.1 乙方保证对其出售的货物享有合法的权利。</w:t>
      </w:r>
      <w:r/>
    </w:p>
    <w:p>
      <w:pPr>
        <w:ind w:firstLine="480"/>
        <w:jc w:val="left"/>
        <w:spacing w:line="360" w:lineRule="auto"/>
        <w:rPr>
          <w:rFonts w:ascii="宋体" w:hAnsi="宋体"/>
          <w:sz w:val="24"/>
        </w:rPr>
      </w:pPr>
      <w:r>
        <w:rPr>
          <w:rFonts w:hint="eastAsia" w:ascii="宋体" w:hAnsi="宋体"/>
          <w:sz w:val="24"/>
        </w:rPr>
        <w:t xml:space="preserve">9.2 </w:t>
      </w:r>
      <w:r>
        <w:rPr>
          <w:rFonts w:hint="eastAsia" w:ascii="宋体" w:hAnsi="宋体" w:cs="宋体"/>
          <w:sz w:val="24"/>
        </w:rPr>
        <w:t xml:space="preserve">乙方保证在交付的货物上不存在抵押权等担保物权。</w:t>
      </w:r>
      <w:r/>
    </w:p>
    <w:p>
      <w:pPr>
        <w:ind w:firstLine="480"/>
        <w:jc w:val="left"/>
        <w:spacing w:line="360" w:lineRule="auto"/>
        <w:rPr>
          <w:rFonts w:ascii="宋体" w:hAnsi="宋体"/>
          <w:sz w:val="24"/>
        </w:rPr>
      </w:pPr>
      <w:r>
        <w:rPr>
          <w:rFonts w:hint="eastAsia" w:ascii="宋体" w:hAnsi="宋体"/>
          <w:sz w:val="24"/>
        </w:rPr>
        <w:t xml:space="preserve">9.3 如甲方使用上述货物构成对第三人侵权的，则由乙方承担全部责任。</w:t>
      </w:r>
      <w:r/>
    </w:p>
    <w:p>
      <w:pPr>
        <w:jc w:val="left"/>
        <w:spacing w:line="360" w:lineRule="auto"/>
        <w:rPr>
          <w:rFonts w:ascii="宋体" w:hAnsi="宋体"/>
          <w:b/>
          <w:bCs/>
          <w:sz w:val="24"/>
        </w:rPr>
      </w:pPr>
      <w:r>
        <w:rPr>
          <w:rFonts w:hint="eastAsia" w:ascii="宋体" w:hAnsi="宋体"/>
          <w:b/>
          <w:bCs/>
          <w:sz w:val="24"/>
        </w:rPr>
        <w:t xml:space="preserve">10.知识产权保护</w:t>
      </w:r>
      <w:r/>
    </w:p>
    <w:p>
      <w:pPr>
        <w:ind w:firstLine="480"/>
        <w:jc w:val="left"/>
        <w:spacing w:line="360" w:lineRule="auto"/>
        <w:rPr>
          <w:rFonts w:ascii="宋体" w:hAnsi="宋体"/>
          <w:sz w:val="24"/>
        </w:rPr>
      </w:pPr>
      <w:r>
        <w:rPr>
          <w:rFonts w:hint="eastAsia" w:ascii="宋体" w:hAnsi="宋体"/>
          <w:sz w:val="24"/>
        </w:rPr>
        <w:t xml:space="preserve">10.1 乙方对其所销售的货物应当享有知识产权或经权利人合法授权，保证没有侵犯任何第三人的知识产权等权利。</w:t>
      </w:r>
      <w:bookmarkStart w:id="139"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39"/>
      <w:r>
        <w:rPr>
          <w:rFonts w:hint="eastAsia" w:ascii="宋体" w:hAnsi="宋体"/>
          <w:sz w:val="24"/>
        </w:rPr>
        <w:t xml:space="preserve">。</w:t>
      </w:r>
      <w:r/>
    </w:p>
    <w:p>
      <w:pPr>
        <w:jc w:val="left"/>
        <w:spacing w:line="360" w:lineRule="auto"/>
        <w:rPr>
          <w:rFonts w:ascii="宋体" w:hAnsi="宋体"/>
          <w:b/>
          <w:bCs/>
          <w:sz w:val="24"/>
        </w:rPr>
      </w:pPr>
      <w:r>
        <w:rPr>
          <w:rFonts w:hint="eastAsia" w:ascii="宋体" w:hAnsi="宋体"/>
          <w:b/>
          <w:bCs/>
          <w:sz w:val="24"/>
        </w:rPr>
        <w:t xml:space="preserve">11.保密义务</w:t>
      </w:r>
      <w:r/>
    </w:p>
    <w:p>
      <w:pPr>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jc w:val="left"/>
        <w:spacing w:line="360" w:lineRule="auto"/>
        <w:rPr>
          <w:rFonts w:ascii="宋体" w:hAnsi="宋体"/>
          <w:b/>
          <w:bCs/>
          <w:sz w:val="24"/>
        </w:rPr>
      </w:pPr>
      <w:r>
        <w:rPr>
          <w:rFonts w:hint="eastAsia" w:ascii="宋体" w:hAnsi="宋体"/>
          <w:b/>
          <w:bCs/>
          <w:sz w:val="24"/>
        </w:rPr>
        <w:t xml:space="preserve">12.合同价款支付</w:t>
      </w:r>
      <w:r/>
    </w:p>
    <w:p>
      <w:pPr>
        <w:ind w:firstLine="480"/>
        <w:jc w:val="left"/>
        <w:spacing w:line="360" w:lineRule="auto"/>
        <w:rPr>
          <w:rFonts w:ascii="宋体" w:hAnsi="宋体"/>
          <w:sz w:val="24"/>
        </w:rPr>
      </w:pPr>
      <w:r>
        <w:rPr>
          <w:rFonts w:hint="eastAsia" w:ascii="宋体" w:hAnsi="宋体"/>
          <w:sz w:val="24"/>
        </w:rPr>
        <w:t xml:space="preserve">12.1 合同价款支付按照国库集中支付制度及财政管理相关规定执行。</w:t>
      </w:r>
      <w:r/>
    </w:p>
    <w:p>
      <w:pPr>
        <w:ind w:firstLine="480"/>
        <w:keepLines/>
        <w:keepNext/>
        <w:spacing w:line="360" w:lineRule="auto"/>
        <w:rPr>
          <w:rFonts w:ascii="Arial" w:hAnsi="Arial"/>
          <w:b/>
          <w:bCs/>
          <w:sz w:val="24"/>
        </w:rPr>
        <w:outlineLvl w:val="1"/>
      </w:pPr>
      <w:r>
        <w:rPr>
          <w:rFonts w:hint="eastAsia" w:ascii="宋体" w:hAnsi="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rPr>
        <w:t xml:space="preserve">政府采购合同专用条款</w:t>
      </w:r>
      <w:r>
        <w:rPr>
          <w:rFonts w:hint="eastAsia" w:ascii="宋体" w:hAnsi="宋体"/>
          <w:sz w:val="24"/>
        </w:rPr>
        <w:t xml:space="preserve">】中约定。</w:t>
      </w:r>
      <w:r/>
    </w:p>
    <w:p>
      <w:pPr>
        <w:spacing w:line="360" w:lineRule="auto"/>
        <w:rPr>
          <w:rFonts w:ascii="宋体" w:hAnsi="宋体"/>
          <w:b/>
          <w:bCs/>
          <w:sz w:val="24"/>
        </w:rPr>
      </w:pPr>
      <w:r>
        <w:rPr>
          <w:rFonts w:hint="eastAsia" w:ascii="宋体" w:hAnsi="宋体"/>
          <w:b/>
          <w:bCs/>
          <w:sz w:val="24"/>
        </w:rPr>
        <w:t xml:space="preserve">13.履约保证金</w:t>
      </w:r>
      <w:r/>
    </w:p>
    <w:p>
      <w:pPr>
        <w:ind w:firstLine="420"/>
        <w:spacing w:line="360" w:lineRule="auto"/>
        <w:rPr>
          <w:sz w:val="24"/>
        </w:rPr>
      </w:pPr>
      <w:r>
        <w:rPr>
          <w:rFonts w:hint="eastAsia" w:ascii="宋体" w:hAnsi="宋体"/>
          <w:sz w:val="24"/>
        </w:rPr>
        <w:t xml:space="preserve">本项目不收取履约保证金。</w:t>
      </w:r>
      <w:r/>
    </w:p>
    <w:p>
      <w:pPr>
        <w:jc w:val="left"/>
        <w:spacing w:line="360" w:lineRule="auto"/>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80"/>
        <w:jc w:val="left"/>
        <w:spacing w:line="360" w:lineRule="auto"/>
        <w:rPr>
          <w:rFonts w:ascii="宋体" w:hAnsi="宋体"/>
          <w:sz w:val="24"/>
        </w:rPr>
      </w:pPr>
      <w:r>
        <w:rPr>
          <w:rFonts w:hint="eastAsia" w:ascii="宋体" w:hAnsi="宋体"/>
          <w:sz w:val="24"/>
        </w:rPr>
        <w:t xml:space="preserve">14.1 除项目不涉及或采购活动中明确约定无须承担外，乙方还应提供下列服务：</w:t>
      </w:r>
      <w:r/>
    </w:p>
    <w:p>
      <w:pPr>
        <w:ind w:firstLine="480"/>
        <w:jc w:val="left"/>
        <w:spacing w:line="360" w:lineRule="auto"/>
        <w:rPr>
          <w:rFonts w:ascii="宋体" w:hAnsi="宋体"/>
          <w:sz w:val="24"/>
        </w:rPr>
      </w:pPr>
      <w:r>
        <w:rPr>
          <w:rFonts w:hint="eastAsia" w:ascii="宋体" w:hAnsi="宋体"/>
          <w:sz w:val="24"/>
        </w:rPr>
        <w:t xml:space="preserve">（1）货物的现场移动、安装、调试、启动监督及技术支持；</w:t>
      </w:r>
      <w:r/>
    </w:p>
    <w:p>
      <w:pPr>
        <w:ind w:firstLine="480"/>
        <w:jc w:val="left"/>
        <w:spacing w:line="360" w:lineRule="auto"/>
        <w:rPr>
          <w:rFonts w:ascii="宋体" w:hAnsi="宋体"/>
          <w:sz w:val="24"/>
        </w:rPr>
      </w:pPr>
      <w:r>
        <w:rPr>
          <w:rFonts w:hint="eastAsia" w:ascii="宋体" w:hAnsi="宋体"/>
          <w:sz w:val="24"/>
        </w:rPr>
        <w:t xml:space="preserve">（2）提供货物组装和维修所需的专用工具和辅助材料；</w:t>
      </w:r>
      <w:r/>
    </w:p>
    <w:p>
      <w:pPr>
        <w:ind w:firstLine="480"/>
        <w:jc w:val="left"/>
        <w:spacing w:line="360" w:lineRule="auto"/>
        <w:rPr>
          <w:rFonts w:ascii="宋体" w:hAnsi="宋体"/>
          <w:sz w:val="24"/>
        </w:rPr>
      </w:pPr>
      <w:r>
        <w:rPr>
          <w:rFonts w:hint="eastAsia" w:ascii="宋体" w:hAnsi="宋体"/>
          <w:sz w:val="24"/>
        </w:rPr>
        <w:t xml:space="preserve">（3）在</w:t>
      </w:r>
      <w:r>
        <w:rPr>
          <w:rFonts w:hint="eastAsia" w:ascii="宋体" w:hAnsi="宋体" w:cs="宋体"/>
          <w:b/>
          <w:bCs/>
          <w:sz w:val="24"/>
        </w:rPr>
        <w:t xml:space="preserve">【政府采购合同专用条款】</w:t>
      </w:r>
      <w:r>
        <w:rPr>
          <w:rFonts w:hint="eastAsia" w:ascii="宋体" w:hAnsi="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sz w:val="24"/>
        </w:rPr>
      </w:pPr>
      <w:r>
        <w:rPr>
          <w:rFonts w:hint="eastAsia" w:ascii="宋体" w:hAnsi="宋体"/>
          <w:sz w:val="24"/>
        </w:rPr>
        <w:t xml:space="preserve">（4）在制造商所在地或指定现场就货物的安装、启动、运营、维护、废弃处置等对甲方操作人员进行培训</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（5）依照法律、行政法规的规定或者按照</w:t>
      </w:r>
      <w:r>
        <w:rPr>
          <w:rFonts w:hint="eastAsia" w:ascii="宋体" w:hAnsi="宋体" w:cs="宋体"/>
          <w:b/>
          <w:bCs/>
          <w:sz w:val="24"/>
        </w:rPr>
        <w:t xml:space="preserve">【政府采购合同专用条款】</w:t>
      </w:r>
      <w:r>
        <w:rPr>
          <w:rFonts w:hint="eastAsia" w:ascii="宋体" w:hAnsi="宋体" w:cs="宋体"/>
          <w:sz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b/>
          <w:sz w:val="24"/>
        </w:rPr>
        <w:t xml:space="preserve">【政府采购合同专用条款】</w:t>
      </w:r>
      <w:r>
        <w:rPr>
          <w:rFonts w:hint="eastAsia" w:ascii="宋体" w:hAnsi="宋体"/>
          <w:sz w:val="24"/>
        </w:rPr>
        <w:t xml:space="preserve">规定由乙方提供的其他服务。</w:t>
      </w:r>
      <w:r/>
    </w:p>
    <w:p>
      <w:pPr>
        <w:ind w:firstLine="480"/>
        <w:jc w:val="left"/>
        <w:spacing w:line="360" w:lineRule="auto"/>
        <w:rPr>
          <w:rFonts w:ascii="宋体" w:hAnsi="宋体"/>
          <w:sz w:val="24"/>
        </w:rPr>
      </w:pPr>
      <w:r>
        <w:rPr>
          <w:rFonts w:hint="eastAsia" w:ascii="宋体" w:hAnsi="宋体"/>
          <w:sz w:val="24"/>
        </w:rPr>
        <w:t xml:space="preserve">14.2 乙方提供的售后服务的费用已包含在合同价款中，甲方不再另行支付。</w:t>
      </w:r>
      <w:r/>
    </w:p>
    <w:p>
      <w:pPr>
        <w:jc w:val="left"/>
        <w:spacing w:line="360" w:lineRule="auto"/>
        <w:rPr>
          <w:rFonts w:ascii="宋体" w:hAnsi="宋体"/>
          <w:b/>
          <w:bCs/>
          <w:sz w:val="24"/>
        </w:rPr>
      </w:pPr>
      <w:r>
        <w:rPr>
          <w:rFonts w:hint="eastAsia" w:ascii="宋体" w:hAnsi="宋体"/>
          <w:b/>
          <w:bCs/>
          <w:sz w:val="24"/>
        </w:rPr>
        <w:t xml:space="preserve">15.违约责任</w:t>
      </w:r>
      <w:r/>
    </w:p>
    <w:p>
      <w:pPr>
        <w:ind w:firstLine="480"/>
        <w:jc w:val="left"/>
        <w:spacing w:line="360" w:lineRule="auto"/>
        <w:rPr>
          <w:rFonts w:ascii="宋体" w:hAnsi="宋体"/>
          <w:bCs/>
          <w:sz w:val="24"/>
        </w:rPr>
      </w:pPr>
      <w:r>
        <w:rPr>
          <w:rFonts w:hint="eastAsia" w:ascii="宋体" w:hAnsi="宋体"/>
          <w:bCs/>
          <w:sz w:val="24"/>
        </w:rPr>
        <w:t xml:space="preserve">15.1质量瑕疵的违约责任</w:t>
      </w:r>
      <w:r/>
    </w:p>
    <w:p>
      <w:pPr>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
          <w:sz w:val="24"/>
        </w:rPr>
        <w:t xml:space="preserve">【政府采购合同专用条款】</w:t>
      </w:r>
      <w:r>
        <w:rPr>
          <w:rFonts w:hint="eastAsia" w:ascii="宋体" w:hAnsi="宋体"/>
          <w:bCs/>
          <w:sz w:val="24"/>
        </w:rPr>
        <w:t xml:space="preserve">要求</w:t>
      </w:r>
      <w:r>
        <w:rPr>
          <w:rFonts w:hint="eastAsia" w:ascii="宋体" w:hAnsi="宋体"/>
          <w:sz w:val="24"/>
        </w:rPr>
        <w:t xml:space="preserve">及时修理、重作、更换，并承担由此给甲方造成的损失。</w:t>
      </w:r>
      <w:r/>
    </w:p>
    <w:p>
      <w:pPr>
        <w:ind w:firstLine="480"/>
        <w:jc w:val="left"/>
        <w:spacing w:line="360" w:lineRule="auto"/>
        <w:rPr>
          <w:rFonts w:ascii="宋体" w:hAnsi="宋体"/>
          <w:bCs/>
          <w:sz w:val="24"/>
        </w:rPr>
      </w:pPr>
      <w:r>
        <w:rPr>
          <w:rFonts w:hint="eastAsia" w:ascii="宋体" w:hAnsi="宋体"/>
          <w:bCs/>
          <w:sz w:val="24"/>
        </w:rPr>
        <w:t xml:space="preserve">15.2 迟延交货的违约责任</w:t>
      </w:r>
      <w:r/>
    </w:p>
    <w:p>
      <w:pPr>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sz w:val="24"/>
        </w:rPr>
      </w:pPr>
      <w:r>
        <w:rPr>
          <w:rFonts w:hint="eastAsia" w:ascii="宋体" w:hAnsi="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rPr>
        <w:t xml:space="preserve">【政府采购合同专用条款】</w:t>
      </w:r>
      <w:r>
        <w:rPr>
          <w:rFonts w:hint="eastAsia" w:ascii="宋体" w:hAnsi="宋体"/>
          <w:sz w:val="24"/>
        </w:rPr>
        <w:t xml:space="preserve">规定执行。如果涉及公共利益，且赔偿金额无法弥补公共利益损失，甲方可要求继续履行或者采取其他补救措施。</w:t>
      </w:r>
      <w:r/>
    </w:p>
    <w:p>
      <w:pPr>
        <w:ind w:firstLine="480"/>
        <w:jc w:val="left"/>
        <w:spacing w:line="360" w:lineRule="auto"/>
        <w:rPr>
          <w:rFonts w:ascii="宋体" w:hAnsi="宋体"/>
          <w:sz w:val="24"/>
        </w:rPr>
      </w:pPr>
      <w:r>
        <w:rPr>
          <w:rFonts w:hint="eastAsia" w:ascii="宋体" w:hAnsi="宋体"/>
          <w:sz w:val="24"/>
        </w:rPr>
        <w:t xml:space="preserve">15.3 迟延支付的违约责任</w:t>
      </w:r>
      <w:r/>
    </w:p>
    <w:p>
      <w:pPr>
        <w:ind w:firstLine="480"/>
        <w:jc w:val="left"/>
        <w:spacing w:line="360" w:lineRule="auto"/>
        <w:rPr>
          <w:rFonts w:ascii="宋体" w:hAnsi="宋体"/>
          <w:sz w:val="24"/>
        </w:rPr>
      </w:pPr>
      <w:r>
        <w:rPr>
          <w:rFonts w:hint="eastAsia" w:ascii="宋体" w:hAnsi="宋体"/>
          <w:sz w:val="24"/>
        </w:rPr>
        <w:t xml:space="preserve">甲方存在迟延支付乙方合同款项的，应当承担</w:t>
      </w:r>
      <w:r>
        <w:rPr>
          <w:rFonts w:hint="eastAsia" w:ascii="宋体" w:hAnsi="宋体"/>
          <w:b/>
          <w:bCs/>
          <w:sz w:val="24"/>
        </w:rPr>
        <w:t xml:space="preserve">【政府采购合同专用条款】</w:t>
      </w:r>
      <w:r>
        <w:rPr>
          <w:rFonts w:hint="eastAsia" w:ascii="宋体" w:hAnsi="宋体"/>
          <w:sz w:val="24"/>
        </w:rPr>
        <w:t xml:space="preserve">规定的逾期付款利息。</w:t>
      </w:r>
      <w:r/>
    </w:p>
    <w:p>
      <w:pPr>
        <w:ind w:firstLine="480"/>
        <w:jc w:val="left"/>
        <w:spacing w:line="360" w:lineRule="auto"/>
        <w:rPr>
          <w:rFonts w:ascii="宋体" w:hAnsi="宋体"/>
          <w:sz w:val="24"/>
        </w:rPr>
      </w:pPr>
      <w:r>
        <w:rPr>
          <w:rFonts w:hint="eastAsia" w:ascii="宋体" w:hAnsi="宋体"/>
          <w:bCs/>
          <w:sz w:val="24"/>
        </w:rPr>
        <w:t xml:space="preserve">15.4其他违约责任根据项目实际需要按</w:t>
      </w:r>
      <w:r>
        <w:rPr>
          <w:rFonts w:hint="eastAsia" w:ascii="宋体" w:hAnsi="宋体"/>
          <w:b/>
          <w:bCs/>
          <w:sz w:val="24"/>
        </w:rPr>
        <w:t xml:space="preserve">【政府采购合同专用条款】</w:t>
      </w:r>
      <w:r>
        <w:rPr>
          <w:rFonts w:hint="eastAsia" w:ascii="宋体" w:hAnsi="宋体"/>
          <w:sz w:val="24"/>
        </w:rPr>
        <w:t xml:space="preserve">规定执行。</w:t>
      </w:r>
      <w:r/>
    </w:p>
    <w:p>
      <w:pPr>
        <w:numPr>
          <w:ilvl w:val="0"/>
          <w:numId w:val="9"/>
        </w:numPr>
        <w:jc w:val="left"/>
        <w:spacing w:line="360" w:lineRule="auto"/>
        <w:rPr>
          <w:rFonts w:ascii="宋体" w:hAnsi="宋体"/>
          <w:b/>
          <w:sz w:val="24"/>
        </w:rPr>
      </w:pPr>
      <w:r>
        <w:rPr>
          <w:rFonts w:hint="eastAsia" w:ascii="宋体" w:hAnsi="宋体"/>
          <w:b/>
          <w:sz w:val="24"/>
        </w:rPr>
        <w:t xml:space="preserve">合同变更、中止与终止</w:t>
      </w:r>
      <w:r/>
    </w:p>
    <w:p>
      <w:pPr>
        <w:ind w:firstLine="480"/>
        <w:jc w:val="left"/>
        <w:spacing w:line="360" w:lineRule="auto"/>
        <w:rPr>
          <w:rFonts w:ascii="宋体" w:hAnsi="宋体"/>
          <w:sz w:val="24"/>
        </w:rPr>
      </w:pPr>
      <w:r>
        <w:rPr>
          <w:rFonts w:hint="eastAsia" w:ascii="宋体" w:hAnsi="宋体"/>
          <w:sz w:val="24"/>
        </w:rPr>
        <w:t xml:space="preserve">16.1合同的变更</w:t>
      </w:r>
      <w:r/>
    </w:p>
    <w:p>
      <w:pPr>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sz w:val="24"/>
        </w:rPr>
      </w:pPr>
      <w:r>
        <w:rPr>
          <w:rFonts w:hint="eastAsia" w:ascii="宋体" w:hAnsi="宋体"/>
          <w:sz w:val="24"/>
        </w:rPr>
        <w:t xml:space="preserve">16.2合同的中止</w:t>
      </w:r>
      <w:r/>
    </w:p>
    <w:p>
      <w:pPr>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sz w:val="24"/>
        </w:rPr>
      </w:pPr>
      <w:r>
        <w:rPr>
          <w:rFonts w:hint="eastAsia" w:ascii="宋体" w:hAnsi="宋体"/>
          <w:sz w:val="24"/>
        </w:rPr>
        <w:t xml:space="preserve">（2）合同履行过程中，如果乙方出现以下情形之一的：</w:t>
      </w:r>
      <w:r/>
    </w:p>
    <w:p>
      <w:pPr>
        <w:ind w:firstLine="480"/>
        <w:jc w:val="left"/>
        <w:spacing w:line="360" w:lineRule="auto"/>
        <w:rPr>
          <w:rFonts w:ascii="宋体" w:hAnsi="宋体"/>
          <w:sz w:val="24"/>
        </w:rPr>
      </w:pPr>
      <w:r>
        <w:rPr>
          <w:rFonts w:hint="eastAsia" w:ascii="宋体" w:hAnsi="宋体"/>
          <w:sz w:val="24"/>
        </w:rPr>
        <w:t xml:space="preserve">1．经营状况严重恶化；</w:t>
      </w:r>
      <w:r/>
    </w:p>
    <w:p>
      <w:pPr>
        <w:ind w:firstLine="480"/>
        <w:jc w:val="left"/>
        <w:spacing w:line="360" w:lineRule="auto"/>
        <w:rPr>
          <w:rFonts w:ascii="宋体" w:hAnsi="宋体"/>
          <w:sz w:val="24"/>
        </w:rPr>
      </w:pPr>
      <w:r>
        <w:rPr>
          <w:rFonts w:hint="eastAsia" w:ascii="宋体" w:hAnsi="宋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sz w:val="24"/>
        </w:rPr>
      </w:pPr>
      <w:r>
        <w:rPr>
          <w:rFonts w:hint="eastAsia" w:ascii="宋体" w:hAnsi="宋体"/>
          <w:sz w:val="24"/>
        </w:rPr>
        <w:t xml:space="preserve">16.3合同的终止</w:t>
      </w:r>
      <w:r/>
    </w:p>
    <w:p>
      <w:pPr>
        <w:ind w:firstLine="480"/>
        <w:jc w:val="left"/>
        <w:spacing w:line="360" w:lineRule="auto"/>
        <w:rPr>
          <w:rFonts w:ascii="宋体" w:hAnsi="宋体"/>
          <w:sz w:val="24"/>
        </w:rPr>
      </w:pPr>
      <w:r>
        <w:rPr>
          <w:rFonts w:hint="eastAsia" w:ascii="宋体" w:hAnsi="宋体"/>
          <w:sz w:val="24"/>
        </w:rPr>
        <w:t xml:space="preserve">（1）合同因有效期限届满而终止；</w:t>
      </w:r>
      <w:r/>
    </w:p>
    <w:p>
      <w:pPr>
        <w:ind w:firstLine="480"/>
        <w:spacing w:line="360" w:lineRule="auto"/>
        <w:rPr>
          <w:rFonts w:ascii="宋体" w:hAnsi="宋体" w:cs="宋体"/>
          <w:sz w:val="24"/>
        </w:rPr>
      </w:pPr>
      <w:r>
        <w:rPr>
          <w:rFonts w:hint="eastAsia" w:ascii="宋体" w:hAnsi="宋体"/>
          <w:sz w:val="24"/>
        </w:rPr>
        <w:t xml:space="preserve">（2）乙方未按合同约定履行，构成根本性违约的，甲方有权终止合同，</w:t>
      </w:r>
      <w:r>
        <w:rPr>
          <w:rFonts w:hint="eastAsia" w:ascii="宋体" w:hAnsi="宋体" w:cs="宋体"/>
          <w:sz w:val="24"/>
        </w:rPr>
        <w:t xml:space="preserve">并追究乙方的违约责任</w:t>
      </w:r>
      <w:r>
        <w:rPr>
          <w:rFonts w:hint="eastAsia" w:ascii="宋体" w:hAnsi="宋体"/>
          <w:sz w:val="24"/>
        </w:rPr>
        <w:t xml:space="preserve">。</w:t>
      </w:r>
      <w:r/>
    </w:p>
    <w:p>
      <w:pPr>
        <w:ind w:firstLine="480"/>
        <w:jc w:val="left"/>
        <w:spacing w:line="360" w:lineRule="auto"/>
        <w:widowControl/>
        <w:rPr>
          <w:rFonts w:ascii="宋体" w:hAnsi="宋体" w:eastAsia="华文楷体" w:cs="华文楷体"/>
          <w:sz w:val="24"/>
        </w:rPr>
      </w:pPr>
      <w:r>
        <w:rPr>
          <w:rFonts w:hint="eastAsia" w:ascii="宋体" w:hAnsi="宋体" w:eastAsia="华文楷体" w:cs="华文楷体"/>
          <w:sz w:val="24"/>
        </w:rPr>
        <w:t xml:space="preserve">16.4 </w:t>
      </w:r>
      <w:r>
        <w:rPr>
          <w:rFonts w:hint="eastAsia" w:ascii="宋体" w:hAnsi="宋体"/>
          <w:sz w:val="24"/>
        </w:rPr>
        <w:t xml:space="preserve">涉及国家利益、社会公共利益的情形</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rPr>
      </w:pPr>
      <w:r>
        <w:rPr>
          <w:rFonts w:hint="eastAsia" w:ascii="宋体" w:hAnsi="宋体"/>
          <w:b/>
          <w:bCs/>
          <w:sz w:val="24"/>
        </w:rPr>
        <w:t xml:space="preserve">17.合同分包</w:t>
      </w:r>
      <w:r/>
    </w:p>
    <w:p>
      <w:pPr>
        <w:ind w:firstLine="480"/>
        <w:jc w:val="left"/>
        <w:spacing w:line="360" w:lineRule="auto"/>
        <w:rPr>
          <w:rFonts w:ascii="宋体" w:hAnsi="宋体"/>
          <w:sz w:val="24"/>
        </w:rPr>
      </w:pPr>
      <w:r>
        <w:rPr>
          <w:rFonts w:hint="eastAsia" w:ascii="宋体" w:hAnsi="宋体"/>
          <w:sz w:val="24"/>
        </w:rPr>
        <w:t xml:space="preserve">本项目不接受分包和转包。</w:t>
      </w:r>
      <w:r/>
    </w:p>
    <w:p>
      <w:pPr>
        <w:jc w:val="left"/>
        <w:spacing w:line="360" w:lineRule="auto"/>
        <w:rPr>
          <w:rFonts w:ascii="宋体" w:hAnsi="宋体"/>
          <w:b/>
          <w:bCs/>
          <w:sz w:val="24"/>
        </w:rPr>
      </w:pPr>
      <w:r>
        <w:rPr>
          <w:rFonts w:hint="eastAsia" w:ascii="宋体" w:hAnsi="宋体"/>
          <w:b/>
          <w:bCs/>
          <w:sz w:val="24"/>
        </w:rPr>
        <w:t xml:space="preserve">18.不可抗力</w:t>
      </w:r>
      <w:r/>
    </w:p>
    <w:p>
      <w:pPr>
        <w:ind w:firstLine="480"/>
        <w:jc w:val="left"/>
        <w:spacing w:line="360" w:lineRule="auto"/>
        <w:rPr>
          <w:rFonts w:ascii="宋体" w:hAnsi="宋体"/>
          <w:sz w:val="24"/>
        </w:rPr>
      </w:pPr>
      <w:r>
        <w:rPr>
          <w:rFonts w:hint="eastAsia" w:ascii="宋体" w:hAnsi="宋体"/>
          <w:sz w:val="24"/>
        </w:rPr>
        <w:t xml:space="preserve">18.1 不可抗力是指合同双方不能预见、不能避免且不能克服的客观情况。</w:t>
      </w:r>
      <w:r/>
    </w:p>
    <w:p>
      <w:pPr>
        <w:ind w:firstLine="480"/>
        <w:jc w:val="left"/>
        <w:spacing w:line="360" w:lineRule="auto"/>
        <w:rPr>
          <w:rFonts w:ascii="宋体" w:hAnsi="宋体"/>
          <w:sz w:val="24"/>
        </w:rPr>
      </w:pPr>
      <w:r>
        <w:rPr>
          <w:rFonts w:hint="eastAsia" w:ascii="宋体" w:hAnsi="宋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rPr>
      </w:pPr>
      <w:r>
        <w:rPr>
          <w:rFonts w:hint="eastAsia" w:ascii="宋体" w:hAnsi="宋体"/>
          <w:b/>
          <w:bCs/>
          <w:sz w:val="24"/>
        </w:rPr>
        <w:t xml:space="preserve">19.解决争议的方法</w:t>
      </w:r>
      <w:r/>
    </w:p>
    <w:p>
      <w:pPr>
        <w:ind w:firstLine="480"/>
        <w:spacing w:line="360" w:lineRule="auto"/>
        <w:widowControl/>
        <w:rPr>
          <w:rFonts w:ascii="宋体" w:hAnsi="宋体" w:cs="宋体"/>
          <w:sz w:val="24"/>
        </w:rPr>
      </w:pPr>
      <w:r>
        <w:rPr>
          <w:rFonts w:hint="eastAsia" w:ascii="宋体" w:hAnsi="宋体" w:cs="宋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cs="宋体"/>
          <w:sz w:val="24"/>
        </w:rPr>
      </w:pPr>
      <w:r>
        <w:rPr>
          <w:rFonts w:hint="eastAsia" w:ascii="宋体" w:hAnsi="宋体" w:cs="宋体"/>
          <w:sz w:val="24"/>
        </w:rPr>
        <w:t xml:space="preserve">19.2选择仲裁的，应在</w:t>
      </w:r>
      <w:r>
        <w:rPr>
          <w:rFonts w:hint="eastAsia" w:ascii="宋体" w:hAnsi="宋体" w:cs="宋体"/>
          <w:b/>
          <w:bCs/>
          <w:sz w:val="24"/>
        </w:rPr>
        <w:t xml:space="preserve">【政府采购合同专用条款】</w:t>
      </w:r>
      <w:r>
        <w:rPr>
          <w:rFonts w:hint="eastAsia" w:ascii="宋体" w:hAnsi="宋体" w:cs="宋体"/>
          <w:sz w:val="24"/>
        </w:rPr>
        <w:t xml:space="preserve">中明确仲裁机构及仲裁地；通过诉讼方式解决的，可以在</w:t>
      </w:r>
      <w:r>
        <w:rPr>
          <w:rFonts w:hint="eastAsia" w:ascii="宋体" w:hAnsi="宋体" w:cs="宋体"/>
          <w:b/>
          <w:bCs/>
          <w:sz w:val="24"/>
        </w:rPr>
        <w:t xml:space="preserve">【政府采购合同专用条款】</w:t>
      </w:r>
      <w:r>
        <w:rPr>
          <w:rFonts w:hint="eastAsia" w:ascii="宋体" w:hAnsi="宋体" w:cs="宋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cs="宋体"/>
          <w:sz w:val="24"/>
        </w:rPr>
      </w:pPr>
      <w:r>
        <w:rPr>
          <w:rFonts w:hint="eastAsia" w:ascii="宋体" w:hAnsi="宋体" w:cs="宋体"/>
          <w:sz w:val="24"/>
        </w:rPr>
        <w:t xml:space="preserve">19.3如甲乙双方有争议的事项不影响合同其他部分的履行，在争议解决期间，合同其他部分应当继续履行。</w:t>
      </w:r>
      <w:r/>
    </w:p>
    <w:p>
      <w:pPr>
        <w:jc w:val="left"/>
        <w:spacing w:line="360" w:lineRule="auto"/>
        <w:rPr>
          <w:rFonts w:ascii="宋体" w:hAnsi="宋体"/>
          <w:sz w:val="24"/>
        </w:rPr>
      </w:pPr>
      <w:r>
        <w:rPr>
          <w:rFonts w:hint="eastAsia" w:ascii="宋体" w:hAnsi="宋体"/>
          <w:b/>
          <w:sz w:val="24"/>
        </w:rPr>
        <w:t xml:space="preserve">20.政府采购政策</w:t>
      </w:r>
      <w:r/>
    </w:p>
    <w:p>
      <w:pPr>
        <w:ind w:firstLine="480"/>
        <w:jc w:val="left"/>
        <w:spacing w:line="360" w:lineRule="auto"/>
        <w:rPr>
          <w:rFonts w:ascii="宋体" w:hAnsi="宋体"/>
          <w:sz w:val="24"/>
        </w:rPr>
      </w:pPr>
      <w:r>
        <w:rPr>
          <w:rFonts w:hint="eastAsia" w:ascii="宋体" w:hAnsi="宋体"/>
          <w:sz w:val="24"/>
        </w:rPr>
        <w:t xml:space="preserve">20.1 </w:t>
      </w:r>
      <w:r>
        <w:rPr>
          <w:rFonts w:hint="eastAsia" w:ascii="宋体" w:hAnsi="宋体" w:cs="宋体"/>
          <w:sz w:val="24"/>
          <w:lang w:val="en-GB"/>
        </w:rPr>
        <w:t xml:space="preserve">本合同应当按照规定执行政府采购政策。</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rPr>
        <w:t xml:space="preserve">，有过错的一方应当承担赔偿责任，双方都有过错的，各自承担相应的责任。</w:t>
      </w:r>
      <w:r/>
    </w:p>
    <w:p>
      <w:pPr>
        <w:ind w:firstLine="480"/>
        <w:spacing w:line="360" w:lineRule="auto"/>
        <w:rPr>
          <w:rFonts w:ascii="Calibri" w:hAnsi="Calibri"/>
          <w:sz w:val="24"/>
        </w:rPr>
      </w:pPr>
      <w:r>
        <w:rPr>
          <w:rFonts w:ascii="宋体" w:hAnsi="宋体"/>
          <w:sz w:val="24"/>
        </w:rPr>
        <w:t xml:space="preserve">2</w:t>
      </w:r>
      <w:r>
        <w:rPr>
          <w:rFonts w:hint="eastAsia" w:ascii="宋体" w:hAnsi="宋体"/>
          <w:sz w:val="24"/>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宋体" w:hAnsi="宋体"/>
          <w:b/>
          <w:sz w:val="24"/>
        </w:rPr>
      </w:pPr>
      <w:r>
        <w:rPr>
          <w:rFonts w:hint="eastAsia" w:ascii="宋体" w:hAnsi="宋体"/>
          <w:b/>
          <w:sz w:val="24"/>
        </w:rPr>
        <w:t xml:space="preserve">21.法律适用</w:t>
      </w:r>
      <w:r/>
    </w:p>
    <w:p>
      <w:pPr>
        <w:ind w:firstLine="480"/>
        <w:spacing w:line="360" w:lineRule="auto"/>
        <w:widowControl/>
        <w:rPr>
          <w:rFonts w:ascii="宋体" w:hAnsi="宋体" w:cs="宋体"/>
          <w:sz w:val="24"/>
        </w:rPr>
      </w:pPr>
      <w:r>
        <w:rPr>
          <w:rFonts w:hint="eastAsia" w:ascii="宋体" w:hAnsi="宋体" w:cs="宋体"/>
          <w:sz w:val="24"/>
        </w:rPr>
        <w:t xml:space="preserve">21.1本合同的订立、生效、解释、履行及与本合同有关的争议解决，均适用法律、行政法规。</w:t>
      </w:r>
      <w:r/>
    </w:p>
    <w:p>
      <w:pPr>
        <w:ind w:firstLine="480"/>
        <w:spacing w:line="360" w:lineRule="auto"/>
        <w:widowControl/>
        <w:rPr>
          <w:rFonts w:ascii="宋体" w:hAnsi="宋体" w:cs="宋体"/>
          <w:sz w:val="24"/>
        </w:rPr>
      </w:pPr>
      <w:r>
        <w:rPr>
          <w:rFonts w:hint="eastAsia" w:ascii="宋体" w:hAnsi="宋体" w:cs="宋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宋体" w:hAnsi="宋体"/>
          <w:b/>
          <w:sz w:val="24"/>
        </w:rPr>
      </w:pPr>
      <w:r>
        <w:rPr>
          <w:rFonts w:hint="eastAsia" w:ascii="宋体" w:hAnsi="宋体"/>
          <w:b/>
          <w:sz w:val="24"/>
        </w:rPr>
        <w:t xml:space="preserve">22. 通知</w:t>
      </w:r>
      <w:r/>
    </w:p>
    <w:p>
      <w:pPr>
        <w:ind w:firstLine="480"/>
        <w:spacing w:line="360" w:lineRule="auto"/>
        <w:widowControl/>
        <w:rPr>
          <w:rFonts w:ascii="宋体" w:hAnsi="宋体" w:cs="宋体"/>
          <w:sz w:val="24"/>
        </w:rPr>
      </w:pPr>
      <w:r>
        <w:rPr>
          <w:rFonts w:hint="eastAsia" w:ascii="宋体" w:hAnsi="宋体" w:cs="宋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sz w:val="24"/>
        </w:rPr>
      </w:pPr>
      <w:r>
        <w:rPr>
          <w:rFonts w:hint="eastAsia" w:ascii="宋体" w:hAnsi="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sz w:val="24"/>
        </w:rPr>
      </w:pPr>
      <w:r>
        <w:rPr>
          <w:rFonts w:hint="eastAsia" w:ascii="宋体" w:hAnsi="宋体"/>
          <w:sz w:val="24"/>
        </w:rPr>
        <w:t xml:space="preserve">22.4通知以送达之日或通知书中规定的生效之日起生效，两者中以较迟之日为准。</w:t>
      </w:r>
      <w:r/>
    </w:p>
    <w:p>
      <w:pPr>
        <w:numPr>
          <w:ilvl w:val="0"/>
          <w:numId w:val="10"/>
        </w:numPr>
        <w:jc w:val="left"/>
        <w:spacing w:line="360" w:lineRule="auto"/>
        <w:rPr>
          <w:rFonts w:ascii="宋体" w:hAnsi="宋体"/>
          <w:b/>
          <w:bCs/>
          <w:sz w:val="24"/>
        </w:rPr>
      </w:pPr>
      <w:r>
        <w:rPr>
          <w:rFonts w:hint="eastAsia" w:ascii="宋体" w:hAnsi="宋体"/>
          <w:b/>
          <w:bCs/>
          <w:sz w:val="24"/>
        </w:rPr>
        <w:t xml:space="preserve">合同未尽事项</w:t>
      </w:r>
      <w:r/>
    </w:p>
    <w:p>
      <w:pPr>
        <w:ind w:firstLine="480"/>
        <w:jc w:val="left"/>
        <w:spacing w:line="360" w:lineRule="auto"/>
        <w:rPr>
          <w:rFonts w:ascii="宋体" w:hAnsi="宋体"/>
          <w:bCs/>
          <w:sz w:val="24"/>
        </w:rPr>
      </w:pPr>
      <w:r>
        <w:rPr>
          <w:rFonts w:hint="eastAsia" w:ascii="宋体" w:hAnsi="宋体"/>
          <w:bCs/>
          <w:sz w:val="24"/>
        </w:rPr>
        <w:t xml:space="preserve">23.1合同未尽事项见</w:t>
      </w:r>
      <w:r>
        <w:rPr>
          <w:rFonts w:hint="eastAsia" w:ascii="宋体" w:hAnsi="宋体"/>
          <w:b/>
          <w:sz w:val="24"/>
        </w:rPr>
        <w:t xml:space="preserve">【政府采购合同专用条款】</w:t>
      </w:r>
      <w:r>
        <w:rPr>
          <w:rFonts w:hint="eastAsia" w:ascii="宋体" w:hAnsi="宋体"/>
          <w:bCs/>
          <w:sz w:val="24"/>
        </w:rPr>
        <w:t xml:space="preserve">。</w:t>
      </w:r>
      <w:r/>
    </w:p>
    <w:p>
      <w:pPr>
        <w:jc w:val="left"/>
        <w:spacing w:line="360" w:lineRule="auto"/>
        <w:rPr>
          <w:rFonts w:ascii="黑体" w:hAnsi="华文中宋" w:eastAsia="黑体"/>
          <w:sz w:val="24"/>
        </w:rPr>
      </w:pPr>
      <w:r>
        <w:rPr>
          <w:rFonts w:hint="eastAsia" w:ascii="宋体" w:hAnsi="宋体"/>
          <w:bCs/>
          <w:sz w:val="24"/>
        </w:rPr>
        <w:t xml:space="preserve">    23.2 合同附件与合同正文具有同等的法律效力。</w:t>
      </w:r>
      <w:bookmarkStart w:id="140" w:name="_Toc20313"/>
      <w:r/>
      <w:r/>
    </w:p>
    <w:p>
      <w:pPr>
        <w:jc w:val="center"/>
        <w:rPr>
          <w:rFonts w:ascii="黑体" w:hAnsi="华文中宋" w:eastAsia="黑体"/>
          <w:sz w:val="24"/>
        </w:rPr>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bookmarkEnd w:id="140"/>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联合体具体要求</w:t>
            </w:r>
            <w:r/>
          </w:p>
        </w:tc>
        <w:tc>
          <w:tcPr>
            <w:tcW w:w="5582" w:type="dxa"/>
            <w:vAlign w:val="center"/>
            <w:textDirection w:val="lrTb"/>
            <w:noWrap/>
          </w:tcPr>
          <w:p>
            <w:pPr>
              <w:jc w:val="left"/>
              <w:rPr>
                <w:rFonts w:ascii="宋体" w:hAnsi="宋体"/>
                <w:sz w:val="24"/>
              </w:rPr>
            </w:pPr>
            <w:r>
              <w:rPr>
                <w:rFonts w:ascii="宋体" w:hAnsi="宋体"/>
                <w:sz w:val="24"/>
              </w:rPr>
              <w:t xml:space="preserve">无</w:t>
            </w:r>
            <w:r/>
          </w:p>
        </w:tc>
      </w:tr>
      <w:tr>
        <w:trPr>
          <w:trHeight w:val="60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其他术语解释</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履约验收中甲方提出异议或作出说明的期限</w:t>
            </w:r>
            <w:r/>
          </w:p>
        </w:tc>
        <w:tc>
          <w:tcPr>
            <w:tcW w:w="5582" w:type="dxa"/>
            <w:vAlign w:val="center"/>
            <w:textDirection w:val="lrTb"/>
            <w:noWrap/>
          </w:tcPr>
          <w:p>
            <w:pPr>
              <w:jc w:val="left"/>
              <w:rPr>
                <w:rFonts w:ascii="宋体" w:hAnsi="宋体"/>
                <w:sz w:val="24"/>
              </w:rPr>
            </w:pPr>
            <w:r>
              <w:rPr>
                <w:rFonts w:hint="eastAsia" w:ascii="宋体" w:hAnsi="宋体"/>
                <w:sz w:val="24"/>
              </w:rPr>
              <w:t xml:space="preserve">7天</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约定甲方承担的其他义务和责任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约定乙方承担的其他义务和责任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履行合同义务的顺序</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cantSplit/>
          <w:trHeight w:val="667"/>
        </w:trPr>
        <w:tc>
          <w:tcPr>
            <w:tcW w:w="1607" w:type="dxa"/>
            <w:vAlign w:val="center"/>
            <w:vMerge w:val="restart"/>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包装特殊要求</w:t>
            </w:r>
            <w:r/>
          </w:p>
        </w:tc>
        <w:tc>
          <w:tcPr>
            <w:tcW w:w="5582" w:type="dxa"/>
            <w:vAlign w:val="center"/>
            <w:textDirection w:val="lrTb"/>
            <w:noWrap/>
          </w:tcPr>
          <w:p>
            <w:pPr>
              <w:rPr>
                <w:sz w:val="24"/>
              </w:rPr>
            </w:pPr>
            <w:r>
              <w:rPr>
                <w:rFonts w:hint="eastAsia"/>
                <w:sz w:val="24"/>
              </w:rPr>
              <w:t xml:space="preserve">无</w:t>
            </w:r>
            <w:r/>
          </w:p>
        </w:tc>
      </w:tr>
      <w:tr>
        <w:trPr>
          <w:cantSplit/>
          <w:trHeight w:val="667"/>
        </w:trPr>
        <w:tc>
          <w:tcPr>
            <w:tcW w:w="1607" w:type="dxa"/>
            <w:vAlign w:val="center"/>
            <w:vMerge w:val="continue"/>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指定现场</w:t>
            </w:r>
            <w:r/>
          </w:p>
        </w:tc>
        <w:tc>
          <w:tcPr>
            <w:tcW w:w="5582" w:type="dxa"/>
            <w:vAlign w:val="center"/>
            <w:textDirection w:val="lrTb"/>
            <w:noWrap/>
          </w:tcPr>
          <w:p>
            <w:pPr>
              <w:jc w:val="left"/>
              <w:rPr>
                <w:sz w:val="24"/>
              </w:rPr>
            </w:pPr>
            <w:r>
              <w:rPr>
                <w:sz w:val="24"/>
              </w:rPr>
            </w:r>
            <w:r/>
          </w:p>
        </w:tc>
      </w:tr>
      <w:tr>
        <w:trPr>
          <w:trHeight w:val="772"/>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运输特殊要求</w:t>
            </w:r>
            <w:r/>
          </w:p>
        </w:tc>
        <w:tc>
          <w:tcPr>
            <w:tcW w:w="5582" w:type="dxa"/>
            <w:vAlign w:val="center"/>
            <w:textDirection w:val="lrTb"/>
            <w:noWrap/>
          </w:tcPr>
          <w:p>
            <w:pPr>
              <w:rPr>
                <w:sz w:val="24"/>
              </w:rPr>
            </w:pPr>
            <w:r>
              <w:rPr>
                <w:rFonts w:hint="eastAsia"/>
                <w:sz w:val="24"/>
              </w:rPr>
              <w:t xml:space="preserve">无</w:t>
            </w:r>
            <w:r/>
          </w:p>
        </w:tc>
      </w:tr>
      <w:tr>
        <w:trPr>
          <w:trHeight w:val="66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保险要求</w:t>
            </w:r>
            <w:r/>
          </w:p>
        </w:tc>
        <w:tc>
          <w:tcPr>
            <w:tcW w:w="5582" w:type="dxa"/>
            <w:vAlign w:val="center"/>
            <w:textDirection w:val="lrTb"/>
            <w:noWrap/>
          </w:tcPr>
          <w:p>
            <w:pPr>
              <w:rPr>
                <w:sz w:val="24"/>
              </w:rPr>
            </w:pPr>
            <w:r>
              <w:rPr>
                <w:sz w:val="24"/>
              </w:rPr>
              <w:t xml:space="preserve">货物交货前由乙方承担保险义务</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质量保证期</w:t>
            </w:r>
            <w:r/>
          </w:p>
        </w:tc>
        <w:tc>
          <w:tcPr>
            <w:tcW w:w="5582" w:type="dxa"/>
            <w:vAlign w:val="center"/>
            <w:textDirection w:val="lrTb"/>
            <w:noWrap/>
          </w:tcPr>
          <w:p>
            <w:pPr>
              <w:jc w:val="left"/>
              <w:rPr>
                <w:rFonts w:ascii="宋体" w:hAnsi="宋体"/>
                <w:sz w:val="24"/>
              </w:rPr>
            </w:pPr>
            <w:r/>
            <w:bookmarkStart w:id="141" w:name="OLE_LINK44"/>
            <w:r/>
            <w:bookmarkStart w:id="142" w:name="OLE_LINK47"/>
            <w:r>
              <w:rPr>
                <w:rFonts w:hint="eastAsia" w:ascii="宋体" w:hAnsi="宋体" w:cs="宋体"/>
                <w:sz w:val="24"/>
              </w:rPr>
              <w:t xml:space="preserve">取得特检院检验合格证后2年</w:t>
            </w:r>
            <w:bookmarkEnd w:id="141"/>
            <w:r/>
            <w:bookmarkEnd w:id="142"/>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接到维修通知后半小时内到场并在这2小时内排除障碍。</w:t>
            </w:r>
            <w:r/>
          </w:p>
        </w:tc>
      </w:tr>
      <w:tr>
        <w:trPr>
          <w:trHeight w:val="736"/>
        </w:trPr>
        <w:tc>
          <w:tcPr>
            <w:tcW w:w="1607" w:type="dxa"/>
            <w:vAlign w:val="center"/>
            <w:textDirection w:val="lrTb"/>
            <w:noWrap/>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42" w:type="dxa"/>
            <w:vAlign w:val="center"/>
            <w:textDirection w:val="lrTb"/>
            <w:noWrap/>
          </w:tcPr>
          <w:p>
            <w:pPr>
              <w:rPr>
                <w:rFonts w:ascii="宋体" w:hAnsi="宋体"/>
                <w:sz w:val="24"/>
              </w:rPr>
            </w:pPr>
            <w:r>
              <w:rPr>
                <w:rFonts w:hint="eastAsia" w:ascii="宋体" w:hAnsi="宋体"/>
                <w:sz w:val="24"/>
              </w:rPr>
              <w:t xml:space="preserve">其他应当保密的信息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合同价款支付时间</w:t>
            </w:r>
            <w:r/>
          </w:p>
        </w:tc>
        <w:tc>
          <w:tcPr>
            <w:tcW w:w="5582" w:type="dxa"/>
            <w:vAlign w:val="center"/>
            <w:textDirection w:val="lrTb"/>
            <w:noWrap/>
          </w:tcPr>
          <w:p>
            <w:pPr>
              <w:jc w:val="left"/>
              <w:rPr>
                <w:rFonts w:ascii="宋体" w:hAnsi="宋体"/>
                <w:sz w:val="24"/>
              </w:rPr>
            </w:pPr>
            <w:r>
              <w:rPr>
                <w:rFonts w:ascii="宋体" w:hAnsi="宋体" w:cs="宋体"/>
                <w:spacing w:val="4"/>
                <w:sz w:val="24"/>
              </w:rPr>
              <w:t xml:space="preserve">合同签订后，甲方收到乙方发票后</w:t>
            </w:r>
            <w:r>
              <w:rPr>
                <w:rFonts w:ascii="宋体" w:hAnsi="宋体" w:cs="宋体"/>
                <w:spacing w:val="-21"/>
                <w:sz w:val="24"/>
              </w:rPr>
              <w:t xml:space="preserve"> </w:t>
            </w:r>
            <w:r>
              <w:rPr>
                <w:rFonts w:ascii="宋体" w:hAnsi="宋体" w:cs="宋体"/>
                <w:spacing w:val="4"/>
                <w:sz w:val="24"/>
              </w:rPr>
              <w:t xml:space="preserve">10</w:t>
            </w:r>
            <w:r>
              <w:rPr>
                <w:rFonts w:ascii="宋体" w:hAnsi="宋体" w:cs="宋体"/>
                <w:spacing w:val="-43"/>
                <w:sz w:val="24"/>
              </w:rPr>
              <w:t xml:space="preserve"> </w:t>
            </w:r>
            <w:r>
              <w:rPr>
                <w:rFonts w:ascii="宋体" w:hAnsi="宋体" w:cs="宋体"/>
                <w:spacing w:val="4"/>
                <w:sz w:val="24"/>
              </w:rPr>
              <w:t xml:space="preserve">个工作日内,向乙方支付合同</w:t>
            </w:r>
            <w:r>
              <w:rPr>
                <w:rFonts w:ascii="宋体" w:hAnsi="宋体" w:cs="宋体"/>
                <w:spacing w:val="3"/>
                <w:sz w:val="24"/>
              </w:rPr>
              <w:t xml:space="preserve">总价的</w:t>
            </w:r>
            <w:r>
              <w:rPr>
                <w:rFonts w:ascii="宋体" w:hAnsi="宋体" w:cs="宋体"/>
                <w:spacing w:val="-37"/>
                <w:sz w:val="24"/>
              </w:rPr>
              <w:t xml:space="preserve"> </w:t>
            </w:r>
            <w:r>
              <w:rPr>
                <w:rFonts w:ascii="宋体" w:hAnsi="宋体" w:cs="宋体"/>
                <w:spacing w:val="3"/>
                <w:sz w:val="24"/>
              </w:rPr>
              <w:t xml:space="preserve">30%预付款；安装验收并经过特</w:t>
            </w:r>
            <w:r>
              <w:rPr>
                <w:rFonts w:ascii="宋体" w:hAnsi="宋体" w:cs="宋体"/>
                <w:spacing w:val="8"/>
                <w:sz w:val="24"/>
              </w:rPr>
              <w:t xml:space="preserve">检院验收合格后，</w:t>
            </w:r>
            <w:r>
              <w:rPr>
                <w:rFonts w:ascii="宋体" w:hAnsi="宋体" w:cs="宋体"/>
                <w:spacing w:val="-67"/>
                <w:sz w:val="24"/>
              </w:rPr>
              <w:t xml:space="preserve"> </w:t>
            </w:r>
            <w:r>
              <w:rPr>
                <w:rFonts w:ascii="宋体" w:hAnsi="宋体" w:cs="宋体"/>
                <w:spacing w:val="8"/>
                <w:sz w:val="24"/>
              </w:rPr>
              <w:t xml:space="preserve">甲方凭验收报告和发票在验收合格后</w:t>
            </w:r>
            <w:r>
              <w:rPr>
                <w:rFonts w:ascii="宋体" w:hAnsi="宋体" w:cs="宋体"/>
                <w:spacing w:val="-23"/>
                <w:sz w:val="24"/>
              </w:rPr>
              <w:t xml:space="preserve"> </w:t>
            </w:r>
            <w:r>
              <w:rPr>
                <w:rFonts w:ascii="宋体" w:hAnsi="宋体" w:cs="宋体"/>
                <w:spacing w:val="8"/>
                <w:sz w:val="24"/>
              </w:rPr>
              <w:t xml:space="preserve">1</w:t>
            </w:r>
            <w:r>
              <w:rPr>
                <w:rFonts w:ascii="宋体" w:hAnsi="宋体" w:cs="宋体"/>
                <w:spacing w:val="7"/>
                <w:sz w:val="24"/>
              </w:rPr>
              <w:t xml:space="preserve">0</w:t>
            </w:r>
            <w:r>
              <w:rPr>
                <w:rFonts w:ascii="宋体" w:hAnsi="宋体" w:cs="宋体"/>
                <w:spacing w:val="-39"/>
                <w:sz w:val="24"/>
              </w:rPr>
              <w:t xml:space="preserve"> </w:t>
            </w:r>
            <w:r>
              <w:rPr>
                <w:rFonts w:ascii="宋体" w:hAnsi="宋体" w:cs="宋体"/>
                <w:spacing w:val="7"/>
                <w:sz w:val="24"/>
              </w:rPr>
              <w:t xml:space="preserve">个工作日内支付</w:t>
            </w:r>
            <w:r>
              <w:rPr>
                <w:rFonts w:hint="eastAsia" w:ascii="宋体" w:hAnsi="宋体" w:cs="宋体"/>
                <w:spacing w:val="7"/>
                <w:sz w:val="24"/>
              </w:rPr>
              <w:t xml:space="preserve">剩余</w:t>
            </w:r>
            <w:r>
              <w:rPr>
                <w:rFonts w:ascii="宋体" w:hAnsi="宋体" w:cs="宋体"/>
                <w:spacing w:val="7"/>
                <w:sz w:val="24"/>
              </w:rPr>
              <w:t xml:space="preserve">的</w:t>
            </w:r>
            <w:r>
              <w:rPr>
                <w:rFonts w:hint="eastAsia" w:ascii="宋体" w:hAnsi="宋体" w:cs="宋体"/>
                <w:spacing w:val="-2"/>
                <w:sz w:val="24"/>
              </w:rPr>
              <w:t xml:space="preserve">70</w:t>
            </w:r>
            <w:r>
              <w:rPr>
                <w:rFonts w:ascii="宋体" w:hAnsi="宋体" w:cs="宋体"/>
                <w:spacing w:val="-2"/>
                <w:sz w:val="24"/>
              </w:rPr>
              <w:t xml:space="preserve">%尾款。</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履约保证金不予退还的情形</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履约保证金退还时间及逾期退还的违约金</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免费质保期</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取得特检院检验合格证后2年</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货物回收的约定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乙方提供的其他服务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修理、重作、更换相关具体规定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迟延交货赔偿费</w:t>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本合同总金额的10%的款项作为迟延交货赔偿费</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逾期付款利息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876"/>
        </w:trPr>
        <w:tc>
          <w:tcPr>
            <w:tcBorders>
              <w:bottom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42" w:type="dxa"/>
            <w:vAlign w:val="center"/>
            <w:textDirection w:val="lrTb"/>
            <w:noWrap/>
          </w:tcPr>
          <w:p>
            <w:pPr>
              <w:jc w:val="left"/>
              <w:rPr>
                <w:rFonts w:ascii="宋体" w:hAnsi="宋体"/>
                <w:sz w:val="24"/>
              </w:rPr>
            </w:pPr>
            <w:r>
              <w:rPr>
                <w:rFonts w:hint="eastAsia" w:ascii="宋体" w:hAnsi="宋体"/>
                <w:bCs/>
                <w:sz w:val="24"/>
              </w:rPr>
              <w:t xml:space="preserve">其他专用条款</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税费</w:t>
            </w:r>
            <w:r/>
          </w:p>
        </w:tc>
        <w:tc>
          <w:tcPr>
            <w:tcW w:w="5582" w:type="dxa"/>
            <w:vAlign w:val="center"/>
            <w:textDirection w:val="lrTb"/>
            <w:noWrap/>
          </w:tcPr>
          <w:p>
            <w:pPr>
              <w:ind w:left="54" w:right="85" w:hanging="25"/>
              <w:jc w:val="left"/>
              <w:spacing w:before="181" w:line="3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中国政府根据现行税法规定对甲方征收的、与本合同有关的一切税费，均由甲方负担，招标文件另有规定的除外。</w:t>
            </w:r>
            <w:r/>
          </w:p>
          <w:p>
            <w:pPr>
              <w:jc w:val="left"/>
              <w:rPr>
                <w:rFonts w:ascii="宋体" w:hAnsi="宋体"/>
                <w:sz w:val="24"/>
              </w:rPr>
            </w:pPr>
            <w:r>
              <w:rPr>
                <w:rFonts w:hint="eastAsia" w:ascii="宋体" w:hAnsi="宋体" w:cs="宋体"/>
                <w:sz w:val="24"/>
              </w:rPr>
              <w:t xml:space="preserve">2、</w:t>
            </w:r>
            <w:r>
              <w:rPr>
                <w:rFonts w:ascii="宋体" w:hAnsi="宋体" w:cs="宋体"/>
                <w:sz w:val="24"/>
              </w:rPr>
              <w:t xml:space="preserve">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伴随服务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终止</w:t>
            </w:r>
            <w:r/>
          </w:p>
        </w:tc>
        <w:tc>
          <w:tcPr>
            <w:tcW w:w="5582" w:type="dxa"/>
            <w:vAlign w:val="center"/>
            <w:textDirection w:val="lrTb"/>
            <w:noWrap/>
          </w:tcPr>
          <w:p>
            <w:pPr>
              <w:jc w:val="left"/>
              <w:spacing w:line="320" w:lineRule="exact"/>
              <w:widowControl/>
              <w:rPr>
                <w:rFonts w:ascii="宋体" w:hAnsi="宋体" w:cs="宋体"/>
                <w:sz w:val="24"/>
              </w:rPr>
            </w:pPr>
            <w:r>
              <w:rPr>
                <w:rFonts w:hint="eastAsia" w:ascii="宋体" w:hAnsi="宋体" w:cs="宋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cs="宋体"/>
                <w:sz w:val="24"/>
              </w:rPr>
            </w:pPr>
            <w:r>
              <w:rPr>
                <w:rFonts w:ascii="宋体" w:hAnsi="宋体" w:cs="宋体"/>
                <w:sz w:val="24"/>
              </w:rPr>
              <w:t xml:space="preserve">(1) </w:t>
            </w:r>
            <w:r>
              <w:rPr>
                <w:rFonts w:hint="eastAsia" w:ascii="宋体" w:hAnsi="宋体" w:cs="宋体"/>
                <w:sz w:val="24"/>
              </w:rPr>
              <w:t xml:space="preserve">如果乙方未能按合同规定的期限或甲方同意延长的限期内完成部分或全部服务工作</w:t>
            </w:r>
            <w:r>
              <w:rPr>
                <w:rFonts w:ascii="宋体" w:hAnsi="宋体" w:cs="宋体"/>
                <w:sz w:val="24"/>
              </w:rPr>
              <w:t xml:space="preserve">;</w:t>
            </w:r>
            <w:r/>
          </w:p>
          <w:p>
            <w:pPr>
              <w:jc w:val="left"/>
              <w:spacing w:line="320" w:lineRule="exact"/>
              <w:widowControl/>
              <w:rPr>
                <w:rFonts w:ascii="宋体" w:hAnsi="宋体" w:cs="宋体"/>
                <w:sz w:val="24"/>
              </w:rPr>
            </w:pPr>
            <w:r>
              <w:rPr>
                <w:rFonts w:ascii="宋体" w:hAnsi="宋体" w:cs="宋体"/>
                <w:sz w:val="24"/>
              </w:rPr>
              <w:t xml:space="preserve">(2) </w:t>
            </w:r>
            <w:r>
              <w:rPr>
                <w:rFonts w:hint="eastAsia" w:ascii="宋体" w:hAnsi="宋体" w:cs="宋体"/>
                <w:sz w:val="24"/>
              </w:rPr>
              <w:t xml:space="preserve">乙方在收到甲方发出的违约通知后</w:t>
            </w:r>
            <w:r>
              <w:rPr>
                <w:rFonts w:ascii="宋体" w:hAnsi="宋体" w:cs="宋体"/>
                <w:sz w:val="24"/>
              </w:rPr>
              <w:t xml:space="preserve">10</w:t>
            </w:r>
            <w:r>
              <w:rPr>
                <w:rFonts w:hint="eastAsia" w:ascii="宋体" w:hAnsi="宋体" w:cs="宋体"/>
                <w:sz w:val="24"/>
              </w:rPr>
              <w:t xml:space="preserve">天内，或经甲方书面认可延长的时间内未能纠正其过失</w:t>
            </w:r>
            <w:r>
              <w:rPr>
                <w:rFonts w:ascii="宋体" w:hAnsi="宋体" w:cs="宋体"/>
                <w:sz w:val="24"/>
              </w:rPr>
              <w:t xml:space="preserve">;</w:t>
            </w:r>
            <w:r/>
          </w:p>
          <w:p>
            <w:pPr>
              <w:ind w:left="66"/>
              <w:jc w:val="left"/>
              <w:spacing w:before="182" w:line="320" w:lineRule="exact"/>
              <w:widowControl/>
              <w:rPr>
                <w:rFonts w:ascii="宋体" w:hAnsi="宋体" w:cs="宋体"/>
                <w:sz w:val="24"/>
              </w:rPr>
            </w:pPr>
            <w:r>
              <w:rPr>
                <w:rFonts w:ascii="宋体" w:hAnsi="宋体" w:cs="宋体"/>
                <w:sz w:val="24"/>
              </w:rPr>
              <w:t xml:space="preserve">(3) 如果乙方未能履行合同规定的其他义务。</w:t>
            </w:r>
            <w:r/>
          </w:p>
          <w:p>
            <w:pPr>
              <w:pStyle w:val="856"/>
              <w:ind w:left="0"/>
              <w:spacing w:line="320" w:lineRule="exact"/>
              <w:rPr>
                <w:rFonts w:ascii="宋体" w:hAnsi="宋体" w:cs="宋体"/>
                <w:sz w:val="24"/>
              </w:rPr>
            </w:pPr>
            <w:r>
              <w:rPr>
                <w:rFonts w:hint="eastAsia"/>
              </w:rPr>
              <w:t xml:space="preserve">2</w:t>
            </w:r>
            <w:r>
              <w:rPr>
                <w:rFonts w:hint="eastAsia" w:ascii="宋体" w:hAnsi="宋体" w:cs="宋体"/>
                <w:sz w:val="24"/>
              </w:rPr>
              <w:t xml:space="preserve">、</w:t>
            </w:r>
            <w:r>
              <w:rPr>
                <w:rFonts w:ascii="宋体" w:hAnsi="宋体" w:cs="宋体"/>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本合同自双方签定之日起生效，至服务完成并付清费用结束</w:t>
            </w:r>
            <w:r/>
          </w:p>
        </w:tc>
      </w:tr>
    </w:tbl>
    <w:p>
      <w:pPr>
        <w:rPr>
          <w:sz w:val="24"/>
        </w:rPr>
      </w:pPr>
      <w:r>
        <w:rPr>
          <w:sz w:val="24"/>
        </w:rPr>
      </w:r>
      <w:r/>
    </w:p>
    <w:p>
      <w:pPr>
        <w:rPr>
          <w:sz w:val="24"/>
        </w:rPr>
      </w:pPr>
      <w:r>
        <w:rPr>
          <w:sz w:val="24"/>
        </w:rPr>
      </w:r>
      <w:r/>
    </w:p>
    <w:p>
      <w:pPr>
        <w:rPr>
          <w:rFonts w:ascii="宋体" w:hAnsi="宋体" w:cs="宋体"/>
          <w:sz w:val="24"/>
          <w:highlight w:val="white"/>
        </w:rPr>
      </w:pPr>
      <w:r>
        <w:rPr>
          <w:rFonts w:ascii="宋体" w:hAnsi="宋体" w:cs="宋体"/>
          <w:sz w:val="24"/>
          <w:highlight w:val="white"/>
        </w:rPr>
      </w:r>
      <w:r/>
    </w:p>
    <w:p>
      <w:pPr>
        <w:jc w:val="center"/>
        <w:rPr>
          <w:rFonts w:ascii="宋体" w:hAnsi="宋体" w:cs="Calibri"/>
          <w:b/>
          <w:sz w:val="24"/>
        </w:rPr>
      </w:pPr>
      <w:r>
        <w:rPr>
          <w:rFonts w:ascii="宋体" w:hAnsi="宋体" w:cs="宋体"/>
          <w:b/>
          <w:sz w:val="24"/>
        </w:rPr>
        <w:br w:type="page" w:clear="all"/>
      </w:r>
      <w:r>
        <w:rPr>
          <w:rFonts w:hint="eastAsia" w:ascii="宋体" w:hAnsi="宋体" w:cs="宋体"/>
          <w:b/>
          <w:sz w:val="30"/>
          <w:szCs w:val="30"/>
        </w:rPr>
        <w:t xml:space="preserve">第四部分 采购需求</w:t>
      </w:r>
      <w:r/>
    </w:p>
    <w:p>
      <w:pPr>
        <w:ind w:firstLine="472"/>
        <w:spacing w:line="360" w:lineRule="auto"/>
        <w:rPr>
          <w:rFonts w:cs="宋体" w:asciiTheme="minorEastAsia" w:hAnsiTheme="minorEastAsia" w:eastAsiaTheme="minorEastAsia"/>
          <w:b/>
          <w:sz w:val="24"/>
        </w:rPr>
      </w:pPr>
      <w:r/>
      <w:bookmarkStart w:id="143" w:name="OLE_LINK157"/>
      <w:r/>
      <w:bookmarkStart w:id="144" w:name="OLE_LINK156"/>
      <w:r/>
      <w:bookmarkStart w:id="145" w:name="OLE_LINK16"/>
      <w:r>
        <w:rPr>
          <w:rFonts w:hint="eastAsia" w:cs="宋体" w:asciiTheme="minorEastAsia" w:hAnsiTheme="minorEastAsia" w:eastAsiaTheme="minorEastAsia"/>
          <w:b/>
          <w:sz w:val="24"/>
        </w:rPr>
        <w:t xml:space="preserve">一、</w:t>
      </w:r>
      <w:r>
        <w:rPr>
          <w:rFonts w:hint="eastAsia" w:cs="宋体" w:asciiTheme="minorEastAsia" w:hAnsiTheme="minorEastAsia" w:eastAsiaTheme="minorEastAsia"/>
          <w:b/>
          <w:sz w:val="24"/>
        </w:rPr>
        <w:t xml:space="preserve">项目概况</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1.1项目名称：</w:t>
      </w:r>
      <w:r>
        <w:rPr>
          <w:rFonts w:hint="eastAsia" w:cs="宋体" w:asciiTheme="minorEastAsia" w:hAnsiTheme="minorEastAsia" w:eastAsiaTheme="minorEastAsia"/>
          <w:color w:val="000000"/>
          <w:sz w:val="24"/>
        </w:rPr>
        <w:t xml:space="preserve">镇江市气象局老办公楼适应化出新改造电梯设备采购</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 具体内容： </w:t>
      </w:r>
      <w:r/>
    </w:p>
    <w:p>
      <w:pPr>
        <w:ind w:firstLine="464"/>
        <w:spacing w:line="360" w:lineRule="auto"/>
        <w:rPr>
          <w:rFonts w:ascii="宋体" w:hAnsi="宋体" w:cs="宋体"/>
          <w:sz w:val="24"/>
        </w:rPr>
      </w:pPr>
      <w:r>
        <w:rPr>
          <w:rFonts w:hint="eastAsia" w:ascii="宋体" w:hAnsi="宋体" w:cs="宋体"/>
          <w:spacing w:val="-4"/>
          <w:sz w:val="24"/>
        </w:rPr>
        <w:t xml:space="preserve">(1)</w:t>
      </w:r>
      <w:r>
        <w:rPr>
          <w:rFonts w:hint="eastAsia" w:ascii="宋体" w:hAnsi="宋体" w:cs="宋体"/>
          <w:spacing w:val="-42"/>
          <w:sz w:val="24"/>
        </w:rPr>
        <w:t xml:space="preserve"> </w:t>
      </w:r>
      <w:r>
        <w:rPr>
          <w:rFonts w:hint="eastAsia" w:ascii="宋体" w:hAnsi="宋体" w:cs="宋体"/>
          <w:spacing w:val="-4"/>
          <w:sz w:val="24"/>
        </w:rPr>
        <w:t xml:space="preserve">曳引电梯的采购、安装、调试工作；</w:t>
      </w:r>
      <w:r/>
    </w:p>
    <w:p>
      <w:pPr>
        <w:ind w:firstLine="480"/>
        <w:spacing w:line="360" w:lineRule="auto"/>
        <w:rPr>
          <w:rFonts w:ascii="宋体" w:hAnsi="宋体" w:cs="宋体"/>
          <w:sz w:val="24"/>
        </w:rPr>
      </w:pPr>
      <w:r>
        <w:rPr>
          <w:rFonts w:hint="eastAsia" w:ascii="宋体" w:hAnsi="宋体" w:cs="宋体"/>
          <w:sz w:val="24"/>
        </w:rPr>
        <w:t xml:space="preserve">(2)特检院验收，办理相关使用登记注册手续；</w:t>
      </w:r>
      <w:r/>
    </w:p>
    <w:p>
      <w:pPr>
        <w:ind w:firstLine="464"/>
        <w:spacing w:line="360" w:lineRule="auto"/>
        <w:rPr>
          <w:rFonts w:ascii="宋体" w:hAnsi="宋体" w:cs="宋体"/>
          <w:spacing w:val="-1"/>
          <w:sz w:val="24"/>
        </w:rPr>
      </w:pPr>
      <w:r>
        <w:rPr>
          <w:rFonts w:hint="eastAsia" w:ascii="宋体" w:hAnsi="宋体" w:cs="宋体"/>
          <w:spacing w:val="5"/>
          <w:sz w:val="24"/>
        </w:rPr>
        <w:t xml:space="preserve">(3)本项目为“交钥匙工程</w:t>
      </w:r>
      <w:r>
        <w:rPr>
          <w:rFonts w:hint="eastAsia" w:ascii="宋体" w:hAnsi="宋体" w:cs="宋体"/>
          <w:spacing w:val="-65"/>
          <w:sz w:val="24"/>
        </w:rPr>
        <w:t xml:space="preserve"> </w:t>
      </w:r>
      <w:r>
        <w:rPr>
          <w:rFonts w:hint="eastAsia" w:ascii="宋体" w:hAnsi="宋体" w:cs="宋体"/>
          <w:spacing w:val="5"/>
          <w:sz w:val="24"/>
        </w:rPr>
        <w:t xml:space="preserve">”，中标人必须负责全部工程的安装、调试、交付采</w:t>
      </w:r>
      <w:r>
        <w:rPr>
          <w:rFonts w:hint="eastAsia" w:ascii="宋体" w:hAnsi="宋体" w:cs="宋体"/>
          <w:spacing w:val="2"/>
          <w:sz w:val="24"/>
        </w:rPr>
        <w:t xml:space="preserve">购人使用（根据规定必须经相关部门验收的，相关检验费用由卖方承担</w:t>
      </w:r>
      <w:r>
        <w:rPr>
          <w:rFonts w:hint="eastAsia" w:ascii="宋体" w:hAnsi="宋体" w:cs="宋体"/>
          <w:spacing w:val="16"/>
          <w:sz w:val="24"/>
        </w:rPr>
        <w:t xml:space="preserve">），</w:t>
      </w:r>
      <w:r>
        <w:rPr>
          <w:rFonts w:hint="eastAsia" w:ascii="宋体" w:hAnsi="宋体" w:cs="宋体"/>
          <w:spacing w:val="1"/>
          <w:sz w:val="24"/>
        </w:rPr>
        <w:t xml:space="preserve">除采购人</w:t>
      </w:r>
      <w:r>
        <w:rPr>
          <w:rFonts w:hint="eastAsia" w:ascii="宋体" w:hAnsi="宋体" w:cs="宋体"/>
          <w:spacing w:val="3"/>
          <w:sz w:val="24"/>
        </w:rPr>
        <w:t xml:space="preserve">明确</w:t>
      </w:r>
      <w:r>
        <w:rPr>
          <w:rFonts w:hint="eastAsia" w:ascii="宋体" w:hAnsi="宋体" w:cs="宋体"/>
          <w:spacing w:val="3"/>
          <w:sz w:val="24"/>
        </w:rPr>
        <w:t xml:space="preserve">提出需要的变更增加外，不再增加任何费用，中标人</w:t>
      </w:r>
      <w:r>
        <w:rPr>
          <w:rFonts w:hint="eastAsia" w:ascii="宋体" w:hAnsi="宋体" w:cs="宋体"/>
          <w:spacing w:val="2"/>
          <w:sz w:val="24"/>
        </w:rPr>
        <w:t xml:space="preserve">应确保设备能安全、正常运</w:t>
      </w:r>
      <w:r>
        <w:rPr>
          <w:rFonts w:hint="eastAsia" w:ascii="宋体" w:hAnsi="宋体" w:cs="宋体"/>
          <w:sz w:val="24"/>
        </w:rPr>
        <w:t xml:space="preserve">行并达到采购人的要求，并自行承担安装调试过程中涉及的</w:t>
      </w:r>
      <w:r>
        <w:rPr>
          <w:rFonts w:hint="eastAsia" w:ascii="宋体" w:hAnsi="宋体" w:cs="宋体"/>
          <w:spacing w:val="-1"/>
          <w:sz w:val="24"/>
        </w:rPr>
        <w:t xml:space="preserve">所有安全责任问题。</w:t>
      </w:r>
      <w:r/>
    </w:p>
    <w:p>
      <w:pPr>
        <w:ind w:firstLine="480"/>
        <w:spacing w:line="360" w:lineRule="auto"/>
        <w:rPr>
          <w:rFonts w:ascii="宋体" w:hAnsi="宋体" w:cs="宋体"/>
          <w:sz w:val="24"/>
        </w:rPr>
      </w:pPr>
      <w:r>
        <w:rPr>
          <w:rFonts w:hint="eastAsia" w:ascii="宋体" w:hAnsi="宋体" w:cs="宋体"/>
          <w:sz w:val="24"/>
        </w:rPr>
        <w:t xml:space="preserve">(4)中标人负责原电梯的拆除、井道的修整、新电梯的安装调试、电梯内外部的装修装饰在内的全部工作。</w:t>
      </w:r>
      <w:r/>
    </w:p>
    <w:p>
      <w:pPr>
        <w:ind w:firstLine="482"/>
        <w:spacing w:line="360" w:lineRule="auto"/>
        <w:rPr>
          <w:rFonts w:ascii="Calibri" w:hAnsi="Calibri"/>
          <w:b/>
          <w:sz w:val="24"/>
        </w:rPr>
      </w:pPr>
      <w:r>
        <w:rPr>
          <w:rFonts w:hint="eastAsia" w:ascii="宋体" w:hAnsi="宋体" w:cs="宋体"/>
          <w:b/>
          <w:sz w:val="24"/>
        </w:rPr>
        <w:t xml:space="preserve">二、采购标的汇总表</w:t>
      </w:r>
      <w:r/>
    </w:p>
    <w:tbl>
      <w:tblPr>
        <w:tblStyle w:val="239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6"/>
        <w:gridCol w:w="1599"/>
        <w:gridCol w:w="1671"/>
        <w:gridCol w:w="1701"/>
        <w:gridCol w:w="1134"/>
        <w:gridCol w:w="2858"/>
      </w:tblGrid>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widowControl/>
              <w:rPr>
                <w:rFonts w:ascii="宋体" w:hAnsi="宋体" w:cs="宋体"/>
                <w:spacing w:val="3"/>
                <w:sz w:val="24"/>
              </w:rPr>
            </w:pPr>
            <w:r>
              <w:rPr>
                <w:rFonts w:hint="eastAsia" w:ascii="宋体" w:hAnsi="宋体" w:cs="宋体"/>
                <w:spacing w:val="3"/>
                <w:sz w:val="24"/>
              </w:rPr>
              <w:t xml:space="preserve">序号</w:t>
            </w:r>
            <w:r/>
          </w:p>
        </w:tc>
        <w:tc>
          <w:tcPr>
            <w:tcBorders>
              <w:top w:val="single" w:color="auto" w:sz="4" w:space="0"/>
              <w:left w:val="single" w:color="auto" w:sz="4" w:space="0"/>
              <w:bottom w:val="single" w:color="auto" w:sz="4" w:space="0"/>
              <w:right w:val="single" w:color="auto" w:sz="4" w:space="0"/>
            </w:tcBorders>
            <w:tcW w:w="1599" w:type="dxa"/>
            <w:textDirection w:val="lrTb"/>
            <w:noWrap w:val="false"/>
          </w:tcPr>
          <w:p>
            <w:pPr>
              <w:pStyle w:val="1180"/>
              <w:ind w:left="548" w:right="184" w:hanging="359"/>
              <w:spacing w:before="39" w:line="340"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货物</w:t>
            </w:r>
            <w:r/>
          </w:p>
        </w:tc>
        <w:tc>
          <w:tcPr>
            <w:tcBorders>
              <w:top w:val="single" w:color="auto" w:sz="4" w:space="0"/>
              <w:left w:val="single" w:color="auto" w:sz="4" w:space="0"/>
              <w:bottom w:val="single" w:color="auto" w:sz="4" w:space="0"/>
              <w:right w:val="single" w:color="auto" w:sz="4" w:space="0"/>
            </w:tcBorders>
            <w:tcW w:w="1671" w:type="dxa"/>
            <w:textDirection w:val="lrTb"/>
            <w:noWrap w:val="false"/>
          </w:tcPr>
          <w:p>
            <w:pPr>
              <w:pStyle w:val="1180"/>
              <w:ind w:left="335"/>
              <w:spacing w:before="39" w:line="220"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计量</w:t>
            </w:r>
            <w:r/>
          </w:p>
          <w:p>
            <w:pPr>
              <w:pStyle w:val="1180"/>
              <w:ind w:left="337"/>
              <w:spacing w:before="178" w:line="218"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单位</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pStyle w:val="1180"/>
              <w:ind w:left="145"/>
              <w:spacing w:before="272" w:line="218"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数量</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pStyle w:val="1180"/>
              <w:ind w:left="420"/>
              <w:spacing w:before="39" w:line="218"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是否</w:t>
            </w:r>
            <w:r/>
          </w:p>
          <w:p>
            <w:pPr>
              <w:pStyle w:val="1180"/>
              <w:ind w:left="414"/>
              <w:spacing w:before="179" w:line="223"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进口</w:t>
            </w:r>
            <w:r/>
          </w:p>
        </w:tc>
        <w:tc>
          <w:tcPr>
            <w:tcBorders>
              <w:top w:val="single" w:color="auto" w:sz="4" w:space="0"/>
              <w:left w:val="single" w:color="auto" w:sz="4" w:space="0"/>
              <w:bottom w:val="single" w:color="auto" w:sz="4" w:space="0"/>
              <w:right w:val="single" w:color="auto" w:sz="4" w:space="0"/>
            </w:tcBorders>
            <w:tcW w:w="2858" w:type="dxa"/>
            <w:textDirection w:val="lrTb"/>
            <w:noWrap w:val="false"/>
          </w:tcPr>
          <w:p>
            <w:pPr>
              <w:pStyle w:val="1180"/>
              <w:ind w:left="1467"/>
              <w:spacing w:before="271" w:line="220" w:lineRule="auto"/>
              <w:rPr>
                <w:rFonts w:ascii="宋体" w:hAnsi="宋体" w:cs="宋体"/>
                <w:spacing w:val="3"/>
                <w:sz w:val="24"/>
                <w:szCs w:val="24"/>
                <w:lang w:eastAsia="zh-CN"/>
              </w:rPr>
            </w:pPr>
            <w:r>
              <w:rPr>
                <w:rFonts w:hint="eastAsia" w:ascii="宋体" w:hAnsi="宋体" w:cs="宋体"/>
                <w:spacing w:val="3"/>
                <w:sz w:val="24"/>
                <w:szCs w:val="24"/>
                <w:lang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widowControl/>
              <w:rPr>
                <w:rFonts w:ascii="宋体" w:hAnsi="宋体" w:cs="宋体"/>
                <w:spacing w:val="3"/>
                <w:sz w:val="24"/>
              </w:rPr>
            </w:pPr>
            <w:r>
              <w:rPr>
                <w:rFonts w:hint="eastAsia" w:ascii="宋体" w:hAnsi="宋体" w:cs="宋体"/>
                <w:spacing w:val="3"/>
                <w:sz w:val="24"/>
              </w:rPr>
              <w:t xml:space="preserve">1</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 800kg旧电梯拆除、换新梯设备</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否</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具体要求详见采购标的的技术要求及商务要求</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widowControl/>
              <w:rPr>
                <w:rFonts w:ascii="宋体" w:hAnsi="宋体" w:cs="宋体"/>
                <w:spacing w:val="3"/>
                <w:sz w:val="24"/>
              </w:rPr>
            </w:pPr>
            <w:r>
              <w:rPr>
                <w:rFonts w:hint="eastAsia" w:ascii="宋体" w:hAnsi="宋体" w:cs="宋体"/>
                <w:spacing w:val="3"/>
                <w:sz w:val="24"/>
              </w:rPr>
              <w:t xml:space="preserve">2</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 乘客电梯630kg</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否</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pStyle w:val="1180"/>
              <w:jc w:val="center"/>
              <w:spacing w:before="271"/>
              <w:rPr>
                <w:rFonts w:ascii="宋体" w:hAnsi="宋体" w:cs="宋体"/>
                <w:spacing w:val="3"/>
                <w:sz w:val="24"/>
                <w:szCs w:val="24"/>
                <w:lang w:eastAsia="zh-CN"/>
              </w:rPr>
            </w:pPr>
            <w:r>
              <w:rPr>
                <w:rFonts w:hint="eastAsia" w:ascii="宋体" w:hAnsi="宋体" w:cs="宋体"/>
                <w:spacing w:val="3"/>
                <w:sz w:val="24"/>
                <w:szCs w:val="24"/>
                <w:lang w:eastAsia="zh-CN"/>
              </w:rPr>
              <w:t xml:space="preserve">具体要求详见采购标的的技术要求及商务要求</w:t>
            </w:r>
            <w:r/>
          </w:p>
        </w:tc>
      </w:tr>
    </w:tbl>
    <w:p>
      <w:pPr>
        <w:ind w:firstLine="482"/>
        <w:jc w:val="left"/>
        <w:spacing w:line="360" w:lineRule="auto"/>
        <w:widowControl/>
        <w:rPr>
          <w:rFonts w:cs="宋体" w:asciiTheme="minorEastAsia" w:hAnsiTheme="minorEastAsia" w:eastAsiaTheme="minorEastAsia"/>
          <w:b/>
          <w:color w:val="000000"/>
          <w:sz w:val="24"/>
          <w:u w:val="single"/>
        </w:rPr>
      </w:pPr>
      <w:r>
        <w:rPr>
          <w:rFonts w:hint="eastAsia" w:cs="宋体" w:asciiTheme="minorEastAsia" w:hAnsiTheme="minorEastAsia" w:eastAsiaTheme="minorEastAsia"/>
          <w:b/>
          <w:color w:val="000000"/>
          <w:sz w:val="24"/>
          <w:u w:val="single"/>
        </w:rPr>
        <w:t xml:space="preserve">★序号1和序号2为同一品牌产品。</w:t>
      </w:r>
      <w:r/>
    </w:p>
    <w:p>
      <w:pPr>
        <w:ind w:firstLine="480"/>
        <w:jc w:val="left"/>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项目所属行业：工业</w:t>
      </w:r>
      <w:r/>
    </w:p>
    <w:p>
      <w:pPr>
        <w:ind w:firstLine="4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三、采购标的的技术要求</w:t>
      </w:r>
      <w:r/>
    </w:p>
    <w:p>
      <w:pPr>
        <w:ind w:firstLine="348"/>
        <w:jc w:val="left"/>
        <w:spacing w:line="360" w:lineRule="auto"/>
        <w:widowControl/>
        <w:rPr>
          <w:rFonts w:ascii="宋体" w:hAnsi="宋体" w:cs="宋体"/>
          <w:color w:val="000000"/>
          <w:sz w:val="24"/>
        </w:rPr>
      </w:pPr>
      <w:r>
        <w:rPr>
          <w:rFonts w:ascii="宋体" w:hAnsi="宋体" w:cs="宋体"/>
          <w:color w:val="000000"/>
          <w:spacing w:val="-4"/>
          <w:sz w:val="24"/>
        </w:rPr>
        <w:t xml:space="preserve">1、技术要求：</w:t>
      </w:r>
      <w:r/>
    </w:p>
    <w:p>
      <w:pPr>
        <w:jc w:val="left"/>
        <w:spacing w:line="360" w:lineRule="auto"/>
        <w:widowControl/>
        <w:rPr>
          <w:rFonts w:eastAsia="Times New Roman"/>
          <w:color w:val="000000"/>
          <w:sz w:val="24"/>
        </w:rPr>
      </w:pPr>
      <w:r>
        <w:rPr>
          <w:rFonts w:ascii="宋体" w:hAnsi="宋体" w:cs="宋体"/>
          <w:color w:val="000000"/>
          <w:spacing w:val="-2"/>
          <w:sz w:val="24"/>
        </w:rPr>
        <w:t xml:space="preserve">《电梯技术条件》</w:t>
      </w:r>
      <w:r>
        <w:rPr>
          <w:rFonts w:eastAsia="Times New Roman"/>
          <w:color w:val="000000"/>
          <w:spacing w:val="-2"/>
          <w:sz w:val="24"/>
        </w:rPr>
        <w:t xml:space="preserve">GB/T10058</w:t>
      </w:r>
      <w:r/>
    </w:p>
    <w:p>
      <w:pPr>
        <w:jc w:val="left"/>
        <w:spacing w:line="360" w:lineRule="auto"/>
        <w:widowControl/>
        <w:rPr>
          <w:rFonts w:eastAsia="Times New Roman"/>
          <w:color w:val="000000"/>
          <w:sz w:val="24"/>
        </w:rPr>
      </w:pPr>
      <w:r>
        <w:rPr>
          <w:rFonts w:ascii="宋体" w:hAnsi="宋体" w:cs="宋体"/>
          <w:color w:val="000000"/>
          <w:spacing w:val="-1"/>
          <w:sz w:val="24"/>
        </w:rPr>
        <w:t xml:space="preserve">《电梯制造与安装安全规范》</w:t>
      </w:r>
      <w:r>
        <w:rPr>
          <w:rFonts w:eastAsia="Times New Roman"/>
          <w:color w:val="000000"/>
          <w:spacing w:val="-1"/>
          <w:sz w:val="24"/>
        </w:rPr>
        <w:t xml:space="preserve">GB7588.1-2020</w:t>
      </w:r>
      <w:r/>
    </w:p>
    <w:p>
      <w:pPr>
        <w:jc w:val="left"/>
        <w:spacing w:line="360" w:lineRule="auto"/>
        <w:widowControl/>
        <w:rPr>
          <w:rFonts w:eastAsia="Times New Roman"/>
          <w:color w:val="000000"/>
          <w:sz w:val="24"/>
        </w:rPr>
      </w:pPr>
      <w:r>
        <w:rPr>
          <w:rFonts w:ascii="宋体" w:hAnsi="宋体" w:cs="宋体"/>
          <w:color w:val="000000"/>
          <w:spacing w:val="-2"/>
          <w:sz w:val="24"/>
        </w:rPr>
        <w:t xml:space="preserve">《电梯试验方法》</w:t>
      </w:r>
      <w:r>
        <w:rPr>
          <w:rFonts w:eastAsia="Times New Roman"/>
          <w:color w:val="000000"/>
          <w:spacing w:val="-2"/>
          <w:sz w:val="24"/>
        </w:rPr>
        <w:t xml:space="preserve">GB/T10059</w:t>
      </w:r>
      <w:r/>
    </w:p>
    <w:p>
      <w:pPr>
        <w:jc w:val="left"/>
        <w:spacing w:line="360" w:lineRule="auto"/>
        <w:widowControl/>
        <w:rPr>
          <w:rFonts w:ascii="宋体" w:hAnsi="宋体" w:cs="宋体"/>
          <w:color w:val="000000"/>
          <w:spacing w:val="-4"/>
          <w:sz w:val="24"/>
        </w:rPr>
      </w:pPr>
      <w:r>
        <w:rPr>
          <w:rFonts w:ascii="宋体" w:hAnsi="宋体" w:cs="宋体"/>
          <w:color w:val="000000"/>
          <w:spacing w:val="-4"/>
          <w:sz w:val="24"/>
        </w:rPr>
        <w:t xml:space="preserve">《电梯主要参数及轿厢、井道、机房的型式及尺寸》GB7025 《电梯安装验收规范》GB10060</w:t>
      </w:r>
      <w:r/>
    </w:p>
    <w:p>
      <w:pPr>
        <w:jc w:val="left"/>
        <w:spacing w:line="360" w:lineRule="auto"/>
        <w:widowControl/>
        <w:rPr>
          <w:rFonts w:ascii="宋体" w:hAnsi="宋体" w:cs="宋体"/>
          <w:color w:val="000000"/>
          <w:spacing w:val="-2"/>
          <w:sz w:val="24"/>
        </w:rPr>
      </w:pPr>
      <w:r>
        <w:rPr>
          <w:rFonts w:ascii="宋体" w:hAnsi="宋体" w:cs="宋体"/>
          <w:color w:val="000000"/>
          <w:spacing w:val="-2"/>
          <w:sz w:val="24"/>
        </w:rPr>
        <w:t xml:space="preserve">《电梯工程施工质量验收规范》GB50310-2002</w:t>
      </w:r>
      <w:r/>
    </w:p>
    <w:p>
      <w:pPr>
        <w:jc w:val="left"/>
        <w:spacing w:line="360" w:lineRule="auto"/>
        <w:widowControl/>
        <w:rPr>
          <w:rFonts w:ascii="宋体" w:hAnsi="宋体" w:cs="宋体"/>
          <w:color w:val="000000"/>
          <w:spacing w:val="-2"/>
          <w:sz w:val="24"/>
        </w:rPr>
      </w:pPr>
      <w:r>
        <w:rPr>
          <w:rFonts w:ascii="宋体" w:hAnsi="宋体" w:cs="宋体"/>
          <w:color w:val="000000"/>
          <w:spacing w:val="-2"/>
          <w:sz w:val="24"/>
        </w:rPr>
        <w:t xml:space="preserve">《电梯用钢丝绳》GB8903</w:t>
      </w:r>
      <w:r/>
    </w:p>
    <w:p>
      <w:pPr>
        <w:jc w:val="left"/>
        <w:spacing w:line="360" w:lineRule="auto"/>
        <w:widowControl/>
        <w:rPr>
          <w:rFonts w:ascii="宋体" w:hAnsi="宋体" w:cs="宋体"/>
          <w:color w:val="000000"/>
          <w:spacing w:val="-2"/>
          <w:sz w:val="24"/>
        </w:rPr>
      </w:pPr>
      <w:r>
        <w:rPr>
          <w:rFonts w:ascii="宋体" w:hAnsi="宋体" w:cs="宋体"/>
          <w:color w:val="000000"/>
          <w:spacing w:val="-2"/>
          <w:sz w:val="24"/>
        </w:rPr>
        <w:t xml:space="preserve">《电梯曳引机》GB/T 24478-2023</w:t>
      </w:r>
      <w:r/>
    </w:p>
    <w:p>
      <w:pPr>
        <w:jc w:val="left"/>
        <w:spacing w:line="360" w:lineRule="auto"/>
        <w:widowControl/>
        <w:rPr>
          <w:rFonts w:ascii="宋体" w:hAnsi="宋体" w:cs="宋体"/>
          <w:color w:val="000000"/>
          <w:spacing w:val="-4"/>
          <w:sz w:val="24"/>
        </w:rPr>
      </w:pPr>
      <w:r/>
      <w:bookmarkStart w:id="146" w:name="OLE_LINK133"/>
      <w:r>
        <w:rPr>
          <w:rFonts w:ascii="宋体" w:hAnsi="宋体" w:cs="宋体"/>
          <w:color w:val="000000"/>
          <w:spacing w:val="-4"/>
          <w:sz w:val="24"/>
        </w:rPr>
        <w:t xml:space="preserve">《交流电梯电动机通用技术条件》GB/T12974</w:t>
      </w:r>
      <w:r/>
    </w:p>
    <w:p>
      <w:pPr>
        <w:jc w:val="left"/>
        <w:spacing w:line="360" w:lineRule="auto"/>
        <w:widowControl/>
        <w:rPr>
          <w:rFonts w:ascii="宋体" w:hAnsi="宋体" w:cs="宋体"/>
          <w:color w:val="000000"/>
          <w:spacing w:val="-4"/>
          <w:sz w:val="24"/>
        </w:rPr>
      </w:pPr>
      <w:r>
        <w:rPr>
          <w:rFonts w:ascii="宋体" w:hAnsi="宋体" w:cs="宋体"/>
          <w:color w:val="000000"/>
          <w:spacing w:val="-4"/>
          <w:sz w:val="24"/>
        </w:rPr>
        <w:t xml:space="preserve">《电梯操作装置、信号和附件》GB/T 30560-2014其它各项有关标准。</w:t>
      </w:r>
      <w:r/>
    </w:p>
    <w:p>
      <w:pPr>
        <w:ind w:firstLine="4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2、技术要求： </w:t>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7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widowControl/>
        <w:rPr>
          <w:rFonts w:ascii="宋体" w:hAnsi="宋体" w:cs="宋体"/>
          <w:color w:val="000000"/>
          <w:spacing w:val="-4"/>
          <w:sz w:val="24"/>
        </w:rPr>
      </w:pPr>
      <w:r>
        <w:rPr>
          <w:rFonts w:ascii="宋体" w:hAnsi="宋体" w:cs="宋体"/>
          <w:color w:val="000000"/>
          <w:spacing w:val="-4"/>
          <w:sz w:val="24"/>
        </w:rPr>
        <w:br w:type="page" w:clear="all"/>
      </w:r>
      <w:r/>
    </w:p>
    <w:tbl>
      <w:tblPr>
        <w:tblpPr w:horzAnchor="margin" w:tblpXSpec="center" w:vertAnchor="page" w:tblpY="451" w:leftFromText="180" w:topFromText="0" w:rightFromText="180" w:bottomFromText="0"/>
        <w:tblW w:w="94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83"/>
        <w:gridCol w:w="657"/>
        <w:gridCol w:w="3107"/>
        <w:gridCol w:w="4825"/>
      </w:tblGrid>
      <w:tr>
        <w:trPr>
          <w:trHeight w:val="579"/>
        </w:trPr>
        <w:tc>
          <w:tcPr>
            <w:tcW w:w="883" w:type="dxa"/>
            <w:textDirection w:val="lrTb"/>
            <w:noWrap w:val="false"/>
          </w:tcPr>
          <w:p>
            <w:pPr>
              <w:ind w:left="249" w:right="83" w:hanging="94"/>
              <w:jc w:val="left"/>
              <w:spacing w:before="56" w:line="215" w:lineRule="auto"/>
              <w:widowControl/>
              <w:rPr>
                <w:rFonts w:ascii="宋体" w:hAnsi="宋体" w:cs="宋体"/>
                <w:color w:val="000000"/>
                <w:sz w:val="22"/>
                <w:szCs w:val="22"/>
                <w:lang w:eastAsia="en-US"/>
              </w:rPr>
            </w:pPr>
            <w:r>
              <w:rPr>
                <w:rFonts w:ascii="宋体" w:hAnsi="宋体" w:cs="宋体"/>
                <w:b/>
                <w:bCs/>
                <w:color w:val="000000"/>
                <w:spacing w:val="-10"/>
                <w:sz w:val="22"/>
                <w:szCs w:val="22"/>
                <w:lang w:eastAsia="en-US"/>
              </w:rPr>
              <w:t xml:space="preserve">◇指标</w:t>
            </w:r>
            <w:r>
              <w:rPr>
                <w:rFonts w:ascii="宋体" w:hAnsi="宋体" w:cs="宋体"/>
                <w:b/>
                <w:bCs/>
                <w:color w:val="000000"/>
                <w:spacing w:val="-6"/>
                <w:sz w:val="22"/>
                <w:szCs w:val="22"/>
                <w:lang w:eastAsia="en-US"/>
              </w:rPr>
              <w:t xml:space="preserve">序号</w:t>
            </w:r>
            <w:r/>
          </w:p>
        </w:tc>
        <w:tc>
          <w:tcPr>
            <w:gridSpan w:val="3"/>
            <w:tcW w:w="8589" w:type="dxa"/>
            <w:textDirection w:val="lrTb"/>
            <w:noWrap w:val="false"/>
          </w:tcPr>
          <w:p>
            <w:pPr>
              <w:ind w:left="3633"/>
              <w:jc w:val="left"/>
              <w:spacing w:before="174" w:line="219" w:lineRule="auto"/>
              <w:widowControl/>
              <w:rPr>
                <w:rFonts w:ascii="宋体" w:hAnsi="宋体" w:cs="宋体"/>
                <w:color w:val="000000"/>
                <w:sz w:val="24"/>
                <w:lang w:eastAsia="en-US"/>
              </w:rPr>
            </w:pPr>
            <w:r>
              <w:rPr>
                <w:rFonts w:ascii="宋体" w:hAnsi="宋体" w:cs="宋体"/>
                <w:color w:val="000000"/>
                <w:spacing w:val="-7"/>
                <w:sz w:val="24"/>
                <w:lang w:eastAsia="en-US"/>
              </w:rPr>
              <w:t xml:space="preserve">电梯技术要求</w:t>
            </w:r>
            <w:r/>
          </w:p>
        </w:tc>
      </w:tr>
      <w:tr>
        <w:trPr>
          <w:trHeight w:val="391"/>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0" w:line="227" w:lineRule="auto"/>
              <w:widowControl/>
              <w:rPr>
                <w:rFonts w:cs="宋体" w:asciiTheme="minorEastAsia" w:hAnsiTheme="minorEastAsia" w:eastAsiaTheme="minorEastAsia"/>
                <w:color w:val="000000"/>
                <w:sz w:val="24"/>
                <w:lang w:eastAsia="en-US"/>
              </w:rPr>
            </w:pPr>
            <w:r/>
            <w:bookmarkStart w:id="147" w:name="OLE_LINK131"/>
            <w:r>
              <w:rPr>
                <w:rFonts w:cs="宋体" w:asciiTheme="minorEastAsia" w:hAnsiTheme="minorEastAsia" w:eastAsiaTheme="minorEastAsia"/>
                <w:color w:val="000000"/>
                <w:spacing w:val="-7"/>
                <w:sz w:val="24"/>
                <w:lang w:eastAsia="en-US"/>
              </w:rPr>
              <w:t xml:space="preserve">★</w:t>
            </w:r>
            <w:bookmarkEnd w:id="147"/>
            <w:r>
              <w:rPr>
                <w:rFonts w:cs="宋体" w:asciiTheme="minorEastAsia" w:hAnsiTheme="minorEastAsia" w:eastAsiaTheme="minorEastAsia"/>
                <w:color w:val="000000"/>
                <w:spacing w:val="-7"/>
                <w:sz w:val="24"/>
                <w:lang w:eastAsia="en-US"/>
              </w:rPr>
              <w:t xml:space="preserve">类</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7"/>
                <w:sz w:val="24"/>
                <w:lang w:eastAsia="en-US"/>
              </w:rPr>
              <w:t xml:space="preserve">型：</w:t>
            </w:r>
            <w:r/>
          </w:p>
        </w:tc>
        <w:tc>
          <w:tcPr>
            <w:tcW w:w="4825" w:type="dxa"/>
            <w:textDirection w:val="lrTb"/>
            <w:noWrap w:val="false"/>
          </w:tcPr>
          <w:p>
            <w:pPr>
              <w:ind w:left="58"/>
              <w:jc w:val="left"/>
              <w:spacing w:before="7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lang w:eastAsia="en-US"/>
              </w:rPr>
              <w:t xml:space="preserve">无机房客梯</w:t>
            </w:r>
            <w:r>
              <w:rPr>
                <w:rFonts w:hint="eastAsia" w:cs="宋体" w:asciiTheme="minorEastAsia" w:hAnsiTheme="minorEastAsia" w:eastAsiaTheme="minorEastAsia"/>
                <w:color w:val="000000"/>
                <w:spacing w:val="-3"/>
                <w:sz w:val="24"/>
              </w:rPr>
              <w:t xml:space="preserve">DT1</w:t>
            </w:r>
            <w:r/>
          </w:p>
        </w:tc>
      </w:tr>
      <w:tr>
        <w:trPr>
          <w:trHeight w:val="391"/>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0"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★数</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5"/>
                <w:sz w:val="24"/>
                <w:lang w:eastAsia="en-US"/>
              </w:rPr>
              <w:t xml:space="preserve">量：</w:t>
            </w:r>
            <w:r/>
          </w:p>
        </w:tc>
        <w:tc>
          <w:tcPr>
            <w:tcW w:w="4825" w:type="dxa"/>
            <w:textDirection w:val="lrTb"/>
            <w:noWrap w:val="false"/>
          </w:tcPr>
          <w:p>
            <w:pPr>
              <w:ind w:left="74"/>
              <w:jc w:val="left"/>
              <w:spacing w:before="79"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3"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★载 重（公</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4"/>
                <w:sz w:val="24"/>
                <w:lang w:eastAsia="en-US"/>
              </w:rPr>
              <w:t xml:space="preserve">斤</w:t>
            </w:r>
            <w:r>
              <w:rPr>
                <w:rFonts w:cs="宋体" w:asciiTheme="minorEastAsia" w:hAnsiTheme="minorEastAsia" w:eastAsiaTheme="minorEastAsia"/>
                <w:color w:val="000000"/>
                <w:sz w:val="24"/>
                <w:lang w:eastAsia="en-US"/>
              </w:rPr>
              <w:t xml:space="preserve">）：</w:t>
            </w:r>
            <w:r/>
          </w:p>
        </w:tc>
        <w:tc>
          <w:tcPr>
            <w:tcW w:w="4825" w:type="dxa"/>
            <w:textDirection w:val="lrTb"/>
            <w:noWrap w:val="false"/>
          </w:tcPr>
          <w:p>
            <w:pPr>
              <w:ind w:left="58"/>
              <w:jc w:val="left"/>
              <w:spacing w:before="82" w:line="219"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6"/>
                <w:sz w:val="24"/>
              </w:rPr>
              <w:t xml:space="preserve">800</w:t>
            </w:r>
            <w:r>
              <w:rPr>
                <w:rFonts w:cs="宋体" w:asciiTheme="minorEastAsia" w:hAnsiTheme="minorEastAsia" w:eastAsiaTheme="minorEastAsia"/>
                <w:color w:val="000000"/>
                <w:spacing w:val="-6"/>
                <w:sz w:val="24"/>
                <w:lang w:eastAsia="en-US"/>
              </w:rPr>
              <w:t xml:space="preserve">公斤</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2"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2"/>
                <w:sz w:val="24"/>
                <w:lang w:eastAsia="en-US"/>
              </w:rPr>
              <w:t xml:space="preserve">★速 度（米/秒</w:t>
            </w:r>
            <w:r>
              <w:rPr>
                <w:rFonts w:cs="宋体" w:asciiTheme="minorEastAsia" w:hAnsiTheme="minorEastAsia" w:eastAsiaTheme="minorEastAsia"/>
                <w:color w:val="000000"/>
                <w:spacing w:val="3"/>
                <w:sz w:val="24"/>
                <w:lang w:eastAsia="en-US"/>
              </w:rPr>
              <w:t xml:space="preserve">）：</w:t>
            </w:r>
            <w:r/>
          </w:p>
        </w:tc>
        <w:tc>
          <w:tcPr>
            <w:tcW w:w="4825" w:type="dxa"/>
            <w:textDirection w:val="lrTb"/>
            <w:noWrap w:val="false"/>
          </w:tcPr>
          <w:p>
            <w:pPr>
              <w:ind w:left="80"/>
              <w:jc w:val="left"/>
              <w:spacing w:before="81"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7"/>
                <w:sz w:val="24"/>
              </w:rPr>
              <w:t xml:space="preserve">1</w:t>
            </w:r>
            <w:r>
              <w:rPr>
                <w:rFonts w:cs="宋体" w:asciiTheme="minorEastAsia" w:hAnsiTheme="minorEastAsia" w:eastAsiaTheme="minorEastAsia"/>
                <w:color w:val="000000"/>
                <w:spacing w:val="-7"/>
                <w:sz w:val="24"/>
                <w:lang w:eastAsia="en-US"/>
              </w:rPr>
              <w:t xml:space="preserve">.0</w:t>
            </w:r>
            <w:r>
              <w:rPr>
                <w:rFonts w:cs="宋体" w:asciiTheme="minorEastAsia" w:hAnsiTheme="minorEastAsia" w:eastAsiaTheme="minorEastAsia"/>
                <w:color w:val="000000"/>
                <w:spacing w:val="-45"/>
                <w:sz w:val="24"/>
                <w:lang w:eastAsia="en-US"/>
              </w:rPr>
              <w:t xml:space="preserve"> </w:t>
            </w:r>
            <w:r>
              <w:rPr>
                <w:rFonts w:cs="宋体" w:asciiTheme="minorEastAsia" w:hAnsiTheme="minorEastAsia" w:eastAsiaTheme="minorEastAsia"/>
                <w:color w:val="000000"/>
                <w:spacing w:val="-7"/>
                <w:sz w:val="24"/>
                <w:lang w:eastAsia="en-US"/>
              </w:rPr>
              <w:t xml:space="preserve">米/秒</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764" w:type="dxa"/>
            <w:textDirection w:val="lrTb"/>
            <w:noWrap w:val="false"/>
          </w:tcPr>
          <w:p>
            <w:pPr>
              <w:ind w:left="59"/>
              <w:jc w:val="left"/>
              <w:spacing w:before="71"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2"/>
                <w:sz w:val="24"/>
                <w:lang w:eastAsia="en-US"/>
              </w:rPr>
              <w:t xml:space="preserve">★层</w:t>
            </w:r>
            <w:r>
              <w:rPr>
                <w:rFonts w:cs="宋体" w:asciiTheme="minorEastAsia" w:hAnsiTheme="minorEastAsia" w:eastAsiaTheme="minorEastAsia"/>
                <w:color w:val="000000"/>
                <w:spacing w:val="13"/>
                <w:sz w:val="24"/>
                <w:lang w:eastAsia="en-US"/>
              </w:rPr>
              <w:t xml:space="preserve"> </w:t>
            </w:r>
            <w:r>
              <w:rPr>
                <w:rFonts w:cs="宋体" w:asciiTheme="minorEastAsia" w:hAnsiTheme="minorEastAsia" w:eastAsiaTheme="minorEastAsia"/>
                <w:color w:val="000000"/>
                <w:spacing w:val="-12"/>
                <w:sz w:val="24"/>
                <w:lang w:eastAsia="en-US"/>
              </w:rPr>
              <w:t xml:space="preserve">站</w:t>
            </w:r>
            <w:r>
              <w:rPr>
                <w:rFonts w:cs="宋体" w:asciiTheme="minorEastAsia" w:hAnsiTheme="minorEastAsia" w:eastAsiaTheme="minorEastAsia"/>
                <w:color w:val="000000"/>
                <w:spacing w:val="37"/>
                <w:sz w:val="24"/>
                <w:lang w:eastAsia="en-US"/>
              </w:rPr>
              <w:t xml:space="preserve"> </w:t>
            </w:r>
            <w:r>
              <w:rPr>
                <w:rFonts w:cs="宋体" w:asciiTheme="minorEastAsia" w:hAnsiTheme="minorEastAsia" w:eastAsiaTheme="minorEastAsia"/>
                <w:color w:val="000000"/>
                <w:spacing w:val="-12"/>
                <w:sz w:val="24"/>
                <w:lang w:eastAsia="en-US"/>
              </w:rPr>
              <w:t xml:space="preserve">门：</w:t>
            </w:r>
            <w:r/>
          </w:p>
        </w:tc>
        <w:tc>
          <w:tcPr>
            <w:tcW w:w="4825" w:type="dxa"/>
            <w:textDirection w:val="lrTb"/>
            <w:noWrap w:val="false"/>
          </w:tcPr>
          <w:p>
            <w:pPr>
              <w:ind w:left="61"/>
              <w:jc w:val="left"/>
              <w:spacing w:before="80"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1"/>
                <w:sz w:val="24"/>
              </w:rPr>
              <w:t xml:space="preserve">4</w:t>
            </w:r>
            <w:r>
              <w:rPr>
                <w:rFonts w:cs="宋体" w:asciiTheme="minorEastAsia" w:hAnsiTheme="minorEastAsia" w:eastAsiaTheme="minorEastAsia"/>
                <w:color w:val="000000"/>
                <w:spacing w:val="-11"/>
                <w:sz w:val="24"/>
                <w:lang w:eastAsia="en-US"/>
              </w:rPr>
              <w:t xml:space="preserve">层</w:t>
            </w:r>
            <w:r>
              <w:rPr>
                <w:rFonts w:hint="eastAsia" w:cs="宋体" w:asciiTheme="minorEastAsia" w:hAnsiTheme="minorEastAsia" w:eastAsiaTheme="minorEastAsia"/>
                <w:color w:val="000000"/>
                <w:spacing w:val="-11"/>
                <w:sz w:val="24"/>
              </w:rPr>
              <w:t xml:space="preserve">4</w:t>
            </w:r>
            <w:r>
              <w:rPr>
                <w:rFonts w:cs="宋体" w:asciiTheme="minorEastAsia" w:hAnsiTheme="minorEastAsia" w:eastAsiaTheme="minorEastAsia"/>
                <w:color w:val="000000"/>
                <w:spacing w:val="-11"/>
                <w:sz w:val="24"/>
                <w:lang w:eastAsia="en-US"/>
              </w:rPr>
              <w:t xml:space="preserve">站</w:t>
            </w:r>
            <w:r>
              <w:rPr>
                <w:rFonts w:cs="宋体" w:asciiTheme="minorEastAsia" w:hAnsiTheme="minorEastAsia" w:eastAsiaTheme="minorEastAsia"/>
                <w:color w:val="000000"/>
                <w:spacing w:val="-46"/>
                <w:sz w:val="24"/>
                <w:lang w:eastAsia="en-US"/>
              </w:rPr>
              <w:t xml:space="preserve"> </w:t>
            </w:r>
            <w:r>
              <w:rPr>
                <w:rFonts w:hint="eastAsia" w:cs="宋体" w:asciiTheme="minorEastAsia" w:hAnsiTheme="minorEastAsia" w:eastAsiaTheme="minorEastAsia"/>
                <w:color w:val="000000"/>
                <w:spacing w:val="-46"/>
                <w:sz w:val="24"/>
              </w:rPr>
              <w:t xml:space="preserve">4</w:t>
            </w:r>
            <w:r>
              <w:rPr>
                <w:rFonts w:cs="宋体" w:asciiTheme="minorEastAsia" w:hAnsiTheme="minorEastAsia" w:eastAsiaTheme="minorEastAsia"/>
                <w:color w:val="000000"/>
                <w:spacing w:val="-23"/>
                <w:sz w:val="24"/>
                <w:lang w:eastAsia="en-US"/>
              </w:rPr>
              <w:t xml:space="preserve"> </w:t>
            </w:r>
            <w:r>
              <w:rPr>
                <w:rFonts w:cs="宋体" w:asciiTheme="minorEastAsia" w:hAnsiTheme="minorEastAsia" w:eastAsiaTheme="minorEastAsia"/>
                <w:color w:val="000000"/>
                <w:spacing w:val="-11"/>
                <w:sz w:val="24"/>
                <w:lang w:eastAsia="en-US"/>
              </w:rPr>
              <w:t xml:space="preserve">门</w:t>
            </w:r>
            <w:r/>
          </w:p>
        </w:tc>
      </w:tr>
      <w:tr>
        <w:trPr>
          <w:trHeight w:val="392"/>
        </w:trPr>
        <w:tc>
          <w:tcPr>
            <w:tcW w:w="883" w:type="dxa"/>
            <w:textDirection w:val="lrTb"/>
            <w:noWrap w:val="false"/>
          </w:tcPr>
          <w:p>
            <w:pPr>
              <w:ind w:left="433"/>
              <w:jc w:val="left"/>
              <w:spacing w:before="53"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w:t>
            </w:r>
            <w:r/>
          </w:p>
        </w:tc>
        <w:tc>
          <w:tcPr>
            <w:gridSpan w:val="2"/>
            <w:tcW w:w="3764"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◇提 升</w:t>
            </w:r>
            <w:r>
              <w:rPr>
                <w:rFonts w:cs="宋体" w:asciiTheme="minorEastAsia" w:hAnsiTheme="minorEastAsia" w:eastAsiaTheme="minorEastAsia"/>
                <w:color w:val="000000"/>
                <w:spacing w:val="17"/>
                <w:sz w:val="24"/>
                <w:lang w:eastAsia="en-US"/>
              </w:rPr>
              <w:t xml:space="preserve"> </w:t>
            </w:r>
            <w:r>
              <w:rPr>
                <w:rFonts w:cs="宋体" w:asciiTheme="minorEastAsia" w:hAnsiTheme="minorEastAsia" w:eastAsiaTheme="minorEastAsia"/>
                <w:color w:val="000000"/>
                <w:spacing w:val="-6"/>
                <w:sz w:val="24"/>
                <w:lang w:eastAsia="en-US"/>
              </w:rPr>
              <w:t xml:space="preserve">高</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6"/>
                <w:sz w:val="24"/>
                <w:lang w:eastAsia="en-US"/>
              </w:rPr>
              <w:t xml:space="preserve">度（米</w:t>
            </w:r>
            <w:r>
              <w:rPr>
                <w:rFonts w:cs="宋体" w:asciiTheme="minorEastAsia" w:hAnsiTheme="minorEastAsia" w:eastAsiaTheme="minorEastAsia"/>
                <w:color w:val="000000"/>
                <w:spacing w:val="1"/>
                <w:sz w:val="24"/>
                <w:lang w:eastAsia="en-US"/>
              </w:rPr>
              <w:t xml:space="preserve">）：</w:t>
            </w:r>
            <w:r/>
          </w:p>
        </w:tc>
        <w:tc>
          <w:tcPr>
            <w:tcW w:w="4825" w:type="dxa"/>
            <w:textDirection w:val="lrTb"/>
            <w:noWrap w:val="false"/>
          </w:tcPr>
          <w:p>
            <w:pPr>
              <w:ind w:left="57"/>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13.100</w:t>
            </w:r>
            <w:r/>
          </w:p>
        </w:tc>
      </w:tr>
      <w:tr>
        <w:trPr>
          <w:trHeight w:val="392"/>
        </w:trPr>
        <w:tc>
          <w:tcPr>
            <w:tcW w:w="883" w:type="dxa"/>
            <w:textDirection w:val="lrTb"/>
            <w:noWrap w:val="false"/>
          </w:tcPr>
          <w:p>
            <w:pPr>
              <w:ind w:left="419"/>
              <w:jc w:val="left"/>
              <w:spacing w:before="52"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2</w:t>
            </w:r>
            <w:r/>
          </w:p>
        </w:tc>
        <w:tc>
          <w:tcPr>
            <w:gridSpan w:val="2"/>
            <w:tcW w:w="3764"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◇井 道</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5"/>
                <w:sz w:val="24"/>
                <w:lang w:eastAsia="en-US"/>
              </w:rPr>
              <w:t xml:space="preserve">尺</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5"/>
                <w:sz w:val="24"/>
                <w:lang w:eastAsia="en-US"/>
              </w:rPr>
              <w:t xml:space="preserve">寸（毫米</w:t>
            </w:r>
            <w:r>
              <w:rPr>
                <w:rFonts w:cs="宋体" w:asciiTheme="minorEastAsia" w:hAnsiTheme="minorEastAsia" w:eastAsiaTheme="minorEastAsia"/>
                <w:color w:val="000000"/>
                <w:spacing w:val="1"/>
                <w:sz w:val="24"/>
                <w:lang w:eastAsia="en-US"/>
              </w:rPr>
              <w:t xml:space="preserve">）：</w:t>
            </w:r>
            <w:r/>
          </w:p>
        </w:tc>
        <w:tc>
          <w:tcPr>
            <w:tcW w:w="4825" w:type="dxa"/>
            <w:textDirection w:val="lrTb"/>
            <w:noWrap w:val="false"/>
          </w:tcPr>
          <w:p>
            <w:pPr>
              <w:ind w:left="68"/>
              <w:jc w:val="left"/>
              <w:spacing w:before="80"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7"/>
                <w:sz w:val="24"/>
                <w:lang w:eastAsia="en-US"/>
              </w:rPr>
              <w:t xml:space="preserve">宽</w:t>
            </w:r>
            <w:r>
              <w:rPr>
                <w:rFonts w:hint="eastAsia" w:cs="宋体" w:asciiTheme="minorEastAsia" w:hAnsiTheme="minorEastAsia" w:eastAsiaTheme="minorEastAsia"/>
                <w:color w:val="000000"/>
                <w:spacing w:val="-33"/>
                <w:sz w:val="24"/>
              </w:rPr>
              <w:t xml:space="preserve">2300 </w:t>
            </w:r>
            <w:r>
              <w:rPr>
                <w:rFonts w:cs="宋体" w:asciiTheme="minorEastAsia" w:hAnsiTheme="minorEastAsia" w:eastAsiaTheme="minorEastAsia"/>
                <w:color w:val="000000"/>
                <w:spacing w:val="-7"/>
                <w:sz w:val="24"/>
                <w:lang w:eastAsia="en-US"/>
              </w:rPr>
              <w:t xml:space="preserve">*</w:t>
            </w:r>
            <w:r>
              <w:rPr>
                <w:rFonts w:hint="eastAsia" w:cs="宋体" w:asciiTheme="minorEastAsia" w:hAnsiTheme="minorEastAsia" w:eastAsiaTheme="minorEastAsia"/>
                <w:color w:val="000000"/>
                <w:spacing w:val="-7"/>
                <w:sz w:val="24"/>
              </w:rPr>
              <w:t xml:space="preserve"> </w:t>
            </w:r>
            <w:r>
              <w:rPr>
                <w:rFonts w:cs="宋体" w:asciiTheme="minorEastAsia" w:hAnsiTheme="minorEastAsia" w:eastAsiaTheme="minorEastAsia"/>
                <w:color w:val="000000"/>
                <w:spacing w:val="-7"/>
                <w:sz w:val="24"/>
                <w:lang w:eastAsia="en-US"/>
              </w:rPr>
              <w:t xml:space="preserve">深</w:t>
            </w:r>
            <w:r>
              <w:rPr>
                <w:rFonts w:cs="宋体" w:asciiTheme="minorEastAsia" w:hAnsiTheme="minorEastAsia" w:eastAsiaTheme="minorEastAsia"/>
                <w:color w:val="000000"/>
                <w:spacing w:val="-33"/>
                <w:sz w:val="24"/>
                <w:lang w:eastAsia="en-US"/>
              </w:rPr>
              <w:t xml:space="preserve"> </w:t>
            </w:r>
            <w:r>
              <w:rPr>
                <w:rFonts w:cs="宋体" w:asciiTheme="minorEastAsia" w:hAnsiTheme="minorEastAsia" w:eastAsiaTheme="minorEastAsia"/>
                <w:color w:val="000000"/>
                <w:spacing w:val="-7"/>
                <w:sz w:val="24"/>
                <w:lang w:eastAsia="en-US"/>
              </w:rPr>
              <w:t xml:space="preserve">1</w:t>
            </w:r>
            <w:r>
              <w:rPr>
                <w:rFonts w:hint="eastAsia" w:cs="宋体" w:asciiTheme="minorEastAsia" w:hAnsiTheme="minorEastAsia" w:eastAsiaTheme="minorEastAsia"/>
                <w:color w:val="000000"/>
                <w:spacing w:val="-7"/>
                <w:sz w:val="24"/>
              </w:rPr>
              <w:t xml:space="preserve">900</w:t>
            </w:r>
            <w:r/>
          </w:p>
        </w:tc>
      </w:tr>
      <w:tr>
        <w:trPr>
          <w:trHeight w:val="110"/>
        </w:trPr>
        <w:tc>
          <w:tcPr>
            <w:tcW w:w="883" w:type="dxa"/>
            <w:textDirection w:val="lrTb"/>
            <w:noWrap w:val="false"/>
          </w:tcPr>
          <w:p>
            <w:pPr>
              <w:ind w:left="421"/>
              <w:jc w:val="left"/>
              <w:spacing w:before="54"/>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3</w:t>
            </w:r>
            <w:r/>
          </w:p>
        </w:tc>
        <w:tc>
          <w:tcPr>
            <w:gridSpan w:val="2"/>
            <w:tcW w:w="3764" w:type="dxa"/>
            <w:textDirection w:val="lrTb"/>
            <w:noWrap w:val="false"/>
          </w:tcPr>
          <w:p>
            <w:pPr>
              <w:jc w:val="left"/>
              <w:spacing w:before="3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16"/>
                <w:sz w:val="24"/>
              </w:rPr>
              <w:t xml:space="preserve">◇</w:t>
            </w:r>
            <w:r>
              <w:rPr>
                <w:rFonts w:cs="宋体" w:asciiTheme="minorEastAsia" w:hAnsiTheme="minorEastAsia" w:eastAsiaTheme="minorEastAsia"/>
                <w:color w:val="000000"/>
                <w:spacing w:val="-19"/>
                <w:sz w:val="24"/>
              </w:rPr>
              <w:t xml:space="preserve"> </w:t>
            </w:r>
            <w:r>
              <w:rPr>
                <w:rFonts w:cs="宋体" w:asciiTheme="minorEastAsia" w:hAnsiTheme="minorEastAsia" w:eastAsiaTheme="minorEastAsia"/>
                <w:color w:val="000000"/>
                <w:spacing w:val="-16"/>
                <w:sz w:val="24"/>
              </w:rPr>
              <w:t xml:space="preserve">井</w:t>
            </w:r>
            <w:r>
              <w:rPr>
                <w:rFonts w:cs="宋体" w:asciiTheme="minorEastAsia" w:hAnsiTheme="minorEastAsia" w:eastAsiaTheme="minorEastAsia"/>
                <w:color w:val="000000"/>
                <w:spacing w:val="5"/>
                <w:sz w:val="24"/>
              </w:rPr>
              <w:t xml:space="preserve">  </w:t>
            </w:r>
            <w:r>
              <w:rPr>
                <w:rFonts w:cs="宋体" w:asciiTheme="minorEastAsia" w:hAnsiTheme="minorEastAsia" w:eastAsiaTheme="minorEastAsia"/>
                <w:color w:val="000000"/>
                <w:spacing w:val="-16"/>
                <w:sz w:val="24"/>
              </w:rPr>
              <w:t xml:space="preserve">道</w:t>
            </w:r>
            <w:r>
              <w:rPr>
                <w:rFonts w:cs="宋体" w:asciiTheme="minorEastAsia" w:hAnsiTheme="minorEastAsia" w:eastAsiaTheme="minorEastAsia"/>
                <w:color w:val="000000"/>
                <w:spacing w:val="7"/>
                <w:sz w:val="24"/>
              </w:rPr>
              <w:t xml:space="preserve">  </w:t>
            </w:r>
            <w:r>
              <w:rPr>
                <w:rFonts w:cs="宋体" w:asciiTheme="minorEastAsia" w:hAnsiTheme="minorEastAsia" w:eastAsiaTheme="minorEastAsia"/>
                <w:color w:val="000000"/>
                <w:spacing w:val="-16"/>
                <w:sz w:val="24"/>
              </w:rPr>
              <w:t xml:space="preserve">顶</w:t>
            </w:r>
            <w:r>
              <w:rPr>
                <w:rFonts w:cs="宋体" w:asciiTheme="minorEastAsia" w:hAnsiTheme="minorEastAsia" w:eastAsiaTheme="minorEastAsia"/>
                <w:color w:val="000000"/>
                <w:spacing w:val="6"/>
                <w:sz w:val="24"/>
              </w:rPr>
              <w:t xml:space="preserve">  </w:t>
            </w:r>
            <w:r>
              <w:rPr>
                <w:rFonts w:cs="宋体" w:asciiTheme="minorEastAsia" w:hAnsiTheme="minorEastAsia" w:eastAsiaTheme="minorEastAsia"/>
                <w:color w:val="000000"/>
                <w:spacing w:val="-15"/>
                <w:sz w:val="24"/>
              </w:rPr>
              <w:t xml:space="preserve">层</w:t>
            </w:r>
            <w:r>
              <w:rPr>
                <w:rFonts w:cs="宋体" w:asciiTheme="minorEastAsia" w:hAnsiTheme="minorEastAsia" w:eastAsiaTheme="minorEastAsia"/>
                <w:color w:val="000000"/>
                <w:spacing w:val="10"/>
                <w:sz w:val="24"/>
              </w:rPr>
              <w:t xml:space="preserve">  </w:t>
            </w:r>
            <w:r>
              <w:rPr>
                <w:rFonts w:cs="宋体" w:asciiTheme="minorEastAsia" w:hAnsiTheme="minorEastAsia" w:eastAsiaTheme="minorEastAsia"/>
                <w:color w:val="000000"/>
                <w:spacing w:val="-15"/>
                <w:sz w:val="24"/>
              </w:rPr>
              <w:t xml:space="preserve">高</w:t>
            </w:r>
            <w:r>
              <w:rPr>
                <w:rFonts w:cs="宋体" w:asciiTheme="minorEastAsia" w:hAnsiTheme="minorEastAsia" w:eastAsiaTheme="minorEastAsia"/>
                <w:color w:val="000000"/>
                <w:spacing w:val="-58"/>
                <w:sz w:val="24"/>
              </w:rPr>
              <w:t xml:space="preserve"> </w:t>
            </w:r>
            <w:r>
              <w:rPr>
                <w:rFonts w:cs="宋体" w:asciiTheme="minorEastAsia" w:hAnsiTheme="minorEastAsia" w:eastAsiaTheme="minorEastAsia"/>
                <w:color w:val="000000"/>
                <w:spacing w:val="-15"/>
                <w:sz w:val="24"/>
              </w:rPr>
              <w:t xml:space="preserve">（ </w:t>
            </w:r>
            <w:r>
              <w:rPr>
                <w:rFonts w:cs="宋体" w:asciiTheme="minorEastAsia" w:hAnsiTheme="minorEastAsia" w:eastAsiaTheme="minorEastAsia"/>
                <w:color w:val="000000"/>
                <w:spacing w:val="-11"/>
                <w:sz w:val="24"/>
              </w:rPr>
              <w:t xml:space="preserve">毫</w:t>
            </w:r>
            <w:r>
              <w:rPr>
                <w:rFonts w:hint="eastAsia" w:cs="宋体" w:asciiTheme="minorEastAsia" w:hAnsiTheme="minorEastAsia" w:eastAsiaTheme="minorEastAsia"/>
                <w:color w:val="000000"/>
                <w:spacing w:val="-11"/>
                <w:sz w:val="24"/>
              </w:rPr>
              <w:t xml:space="preserve">米）</w:t>
            </w:r>
            <w:r/>
          </w:p>
        </w:tc>
        <w:tc>
          <w:tcPr>
            <w:tcW w:w="4825" w:type="dxa"/>
            <w:textDirection w:val="lrTb"/>
            <w:noWrap w:val="false"/>
          </w:tcPr>
          <w:p>
            <w:pPr>
              <w:ind w:left="55"/>
              <w:jc w:val="left"/>
              <w:spacing w:before="81" w:line="23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4</w:t>
            </w:r>
            <w:r>
              <w:rPr>
                <w:rFonts w:hint="eastAsia" w:cs="宋体" w:asciiTheme="minorEastAsia" w:hAnsiTheme="minorEastAsia" w:eastAsiaTheme="minorEastAsia"/>
                <w:color w:val="000000"/>
                <w:spacing w:val="-3"/>
                <w:sz w:val="24"/>
              </w:rPr>
              <w:t xml:space="preserve">2</w:t>
            </w:r>
            <w:r>
              <w:rPr>
                <w:rFonts w:cs="宋体" w:asciiTheme="minorEastAsia" w:hAnsiTheme="minorEastAsia" w:eastAsiaTheme="minorEastAsia"/>
                <w:color w:val="000000"/>
                <w:spacing w:val="-3"/>
                <w:sz w:val="24"/>
                <w:lang w:eastAsia="en-US"/>
              </w:rPr>
              <w:t xml:space="preserve">00</w:t>
            </w:r>
            <w:r/>
          </w:p>
        </w:tc>
      </w:tr>
      <w:tr>
        <w:trPr>
          <w:trHeight w:val="370"/>
        </w:trPr>
        <w:tc>
          <w:tcPr>
            <w:tcW w:w="883" w:type="dxa"/>
            <w:textDirection w:val="lrTb"/>
            <w:noWrap w:val="false"/>
          </w:tcPr>
          <w:p>
            <w:pPr>
              <w:ind w:left="416"/>
              <w:jc w:val="left"/>
              <w:spacing w:before="53"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4</w:t>
            </w:r>
            <w:r/>
          </w:p>
        </w:tc>
        <w:tc>
          <w:tcPr>
            <w:gridSpan w:val="2"/>
            <w:tcW w:w="3764" w:type="dxa"/>
            <w:textDirection w:val="lrTb"/>
            <w:noWrap w:val="false"/>
          </w:tcPr>
          <w:p>
            <w:pPr>
              <w:jc w:val="left"/>
              <w:spacing w:before="38"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6"/>
                <w:sz w:val="24"/>
                <w:lang w:eastAsia="en-US"/>
              </w:rPr>
              <w:t xml:space="preserve">◇ </w:t>
            </w:r>
            <w:r>
              <w:rPr>
                <w:rFonts w:hint="eastAsia" w:cs="宋体" w:asciiTheme="minorEastAsia" w:hAnsiTheme="minorEastAsia" w:eastAsiaTheme="minorEastAsia"/>
                <w:color w:val="000000"/>
                <w:spacing w:val="-16"/>
                <w:sz w:val="24"/>
              </w:rPr>
              <w:t xml:space="preserve">底 坑 深（毫米）</w:t>
            </w:r>
            <w:r/>
          </w:p>
        </w:tc>
        <w:tc>
          <w:tcPr>
            <w:tcW w:w="4825" w:type="dxa"/>
            <w:textDirection w:val="lrTb"/>
            <w:noWrap w:val="false"/>
          </w:tcPr>
          <w:p>
            <w:pPr>
              <w:ind w:left="74"/>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w:t>
            </w:r>
            <w:r>
              <w:rPr>
                <w:rFonts w:hint="eastAsia" w:cs="宋体" w:asciiTheme="minorEastAsia" w:hAnsiTheme="minorEastAsia" w:eastAsiaTheme="minorEastAsia"/>
                <w:color w:val="000000"/>
                <w:spacing w:val="-7"/>
                <w:sz w:val="24"/>
              </w:rPr>
              <w:t xml:space="preserve">5</w:t>
            </w:r>
            <w:r>
              <w:rPr>
                <w:rFonts w:cs="宋体" w:asciiTheme="minorEastAsia" w:hAnsiTheme="minorEastAsia" w:eastAsiaTheme="minorEastAsia"/>
                <w:color w:val="000000"/>
                <w:spacing w:val="-7"/>
                <w:sz w:val="24"/>
                <w:lang w:eastAsia="en-US"/>
              </w:rPr>
              <w:t xml:space="preserve">00</w:t>
            </w:r>
            <w:r/>
          </w:p>
        </w:tc>
      </w:tr>
      <w:tr>
        <w:trPr>
          <w:trHeight w:val="392"/>
        </w:trPr>
        <w:tc>
          <w:tcPr>
            <w:tcW w:w="883" w:type="dxa"/>
            <w:textDirection w:val="lrTb"/>
            <w:noWrap w:val="false"/>
          </w:tcPr>
          <w:p>
            <w:pPr>
              <w:ind w:left="421"/>
              <w:jc w:val="left"/>
              <w:spacing w:before="55"/>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5</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◇轿 厢</w:t>
            </w:r>
            <w:r>
              <w:rPr>
                <w:rFonts w:cs="宋体" w:asciiTheme="minorEastAsia" w:hAnsiTheme="minorEastAsia" w:eastAsiaTheme="minorEastAsia"/>
                <w:color w:val="000000"/>
                <w:spacing w:val="22"/>
                <w:sz w:val="24"/>
                <w:lang w:eastAsia="en-US"/>
              </w:rPr>
              <w:t xml:space="preserve"> </w:t>
            </w:r>
            <w:r>
              <w:rPr>
                <w:rFonts w:cs="宋体" w:asciiTheme="minorEastAsia" w:hAnsiTheme="minorEastAsia" w:eastAsiaTheme="minorEastAsia"/>
                <w:color w:val="000000"/>
                <w:spacing w:val="-6"/>
                <w:sz w:val="24"/>
                <w:lang w:eastAsia="en-US"/>
              </w:rPr>
              <w:t xml:space="preserve">宽（毫米</w:t>
            </w:r>
            <w:r>
              <w:rPr>
                <w:rFonts w:cs="宋体" w:asciiTheme="minorEastAsia" w:hAnsiTheme="minorEastAsia" w:eastAsiaTheme="minorEastAsia"/>
                <w:color w:val="000000"/>
                <w:spacing w:val="3"/>
                <w:sz w:val="24"/>
                <w:lang w:eastAsia="en-US"/>
              </w:rPr>
              <w:t xml:space="preserve">）：</w:t>
            </w:r>
            <w:r/>
          </w:p>
        </w:tc>
        <w:tc>
          <w:tcPr>
            <w:tcW w:w="4825" w:type="dxa"/>
            <w:textDirection w:val="lrTb"/>
            <w:noWrap w:val="false"/>
          </w:tcPr>
          <w:p>
            <w:pPr>
              <w:ind w:left="58"/>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按厂家设计</w:t>
            </w:r>
            <w:r/>
          </w:p>
        </w:tc>
      </w:tr>
      <w:tr>
        <w:trPr>
          <w:trHeight w:val="392"/>
        </w:trPr>
        <w:tc>
          <w:tcPr>
            <w:tcW w:w="883" w:type="dxa"/>
            <w:textDirection w:val="lrTb"/>
            <w:noWrap w:val="false"/>
          </w:tcPr>
          <w:p>
            <w:pPr>
              <w:ind w:left="418"/>
              <w:jc w:val="left"/>
              <w:spacing w:before="54"/>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6</w:t>
            </w:r>
            <w:r/>
          </w:p>
        </w:tc>
        <w:tc>
          <w:tcPr>
            <w:gridSpan w:val="2"/>
            <w:tcW w:w="3764"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◇轿 厢</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4"/>
                <w:sz w:val="24"/>
                <w:lang w:eastAsia="en-US"/>
              </w:rPr>
              <w:t xml:space="preserve">深（毫米</w:t>
            </w:r>
            <w:r>
              <w:rPr>
                <w:rFonts w:cs="宋体" w:asciiTheme="minorEastAsia" w:hAnsiTheme="minorEastAsia" w:eastAsiaTheme="minorEastAsia"/>
                <w:color w:val="000000"/>
                <w:spacing w:val="1"/>
                <w:sz w:val="24"/>
                <w:lang w:eastAsia="en-US"/>
              </w:rPr>
              <w:t xml:space="preserve">）：</w:t>
            </w:r>
            <w:r/>
          </w:p>
        </w:tc>
        <w:tc>
          <w:tcPr>
            <w:tcW w:w="4825" w:type="dxa"/>
            <w:textDirection w:val="lrTb"/>
            <w:noWrap w:val="false"/>
          </w:tcPr>
          <w:p>
            <w:pPr>
              <w:ind w:left="58"/>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按厂家设计</w:t>
            </w:r>
            <w:r/>
          </w:p>
        </w:tc>
      </w:tr>
      <w:tr>
        <w:trPr>
          <w:trHeight w:val="392"/>
        </w:trPr>
        <w:tc>
          <w:tcPr>
            <w:tcW w:w="883" w:type="dxa"/>
            <w:textDirection w:val="lrTb"/>
            <w:noWrap w:val="false"/>
          </w:tcPr>
          <w:p>
            <w:pPr>
              <w:ind w:left="422"/>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7</w:t>
            </w:r>
            <w:r/>
          </w:p>
        </w:tc>
        <w:tc>
          <w:tcPr>
            <w:gridSpan w:val="2"/>
            <w:tcW w:w="3764" w:type="dxa"/>
            <w:textDirection w:val="lrTb"/>
            <w:noWrap w:val="false"/>
          </w:tcPr>
          <w:p>
            <w:pPr>
              <w:ind w:left="65"/>
              <w:jc w:val="left"/>
              <w:spacing w:before="80"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◇轿 厢</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5"/>
                <w:sz w:val="24"/>
                <w:lang w:eastAsia="en-US"/>
              </w:rPr>
              <w:t xml:space="preserve">高（毫米</w:t>
            </w:r>
            <w:r>
              <w:rPr>
                <w:rFonts w:cs="宋体" w:asciiTheme="minorEastAsia" w:hAnsiTheme="minorEastAsia" w:eastAsiaTheme="minorEastAsia"/>
                <w:color w:val="000000"/>
                <w:spacing w:val="2"/>
                <w:sz w:val="24"/>
                <w:lang w:eastAsia="en-US"/>
              </w:rPr>
              <w:t xml:space="preserve">）：</w:t>
            </w:r>
            <w:r/>
          </w:p>
        </w:tc>
        <w:tc>
          <w:tcPr>
            <w:tcW w:w="4825" w:type="dxa"/>
            <w:textDirection w:val="lrTb"/>
            <w:noWrap w:val="false"/>
          </w:tcPr>
          <w:p>
            <w:pPr>
              <w:ind w:left="59"/>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w:t>
            </w:r>
            <w:r>
              <w:rPr>
                <w:rFonts w:cs="宋体" w:asciiTheme="minorEastAsia" w:hAnsiTheme="minorEastAsia" w:eastAsiaTheme="minorEastAsia"/>
                <w:color w:val="000000"/>
                <w:spacing w:val="-4"/>
                <w:sz w:val="24"/>
                <w:lang w:eastAsia="en-US"/>
              </w:rPr>
              <w:t xml:space="preserve">2300</w:t>
            </w:r>
            <w:r/>
          </w:p>
        </w:tc>
      </w:tr>
      <w:tr>
        <w:trPr>
          <w:trHeight w:val="392"/>
        </w:trPr>
        <w:tc>
          <w:tcPr>
            <w:tcW w:w="883" w:type="dxa"/>
            <w:textDirection w:val="lrTb"/>
            <w:noWrap w:val="false"/>
          </w:tcPr>
          <w:p>
            <w:pPr>
              <w:ind w:left="417"/>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8</w:t>
            </w:r>
            <w:r/>
          </w:p>
        </w:tc>
        <w:tc>
          <w:tcPr>
            <w:gridSpan w:val="2"/>
            <w:tcW w:w="3764" w:type="dxa"/>
            <w:textDirection w:val="lrTb"/>
            <w:noWrap w:val="false"/>
          </w:tcPr>
          <w:p>
            <w:pPr>
              <w:ind w:left="65"/>
              <w:jc w:val="left"/>
              <w:spacing w:before="80"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8"/>
                <w:sz w:val="24"/>
              </w:rPr>
              <w:t xml:space="preserve">◇开</w:t>
            </w:r>
            <w:r>
              <w:rPr>
                <w:rFonts w:cs="宋体" w:asciiTheme="minorEastAsia" w:hAnsiTheme="minorEastAsia" w:eastAsiaTheme="minorEastAsia"/>
                <w:color w:val="000000"/>
                <w:spacing w:val="36"/>
                <w:sz w:val="24"/>
              </w:rPr>
              <w:t xml:space="preserve"> </w:t>
            </w:r>
            <w:r>
              <w:rPr>
                <w:rFonts w:cs="宋体" w:asciiTheme="minorEastAsia" w:hAnsiTheme="minorEastAsia" w:eastAsiaTheme="minorEastAsia"/>
                <w:color w:val="000000"/>
                <w:spacing w:val="-8"/>
                <w:sz w:val="24"/>
              </w:rPr>
              <w:t xml:space="preserve">门 尺</w:t>
            </w:r>
            <w:r>
              <w:rPr>
                <w:rFonts w:cs="宋体" w:asciiTheme="minorEastAsia" w:hAnsiTheme="minorEastAsia" w:eastAsiaTheme="minorEastAsia"/>
                <w:color w:val="000000"/>
                <w:spacing w:val="14"/>
                <w:sz w:val="24"/>
              </w:rPr>
              <w:t xml:space="preserve"> </w:t>
            </w:r>
            <w:r>
              <w:rPr>
                <w:rFonts w:cs="宋体" w:asciiTheme="minorEastAsia" w:hAnsiTheme="minorEastAsia" w:eastAsiaTheme="minorEastAsia"/>
                <w:color w:val="000000"/>
                <w:spacing w:val="-8"/>
                <w:sz w:val="24"/>
              </w:rPr>
              <w:t xml:space="preserve">寸（毫米</w:t>
            </w:r>
            <w:r>
              <w:rPr>
                <w:rFonts w:cs="宋体" w:asciiTheme="minorEastAsia" w:hAnsiTheme="minorEastAsia" w:eastAsiaTheme="minorEastAsia"/>
                <w:color w:val="000000"/>
                <w:spacing w:val="1"/>
                <w:sz w:val="24"/>
              </w:rPr>
              <w:t xml:space="preserve">）：</w:t>
            </w:r>
            <w:r/>
          </w:p>
        </w:tc>
        <w:tc>
          <w:tcPr>
            <w:tcW w:w="4825" w:type="dxa"/>
            <w:textDirection w:val="lrTb"/>
            <w:noWrap w:val="false"/>
          </w:tcPr>
          <w:p>
            <w:pPr>
              <w:ind w:left="68"/>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宽</w:t>
            </w:r>
            <w:r>
              <w:rPr>
                <w:rFonts w:cs="宋体" w:asciiTheme="minorEastAsia" w:hAnsiTheme="minorEastAsia" w:eastAsiaTheme="minorEastAsia"/>
                <w:color w:val="000000"/>
                <w:spacing w:val="-45"/>
                <w:sz w:val="24"/>
                <w:lang w:eastAsia="en-US"/>
              </w:rPr>
              <w:t xml:space="preserve"> </w:t>
            </w:r>
            <w:r>
              <w:rPr>
                <w:rFonts w:cs="宋体" w:asciiTheme="minorEastAsia" w:hAnsiTheme="minorEastAsia" w:eastAsiaTheme="minorEastAsia"/>
                <w:color w:val="000000"/>
                <w:spacing w:val="-5"/>
                <w:sz w:val="24"/>
                <w:lang w:eastAsia="en-US"/>
              </w:rPr>
              <w:t xml:space="preserve">800*高</w:t>
            </w:r>
            <w:r>
              <w:rPr>
                <w:rFonts w:cs="宋体" w:asciiTheme="minorEastAsia" w:hAnsiTheme="minorEastAsia" w:eastAsiaTheme="minorEastAsia"/>
                <w:color w:val="000000"/>
                <w:spacing w:val="-48"/>
                <w:sz w:val="24"/>
                <w:lang w:eastAsia="en-US"/>
              </w:rPr>
              <w:t xml:space="preserve"> </w:t>
            </w:r>
            <w:r>
              <w:rPr>
                <w:rFonts w:cs="宋体" w:asciiTheme="minorEastAsia" w:hAnsiTheme="minorEastAsia" w:eastAsiaTheme="minorEastAsia"/>
                <w:color w:val="000000"/>
                <w:spacing w:val="-5"/>
                <w:sz w:val="24"/>
                <w:lang w:eastAsia="en-US"/>
              </w:rPr>
              <w:t xml:space="preserve">2100</w:t>
            </w:r>
            <w:r/>
          </w:p>
        </w:tc>
      </w:tr>
      <w:tr>
        <w:trPr>
          <w:trHeight w:val="392"/>
        </w:trPr>
        <w:tc>
          <w:tcPr>
            <w:tcW w:w="883" w:type="dxa"/>
            <w:textDirection w:val="lrTb"/>
            <w:noWrap w:val="false"/>
          </w:tcPr>
          <w:p>
            <w:pPr>
              <w:ind w:left="417"/>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9</w:t>
            </w:r>
            <w:r/>
          </w:p>
        </w:tc>
        <w:tc>
          <w:tcPr>
            <w:gridSpan w:val="2"/>
            <w:tcW w:w="3764" w:type="dxa"/>
            <w:textDirection w:val="lrTb"/>
            <w:noWrap w:val="false"/>
          </w:tcPr>
          <w:p>
            <w:pPr>
              <w:ind w:left="65"/>
              <w:jc w:val="left"/>
              <w:spacing w:before="80"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◇驱</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0"/>
                <w:sz w:val="24"/>
                <w:lang w:eastAsia="en-US"/>
              </w:rPr>
              <w:t xml:space="preserve">动</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10"/>
                <w:sz w:val="24"/>
                <w:lang w:eastAsia="en-US"/>
              </w:rPr>
              <w:t xml:space="preserve">系</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统：</w:t>
            </w:r>
            <w:r/>
          </w:p>
        </w:tc>
        <w:tc>
          <w:tcPr>
            <w:tcW w:w="4825" w:type="dxa"/>
            <w:textDirection w:val="lrTb"/>
            <w:noWrap w:val="false"/>
          </w:tcPr>
          <w:p>
            <w:pPr>
              <w:ind w:left="58"/>
              <w:jc w:val="left"/>
              <w:spacing w:before="79"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2"/>
                <w:sz w:val="24"/>
              </w:rPr>
              <w:t xml:space="preserve">永磁同步无齿轮曳引机</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10</w:t>
            </w:r>
            <w:r/>
          </w:p>
        </w:tc>
        <w:tc>
          <w:tcPr>
            <w:gridSpan w:val="2"/>
            <w:tcW w:w="3764" w:type="dxa"/>
            <w:textDirection w:val="lrTb"/>
            <w:noWrap w:val="false"/>
          </w:tcPr>
          <w:p>
            <w:pPr>
              <w:ind w:left="65"/>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◇控</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0"/>
                <w:sz w:val="24"/>
                <w:lang w:eastAsia="en-US"/>
              </w:rPr>
              <w:t xml:space="preserve">制</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10"/>
                <w:sz w:val="24"/>
                <w:lang w:eastAsia="en-US"/>
              </w:rPr>
              <w:t xml:space="preserve">系</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统：</w:t>
            </w:r>
            <w:r/>
          </w:p>
        </w:tc>
        <w:tc>
          <w:tcPr>
            <w:tcW w:w="4825" w:type="dxa"/>
            <w:textDirection w:val="lrTb"/>
            <w:noWrap w:val="false"/>
          </w:tcPr>
          <w:p>
            <w:pPr>
              <w:ind w:left="56"/>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集选控制</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11</w:t>
            </w:r>
            <w:r/>
          </w:p>
        </w:tc>
        <w:tc>
          <w:tcPr>
            <w:tcBorders>
              <w:bottom w:val="none" w:color="000000" w:sz="4" w:space="0"/>
            </w:tcBorders>
            <w:tcW w:w="657" w:type="dxa"/>
            <w:vMerge w:val="restart"/>
            <w:textDirection w:val="lrTb"/>
            <w:noWrap w:val="false"/>
          </w:tcPr>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ind w:left="55"/>
              <w:spacing w:before="78"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1"/>
                <w:sz w:val="24"/>
                <w:lang w:eastAsia="en-US"/>
              </w:rPr>
              <w:t xml:space="preserve">轿</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11"/>
                <w:sz w:val="24"/>
                <w:lang w:eastAsia="en-US"/>
              </w:rPr>
              <w:t xml:space="preserve">箱</w:t>
            </w:r>
            <w:r>
              <w:rPr>
                <w:rFonts w:cs="宋体" w:asciiTheme="minorEastAsia" w:hAnsiTheme="minorEastAsia" w:eastAsiaTheme="minorEastAsia"/>
                <w:color w:val="000000"/>
                <w:spacing w:val="-10"/>
                <w:sz w:val="24"/>
                <w:lang w:eastAsia="en-US"/>
              </w:rPr>
              <w:t xml:space="preserve">内</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装</w:t>
            </w:r>
            <w:r>
              <w:rPr>
                <w:rFonts w:cs="宋体" w:asciiTheme="minorEastAsia" w:hAnsiTheme="minorEastAsia" w:eastAsiaTheme="minorEastAsia"/>
                <w:color w:val="000000"/>
                <w:sz w:val="24"/>
                <w:lang w:eastAsia="en-US"/>
              </w:rPr>
              <w:t xml:space="preserve">饰</w:t>
            </w:r>
            <w:r/>
          </w:p>
        </w:tc>
        <w:tc>
          <w:tcPr>
            <w:tcW w:w="3107"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◇吊</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7"/>
                <w:sz w:val="24"/>
                <w:lang w:eastAsia="en-US"/>
              </w:rPr>
              <w:t xml:space="preserve">顶</w:t>
            </w:r>
            <w:r/>
          </w:p>
        </w:tc>
        <w:tc>
          <w:tcPr>
            <w:tcW w:w="4825" w:type="dxa"/>
            <w:textDirection w:val="lrTb"/>
            <w:noWrap w:val="false"/>
          </w:tcPr>
          <w:p>
            <w:pPr>
              <w:ind w:left="61"/>
              <w:jc w:val="left"/>
              <w:spacing w:before="81" w:line="219"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3"/>
                <w:sz w:val="24"/>
              </w:rPr>
              <w:t xml:space="preserve">明亮型吊顶（非筒灯）</w:t>
            </w:r>
            <w:r>
              <w:rPr>
                <w:rFonts w:cs="宋体" w:asciiTheme="minorEastAsia" w:hAnsiTheme="minorEastAsia" w:eastAsiaTheme="minorEastAsia"/>
                <w:color w:val="000000"/>
                <w:spacing w:val="-3"/>
                <w:sz w:val="24"/>
              </w:rPr>
              <w:t xml:space="preserve">，LED 照明(自动控制)</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12</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◇后壁板装饰</w:t>
            </w:r>
            <w:r/>
          </w:p>
        </w:tc>
        <w:tc>
          <w:tcPr>
            <w:tcW w:w="4825" w:type="dxa"/>
            <w:textDirection w:val="lrTb"/>
            <w:noWrap w:val="false"/>
          </w:tcPr>
          <w:p>
            <w:pPr>
              <w:ind w:left="61"/>
              <w:jc w:val="left"/>
              <w:spacing w:before="79"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13</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0"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◇侧壁板装饰</w:t>
            </w:r>
            <w:r/>
          </w:p>
        </w:tc>
        <w:tc>
          <w:tcPr>
            <w:tcW w:w="4825" w:type="dxa"/>
            <w:textDirection w:val="lrTb"/>
            <w:noWrap w:val="false"/>
          </w:tcPr>
          <w:p>
            <w:pPr>
              <w:ind w:left="61"/>
              <w:jc w:val="left"/>
              <w:spacing w:before="81"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14</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◇前壁板/门楣装饰</w:t>
            </w:r>
            <w:r/>
          </w:p>
        </w:tc>
        <w:tc>
          <w:tcPr>
            <w:tcW w:w="4825" w:type="dxa"/>
            <w:textDirection w:val="lrTb"/>
            <w:noWrap w:val="false"/>
          </w:tcPr>
          <w:p>
            <w:pPr>
              <w:ind w:left="61"/>
              <w:jc w:val="left"/>
              <w:spacing w:before="80"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15</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◇轿</w:t>
            </w:r>
            <w:r>
              <w:rPr>
                <w:rFonts w:cs="宋体" w:asciiTheme="minorEastAsia" w:hAnsiTheme="minorEastAsia" w:eastAsiaTheme="minorEastAsia"/>
                <w:color w:val="000000"/>
                <w:spacing w:val="37"/>
                <w:sz w:val="24"/>
                <w:lang w:eastAsia="en-US"/>
              </w:rPr>
              <w:t xml:space="preserve"> </w:t>
            </w:r>
            <w:r>
              <w:rPr>
                <w:rFonts w:cs="宋体" w:asciiTheme="minorEastAsia" w:hAnsiTheme="minorEastAsia" w:eastAsiaTheme="minorEastAsia"/>
                <w:color w:val="000000"/>
                <w:spacing w:val="-7"/>
                <w:sz w:val="24"/>
                <w:lang w:eastAsia="en-US"/>
              </w:rPr>
              <w:t xml:space="preserve">门</w:t>
            </w:r>
            <w:r/>
          </w:p>
        </w:tc>
        <w:tc>
          <w:tcPr>
            <w:tcW w:w="4825" w:type="dxa"/>
            <w:textDirection w:val="lrTb"/>
            <w:noWrap w:val="false"/>
          </w:tcPr>
          <w:p>
            <w:pPr>
              <w:ind w:left="61"/>
              <w:jc w:val="left"/>
              <w:spacing w:before="81"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1"/>
        </w:trPr>
        <w:tc>
          <w:tcPr>
            <w:tcW w:w="883" w:type="dxa"/>
            <w:textDirection w:val="lrTb"/>
            <w:noWrap w:val="false"/>
          </w:tcPr>
          <w:p>
            <w:pPr>
              <w:ind w:left="378"/>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16</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◇轿内操纵箱面板</w:t>
            </w:r>
            <w:r/>
          </w:p>
        </w:tc>
        <w:tc>
          <w:tcPr>
            <w:tcW w:w="4825" w:type="dxa"/>
            <w:textDirection w:val="lrTb"/>
            <w:noWrap w:val="false"/>
          </w:tcPr>
          <w:p>
            <w:pPr>
              <w:ind w:left="61"/>
              <w:jc w:val="left"/>
              <w:spacing w:before="80"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304</w:t>
            </w:r>
            <w:r>
              <w:rPr>
                <w:rFonts w:cs="宋体" w:asciiTheme="minorEastAsia" w:hAnsiTheme="minorEastAsia" w:eastAsiaTheme="minorEastAsia"/>
                <w:color w:val="000000"/>
                <w:spacing w:val="-48"/>
                <w:sz w:val="24"/>
                <w:lang w:eastAsia="en-US"/>
              </w:rPr>
              <w:t xml:space="preserve"> </w:t>
            </w:r>
            <w:r>
              <w:rPr>
                <w:rFonts w:cs="宋体" w:asciiTheme="minorEastAsia" w:hAnsiTheme="minorEastAsia" w:eastAsiaTheme="minorEastAsia"/>
                <w:color w:val="000000"/>
                <w:spacing w:val="-5"/>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2"/>
        </w:trPr>
        <w:tc>
          <w:tcPr>
            <w:tcW w:w="883" w:type="dxa"/>
            <w:textDirection w:val="lrTb"/>
            <w:noWrap w:val="false"/>
          </w:tcPr>
          <w:p>
            <w:pPr>
              <w:ind w:left="378"/>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17</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3"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◇操纵箱显示类型</w:t>
            </w:r>
            <w:r/>
          </w:p>
        </w:tc>
        <w:tc>
          <w:tcPr>
            <w:tcW w:w="4825" w:type="dxa"/>
            <w:textDirection w:val="lrTb"/>
            <w:noWrap w:val="false"/>
          </w:tcPr>
          <w:p>
            <w:pPr>
              <w:ind w:left="57"/>
              <w:jc w:val="left"/>
              <w:spacing w:before="82"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段码显示</w:t>
            </w:r>
            <w:r/>
          </w:p>
        </w:tc>
      </w:tr>
      <w:tr>
        <w:trPr>
          <w:trHeight w:val="391"/>
        </w:trPr>
        <w:tc>
          <w:tcPr>
            <w:tcW w:w="883" w:type="dxa"/>
            <w:textDirection w:val="lrTb"/>
            <w:noWrap w:val="false"/>
          </w:tcPr>
          <w:p>
            <w:pPr>
              <w:ind w:left="378"/>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18</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◇操纵箱面板</w:t>
            </w:r>
            <w:r/>
          </w:p>
        </w:tc>
        <w:tc>
          <w:tcPr>
            <w:tcW w:w="4825" w:type="dxa"/>
            <w:textDirection w:val="lrTb"/>
            <w:noWrap w:val="false"/>
          </w:tcPr>
          <w:p>
            <w:pPr>
              <w:ind w:left="61"/>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304</w:t>
            </w:r>
            <w:r>
              <w:rPr>
                <w:rFonts w:cs="宋体" w:asciiTheme="minorEastAsia" w:hAnsiTheme="minorEastAsia" w:eastAsiaTheme="minorEastAsia"/>
                <w:color w:val="000000"/>
                <w:spacing w:val="-44"/>
                <w:sz w:val="24"/>
                <w:lang w:eastAsia="en-US"/>
              </w:rPr>
              <w:t xml:space="preserve"> </w:t>
            </w:r>
            <w:r>
              <w:rPr>
                <w:rFonts w:cs="宋体" w:asciiTheme="minorEastAsia" w:hAnsiTheme="minorEastAsia" w:eastAsiaTheme="minorEastAsia"/>
                <w:color w:val="000000"/>
                <w:spacing w:val="-4"/>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2"/>
        </w:trPr>
        <w:tc>
          <w:tcPr>
            <w:tcW w:w="883" w:type="dxa"/>
            <w:textDirection w:val="lrTb"/>
            <w:noWrap w:val="false"/>
          </w:tcPr>
          <w:p>
            <w:pPr>
              <w:ind w:left="378"/>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19</w:t>
            </w:r>
            <w:r/>
          </w:p>
        </w:tc>
        <w:tc>
          <w:tcPr>
            <w:tcBorders>
              <w:top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107"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◇地</w:t>
            </w:r>
            <w:r>
              <w:rPr>
                <w:rFonts w:cs="宋体" w:asciiTheme="minorEastAsia" w:hAnsiTheme="minorEastAsia" w:eastAsiaTheme="minorEastAsia"/>
                <w:color w:val="000000"/>
                <w:spacing w:val="11"/>
                <w:sz w:val="24"/>
                <w:lang w:eastAsia="en-US"/>
              </w:rPr>
              <w:t xml:space="preserve"> </w:t>
            </w:r>
            <w:r>
              <w:rPr>
                <w:rFonts w:cs="宋体" w:asciiTheme="minorEastAsia" w:hAnsiTheme="minorEastAsia" w:eastAsiaTheme="minorEastAsia"/>
                <w:color w:val="000000"/>
                <w:spacing w:val="-7"/>
                <w:sz w:val="24"/>
                <w:lang w:eastAsia="en-US"/>
              </w:rPr>
              <w:t xml:space="preserve">板</w:t>
            </w:r>
            <w:r/>
          </w:p>
        </w:tc>
        <w:tc>
          <w:tcPr>
            <w:tcW w:w="4825" w:type="dxa"/>
            <w:textDirection w:val="lrTb"/>
            <w:noWrap w:val="false"/>
          </w:tcPr>
          <w:p>
            <w:pPr>
              <w:ind w:left="52"/>
              <w:jc w:val="left"/>
              <w:spacing w:before="81"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PVC</w:t>
            </w:r>
            <w:r>
              <w:rPr>
                <w:rFonts w:cs="宋体" w:asciiTheme="minorEastAsia" w:hAnsiTheme="minorEastAsia" w:eastAsiaTheme="minorEastAsia"/>
                <w:color w:val="000000"/>
                <w:spacing w:val="-46"/>
                <w:sz w:val="24"/>
              </w:rPr>
              <w:t xml:space="preserve"> </w:t>
            </w:r>
            <w:r>
              <w:rPr>
                <w:rFonts w:cs="宋体" w:asciiTheme="minorEastAsia" w:hAnsiTheme="minorEastAsia" w:eastAsiaTheme="minorEastAsia"/>
                <w:color w:val="000000"/>
                <w:spacing w:val="-3"/>
                <w:sz w:val="24"/>
              </w:rPr>
              <w:t xml:space="preserve">耐磨地板</w:t>
            </w:r>
            <w:r>
              <w:rPr>
                <w:rFonts w:hint="eastAsia" w:cs="宋体" w:asciiTheme="minorEastAsia" w:hAnsiTheme="minorEastAsia" w:eastAsiaTheme="minorEastAsia"/>
                <w:color w:val="000000"/>
                <w:spacing w:val="-3"/>
                <w:sz w:val="24"/>
              </w:rPr>
              <w:t xml:space="preserve">，防大理石花纹</w:t>
            </w:r>
            <w:r/>
          </w:p>
        </w:tc>
      </w:tr>
      <w:tr>
        <w:trPr>
          <w:trHeight w:val="392"/>
        </w:trPr>
        <w:tc>
          <w:tcPr>
            <w:tcW w:w="883" w:type="dxa"/>
            <w:textDirection w:val="lrTb"/>
            <w:noWrap w:val="false"/>
          </w:tcPr>
          <w:p>
            <w:pPr>
              <w:ind w:left="364"/>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20</w:t>
            </w:r>
            <w:r/>
          </w:p>
        </w:tc>
        <w:tc>
          <w:tcPr>
            <w:gridSpan w:val="2"/>
            <w:tcW w:w="3764" w:type="dxa"/>
            <w:textDirection w:val="lrTb"/>
            <w:noWrap w:val="false"/>
          </w:tcPr>
          <w:p>
            <w:pPr>
              <w:ind w:left="65"/>
              <w:jc w:val="left"/>
              <w:spacing w:before="83"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3"/>
                <w:sz w:val="24"/>
                <w:lang w:eastAsia="en-US"/>
              </w:rPr>
              <w:t xml:space="preserve">◇厅</w:t>
            </w:r>
            <w:r>
              <w:rPr>
                <w:rFonts w:cs="宋体" w:asciiTheme="minorEastAsia" w:hAnsiTheme="minorEastAsia" w:eastAsiaTheme="minorEastAsia"/>
                <w:color w:val="000000"/>
                <w:spacing w:val="39"/>
                <w:sz w:val="24"/>
                <w:lang w:eastAsia="en-US"/>
              </w:rPr>
              <w:t xml:space="preserve"> </w:t>
            </w:r>
            <w:r>
              <w:rPr>
                <w:rFonts w:cs="宋体" w:asciiTheme="minorEastAsia" w:hAnsiTheme="minorEastAsia" w:eastAsiaTheme="minorEastAsia"/>
                <w:color w:val="000000"/>
                <w:spacing w:val="-13"/>
                <w:sz w:val="24"/>
                <w:lang w:eastAsia="en-US"/>
              </w:rPr>
              <w:t xml:space="preserve">门</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13"/>
                <w:sz w:val="24"/>
                <w:lang w:eastAsia="en-US"/>
              </w:rPr>
              <w:t xml:space="preserve">装</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3"/>
                <w:sz w:val="24"/>
                <w:lang w:eastAsia="en-US"/>
              </w:rPr>
              <w:t xml:space="preserve">饰：</w:t>
            </w:r>
            <w:r/>
          </w:p>
        </w:tc>
        <w:tc>
          <w:tcPr>
            <w:tcW w:w="4825" w:type="dxa"/>
            <w:textDirection w:val="lrTb"/>
            <w:noWrap w:val="false"/>
          </w:tcPr>
          <w:p>
            <w:pPr>
              <w:ind w:left="61"/>
              <w:jc w:val="left"/>
              <w:spacing w:before="83"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64"/>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21</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◇厅门门框装饰：</w:t>
            </w:r>
            <w:r/>
          </w:p>
        </w:tc>
        <w:tc>
          <w:tcPr>
            <w:tcW w:w="4825" w:type="dxa"/>
            <w:textDirection w:val="lrTb"/>
            <w:noWrap w:val="false"/>
          </w:tcPr>
          <w:p>
            <w:pPr>
              <w:ind w:left="61"/>
              <w:jc w:val="left"/>
              <w:spacing w:before="82"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64"/>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22</w:t>
            </w:r>
            <w:r/>
          </w:p>
        </w:tc>
        <w:tc>
          <w:tcPr>
            <w:gridSpan w:val="2"/>
            <w:tcW w:w="3764" w:type="dxa"/>
            <w:textDirection w:val="lrTb"/>
            <w:noWrap w:val="false"/>
          </w:tcPr>
          <w:p>
            <w:pPr>
              <w:ind w:left="65"/>
              <w:jc w:val="left"/>
              <w:spacing w:before="84"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◇外呼显示类型：</w:t>
            </w:r>
            <w:r/>
          </w:p>
        </w:tc>
        <w:tc>
          <w:tcPr>
            <w:tcW w:w="4825" w:type="dxa"/>
            <w:textDirection w:val="lrTb"/>
            <w:noWrap w:val="false"/>
          </w:tcPr>
          <w:p>
            <w:pPr>
              <w:ind w:left="57"/>
              <w:jc w:val="left"/>
              <w:spacing w:before="83"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段码显示</w:t>
            </w:r>
            <w:r/>
          </w:p>
        </w:tc>
      </w:tr>
      <w:tr>
        <w:trPr>
          <w:trHeight w:val="396"/>
        </w:trPr>
        <w:tc>
          <w:tcPr>
            <w:tcW w:w="883" w:type="dxa"/>
            <w:textDirection w:val="lrTb"/>
            <w:noWrap w:val="false"/>
          </w:tcPr>
          <w:p>
            <w:pPr>
              <w:ind w:left="364"/>
              <w:jc w:val="left"/>
              <w:spacing w:before="55"/>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23</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◇外呼面板材料：</w:t>
            </w:r>
            <w:r/>
          </w:p>
        </w:tc>
        <w:tc>
          <w:tcPr>
            <w:tcW w:w="4825" w:type="dxa"/>
            <w:textDirection w:val="lrTb"/>
            <w:noWrap w:val="false"/>
          </w:tcPr>
          <w:p>
            <w:pPr>
              <w:ind w:left="61"/>
              <w:jc w:val="left"/>
              <w:spacing w:before="82"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304</w:t>
            </w:r>
            <w:r>
              <w:rPr>
                <w:rFonts w:cs="宋体" w:asciiTheme="minorEastAsia" w:hAnsiTheme="minorEastAsia" w:eastAsiaTheme="minorEastAsia"/>
                <w:color w:val="000000"/>
                <w:spacing w:val="-44"/>
                <w:sz w:val="24"/>
                <w:lang w:eastAsia="en-US"/>
              </w:rPr>
              <w:t xml:space="preserve"> </w:t>
            </w:r>
            <w:r>
              <w:rPr>
                <w:rFonts w:cs="宋体" w:asciiTheme="minorEastAsia" w:hAnsiTheme="minorEastAsia" w:eastAsiaTheme="minorEastAsia"/>
                <w:color w:val="000000"/>
                <w:spacing w:val="-4"/>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6"/>
        </w:trPr>
        <w:tc>
          <w:tcPr>
            <w:tcW w:w="883" w:type="dxa"/>
            <w:textDirection w:val="lrTb"/>
            <w:noWrap w:val="false"/>
          </w:tcPr>
          <w:p>
            <w:pPr>
              <w:ind w:left="364"/>
              <w:jc w:val="left"/>
              <w:spacing w:before="55"/>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24</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3"/>
                <w:sz w:val="24"/>
                <w:lang w:eastAsia="en-US"/>
              </w:rPr>
              <w:t xml:space="preserve">◇</w:t>
            </w:r>
            <w:r>
              <w:rPr>
                <w:rFonts w:cs="宋体" w:asciiTheme="minorEastAsia" w:hAnsiTheme="minorEastAsia" w:eastAsiaTheme="minorEastAsia"/>
                <w:color w:val="000000"/>
                <w:spacing w:val="-3"/>
                <w:sz w:val="24"/>
              </w:rPr>
              <w:t xml:space="preserve">主导轨</w:t>
            </w:r>
            <w:r/>
          </w:p>
        </w:tc>
        <w:tc>
          <w:tcPr>
            <w:tcW w:w="4825"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7"/>
                <w:sz w:val="24"/>
              </w:rPr>
              <w:t xml:space="preserve">T89</w:t>
            </w:r>
            <w:r/>
          </w:p>
        </w:tc>
      </w:tr>
      <w:tr>
        <w:trPr>
          <w:trHeight w:val="396"/>
        </w:trPr>
        <w:tc>
          <w:tcPr>
            <w:tcW w:w="883" w:type="dxa"/>
            <w:textDirection w:val="lrTb"/>
            <w:noWrap w:val="false"/>
          </w:tcPr>
          <w:p>
            <w:pPr>
              <w:ind w:left="364"/>
              <w:jc w:val="left"/>
              <w:spacing w:before="55" w:line="242" w:lineRule="auto"/>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25</w:t>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3"/>
                <w:sz w:val="24"/>
                <w:lang w:eastAsia="en-US"/>
              </w:rPr>
              <w:t xml:space="preserve">◇</w:t>
            </w:r>
            <w:r>
              <w:rPr>
                <w:rFonts w:cs="宋体" w:asciiTheme="minorEastAsia" w:hAnsiTheme="minorEastAsia" w:eastAsiaTheme="minorEastAsia"/>
                <w:color w:val="000000"/>
                <w:spacing w:val="-3"/>
                <w:sz w:val="24"/>
              </w:rPr>
              <w:t xml:space="preserve">反绳轮材料</w:t>
            </w:r>
            <w:r/>
          </w:p>
        </w:tc>
        <w:tc>
          <w:tcPr>
            <w:tcW w:w="4825"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3"/>
                <w:sz w:val="24"/>
              </w:rPr>
              <w:t xml:space="preserve">金属材料</w:t>
            </w:r>
            <w:r/>
          </w:p>
        </w:tc>
      </w:tr>
      <w:tr>
        <w:trPr>
          <w:trHeight w:val="396"/>
        </w:trPr>
        <w:tc>
          <w:tcPr>
            <w:tcW w:w="883" w:type="dxa"/>
            <w:textDirection w:val="lrTb"/>
            <w:noWrap w:val="false"/>
          </w:tcPr>
          <w:p>
            <w:pPr>
              <w:ind w:left="364"/>
              <w:jc w:val="left"/>
              <w:spacing w:before="55" w:line="242" w:lineRule="auto"/>
              <w:widowControl/>
              <w:rPr>
                <w:rFonts w:cs="宋体" w:asciiTheme="minorEastAsia" w:hAnsiTheme="minorEastAsia" w:eastAsiaTheme="minorEastAsia"/>
                <w:color w:val="000000"/>
                <w:spacing w:val="-6"/>
                <w:sz w:val="24"/>
              </w:rPr>
            </w:pPr>
            <w:r>
              <w:rPr>
                <w:rFonts w:cs="宋体" w:asciiTheme="minorEastAsia" w:hAnsiTheme="minorEastAsia" w:eastAsiaTheme="minorEastAsia"/>
                <w:color w:val="000000"/>
                <w:spacing w:val="-6"/>
                <w:sz w:val="24"/>
              </w:rPr>
            </w:r>
            <w:r/>
          </w:p>
        </w:tc>
        <w:tc>
          <w:tcPr>
            <w:gridSpan w:val="2"/>
            <w:tcW w:w="3764"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12"/>
                <w:sz w:val="24"/>
                <w:lang w:eastAsia="en-US"/>
              </w:rPr>
              <w:t xml:space="preserve">★</w:t>
            </w:r>
            <w:r>
              <w:rPr>
                <w:rFonts w:hint="eastAsia" w:cs="宋体" w:asciiTheme="minorEastAsia" w:hAnsiTheme="minorEastAsia" w:eastAsiaTheme="minorEastAsia"/>
                <w:color w:val="000000"/>
                <w:spacing w:val="-3"/>
                <w:sz w:val="24"/>
              </w:rPr>
              <w:t xml:space="preserve">电梯配置</w:t>
            </w:r>
            <w:r/>
          </w:p>
        </w:tc>
        <w:tc>
          <w:tcPr>
            <w:tcW w:w="4825"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3"/>
                <w:sz w:val="24"/>
              </w:rPr>
              <w:t xml:space="preserve">电梯空调、盲纹按钮、后侧单根扶手</w:t>
            </w:r>
            <w:r/>
          </w:p>
        </w:tc>
      </w:tr>
    </w:tbl>
    <w:p>
      <w:pPr>
        <w:ind w:left="197"/>
        <w:jc w:val="left"/>
        <w:spacing w:line="360" w:lineRule="auto"/>
        <w:widowControl/>
        <w:rPr>
          <w:rFonts w:ascii="宋体" w:hAnsi="宋体" w:cs="宋体"/>
          <w:color w:val="000000"/>
          <w:spacing w:val="-4"/>
          <w:sz w:val="24"/>
        </w:rPr>
      </w:pPr>
      <w:r>
        <w:rPr>
          <w:rFonts w:ascii="宋体" w:hAnsi="宋体" w:cs="宋体"/>
          <w:color w:val="000000"/>
          <w:spacing w:val="-4"/>
          <w:sz w:val="24"/>
        </w:rPr>
      </w:r>
      <w:r/>
    </w:p>
    <w:p>
      <w:pPr>
        <w:jc w:val="left"/>
        <w:widowControl/>
        <w:rPr>
          <w:rFonts w:ascii="宋体" w:hAnsi="宋体" w:cs="宋体"/>
          <w:color w:val="000000"/>
          <w:spacing w:val="-4"/>
          <w:sz w:val="24"/>
        </w:rPr>
      </w:pPr>
      <w:r>
        <w:rPr>
          <w:rFonts w:ascii="宋体" w:hAnsi="宋体" w:cs="宋体"/>
          <w:color w:val="000000"/>
          <w:spacing w:val="-4"/>
          <w:sz w:val="24"/>
        </w:rPr>
        <w:br w:type="page" w:clear="all"/>
      </w:r>
      <w:bookmarkEnd w:id="146"/>
      <w:r/>
    </w:p>
    <w:p>
      <w:pPr>
        <w:ind w:left="279"/>
        <w:jc w:val="left"/>
        <w:spacing w:before="35" w:line="218" w:lineRule="auto"/>
        <w:widowControl/>
        <w:rPr>
          <w:rFonts w:cs="宋体" w:asciiTheme="minorEastAsia" w:hAnsiTheme="minorEastAsia" w:eastAsiaTheme="minorEastAsia"/>
          <w:b/>
          <w:bCs/>
          <w:color w:val="000000"/>
          <w:spacing w:val="-5"/>
          <w:sz w:val="24"/>
        </w:rPr>
        <w:sectPr>
          <w:footerReference w:type="default" r:id="rId9"/>
          <w:footnotePr/>
          <w:endnotePr/>
          <w:type w:val="nextPage"/>
          <w:pgSz w:w="11907" w:h="16840" w:orient="portrait"/>
          <w:pgMar w:top="1246" w:right="1071" w:bottom="1396" w:left="989" w:header="0" w:footer="1233" w:gutter="0"/>
          <w:cols w:num="1" w:sep="0" w:space="720" w:equalWidth="1"/>
          <w:docGrid w:linePitch="360"/>
        </w:sectPr>
      </w:pPr>
      <w:r>
        <w:rPr>
          <w:rFonts w:cs="宋体" w:asciiTheme="minorEastAsia" w:hAnsiTheme="minorEastAsia" w:eastAsiaTheme="minorEastAsia"/>
          <w:b/>
          <w:bCs/>
          <w:color w:val="000000"/>
          <w:spacing w:val="-5"/>
          <w:sz w:val="24"/>
        </w:rPr>
      </w:r>
      <w:r/>
    </w:p>
    <w:tbl>
      <w:tblPr>
        <w:tblW w:w="947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83"/>
        <w:gridCol w:w="657"/>
        <w:gridCol w:w="3326"/>
        <w:gridCol w:w="4606"/>
      </w:tblGrid>
      <w:tr>
        <w:trPr>
          <w:trHeight w:val="579"/>
        </w:trPr>
        <w:tc>
          <w:tcPr>
            <w:tcW w:w="883" w:type="dxa"/>
            <w:textDirection w:val="lrTb"/>
            <w:noWrap w:val="false"/>
          </w:tcPr>
          <w:p>
            <w:pPr>
              <w:ind w:left="249" w:right="83" w:hanging="94"/>
              <w:jc w:val="left"/>
              <w:spacing w:before="56" w:line="215"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10"/>
                <w:sz w:val="24"/>
                <w:lang w:eastAsia="en-US"/>
              </w:rPr>
              <w:t xml:space="preserve">◇指标</w:t>
            </w:r>
            <w:r>
              <w:rPr>
                <w:rFonts w:cs="宋体" w:asciiTheme="minorEastAsia" w:hAnsiTheme="minorEastAsia" w:eastAsiaTheme="minorEastAsia"/>
                <w:b/>
                <w:bCs/>
                <w:color w:val="000000"/>
                <w:spacing w:val="-6"/>
                <w:sz w:val="24"/>
                <w:lang w:eastAsia="en-US"/>
              </w:rPr>
              <w:t xml:space="preserve">序号</w:t>
            </w:r>
            <w:r/>
          </w:p>
        </w:tc>
        <w:tc>
          <w:tcPr>
            <w:gridSpan w:val="3"/>
            <w:tcW w:w="8589" w:type="dxa"/>
            <w:textDirection w:val="lrTb"/>
            <w:noWrap w:val="false"/>
          </w:tcPr>
          <w:p>
            <w:pPr>
              <w:ind w:left="3633"/>
              <w:jc w:val="left"/>
              <w:spacing w:before="174"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电梯技术要求</w:t>
            </w:r>
            <w:r/>
          </w:p>
        </w:tc>
      </w:tr>
      <w:tr>
        <w:trPr>
          <w:trHeight w:val="391"/>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0"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★类</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7"/>
                <w:sz w:val="24"/>
                <w:lang w:eastAsia="en-US"/>
              </w:rPr>
              <w:t xml:space="preserve">型：</w:t>
            </w:r>
            <w:r/>
          </w:p>
        </w:tc>
        <w:tc>
          <w:tcPr>
            <w:tcW w:w="4606" w:type="dxa"/>
            <w:textDirection w:val="lrTb"/>
            <w:noWrap w:val="false"/>
          </w:tcPr>
          <w:p>
            <w:pPr>
              <w:ind w:left="58"/>
              <w:jc w:val="left"/>
              <w:spacing w:before="7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lang w:eastAsia="en-US"/>
              </w:rPr>
              <w:t xml:space="preserve">无机房客梯</w:t>
            </w:r>
            <w:r>
              <w:rPr>
                <w:rFonts w:hint="eastAsia" w:cs="宋体" w:asciiTheme="minorEastAsia" w:hAnsiTheme="minorEastAsia" w:eastAsiaTheme="minorEastAsia"/>
                <w:color w:val="000000"/>
                <w:spacing w:val="-3"/>
                <w:sz w:val="24"/>
              </w:rPr>
              <w:t xml:space="preserve">DT2</w:t>
            </w:r>
            <w:r/>
          </w:p>
        </w:tc>
      </w:tr>
      <w:tr>
        <w:trPr>
          <w:trHeight w:val="391"/>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0"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★数</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5"/>
                <w:sz w:val="24"/>
                <w:lang w:eastAsia="en-US"/>
              </w:rPr>
              <w:t xml:space="preserve">量：</w:t>
            </w:r>
            <w:r/>
          </w:p>
        </w:tc>
        <w:tc>
          <w:tcPr>
            <w:tcW w:w="4606" w:type="dxa"/>
            <w:textDirection w:val="lrTb"/>
            <w:noWrap w:val="false"/>
          </w:tcPr>
          <w:p>
            <w:pPr>
              <w:ind w:left="74"/>
              <w:jc w:val="left"/>
              <w:spacing w:before="79"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3"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★载 重（公</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4"/>
                <w:sz w:val="24"/>
                <w:lang w:eastAsia="en-US"/>
              </w:rPr>
              <w:t xml:space="preserve">斤</w:t>
            </w:r>
            <w:r>
              <w:rPr>
                <w:rFonts w:cs="宋体" w:asciiTheme="minorEastAsia" w:hAnsiTheme="minorEastAsia" w:eastAsiaTheme="minorEastAsia"/>
                <w:color w:val="000000"/>
                <w:sz w:val="24"/>
                <w:lang w:eastAsia="en-US"/>
              </w:rPr>
              <w:t xml:space="preserve">）：</w:t>
            </w:r>
            <w:r/>
          </w:p>
        </w:tc>
        <w:tc>
          <w:tcPr>
            <w:tcW w:w="4606" w:type="dxa"/>
            <w:textDirection w:val="lrTb"/>
            <w:noWrap w:val="false"/>
          </w:tcPr>
          <w:p>
            <w:pPr>
              <w:ind w:left="58"/>
              <w:jc w:val="left"/>
              <w:spacing w:before="82"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rPr>
              <w:t xml:space="preserve">630</w:t>
            </w:r>
            <w:r>
              <w:rPr>
                <w:rFonts w:cs="宋体" w:asciiTheme="minorEastAsia" w:hAnsiTheme="minorEastAsia" w:eastAsiaTheme="minorEastAsia"/>
                <w:color w:val="000000"/>
                <w:spacing w:val="-6"/>
                <w:sz w:val="24"/>
                <w:lang w:eastAsia="en-US"/>
              </w:rPr>
              <w:t xml:space="preserve">公斤</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2"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2"/>
                <w:sz w:val="24"/>
                <w:lang w:eastAsia="en-US"/>
              </w:rPr>
              <w:t xml:space="preserve">★速 度（米/秒</w:t>
            </w:r>
            <w:r>
              <w:rPr>
                <w:rFonts w:cs="宋体" w:asciiTheme="minorEastAsia" w:hAnsiTheme="minorEastAsia" w:eastAsiaTheme="minorEastAsia"/>
                <w:color w:val="000000"/>
                <w:spacing w:val="3"/>
                <w:sz w:val="24"/>
                <w:lang w:eastAsia="en-US"/>
              </w:rPr>
              <w:t xml:space="preserve">）：</w:t>
            </w:r>
            <w:r/>
          </w:p>
        </w:tc>
        <w:tc>
          <w:tcPr>
            <w:tcW w:w="4606" w:type="dxa"/>
            <w:textDirection w:val="lrTb"/>
            <w:noWrap w:val="false"/>
          </w:tcPr>
          <w:p>
            <w:pPr>
              <w:ind w:left="80"/>
              <w:jc w:val="left"/>
              <w:spacing w:before="81"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7"/>
                <w:sz w:val="24"/>
              </w:rPr>
              <w:t xml:space="preserve">1</w:t>
            </w:r>
            <w:r>
              <w:rPr>
                <w:rFonts w:cs="宋体" w:asciiTheme="minorEastAsia" w:hAnsiTheme="minorEastAsia" w:eastAsiaTheme="minorEastAsia"/>
                <w:color w:val="000000"/>
                <w:spacing w:val="-7"/>
                <w:sz w:val="24"/>
                <w:lang w:eastAsia="en-US"/>
              </w:rPr>
              <w:t xml:space="preserve">.0</w:t>
            </w:r>
            <w:r>
              <w:rPr>
                <w:rFonts w:cs="宋体" w:asciiTheme="minorEastAsia" w:hAnsiTheme="minorEastAsia" w:eastAsiaTheme="minorEastAsia"/>
                <w:color w:val="000000"/>
                <w:spacing w:val="-45"/>
                <w:sz w:val="24"/>
                <w:lang w:eastAsia="en-US"/>
              </w:rPr>
              <w:t xml:space="preserve"> </w:t>
            </w:r>
            <w:r>
              <w:rPr>
                <w:rFonts w:cs="宋体" w:asciiTheme="minorEastAsia" w:hAnsiTheme="minorEastAsia" w:eastAsiaTheme="minorEastAsia"/>
                <w:color w:val="000000"/>
                <w:spacing w:val="-7"/>
                <w:sz w:val="24"/>
                <w:lang w:eastAsia="en-US"/>
              </w:rPr>
              <w:t xml:space="preserve">米/秒</w:t>
            </w:r>
            <w:r/>
          </w:p>
        </w:tc>
      </w:tr>
      <w:tr>
        <w:trPr>
          <w:trHeight w:val="392"/>
        </w:trPr>
        <w:tc>
          <w:tcPr>
            <w:tcW w:w="883" w:type="dxa"/>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gridSpan w:val="2"/>
            <w:tcW w:w="3983" w:type="dxa"/>
            <w:textDirection w:val="lrTb"/>
            <w:noWrap w:val="false"/>
          </w:tcPr>
          <w:p>
            <w:pPr>
              <w:ind w:left="59"/>
              <w:jc w:val="left"/>
              <w:spacing w:before="71"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2"/>
                <w:sz w:val="24"/>
                <w:lang w:eastAsia="en-US"/>
              </w:rPr>
              <w:t xml:space="preserve">★层</w:t>
            </w:r>
            <w:r>
              <w:rPr>
                <w:rFonts w:cs="宋体" w:asciiTheme="minorEastAsia" w:hAnsiTheme="minorEastAsia" w:eastAsiaTheme="minorEastAsia"/>
                <w:color w:val="000000"/>
                <w:spacing w:val="13"/>
                <w:sz w:val="24"/>
                <w:lang w:eastAsia="en-US"/>
              </w:rPr>
              <w:t xml:space="preserve"> </w:t>
            </w:r>
            <w:r>
              <w:rPr>
                <w:rFonts w:cs="宋体" w:asciiTheme="minorEastAsia" w:hAnsiTheme="minorEastAsia" w:eastAsiaTheme="minorEastAsia"/>
                <w:color w:val="000000"/>
                <w:spacing w:val="-12"/>
                <w:sz w:val="24"/>
                <w:lang w:eastAsia="en-US"/>
              </w:rPr>
              <w:t xml:space="preserve">站</w:t>
            </w:r>
            <w:r>
              <w:rPr>
                <w:rFonts w:cs="宋体" w:asciiTheme="minorEastAsia" w:hAnsiTheme="minorEastAsia" w:eastAsiaTheme="minorEastAsia"/>
                <w:color w:val="000000"/>
                <w:spacing w:val="37"/>
                <w:sz w:val="24"/>
                <w:lang w:eastAsia="en-US"/>
              </w:rPr>
              <w:t xml:space="preserve"> </w:t>
            </w:r>
            <w:r>
              <w:rPr>
                <w:rFonts w:cs="宋体" w:asciiTheme="minorEastAsia" w:hAnsiTheme="minorEastAsia" w:eastAsiaTheme="minorEastAsia"/>
                <w:color w:val="000000"/>
                <w:spacing w:val="-12"/>
                <w:sz w:val="24"/>
                <w:lang w:eastAsia="en-US"/>
              </w:rPr>
              <w:t xml:space="preserve">门：</w:t>
            </w:r>
            <w:r/>
          </w:p>
        </w:tc>
        <w:tc>
          <w:tcPr>
            <w:tcW w:w="4606" w:type="dxa"/>
            <w:textDirection w:val="lrTb"/>
            <w:noWrap w:val="false"/>
          </w:tcPr>
          <w:p>
            <w:pPr>
              <w:ind w:left="61"/>
              <w:jc w:val="left"/>
              <w:spacing w:before="80" w:line="219"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1"/>
                <w:sz w:val="24"/>
              </w:rPr>
              <w:t xml:space="preserve">3</w:t>
            </w:r>
            <w:r>
              <w:rPr>
                <w:rFonts w:cs="宋体" w:asciiTheme="minorEastAsia" w:hAnsiTheme="minorEastAsia" w:eastAsiaTheme="minorEastAsia"/>
                <w:color w:val="000000"/>
                <w:spacing w:val="-11"/>
                <w:sz w:val="24"/>
                <w:lang w:eastAsia="en-US"/>
              </w:rPr>
              <w:t xml:space="preserve">层</w:t>
            </w:r>
            <w:r>
              <w:rPr>
                <w:rFonts w:hint="eastAsia" w:cs="宋体" w:asciiTheme="minorEastAsia" w:hAnsiTheme="minorEastAsia" w:eastAsiaTheme="minorEastAsia"/>
                <w:color w:val="000000"/>
                <w:spacing w:val="-11"/>
                <w:sz w:val="24"/>
              </w:rPr>
              <w:t xml:space="preserve">3</w:t>
            </w:r>
            <w:r>
              <w:rPr>
                <w:rFonts w:cs="宋体" w:asciiTheme="minorEastAsia" w:hAnsiTheme="minorEastAsia" w:eastAsiaTheme="minorEastAsia"/>
                <w:color w:val="000000"/>
                <w:spacing w:val="-50"/>
                <w:sz w:val="24"/>
                <w:lang w:eastAsia="en-US"/>
              </w:rPr>
              <w:t xml:space="preserve"> </w:t>
            </w:r>
            <w:r>
              <w:rPr>
                <w:rFonts w:cs="宋体" w:asciiTheme="minorEastAsia" w:hAnsiTheme="minorEastAsia" w:eastAsiaTheme="minorEastAsia"/>
                <w:color w:val="000000"/>
                <w:spacing w:val="-11"/>
                <w:sz w:val="24"/>
                <w:lang w:eastAsia="en-US"/>
              </w:rPr>
              <w:t xml:space="preserve">站</w:t>
            </w:r>
            <w:r>
              <w:rPr>
                <w:rFonts w:cs="宋体" w:asciiTheme="minorEastAsia" w:hAnsiTheme="minorEastAsia" w:eastAsiaTheme="minorEastAsia"/>
                <w:color w:val="000000"/>
                <w:spacing w:val="-46"/>
                <w:sz w:val="24"/>
                <w:lang w:eastAsia="en-US"/>
              </w:rPr>
              <w:t xml:space="preserve"> </w:t>
            </w:r>
            <w:r>
              <w:rPr>
                <w:rFonts w:hint="eastAsia" w:cs="宋体" w:asciiTheme="minorEastAsia" w:hAnsiTheme="minorEastAsia" w:eastAsiaTheme="minorEastAsia"/>
                <w:color w:val="000000"/>
                <w:spacing w:val="-46"/>
                <w:sz w:val="24"/>
              </w:rPr>
              <w:t xml:space="preserve">3</w:t>
            </w:r>
            <w:r>
              <w:rPr>
                <w:rFonts w:cs="宋体" w:asciiTheme="minorEastAsia" w:hAnsiTheme="minorEastAsia" w:eastAsiaTheme="minorEastAsia"/>
                <w:color w:val="000000"/>
                <w:spacing w:val="-23"/>
                <w:sz w:val="24"/>
                <w:lang w:eastAsia="en-US"/>
              </w:rPr>
              <w:t xml:space="preserve"> </w:t>
            </w:r>
            <w:r>
              <w:rPr>
                <w:rFonts w:cs="宋体" w:asciiTheme="minorEastAsia" w:hAnsiTheme="minorEastAsia" w:eastAsiaTheme="minorEastAsia"/>
                <w:color w:val="000000"/>
                <w:spacing w:val="-11"/>
                <w:sz w:val="24"/>
                <w:lang w:eastAsia="en-US"/>
              </w:rPr>
              <w:t xml:space="preserve">门</w:t>
            </w:r>
            <w:r/>
          </w:p>
        </w:tc>
      </w:tr>
      <w:tr>
        <w:trPr>
          <w:trHeight w:val="392"/>
        </w:trPr>
        <w:tc>
          <w:tcPr>
            <w:tcW w:w="883" w:type="dxa"/>
            <w:textDirection w:val="lrTb"/>
            <w:noWrap w:val="false"/>
          </w:tcPr>
          <w:p>
            <w:pPr>
              <w:ind w:left="433"/>
              <w:jc w:val="left"/>
              <w:spacing w:before="53"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1</w:t>
            </w:r>
            <w:r/>
          </w:p>
        </w:tc>
        <w:tc>
          <w:tcPr>
            <w:gridSpan w:val="2"/>
            <w:tcW w:w="3983"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◇提 升</w:t>
            </w:r>
            <w:r>
              <w:rPr>
                <w:rFonts w:cs="宋体" w:asciiTheme="minorEastAsia" w:hAnsiTheme="minorEastAsia" w:eastAsiaTheme="minorEastAsia"/>
                <w:color w:val="000000"/>
                <w:spacing w:val="17"/>
                <w:sz w:val="24"/>
                <w:lang w:eastAsia="en-US"/>
              </w:rPr>
              <w:t xml:space="preserve"> </w:t>
            </w:r>
            <w:r>
              <w:rPr>
                <w:rFonts w:cs="宋体" w:asciiTheme="minorEastAsia" w:hAnsiTheme="minorEastAsia" w:eastAsiaTheme="minorEastAsia"/>
                <w:color w:val="000000"/>
                <w:spacing w:val="-6"/>
                <w:sz w:val="24"/>
                <w:lang w:eastAsia="en-US"/>
              </w:rPr>
              <w:t xml:space="preserve">高</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6"/>
                <w:sz w:val="24"/>
                <w:lang w:eastAsia="en-US"/>
              </w:rPr>
              <w:t xml:space="preserve">度（米</w:t>
            </w:r>
            <w:r>
              <w:rPr>
                <w:rFonts w:cs="宋体" w:asciiTheme="minorEastAsia" w:hAnsiTheme="minorEastAsia" w:eastAsiaTheme="minorEastAsia"/>
                <w:color w:val="000000"/>
                <w:spacing w:val="1"/>
                <w:sz w:val="24"/>
                <w:lang w:eastAsia="en-US"/>
              </w:rPr>
              <w:t xml:space="preserve">）：</w:t>
            </w:r>
            <w:r/>
          </w:p>
        </w:tc>
        <w:tc>
          <w:tcPr>
            <w:tcW w:w="4606" w:type="dxa"/>
            <w:textDirection w:val="lrTb"/>
            <w:noWrap w:val="false"/>
          </w:tcPr>
          <w:p>
            <w:pPr>
              <w:ind w:left="57"/>
              <w:jc w:val="left"/>
              <w:spacing w:before="80" w:line="232"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rPr>
              <w:t xml:space="preserve">8.4</w:t>
            </w:r>
            <w:r>
              <w:rPr>
                <w:rFonts w:cs="宋体" w:asciiTheme="minorEastAsia" w:hAnsiTheme="minorEastAsia" w:eastAsiaTheme="minorEastAsia"/>
                <w:color w:val="000000"/>
                <w:sz w:val="24"/>
                <w:lang w:eastAsia="en-US"/>
              </w:rPr>
              <w:t xml:space="preserve">00</w:t>
            </w:r>
            <w:r/>
          </w:p>
        </w:tc>
      </w:tr>
      <w:tr>
        <w:trPr>
          <w:trHeight w:val="392"/>
        </w:trPr>
        <w:tc>
          <w:tcPr>
            <w:tcW w:w="883" w:type="dxa"/>
            <w:textDirection w:val="lrTb"/>
            <w:noWrap w:val="false"/>
          </w:tcPr>
          <w:p>
            <w:pPr>
              <w:ind w:left="419"/>
              <w:jc w:val="left"/>
              <w:spacing w:before="52"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2</w:t>
            </w:r>
            <w:r/>
          </w:p>
        </w:tc>
        <w:tc>
          <w:tcPr>
            <w:gridSpan w:val="2"/>
            <w:tcW w:w="3983"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◇井 道</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5"/>
                <w:sz w:val="24"/>
                <w:lang w:eastAsia="en-US"/>
              </w:rPr>
              <w:t xml:space="preserve">尺</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5"/>
                <w:sz w:val="24"/>
                <w:lang w:eastAsia="en-US"/>
              </w:rPr>
              <w:t xml:space="preserve">寸（毫米</w:t>
            </w:r>
            <w:r>
              <w:rPr>
                <w:rFonts w:cs="宋体" w:asciiTheme="minorEastAsia" w:hAnsiTheme="minorEastAsia" w:eastAsiaTheme="minorEastAsia"/>
                <w:color w:val="000000"/>
                <w:spacing w:val="1"/>
                <w:sz w:val="24"/>
                <w:lang w:eastAsia="en-US"/>
              </w:rPr>
              <w:t xml:space="preserve">）：</w:t>
            </w:r>
            <w:r/>
          </w:p>
        </w:tc>
        <w:tc>
          <w:tcPr>
            <w:tcW w:w="4606" w:type="dxa"/>
            <w:textDirection w:val="lrTb"/>
            <w:noWrap w:val="false"/>
          </w:tcPr>
          <w:p>
            <w:pPr>
              <w:ind w:left="68"/>
              <w:jc w:val="left"/>
              <w:spacing w:before="80"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7"/>
                <w:sz w:val="24"/>
                <w:lang w:eastAsia="en-US"/>
              </w:rPr>
              <w:t xml:space="preserve">宽</w:t>
            </w:r>
            <w:r>
              <w:rPr>
                <w:rFonts w:hint="eastAsia" w:cs="宋体" w:asciiTheme="minorEastAsia" w:hAnsiTheme="minorEastAsia" w:eastAsiaTheme="minorEastAsia"/>
                <w:color w:val="000000"/>
                <w:spacing w:val="-33"/>
                <w:sz w:val="24"/>
              </w:rPr>
              <w:t xml:space="preserve">1900 </w:t>
            </w:r>
            <w:r>
              <w:rPr>
                <w:rFonts w:cs="宋体" w:asciiTheme="minorEastAsia" w:hAnsiTheme="minorEastAsia" w:eastAsiaTheme="minorEastAsia"/>
                <w:color w:val="000000"/>
                <w:spacing w:val="-7"/>
                <w:sz w:val="24"/>
                <w:lang w:eastAsia="en-US"/>
              </w:rPr>
              <w:t xml:space="preserve">*深</w:t>
            </w:r>
            <w:r>
              <w:rPr>
                <w:rFonts w:cs="宋体" w:asciiTheme="minorEastAsia" w:hAnsiTheme="minorEastAsia" w:eastAsiaTheme="minorEastAsia"/>
                <w:color w:val="000000"/>
                <w:spacing w:val="-33"/>
                <w:sz w:val="24"/>
                <w:lang w:eastAsia="en-US"/>
              </w:rPr>
              <w:t xml:space="preserve"> </w:t>
            </w:r>
            <w:r>
              <w:rPr>
                <w:rFonts w:cs="宋体" w:asciiTheme="minorEastAsia" w:hAnsiTheme="minorEastAsia" w:eastAsiaTheme="minorEastAsia"/>
                <w:color w:val="000000"/>
                <w:spacing w:val="-7"/>
                <w:sz w:val="24"/>
                <w:lang w:eastAsia="en-US"/>
              </w:rPr>
              <w:t xml:space="preserve">1</w:t>
            </w:r>
            <w:r>
              <w:rPr>
                <w:rFonts w:hint="eastAsia" w:cs="宋体" w:asciiTheme="minorEastAsia" w:hAnsiTheme="minorEastAsia" w:eastAsiaTheme="minorEastAsia"/>
                <w:color w:val="000000"/>
                <w:spacing w:val="-7"/>
                <w:sz w:val="24"/>
              </w:rPr>
              <w:t xml:space="preserve">800</w:t>
            </w:r>
            <w:r/>
          </w:p>
        </w:tc>
      </w:tr>
      <w:tr>
        <w:trPr>
          <w:trHeight w:val="306"/>
        </w:trPr>
        <w:tc>
          <w:tcPr>
            <w:tcW w:w="883" w:type="dxa"/>
            <w:textDirection w:val="lrTb"/>
            <w:noWrap w:val="false"/>
          </w:tcPr>
          <w:p>
            <w:pPr>
              <w:ind w:left="421"/>
              <w:jc w:val="left"/>
              <w:spacing w:before="54"/>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3</w:t>
            </w:r>
            <w:r/>
          </w:p>
        </w:tc>
        <w:tc>
          <w:tcPr>
            <w:gridSpan w:val="2"/>
            <w:tcW w:w="3983" w:type="dxa"/>
            <w:textDirection w:val="lrTb"/>
            <w:noWrap w:val="false"/>
          </w:tcPr>
          <w:p>
            <w:pPr>
              <w:jc w:val="left"/>
              <w:spacing w:before="3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16"/>
                <w:sz w:val="24"/>
              </w:rPr>
              <w:t xml:space="preserve">◇</w:t>
            </w:r>
            <w:r>
              <w:rPr>
                <w:rFonts w:cs="宋体" w:asciiTheme="minorEastAsia" w:hAnsiTheme="minorEastAsia" w:eastAsiaTheme="minorEastAsia"/>
                <w:color w:val="000000"/>
                <w:spacing w:val="-19"/>
                <w:sz w:val="24"/>
              </w:rPr>
              <w:t xml:space="preserve"> </w:t>
            </w:r>
            <w:r>
              <w:rPr>
                <w:rFonts w:cs="宋体" w:asciiTheme="minorEastAsia" w:hAnsiTheme="minorEastAsia" w:eastAsiaTheme="minorEastAsia"/>
                <w:color w:val="000000"/>
                <w:spacing w:val="-16"/>
                <w:sz w:val="24"/>
              </w:rPr>
              <w:t xml:space="preserve">井</w:t>
            </w:r>
            <w:r>
              <w:rPr>
                <w:rFonts w:cs="宋体" w:asciiTheme="minorEastAsia" w:hAnsiTheme="minorEastAsia" w:eastAsiaTheme="minorEastAsia"/>
                <w:color w:val="000000"/>
                <w:spacing w:val="5"/>
                <w:sz w:val="24"/>
              </w:rPr>
              <w:t xml:space="preserve">  </w:t>
            </w:r>
            <w:r>
              <w:rPr>
                <w:rFonts w:cs="宋体" w:asciiTheme="minorEastAsia" w:hAnsiTheme="minorEastAsia" w:eastAsiaTheme="minorEastAsia"/>
                <w:color w:val="000000"/>
                <w:spacing w:val="-16"/>
                <w:sz w:val="24"/>
              </w:rPr>
              <w:t xml:space="preserve">道</w:t>
            </w:r>
            <w:r>
              <w:rPr>
                <w:rFonts w:cs="宋体" w:asciiTheme="minorEastAsia" w:hAnsiTheme="minorEastAsia" w:eastAsiaTheme="minorEastAsia"/>
                <w:color w:val="000000"/>
                <w:spacing w:val="7"/>
                <w:sz w:val="24"/>
              </w:rPr>
              <w:t xml:space="preserve">  </w:t>
            </w:r>
            <w:r>
              <w:rPr>
                <w:rFonts w:cs="宋体" w:asciiTheme="minorEastAsia" w:hAnsiTheme="minorEastAsia" w:eastAsiaTheme="minorEastAsia"/>
                <w:color w:val="000000"/>
                <w:spacing w:val="-16"/>
                <w:sz w:val="24"/>
              </w:rPr>
              <w:t xml:space="preserve">顶</w:t>
            </w:r>
            <w:r>
              <w:rPr>
                <w:rFonts w:cs="宋体" w:asciiTheme="minorEastAsia" w:hAnsiTheme="minorEastAsia" w:eastAsiaTheme="minorEastAsia"/>
                <w:color w:val="000000"/>
                <w:spacing w:val="6"/>
                <w:sz w:val="24"/>
              </w:rPr>
              <w:t xml:space="preserve">  </w:t>
            </w:r>
            <w:r>
              <w:rPr>
                <w:rFonts w:cs="宋体" w:asciiTheme="minorEastAsia" w:hAnsiTheme="minorEastAsia" w:eastAsiaTheme="minorEastAsia"/>
                <w:color w:val="000000"/>
                <w:spacing w:val="-15"/>
                <w:sz w:val="24"/>
              </w:rPr>
              <w:t xml:space="preserve">层</w:t>
            </w:r>
            <w:r>
              <w:rPr>
                <w:rFonts w:cs="宋体" w:asciiTheme="minorEastAsia" w:hAnsiTheme="minorEastAsia" w:eastAsiaTheme="minorEastAsia"/>
                <w:color w:val="000000"/>
                <w:spacing w:val="10"/>
                <w:sz w:val="24"/>
              </w:rPr>
              <w:t xml:space="preserve">  </w:t>
            </w:r>
            <w:r>
              <w:rPr>
                <w:rFonts w:cs="宋体" w:asciiTheme="minorEastAsia" w:hAnsiTheme="minorEastAsia" w:eastAsiaTheme="minorEastAsia"/>
                <w:color w:val="000000"/>
                <w:spacing w:val="-15"/>
                <w:sz w:val="24"/>
              </w:rPr>
              <w:t xml:space="preserve">高</w:t>
            </w:r>
            <w:r>
              <w:rPr>
                <w:rFonts w:cs="宋体" w:asciiTheme="minorEastAsia" w:hAnsiTheme="minorEastAsia" w:eastAsiaTheme="minorEastAsia"/>
                <w:color w:val="000000"/>
                <w:spacing w:val="-58"/>
                <w:sz w:val="24"/>
              </w:rPr>
              <w:t xml:space="preserve"> </w:t>
            </w:r>
            <w:r>
              <w:rPr>
                <w:rFonts w:cs="宋体" w:asciiTheme="minorEastAsia" w:hAnsiTheme="minorEastAsia" w:eastAsiaTheme="minorEastAsia"/>
                <w:color w:val="000000"/>
                <w:spacing w:val="-15"/>
                <w:sz w:val="24"/>
              </w:rPr>
              <w:t xml:space="preserve">（ </w:t>
            </w:r>
            <w:r>
              <w:rPr>
                <w:rFonts w:cs="宋体" w:asciiTheme="minorEastAsia" w:hAnsiTheme="minorEastAsia" w:eastAsiaTheme="minorEastAsia"/>
                <w:color w:val="000000"/>
                <w:spacing w:val="-11"/>
                <w:sz w:val="24"/>
              </w:rPr>
              <w:t xml:space="preserve">毫</w:t>
            </w:r>
            <w:r>
              <w:rPr>
                <w:rFonts w:hint="eastAsia" w:cs="宋体" w:asciiTheme="minorEastAsia" w:hAnsiTheme="minorEastAsia" w:eastAsiaTheme="minorEastAsia"/>
                <w:color w:val="000000"/>
                <w:spacing w:val="-11"/>
                <w:sz w:val="24"/>
              </w:rPr>
              <w:t xml:space="preserve">米）</w:t>
            </w:r>
            <w:r/>
          </w:p>
        </w:tc>
        <w:tc>
          <w:tcPr>
            <w:tcW w:w="4606" w:type="dxa"/>
            <w:textDirection w:val="lrTb"/>
            <w:noWrap w:val="false"/>
          </w:tcPr>
          <w:p>
            <w:pPr>
              <w:ind w:left="55"/>
              <w:jc w:val="left"/>
              <w:spacing w:before="81" w:line="23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4</w:t>
            </w:r>
            <w:r>
              <w:rPr>
                <w:rFonts w:hint="eastAsia" w:cs="宋体" w:asciiTheme="minorEastAsia" w:hAnsiTheme="minorEastAsia" w:eastAsiaTheme="minorEastAsia"/>
                <w:color w:val="000000"/>
                <w:spacing w:val="-3"/>
                <w:sz w:val="24"/>
              </w:rPr>
              <w:t xml:space="preserve">0</w:t>
            </w:r>
            <w:r>
              <w:rPr>
                <w:rFonts w:cs="宋体" w:asciiTheme="minorEastAsia" w:hAnsiTheme="minorEastAsia" w:eastAsiaTheme="minorEastAsia"/>
                <w:color w:val="000000"/>
                <w:spacing w:val="-3"/>
                <w:sz w:val="24"/>
                <w:lang w:eastAsia="en-US"/>
              </w:rPr>
              <w:t xml:space="preserve">00</w:t>
            </w:r>
            <w:r/>
          </w:p>
        </w:tc>
      </w:tr>
      <w:tr>
        <w:trPr>
          <w:trHeight w:val="348"/>
        </w:trPr>
        <w:tc>
          <w:tcPr>
            <w:tcW w:w="883" w:type="dxa"/>
            <w:textDirection w:val="lrTb"/>
            <w:noWrap w:val="false"/>
          </w:tcPr>
          <w:p>
            <w:pPr>
              <w:ind w:left="416"/>
              <w:jc w:val="left"/>
              <w:spacing w:before="53" w:line="24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4</w:t>
            </w:r>
            <w:r/>
          </w:p>
        </w:tc>
        <w:tc>
          <w:tcPr>
            <w:gridSpan w:val="2"/>
            <w:tcW w:w="3983" w:type="dxa"/>
            <w:textDirection w:val="lrTb"/>
            <w:noWrap w:val="false"/>
          </w:tcPr>
          <w:p>
            <w:pPr>
              <w:jc w:val="left"/>
              <w:spacing w:before="38"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16"/>
                <w:sz w:val="24"/>
                <w:lang w:eastAsia="en-US"/>
              </w:rPr>
              <w:t xml:space="preserve">◇</w:t>
            </w:r>
            <w:r>
              <w:rPr>
                <w:rFonts w:cs="宋体" w:asciiTheme="minorEastAsia" w:hAnsiTheme="minorEastAsia" w:eastAsiaTheme="minorEastAsia"/>
                <w:color w:val="000000"/>
                <w:spacing w:val="-19"/>
                <w:sz w:val="24"/>
                <w:lang w:eastAsia="en-US"/>
              </w:rPr>
              <w:t xml:space="preserve"> </w:t>
            </w:r>
            <w:r>
              <w:rPr>
                <w:rFonts w:hint="eastAsia" w:cs="宋体" w:asciiTheme="minorEastAsia" w:hAnsiTheme="minorEastAsia" w:eastAsiaTheme="minorEastAsia"/>
                <w:color w:val="000000"/>
                <w:spacing w:val="-19"/>
                <w:sz w:val="24"/>
              </w:rPr>
              <w:t xml:space="preserve">底 坑 深</w:t>
            </w:r>
            <w:r>
              <w:rPr>
                <w:rFonts w:cs="宋体" w:asciiTheme="minorEastAsia" w:hAnsiTheme="minorEastAsia" w:eastAsiaTheme="minorEastAsia"/>
                <w:color w:val="000000"/>
                <w:spacing w:val="-15"/>
                <w:sz w:val="24"/>
                <w:lang w:eastAsia="en-US"/>
              </w:rPr>
              <w:t xml:space="preserve">（ </w:t>
            </w:r>
            <w:r>
              <w:rPr>
                <w:rFonts w:cs="宋体" w:asciiTheme="minorEastAsia" w:hAnsiTheme="minorEastAsia" w:eastAsiaTheme="minorEastAsia"/>
                <w:color w:val="000000"/>
                <w:spacing w:val="-11"/>
                <w:sz w:val="24"/>
                <w:lang w:eastAsia="en-US"/>
              </w:rPr>
              <w:t xml:space="preserve">毫</w:t>
            </w:r>
            <w:r>
              <w:rPr>
                <w:rFonts w:hint="eastAsia" w:cs="宋体" w:asciiTheme="minorEastAsia" w:hAnsiTheme="minorEastAsia" w:eastAsiaTheme="minorEastAsia"/>
                <w:color w:val="000000"/>
                <w:spacing w:val="-11"/>
                <w:sz w:val="24"/>
              </w:rPr>
              <w:t xml:space="preserve">米）</w:t>
            </w:r>
            <w:r/>
          </w:p>
        </w:tc>
        <w:tc>
          <w:tcPr>
            <w:tcW w:w="4606" w:type="dxa"/>
            <w:textDirection w:val="lrTb"/>
            <w:noWrap w:val="false"/>
          </w:tcPr>
          <w:p>
            <w:pPr>
              <w:ind w:left="74"/>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w:t>
            </w:r>
            <w:r>
              <w:rPr>
                <w:rFonts w:hint="eastAsia" w:cs="宋体" w:asciiTheme="minorEastAsia" w:hAnsiTheme="minorEastAsia" w:eastAsiaTheme="minorEastAsia"/>
                <w:color w:val="000000"/>
                <w:spacing w:val="-7"/>
                <w:sz w:val="24"/>
              </w:rPr>
              <w:t xml:space="preserve">4</w:t>
            </w:r>
            <w:r>
              <w:rPr>
                <w:rFonts w:cs="宋体" w:asciiTheme="minorEastAsia" w:hAnsiTheme="minorEastAsia" w:eastAsiaTheme="minorEastAsia"/>
                <w:color w:val="000000"/>
                <w:spacing w:val="-7"/>
                <w:sz w:val="24"/>
                <w:lang w:eastAsia="en-US"/>
              </w:rPr>
              <w:t xml:space="preserve">00</w:t>
            </w:r>
            <w:r/>
          </w:p>
        </w:tc>
      </w:tr>
      <w:tr>
        <w:trPr>
          <w:trHeight w:val="392"/>
        </w:trPr>
        <w:tc>
          <w:tcPr>
            <w:tcW w:w="883" w:type="dxa"/>
            <w:textDirection w:val="lrTb"/>
            <w:noWrap w:val="false"/>
          </w:tcPr>
          <w:p>
            <w:pPr>
              <w:ind w:left="421"/>
              <w:jc w:val="left"/>
              <w:spacing w:before="55"/>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5</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◇轿 厢</w:t>
            </w:r>
            <w:r>
              <w:rPr>
                <w:rFonts w:cs="宋体" w:asciiTheme="minorEastAsia" w:hAnsiTheme="minorEastAsia" w:eastAsiaTheme="minorEastAsia"/>
                <w:color w:val="000000"/>
                <w:spacing w:val="22"/>
                <w:sz w:val="24"/>
                <w:lang w:eastAsia="en-US"/>
              </w:rPr>
              <w:t xml:space="preserve"> </w:t>
            </w:r>
            <w:r>
              <w:rPr>
                <w:rFonts w:cs="宋体" w:asciiTheme="minorEastAsia" w:hAnsiTheme="minorEastAsia" w:eastAsiaTheme="minorEastAsia"/>
                <w:color w:val="000000"/>
                <w:spacing w:val="-6"/>
                <w:sz w:val="24"/>
                <w:lang w:eastAsia="en-US"/>
              </w:rPr>
              <w:t xml:space="preserve">宽（毫米</w:t>
            </w:r>
            <w:r>
              <w:rPr>
                <w:rFonts w:cs="宋体" w:asciiTheme="minorEastAsia" w:hAnsiTheme="minorEastAsia" w:eastAsiaTheme="minorEastAsia"/>
                <w:color w:val="000000"/>
                <w:spacing w:val="3"/>
                <w:sz w:val="24"/>
                <w:lang w:eastAsia="en-US"/>
              </w:rPr>
              <w:t xml:space="preserve">）：</w:t>
            </w:r>
            <w:r/>
          </w:p>
        </w:tc>
        <w:tc>
          <w:tcPr>
            <w:tcW w:w="4606" w:type="dxa"/>
            <w:textDirection w:val="lrTb"/>
            <w:noWrap w:val="false"/>
          </w:tcPr>
          <w:p>
            <w:pPr>
              <w:ind w:left="58"/>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按厂家设计</w:t>
            </w:r>
            <w:r/>
          </w:p>
        </w:tc>
      </w:tr>
      <w:tr>
        <w:trPr>
          <w:trHeight w:val="392"/>
        </w:trPr>
        <w:tc>
          <w:tcPr>
            <w:tcW w:w="883" w:type="dxa"/>
            <w:textDirection w:val="lrTb"/>
            <w:noWrap w:val="false"/>
          </w:tcPr>
          <w:p>
            <w:pPr>
              <w:ind w:left="418"/>
              <w:jc w:val="left"/>
              <w:spacing w:before="54"/>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z w:val="24"/>
                <w:lang w:eastAsia="en-US"/>
              </w:rPr>
              <w:t xml:space="preserve">6</w:t>
            </w:r>
            <w:r/>
          </w:p>
        </w:tc>
        <w:tc>
          <w:tcPr>
            <w:gridSpan w:val="2"/>
            <w:tcW w:w="3983"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◇轿 厢</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4"/>
                <w:sz w:val="24"/>
                <w:lang w:eastAsia="en-US"/>
              </w:rPr>
              <w:t xml:space="preserve">深（毫米</w:t>
            </w:r>
            <w:r>
              <w:rPr>
                <w:rFonts w:cs="宋体" w:asciiTheme="minorEastAsia" w:hAnsiTheme="minorEastAsia" w:eastAsiaTheme="minorEastAsia"/>
                <w:color w:val="000000"/>
                <w:spacing w:val="1"/>
                <w:sz w:val="24"/>
                <w:lang w:eastAsia="en-US"/>
              </w:rPr>
              <w:t xml:space="preserve">）：</w:t>
            </w:r>
            <w:r/>
          </w:p>
        </w:tc>
        <w:tc>
          <w:tcPr>
            <w:tcW w:w="4606" w:type="dxa"/>
            <w:textDirection w:val="lrTb"/>
            <w:noWrap w:val="false"/>
          </w:tcPr>
          <w:p>
            <w:pPr>
              <w:ind w:left="58"/>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按厂家设计</w:t>
            </w:r>
            <w:r/>
          </w:p>
        </w:tc>
      </w:tr>
      <w:tr>
        <w:trPr>
          <w:trHeight w:val="392"/>
        </w:trPr>
        <w:tc>
          <w:tcPr>
            <w:tcW w:w="883" w:type="dxa"/>
            <w:textDirection w:val="lrTb"/>
            <w:noWrap w:val="false"/>
          </w:tcPr>
          <w:p>
            <w:pPr>
              <w:ind w:left="422"/>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7</w:t>
            </w:r>
            <w:r/>
          </w:p>
        </w:tc>
        <w:tc>
          <w:tcPr>
            <w:gridSpan w:val="2"/>
            <w:tcW w:w="3983" w:type="dxa"/>
            <w:textDirection w:val="lrTb"/>
            <w:noWrap w:val="false"/>
          </w:tcPr>
          <w:p>
            <w:pPr>
              <w:ind w:left="65"/>
              <w:jc w:val="left"/>
              <w:spacing w:before="80"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◇轿 厢</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5"/>
                <w:sz w:val="24"/>
                <w:lang w:eastAsia="en-US"/>
              </w:rPr>
              <w:t xml:space="preserve">高（毫米</w:t>
            </w:r>
            <w:r>
              <w:rPr>
                <w:rFonts w:cs="宋体" w:asciiTheme="minorEastAsia" w:hAnsiTheme="minorEastAsia" w:eastAsiaTheme="minorEastAsia"/>
                <w:color w:val="000000"/>
                <w:spacing w:val="2"/>
                <w:sz w:val="24"/>
                <w:lang w:eastAsia="en-US"/>
              </w:rPr>
              <w:t xml:space="preserve">）：</w:t>
            </w:r>
            <w:r/>
          </w:p>
        </w:tc>
        <w:tc>
          <w:tcPr>
            <w:tcW w:w="4606" w:type="dxa"/>
            <w:textDirection w:val="lrTb"/>
            <w:noWrap w:val="false"/>
          </w:tcPr>
          <w:p>
            <w:pPr>
              <w:ind w:left="59"/>
              <w:jc w:val="left"/>
              <w:spacing w:before="80"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w:t>
            </w:r>
            <w:r>
              <w:rPr>
                <w:rFonts w:cs="宋体" w:asciiTheme="minorEastAsia" w:hAnsiTheme="minorEastAsia" w:eastAsiaTheme="minorEastAsia"/>
                <w:color w:val="000000"/>
                <w:spacing w:val="-4"/>
                <w:sz w:val="24"/>
                <w:lang w:eastAsia="en-US"/>
              </w:rPr>
              <w:t xml:space="preserve">2300</w:t>
            </w:r>
            <w:r/>
          </w:p>
        </w:tc>
      </w:tr>
      <w:tr>
        <w:trPr>
          <w:trHeight w:val="392"/>
        </w:trPr>
        <w:tc>
          <w:tcPr>
            <w:tcW w:w="883" w:type="dxa"/>
            <w:textDirection w:val="lrTb"/>
            <w:noWrap w:val="false"/>
          </w:tcPr>
          <w:p>
            <w:pPr>
              <w:ind w:left="417"/>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8</w:t>
            </w:r>
            <w:r/>
          </w:p>
        </w:tc>
        <w:tc>
          <w:tcPr>
            <w:gridSpan w:val="2"/>
            <w:tcW w:w="3983" w:type="dxa"/>
            <w:textDirection w:val="lrTb"/>
            <w:noWrap w:val="false"/>
          </w:tcPr>
          <w:p>
            <w:pPr>
              <w:ind w:left="65"/>
              <w:jc w:val="left"/>
              <w:spacing w:before="80"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8"/>
                <w:sz w:val="24"/>
              </w:rPr>
              <w:t xml:space="preserve">◇开</w:t>
            </w:r>
            <w:r>
              <w:rPr>
                <w:rFonts w:cs="宋体" w:asciiTheme="minorEastAsia" w:hAnsiTheme="minorEastAsia" w:eastAsiaTheme="minorEastAsia"/>
                <w:color w:val="000000"/>
                <w:spacing w:val="36"/>
                <w:sz w:val="24"/>
              </w:rPr>
              <w:t xml:space="preserve"> </w:t>
            </w:r>
            <w:r>
              <w:rPr>
                <w:rFonts w:cs="宋体" w:asciiTheme="minorEastAsia" w:hAnsiTheme="minorEastAsia" w:eastAsiaTheme="minorEastAsia"/>
                <w:color w:val="000000"/>
                <w:spacing w:val="-8"/>
                <w:sz w:val="24"/>
              </w:rPr>
              <w:t xml:space="preserve">门 尺</w:t>
            </w:r>
            <w:r>
              <w:rPr>
                <w:rFonts w:cs="宋体" w:asciiTheme="minorEastAsia" w:hAnsiTheme="minorEastAsia" w:eastAsiaTheme="minorEastAsia"/>
                <w:color w:val="000000"/>
                <w:spacing w:val="14"/>
                <w:sz w:val="24"/>
              </w:rPr>
              <w:t xml:space="preserve"> </w:t>
            </w:r>
            <w:r>
              <w:rPr>
                <w:rFonts w:cs="宋体" w:asciiTheme="minorEastAsia" w:hAnsiTheme="minorEastAsia" w:eastAsiaTheme="minorEastAsia"/>
                <w:color w:val="000000"/>
                <w:spacing w:val="-8"/>
                <w:sz w:val="24"/>
              </w:rPr>
              <w:t xml:space="preserve">寸（毫米</w:t>
            </w:r>
            <w:r>
              <w:rPr>
                <w:rFonts w:cs="宋体" w:asciiTheme="minorEastAsia" w:hAnsiTheme="minorEastAsia" w:eastAsiaTheme="minorEastAsia"/>
                <w:color w:val="000000"/>
                <w:spacing w:val="1"/>
                <w:sz w:val="24"/>
              </w:rPr>
              <w:t xml:space="preserve">）：</w:t>
            </w:r>
            <w:r/>
          </w:p>
        </w:tc>
        <w:tc>
          <w:tcPr>
            <w:tcW w:w="4606" w:type="dxa"/>
            <w:textDirection w:val="lrTb"/>
            <w:noWrap w:val="false"/>
          </w:tcPr>
          <w:p>
            <w:pPr>
              <w:ind w:left="68"/>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宽</w:t>
            </w:r>
            <w:r>
              <w:rPr>
                <w:rFonts w:cs="宋体" w:asciiTheme="minorEastAsia" w:hAnsiTheme="minorEastAsia" w:eastAsiaTheme="minorEastAsia"/>
                <w:color w:val="000000"/>
                <w:spacing w:val="-45"/>
                <w:sz w:val="24"/>
                <w:lang w:eastAsia="en-US"/>
              </w:rPr>
              <w:t xml:space="preserve"> </w:t>
            </w:r>
            <w:r>
              <w:rPr>
                <w:rFonts w:cs="宋体" w:asciiTheme="minorEastAsia" w:hAnsiTheme="minorEastAsia" w:eastAsiaTheme="minorEastAsia"/>
                <w:color w:val="000000"/>
                <w:spacing w:val="-5"/>
                <w:sz w:val="24"/>
                <w:lang w:eastAsia="en-US"/>
              </w:rPr>
              <w:t xml:space="preserve">800*高</w:t>
            </w:r>
            <w:r>
              <w:rPr>
                <w:rFonts w:cs="宋体" w:asciiTheme="minorEastAsia" w:hAnsiTheme="minorEastAsia" w:eastAsiaTheme="minorEastAsia"/>
                <w:color w:val="000000"/>
                <w:spacing w:val="-48"/>
                <w:sz w:val="24"/>
                <w:lang w:eastAsia="en-US"/>
              </w:rPr>
              <w:t xml:space="preserve"> </w:t>
            </w:r>
            <w:r>
              <w:rPr>
                <w:rFonts w:cs="宋体" w:asciiTheme="minorEastAsia" w:hAnsiTheme="minorEastAsia" w:eastAsiaTheme="minorEastAsia"/>
                <w:color w:val="000000"/>
                <w:spacing w:val="-5"/>
                <w:sz w:val="24"/>
                <w:lang w:eastAsia="en-US"/>
              </w:rPr>
              <w:t xml:space="preserve">2100</w:t>
            </w:r>
            <w:r/>
          </w:p>
        </w:tc>
      </w:tr>
      <w:tr>
        <w:trPr>
          <w:trHeight w:val="392"/>
        </w:trPr>
        <w:tc>
          <w:tcPr>
            <w:tcW w:w="883" w:type="dxa"/>
            <w:textDirection w:val="lrTb"/>
            <w:noWrap w:val="false"/>
          </w:tcPr>
          <w:p>
            <w:pPr>
              <w:ind w:left="417"/>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z w:val="24"/>
                <w:lang w:eastAsia="en-US"/>
              </w:rPr>
              <w:t xml:space="preserve">9</w:t>
            </w:r>
            <w:r/>
          </w:p>
        </w:tc>
        <w:tc>
          <w:tcPr>
            <w:gridSpan w:val="2"/>
            <w:tcW w:w="3983" w:type="dxa"/>
            <w:textDirection w:val="lrTb"/>
            <w:noWrap w:val="false"/>
          </w:tcPr>
          <w:p>
            <w:pPr>
              <w:ind w:left="65"/>
              <w:jc w:val="left"/>
              <w:spacing w:before="80"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◇驱</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0"/>
                <w:sz w:val="24"/>
                <w:lang w:eastAsia="en-US"/>
              </w:rPr>
              <w:t xml:space="preserve">动</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10"/>
                <w:sz w:val="24"/>
                <w:lang w:eastAsia="en-US"/>
              </w:rPr>
              <w:t xml:space="preserve">系</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统：</w:t>
            </w:r>
            <w:r/>
          </w:p>
        </w:tc>
        <w:tc>
          <w:tcPr>
            <w:tcW w:w="4606" w:type="dxa"/>
            <w:textDirection w:val="lrTb"/>
            <w:noWrap w:val="false"/>
          </w:tcPr>
          <w:p>
            <w:pPr>
              <w:ind w:left="58"/>
              <w:jc w:val="left"/>
              <w:spacing w:before="79"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2"/>
                <w:sz w:val="24"/>
              </w:rPr>
              <w:t xml:space="preserve">永磁同步无齿轮曳引机</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10</w:t>
            </w:r>
            <w:r/>
          </w:p>
        </w:tc>
        <w:tc>
          <w:tcPr>
            <w:gridSpan w:val="2"/>
            <w:tcW w:w="3983" w:type="dxa"/>
            <w:textDirection w:val="lrTb"/>
            <w:noWrap w:val="false"/>
          </w:tcPr>
          <w:p>
            <w:pPr>
              <w:ind w:left="65"/>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◇控</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0"/>
                <w:sz w:val="24"/>
                <w:lang w:eastAsia="en-US"/>
              </w:rPr>
              <w:t xml:space="preserve">制</w:t>
            </w:r>
            <w:r>
              <w:rPr>
                <w:rFonts w:cs="宋体" w:asciiTheme="minorEastAsia" w:hAnsiTheme="minorEastAsia" w:eastAsiaTheme="minorEastAsia"/>
                <w:color w:val="000000"/>
                <w:spacing w:val="14"/>
                <w:sz w:val="24"/>
                <w:lang w:eastAsia="en-US"/>
              </w:rPr>
              <w:t xml:space="preserve"> </w:t>
            </w:r>
            <w:r>
              <w:rPr>
                <w:rFonts w:cs="宋体" w:asciiTheme="minorEastAsia" w:hAnsiTheme="minorEastAsia" w:eastAsiaTheme="minorEastAsia"/>
                <w:color w:val="000000"/>
                <w:spacing w:val="-10"/>
                <w:sz w:val="24"/>
                <w:lang w:eastAsia="en-US"/>
              </w:rPr>
              <w:t xml:space="preserve">系</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统：</w:t>
            </w:r>
            <w:r/>
          </w:p>
        </w:tc>
        <w:tc>
          <w:tcPr>
            <w:tcW w:w="4606" w:type="dxa"/>
            <w:textDirection w:val="lrTb"/>
            <w:noWrap w:val="false"/>
          </w:tcPr>
          <w:p>
            <w:pPr>
              <w:ind w:left="56"/>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集选控制</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11</w:t>
            </w:r>
            <w:r/>
          </w:p>
        </w:tc>
        <w:tc>
          <w:tcPr>
            <w:tcBorders>
              <w:bottom w:val="none" w:color="000000" w:sz="4" w:space="0"/>
            </w:tcBorders>
            <w:tcW w:w="657" w:type="dxa"/>
            <w:vMerge w:val="restart"/>
            <w:textDirection w:val="lrTb"/>
            <w:noWrap w:val="false"/>
          </w:tcPr>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jc w:val="left"/>
              <w:spacing w:line="257" w:lineRule="auto"/>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p>
            <w:pPr>
              <w:ind w:left="55"/>
              <w:spacing w:before="78"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1"/>
                <w:sz w:val="24"/>
                <w:lang w:eastAsia="en-US"/>
              </w:rPr>
              <w:t xml:space="preserve">轿</w:t>
            </w:r>
            <w:r>
              <w:rPr>
                <w:rFonts w:cs="宋体" w:asciiTheme="minorEastAsia" w:hAnsiTheme="minorEastAsia" w:eastAsiaTheme="minorEastAsia"/>
                <w:color w:val="000000"/>
                <w:spacing w:val="18"/>
                <w:sz w:val="24"/>
                <w:lang w:eastAsia="en-US"/>
              </w:rPr>
              <w:t xml:space="preserve"> </w:t>
            </w:r>
            <w:r>
              <w:rPr>
                <w:rFonts w:cs="宋体" w:asciiTheme="minorEastAsia" w:hAnsiTheme="minorEastAsia" w:eastAsiaTheme="minorEastAsia"/>
                <w:color w:val="000000"/>
                <w:spacing w:val="-11"/>
                <w:sz w:val="24"/>
                <w:lang w:eastAsia="en-US"/>
              </w:rPr>
              <w:t xml:space="preserve">箱</w:t>
            </w:r>
            <w:r>
              <w:rPr>
                <w:rFonts w:cs="宋体" w:asciiTheme="minorEastAsia" w:hAnsiTheme="minorEastAsia" w:eastAsiaTheme="minorEastAsia"/>
                <w:color w:val="000000"/>
                <w:spacing w:val="-10"/>
                <w:sz w:val="24"/>
                <w:lang w:eastAsia="en-US"/>
              </w:rPr>
              <w:t xml:space="preserve">内</w:t>
            </w:r>
            <w:r>
              <w:rPr>
                <w:rFonts w:cs="宋体" w:asciiTheme="minorEastAsia" w:hAnsiTheme="minorEastAsia" w:eastAsiaTheme="minorEastAsia"/>
                <w:color w:val="000000"/>
                <w:spacing w:val="16"/>
                <w:sz w:val="24"/>
                <w:lang w:eastAsia="en-US"/>
              </w:rPr>
              <w:t xml:space="preserve"> </w:t>
            </w:r>
            <w:r>
              <w:rPr>
                <w:rFonts w:cs="宋体" w:asciiTheme="minorEastAsia" w:hAnsiTheme="minorEastAsia" w:eastAsiaTheme="minorEastAsia"/>
                <w:color w:val="000000"/>
                <w:spacing w:val="-10"/>
                <w:sz w:val="24"/>
                <w:lang w:eastAsia="en-US"/>
              </w:rPr>
              <w:t xml:space="preserve">装</w:t>
            </w:r>
            <w:r>
              <w:rPr>
                <w:rFonts w:cs="宋体" w:asciiTheme="minorEastAsia" w:hAnsiTheme="minorEastAsia" w:eastAsiaTheme="minorEastAsia"/>
                <w:color w:val="000000"/>
                <w:sz w:val="24"/>
                <w:lang w:eastAsia="en-US"/>
              </w:rPr>
              <w:t xml:space="preserve">饰</w:t>
            </w:r>
            <w:r/>
          </w:p>
        </w:tc>
        <w:tc>
          <w:tcPr>
            <w:tcW w:w="3326"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◇吊</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7"/>
                <w:sz w:val="24"/>
                <w:lang w:eastAsia="en-US"/>
              </w:rPr>
              <w:t xml:space="preserve">顶</w:t>
            </w:r>
            <w:r/>
          </w:p>
        </w:tc>
        <w:tc>
          <w:tcPr>
            <w:tcW w:w="4606" w:type="dxa"/>
            <w:textDirection w:val="lrTb"/>
            <w:noWrap w:val="false"/>
          </w:tcPr>
          <w:p>
            <w:pPr>
              <w:ind w:left="61"/>
              <w:jc w:val="left"/>
              <w:spacing w:before="81" w:line="219"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3"/>
                <w:sz w:val="24"/>
              </w:rPr>
              <w:t xml:space="preserve">明亮型吊顶（非筒灯）</w:t>
            </w:r>
            <w:r>
              <w:rPr>
                <w:rFonts w:cs="宋体" w:asciiTheme="minorEastAsia" w:hAnsiTheme="minorEastAsia" w:eastAsiaTheme="minorEastAsia"/>
                <w:color w:val="000000"/>
                <w:spacing w:val="-3"/>
                <w:sz w:val="24"/>
              </w:rPr>
              <w:t xml:space="preserve">，LED 照明(自动控制)</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12</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◇后壁板装饰</w:t>
            </w:r>
            <w:r/>
          </w:p>
        </w:tc>
        <w:tc>
          <w:tcPr>
            <w:tcW w:w="4606" w:type="dxa"/>
            <w:textDirection w:val="lrTb"/>
            <w:noWrap w:val="false"/>
          </w:tcPr>
          <w:p>
            <w:pPr>
              <w:ind w:left="61"/>
              <w:jc w:val="left"/>
              <w:spacing w:before="79"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13</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0"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◇侧壁板装饰</w:t>
            </w:r>
            <w:r/>
          </w:p>
        </w:tc>
        <w:tc>
          <w:tcPr>
            <w:tcW w:w="4606" w:type="dxa"/>
            <w:textDirection w:val="lrTb"/>
            <w:noWrap w:val="false"/>
          </w:tcPr>
          <w:p>
            <w:pPr>
              <w:ind w:left="61"/>
              <w:jc w:val="left"/>
              <w:spacing w:before="81"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4"/>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14</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◇前壁板/门楣装饰</w:t>
            </w:r>
            <w:r/>
          </w:p>
        </w:tc>
        <w:tc>
          <w:tcPr>
            <w:tcW w:w="4606" w:type="dxa"/>
            <w:textDirection w:val="lrTb"/>
            <w:noWrap w:val="false"/>
          </w:tcPr>
          <w:p>
            <w:pPr>
              <w:ind w:left="61"/>
              <w:jc w:val="left"/>
              <w:spacing w:before="80"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2"/>
        </w:trPr>
        <w:tc>
          <w:tcPr>
            <w:tcW w:w="883" w:type="dxa"/>
            <w:textDirection w:val="lrTb"/>
            <w:noWrap w:val="false"/>
          </w:tcPr>
          <w:p>
            <w:pPr>
              <w:ind w:left="378"/>
              <w:jc w:val="left"/>
              <w:spacing w:before="53"/>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15</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◇轿</w:t>
            </w:r>
            <w:r>
              <w:rPr>
                <w:rFonts w:cs="宋体" w:asciiTheme="minorEastAsia" w:hAnsiTheme="minorEastAsia" w:eastAsiaTheme="minorEastAsia"/>
                <w:color w:val="000000"/>
                <w:spacing w:val="37"/>
                <w:sz w:val="24"/>
                <w:lang w:eastAsia="en-US"/>
              </w:rPr>
              <w:t xml:space="preserve"> </w:t>
            </w:r>
            <w:r>
              <w:rPr>
                <w:rFonts w:cs="宋体" w:asciiTheme="minorEastAsia" w:hAnsiTheme="minorEastAsia" w:eastAsiaTheme="minorEastAsia"/>
                <w:color w:val="000000"/>
                <w:spacing w:val="-7"/>
                <w:sz w:val="24"/>
                <w:lang w:eastAsia="en-US"/>
              </w:rPr>
              <w:t xml:space="preserve">门</w:t>
            </w:r>
            <w:r/>
          </w:p>
        </w:tc>
        <w:tc>
          <w:tcPr>
            <w:tcW w:w="4606" w:type="dxa"/>
            <w:textDirection w:val="lrTb"/>
            <w:noWrap w:val="false"/>
          </w:tcPr>
          <w:p>
            <w:pPr>
              <w:ind w:left="61"/>
              <w:jc w:val="left"/>
              <w:spacing w:before="81"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w:t>
            </w:r>
            <w:r>
              <w:rPr>
                <w:rFonts w:hint="eastAsia" w:cs="宋体" w:asciiTheme="minorEastAsia" w:hAnsiTheme="minorEastAsia" w:eastAsiaTheme="minorEastAsia"/>
                <w:color w:val="000000"/>
                <w:spacing w:val="-3"/>
                <w:sz w:val="24"/>
              </w:rPr>
              <w:t xml:space="preserve">抗指纹</w:t>
            </w:r>
            <w:r>
              <w:rPr>
                <w:rFonts w:cs="宋体" w:asciiTheme="minorEastAsia" w:hAnsiTheme="minorEastAsia" w:eastAsiaTheme="minorEastAsia"/>
                <w:color w:val="000000"/>
                <w:spacing w:val="-3"/>
                <w:sz w:val="24"/>
              </w:rPr>
              <w:t xml:space="preserve">，厚度≥1.5mm</w:t>
            </w:r>
            <w:r/>
          </w:p>
        </w:tc>
      </w:tr>
      <w:tr>
        <w:trPr>
          <w:trHeight w:val="391"/>
        </w:trPr>
        <w:tc>
          <w:tcPr>
            <w:tcW w:w="883" w:type="dxa"/>
            <w:textDirection w:val="lrTb"/>
            <w:noWrap w:val="false"/>
          </w:tcPr>
          <w:p>
            <w:pPr>
              <w:ind w:left="378"/>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16</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79"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◇轿内操纵箱面板</w:t>
            </w:r>
            <w:r/>
          </w:p>
        </w:tc>
        <w:tc>
          <w:tcPr>
            <w:tcW w:w="4606" w:type="dxa"/>
            <w:textDirection w:val="lrTb"/>
            <w:noWrap w:val="false"/>
          </w:tcPr>
          <w:p>
            <w:pPr>
              <w:ind w:left="61"/>
              <w:jc w:val="left"/>
              <w:spacing w:before="80"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304</w:t>
            </w:r>
            <w:r>
              <w:rPr>
                <w:rFonts w:cs="宋体" w:asciiTheme="minorEastAsia" w:hAnsiTheme="minorEastAsia" w:eastAsiaTheme="minorEastAsia"/>
                <w:color w:val="000000"/>
                <w:spacing w:val="-48"/>
                <w:sz w:val="24"/>
                <w:lang w:eastAsia="en-US"/>
              </w:rPr>
              <w:t xml:space="preserve"> </w:t>
            </w:r>
            <w:r>
              <w:rPr>
                <w:rFonts w:cs="宋体" w:asciiTheme="minorEastAsia" w:hAnsiTheme="minorEastAsia" w:eastAsiaTheme="minorEastAsia"/>
                <w:color w:val="000000"/>
                <w:spacing w:val="-5"/>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2"/>
        </w:trPr>
        <w:tc>
          <w:tcPr>
            <w:tcW w:w="883" w:type="dxa"/>
            <w:textDirection w:val="lrTb"/>
            <w:noWrap w:val="false"/>
          </w:tcPr>
          <w:p>
            <w:pPr>
              <w:ind w:left="378"/>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17</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3"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◇操纵箱显示类型</w:t>
            </w:r>
            <w:r/>
          </w:p>
        </w:tc>
        <w:tc>
          <w:tcPr>
            <w:tcW w:w="4606" w:type="dxa"/>
            <w:textDirection w:val="lrTb"/>
            <w:noWrap w:val="false"/>
          </w:tcPr>
          <w:p>
            <w:pPr>
              <w:ind w:left="57"/>
              <w:jc w:val="left"/>
              <w:spacing w:before="82"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段码显示</w:t>
            </w:r>
            <w:r/>
          </w:p>
        </w:tc>
      </w:tr>
      <w:tr>
        <w:trPr>
          <w:trHeight w:val="391"/>
        </w:trPr>
        <w:tc>
          <w:tcPr>
            <w:tcW w:w="883" w:type="dxa"/>
            <w:textDirection w:val="lrTb"/>
            <w:noWrap w:val="false"/>
          </w:tcPr>
          <w:p>
            <w:pPr>
              <w:ind w:left="378"/>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18</w:t>
            </w:r>
            <w:r/>
          </w:p>
        </w:tc>
        <w:tc>
          <w:tcPr>
            <w:tcBorders>
              <w:top w:val="none" w:color="000000" w:sz="4" w:space="0"/>
              <w:bottom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◇操纵箱面板</w:t>
            </w:r>
            <w:r/>
          </w:p>
        </w:tc>
        <w:tc>
          <w:tcPr>
            <w:tcW w:w="4606" w:type="dxa"/>
            <w:textDirection w:val="lrTb"/>
            <w:noWrap w:val="false"/>
          </w:tcPr>
          <w:p>
            <w:pPr>
              <w:ind w:left="61"/>
              <w:jc w:val="left"/>
              <w:spacing w:before="81"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304</w:t>
            </w:r>
            <w:r>
              <w:rPr>
                <w:rFonts w:cs="宋体" w:asciiTheme="minorEastAsia" w:hAnsiTheme="minorEastAsia" w:eastAsiaTheme="minorEastAsia"/>
                <w:color w:val="000000"/>
                <w:spacing w:val="-44"/>
                <w:sz w:val="24"/>
                <w:lang w:eastAsia="en-US"/>
              </w:rPr>
              <w:t xml:space="preserve"> </w:t>
            </w:r>
            <w:r>
              <w:rPr>
                <w:rFonts w:cs="宋体" w:asciiTheme="minorEastAsia" w:hAnsiTheme="minorEastAsia" w:eastAsiaTheme="minorEastAsia"/>
                <w:color w:val="000000"/>
                <w:spacing w:val="-4"/>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2"/>
        </w:trPr>
        <w:tc>
          <w:tcPr>
            <w:tcW w:w="883" w:type="dxa"/>
            <w:textDirection w:val="lrTb"/>
            <w:noWrap w:val="false"/>
          </w:tcPr>
          <w:p>
            <w:pPr>
              <w:ind w:left="378"/>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13"/>
                <w:sz w:val="24"/>
                <w:lang w:eastAsia="en-US"/>
              </w:rPr>
              <w:t xml:space="preserve">19</w:t>
            </w:r>
            <w:r/>
          </w:p>
        </w:tc>
        <w:tc>
          <w:tcPr>
            <w:tcBorders>
              <w:top w:val="none" w:color="000000" w:sz="4" w:space="0"/>
            </w:tcBorders>
            <w:tcW w:w="657" w:type="dxa"/>
            <w:vMerge w:val="continue"/>
            <w:textDirection w:val="lrTb"/>
            <w:noWrap w:val="false"/>
          </w:tcPr>
          <w:p>
            <w:pPr>
              <w:jc w:val="left"/>
              <w:widowControl/>
              <w:rPr>
                <w:rFonts w:cs="Arial" w:asciiTheme="minorEastAsia" w:hAnsiTheme="minorEastAsia" w:eastAsiaTheme="minorEastAsia"/>
                <w:color w:val="000000"/>
                <w:sz w:val="24"/>
                <w:lang w:eastAsia="en-US"/>
              </w:rPr>
            </w:pPr>
            <w:r>
              <w:rPr>
                <w:rFonts w:cs="Arial" w:asciiTheme="minorEastAsia" w:hAnsiTheme="minorEastAsia" w:eastAsiaTheme="minorEastAsia"/>
                <w:color w:val="000000"/>
                <w:sz w:val="24"/>
                <w:lang w:eastAsia="en-US"/>
              </w:rPr>
            </w:r>
            <w:r/>
          </w:p>
        </w:tc>
        <w:tc>
          <w:tcPr>
            <w:tcW w:w="3326" w:type="dxa"/>
            <w:textDirection w:val="lrTb"/>
            <w:noWrap w:val="false"/>
          </w:tcPr>
          <w:p>
            <w:pPr>
              <w:ind w:left="65"/>
              <w:jc w:val="left"/>
              <w:spacing w:before="81"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◇地</w:t>
            </w:r>
            <w:r>
              <w:rPr>
                <w:rFonts w:cs="宋体" w:asciiTheme="minorEastAsia" w:hAnsiTheme="minorEastAsia" w:eastAsiaTheme="minorEastAsia"/>
                <w:color w:val="000000"/>
                <w:spacing w:val="11"/>
                <w:sz w:val="24"/>
                <w:lang w:eastAsia="en-US"/>
              </w:rPr>
              <w:t xml:space="preserve"> </w:t>
            </w:r>
            <w:r>
              <w:rPr>
                <w:rFonts w:cs="宋体" w:asciiTheme="minorEastAsia" w:hAnsiTheme="minorEastAsia" w:eastAsiaTheme="minorEastAsia"/>
                <w:color w:val="000000"/>
                <w:spacing w:val="-7"/>
                <w:sz w:val="24"/>
                <w:lang w:eastAsia="en-US"/>
              </w:rPr>
              <w:t xml:space="preserve">板</w:t>
            </w:r>
            <w:r/>
          </w:p>
        </w:tc>
        <w:tc>
          <w:tcPr>
            <w:tcW w:w="4606" w:type="dxa"/>
            <w:textDirection w:val="lrTb"/>
            <w:noWrap w:val="false"/>
          </w:tcPr>
          <w:p>
            <w:pPr>
              <w:ind w:left="52"/>
              <w:jc w:val="left"/>
              <w:spacing w:before="81" w:line="219"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PVC</w:t>
            </w:r>
            <w:r>
              <w:rPr>
                <w:rFonts w:cs="宋体" w:asciiTheme="minorEastAsia" w:hAnsiTheme="minorEastAsia" w:eastAsiaTheme="minorEastAsia"/>
                <w:color w:val="000000"/>
                <w:spacing w:val="-46"/>
                <w:sz w:val="24"/>
              </w:rPr>
              <w:t xml:space="preserve"> </w:t>
            </w:r>
            <w:r>
              <w:rPr>
                <w:rFonts w:cs="宋体" w:asciiTheme="minorEastAsia" w:hAnsiTheme="minorEastAsia" w:eastAsiaTheme="minorEastAsia"/>
                <w:color w:val="000000"/>
                <w:spacing w:val="-3"/>
                <w:sz w:val="24"/>
              </w:rPr>
              <w:t xml:space="preserve">耐磨地板</w:t>
            </w:r>
            <w:r>
              <w:rPr>
                <w:rFonts w:hint="eastAsia" w:cs="宋体" w:asciiTheme="minorEastAsia" w:hAnsiTheme="minorEastAsia" w:eastAsiaTheme="minorEastAsia"/>
                <w:color w:val="000000"/>
                <w:spacing w:val="-3"/>
                <w:sz w:val="24"/>
              </w:rPr>
              <w:t xml:space="preserve">，防大理石花纹</w:t>
            </w:r>
            <w:r/>
          </w:p>
        </w:tc>
      </w:tr>
      <w:tr>
        <w:trPr>
          <w:trHeight w:val="392"/>
        </w:trPr>
        <w:tc>
          <w:tcPr>
            <w:tcW w:w="883" w:type="dxa"/>
            <w:textDirection w:val="lrTb"/>
            <w:noWrap w:val="false"/>
          </w:tcPr>
          <w:p>
            <w:pPr>
              <w:ind w:left="364"/>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20</w:t>
            </w:r>
            <w:r/>
          </w:p>
        </w:tc>
        <w:tc>
          <w:tcPr>
            <w:gridSpan w:val="2"/>
            <w:tcW w:w="3983" w:type="dxa"/>
            <w:textDirection w:val="lrTb"/>
            <w:noWrap w:val="false"/>
          </w:tcPr>
          <w:p>
            <w:pPr>
              <w:ind w:left="65"/>
              <w:jc w:val="left"/>
              <w:spacing w:before="83"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3"/>
                <w:sz w:val="24"/>
                <w:lang w:eastAsia="en-US"/>
              </w:rPr>
              <w:t xml:space="preserve">◇厅</w:t>
            </w:r>
            <w:r>
              <w:rPr>
                <w:rFonts w:cs="宋体" w:asciiTheme="minorEastAsia" w:hAnsiTheme="minorEastAsia" w:eastAsiaTheme="minorEastAsia"/>
                <w:color w:val="000000"/>
                <w:spacing w:val="39"/>
                <w:sz w:val="24"/>
                <w:lang w:eastAsia="en-US"/>
              </w:rPr>
              <w:t xml:space="preserve"> </w:t>
            </w:r>
            <w:r>
              <w:rPr>
                <w:rFonts w:cs="宋体" w:asciiTheme="minorEastAsia" w:hAnsiTheme="minorEastAsia" w:eastAsiaTheme="minorEastAsia"/>
                <w:color w:val="000000"/>
                <w:spacing w:val="-13"/>
                <w:sz w:val="24"/>
                <w:lang w:eastAsia="en-US"/>
              </w:rPr>
              <w:t xml:space="preserve">门</w:t>
            </w:r>
            <w:r>
              <w:rPr>
                <w:rFonts w:cs="宋体" w:asciiTheme="minorEastAsia" w:hAnsiTheme="minorEastAsia" w:eastAsiaTheme="minorEastAsia"/>
                <w:color w:val="000000"/>
                <w:spacing w:val="9"/>
                <w:sz w:val="24"/>
                <w:lang w:eastAsia="en-US"/>
              </w:rPr>
              <w:t xml:space="preserve"> </w:t>
            </w:r>
            <w:r>
              <w:rPr>
                <w:rFonts w:cs="宋体" w:asciiTheme="minorEastAsia" w:hAnsiTheme="minorEastAsia" w:eastAsiaTheme="minorEastAsia"/>
                <w:color w:val="000000"/>
                <w:spacing w:val="-13"/>
                <w:sz w:val="24"/>
                <w:lang w:eastAsia="en-US"/>
              </w:rPr>
              <w:t xml:space="preserve">装</w:t>
            </w:r>
            <w:r>
              <w:rPr>
                <w:rFonts w:cs="宋体" w:asciiTheme="minorEastAsia" w:hAnsiTheme="minorEastAsia" w:eastAsiaTheme="minorEastAsia"/>
                <w:color w:val="000000"/>
                <w:spacing w:val="10"/>
                <w:sz w:val="24"/>
                <w:lang w:eastAsia="en-US"/>
              </w:rPr>
              <w:t xml:space="preserve"> </w:t>
            </w:r>
            <w:r>
              <w:rPr>
                <w:rFonts w:cs="宋体" w:asciiTheme="minorEastAsia" w:hAnsiTheme="minorEastAsia" w:eastAsiaTheme="minorEastAsia"/>
                <w:color w:val="000000"/>
                <w:spacing w:val="-13"/>
                <w:sz w:val="24"/>
                <w:lang w:eastAsia="en-US"/>
              </w:rPr>
              <w:t xml:space="preserve">饰：</w:t>
            </w:r>
            <w:r/>
          </w:p>
        </w:tc>
        <w:tc>
          <w:tcPr>
            <w:tcW w:w="4606" w:type="dxa"/>
            <w:textDirection w:val="lrTb"/>
            <w:noWrap w:val="false"/>
          </w:tcPr>
          <w:p>
            <w:pPr>
              <w:ind w:left="61"/>
              <w:jc w:val="left"/>
              <w:spacing w:before="83"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发纹不锈钢，厚度≥1.5mm</w:t>
            </w:r>
            <w:r/>
          </w:p>
        </w:tc>
      </w:tr>
      <w:tr>
        <w:trPr>
          <w:trHeight w:val="392"/>
        </w:trPr>
        <w:tc>
          <w:tcPr>
            <w:tcW w:w="883" w:type="dxa"/>
            <w:textDirection w:val="lrTb"/>
            <w:noWrap w:val="false"/>
          </w:tcPr>
          <w:p>
            <w:pPr>
              <w:ind w:left="364"/>
              <w:jc w:val="left"/>
              <w:spacing w:before="56"/>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21</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◇厅门门框装饰：</w:t>
            </w:r>
            <w:r/>
          </w:p>
        </w:tc>
        <w:tc>
          <w:tcPr>
            <w:tcW w:w="4606" w:type="dxa"/>
            <w:textDirection w:val="lrTb"/>
            <w:noWrap w:val="false"/>
          </w:tcPr>
          <w:p>
            <w:pPr>
              <w:ind w:left="61"/>
              <w:jc w:val="left"/>
              <w:spacing w:before="82" w:line="220"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3"/>
                <w:sz w:val="24"/>
              </w:rPr>
              <w:t xml:space="preserve">304</w:t>
            </w:r>
            <w:r>
              <w:rPr>
                <w:rFonts w:cs="宋体" w:asciiTheme="minorEastAsia" w:hAnsiTheme="minorEastAsia" w:eastAsiaTheme="minorEastAsia"/>
                <w:color w:val="000000"/>
                <w:spacing w:val="-49"/>
                <w:sz w:val="24"/>
              </w:rPr>
              <w:t xml:space="preserve"> </w:t>
            </w:r>
            <w:r>
              <w:rPr>
                <w:rFonts w:cs="宋体" w:asciiTheme="minorEastAsia" w:hAnsiTheme="minorEastAsia" w:eastAsiaTheme="minorEastAsia"/>
                <w:color w:val="000000"/>
                <w:spacing w:val="-3"/>
                <w:sz w:val="24"/>
              </w:rPr>
              <w:t xml:space="preserve">发纹不锈钢，厚度≥1.5mm</w:t>
            </w:r>
            <w:r/>
          </w:p>
        </w:tc>
      </w:tr>
      <w:tr>
        <w:trPr>
          <w:trHeight w:val="392"/>
        </w:trPr>
        <w:tc>
          <w:tcPr>
            <w:tcW w:w="883" w:type="dxa"/>
            <w:textDirection w:val="lrTb"/>
            <w:noWrap w:val="false"/>
          </w:tcPr>
          <w:p>
            <w:pPr>
              <w:ind w:left="364"/>
              <w:jc w:val="left"/>
              <w:spacing w:before="55"/>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6"/>
                <w:sz w:val="24"/>
                <w:lang w:eastAsia="en-US"/>
              </w:rPr>
              <w:t xml:space="preserve">22</w:t>
            </w:r>
            <w:r/>
          </w:p>
        </w:tc>
        <w:tc>
          <w:tcPr>
            <w:gridSpan w:val="2"/>
            <w:tcW w:w="3983" w:type="dxa"/>
            <w:textDirection w:val="lrTb"/>
            <w:noWrap w:val="false"/>
          </w:tcPr>
          <w:p>
            <w:pPr>
              <w:ind w:left="65"/>
              <w:jc w:val="left"/>
              <w:spacing w:before="84"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◇外呼显示类型：</w:t>
            </w:r>
            <w:r/>
          </w:p>
        </w:tc>
        <w:tc>
          <w:tcPr>
            <w:tcW w:w="4606" w:type="dxa"/>
            <w:textDirection w:val="lrTb"/>
            <w:noWrap w:val="false"/>
          </w:tcPr>
          <w:p>
            <w:pPr>
              <w:ind w:left="57"/>
              <w:jc w:val="left"/>
              <w:spacing w:before="83"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段码显示</w:t>
            </w:r>
            <w:r/>
          </w:p>
        </w:tc>
      </w:tr>
      <w:tr>
        <w:trPr>
          <w:trHeight w:val="396"/>
        </w:trPr>
        <w:tc>
          <w:tcPr>
            <w:tcW w:w="883" w:type="dxa"/>
            <w:textDirection w:val="lrTb"/>
            <w:noWrap w:val="false"/>
          </w:tcPr>
          <w:p>
            <w:pPr>
              <w:ind w:left="364"/>
              <w:jc w:val="left"/>
              <w:spacing w:before="55"/>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23</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◇外呼面板材料：</w:t>
            </w:r>
            <w:r/>
          </w:p>
        </w:tc>
        <w:tc>
          <w:tcPr>
            <w:tcW w:w="4606" w:type="dxa"/>
            <w:textDirection w:val="lrTb"/>
            <w:noWrap w:val="false"/>
          </w:tcPr>
          <w:p>
            <w:pPr>
              <w:ind w:left="61"/>
              <w:jc w:val="left"/>
              <w:spacing w:before="82" w:line="220"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4"/>
                <w:sz w:val="24"/>
                <w:lang w:eastAsia="en-US"/>
              </w:rPr>
              <w:t xml:space="preserve">304</w:t>
            </w:r>
            <w:r>
              <w:rPr>
                <w:rFonts w:cs="宋体" w:asciiTheme="minorEastAsia" w:hAnsiTheme="minorEastAsia" w:eastAsiaTheme="minorEastAsia"/>
                <w:color w:val="000000"/>
                <w:spacing w:val="-44"/>
                <w:sz w:val="24"/>
                <w:lang w:eastAsia="en-US"/>
              </w:rPr>
              <w:t xml:space="preserve"> </w:t>
            </w:r>
            <w:r>
              <w:rPr>
                <w:rFonts w:cs="宋体" w:asciiTheme="minorEastAsia" w:hAnsiTheme="minorEastAsia" w:eastAsiaTheme="minorEastAsia"/>
                <w:color w:val="000000"/>
                <w:spacing w:val="-4"/>
                <w:sz w:val="24"/>
                <w:lang w:eastAsia="en-US"/>
              </w:rPr>
              <w:t xml:space="preserve">发纹不锈钢</w:t>
            </w:r>
            <w:r>
              <w:rPr>
                <w:rFonts w:hint="eastAsia" w:cs="宋体" w:asciiTheme="minorEastAsia" w:hAnsiTheme="minorEastAsia" w:eastAsiaTheme="minorEastAsia"/>
                <w:color w:val="000000"/>
                <w:spacing w:val="-3"/>
                <w:sz w:val="24"/>
              </w:rPr>
              <w:t xml:space="preserve">抗指纹</w:t>
            </w:r>
            <w:r/>
          </w:p>
        </w:tc>
      </w:tr>
      <w:tr>
        <w:trPr>
          <w:trHeight w:val="396"/>
        </w:trPr>
        <w:tc>
          <w:tcPr>
            <w:tcW w:w="883" w:type="dxa"/>
            <w:textDirection w:val="lrTb"/>
            <w:noWrap w:val="false"/>
          </w:tcPr>
          <w:p>
            <w:pPr>
              <w:ind w:left="364"/>
              <w:jc w:val="left"/>
              <w:spacing w:before="55"/>
              <w:widowControl/>
              <w:rPr>
                <w:rFonts w:cs="宋体" w:asciiTheme="minorEastAsia" w:hAnsiTheme="minorEastAsia" w:eastAsiaTheme="minorEastAsia"/>
                <w:color w:val="000000"/>
                <w:spacing w:val="-6"/>
                <w:sz w:val="24"/>
              </w:rPr>
            </w:pPr>
            <w:r>
              <w:rPr>
                <w:rFonts w:hint="eastAsia" w:cs="宋体" w:asciiTheme="minorEastAsia" w:hAnsiTheme="minorEastAsia" w:eastAsiaTheme="minorEastAsia"/>
                <w:color w:val="000000"/>
                <w:spacing w:val="-6"/>
                <w:sz w:val="24"/>
              </w:rPr>
              <w:t xml:space="preserve">24</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3"/>
                <w:sz w:val="24"/>
                <w:lang w:eastAsia="en-US"/>
              </w:rPr>
              <w:t xml:space="preserve">◇</w:t>
            </w:r>
            <w:r>
              <w:rPr>
                <w:rFonts w:cs="宋体" w:asciiTheme="minorEastAsia" w:hAnsiTheme="minorEastAsia" w:eastAsiaTheme="minorEastAsia"/>
                <w:color w:val="000000"/>
                <w:spacing w:val="-3"/>
                <w:sz w:val="24"/>
              </w:rPr>
              <w:t xml:space="preserve">主导轨</w:t>
            </w:r>
            <w:r/>
          </w:p>
        </w:tc>
        <w:tc>
          <w:tcPr>
            <w:tcW w:w="4606"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7"/>
                <w:sz w:val="24"/>
              </w:rPr>
              <w:t xml:space="preserve">T89</w:t>
            </w:r>
            <w:r/>
          </w:p>
        </w:tc>
      </w:tr>
      <w:tr>
        <w:trPr>
          <w:trHeight w:val="396"/>
        </w:trPr>
        <w:tc>
          <w:tcPr>
            <w:tcW w:w="883" w:type="dxa"/>
            <w:textDirection w:val="lrTb"/>
            <w:noWrap w:val="false"/>
          </w:tcPr>
          <w:p>
            <w:pPr>
              <w:ind w:left="422"/>
              <w:jc w:val="left"/>
              <w:spacing w:before="54"/>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25</w:t>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cs="宋体" w:asciiTheme="minorEastAsia" w:hAnsiTheme="minorEastAsia" w:eastAsiaTheme="minorEastAsia"/>
                <w:color w:val="000000"/>
                <w:spacing w:val="-3"/>
                <w:sz w:val="24"/>
                <w:lang w:eastAsia="en-US"/>
              </w:rPr>
              <w:t xml:space="preserve">◇</w:t>
            </w:r>
            <w:r>
              <w:rPr>
                <w:rFonts w:cs="宋体" w:asciiTheme="minorEastAsia" w:hAnsiTheme="minorEastAsia" w:eastAsiaTheme="minorEastAsia"/>
                <w:color w:val="000000"/>
                <w:spacing w:val="-3"/>
                <w:sz w:val="24"/>
              </w:rPr>
              <w:t xml:space="preserve">反绳轮材料</w:t>
            </w:r>
            <w:r/>
          </w:p>
        </w:tc>
        <w:tc>
          <w:tcPr>
            <w:tcW w:w="4606"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3"/>
                <w:sz w:val="24"/>
              </w:rPr>
              <w:t xml:space="preserve">金属材料</w:t>
            </w:r>
            <w:r/>
          </w:p>
        </w:tc>
      </w:tr>
      <w:tr>
        <w:trPr>
          <w:trHeight w:val="396"/>
        </w:trPr>
        <w:tc>
          <w:tcPr>
            <w:tcW w:w="883" w:type="dxa"/>
            <w:textDirection w:val="lrTb"/>
            <w:noWrap w:val="false"/>
          </w:tcPr>
          <w:p>
            <w:pPr>
              <w:ind w:left="364"/>
              <w:jc w:val="left"/>
              <w:spacing w:before="55" w:line="242" w:lineRule="auto"/>
              <w:widowControl/>
              <w:rPr>
                <w:rFonts w:cs="宋体" w:asciiTheme="minorEastAsia" w:hAnsiTheme="minorEastAsia" w:eastAsiaTheme="minorEastAsia"/>
                <w:color w:val="000000"/>
                <w:spacing w:val="-6"/>
                <w:sz w:val="24"/>
              </w:rPr>
            </w:pPr>
            <w:r>
              <w:rPr>
                <w:rFonts w:cs="宋体" w:asciiTheme="minorEastAsia" w:hAnsiTheme="minorEastAsia" w:eastAsiaTheme="minorEastAsia"/>
                <w:color w:val="000000"/>
                <w:spacing w:val="-6"/>
                <w:sz w:val="24"/>
              </w:rPr>
            </w:r>
            <w:r/>
          </w:p>
        </w:tc>
        <w:tc>
          <w:tcPr>
            <w:gridSpan w:val="2"/>
            <w:tcW w:w="3983"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lang w:eastAsia="en-US"/>
              </w:rPr>
            </w:pPr>
            <w:r>
              <w:rPr>
                <w:rFonts w:hint="eastAsia" w:cs="宋体" w:asciiTheme="minorEastAsia" w:hAnsiTheme="minorEastAsia" w:eastAsiaTheme="minorEastAsia"/>
                <w:color w:val="000000"/>
                <w:spacing w:val="-3"/>
                <w:sz w:val="24"/>
                <w:lang w:eastAsia="en-US"/>
              </w:rPr>
              <w:t xml:space="preserve">★电梯配置</w:t>
            </w:r>
            <w:r/>
          </w:p>
        </w:tc>
        <w:tc>
          <w:tcPr>
            <w:tcW w:w="4606" w:type="dxa"/>
            <w:textDirection w:val="lrTb"/>
            <w:noWrap w:val="false"/>
          </w:tcPr>
          <w:p>
            <w:pPr>
              <w:ind w:left="65"/>
              <w:jc w:val="left"/>
              <w:spacing w:before="82" w:line="219" w:lineRule="auto"/>
              <w:widowControl/>
              <w:rPr>
                <w:rFonts w:cs="宋体" w:asciiTheme="minorEastAsia" w:hAnsiTheme="minorEastAsia" w:eastAsiaTheme="minorEastAsia"/>
                <w:color w:val="000000"/>
                <w:spacing w:val="-3"/>
                <w:sz w:val="24"/>
              </w:rPr>
            </w:pPr>
            <w:r>
              <w:rPr>
                <w:rFonts w:hint="eastAsia" w:cs="宋体" w:asciiTheme="minorEastAsia" w:hAnsiTheme="minorEastAsia" w:eastAsiaTheme="minorEastAsia"/>
                <w:color w:val="000000"/>
                <w:spacing w:val="-3"/>
                <w:sz w:val="24"/>
              </w:rPr>
              <w:t xml:space="preserve">电梯空调、盲纹按钮、</w:t>
            </w:r>
            <w:r>
              <w:rPr>
                <w:rFonts w:cs="宋体" w:asciiTheme="minorEastAsia" w:hAnsiTheme="minorEastAsia" w:eastAsiaTheme="minorEastAsia"/>
                <w:color w:val="000000"/>
                <w:sz w:val="24"/>
              </w:rPr>
              <w:t xml:space="preserve">无障碍操纵盘</w:t>
            </w: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pacing w:val="-3"/>
                <w:sz w:val="24"/>
              </w:rPr>
              <w:t xml:space="preserve">后侧单根扶手</w:t>
            </w:r>
            <w:r/>
          </w:p>
        </w:tc>
      </w:tr>
    </w:tbl>
    <w:p>
      <w:pPr>
        <w:ind w:left="497"/>
        <w:jc w:val="left"/>
        <w:spacing w:before="48" w:line="219" w:lineRule="auto"/>
        <w:widowControl/>
        <w:rPr>
          <w:rFonts w:cs="宋体" w:asciiTheme="minorEastAsia" w:hAnsiTheme="minorEastAsia" w:eastAsiaTheme="minorEastAsia"/>
          <w:color w:val="000000"/>
          <w:spacing w:val="-1"/>
          <w:sz w:val="24"/>
        </w:rPr>
      </w:pPr>
      <w:r>
        <w:rPr>
          <w:rFonts w:cs="宋体" w:asciiTheme="minorEastAsia" w:hAnsiTheme="minorEastAsia" w:eastAsiaTheme="minorEastAsia"/>
          <w:color w:val="000000"/>
          <w:spacing w:val="-1"/>
          <w:sz w:val="24"/>
        </w:rPr>
      </w:r>
      <w:r/>
    </w:p>
    <w:p>
      <w:pPr>
        <w:ind w:left="497"/>
        <w:jc w:val="left"/>
        <w:spacing w:before="48" w:line="219" w:lineRule="auto"/>
        <w:widowControl/>
        <w:rPr>
          <w:rFonts w:cs="宋体" w:asciiTheme="minorEastAsia" w:hAnsiTheme="minorEastAsia" w:eastAsiaTheme="minorEastAsia"/>
          <w:b/>
          <w:color w:val="000000"/>
          <w:sz w:val="24"/>
        </w:rPr>
      </w:pPr>
      <w:r>
        <w:rPr>
          <w:rFonts w:cs="宋体" w:asciiTheme="minorEastAsia" w:hAnsiTheme="minorEastAsia" w:eastAsiaTheme="minorEastAsia"/>
          <w:b/>
          <w:color w:val="000000"/>
          <w:spacing w:val="-1"/>
          <w:sz w:val="24"/>
        </w:rPr>
        <w:t xml:space="preserve">3.功能要求：</w:t>
      </w:r>
      <w:r>
        <w:rPr>
          <w:rFonts w:cs="宋体" w:asciiTheme="minorEastAsia" w:hAnsiTheme="minorEastAsia" w:eastAsiaTheme="minorEastAsia"/>
          <w:b/>
          <w:color w:val="000000"/>
          <w:sz w:val="24"/>
        </w:rPr>
        <w:t xml:space="preserve"> </w:t>
      </w:r>
      <w:r/>
    </w:p>
    <w:p>
      <w:pPr>
        <w:jc w:val="left"/>
        <w:spacing w:line="146" w:lineRule="exact"/>
        <w:widowControl/>
        <w:rPr>
          <w:rFonts w:cs="Arial" w:asciiTheme="minorEastAsia" w:hAnsiTheme="minorEastAsia" w:eastAsiaTheme="minorEastAsia"/>
          <w:color w:val="000000"/>
          <w:sz w:val="24"/>
        </w:rPr>
      </w:pPr>
      <w:r>
        <w:rPr>
          <w:rFonts w:cs="Arial" w:asciiTheme="minorEastAsia" w:hAnsiTheme="minorEastAsia" w:eastAsiaTheme="minorEastAsia"/>
          <w:color w:val="000000"/>
          <w:sz w:val="24"/>
        </w:rPr>
      </w:r>
      <w:r/>
    </w:p>
    <w:tbl>
      <w:tblPr>
        <w:tblW w:w="9388"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861"/>
        <w:gridCol w:w="3946"/>
        <w:gridCol w:w="824"/>
        <w:gridCol w:w="3757"/>
      </w:tblGrid>
      <w:tr>
        <w:trPr>
          <w:trHeight w:val="445"/>
        </w:trPr>
        <w:tc>
          <w:tcPr>
            <w:tcW w:w="861" w:type="dxa"/>
            <w:textDirection w:val="lrTb"/>
            <w:noWrap w:val="false"/>
          </w:tcPr>
          <w:p>
            <w:pPr>
              <w:ind w:left="209"/>
              <w:jc w:val="left"/>
              <w:spacing w:before="98"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7"/>
                <w:sz w:val="24"/>
                <w:lang w:eastAsia="en-US"/>
              </w:rPr>
              <w:t xml:space="preserve">序号</w:t>
            </w:r>
            <w:r/>
          </w:p>
        </w:tc>
        <w:tc>
          <w:tcPr>
            <w:tcW w:w="3946" w:type="dxa"/>
            <w:textDirection w:val="lrTb"/>
            <w:noWrap w:val="false"/>
          </w:tcPr>
          <w:p>
            <w:pPr>
              <w:ind w:left="1755"/>
              <w:jc w:val="left"/>
              <w:spacing w:before="98"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10"/>
                <w:sz w:val="24"/>
                <w:lang w:eastAsia="en-US"/>
              </w:rPr>
              <w:t xml:space="preserve">功能</w:t>
            </w:r>
            <w:r/>
          </w:p>
        </w:tc>
        <w:tc>
          <w:tcPr>
            <w:tcW w:w="824" w:type="dxa"/>
            <w:textDirection w:val="lrTb"/>
            <w:noWrap w:val="false"/>
          </w:tcPr>
          <w:p>
            <w:pPr>
              <w:ind w:left="195"/>
              <w:jc w:val="left"/>
              <w:spacing w:before="98"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7"/>
                <w:sz w:val="24"/>
                <w:lang w:eastAsia="en-US"/>
              </w:rPr>
              <w:t xml:space="preserve">序号</w:t>
            </w:r>
            <w:r/>
          </w:p>
        </w:tc>
        <w:tc>
          <w:tcPr>
            <w:tcW w:w="3757" w:type="dxa"/>
            <w:textDirection w:val="lrTb"/>
            <w:noWrap w:val="false"/>
          </w:tcPr>
          <w:p>
            <w:pPr>
              <w:ind w:left="881"/>
              <w:jc w:val="left"/>
              <w:spacing w:before="98" w:line="221"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b/>
                <w:bCs/>
                <w:color w:val="000000"/>
                <w:spacing w:val="-10"/>
                <w:sz w:val="24"/>
                <w:lang w:eastAsia="en-US"/>
              </w:rPr>
              <w:t xml:space="preserve">功能</w:t>
            </w:r>
            <w:r/>
          </w:p>
        </w:tc>
      </w:tr>
      <w:tr>
        <w:trPr>
          <w:trHeight w:val="433"/>
        </w:trPr>
        <w:tc>
          <w:tcPr>
            <w:tcW w:w="861" w:type="dxa"/>
            <w:textDirection w:val="lrTb"/>
            <w:noWrap w:val="false"/>
          </w:tcPr>
          <w:p>
            <w:pPr>
              <w:ind w:left="311"/>
              <w:jc w:val="left"/>
              <w:spacing w:before="86"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◇1</w:t>
            </w:r>
            <w:r/>
          </w:p>
        </w:tc>
        <w:tc>
          <w:tcPr>
            <w:tcW w:w="3946" w:type="dxa"/>
            <w:textDirection w:val="lrTb"/>
            <w:noWrap w:val="false"/>
          </w:tcPr>
          <w:p>
            <w:pPr>
              <w:ind w:left="74"/>
              <w:jc w:val="left"/>
              <w:spacing w:before="10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
                <w:sz w:val="24"/>
                <w:lang w:eastAsia="en-US"/>
              </w:rPr>
              <w:t xml:space="preserve">自动再平层</w:t>
            </w:r>
            <w:r/>
          </w:p>
        </w:tc>
        <w:tc>
          <w:tcPr>
            <w:tcW w:w="824" w:type="dxa"/>
            <w:textDirection w:val="lrTb"/>
            <w:noWrap w:val="false"/>
          </w:tcPr>
          <w:p>
            <w:pPr>
              <w:ind w:left="297"/>
              <w:jc w:val="left"/>
              <w:spacing w:before="86"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◇2</w:t>
            </w:r>
            <w:r/>
          </w:p>
        </w:tc>
        <w:tc>
          <w:tcPr>
            <w:tcW w:w="3757" w:type="dxa"/>
            <w:textDirection w:val="lrTb"/>
            <w:noWrap w:val="false"/>
          </w:tcPr>
          <w:p>
            <w:pPr>
              <w:ind w:left="75"/>
              <w:jc w:val="left"/>
              <w:spacing w:before="102"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电梯失速保护</w:t>
            </w:r>
            <w:r/>
          </w:p>
        </w:tc>
      </w:tr>
      <w:tr>
        <w:trPr>
          <w:trHeight w:val="434"/>
        </w:trPr>
        <w:tc>
          <w:tcPr>
            <w:tcW w:w="861" w:type="dxa"/>
            <w:textDirection w:val="lrTb"/>
            <w:noWrap w:val="false"/>
          </w:tcPr>
          <w:p>
            <w:pPr>
              <w:ind w:left="311"/>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◇3</w:t>
            </w:r>
            <w:r/>
          </w:p>
        </w:tc>
        <w:tc>
          <w:tcPr>
            <w:tcW w:w="3946" w:type="dxa"/>
            <w:textDirection w:val="lrTb"/>
            <w:noWrap w:val="false"/>
          </w:tcPr>
          <w:p>
            <w:pPr>
              <w:ind w:left="54"/>
              <w:jc w:val="left"/>
              <w:spacing w:before="102"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制动器冗余保护</w:t>
            </w:r>
            <w:r/>
          </w:p>
        </w:tc>
        <w:tc>
          <w:tcPr>
            <w:tcW w:w="824" w:type="dxa"/>
            <w:textDirection w:val="lrTb"/>
            <w:noWrap w:val="false"/>
          </w:tcPr>
          <w:p>
            <w:pPr>
              <w:ind w:left="297"/>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◇4</w:t>
            </w:r>
            <w:r/>
          </w:p>
        </w:tc>
        <w:tc>
          <w:tcPr>
            <w:tcW w:w="3757" w:type="dxa"/>
            <w:textDirection w:val="lrTb"/>
            <w:noWrap w:val="false"/>
          </w:tcPr>
          <w:p>
            <w:pPr>
              <w:ind w:left="64"/>
              <w:jc w:val="left"/>
              <w:spacing w:before="10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检修操作</w:t>
            </w:r>
            <w:r/>
          </w:p>
        </w:tc>
      </w:tr>
      <w:tr>
        <w:trPr>
          <w:trHeight w:val="414"/>
        </w:trPr>
        <w:tc>
          <w:tcPr>
            <w:tcW w:w="861" w:type="dxa"/>
            <w:textDirection w:val="lrTb"/>
            <w:noWrap w:val="false"/>
          </w:tcPr>
          <w:p>
            <w:pPr>
              <w:ind w:left="311"/>
              <w:jc w:val="left"/>
              <w:spacing w:before="7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◇5</w:t>
            </w:r>
            <w:r/>
          </w:p>
        </w:tc>
        <w:tc>
          <w:tcPr>
            <w:tcW w:w="3946" w:type="dxa"/>
            <w:textDirection w:val="lrTb"/>
            <w:noWrap w:val="false"/>
          </w:tcPr>
          <w:p>
            <w:pPr>
              <w:ind w:left="54"/>
              <w:jc w:val="left"/>
              <w:spacing w:before="91"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8"/>
                <w:sz w:val="24"/>
              </w:rPr>
              <w:t xml:space="preserve">轿厢意外移动保护</w:t>
            </w:r>
            <w:r/>
          </w:p>
        </w:tc>
        <w:tc>
          <w:tcPr>
            <w:tcW w:w="824" w:type="dxa"/>
            <w:textDirection w:val="lrTb"/>
            <w:noWrap w:val="false"/>
          </w:tcPr>
          <w:p>
            <w:pPr>
              <w:ind w:left="297"/>
              <w:jc w:val="left"/>
              <w:spacing w:before="7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◇6</w:t>
            </w:r>
            <w:r/>
          </w:p>
        </w:tc>
        <w:tc>
          <w:tcPr>
            <w:tcW w:w="3757" w:type="dxa"/>
            <w:textDirection w:val="lrTb"/>
            <w:noWrap w:val="false"/>
          </w:tcPr>
          <w:p>
            <w:pPr>
              <w:ind w:left="64"/>
              <w:jc w:val="left"/>
              <w:spacing w:before="92"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称重启动</w:t>
            </w:r>
            <w:r/>
          </w:p>
        </w:tc>
      </w:tr>
      <w:tr>
        <w:trPr>
          <w:trHeight w:val="434"/>
        </w:trPr>
        <w:tc>
          <w:tcPr>
            <w:tcW w:w="861" w:type="dxa"/>
            <w:textDirection w:val="lrTb"/>
            <w:noWrap w:val="false"/>
          </w:tcPr>
          <w:p>
            <w:pPr>
              <w:ind w:left="311"/>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◇7</w:t>
            </w:r>
            <w:r/>
          </w:p>
        </w:tc>
        <w:tc>
          <w:tcPr>
            <w:tcW w:w="3946" w:type="dxa"/>
            <w:textDirection w:val="lrTb"/>
            <w:noWrap w:val="false"/>
          </w:tcPr>
          <w:p>
            <w:pPr>
              <w:ind w:left="55"/>
              <w:jc w:val="left"/>
              <w:spacing w:before="101"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7"/>
                <w:sz w:val="24"/>
              </w:rPr>
              <w:t xml:space="preserve">司机服务</w:t>
            </w:r>
            <w:r/>
          </w:p>
        </w:tc>
        <w:tc>
          <w:tcPr>
            <w:tcW w:w="824" w:type="dxa"/>
            <w:textDirection w:val="lrTb"/>
            <w:noWrap w:val="false"/>
          </w:tcPr>
          <w:p>
            <w:pPr>
              <w:ind w:left="297"/>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◇8</w:t>
            </w:r>
            <w:r/>
          </w:p>
        </w:tc>
        <w:tc>
          <w:tcPr>
            <w:tcW w:w="3757" w:type="dxa"/>
            <w:textDirection w:val="lrTb"/>
            <w:noWrap w:val="false"/>
          </w:tcPr>
          <w:p>
            <w:pPr>
              <w:ind w:left="64"/>
              <w:jc w:val="left"/>
              <w:spacing w:before="10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选层器修正</w:t>
            </w:r>
            <w:r/>
          </w:p>
        </w:tc>
      </w:tr>
      <w:tr>
        <w:trPr>
          <w:trHeight w:val="433"/>
        </w:trPr>
        <w:tc>
          <w:tcPr>
            <w:tcW w:w="861" w:type="dxa"/>
            <w:textDirection w:val="lrTb"/>
            <w:noWrap w:val="false"/>
          </w:tcPr>
          <w:p>
            <w:pPr>
              <w:ind w:left="297"/>
              <w:jc w:val="left"/>
              <w:spacing w:before="86"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10"/>
                <w:sz w:val="24"/>
                <w:lang w:eastAsia="en-US"/>
              </w:rPr>
              <w:t xml:space="preserve">◇9</w:t>
            </w:r>
            <w:r/>
          </w:p>
        </w:tc>
        <w:tc>
          <w:tcPr>
            <w:tcW w:w="3946" w:type="dxa"/>
            <w:textDirection w:val="lrTb"/>
            <w:noWrap w:val="false"/>
          </w:tcPr>
          <w:p>
            <w:pPr>
              <w:ind w:left="58"/>
              <w:jc w:val="left"/>
              <w:spacing w:before="104"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安全停靠</w:t>
            </w:r>
            <w:r/>
          </w:p>
        </w:tc>
        <w:tc>
          <w:tcPr>
            <w:tcW w:w="824" w:type="dxa"/>
            <w:textDirection w:val="lrTb"/>
            <w:noWrap w:val="false"/>
          </w:tcPr>
          <w:p>
            <w:pPr>
              <w:ind w:left="237"/>
              <w:jc w:val="left"/>
              <w:spacing w:before="86"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◇10</w:t>
            </w:r>
            <w:r/>
          </w:p>
        </w:tc>
        <w:tc>
          <w:tcPr>
            <w:tcW w:w="3757" w:type="dxa"/>
            <w:textDirection w:val="lrTb"/>
            <w:noWrap w:val="false"/>
          </w:tcPr>
          <w:p>
            <w:pPr>
              <w:ind w:left="65"/>
              <w:jc w:val="left"/>
              <w:spacing w:before="103"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停层开门</w:t>
            </w:r>
            <w:r/>
          </w:p>
        </w:tc>
      </w:tr>
      <w:tr>
        <w:trPr>
          <w:trHeight w:val="433"/>
        </w:trPr>
        <w:tc>
          <w:tcPr>
            <w:tcW w:w="861" w:type="dxa"/>
            <w:textDirection w:val="lrTb"/>
            <w:noWrap w:val="false"/>
          </w:tcPr>
          <w:p>
            <w:pPr>
              <w:ind w:left="251"/>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◇11</w:t>
            </w:r>
            <w:r/>
          </w:p>
        </w:tc>
        <w:tc>
          <w:tcPr>
            <w:tcW w:w="3946" w:type="dxa"/>
            <w:textDirection w:val="lrTb"/>
            <w:noWrap w:val="false"/>
          </w:tcPr>
          <w:p>
            <w:pPr>
              <w:ind w:left="53"/>
              <w:jc w:val="left"/>
              <w:spacing w:before="104"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8"/>
                <w:sz w:val="24"/>
              </w:rPr>
              <w:t xml:space="preserve">启动力矩自动补偿</w:t>
            </w:r>
            <w:r/>
          </w:p>
        </w:tc>
        <w:tc>
          <w:tcPr>
            <w:tcW w:w="824" w:type="dxa"/>
            <w:textDirection w:val="lrTb"/>
            <w:noWrap w:val="false"/>
          </w:tcPr>
          <w:p>
            <w:pPr>
              <w:ind w:left="237"/>
              <w:jc w:val="left"/>
              <w:spacing w:before="87"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◇12</w:t>
            </w:r>
            <w:r/>
          </w:p>
        </w:tc>
        <w:tc>
          <w:tcPr>
            <w:tcW w:w="3757" w:type="dxa"/>
            <w:textDirection w:val="lrTb"/>
            <w:noWrap w:val="false"/>
          </w:tcPr>
          <w:p>
            <w:pPr>
              <w:ind w:left="64"/>
              <w:jc w:val="left"/>
              <w:spacing w:before="104"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9"/>
                <w:sz w:val="24"/>
                <w:lang w:eastAsia="en-US"/>
              </w:rPr>
              <w:t xml:space="preserve">操纵箱微机异常处理</w:t>
            </w:r>
            <w:r/>
          </w:p>
        </w:tc>
      </w:tr>
      <w:tr>
        <w:trPr>
          <w:trHeight w:val="456"/>
        </w:trPr>
        <w:tc>
          <w:tcPr>
            <w:tcW w:w="861" w:type="dxa"/>
            <w:textDirection w:val="lrTb"/>
            <w:noWrap w:val="false"/>
          </w:tcPr>
          <w:p>
            <w:pPr>
              <w:ind w:left="251"/>
              <w:jc w:val="left"/>
              <w:spacing w:before="102"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◇13</w:t>
            </w:r>
            <w:r/>
          </w:p>
        </w:tc>
        <w:tc>
          <w:tcPr>
            <w:tcW w:w="3946" w:type="dxa"/>
            <w:textDirection w:val="lrTb"/>
            <w:noWrap w:val="false"/>
          </w:tcPr>
          <w:p>
            <w:pPr>
              <w:ind w:left="54"/>
              <w:jc w:val="left"/>
              <w:spacing w:before="117"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轿内反向指令消除</w:t>
            </w:r>
            <w:r/>
          </w:p>
        </w:tc>
        <w:tc>
          <w:tcPr>
            <w:tcW w:w="824" w:type="dxa"/>
            <w:textDirection w:val="lrTb"/>
            <w:noWrap w:val="false"/>
          </w:tcPr>
          <w:p>
            <w:pPr>
              <w:ind w:left="237"/>
              <w:jc w:val="left"/>
              <w:spacing w:before="102"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◇14</w:t>
            </w:r>
            <w:r/>
          </w:p>
        </w:tc>
        <w:tc>
          <w:tcPr>
            <w:tcW w:w="3757" w:type="dxa"/>
            <w:textDirection w:val="lrTb"/>
            <w:noWrap w:val="false"/>
          </w:tcPr>
          <w:p>
            <w:pPr>
              <w:ind w:left="68"/>
              <w:jc w:val="left"/>
              <w:spacing w:before="11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故障自诊断</w:t>
            </w:r>
            <w:r/>
          </w:p>
        </w:tc>
      </w:tr>
      <w:tr>
        <w:trPr>
          <w:trHeight w:val="433"/>
        </w:trPr>
        <w:tc>
          <w:tcPr>
            <w:tcW w:w="861" w:type="dxa"/>
            <w:textDirection w:val="lrTb"/>
            <w:noWrap w:val="false"/>
          </w:tcPr>
          <w:p>
            <w:pPr>
              <w:ind w:left="251"/>
              <w:jc w:val="left"/>
              <w:spacing w:before="89"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◇15</w:t>
            </w:r>
            <w:r/>
          </w:p>
        </w:tc>
        <w:tc>
          <w:tcPr>
            <w:tcW w:w="3946" w:type="dxa"/>
            <w:textDirection w:val="lrTb"/>
            <w:noWrap w:val="false"/>
          </w:tcPr>
          <w:p>
            <w:pPr>
              <w:ind w:left="54"/>
              <w:jc w:val="left"/>
              <w:spacing w:before="106"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层站召唤自动登记</w:t>
            </w:r>
            <w:r/>
          </w:p>
        </w:tc>
        <w:tc>
          <w:tcPr>
            <w:tcW w:w="824" w:type="dxa"/>
            <w:textDirection w:val="lrTb"/>
            <w:noWrap w:val="false"/>
          </w:tcPr>
          <w:p>
            <w:pPr>
              <w:ind w:left="237"/>
              <w:jc w:val="left"/>
              <w:spacing w:before="89"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◇16</w:t>
            </w:r>
            <w:r/>
          </w:p>
        </w:tc>
        <w:tc>
          <w:tcPr>
            <w:tcW w:w="3757" w:type="dxa"/>
            <w:textDirection w:val="lrTb"/>
            <w:noWrap w:val="false"/>
          </w:tcPr>
          <w:p>
            <w:pPr>
              <w:ind w:left="64"/>
              <w:jc w:val="left"/>
              <w:spacing w:before="106"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层站微机异常处理</w:t>
            </w:r>
            <w:r/>
          </w:p>
        </w:tc>
      </w:tr>
      <w:tr>
        <w:trPr>
          <w:trHeight w:val="433"/>
        </w:trPr>
        <w:tc>
          <w:tcPr>
            <w:tcW w:w="861" w:type="dxa"/>
            <w:textDirection w:val="lrTb"/>
            <w:noWrap w:val="false"/>
          </w:tcPr>
          <w:p>
            <w:pPr>
              <w:ind w:left="251"/>
              <w:jc w:val="left"/>
              <w:spacing w:before="9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◇17</w:t>
            </w:r>
            <w:r/>
          </w:p>
        </w:tc>
        <w:tc>
          <w:tcPr>
            <w:tcW w:w="3946" w:type="dxa"/>
            <w:textDirection w:val="lrTb"/>
            <w:noWrap w:val="false"/>
          </w:tcPr>
          <w:p>
            <w:pPr>
              <w:ind w:left="54"/>
              <w:jc w:val="left"/>
              <w:spacing w:before="10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独立运行</w:t>
            </w:r>
            <w:r/>
          </w:p>
        </w:tc>
        <w:tc>
          <w:tcPr>
            <w:tcW w:w="824" w:type="dxa"/>
            <w:textDirection w:val="lrTb"/>
            <w:noWrap w:val="false"/>
          </w:tcPr>
          <w:p>
            <w:pPr>
              <w:ind w:left="237"/>
              <w:jc w:val="left"/>
              <w:spacing w:before="9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◇18</w:t>
            </w:r>
            <w:r/>
          </w:p>
        </w:tc>
        <w:tc>
          <w:tcPr>
            <w:tcW w:w="3757" w:type="dxa"/>
            <w:textDirection w:val="lrTb"/>
            <w:noWrap w:val="false"/>
          </w:tcPr>
          <w:p>
            <w:pPr>
              <w:ind w:left="89"/>
              <w:jc w:val="left"/>
              <w:spacing w:before="107"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5"/>
                <w:sz w:val="24"/>
              </w:rPr>
              <w:t xml:space="preserve">提前开门</w:t>
            </w:r>
            <w:r/>
          </w:p>
        </w:tc>
      </w:tr>
      <w:tr>
        <w:trPr>
          <w:trHeight w:val="434"/>
        </w:trPr>
        <w:tc>
          <w:tcPr>
            <w:tcW w:w="861" w:type="dxa"/>
            <w:textDirection w:val="lrTb"/>
            <w:noWrap w:val="false"/>
          </w:tcPr>
          <w:p>
            <w:pPr>
              <w:ind w:left="251"/>
              <w:jc w:val="left"/>
              <w:spacing w:before="93"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◇19</w:t>
            </w:r>
            <w:r/>
          </w:p>
        </w:tc>
        <w:tc>
          <w:tcPr>
            <w:tcW w:w="3946" w:type="dxa"/>
            <w:textDirection w:val="lrTb"/>
            <w:noWrap w:val="false"/>
          </w:tcPr>
          <w:p>
            <w:pPr>
              <w:ind w:left="54"/>
              <w:jc w:val="left"/>
              <w:spacing w:before="10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层站运行控制开关</w:t>
            </w:r>
            <w:r/>
          </w:p>
        </w:tc>
        <w:tc>
          <w:tcPr>
            <w:tcW w:w="824" w:type="dxa"/>
            <w:textDirection w:val="lrTb"/>
            <w:noWrap w:val="false"/>
          </w:tcPr>
          <w:p>
            <w:pPr>
              <w:ind w:left="237"/>
              <w:jc w:val="left"/>
              <w:spacing w:before="93"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◇20</w:t>
            </w:r>
            <w:r/>
          </w:p>
        </w:tc>
        <w:tc>
          <w:tcPr>
            <w:tcW w:w="3757" w:type="dxa"/>
            <w:textDirection w:val="lrTb"/>
            <w:noWrap w:val="false"/>
          </w:tcPr>
          <w:p>
            <w:pPr>
              <w:ind w:left="70"/>
              <w:jc w:val="left"/>
              <w:spacing w:before="107" w:line="228" w:lineRule="auto"/>
              <w:widowControl/>
              <w:rPr>
                <w:rFonts w:cs="宋体" w:asciiTheme="minorEastAsia" w:hAnsiTheme="minorEastAsia" w:eastAsiaTheme="minorEastAsia"/>
                <w:color w:val="000000"/>
                <w:sz w:val="24"/>
                <w:lang w:eastAsia="en-US"/>
              </w:rPr>
            </w:pPr>
            <w:r>
              <w:rPr>
                <w:rFonts w:hint="eastAsia" w:cs="宋体" w:asciiTheme="minorEastAsia" w:hAnsiTheme="minorEastAsia" w:eastAsiaTheme="minorEastAsia"/>
                <w:color w:val="000000"/>
                <w:spacing w:val="5"/>
                <w:sz w:val="24"/>
              </w:rPr>
              <w:t xml:space="preserve">换层</w:t>
            </w:r>
            <w:r>
              <w:rPr>
                <w:rFonts w:cs="宋体" w:asciiTheme="minorEastAsia" w:hAnsiTheme="minorEastAsia" w:eastAsiaTheme="minorEastAsia"/>
                <w:color w:val="000000"/>
                <w:spacing w:val="5"/>
                <w:sz w:val="24"/>
                <w:lang w:eastAsia="en-US"/>
              </w:rPr>
              <w:t xml:space="preserve">停靠</w:t>
            </w:r>
            <w:r/>
          </w:p>
        </w:tc>
      </w:tr>
      <w:tr>
        <w:trPr>
          <w:trHeight w:val="433"/>
        </w:trPr>
        <w:tc>
          <w:tcPr>
            <w:tcW w:w="861" w:type="dxa"/>
            <w:textDirection w:val="lrTb"/>
            <w:noWrap w:val="false"/>
          </w:tcPr>
          <w:p>
            <w:pPr>
              <w:ind w:left="251"/>
              <w:jc w:val="left"/>
              <w:spacing w:before="92"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◇21</w:t>
            </w:r>
            <w:r/>
          </w:p>
        </w:tc>
        <w:tc>
          <w:tcPr>
            <w:tcW w:w="3946" w:type="dxa"/>
            <w:textDirection w:val="lrTb"/>
            <w:noWrap w:val="false"/>
          </w:tcPr>
          <w:p>
            <w:pPr>
              <w:ind w:left="53"/>
              <w:jc w:val="left"/>
              <w:spacing w:before="10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超载报警</w:t>
            </w:r>
            <w:r/>
          </w:p>
        </w:tc>
        <w:tc>
          <w:tcPr>
            <w:tcW w:w="824" w:type="dxa"/>
            <w:textDirection w:val="lrTb"/>
            <w:noWrap w:val="false"/>
          </w:tcPr>
          <w:p>
            <w:pPr>
              <w:ind w:left="237"/>
              <w:jc w:val="left"/>
              <w:spacing w:before="92"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◇22</w:t>
            </w:r>
            <w:r/>
          </w:p>
        </w:tc>
        <w:tc>
          <w:tcPr>
            <w:tcW w:w="3757" w:type="dxa"/>
            <w:textDirection w:val="lrTb"/>
            <w:noWrap w:val="false"/>
          </w:tcPr>
          <w:p>
            <w:pPr>
              <w:ind w:left="50"/>
              <w:jc w:val="left"/>
              <w:spacing w:before="10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轿厢应急照明</w:t>
            </w:r>
            <w:r/>
          </w:p>
        </w:tc>
      </w:tr>
      <w:tr>
        <w:trPr>
          <w:trHeight w:val="433"/>
        </w:trPr>
        <w:tc>
          <w:tcPr>
            <w:tcW w:w="861" w:type="dxa"/>
            <w:textDirection w:val="lrTb"/>
            <w:noWrap w:val="false"/>
          </w:tcPr>
          <w:p>
            <w:pPr>
              <w:ind w:left="251"/>
              <w:jc w:val="left"/>
              <w:spacing w:before="93"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◇23</w:t>
            </w:r>
            <w:r/>
          </w:p>
        </w:tc>
        <w:tc>
          <w:tcPr>
            <w:tcW w:w="3946" w:type="dxa"/>
            <w:textDirection w:val="lrTb"/>
            <w:noWrap w:val="false"/>
          </w:tcPr>
          <w:p>
            <w:pPr>
              <w:ind w:left="43"/>
              <w:jc w:val="left"/>
              <w:spacing w:before="10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警铃</w:t>
            </w:r>
            <w:r/>
          </w:p>
        </w:tc>
        <w:tc>
          <w:tcPr>
            <w:tcW w:w="824" w:type="dxa"/>
            <w:textDirection w:val="lrTb"/>
            <w:noWrap w:val="false"/>
          </w:tcPr>
          <w:p>
            <w:pPr>
              <w:ind w:left="237"/>
              <w:jc w:val="left"/>
              <w:spacing w:before="93"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◇24</w:t>
            </w:r>
            <w:r/>
          </w:p>
        </w:tc>
        <w:tc>
          <w:tcPr>
            <w:tcW w:w="3757" w:type="dxa"/>
            <w:textDirection w:val="lrTb"/>
            <w:noWrap w:val="false"/>
          </w:tcPr>
          <w:p>
            <w:pPr>
              <w:ind w:left="50"/>
              <w:jc w:val="left"/>
              <w:spacing w:before="108" w:line="227"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8"/>
                <w:sz w:val="24"/>
              </w:rPr>
              <w:t xml:space="preserve">消防返回</w:t>
            </w:r>
            <w:r/>
          </w:p>
        </w:tc>
      </w:tr>
      <w:tr>
        <w:trPr>
          <w:trHeight w:val="433"/>
        </w:trPr>
        <w:tc>
          <w:tcPr>
            <w:tcW w:w="861" w:type="dxa"/>
            <w:textDirection w:val="lrTb"/>
            <w:noWrap w:val="false"/>
          </w:tcPr>
          <w:p>
            <w:pPr>
              <w:ind w:left="251"/>
              <w:jc w:val="left"/>
              <w:spacing w:before="9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◇25</w:t>
            </w:r>
            <w:r/>
          </w:p>
        </w:tc>
        <w:tc>
          <w:tcPr>
            <w:tcW w:w="3946" w:type="dxa"/>
            <w:textDirection w:val="lrTb"/>
            <w:noWrap w:val="false"/>
          </w:tcPr>
          <w:p>
            <w:pPr>
              <w:ind w:left="43"/>
              <w:jc w:val="left"/>
              <w:spacing w:before="11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关门保护</w:t>
            </w:r>
            <w:r/>
          </w:p>
        </w:tc>
        <w:tc>
          <w:tcPr>
            <w:tcW w:w="824" w:type="dxa"/>
            <w:textDirection w:val="lrTb"/>
            <w:noWrap w:val="false"/>
          </w:tcPr>
          <w:p>
            <w:pPr>
              <w:ind w:left="237"/>
              <w:jc w:val="left"/>
              <w:spacing w:before="9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◇26</w:t>
            </w:r>
            <w:r/>
          </w:p>
        </w:tc>
        <w:tc>
          <w:tcPr>
            <w:tcW w:w="3757" w:type="dxa"/>
            <w:textDirection w:val="lrTb"/>
            <w:noWrap w:val="false"/>
          </w:tcPr>
          <w:p>
            <w:pPr>
              <w:ind w:left="50"/>
              <w:jc w:val="left"/>
              <w:spacing w:before="111" w:line="228"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pacing w:val="8"/>
                <w:sz w:val="24"/>
              </w:rPr>
              <w:t xml:space="preserve">开门时间自调整</w:t>
            </w:r>
            <w:r/>
          </w:p>
        </w:tc>
      </w:tr>
      <w:tr>
        <w:trPr>
          <w:trHeight w:val="433"/>
        </w:trPr>
        <w:tc>
          <w:tcPr>
            <w:tcW w:w="861" w:type="dxa"/>
            <w:textDirection w:val="lrTb"/>
            <w:noWrap w:val="false"/>
          </w:tcPr>
          <w:p>
            <w:pPr>
              <w:ind w:left="251"/>
              <w:jc w:val="left"/>
              <w:spacing w:before="9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◇27</w:t>
            </w:r>
            <w:r/>
          </w:p>
        </w:tc>
        <w:tc>
          <w:tcPr>
            <w:tcW w:w="3946" w:type="dxa"/>
            <w:textDirection w:val="lrTb"/>
            <w:noWrap w:val="false"/>
          </w:tcPr>
          <w:p>
            <w:pPr>
              <w:ind w:left="39"/>
              <w:jc w:val="left"/>
              <w:spacing w:before="11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w:t>
            </w:r>
            <w:r>
              <w:rPr>
                <w:rFonts w:hint="eastAsia" w:cs="宋体" w:asciiTheme="minorEastAsia" w:hAnsiTheme="minorEastAsia" w:eastAsiaTheme="minorEastAsia"/>
                <w:color w:val="000000"/>
                <w:spacing w:val="8"/>
                <w:sz w:val="24"/>
              </w:rPr>
              <w:t xml:space="preserve">顶</w:t>
            </w:r>
            <w:r>
              <w:rPr>
                <w:rFonts w:cs="宋体" w:asciiTheme="minorEastAsia" w:hAnsiTheme="minorEastAsia" w:eastAsiaTheme="minorEastAsia"/>
                <w:color w:val="000000"/>
                <w:spacing w:val="8"/>
                <w:sz w:val="24"/>
                <w:lang w:eastAsia="en-US"/>
              </w:rPr>
              <w:t xml:space="preserve">上/下行</w:t>
            </w:r>
            <w:r>
              <w:rPr>
                <w:rFonts w:hint="eastAsia" w:cs="宋体" w:asciiTheme="minorEastAsia" w:hAnsiTheme="minorEastAsia" w:eastAsiaTheme="minorEastAsia"/>
                <w:color w:val="000000"/>
                <w:spacing w:val="8"/>
                <w:sz w:val="24"/>
              </w:rPr>
              <w:t xml:space="preserve">检修</w:t>
            </w:r>
            <w:r>
              <w:rPr>
                <w:rFonts w:cs="宋体" w:asciiTheme="minorEastAsia" w:hAnsiTheme="minorEastAsia" w:eastAsiaTheme="minorEastAsia"/>
                <w:color w:val="000000"/>
                <w:spacing w:val="8"/>
                <w:sz w:val="24"/>
                <w:lang w:eastAsia="en-US"/>
              </w:rPr>
              <w:t xml:space="preserve">运行</w:t>
            </w:r>
            <w:r/>
          </w:p>
        </w:tc>
        <w:tc>
          <w:tcPr>
            <w:tcW w:w="824" w:type="dxa"/>
            <w:textDirection w:val="lrTb"/>
            <w:noWrap w:val="false"/>
          </w:tcPr>
          <w:p>
            <w:pPr>
              <w:ind w:left="237"/>
              <w:jc w:val="left"/>
              <w:spacing w:before="9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◇28</w:t>
            </w:r>
            <w:r/>
          </w:p>
        </w:tc>
        <w:tc>
          <w:tcPr>
            <w:tcW w:w="3757" w:type="dxa"/>
            <w:textDirection w:val="lrTb"/>
            <w:noWrap w:val="false"/>
          </w:tcPr>
          <w:p>
            <w:pPr>
              <w:ind w:left="53"/>
              <w:jc w:val="left"/>
              <w:spacing w:before="111"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关门力矩控制</w:t>
            </w:r>
            <w:r/>
          </w:p>
        </w:tc>
      </w:tr>
      <w:tr>
        <w:trPr>
          <w:trHeight w:val="433"/>
        </w:trPr>
        <w:tc>
          <w:tcPr>
            <w:tcW w:w="861" w:type="dxa"/>
            <w:textDirection w:val="lrTb"/>
            <w:noWrap w:val="false"/>
          </w:tcPr>
          <w:p>
            <w:pPr>
              <w:ind w:left="251"/>
              <w:jc w:val="left"/>
              <w:spacing w:before="95"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◇29</w:t>
            </w:r>
            <w:r/>
          </w:p>
        </w:tc>
        <w:tc>
          <w:tcPr>
            <w:tcW w:w="3946" w:type="dxa"/>
            <w:textDirection w:val="lrTb"/>
            <w:noWrap w:val="false"/>
          </w:tcPr>
          <w:p>
            <w:pPr>
              <w:ind w:left="41"/>
              <w:jc w:val="left"/>
              <w:spacing w:before="113"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换向重开门</w:t>
            </w:r>
            <w:r/>
          </w:p>
        </w:tc>
        <w:tc>
          <w:tcPr>
            <w:tcW w:w="824" w:type="dxa"/>
            <w:textDirection w:val="lrTb"/>
            <w:noWrap w:val="false"/>
          </w:tcPr>
          <w:p>
            <w:pPr>
              <w:ind w:left="237"/>
              <w:jc w:val="left"/>
              <w:spacing w:before="95"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◇30</w:t>
            </w:r>
            <w:r/>
          </w:p>
        </w:tc>
        <w:tc>
          <w:tcPr>
            <w:tcW w:w="3757" w:type="dxa"/>
            <w:textDirection w:val="lrTb"/>
            <w:noWrap w:val="false"/>
          </w:tcPr>
          <w:p>
            <w:pPr>
              <w:ind w:left="55"/>
              <w:jc w:val="left"/>
              <w:spacing w:before="113"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强制开门</w:t>
            </w:r>
            <w:r/>
          </w:p>
        </w:tc>
      </w:tr>
      <w:tr>
        <w:trPr>
          <w:trHeight w:val="433"/>
        </w:trPr>
        <w:tc>
          <w:tcPr>
            <w:tcW w:w="861" w:type="dxa"/>
            <w:textDirection w:val="lrTb"/>
            <w:noWrap w:val="false"/>
          </w:tcPr>
          <w:p>
            <w:pPr>
              <w:ind w:left="251"/>
              <w:jc w:val="left"/>
              <w:spacing w:before="98"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◇31</w:t>
            </w:r>
            <w:r/>
          </w:p>
        </w:tc>
        <w:tc>
          <w:tcPr>
            <w:tcW w:w="3946" w:type="dxa"/>
            <w:textDirection w:val="lrTb"/>
            <w:noWrap w:val="false"/>
          </w:tcPr>
          <w:p>
            <w:pPr>
              <w:ind w:left="63"/>
              <w:jc w:val="left"/>
              <w:spacing w:before="112"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门负载检测</w:t>
            </w:r>
            <w:r/>
          </w:p>
        </w:tc>
        <w:tc>
          <w:tcPr>
            <w:tcW w:w="824" w:type="dxa"/>
            <w:textDirection w:val="lrTb"/>
            <w:noWrap w:val="false"/>
          </w:tcPr>
          <w:p>
            <w:pPr>
              <w:ind w:left="237"/>
              <w:jc w:val="left"/>
              <w:spacing w:before="98"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◇32</w:t>
            </w:r>
            <w:r/>
          </w:p>
        </w:tc>
        <w:tc>
          <w:tcPr>
            <w:tcW w:w="3757" w:type="dxa"/>
            <w:textDirection w:val="lrTb"/>
            <w:noWrap w:val="false"/>
          </w:tcPr>
          <w:p>
            <w:pPr>
              <w:ind w:left="51"/>
              <w:jc w:val="left"/>
              <w:spacing w:before="113"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开门受阻控制</w:t>
            </w:r>
            <w:r/>
          </w:p>
        </w:tc>
      </w:tr>
      <w:tr>
        <w:trPr>
          <w:trHeight w:val="433"/>
        </w:trPr>
        <w:tc>
          <w:tcPr>
            <w:tcW w:w="861" w:type="dxa"/>
            <w:textDirection w:val="lrTb"/>
            <w:noWrap w:val="false"/>
          </w:tcPr>
          <w:p>
            <w:pPr>
              <w:ind w:left="251"/>
              <w:jc w:val="left"/>
              <w:spacing w:before="98"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◇33</w:t>
            </w:r>
            <w:r/>
          </w:p>
        </w:tc>
        <w:tc>
          <w:tcPr>
            <w:tcW w:w="3946" w:type="dxa"/>
            <w:textDirection w:val="lrTb"/>
            <w:noWrap w:val="false"/>
          </w:tcPr>
          <w:p>
            <w:pPr>
              <w:ind w:left="63"/>
              <w:jc w:val="left"/>
              <w:spacing w:before="113"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门传感器自诊断</w:t>
            </w:r>
            <w:r/>
          </w:p>
        </w:tc>
        <w:tc>
          <w:tcPr>
            <w:tcW w:w="824" w:type="dxa"/>
            <w:textDirection w:val="lrTb"/>
            <w:noWrap w:val="false"/>
          </w:tcPr>
          <w:p>
            <w:pPr>
              <w:ind w:left="237"/>
              <w:jc w:val="left"/>
              <w:spacing w:before="98"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◇34</w:t>
            </w:r>
            <w:r/>
          </w:p>
        </w:tc>
        <w:tc>
          <w:tcPr>
            <w:tcW w:w="3757" w:type="dxa"/>
            <w:textDirection w:val="lrTb"/>
            <w:noWrap w:val="false"/>
          </w:tcPr>
          <w:p>
            <w:pPr>
              <w:ind w:left="74"/>
              <w:jc w:val="left"/>
              <w:spacing w:before="114"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5"/>
                <w:sz w:val="24"/>
                <w:lang w:eastAsia="en-US"/>
              </w:rPr>
              <w:t xml:space="preserve">门速自适应控制</w:t>
            </w:r>
            <w:r/>
          </w:p>
        </w:tc>
      </w:tr>
      <w:tr>
        <w:trPr>
          <w:trHeight w:val="433"/>
        </w:trPr>
        <w:tc>
          <w:tcPr>
            <w:tcW w:w="861" w:type="dxa"/>
            <w:textDirection w:val="lrTb"/>
            <w:noWrap w:val="false"/>
          </w:tcPr>
          <w:p>
            <w:pPr>
              <w:ind w:left="251"/>
              <w:jc w:val="left"/>
              <w:spacing w:before="99"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◇35</w:t>
            </w:r>
            <w:r/>
          </w:p>
        </w:tc>
        <w:tc>
          <w:tcPr>
            <w:tcW w:w="3946" w:type="dxa"/>
            <w:textDirection w:val="lrTb"/>
            <w:noWrap w:val="false"/>
          </w:tcPr>
          <w:p>
            <w:pPr>
              <w:ind w:left="55"/>
              <w:jc w:val="left"/>
              <w:spacing w:before="114"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3"/>
                <w:sz w:val="24"/>
                <w:lang w:eastAsia="en-US"/>
              </w:rPr>
              <w:t xml:space="preserve">即时关门</w:t>
            </w:r>
            <w:r/>
          </w:p>
        </w:tc>
        <w:tc>
          <w:tcPr>
            <w:tcW w:w="824" w:type="dxa"/>
            <w:textDirection w:val="lrTb"/>
            <w:noWrap w:val="false"/>
          </w:tcPr>
          <w:p>
            <w:pPr>
              <w:ind w:left="237"/>
              <w:jc w:val="left"/>
              <w:spacing w:before="99"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◇36</w:t>
            </w:r>
            <w:r/>
          </w:p>
        </w:tc>
        <w:tc>
          <w:tcPr>
            <w:tcW w:w="3757" w:type="dxa"/>
            <w:textDirection w:val="lrTb"/>
            <w:noWrap w:val="false"/>
          </w:tcPr>
          <w:p>
            <w:pPr>
              <w:ind w:left="54"/>
              <w:jc w:val="left"/>
              <w:spacing w:before="114" w:line="228"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8"/>
                <w:sz w:val="24"/>
              </w:rPr>
              <w:t xml:space="preserve">安装用开门保持（开门按钮型）</w:t>
            </w:r>
            <w:r/>
          </w:p>
        </w:tc>
      </w:tr>
      <w:tr>
        <w:trPr>
          <w:trHeight w:val="433"/>
        </w:trPr>
        <w:tc>
          <w:tcPr>
            <w:tcW w:w="861" w:type="dxa"/>
            <w:textDirection w:val="lrTb"/>
            <w:noWrap w:val="false"/>
          </w:tcPr>
          <w:p>
            <w:pPr>
              <w:ind w:left="251"/>
              <w:jc w:val="left"/>
              <w:spacing w:before="10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◇37</w:t>
            </w:r>
            <w:r/>
          </w:p>
        </w:tc>
        <w:tc>
          <w:tcPr>
            <w:tcW w:w="3946" w:type="dxa"/>
            <w:textDirection w:val="lrTb"/>
            <w:noWrap w:val="false"/>
          </w:tcPr>
          <w:p>
            <w:pPr>
              <w:ind w:left="44"/>
              <w:jc w:val="left"/>
              <w:spacing w:before="11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强制关门</w:t>
            </w:r>
            <w:r/>
          </w:p>
        </w:tc>
        <w:tc>
          <w:tcPr>
            <w:tcW w:w="824" w:type="dxa"/>
            <w:textDirection w:val="lrTb"/>
            <w:noWrap w:val="false"/>
          </w:tcPr>
          <w:p>
            <w:pPr>
              <w:ind w:left="237"/>
              <w:jc w:val="left"/>
              <w:spacing w:before="10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◇38</w:t>
            </w:r>
            <w:r/>
          </w:p>
        </w:tc>
        <w:tc>
          <w:tcPr>
            <w:tcW w:w="3757" w:type="dxa"/>
            <w:textDirection w:val="lrTb"/>
            <w:noWrap w:val="false"/>
          </w:tcPr>
          <w:p>
            <w:pPr>
              <w:ind w:left="51"/>
              <w:jc w:val="left"/>
              <w:spacing w:before="11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重复关门</w:t>
            </w:r>
            <w:r/>
          </w:p>
        </w:tc>
      </w:tr>
      <w:tr>
        <w:trPr>
          <w:trHeight w:val="433"/>
        </w:trPr>
        <w:tc>
          <w:tcPr>
            <w:tcW w:w="861" w:type="dxa"/>
            <w:textDirection w:val="lrTb"/>
            <w:noWrap w:val="false"/>
          </w:tcPr>
          <w:p>
            <w:pPr>
              <w:ind w:left="251"/>
              <w:jc w:val="left"/>
              <w:spacing w:before="10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◇39</w:t>
            </w:r>
            <w:r/>
          </w:p>
        </w:tc>
        <w:tc>
          <w:tcPr>
            <w:tcW w:w="3946" w:type="dxa"/>
            <w:textDirection w:val="lrTb"/>
            <w:noWrap w:val="false"/>
          </w:tcPr>
          <w:p>
            <w:pPr>
              <w:ind w:left="40"/>
              <w:jc w:val="left"/>
              <w:spacing w:before="117"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本层再开门</w:t>
            </w:r>
            <w:r/>
          </w:p>
        </w:tc>
        <w:tc>
          <w:tcPr>
            <w:tcW w:w="824" w:type="dxa"/>
            <w:textDirection w:val="lrTb"/>
            <w:noWrap w:val="false"/>
          </w:tcPr>
          <w:p>
            <w:pPr>
              <w:ind w:left="237"/>
              <w:jc w:val="left"/>
              <w:spacing w:before="100"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◇40</w:t>
            </w:r>
            <w:r/>
          </w:p>
        </w:tc>
        <w:tc>
          <w:tcPr>
            <w:tcW w:w="3757" w:type="dxa"/>
            <w:textDirection w:val="lrTb"/>
            <w:noWrap w:val="false"/>
          </w:tcPr>
          <w:p>
            <w:pPr>
              <w:ind w:left="50"/>
              <w:jc w:val="left"/>
              <w:spacing w:before="117"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轿内运行方向指示</w:t>
            </w:r>
            <w:r/>
          </w:p>
        </w:tc>
      </w:tr>
      <w:tr>
        <w:trPr>
          <w:trHeight w:val="433"/>
        </w:trPr>
        <w:tc>
          <w:tcPr>
            <w:tcW w:w="861" w:type="dxa"/>
            <w:textDirection w:val="lrTb"/>
            <w:noWrap w:val="false"/>
          </w:tcPr>
          <w:p>
            <w:pPr>
              <w:ind w:left="251"/>
              <w:jc w:val="left"/>
              <w:spacing w:before="101"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◇41</w:t>
            </w:r>
            <w:r/>
          </w:p>
        </w:tc>
        <w:tc>
          <w:tcPr>
            <w:tcW w:w="3946" w:type="dxa"/>
            <w:textDirection w:val="lrTb"/>
            <w:noWrap w:val="false"/>
          </w:tcPr>
          <w:p>
            <w:pPr>
              <w:ind w:left="39"/>
              <w:jc w:val="left"/>
              <w:spacing w:before="11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层站运行方向指示</w:t>
            </w:r>
            <w:r/>
          </w:p>
        </w:tc>
        <w:tc>
          <w:tcPr>
            <w:tcW w:w="824" w:type="dxa"/>
            <w:textDirection w:val="lrTb"/>
            <w:noWrap w:val="false"/>
          </w:tcPr>
          <w:p>
            <w:pPr>
              <w:ind w:left="237"/>
              <w:jc w:val="left"/>
              <w:spacing w:before="101"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◇42</w:t>
            </w:r>
            <w:r/>
          </w:p>
        </w:tc>
        <w:tc>
          <w:tcPr>
            <w:tcW w:w="3757" w:type="dxa"/>
            <w:textDirection w:val="lrTb"/>
            <w:noWrap w:val="false"/>
          </w:tcPr>
          <w:p>
            <w:pPr>
              <w:ind w:left="53"/>
              <w:jc w:val="left"/>
              <w:spacing w:before="11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关门按钮响应指示</w:t>
            </w:r>
            <w:r/>
          </w:p>
        </w:tc>
      </w:tr>
      <w:tr>
        <w:trPr>
          <w:trHeight w:val="433"/>
        </w:trPr>
        <w:tc>
          <w:tcPr>
            <w:tcW w:w="861" w:type="dxa"/>
            <w:textDirection w:val="lrTb"/>
            <w:noWrap w:val="false"/>
          </w:tcPr>
          <w:p>
            <w:pPr>
              <w:ind w:left="251"/>
              <w:jc w:val="left"/>
              <w:spacing w:before="10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◇43</w:t>
            </w:r>
            <w:r/>
          </w:p>
        </w:tc>
        <w:tc>
          <w:tcPr>
            <w:tcW w:w="3946" w:type="dxa"/>
            <w:textDirection w:val="lrTb"/>
            <w:noWrap w:val="false"/>
          </w:tcPr>
          <w:p>
            <w:pPr>
              <w:ind w:left="40"/>
              <w:jc w:val="left"/>
              <w:spacing w:before="118"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开门按钮响应指示</w:t>
            </w:r>
            <w:r/>
          </w:p>
        </w:tc>
        <w:tc>
          <w:tcPr>
            <w:tcW w:w="824" w:type="dxa"/>
            <w:textDirection w:val="lrTb"/>
            <w:noWrap w:val="false"/>
          </w:tcPr>
          <w:p>
            <w:pPr>
              <w:ind w:left="237"/>
              <w:jc w:val="left"/>
              <w:spacing w:before="10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◇44</w:t>
            </w:r>
            <w:r/>
          </w:p>
        </w:tc>
        <w:tc>
          <w:tcPr>
            <w:tcW w:w="3757" w:type="dxa"/>
            <w:textDirection w:val="lrTb"/>
            <w:noWrap w:val="false"/>
          </w:tcPr>
          <w:p>
            <w:pPr>
              <w:ind w:left="54"/>
              <w:jc w:val="left"/>
              <w:spacing w:before="119"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6"/>
                <w:sz w:val="24"/>
                <w:lang w:eastAsia="en-US"/>
              </w:rPr>
              <w:t xml:space="preserve">消防返回</w:t>
            </w:r>
            <w:r/>
          </w:p>
        </w:tc>
      </w:tr>
      <w:tr>
        <w:trPr>
          <w:trHeight w:val="434"/>
        </w:trPr>
        <w:tc>
          <w:tcPr>
            <w:tcW w:w="861" w:type="dxa"/>
            <w:textDirection w:val="lrTb"/>
            <w:noWrap w:val="false"/>
          </w:tcPr>
          <w:p>
            <w:pPr>
              <w:ind w:left="251"/>
              <w:jc w:val="left"/>
              <w:spacing w:before="10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◇45</w:t>
            </w:r>
            <w:r/>
          </w:p>
        </w:tc>
        <w:tc>
          <w:tcPr>
            <w:tcW w:w="3946" w:type="dxa"/>
            <w:textDirection w:val="lrTb"/>
            <w:noWrap w:val="false"/>
          </w:tcPr>
          <w:p>
            <w:pPr>
              <w:ind w:left="39"/>
              <w:jc w:val="left"/>
              <w:spacing w:before="119" w:line="228"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满员自动通过</w:t>
            </w:r>
            <w:r/>
          </w:p>
        </w:tc>
        <w:tc>
          <w:tcPr>
            <w:tcW w:w="824" w:type="dxa"/>
            <w:textDirection w:val="lrTb"/>
            <w:noWrap w:val="false"/>
          </w:tcPr>
          <w:p>
            <w:pPr>
              <w:ind w:left="237"/>
              <w:jc w:val="left"/>
              <w:spacing w:before="104" w:line="234"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7"/>
                <w:sz w:val="24"/>
                <w:lang w:eastAsia="en-US"/>
              </w:rPr>
              <w:t xml:space="preserve">◇46</w:t>
            </w:r>
            <w:r/>
          </w:p>
        </w:tc>
        <w:tc>
          <w:tcPr>
            <w:tcW w:w="3757" w:type="dxa"/>
            <w:textDirection w:val="lrTb"/>
            <w:noWrap w:val="false"/>
          </w:tcPr>
          <w:p>
            <w:pPr>
              <w:ind w:left="50"/>
              <w:jc w:val="left"/>
              <w:spacing w:before="119" w:line="228" w:lineRule="auto"/>
              <w:widowControl/>
              <w:rPr>
                <w:rFonts w:cs="宋体" w:asciiTheme="minorEastAsia" w:hAnsiTheme="minorEastAsia" w:eastAsiaTheme="minorEastAsia"/>
                <w:color w:val="000000"/>
                <w:sz w:val="24"/>
              </w:rPr>
            </w:pPr>
            <w:r>
              <w:rPr>
                <w:rFonts w:cs="宋体" w:asciiTheme="minorEastAsia" w:hAnsiTheme="minorEastAsia" w:eastAsiaTheme="minorEastAsia"/>
                <w:color w:val="000000"/>
                <w:spacing w:val="8"/>
                <w:sz w:val="24"/>
              </w:rPr>
              <w:t xml:space="preserve">轿内照明/通风装置自动关闭</w:t>
            </w:r>
            <w:r/>
          </w:p>
        </w:tc>
      </w:tr>
      <w:tr>
        <w:trPr>
          <w:trHeight w:val="445"/>
        </w:trPr>
        <w:tc>
          <w:tcPr>
            <w:tcW w:w="861" w:type="dxa"/>
            <w:textDirection w:val="lrTb"/>
            <w:noWrap w:val="false"/>
          </w:tcPr>
          <w:p>
            <w:pPr>
              <w:ind w:left="226"/>
              <w:jc w:val="left"/>
              <w:spacing w:before="105"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9"/>
                <w:sz w:val="24"/>
                <w:lang w:eastAsia="en-US"/>
              </w:rPr>
              <w:t xml:space="preserve">◇47</w:t>
            </w:r>
            <w:r/>
          </w:p>
        </w:tc>
        <w:tc>
          <w:tcPr>
            <w:tcW w:w="3946" w:type="dxa"/>
            <w:textDirection w:val="lrTb"/>
            <w:noWrap w:val="false"/>
          </w:tcPr>
          <w:p>
            <w:pPr>
              <w:ind w:left="39"/>
              <w:jc w:val="left"/>
              <w:spacing w:before="119"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轿内无指令人工消除</w:t>
            </w:r>
            <w:r/>
          </w:p>
        </w:tc>
        <w:tc>
          <w:tcPr>
            <w:tcW w:w="824" w:type="dxa"/>
            <w:textDirection w:val="lrTb"/>
            <w:noWrap w:val="false"/>
          </w:tcPr>
          <w:p>
            <w:pPr>
              <w:ind w:left="214"/>
              <w:jc w:val="left"/>
              <w:spacing w:before="105" w:line="232"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9"/>
                <w:sz w:val="24"/>
                <w:lang w:eastAsia="en-US"/>
              </w:rPr>
              <w:t xml:space="preserve">◇48</w:t>
            </w:r>
            <w:r/>
          </w:p>
        </w:tc>
        <w:tc>
          <w:tcPr>
            <w:tcW w:w="3757" w:type="dxa"/>
            <w:textDirection w:val="lrTb"/>
            <w:noWrap w:val="false"/>
          </w:tcPr>
          <w:p>
            <w:pPr>
              <w:ind w:left="50"/>
              <w:jc w:val="left"/>
              <w:spacing w:before="119" w:line="227" w:lineRule="auto"/>
              <w:widowControl/>
              <w:rPr>
                <w:rFonts w:cs="宋体" w:asciiTheme="minorEastAsia" w:hAnsiTheme="minorEastAsia" w:eastAsiaTheme="minorEastAsia"/>
                <w:color w:val="000000"/>
                <w:sz w:val="24"/>
                <w:lang w:eastAsia="en-US"/>
              </w:rPr>
            </w:pPr>
            <w:r>
              <w:rPr>
                <w:rFonts w:cs="宋体" w:asciiTheme="minorEastAsia" w:hAnsiTheme="minorEastAsia" w:eastAsiaTheme="minorEastAsia"/>
                <w:color w:val="000000"/>
                <w:spacing w:val="8"/>
                <w:sz w:val="24"/>
                <w:lang w:eastAsia="en-US"/>
              </w:rPr>
              <w:t xml:space="preserve">层站无指令人工消除</w:t>
            </w:r>
            <w:r/>
          </w:p>
        </w:tc>
      </w:tr>
      <w:tr>
        <w:trPr>
          <w:trHeight w:val="445"/>
        </w:trPr>
        <w:tc>
          <w:tcPr>
            <w:tcW w:w="861" w:type="dxa"/>
            <w:textDirection w:val="lrTb"/>
            <w:noWrap w:val="false"/>
          </w:tcPr>
          <w:p>
            <w:pPr>
              <w:ind w:left="226"/>
              <w:jc w:val="left"/>
              <w:spacing w:before="105" w:line="232" w:lineRule="auto"/>
              <w:widowControl/>
              <w:rPr>
                <w:rFonts w:cs="宋体" w:asciiTheme="minorEastAsia" w:hAnsiTheme="minorEastAsia" w:eastAsiaTheme="minorEastAsia"/>
                <w:color w:val="000000"/>
                <w:spacing w:val="-9"/>
                <w:sz w:val="24"/>
              </w:rPr>
            </w:pPr>
            <w:r>
              <w:rPr>
                <w:rFonts w:cs="宋体" w:asciiTheme="minorEastAsia" w:hAnsiTheme="minorEastAsia" w:eastAsiaTheme="minorEastAsia"/>
                <w:color w:val="000000"/>
                <w:spacing w:val="-9"/>
                <w:sz w:val="24"/>
                <w:lang w:eastAsia="en-US"/>
              </w:rPr>
              <w:t xml:space="preserve">◇4</w:t>
            </w:r>
            <w:r>
              <w:rPr>
                <w:rFonts w:hint="eastAsia" w:cs="宋体" w:asciiTheme="minorEastAsia" w:hAnsiTheme="minorEastAsia" w:eastAsiaTheme="minorEastAsia"/>
                <w:color w:val="000000"/>
                <w:spacing w:val="-9"/>
                <w:sz w:val="24"/>
              </w:rPr>
              <w:t xml:space="preserve">9</w:t>
            </w:r>
            <w:r/>
          </w:p>
        </w:tc>
        <w:tc>
          <w:tcPr>
            <w:tcW w:w="3946" w:type="dxa"/>
            <w:textDirection w:val="lrTb"/>
            <w:noWrap w:val="false"/>
          </w:tcPr>
          <w:p>
            <w:pPr>
              <w:ind w:left="39"/>
              <w:jc w:val="left"/>
              <w:spacing w:before="119" w:line="227" w:lineRule="auto"/>
              <w:widowControl/>
              <w:rPr>
                <w:rFonts w:cs="宋体" w:asciiTheme="minorEastAsia" w:hAnsiTheme="minorEastAsia" w:eastAsiaTheme="minorEastAsia"/>
                <w:color w:val="000000"/>
                <w:spacing w:val="8"/>
                <w:sz w:val="24"/>
              </w:rPr>
            </w:pPr>
            <w:r>
              <w:rPr>
                <w:rFonts w:hint="eastAsia" w:cs="宋体" w:asciiTheme="minorEastAsia" w:hAnsiTheme="minorEastAsia" w:eastAsiaTheme="minorEastAsia"/>
                <w:color w:val="000000"/>
                <w:spacing w:val="8"/>
                <w:sz w:val="24"/>
              </w:rPr>
              <w:t xml:space="preserve">无线五方对讲</w:t>
            </w:r>
            <w:r/>
          </w:p>
        </w:tc>
        <w:tc>
          <w:tcPr>
            <w:tcW w:w="824" w:type="dxa"/>
            <w:textDirection w:val="lrTb"/>
            <w:noWrap w:val="false"/>
          </w:tcPr>
          <w:p>
            <w:pPr>
              <w:ind w:left="214"/>
              <w:jc w:val="left"/>
              <w:spacing w:before="105" w:line="232" w:lineRule="auto"/>
              <w:widowControl/>
              <w:rPr>
                <w:rFonts w:cs="宋体" w:asciiTheme="minorEastAsia" w:hAnsiTheme="minorEastAsia" w:eastAsiaTheme="minorEastAsia"/>
                <w:color w:val="000000"/>
                <w:spacing w:val="-9"/>
                <w:sz w:val="24"/>
              </w:rPr>
            </w:pPr>
            <w:r>
              <w:rPr>
                <w:rFonts w:cs="宋体" w:asciiTheme="minorEastAsia" w:hAnsiTheme="minorEastAsia" w:eastAsiaTheme="minorEastAsia"/>
                <w:color w:val="000000"/>
                <w:spacing w:val="-9"/>
                <w:sz w:val="24"/>
                <w:lang w:eastAsia="en-US"/>
              </w:rPr>
              <w:t xml:space="preserve">◇</w:t>
            </w:r>
            <w:r>
              <w:rPr>
                <w:rFonts w:hint="eastAsia" w:cs="宋体" w:asciiTheme="minorEastAsia" w:hAnsiTheme="minorEastAsia" w:eastAsiaTheme="minorEastAsia"/>
                <w:color w:val="000000"/>
                <w:spacing w:val="-9"/>
                <w:sz w:val="24"/>
              </w:rPr>
              <w:t xml:space="preserve">50</w:t>
            </w:r>
            <w:r/>
          </w:p>
        </w:tc>
        <w:tc>
          <w:tcPr>
            <w:tcW w:w="3757" w:type="dxa"/>
            <w:textDirection w:val="lrTb"/>
            <w:noWrap w:val="false"/>
          </w:tcPr>
          <w:p>
            <w:pPr>
              <w:ind w:left="50"/>
              <w:jc w:val="left"/>
              <w:spacing w:before="119" w:line="227" w:lineRule="auto"/>
              <w:widowControl/>
              <w:rPr>
                <w:rFonts w:cs="宋体" w:asciiTheme="minorEastAsia" w:hAnsiTheme="minorEastAsia" w:eastAsiaTheme="minorEastAsia"/>
                <w:color w:val="000000"/>
                <w:spacing w:val="8"/>
                <w:sz w:val="24"/>
              </w:rPr>
            </w:pPr>
            <w:r>
              <w:rPr>
                <w:rFonts w:hint="eastAsia" w:cs="宋体" w:asciiTheme="minorEastAsia" w:hAnsiTheme="minorEastAsia" w:eastAsiaTheme="minorEastAsia"/>
                <w:color w:val="000000"/>
                <w:spacing w:val="8"/>
                <w:sz w:val="24"/>
              </w:rPr>
              <w:t xml:space="preserve">曳引绳打滑监测</w:t>
            </w:r>
            <w:r/>
          </w:p>
        </w:tc>
      </w:tr>
    </w:tbl>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4.其他技术要求</w:t>
      </w:r>
      <w:r/>
    </w:p>
    <w:p>
      <w:pPr>
        <w:ind w:firstLine="432"/>
        <w:spacing w:line="360" w:lineRule="auto"/>
        <w:widowControl/>
        <w:rPr>
          <w:rFonts w:ascii="宋体" w:hAnsi="宋体" w:cs="宋体"/>
          <w:color w:val="000000"/>
          <w:spacing w:val="6"/>
          <w:sz w:val="24"/>
        </w:rPr>
      </w:pPr>
      <w:r>
        <w:rPr>
          <w:rFonts w:ascii="宋体" w:hAnsi="宋体" w:cs="宋体"/>
          <w:color w:val="000000"/>
          <w:spacing w:val="6"/>
          <w:sz w:val="24"/>
        </w:rPr>
        <w:t xml:space="preserve">（</w:t>
      </w:r>
      <w:r>
        <w:rPr>
          <w:rFonts w:hint="eastAsia" w:ascii="宋体" w:hAnsi="宋体" w:cs="宋体"/>
          <w:color w:val="000000"/>
          <w:spacing w:val="6"/>
          <w:sz w:val="24"/>
        </w:rPr>
        <w:t xml:space="preserve">1</w:t>
      </w:r>
      <w:r>
        <w:rPr>
          <w:rFonts w:ascii="宋体" w:hAnsi="宋体" w:cs="宋体"/>
          <w:color w:val="000000"/>
          <w:spacing w:val="6"/>
          <w:sz w:val="24"/>
        </w:rPr>
        <w:t xml:space="preserve">）</w:t>
      </w:r>
      <w:r>
        <w:rPr>
          <w:rFonts w:ascii="宋体" w:hAnsi="宋体" w:cs="宋体"/>
          <w:color w:val="000000"/>
          <w:sz w:val="24"/>
        </w:rPr>
        <w:t xml:space="preserve">电梯是涉及人身安全的特种设备，其设计、制造、安装和维保环节均需严格遵循标准，电梯制造商应建立并实施符合国家标准的质量管理体系，保证产品的质量、安全性和稳定性。国家对环境保护要求的不断提高，产品应节能降耗、优化成本。电梯制造涉</w:t>
      </w:r>
      <w:r>
        <w:rPr>
          <w:rFonts w:ascii="宋体" w:hAnsi="宋体" w:cs="宋体"/>
          <w:color w:val="000000"/>
          <w:sz w:val="24"/>
        </w:rPr>
        <w:t xml:space="preserve">及机械加工、焊接、高空作业等高危环节，不应影响电梯的生产和交付进度，应预防工伤事故与职业健康风险。制造商具有有效期内的 ISO9001 质量管理体系认证证书、ISO14001 环境管理体系认证证书、ISO45001 职业健康安全管理体系认证证书的优先。</w:t>
      </w:r>
      <w:r/>
    </w:p>
    <w:p>
      <w:pPr>
        <w:ind w:firstLine="430"/>
        <w:jc w:val="left"/>
        <w:spacing w:line="360" w:lineRule="auto"/>
        <w:widowControl/>
        <w:rPr>
          <w:rFonts w:ascii="宋体" w:hAnsi="宋体" w:cs="宋体"/>
          <w:color w:val="000000"/>
          <w:sz w:val="24"/>
        </w:rPr>
      </w:pPr>
      <w:r>
        <w:rPr>
          <w:rFonts w:ascii="宋体" w:hAnsi="宋体" w:cs="宋体"/>
          <w:color w:val="000000"/>
          <w:spacing w:val="5"/>
          <w:sz w:val="24"/>
        </w:rPr>
        <w:t xml:space="preserve">（</w:t>
      </w:r>
      <w:r>
        <w:rPr>
          <w:rFonts w:hint="eastAsia" w:ascii="宋体" w:hAnsi="宋体" w:cs="宋体"/>
          <w:color w:val="000000"/>
          <w:spacing w:val="5"/>
          <w:sz w:val="24"/>
        </w:rPr>
        <w:t xml:space="preserve">2</w:t>
      </w:r>
      <w:r>
        <w:rPr>
          <w:rFonts w:ascii="宋体" w:hAnsi="宋体" w:cs="宋体"/>
          <w:color w:val="000000"/>
          <w:spacing w:val="5"/>
          <w:sz w:val="24"/>
        </w:rPr>
        <w:t xml:space="preserve">）</w:t>
      </w:r>
      <w:r>
        <w:rPr>
          <w:rFonts w:hint="eastAsia" w:ascii="宋体" w:hAnsi="宋体" w:cs="宋体"/>
          <w:color w:val="000000"/>
          <w:spacing w:val="5"/>
          <w:sz w:val="24"/>
        </w:rPr>
        <w:t xml:space="preserve">为保障中心工作环境安静，对本次采购/使用的电梯运行噪声提出 如下控制要求：电梯运行时轿厢内运行噪音≤55db，开关门噪</w:t>
      </w:r>
      <w:r>
        <w:rPr>
          <w:rFonts w:hint="eastAsia" w:ascii="宋体" w:hAnsi="宋体" w:cs="宋体"/>
          <w:color w:val="000000"/>
          <w:spacing w:val="5"/>
          <w:sz w:val="24"/>
        </w:rPr>
        <w:t xml:space="preserve">音≤65db</w:t>
      </w:r>
      <w:r>
        <w:rPr>
          <w:rFonts w:hint="eastAsia" w:ascii="宋体" w:hAnsi="宋体" w:cs="宋体"/>
          <w:color w:val="000000"/>
          <w:spacing w:val="5"/>
          <w:sz w:val="24"/>
        </w:rPr>
        <w:t xml:space="preserve">，机房噪声</w:t>
      </w:r>
      <w:r>
        <w:rPr>
          <w:rFonts w:hint="eastAsia" w:ascii="宋体" w:hAnsi="宋体" w:cs="宋体"/>
          <w:color w:val="000000"/>
          <w:spacing w:val="5"/>
          <w:sz w:val="24"/>
        </w:rPr>
        <w:t xml:space="preserve">:≤80dB</w:t>
      </w:r>
      <w:r>
        <w:rPr>
          <w:rFonts w:ascii="宋体" w:hAnsi="宋体" w:cs="宋体"/>
          <w:color w:val="000000"/>
          <w:spacing w:val="-4"/>
          <w:sz w:val="24"/>
        </w:rPr>
        <w:t xml:space="preserve">。</w:t>
      </w:r>
      <w:r/>
    </w:p>
    <w:p>
      <w:pPr>
        <w:ind w:firstLine="422"/>
        <w:jc w:val="left"/>
        <w:spacing w:line="360" w:lineRule="auto"/>
        <w:widowControl/>
        <w:rPr>
          <w:rFonts w:ascii="宋体" w:hAnsi="宋体" w:cs="宋体"/>
          <w:color w:val="000000"/>
          <w:spacing w:val="5"/>
          <w:sz w:val="24"/>
        </w:rPr>
      </w:pPr>
      <w:r>
        <w:rPr>
          <w:rFonts w:ascii="宋体" w:hAnsi="宋体" w:cs="宋体"/>
          <w:color w:val="000000"/>
          <w:spacing w:val="5"/>
          <w:sz w:val="24"/>
        </w:rPr>
        <w:t xml:space="preserve">（</w:t>
      </w:r>
      <w:r>
        <w:rPr>
          <w:rFonts w:hint="eastAsia" w:ascii="宋体" w:hAnsi="宋体" w:cs="宋体"/>
          <w:color w:val="000000"/>
          <w:spacing w:val="5"/>
          <w:sz w:val="24"/>
        </w:rPr>
        <w:t xml:space="preserve">3</w:t>
      </w:r>
      <w:r>
        <w:rPr>
          <w:rFonts w:ascii="宋体" w:hAnsi="宋体" w:cs="宋体"/>
          <w:color w:val="000000"/>
          <w:spacing w:val="5"/>
          <w:sz w:val="24"/>
        </w:rPr>
        <w:t xml:space="preserve">）</w:t>
      </w:r>
      <w:r>
        <w:rPr>
          <w:rFonts w:hint="eastAsia" w:ascii="宋体" w:hAnsi="宋体" w:cs="宋体"/>
          <w:color w:val="000000"/>
          <w:spacing w:val="5"/>
          <w:sz w:val="24"/>
        </w:rPr>
        <w:t xml:space="preserve">电梯</w:t>
      </w:r>
      <w:r>
        <w:rPr>
          <w:rFonts w:hint="eastAsia" w:ascii="宋体" w:hAnsi="宋体" w:cs="宋体"/>
          <w:color w:val="000000"/>
          <w:spacing w:val="5"/>
          <w:sz w:val="24"/>
        </w:rPr>
        <w:t xml:space="preserve">光幕是轿门非接触式红外防夹安全装置，核心作用：关门过程中检测门区人或物体，一旦遮挡红外光束，立即停止关门、反向开门，防止夹人夹物，光幕越多，反映越灵敏，防夹功能越完善。接收极内部是红外接收管、放大、信号处理电路板，比发射端更怕粉尘、水汽侵入；防护等级（IP）就是外壳对固体异物+</w:t>
      </w:r>
      <w:bookmarkStart w:id="148" w:name="OLE_LINK57"/>
      <w:r/>
      <w:bookmarkStart w:id="149" w:name="OLE_LINK74"/>
      <w:r>
        <w:rPr>
          <w:rFonts w:hint="eastAsia" w:ascii="宋体" w:hAnsi="宋体" w:cs="宋体"/>
          <w:color w:val="000000"/>
          <w:spacing w:val="5"/>
          <w:sz w:val="24"/>
        </w:rPr>
        <w:t xml:space="preserve">水的防护能力，是保证光幕安全检测功能持续可靠的基础指标。</w:t>
      </w:r>
      <w:r>
        <w:rPr>
          <w:rFonts w:hint="eastAsia" w:ascii="宋体" w:hAnsi="宋体" w:cs="宋体"/>
          <w:color w:val="000000"/>
          <w:spacing w:val="5"/>
          <w:sz w:val="24"/>
        </w:rPr>
        <w:t xml:space="preserve">电梯光幕采用</w:t>
      </w:r>
      <w:bookmarkStart w:id="150" w:name="OLE_LINK3"/>
      <w:r/>
      <w:bookmarkStart w:id="151" w:name="OLE_LINK29"/>
      <w:r>
        <w:rPr>
          <w:rFonts w:hint="eastAsia" w:ascii="宋体" w:hAnsi="宋体" w:cs="宋体"/>
          <w:color w:val="000000"/>
          <w:spacing w:val="5"/>
          <w:sz w:val="24"/>
        </w:rPr>
        <w:t xml:space="preserve">≥128束且电梯光幕发射</w:t>
      </w:r>
      <w:bookmarkEnd w:id="150"/>
      <w:r/>
      <w:bookmarkEnd w:id="151"/>
      <w:r>
        <w:rPr>
          <w:rFonts w:hint="eastAsia" w:ascii="宋体" w:hAnsi="宋体" w:cs="宋体"/>
          <w:color w:val="000000"/>
          <w:spacing w:val="5"/>
          <w:sz w:val="24"/>
        </w:rPr>
        <w:t xml:space="preserve">、</w:t>
      </w:r>
      <w:bookmarkStart w:id="152" w:name="OLE_LINK30"/>
      <w:r>
        <w:rPr>
          <w:rFonts w:hint="eastAsia" w:ascii="宋体" w:hAnsi="宋体" w:cs="宋体"/>
          <w:color w:val="000000"/>
          <w:spacing w:val="5"/>
          <w:sz w:val="24"/>
        </w:rPr>
        <w:t xml:space="preserve">接收极防护等级达到IP</w:t>
      </w:r>
      <w:r>
        <w:rPr>
          <w:rFonts w:hint="eastAsia" w:ascii="宋体" w:hAnsi="宋体" w:cs="宋体"/>
          <w:color w:val="000000"/>
          <w:spacing w:val="5"/>
          <w:sz w:val="24"/>
        </w:rPr>
        <w:t xml:space="preserve">54</w:t>
      </w:r>
      <w:bookmarkEnd w:id="152"/>
      <w:r>
        <w:rPr>
          <w:rFonts w:hint="eastAsia" w:ascii="宋体" w:hAnsi="宋体" w:cs="宋体"/>
          <w:color w:val="000000"/>
          <w:spacing w:val="5"/>
          <w:sz w:val="24"/>
        </w:rPr>
        <w:t xml:space="preserve">。采用≥128束且电梯光幕发射、接收极防护等级达到IP65的优先</w:t>
      </w:r>
      <w:r>
        <w:rPr>
          <w:rFonts w:hint="eastAsia" w:ascii="宋体" w:hAnsi="宋体" w:cs="宋体"/>
          <w:color w:val="000000"/>
          <w:spacing w:val="5"/>
          <w:sz w:val="24"/>
        </w:rPr>
        <w:t xml:space="preserve">。</w:t>
      </w:r>
      <w:bookmarkEnd w:id="148"/>
      <w:r/>
      <w:bookmarkEnd w:id="149"/>
      <w:r/>
      <w:r/>
    </w:p>
    <w:p>
      <w:pPr>
        <w:ind w:firstLine="345"/>
        <w:jc w:val="left"/>
        <w:spacing w:line="360" w:lineRule="auto"/>
        <w:widowControl/>
        <w:rPr>
          <w:rFonts w:ascii="宋体" w:hAnsi="宋体" w:cs="宋体"/>
          <w:b/>
          <w:color w:val="000000"/>
          <w:sz w:val="24"/>
        </w:rPr>
      </w:pPr>
      <w:r>
        <w:rPr>
          <w:rFonts w:ascii="宋体" w:hAnsi="宋体" w:cs="宋体"/>
          <w:b/>
          <w:color w:val="000000"/>
          <w:spacing w:val="-3"/>
          <w:sz w:val="24"/>
        </w:rPr>
        <w:t xml:space="preserve">5.项目实施：</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w:t>
      </w:r>
      <w:r>
        <w:rPr>
          <w:rFonts w:ascii="宋体" w:hAnsi="宋体" w:cs="宋体"/>
          <w:color w:val="000000"/>
          <w:spacing w:val="5"/>
          <w:sz w:val="24"/>
        </w:rPr>
        <w:t xml:space="preserve">施工方案：包括但不限于有施工组织方案、有新梯安装程序、有安装进度计划、有项目供货方案、质量保证措施、施工安全保证措施、调试方案。</w:t>
      </w:r>
      <w:r/>
    </w:p>
    <w:p>
      <w:pPr>
        <w:ind w:firstLine="430"/>
        <w:jc w:val="left"/>
        <w:spacing w:line="360" w:lineRule="auto"/>
        <w:widowControl/>
        <w:rPr>
          <w:rFonts w:ascii="宋体" w:hAnsi="宋体" w:cs="宋体"/>
          <w:color w:val="000000"/>
          <w:sz w:val="24"/>
        </w:rPr>
      </w:pPr>
      <w:r>
        <w:rPr>
          <w:rFonts w:hint="eastAsia" w:ascii="宋体" w:hAnsi="宋体" w:cs="宋体"/>
          <w:color w:val="000000"/>
          <w:spacing w:val="5"/>
          <w:sz w:val="24"/>
        </w:rPr>
        <w:t xml:space="preserve">（2）</w:t>
      </w:r>
      <w:r>
        <w:rPr>
          <w:rFonts w:ascii="宋体" w:hAnsi="宋体" w:cs="宋体"/>
          <w:color w:val="000000"/>
          <w:spacing w:val="5"/>
          <w:sz w:val="24"/>
        </w:rPr>
        <w:t xml:space="preserve">售后服务方案：包括但不限于服务机构信息、质保维修方案、服务范围、故障解决方案、故</w:t>
      </w:r>
      <w:r>
        <w:rPr>
          <w:rFonts w:ascii="宋体" w:hAnsi="宋体" w:cs="宋体"/>
          <w:color w:val="000000"/>
          <w:spacing w:val="-1"/>
          <w:sz w:val="24"/>
        </w:rPr>
        <w:t xml:space="preserve">障解决方案、应急处理方案及培训计划。</w:t>
      </w:r>
      <w:r/>
    </w:p>
    <w:p>
      <w:pPr>
        <w:ind w:firstLine="236"/>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四、商务要求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（1）施工地点：采购方指定地点</w:t>
      </w:r>
      <w:r/>
    </w:p>
    <w:p>
      <w:pPr>
        <w:ind w:firstLine="430"/>
        <w:jc w:val="left"/>
        <w:spacing w:line="360" w:lineRule="auto"/>
        <w:widowControl/>
        <w:rPr>
          <w:rFonts w:ascii="宋体" w:hAnsi="宋体" w:cs="宋体"/>
          <w:color w:val="000000"/>
          <w:sz w:val="24"/>
        </w:rPr>
      </w:pPr>
      <w:r>
        <w:rPr>
          <w:rFonts w:hint="eastAsia" w:ascii="宋体" w:hAnsi="宋体" w:cs="宋体"/>
          <w:color w:val="000000"/>
          <w:spacing w:val="5"/>
          <w:sz w:val="24"/>
        </w:rPr>
        <w:t xml:space="preserve">（2）工期</w:t>
      </w:r>
      <w:r>
        <w:rPr>
          <w:rFonts w:hint="eastAsia" w:ascii="宋体" w:hAnsi="宋体" w:cs="宋体"/>
          <w:color w:val="000000"/>
          <w:sz w:val="24"/>
        </w:rPr>
        <w:t xml:space="preserve">：50 日历天，质量：合格。</w:t>
      </w:r>
      <w:r/>
    </w:p>
    <w:p>
      <w:pPr>
        <w:jc w:val="left"/>
        <w:spacing w:line="360" w:lineRule="auto"/>
        <w:widowControl/>
        <w:rPr>
          <w:rFonts w:ascii="宋体" w:hAnsi="宋体" w:cs="宋体"/>
          <w:b/>
          <w:bCs/>
          <w:color w:val="000000"/>
          <w:spacing w:val="-8"/>
          <w:sz w:val="24"/>
        </w:rPr>
      </w:pPr>
      <w:r>
        <w:rPr>
          <w:rFonts w:hint="eastAsia" w:ascii="宋体" w:hAnsi="宋体" w:cs="宋体"/>
          <w:b/>
          <w:bCs/>
          <w:color w:val="000000"/>
          <w:spacing w:val="-8"/>
          <w:sz w:val="24"/>
        </w:rPr>
        <w:t xml:space="preserve">五、售后服务要求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5.1质保期：供应商对该项目所使用的全部材料、配件及质量负责，提供全质保2年，从</w:t>
      </w:r>
      <w:r>
        <w:rPr>
          <w:rFonts w:hint="eastAsia" w:ascii="宋体" w:hAnsi="宋体" w:cs="宋体"/>
          <w:color w:val="000000"/>
          <w:spacing w:val="5"/>
          <w:sz w:val="24"/>
        </w:rPr>
        <w:t xml:space="preserve">取得特检院检验合格证</w:t>
      </w:r>
      <w:r>
        <w:rPr>
          <w:rFonts w:hint="eastAsia" w:ascii="宋体" w:hAnsi="宋体" w:cs="宋体"/>
          <w:color w:val="000000"/>
          <w:spacing w:val="5"/>
          <w:sz w:val="24"/>
        </w:rPr>
        <w:t xml:space="preserve">之日起计算，质保期间除人为损坏，其他质量问题24小时内到位维修。</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5.2在质保期内，供应商负责对其所提供的全部软件、硬件、设备及系统其它相关部分进行技术服务、维护、维修，提供备品、备件服务，不再收取额外费用。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5.3接到故障通知后应半小时内到现场。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5.4维护保养要求：供应商应提供的维修保养服务，内容包括但不限于：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（1）每月提供两次定期保养。保养须在非繁忙时间进行。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（2）24 小时应急服务，并不收取法定工作日和日常工作时间以外的附加费用。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普通故障的修复时间为不大于1小时；如果需要更换曳引机之类的笨重部件，其修复时间允许适当延长但不能超过48小时。修复时间从供应商接到故障通知时计算。未能及时派技术人员到达现场并进行维修，则由采购人组织专业技术人员维修，由此产生的费用由中标供应商承担。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（4）供应商在对电梯作维修保养时维修人员发生人身伤亡事故由供应商自己承担。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（5）维护保养须严格执行国家相关规定，否则因此造成的人员及财产损失都由供应商承担。</w:t>
      </w:r>
      <w:r/>
    </w:p>
    <w:p>
      <w:pPr>
        <w:jc w:val="left"/>
        <w:spacing w:line="360" w:lineRule="auto"/>
        <w:widowControl/>
        <w:rPr>
          <w:rFonts w:ascii="宋体" w:hAnsi="宋体" w:cs="宋体"/>
          <w:b/>
          <w:color w:val="000000"/>
          <w:spacing w:val="-2"/>
          <w:sz w:val="24"/>
        </w:rPr>
      </w:pPr>
      <w:r>
        <w:rPr>
          <w:rFonts w:hint="eastAsia" w:ascii="宋体" w:hAnsi="宋体" w:cs="宋体"/>
          <w:b/>
          <w:color w:val="000000"/>
          <w:spacing w:val="-2"/>
          <w:sz w:val="24"/>
        </w:rPr>
        <w:t xml:space="preserve">六、</w:t>
      </w:r>
      <w:r>
        <w:rPr>
          <w:rFonts w:hint="eastAsia" w:ascii="宋体" w:hAnsi="宋体" w:cs="宋体"/>
          <w:b/>
          <w:color w:val="000000"/>
          <w:spacing w:val="-2"/>
          <w:sz w:val="24"/>
        </w:rPr>
        <w:t xml:space="preserve">技术方案要求</w:t>
      </w:r>
      <w:r/>
    </w:p>
    <w:p>
      <w:pPr>
        <w:ind w:firstLine="430"/>
        <w:jc w:val="left"/>
        <w:spacing w:line="360" w:lineRule="auto"/>
        <w:widowControl/>
        <w:rPr>
          <w:rFonts w:ascii="宋体" w:hAnsi="宋体" w:cs="宋体"/>
          <w:b/>
          <w:color w:val="000000"/>
          <w:spacing w:val="5"/>
          <w:sz w:val="24"/>
        </w:rPr>
      </w:pPr>
      <w:r>
        <w:rPr>
          <w:rFonts w:hint="eastAsia" w:ascii="宋体" w:hAnsi="宋体" w:cs="宋体"/>
          <w:b/>
          <w:color w:val="000000"/>
          <w:spacing w:val="5"/>
          <w:sz w:val="24"/>
        </w:rPr>
        <w:t xml:space="preserve">1.针对本项目具体的安装方案要求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（1）投标人中标后，应在接到中标通知书后一周内按招标文件要求提交详细的图纸及项目组织设计等。</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（2）设备订货合同签订后，由投</w:t>
      </w:r>
      <w:r>
        <w:rPr>
          <w:rFonts w:hint="eastAsia" w:ascii="宋体" w:hAnsi="宋体" w:cs="宋体"/>
          <w:color w:val="000000"/>
          <w:spacing w:val="5"/>
          <w:sz w:val="24"/>
        </w:rPr>
        <w:t xml:space="preserve">标</w:t>
      </w:r>
      <w:r>
        <w:rPr>
          <w:rFonts w:hint="eastAsia" w:ascii="宋体" w:hAnsi="宋体" w:cs="宋体"/>
          <w:color w:val="000000"/>
          <w:spacing w:val="5"/>
          <w:sz w:val="24"/>
        </w:rPr>
        <w:t xml:space="preserve">人工程师到现场勘察设计，所有尺寸以现场勘测的实际尺寸为准；到货后，中标人负责进行设备安装调试，不得转包。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（3）本项目包含更新电梯设备项目，确保各楼层原有电梯门厅外部装修不变，如安装时破坏门厅门套地坎地面，需由中标人修复至原样并自行承担相关费用。做好机房孔洞修复及基坑等防水处理。</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发生自身的人身伤害、伤亡等，由此所引起的一切责任由投标人自负，采购人不承担任何责任。</w:t>
      </w:r>
      <w:r/>
    </w:p>
    <w:p>
      <w:pPr>
        <w:ind w:firstLine="430"/>
        <w:jc w:val="left"/>
        <w:spacing w:line="360" w:lineRule="auto"/>
        <w:widowControl/>
        <w:rPr>
          <w:rFonts w:ascii="宋体" w:hAnsi="宋体" w:cs="宋体"/>
          <w:b/>
          <w:color w:val="000000"/>
          <w:spacing w:val="5"/>
          <w:sz w:val="24"/>
        </w:rPr>
      </w:pPr>
      <w:r>
        <w:rPr>
          <w:rFonts w:hint="eastAsia" w:ascii="宋体" w:hAnsi="宋体" w:cs="宋体"/>
          <w:b/>
          <w:color w:val="000000"/>
          <w:spacing w:val="5"/>
          <w:sz w:val="24"/>
        </w:rPr>
        <w:t xml:space="preserve">2.质量、安全、进度控制、成品保护措施要求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（1）质量保证和控制措施</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1）严格按国家颁布的电梯安装施工工艺标准执行，并派电梯安全质量检验员进行监督，每道工序完工后由质检员检查合格后，方能进行下一道工序。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2）所投电梯必须符合中华人民共和国电梯制造与安全规范的制造、安装标准和技术规范要求，中标人须</w:t>
      </w:r>
      <w:r>
        <w:rPr>
          <w:rFonts w:hint="eastAsia" w:ascii="宋体" w:hAnsi="宋体" w:cs="宋体"/>
          <w:color w:val="000000"/>
          <w:spacing w:val="5"/>
          <w:sz w:val="24"/>
        </w:rPr>
        <w:t xml:space="preserve">负责申领采购人所在地</w:t>
      </w:r>
      <w:r>
        <w:rPr>
          <w:rFonts w:hint="eastAsia" w:ascii="宋体" w:hAnsi="宋体" w:cs="宋体"/>
          <w:color w:val="000000"/>
          <w:spacing w:val="5"/>
          <w:sz w:val="24"/>
        </w:rPr>
        <w:t xml:space="preserve">质量技术监督部门的验收合格证、运行证等。</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3）本次采购规定的电梯设备，由中标人负责运输到项目现场，并进行整机安装、调试及试运行，验收合格后交付采购人。</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电梯电源科学合理。1）电梯的电源总柜内，应有安装电源电缆的足够空间与配套紧固件。2）电梯的变频调速等应有必要的防干扰措施，阻止电梯的干扰信号经双电源线路对外传导而妨害其它用电设备。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5）电梯的安装须严格执行与电梯相关的国家、行业和地方的法律法规规范规程、标准、图集的要求。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（2）安全文明施工方案</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本项目施工环境复</w:t>
      </w:r>
      <w:r>
        <w:rPr>
          <w:rFonts w:hint="eastAsia" w:ascii="宋体" w:hAnsi="宋体" w:cs="宋体"/>
          <w:color w:val="000000"/>
          <w:spacing w:val="5"/>
          <w:sz w:val="24"/>
        </w:rPr>
        <w:t xml:space="preserve">杂，安全要求高，投标人应根据招标文件要求及本项目实际，提供科学、细化的项目安全文明施工控制方案，要求项目实施过程中，不发生任何事故及做好环境、噪声等控制，供应商对于安装电梯有关文明施工、环境保护、安全生产、治安与消防负主体责任。投标人须做好安全防护、围挡、个人安全防护措施；每天施工完毕需清洁井道外场地，以防人员意外跌倒和伤害；安装的进度施工方案需征得业主同意方可施工。施工前须与采购人签订安全协议，施工期间的安全责任由成交供应商负责，若发生安全事故，所有损失由成交供应商承担，给采购人造成损失的，追究相关责任。</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1）电梯安装区域设置警戒线，有明显标志，并有专人监护，安装期间现场严禁闲杂人员进出；</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2）电梯安装前工作人员应对工具、附件等仔细检查，不合格者立即更换，确保正常使用；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3）电梯安装过程中，所有工作人员必须听从指挥人员的统一指挥和信号；</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4）电梯安装过程中须有专人照看电源；</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5）电梯安装过程中所有工作人员必须戴好安全帽，上高人员必须穿防滑鞋，高空作业必须系好安全带，配挂工具包；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6）电梯安装过程中严禁由高空向下抛投物品；</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7）电梯安装过程中注意建筑物周边的障碍物，若有障碍物必须排除后方可作业，防止发生意外事故；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8）电梯安装过程中每道工序完成后经专人检查认可方能进行下一道安装工序；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9）电梯安装过程中发现异常，应立即停止安装工作，排除故障后才能继续安装；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10）电梯安装过程中吊笼载荷不允许超过额定安装载重量。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11）电梯安装期间绝对不允许非安装人员使用施工升降机；</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12）安装期间严禁饮酒、打闹；</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13）电梯安装完成后应仔细检查施工升降机的各机构，各部位是否处于良好状态，发现问题及时处理；</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14）施工中文明施工，严格遵守国家法规，遵守工地规章制度，配备安全检查专职人员。</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（3）进度控制措施要求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1）投标人依据现场实际情况和招标文件的要求，提供具体详实的项目实施进度计划表。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2）为保证在合同期内完成电梯的安装工作量，中标人需严格按进度表完成当日的工作量。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3）投标人需有充足符合招标文件要求的施工人员，确保施工进度。</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（4）成品保护措施要求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本项目包含更新电梯设备项目，不破坏各楼层原有电梯门厅石材门套和不锈钢门套（原门套石）、门槛石，确保各楼层原有电梯门厅外部装修不变,造成原有装饰和成品破坏的，投标人需承担对原有装饰的修复工作；原有电梯门厅是不锈钢门套的重新制作安装不锈钢门套（材质 304，表面进行抗指纹处理的发纹不锈钢小门套（厚度≥1.5mm）），样式由采购方确认后施工，新装电梯门框与原门套石完好衔接，不增设门套和门槛，更换费用包含在投标总价中。</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设备材料的包装均应有良好的防湿、防锈、防潮、防雨、防腐及防碰撞的措施。凡由于包装不良造成的损失和由此产生的费用均由中标人承担，投标人可先到项目地点充分了解地理位置、情况、道路、储存空间、装卸限制及施工配合等任何其他足以影响投标报价的情况，任何因忽视或误解项目现场而导致的索赔或工期延长申请将不被批准。 </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3.专业技术力量和人力资源安排</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须成立健全的项目组织机构，包含项目经理、项目工程师:调试监督、现场工程监督、质检工程师和安全监督；现场安装负责人、安装班组、起重班组和支援班组等相关组织机构和人员。</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4.调试及验收方案要求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新电梯安装前需向属地特种设备安全监督管理部门取得施工许可；施工完成后必须通过监督检验（依据《中华人民共和国特种设备安全法》）；通过技术验证、法律合规性审查及用户体验优化，全面保障新电梯的安全性、功能性和长期稳定性。</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安装、调试、质量监督及其他服务人员条件：投标文件中应提供有关安装、调试、包括在本项目中负责的主管人员和现场主要人员的配备情况，所有由其提供的服务均已包含在合同总价内。</w:t>
      </w:r>
      <w:r/>
    </w:p>
    <w:p>
      <w:pPr>
        <w:ind w:firstLine="430"/>
        <w:jc w:val="left"/>
        <w:spacing w:line="360" w:lineRule="auto"/>
        <w:widowControl/>
        <w:rPr>
          <w:rFonts w:ascii="宋体" w:hAnsi="宋体" w:cs="宋体"/>
          <w:b/>
          <w:color w:val="000000"/>
          <w:spacing w:val="5"/>
          <w:sz w:val="24"/>
        </w:rPr>
      </w:pPr>
      <w:r>
        <w:rPr>
          <w:rFonts w:hint="eastAsia" w:ascii="宋体" w:hAnsi="宋体" w:cs="宋体"/>
          <w:b/>
          <w:color w:val="000000"/>
          <w:spacing w:val="5"/>
          <w:sz w:val="24"/>
        </w:rPr>
        <w:t xml:space="preserve">5.应急处置方案要求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本项目电梯包含旧电梯拆除新装项目，使用负荷高，应急安全等要求高，中标人应针对本项目制定具体的应急预案，确保电梯使用安全和人身安全。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（1）中标人应建有电梯运行监测平台，对电梯运行状况进行实时监测，及时发现运行故障，第一时间告知使用人并派员处理。</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（2）接到采购人报警或发现有乘客被困在电梯内，立即通知保安消防监控室，同时记录接报和发现时间。</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（3）维修单位经理或值班员接报后，立即前往现场解救，同时电话通知电梯维修公司前来抢修。</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（4）若维修单位和电梯维修公司都无能力解救或短期时间内解救不了，应视情况向消防部门求助(应说明求助原因和情况)。向消防部门求助前应征得采购人的同意。</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（5）在解救过程中，若发现被困乘客中有晕厥、神志昏迷立即通知医护员到场，以便被困人员救出后即可进行抢救。</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（6）被困者救出后，应即请电梯维修公司查明故障原因，修复后可恢复正常运行。</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（7）维修单位经理或值班员应详细记录故障发生时间、原因、解救办法和修复时间。</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6、售后服务（培训、质保、维保）方案要求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（1）培训要求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投标人依据现场实际情况和招标文件的要求，提供具体详实的售后服务方案：包括售后服务及电梯故障响应机制，在电梯发生故障时将故障排除，对于电梯的维修和质保应满足以下要求。中标人提供售后服务体系及配套的管理制度，</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（2）售后服务响应时间要求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中标人所提供的设备发生故障后，一经采购人通知后应做到快速响应并到达现场；电梯困人的救援时间不应超过30分钟内到达现场；故障反应时间小于30分钟；一般故障修复时间小于60分钟；较大故障修复时间小于24小时。</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质保期内，中标人应每半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3）因设备制造原因出现的质量问题，中标人应负责更换或维修，由此产生的一切费用由中标人承担。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（3）质保期内的日常保养要求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中标人应定期派出专业人员对电梯进行保养，每月进行常规维护保养不少于两次，由派出的专业人员对每台设备进行保养、检查、维护、调整、加油、润滑以及维修时提供电梯原厂零部件（相关费用含在此次报价中），使设备保持安全、正常状态，每次保养应经采购人签字确认。</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2）中标人负责按TSG T5002-2017《电梯维护保养规则》相关要求进行维保和管理，维保需符合国家及行业最新相关标准。</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3）中标人对其维保电梯的安全性能负责。对承担维保的电梯是否符合安全技术规范要求应当进行确认，维保后的电梯应当符合相应的安全技术规范，并且处于正常的运行状态。</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5）质保期内，中标人提供设备正常运行需要更换的全部零件、部件及油类，提供所有产品部件的维修保养更换服务（相关费用含在此次报价中）。如因产品质量或备件不足等问题，致使电梯停运时长超过48小时，则从停运日起，中标人应按每日1000元整赔偿采购人，直至恢复使用日。</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6）设备投入使用后提供升级服务，中标人有义务对设备的控制软件给予动态的、最新的升级服务（相关费用含在此次报价中）。</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7）中标人保证和负责项目内设备通过年检并取得新一年度的《电梯准用证》。（如不通过中标人必须整改并支付维保期内检测费用，由此造成的相关费用、后果与损失由中标人承担）。</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8）在维保过程中如发现需更换零部件，费用由中标人承担。中标人应及时通知采购人，提供的更换部件（原厂原品牌、型号配件）和维修方案待采购人认可后方可实施。</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9）中标人须对所维保的电梯进行每年不少于一次的全面电梯质量安全检查，检查结束后应在一周内向甲方提供详细检查报告书一份。</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10）中标人按照电梯档案管理制度和电梯安全管理规章制度，制定巡检例行保养表，定期保养表，维保记录，把每一次维保起止时间，主要内容，更换主要配件，故障原因等记录在案，并由检修负责人和甲方电梯管理人员签章，并做好技监局检测检验记录及整改、中修、大修记录。乙方的电梯档案要做到一梯一档、记录完整、随时备查。</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（4）故障响应及解决要求</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1）电梯交付使用后，中标人须提供电梯使用地（同城）的报修电话，在质保期内保证24小时应急服务的提供，且不收取额外的附加服务费用。</w:t>
      </w:r>
      <w:r/>
    </w:p>
    <w:p>
      <w:pPr>
        <w:ind w:firstLine="430"/>
        <w:jc w:val="left"/>
        <w:spacing w:line="360" w:lineRule="auto"/>
        <w:widowControl/>
        <w:rPr>
          <w:rFonts w:ascii="宋体" w:hAnsi="宋体" w:cs="宋体"/>
          <w:color w:val="000000"/>
          <w:spacing w:val="5"/>
          <w:sz w:val="24"/>
        </w:rPr>
      </w:pPr>
      <w:r>
        <w:rPr>
          <w:rFonts w:hint="eastAsia" w:ascii="宋体" w:hAnsi="宋体" w:cs="宋体"/>
          <w:color w:val="000000"/>
          <w:spacing w:val="5"/>
          <w:sz w:val="24"/>
        </w:rPr>
        <w:t xml:space="preserve">2）在保修期内，中标人必须参照《电梯使用管理与维修保养规则》的要求及售后服务方案执行。在接到故障通知后，若中标人在应该到达现场的情况下而未能在24小时内到达现场，采购人有权要求赔偿。</w:t>
      </w:r>
      <w:bookmarkEnd w:id="143"/>
      <w:bookmarkEnd w:id="144"/>
      <w:r/>
    </w:p>
    <w:p>
      <w:pPr>
        <w:jc w:val="left"/>
        <w:widowControl/>
        <w:rPr>
          <w:rFonts w:cs="宋体" w:asciiTheme="minorEastAsia" w:hAnsiTheme="minorEastAsia" w:eastAsiaTheme="minorEastAsia"/>
          <w:b/>
          <w:i/>
          <w:sz w:val="24"/>
        </w:rPr>
      </w:pPr>
      <w:r>
        <w:rPr>
          <w:rFonts w:hint="eastAsia" w:cs="宋体" w:asciiTheme="minorEastAsia" w:hAnsiTheme="minorEastAsia" w:eastAsiaTheme="minorEastAsia"/>
          <w:b/>
          <w:i/>
          <w:spacing w:val="8"/>
          <w:sz w:val="24"/>
          <w:highlight w:val="yellow"/>
          <w:u w:val="single"/>
        </w:rPr>
        <w:t xml:space="preserve">注：加★项为实质性要求，有一条负偏离的将被定义为非实质性响应招标文件。</w:t>
      </w:r>
      <w:r>
        <w:rPr>
          <w:rFonts w:ascii="仿宋" w:hAnsi="仿宋" w:eastAsia="仿宋" w:cs="仿宋"/>
          <w:b/>
          <w:i/>
          <w:sz w:val="24"/>
          <w:u w:val="single"/>
        </w:rPr>
        <w:br w:type="page" w:clear="all"/>
      </w:r>
      <w:bookmarkEnd w:id="145"/>
      <w:r>
        <w:rPr>
          <w:rFonts w:ascii="宋体" w:hAnsi="宋体" w:cs="宋体"/>
          <w:b/>
          <w:i/>
          <w:sz w:val="30"/>
          <w:szCs w:val="20"/>
          <w:u w:val="single"/>
        </w:rPr>
        <w:t xml:space="preserve"> </w:t>
      </w:r>
      <w:r/>
    </w:p>
    <w:p>
      <w:pPr>
        <w:pStyle w:val="856"/>
        <w:jc w:val="center"/>
      </w:pPr>
      <w:r>
        <w:rPr>
          <w:rFonts w:hint="eastAsia" w:ascii="宋体" w:hAnsi="宋体" w:cs="宋体"/>
          <w:b/>
          <w:sz w:val="30"/>
          <w:szCs w:val="20"/>
        </w:rPr>
        <w:t xml:space="preserve">第五部分    </w:t>
      </w:r>
      <w:bookmarkStart w:id="153" w:name="_Toc76955302"/>
      <w:r/>
      <w:bookmarkStart w:id="154" w:name="_Toc98669372"/>
      <w:r/>
      <w:bookmarkStart w:id="155" w:name="_Toc20821546"/>
      <w:r/>
      <w:bookmarkStart w:id="156" w:name="_Toc98669730"/>
      <w:r/>
      <w:bookmarkStart w:id="157" w:name="_Toc100386076"/>
      <w:r>
        <w:rPr>
          <w:rFonts w:hint="eastAsia" w:ascii="宋体" w:hAnsi="宋体" w:cs="宋体"/>
          <w:b/>
          <w:sz w:val="30"/>
          <w:szCs w:val="20"/>
        </w:rPr>
        <w:t xml:space="preserve">评标办法和标准</w:t>
      </w:r>
      <w:r/>
    </w:p>
    <w:p>
      <w:pPr>
        <w:pStyle w:val="1083"/>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1.采购代理机构职责</w:t>
      </w:r>
      <w:r/>
    </w:p>
    <w:p>
      <w:pPr>
        <w:pStyle w:val="863"/>
        <w:ind w:firstLine="480"/>
        <w:spacing w:line="360" w:lineRule="auto"/>
        <w:rPr>
          <w:rFonts w:ascii="宋体" w:hAnsi="宋体" w:cs="宋体"/>
          <w:sz w:val="24"/>
          <w:lang w:eastAsia="zh-CN"/>
        </w:rPr>
      </w:pPr>
      <w:r>
        <w:rPr>
          <w:rFonts w:hint="eastAsia" w:ascii="宋体" w:hAnsi="宋体" w:cs="宋体"/>
          <w:sz w:val="24"/>
          <w:lang w:eastAsia="zh-CN"/>
        </w:rPr>
        <w:t xml:space="preserve">1.1 采购代理机构负责组织评标工作，并履行下列职责：</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（2）宣布评标纪律；</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（3）公布投标人名单，告知评审专家应当回避的情形；</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（4）组织评标委员会推选评标组长，采购人代表不得担任组长；</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（5）在评标期间采取必要的通讯管理措施，保证评标活动不受外界干扰；</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（6）根据评标委员会的要求介绍政府采购相关政策法规、招标文件；</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（9）评审工作完成后，按照规定向评审专家支付劳务报酬和异地评审差旅费，不得向评审专家以外的其他人员支付评审劳务报酬；</w:t>
      </w:r>
      <w:r/>
    </w:p>
    <w:p>
      <w:pPr>
        <w:pStyle w:val="863"/>
        <w:ind w:firstLine="360"/>
        <w:spacing w:line="360" w:lineRule="auto"/>
        <w:rPr>
          <w:rFonts w:ascii="宋体" w:hAnsi="宋体" w:cs="宋体"/>
          <w:sz w:val="24"/>
          <w:lang w:eastAsia="zh-CN"/>
        </w:rPr>
      </w:pPr>
      <w:r>
        <w:rPr>
          <w:rFonts w:hint="eastAsia" w:ascii="宋体" w:hAnsi="宋体" w:cs="宋体"/>
          <w:sz w:val="24"/>
          <w:lang w:eastAsia="zh-CN"/>
        </w:rPr>
        <w:t xml:space="preserve">（10）处理与评标有关的其他事项。</w:t>
      </w:r>
      <w:r/>
    </w:p>
    <w:p>
      <w:pPr>
        <w:pStyle w:val="1083"/>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2.评标委员会职责</w:t>
      </w:r>
      <w:r/>
    </w:p>
    <w:p>
      <w:pPr>
        <w:pStyle w:val="1083"/>
        <w:ind w:firstLine="480"/>
        <w:keepLines w:val="0"/>
        <w:keepNext w:val="0"/>
        <w:spacing w:before="0" w:after="0" w:line="360" w:lineRule="auto"/>
        <w:rPr>
          <w:rFonts w:ascii="宋体" w:hAnsi="宋体" w:cs="宋体"/>
          <w:sz w:val="24"/>
          <w:szCs w:val="24"/>
          <w:lang w:eastAsia="zh-CN"/>
        </w:rPr>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ind w:firstLine="482"/>
        <w:keepLines/>
        <w:keepNext/>
        <w:spacing w:line="360" w:lineRule="auto"/>
        <w:rPr>
          <w:rFonts w:ascii="宋体" w:hAnsi="宋体"/>
          <w:b/>
          <w:sz w:val="24"/>
        </w:rPr>
        <w:outlineLvl w:val="2"/>
      </w:pPr>
      <w:r>
        <w:rPr>
          <w:rFonts w:hint="eastAsia" w:ascii="宋体" w:hAnsi="宋体"/>
          <w:b/>
          <w:sz w:val="24"/>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83"/>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2"/>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firstLine="482"/>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sz w:val="24"/>
          <w:szCs w:val="22"/>
          <w:u w:val="single"/>
        </w:rPr>
        <w:t xml:space="preserve">评审委员会启动异常低价投标（响应）审查的情形和具体要求：</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（一）评审中出现下列情形之一的，评标委员会应当启动异常低价投标（响应）审查程序：</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投标（响应）报价低于全部通过符合性审查供应商投标（响应）报价平均值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2.</w:t>
      </w:r>
      <w:r>
        <w:rPr>
          <w:rFonts w:hint="eastAsia" w:ascii="SimSun" w:hAnsi="SimSun" w:cs="SimSun" w:eastAsiaTheme="minorEastAsia"/>
          <w:b/>
          <w:sz w:val="24"/>
          <w:szCs w:val="22"/>
          <w:u w:val="single"/>
        </w:rPr>
        <w:t xml:space="preserve">投标（响应）报价低于通过符合性审查的次低报价供应商投标（响应）报价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投标（响应）报价低于采购项目最高限价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评标委员会基于专业判断，认为供应商报价过低，有可能影响产品质量或者不能诚信履约的其他情形。</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（二）评标委员会启动异常低价投标（响应）审查后，属于前述第</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项至第</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SimSun" w:hAnsi="SimSun" w:cs="SimSun" w:eastAsiaTheme="minorEastAsia"/>
          <w:b/>
          <w:sz w:val="24"/>
          <w:szCs w:val="22"/>
          <w:u w:val="single"/>
        </w:rPr>
        <w:t xml:space="preserve">30</w:t>
      </w:r>
      <w:r>
        <w:rPr>
          <w:rFonts w:hint="eastAsia" w:ascii="SimSun" w:hAnsi="SimSun" w:cs="SimSun" w:eastAsiaTheme="minorEastAsia"/>
          <w:b/>
          <w:sz w:val="24"/>
          <w:szCs w:val="22"/>
          <w:u w:val="single"/>
        </w:rPr>
        <w:t xml:space="preserve">分钟。其中，属于第</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firstLine="482"/>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83"/>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w:t>
      </w:r>
      <w:r>
        <w:rPr>
          <w:rFonts w:hint="eastAsia" w:ascii="宋体" w:hAnsi="宋体" w:cs="宋体"/>
          <w:sz w:val="24"/>
        </w:rPr>
        <w:t xml:space="preserve">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3"/>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4358"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审查要素</w:t>
            </w:r>
            <w:r/>
          </w:p>
        </w:tc>
        <w:tc>
          <w:tcPr>
            <w:tcW w:w="453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4534" w:type="dxa"/>
            <w:textDirection w:val="lrTb"/>
            <w:noWrap/>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4534" w:type="dxa"/>
            <w:vAlign w:val="center"/>
            <w:textDirection w:val="lrTb"/>
            <w:noWrap/>
          </w:tcPr>
          <w:p>
            <w:pPr>
              <w:spacing w:line="360" w:lineRule="auto"/>
              <w:rPr>
                <w:rFonts w:ascii="宋体" w:hAnsi="宋体" w:cs="宋体"/>
                <w:b/>
                <w:sz w:val="24"/>
              </w:rPr>
            </w:pPr>
            <w:r>
              <w:rPr>
                <w:rFonts w:hint="eastAsia" w:ascii="宋体" w:hAnsi="宋体" w:cs="宋体"/>
                <w:bCs/>
                <w:sz w:val="24"/>
              </w:rPr>
              <w:t xml:space="preserve">提供202</w:t>
            </w:r>
            <w:r>
              <w:rPr>
                <w:rFonts w:hint="eastAsia" w:ascii="宋体" w:hAnsi="宋体" w:cs="宋体"/>
                <w:bCs/>
                <w:sz w:val="24"/>
              </w:rPr>
              <w:t xml:space="preserve">5</w:t>
            </w:r>
            <w:r>
              <w:rPr>
                <w:rFonts w:hint="eastAsia" w:ascii="宋体" w:hAnsi="宋体" w:cs="宋体"/>
                <w:bCs/>
                <w:sz w:val="24"/>
              </w:rPr>
              <w:t xml:space="preserve">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4534" w:type="dxa"/>
            <w:vAlign w:val="center"/>
            <w:textDirection w:val="lrTb"/>
            <w:noWrap/>
          </w:tcPr>
          <w:p>
            <w:pPr>
              <w:spacing w:line="360" w:lineRule="auto"/>
              <w:rPr>
                <w:rFonts w:ascii="宋体" w:hAnsi="宋体" w:cs="宋体"/>
                <w:sz w:val="24"/>
                <w:szCs w:val="28"/>
              </w:rPr>
            </w:pPr>
            <w:r/>
            <w:bookmarkStart w:id="158" w:name="OLE_LINK13"/>
            <w:r/>
            <w:bookmarkStart w:id="159" w:name="OLE_LINK14"/>
            <w:r>
              <w:rPr>
                <w:rFonts w:hint="eastAsia" w:ascii="宋体" w:hAnsi="宋体" w:cs="宋体"/>
                <w:sz w:val="24"/>
              </w:rPr>
              <w:t xml:space="preserve">（1）</w:t>
            </w:r>
            <w:bookmarkEnd w:id="158"/>
            <w:r/>
            <w:bookmarkEnd w:id="159"/>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无</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4534" w:type="dxa"/>
            <w:vAlign w:val="center"/>
            <w:textDirection w:val="lrTb"/>
            <w:noWrap/>
          </w:tcPr>
          <w:p>
            <w:pPr>
              <w:spacing w:line="360" w:lineRule="auto"/>
              <w:rPr>
                <w:rFonts w:ascii="宋体" w:hAnsi="宋体" w:cs="宋体"/>
                <w:sz w:val="24"/>
                <w:szCs w:val="28"/>
              </w:rPr>
            </w:pPr>
            <w:r>
              <w:rPr>
                <w:rFonts w:hint="eastAsia" w:ascii="宋体" w:hAnsi="宋体" w:cs="宋体"/>
                <w:sz w:val="24"/>
                <w:szCs w:val="28"/>
              </w:rPr>
              <w:t xml:space="preserve">本项目专门面向中小微企业采购</w:t>
            </w:r>
            <w:r/>
          </w:p>
        </w:tc>
      </w:tr>
      <w:tr>
        <w:trPr>
          <w:trHeight w:val="7052"/>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4534" w:type="dxa"/>
            <w:vAlign w:val="center"/>
            <w:textDirection w:val="lrTb"/>
            <w:noWrap/>
          </w:tcPr>
          <w:p>
            <w:pPr>
              <w:ind w:firstLine="480"/>
              <w:spacing w:line="360" w:lineRule="auto"/>
              <w:rPr>
                <w:rFonts w:ascii="宋体" w:hAnsi="宋体" w:cs="宋体"/>
                <w:sz w:val="24"/>
                <w:szCs w:val="28"/>
              </w:rPr>
            </w:pPr>
            <w:r>
              <w:rPr>
                <w:rFonts w:hint="eastAsia" w:ascii="宋体" w:hAnsi="宋体" w:cs="宋体"/>
                <w:sz w:val="24"/>
                <w:szCs w:val="28"/>
                <w:highlight w:val="white"/>
              </w:rPr>
              <w:t xml:space="preserve">合格的供应商必须是设备的制造商或其经销商（代理商）：</w:t>
            </w:r>
            <w:r/>
          </w:p>
          <w:p>
            <w:pPr>
              <w:ind w:firstLine="480"/>
              <w:spacing w:line="360" w:lineRule="auto"/>
              <w:rPr>
                <w:rFonts w:ascii="宋体" w:hAnsi="宋体" w:cs="宋体"/>
                <w:sz w:val="24"/>
                <w:szCs w:val="28"/>
              </w:rPr>
            </w:pPr>
            <w:r>
              <w:rPr>
                <w:rFonts w:hint="eastAsia" w:ascii="宋体" w:hAnsi="宋体" w:cs="宋体"/>
                <w:sz w:val="24"/>
                <w:szCs w:val="28"/>
              </w:rPr>
              <w:t xml:space="preserve">（1）投标人如为电梯制造商，须具有效期内的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（电梯）或具有新证《中华人民共和国特种设备生产许可证》；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r/>
          </w:p>
        </w:tc>
      </w:tr>
    </w:tbl>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7.投标人符合性审查</w:t>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3817"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审查要素</w:t>
            </w:r>
            <w:r/>
          </w:p>
        </w:tc>
        <w:tc>
          <w:tcPr>
            <w:tcW w:w="4890"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ascii="宋体" w:hAnsi="宋体" w:cs="宋体"/>
                <w:sz w:val="24"/>
              </w:rPr>
            </w:pPr>
            <w:r>
              <w:rPr>
                <w:rFonts w:hint="eastAsia" w:ascii="宋体" w:hAnsi="宋体" w:cs="宋体"/>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3817" w:type="dxa"/>
            <w:vAlign w:val="center"/>
            <w:textDirection w:val="lrTb"/>
            <w:noWrap/>
          </w:tcPr>
          <w:p>
            <w:pPr>
              <w:spacing w:line="360" w:lineRule="auto"/>
              <w:rPr>
                <w:rFonts w:ascii="宋体" w:hAnsi="宋体" w:cs="宋体"/>
                <w:sz w:val="24"/>
              </w:rPr>
            </w:pPr>
            <w:r>
              <w:rPr>
                <w:rFonts w:hint="eastAsia" w:ascii="宋体" w:hAnsi="宋体" w:cs="宋体"/>
                <w:sz w:val="24"/>
              </w:rPr>
              <w:t xml:space="preserve">对招标文件响应程度</w:t>
            </w:r>
            <w:r/>
          </w:p>
        </w:tc>
        <w:tc>
          <w:tcPr>
            <w:tcW w:w="4890" w:type="dxa"/>
            <w:textDirection w:val="lrTb"/>
            <w:noWrap/>
          </w:tcPr>
          <w:p>
            <w:pPr>
              <w:spacing w:line="360" w:lineRule="auto"/>
              <w:rPr>
                <w:rFonts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153"/>
            <w:bookmarkEnd w:id="154"/>
            <w:bookmarkEnd w:id="155"/>
            <w:bookmarkEnd w:id="156"/>
            <w:bookmarkEnd w:id="157"/>
            <w:r/>
          </w:p>
        </w:tc>
      </w:tr>
    </w:tbl>
    <w:p>
      <w:pPr>
        <w:ind w:firstLine="420"/>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8"/>
          <w:szCs w:val="20"/>
          <w:highlight w:val="white"/>
        </w:rPr>
      </w:pPr>
      <w:r/>
      <w:bookmarkStart w:id="160" w:name="OLE_LINK22"/>
      <w:r>
        <w:rPr>
          <w:rFonts w:hint="eastAsia" w:ascii="MS Mincho" w:hAnsi="MS Mincho" w:eastAsia="MS Mincho" w:cs="MS Mincho"/>
          <w:sz w:val="28"/>
        </w:rPr>
        <w:t xml:space="preserve">☑</w:t>
      </w:r>
      <w:r>
        <w:rPr>
          <w:rFonts w:ascii="宋体" w:hAnsi="宋体" w:cs="宋体"/>
          <w:sz w:val="28"/>
        </w:rPr>
        <w:t xml:space="preserve">8.1 </w:t>
      </w:r>
      <w:r>
        <w:rPr>
          <w:rFonts w:hint="eastAsia" w:ascii="宋体" w:hAnsi="宋体" w:cs="宋体"/>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bookmarkStart w:id="161" w:name="OLE_LINK67"/>
            <w:r/>
            <w:bookmarkStart w:id="162" w:name="OLE_LINK68"/>
            <w:r>
              <w:rPr>
                <w:rFonts w:hint="eastAsia" w:ascii="宋体" w:hAnsi="宋体" w:cs="宋体"/>
                <w:sz w:val="24"/>
                <w:szCs w:val="20"/>
                <w:highlight w:val="white"/>
              </w:rPr>
              <w:t xml:space="preserve">评分项目</w:t>
            </w:r>
            <w:bookmarkEnd w:id="161"/>
            <w:r/>
            <w:bookmarkEnd w:id="162"/>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48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12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40</w:t>
            </w:r>
            <w:r/>
          </w:p>
        </w:tc>
      </w:tr>
    </w:tbl>
    <w:p>
      <w:pPr>
        <w:spacing w:line="360" w:lineRule="auto"/>
        <w:widowControl/>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48</w:t>
            </w:r>
            <w:r/>
          </w:p>
        </w:tc>
      </w:tr>
      <w:tr>
        <w:trPr>
          <w:trHeight w:val="22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宋体" w:asciiTheme="minorEastAsia" w:hAnsiTheme="minorEastAsia" w:eastAsiaTheme="minorEastAsia"/>
                <w:sz w:val="24"/>
              </w:rPr>
            </w:pPr>
            <w:r/>
            <w:bookmarkStart w:id="163" w:name="OLE_LINK69"/>
            <w:r/>
            <w:bookmarkStart w:id="164" w:name="OLE_LINK70"/>
            <w:r/>
            <w:bookmarkStart w:id="165" w:name="OLE_LINK106"/>
            <w:r/>
            <w:bookmarkStart w:id="166" w:name="OLE_LINK25"/>
            <w:r/>
            <w:bookmarkStart w:id="167" w:name="OLE_LINK90"/>
            <w:r>
              <w:rPr>
                <w:rFonts w:hint="eastAsia" w:cs="仿宋" w:asciiTheme="minorEastAsia" w:hAnsiTheme="minorEastAsia" w:eastAsiaTheme="minorEastAsia"/>
                <w:bCs/>
                <w:color w:val="000000" w:themeColor="text1"/>
                <w:sz w:val="24"/>
              </w:rPr>
              <w:t xml:space="preserve">技术参数响应评价</w:t>
            </w:r>
            <w:bookmarkEnd w:id="163"/>
            <w:r/>
            <w:bookmarkEnd w:id="164"/>
            <w:r/>
            <w:bookmarkEnd w:id="165"/>
            <w:r/>
            <w:bookmarkEnd w:id="166"/>
            <w:r/>
            <w:bookmarkEnd w:id="16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68" w:name="OLE_LINK58"/>
            <w:r/>
            <w:bookmarkStart w:id="169" w:name="OLE_LINK72"/>
            <w:r/>
            <w:bookmarkStart w:id="170" w:name="OLE_LINK66"/>
            <w:r/>
            <w:bookmarkStart w:id="171" w:name="OLE_LINK105"/>
            <w:r/>
            <w:bookmarkStart w:id="172" w:name="OLE_LINK89"/>
            <w:r/>
            <w:bookmarkStart w:id="173" w:name="OLE_LINK38"/>
            <w:r/>
            <w:bookmarkStart w:id="174" w:name="OLE_LINK82"/>
            <w:r/>
            <w:bookmarkStart w:id="175" w:name="OLE_LINK83"/>
            <w:r>
              <w:rPr>
                <w:rFonts w:hint="eastAsia" w:cs="仿宋" w:asciiTheme="minorEastAsia" w:hAnsiTheme="minorEastAsia" w:eastAsiaTheme="minorEastAsia"/>
                <w:bCs/>
                <w:color w:val="000000" w:themeColor="text1"/>
                <w:sz w:val="24"/>
              </w:rPr>
              <w:t xml:space="preserve">评委会根据投标人</w:t>
            </w:r>
            <w:r>
              <w:rPr>
                <w:rFonts w:hint="eastAsia" w:cs="仿宋" w:asciiTheme="minorEastAsia" w:hAnsiTheme="minorEastAsia" w:eastAsiaTheme="minorEastAsia"/>
                <w:bCs/>
                <w:color w:val="000000" w:themeColor="text1"/>
                <w:sz w:val="24"/>
              </w:rPr>
              <w:t xml:space="preserve">提供的技术参数偏离表进行评</w:t>
            </w:r>
            <w:r>
              <w:rPr>
                <w:rFonts w:hint="eastAsia" w:cs="仿宋" w:asciiTheme="minorEastAsia" w:hAnsiTheme="minorEastAsia" w:eastAsiaTheme="minorEastAsia"/>
                <w:bCs/>
                <w:color w:val="000000" w:themeColor="text1"/>
                <w:sz w:val="24"/>
              </w:rPr>
              <w:t xml:space="preserve">审</w:t>
            </w:r>
            <w:r>
              <w:rPr>
                <w:rFonts w:hint="eastAsia" w:cs="仿宋" w:asciiTheme="minorEastAsia" w:hAnsiTheme="minorEastAsia" w:eastAsiaTheme="minorEastAsia"/>
                <w:bCs/>
                <w:color w:val="000000" w:themeColor="text1"/>
                <w:sz w:val="24"/>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◇号为一般参数</w:t>
            </w:r>
            <w:r>
              <w:rPr>
                <w:rFonts w:hint="eastAsia" w:cs="仿宋" w:asciiTheme="minorEastAsia" w:hAnsiTheme="minorEastAsia" w:eastAsiaTheme="minorEastAsia"/>
                <w:bCs/>
                <w:color w:val="000000" w:themeColor="text1"/>
                <w:sz w:val="24"/>
              </w:rPr>
              <w:t xml:space="preserve">要求</w:t>
            </w:r>
            <w:r>
              <w:rPr>
                <w:rFonts w:hint="eastAsia" w:cs="仿宋" w:asciiTheme="minorEastAsia" w:hAnsiTheme="minorEastAsia" w:eastAsiaTheme="minorEastAsia"/>
                <w:bCs/>
                <w:color w:val="000000" w:themeColor="text1"/>
                <w:sz w:val="24"/>
              </w:rPr>
              <w:t xml:space="preserve">，每完整响应一个◇号参数得</w:t>
            </w:r>
            <w:r>
              <w:rPr>
                <w:rFonts w:hint="eastAsia" w:cs="仿宋" w:asciiTheme="minorEastAsia" w:hAnsiTheme="minorEastAsia" w:eastAsiaTheme="minorEastAsia"/>
                <w:bCs/>
                <w:color w:val="000000" w:themeColor="text1"/>
                <w:sz w:val="24"/>
              </w:rPr>
              <w:t xml:space="preserve">0.</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有偏离的不得分，</w:t>
            </w:r>
            <w:r>
              <w:rPr>
                <w:rFonts w:hint="eastAsia" w:cs="仿宋" w:asciiTheme="minorEastAsia" w:hAnsiTheme="minorEastAsia" w:eastAsiaTheme="minorEastAsia"/>
                <w:bCs/>
                <w:color w:val="000000" w:themeColor="text1"/>
                <w:sz w:val="24"/>
              </w:rPr>
              <w:t xml:space="preserve">最多得</w:t>
            </w:r>
            <w:r>
              <w:rPr>
                <w:rFonts w:hint="eastAsia" w:cs="仿宋" w:asciiTheme="minorEastAsia" w:hAnsiTheme="minorEastAsia" w:eastAsiaTheme="minorEastAsia"/>
                <w:bCs/>
                <w:color w:val="000000" w:themeColor="text1"/>
                <w:sz w:val="24"/>
              </w:rPr>
              <w:t xml:space="preserve">20</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
                <w:bCs/>
                <w:color w:val="000000" w:themeColor="text1"/>
                <w:sz w:val="24"/>
                <w:u w:val="single"/>
              </w:rPr>
              <w:t xml:space="preserve">号</w:t>
            </w:r>
            <w:r>
              <w:rPr>
                <w:rFonts w:hint="eastAsia" w:cs="仿宋" w:asciiTheme="minorEastAsia" w:hAnsiTheme="minorEastAsia" w:eastAsiaTheme="minorEastAsia"/>
                <w:b/>
                <w:bCs/>
                <w:color w:val="000000" w:themeColor="text1"/>
                <w:sz w:val="24"/>
                <w:u w:val="single"/>
              </w:rPr>
              <w:t xml:space="preserve">为</w:t>
            </w:r>
            <w:r>
              <w:rPr>
                <w:rFonts w:hint="eastAsia" w:cs="仿宋" w:asciiTheme="minorEastAsia" w:hAnsiTheme="minorEastAsia" w:eastAsiaTheme="minorEastAsia"/>
                <w:b/>
                <w:bCs/>
                <w:color w:val="000000" w:themeColor="text1"/>
                <w:sz w:val="24"/>
                <w:u w:val="single"/>
              </w:rPr>
              <w:t xml:space="preserve">实质性参数，有</w:t>
            </w:r>
            <w:r>
              <w:rPr>
                <w:rFonts w:hint="eastAsia" w:cs="仿宋" w:asciiTheme="minorEastAsia" w:hAnsiTheme="minorEastAsia" w:eastAsiaTheme="minorEastAsia"/>
                <w:b/>
                <w:bCs/>
                <w:color w:val="000000" w:themeColor="text1"/>
                <w:sz w:val="24"/>
                <w:u w:val="single"/>
              </w:rPr>
              <w:t xml:space="preserve">一条</w:t>
            </w:r>
            <w:r>
              <w:rPr>
                <w:rFonts w:hint="eastAsia" w:cs="仿宋" w:asciiTheme="minorEastAsia" w:hAnsiTheme="minorEastAsia" w:eastAsiaTheme="minorEastAsia"/>
                <w:b/>
                <w:bCs/>
                <w:color w:val="000000" w:themeColor="text1"/>
                <w:sz w:val="24"/>
                <w:u w:val="single"/>
              </w:rPr>
              <w:t xml:space="preserve">负偏离</w:t>
            </w:r>
            <w:r>
              <w:rPr>
                <w:rFonts w:hint="eastAsia" w:cs="仿宋" w:asciiTheme="minorEastAsia" w:hAnsiTheme="minorEastAsia" w:eastAsiaTheme="minorEastAsia"/>
                <w:b/>
                <w:bCs/>
                <w:color w:val="000000" w:themeColor="text1"/>
                <w:sz w:val="24"/>
                <w:u w:val="single"/>
              </w:rPr>
              <w:t xml:space="preserve">将被定义为非实质性响应招标文件。</w:t>
            </w:r>
            <w:bookmarkEnd w:id="168"/>
            <w:r/>
            <w:bookmarkEnd w:id="169"/>
            <w:r/>
            <w:bookmarkEnd w:id="170"/>
            <w:r/>
            <w:bookmarkEnd w:id="171"/>
            <w:r/>
            <w:bookmarkEnd w:id="172"/>
            <w:r/>
            <w:bookmarkEnd w:id="173"/>
            <w:r/>
            <w:bookmarkEnd w:id="174"/>
            <w:r/>
            <w:bookmarkEnd w:id="175"/>
            <w:r>
              <w:rPr>
                <w:rFonts w:hint="eastAsia" w:cs="仿宋" w:asciiTheme="minorEastAsia" w:hAnsiTheme="minorEastAsia" w:eastAsiaTheme="minorEastAsia"/>
                <w:bCs/>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20</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76" w:name="OLE_LINK39"/>
            <w:r/>
            <w:bookmarkStart w:id="177" w:name="OLE_LINK40"/>
            <w:r/>
            <w:bookmarkStart w:id="178" w:name="OLE_LINK91"/>
            <w:r>
              <w:rPr>
                <w:rFonts w:hint="eastAsia" w:cs="仿宋" w:asciiTheme="minorEastAsia" w:hAnsiTheme="minorEastAsia" w:eastAsiaTheme="minorEastAsia"/>
                <w:bCs/>
                <w:color w:val="000000" w:themeColor="text1"/>
                <w:sz w:val="24"/>
              </w:rPr>
              <w:t xml:space="preserve">电梯性能</w:t>
            </w:r>
            <w:r>
              <w:rPr>
                <w:rFonts w:hint="eastAsia" w:cs="仿宋" w:asciiTheme="minorEastAsia" w:hAnsiTheme="minorEastAsia" w:eastAsiaTheme="minorEastAsia"/>
                <w:bCs/>
                <w:color w:val="000000" w:themeColor="text1"/>
                <w:sz w:val="24"/>
              </w:rPr>
              <w:t xml:space="preserve">评价</w:t>
            </w:r>
            <w:bookmarkEnd w:id="176"/>
            <w:r/>
            <w:bookmarkEnd w:id="177"/>
            <w:r/>
            <w:bookmarkEnd w:id="178"/>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79" w:name="OLE_LINK41"/>
            <w:r/>
            <w:bookmarkStart w:id="180" w:name="OLE_LINK42"/>
            <w:r/>
            <w:bookmarkStart w:id="181" w:name="OLE_LINK86"/>
            <w:r>
              <w:rPr>
                <w:rFonts w:hint="eastAsia" w:cs="仿宋" w:asciiTheme="minorEastAsia" w:hAnsiTheme="minorEastAsia" w:eastAsiaTheme="minorEastAsia"/>
                <w:bCs/>
                <w:color w:val="000000" w:themeColor="text1"/>
                <w:sz w:val="24"/>
              </w:rPr>
              <w:t xml:space="preserve">①</w:t>
            </w:r>
            <w:r>
              <w:rPr>
                <w:rFonts w:hint="eastAsia" w:cs="仿宋" w:asciiTheme="minorEastAsia" w:hAnsiTheme="minorEastAsia" w:eastAsiaTheme="minorEastAsia"/>
                <w:bCs/>
                <w:color w:val="000000" w:themeColor="text1"/>
                <w:sz w:val="24"/>
              </w:rPr>
              <w:t xml:space="preserve">本项目</w:t>
            </w:r>
            <w:r>
              <w:rPr>
                <w:rFonts w:hint="eastAsia" w:cs="仿宋" w:asciiTheme="minorEastAsia" w:hAnsiTheme="minorEastAsia" w:eastAsiaTheme="minorEastAsia"/>
                <w:bCs/>
                <w:color w:val="000000" w:themeColor="text1"/>
                <w:sz w:val="24"/>
              </w:rPr>
              <w:t xml:space="preserve">所投</w:t>
            </w:r>
            <w:r>
              <w:rPr>
                <w:rFonts w:hint="eastAsia" w:cs="仿宋" w:asciiTheme="minorEastAsia" w:hAnsiTheme="minorEastAsia" w:eastAsiaTheme="minorEastAsia"/>
                <w:bCs/>
                <w:color w:val="000000" w:themeColor="text1"/>
                <w:sz w:val="24"/>
              </w:rPr>
              <w:t xml:space="preserve">电梯运行静谧性满足机房噪声≤80dB得1分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开关门噪声≤65dB</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轿内运行噪声≤55dB的得1分</w:t>
            </w:r>
            <w:r>
              <w:rPr>
                <w:rFonts w:hint="eastAsia" w:cs="仿宋" w:asciiTheme="minorEastAsia" w:hAnsiTheme="minorEastAsia" w:eastAsiaTheme="minorEastAsia"/>
                <w:bCs/>
                <w:color w:val="000000" w:themeColor="text1"/>
                <w:sz w:val="24"/>
              </w:rPr>
              <w:t xml:space="preserve">；本小项最高得3分。</w:t>
            </w:r>
            <w:bookmarkStart w:id="182" w:name="OLE_LINK148"/>
            <w:r>
              <w:rPr>
                <w:rFonts w:hint="eastAsia" w:cs="仿宋" w:asciiTheme="minorEastAsia" w:hAnsiTheme="minorEastAsia" w:eastAsiaTheme="minorEastAsia"/>
                <w:bCs/>
                <w:color w:val="000000" w:themeColor="text1"/>
                <w:sz w:val="24"/>
              </w:rPr>
              <w:t xml:space="preserve">提供国家认可的检测机构出具的有效期内的检测报告扫描件并加盖投标人公章，未提供或提供不全的不得分。</w:t>
            </w:r>
            <w:bookmarkEnd w:id="182"/>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②</w:t>
            </w:r>
            <w:r>
              <w:rPr>
                <w:rFonts w:hint="eastAsia" w:cs="仿宋" w:asciiTheme="minorEastAsia" w:hAnsiTheme="minorEastAsia" w:eastAsiaTheme="minorEastAsia"/>
                <w:bCs/>
                <w:color w:val="000000" w:themeColor="text1"/>
                <w:sz w:val="24"/>
              </w:rPr>
              <w:t xml:space="preserve">所投</w:t>
            </w:r>
            <w:r>
              <w:rPr>
                <w:rFonts w:cs="仿宋" w:asciiTheme="minorEastAsia" w:hAnsiTheme="minorEastAsia" w:eastAsiaTheme="minorEastAsia"/>
                <w:bCs/>
                <w:color w:val="000000" w:themeColor="text1"/>
                <w:sz w:val="24"/>
              </w:rPr>
              <w:t xml:space="preserve">电梯光幕采用≥128束且电梯光幕发射、接收极防护等级达到IP65</w:t>
            </w:r>
            <w:r>
              <w:rPr>
                <w:rFonts w:cs="仿宋" w:asciiTheme="minorEastAsia" w:hAnsiTheme="minorEastAsia" w:eastAsiaTheme="minorEastAsia"/>
                <w:bCs/>
                <w:color w:val="000000" w:themeColor="text1"/>
                <w:sz w:val="24"/>
              </w:rPr>
              <w:t xml:space="preserve">的</w:t>
            </w:r>
            <w:r>
              <w:rPr>
                <w:rFonts w:cs="仿宋" w:asciiTheme="minorEastAsia" w:hAnsiTheme="minorEastAsia" w:eastAsiaTheme="minorEastAsia"/>
                <w:bCs/>
                <w:color w:val="000000" w:themeColor="text1"/>
                <w:sz w:val="24"/>
              </w:rPr>
              <w:t xml:space="preserve">得</w:t>
            </w:r>
            <w:bookmarkStart w:id="183" w:name="_GoBack"/>
            <w:r/>
            <w:bookmarkEnd w:id="183"/>
            <w:r>
              <w:rPr>
                <w:rFonts w:hint="eastAsia" w:cs="仿宋" w:asciiTheme="minorEastAsia" w:hAnsiTheme="minorEastAsia" w:eastAsiaTheme="minorEastAsia"/>
                <w:bCs/>
                <w:color w:val="000000" w:themeColor="text1"/>
                <w:sz w:val="24"/>
              </w:rPr>
              <w:t xml:space="preserve">2</w:t>
            </w:r>
            <w:r>
              <w:rPr>
                <w:rFonts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所投</w:t>
            </w:r>
            <w:r>
              <w:rPr>
                <w:rFonts w:hint="eastAsia" w:cs="仿宋" w:asciiTheme="minorEastAsia" w:hAnsiTheme="minorEastAsia" w:eastAsiaTheme="minorEastAsia"/>
                <w:bCs/>
                <w:color w:val="000000" w:themeColor="text1"/>
                <w:sz w:val="24"/>
              </w:rPr>
              <w:t xml:space="preserve">电梯光幕采用≥128束且电梯光幕发射、接收极防护等级达到IP54的得1分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本小项最高得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分。提供国家认可的检测机构出具的有效期内的检测报告扫描件并加盖投标人公章，未提供或提供不全的不得分。</w:t>
            </w:r>
            <w:bookmarkEnd w:id="179"/>
            <w:r/>
            <w:bookmarkEnd w:id="180"/>
            <w:r/>
            <w:bookmarkEnd w:id="181"/>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84" w:name="OLE_LINK45"/>
            <w:r/>
            <w:bookmarkStart w:id="185" w:name="OLE_LINK92"/>
            <w:r>
              <w:rPr>
                <w:rFonts w:hint="eastAsia" w:cs="仿宋" w:asciiTheme="minorEastAsia" w:hAnsiTheme="minorEastAsia" w:eastAsiaTheme="minorEastAsia"/>
                <w:bCs/>
                <w:color w:val="000000" w:themeColor="text1"/>
                <w:sz w:val="24"/>
              </w:rPr>
              <w:t xml:space="preserve">项目</w:t>
            </w:r>
            <w:r>
              <w:rPr>
                <w:rFonts w:hint="eastAsia" w:cs="仿宋" w:asciiTheme="minorEastAsia" w:hAnsiTheme="minorEastAsia" w:eastAsiaTheme="minorEastAsia"/>
                <w:bCs/>
                <w:color w:val="000000" w:themeColor="text1"/>
                <w:sz w:val="24"/>
              </w:rPr>
              <w:t xml:space="preserve">施工方案</w:t>
            </w:r>
            <w:r>
              <w:rPr>
                <w:rFonts w:hint="eastAsia" w:cs="仿宋" w:asciiTheme="minorEastAsia" w:hAnsiTheme="minorEastAsia" w:eastAsiaTheme="minorEastAsia"/>
                <w:bCs/>
                <w:color w:val="000000" w:themeColor="text1"/>
                <w:sz w:val="24"/>
              </w:rPr>
              <w:t xml:space="preserve">评价</w:t>
            </w:r>
            <w:bookmarkEnd w:id="184"/>
            <w:r/>
            <w:bookmarkEnd w:id="18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widowControl/>
              <w:rPr>
                <w:rFonts w:cs="仿宋" w:asciiTheme="minorEastAsia" w:hAnsiTheme="minorEastAsia" w:eastAsiaTheme="minorEastAsia"/>
                <w:bCs/>
                <w:color w:val="000000" w:themeColor="text1"/>
                <w:sz w:val="24"/>
              </w:rPr>
            </w:pPr>
            <w:r/>
            <w:bookmarkStart w:id="186" w:name="OLE_LINK50"/>
            <w:r/>
            <w:bookmarkStart w:id="187" w:name="OLE_LINK51"/>
            <w:r/>
            <w:bookmarkStart w:id="188" w:name="OLE_LINK87"/>
            <w:r/>
            <w:bookmarkStart w:id="189" w:name="OLE_LINK93"/>
            <w:r>
              <w:rPr>
                <w:rFonts w:hint="eastAsia" w:cs="仿宋" w:asciiTheme="minorEastAsia" w:hAnsiTheme="minorEastAsia" w:eastAsiaTheme="minorEastAsia"/>
                <w:bCs/>
                <w:color w:val="000000" w:themeColor="text1"/>
                <w:sz w:val="24"/>
              </w:rPr>
              <w:t xml:space="preserve">根据</w:t>
            </w:r>
            <w:r>
              <w:rPr>
                <w:rFonts w:hint="eastAsia" w:cs="仿宋" w:asciiTheme="minorEastAsia" w:hAnsiTheme="minorEastAsia" w:eastAsiaTheme="minorEastAsia"/>
                <w:bCs/>
                <w:color w:val="000000" w:themeColor="text1"/>
                <w:sz w:val="24"/>
              </w:rPr>
              <w:t xml:space="preserve">投标人</w:t>
            </w:r>
            <w:r>
              <w:rPr>
                <w:rFonts w:hint="eastAsia" w:cs="仿宋" w:asciiTheme="minorEastAsia" w:hAnsiTheme="minorEastAsia" w:eastAsiaTheme="minorEastAsia"/>
                <w:bCs/>
                <w:color w:val="000000" w:themeColor="text1"/>
                <w:sz w:val="24"/>
              </w:rPr>
              <w:t xml:space="preserve">提供的本项目</w:t>
            </w:r>
            <w:r>
              <w:rPr>
                <w:rFonts w:hint="eastAsia" w:cs="仿宋" w:asciiTheme="minorEastAsia" w:hAnsiTheme="minorEastAsia" w:eastAsiaTheme="minorEastAsia"/>
                <w:bCs/>
                <w:color w:val="000000" w:themeColor="text1"/>
                <w:sz w:val="24"/>
              </w:rPr>
              <w:t xml:space="preserve">施工</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（1）有施工组织方案的得1分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施工工艺流程合理的得1分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有关键节点控制措施（井道改造、新电梯安装）的得1分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有安装进度计划的得1分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有项目供货方案的得1分；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（2）有质量保证措施和控制措施的得1分；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（3）有施工安全保证措施（含施工现场围挡、人员防护、特种设备管理）的得1分；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（4）有进度控制措施（含关键节点工期）的得1分；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（5）有成品保护措施（含电梯部件及施工现场保护）的得1分</w:t>
            </w:r>
            <w:r>
              <w:rPr>
                <w:rFonts w:hint="eastAsia" w:cs="仿宋" w:asciiTheme="minorEastAsia" w:hAnsiTheme="minorEastAsia" w:eastAsiaTheme="minorEastAsia"/>
                <w:bCs/>
                <w:color w:val="000000" w:themeColor="text1"/>
                <w:sz w:val="24"/>
              </w:rPr>
              <w:t xml:space="preserve">；</w:t>
            </w:r>
            <w:bookmarkEnd w:id="186"/>
            <w:r/>
            <w:bookmarkEnd w:id="187"/>
            <w:r/>
            <w:bookmarkEnd w:id="188"/>
            <w:r/>
            <w:bookmarkEnd w:id="189"/>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9</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90" w:name="OLE_LINK56"/>
            <w:r/>
            <w:bookmarkStart w:id="191" w:name="OLE_LINK88"/>
            <w:r>
              <w:rPr>
                <w:rFonts w:hint="eastAsia" w:cs="仿宋" w:asciiTheme="minorEastAsia" w:hAnsiTheme="minorEastAsia" w:eastAsiaTheme="minorEastAsia"/>
                <w:bCs/>
                <w:color w:val="000000" w:themeColor="text1"/>
                <w:sz w:val="24"/>
              </w:rPr>
              <w:t xml:space="preserve">售后服务方案</w:t>
            </w:r>
            <w:bookmarkEnd w:id="190"/>
            <w:r/>
            <w:bookmarkEnd w:id="191"/>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w:t>
            </w:r>
            <w:r>
              <w:rPr>
                <w:rFonts w:hint="eastAsia" w:cs="仿宋" w:asciiTheme="minorEastAsia" w:hAnsiTheme="minorEastAsia" w:eastAsiaTheme="minorEastAsia"/>
                <w:bCs/>
                <w:color w:val="000000" w:themeColor="text1"/>
                <w:sz w:val="24"/>
              </w:rPr>
              <w:t xml:space="preserve">投标人提供的售后服务方案：</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（1）有服务机构信息的得2分；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（2）有质保维修方案的得2分；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（3）有服务范围的得2分；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（4）有故障解决方案的得2分；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（5）有对使用方人员的培训计划的得2分。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10</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pStyle w:val="1180"/>
              <w:ind w:left="120"/>
              <w:jc w:val="center"/>
              <w:spacing w:before="78" w:line="240" w:lineRule="auto"/>
              <w:widowControl/>
              <w:rPr>
                <w:rFonts w:cs="仿宋" w:asciiTheme="minorEastAsia" w:hAnsiTheme="minorEastAsia" w:eastAsiaTheme="minorEastAsia"/>
                <w:bCs/>
                <w:color w:val="000000" w:themeColor="text1"/>
                <w:sz w:val="24"/>
                <w:szCs w:val="24"/>
                <w:lang w:eastAsia="zh-CN"/>
              </w:rPr>
            </w:pPr>
            <w:r>
              <w:rPr>
                <w:rFonts w:hint="eastAsia" w:cs="仿宋" w:asciiTheme="minorEastAsia" w:hAnsiTheme="minorEastAsia" w:eastAsiaTheme="minorEastAsia"/>
                <w:bCs/>
                <w:color w:val="000000" w:themeColor="text1"/>
                <w:sz w:val="24"/>
                <w:szCs w:val="24"/>
                <w:lang w:eastAsia="zh-CN"/>
              </w:rPr>
              <w:t xml:space="preserve">应急处置方案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pStyle w:val="911"/>
              <w:ind w:right="108" w:firstLine="480"/>
              <w:jc w:val="center"/>
              <w:rPr>
                <w:rFonts w:cs="仿宋" w:asciiTheme="minorEastAsia" w:hAnsiTheme="minorEastAsia" w:eastAsiaTheme="minorEastAsia"/>
                <w:bCs/>
                <w:color w:val="000000" w:themeColor="text1"/>
                <w:lang w:eastAsia="zh-CN"/>
              </w:rPr>
            </w:pPr>
            <w:r>
              <w:rPr>
                <w:rFonts w:hint="eastAsia" w:cs="仿宋" w:asciiTheme="minorEastAsia" w:hAnsiTheme="minorEastAsia" w:eastAsiaTheme="minorEastAsia"/>
                <w:bCs/>
                <w:color w:val="000000" w:themeColor="text1"/>
                <w:lang w:eastAsia="zh-CN"/>
              </w:rPr>
              <w:t xml:space="preserve">根据</w:t>
            </w:r>
            <w:r>
              <w:rPr>
                <w:rFonts w:hint="eastAsia" w:cs="仿宋" w:asciiTheme="minorEastAsia" w:hAnsiTheme="minorEastAsia" w:eastAsiaTheme="minorEastAsia"/>
                <w:bCs/>
                <w:color w:val="000000" w:themeColor="text1"/>
                <w:lang w:eastAsia="zh-CN"/>
              </w:rPr>
              <w:t xml:space="preserve">投标人提供的应急处置方案，有各类重大安全事故应急处置的详细分类预案的得2分，有具体步骤与措施的得2分。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w:t>
            </w:r>
            <w:r/>
          </w:p>
        </w:tc>
      </w:tr>
    </w:tbl>
    <w:p>
      <w:pPr>
        <w:spacing w:line="360" w:lineRule="auto"/>
        <w:widowControl/>
        <w:rPr>
          <w:rFonts w:asciiTheme="minorEastAsia" w:hAnsiTheme="minorEastAsia" w:eastAsiaTheme="minorEastAsia"/>
          <w:sz w:val="20"/>
          <w:szCs w:val="20"/>
        </w:rPr>
        <w:pBdr>
          <w:top w:val="none" w:color="000000" w:sz="4" w:space="31"/>
          <w:left w:val="none" w:color="000000" w:sz="4" w:space="0"/>
          <w:bottom w:val="none" w:color="000000" w:sz="4" w:space="0"/>
          <w:right w:val="none" w:color="000000" w:sz="4" w:space="0"/>
        </w:pBdr>
      </w:pPr>
      <w:r>
        <w:rPr>
          <w:rFonts w:asciiTheme="minorEastAsia" w:hAnsiTheme="minorEastAsia" w:eastAsiaTheme="minorEastAsia"/>
          <w:sz w:val="20"/>
          <w:szCs w:val="20"/>
        </w:rPr>
      </w:r>
      <w:r/>
    </w:p>
    <w:p>
      <w:pPr>
        <w:spacing w:line="360" w:lineRule="auto"/>
        <w:widowControl/>
        <w:rPr>
          <w:rFonts w:cs="宋体" w:asciiTheme="minorEastAsia" w:hAnsiTheme="minorEastAsia" w:eastAsiaTheme="minorEastAsia"/>
          <w:b/>
          <w:sz w:val="28"/>
          <w:szCs w:val="20"/>
        </w:rPr>
        <w:pBdr>
          <w:top w:val="none" w:color="000000" w:sz="4" w:space="31"/>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3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6"/>
        <w:gridCol w:w="6"/>
        <w:gridCol w:w="1046"/>
        <w:gridCol w:w="6919"/>
        <w:gridCol w:w="806"/>
      </w:tblGrid>
      <w:tr>
        <w:trPr>
          <w:trHeight w:val="53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47"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rPr>
              <w:t xml:space="preserve">12</w:t>
            </w:r>
            <w:r/>
          </w:p>
        </w:tc>
      </w:tr>
      <w:tr>
        <w:trPr>
          <w:trHeight w:val="132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2.1</w:t>
            </w:r>
            <w:r/>
          </w:p>
        </w:tc>
        <w:tc>
          <w:tcPr>
            <w:tcBorders>
              <w:top w:val="none" w:color="000000" w:sz="4" w:space="0"/>
              <w:left w:val="none" w:color="000000" w:sz="4" w:space="0"/>
              <w:bottom w:val="single" w:color="000000" w:sz="8" w:space="0"/>
              <w:right w:val="single" w:color="auto" w:sz="4"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2" w:name="OLE_LINK94"/>
            <w:r/>
            <w:bookmarkStart w:id="193" w:name="OLE_LINK135"/>
            <w:r>
              <w:rPr>
                <w:rFonts w:cs="仿宋" w:asciiTheme="minorEastAsia" w:hAnsiTheme="minorEastAsia" w:eastAsiaTheme="minorEastAsia"/>
                <w:bCs/>
                <w:color w:val="000000" w:themeColor="text1"/>
                <w:sz w:val="24"/>
              </w:rPr>
              <w:t xml:space="preserve">经验</w:t>
            </w:r>
            <w:bookmarkEnd w:id="192"/>
            <w:r/>
            <w:bookmarkEnd w:id="193"/>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4" w:name="OLE_LINK95"/>
            <w:r/>
            <w:bookmarkStart w:id="195" w:name="OLE_LINK71"/>
            <w:r>
              <w:rPr>
                <w:rFonts w:hint="eastAsia" w:cs="仿宋" w:asciiTheme="minorEastAsia" w:hAnsiTheme="minorEastAsia" w:eastAsiaTheme="minorEastAsia"/>
                <w:bCs/>
                <w:color w:val="000000" w:themeColor="text1"/>
                <w:sz w:val="24"/>
              </w:rPr>
              <w:t xml:space="preserve">投标人</w:t>
            </w:r>
            <w:r>
              <w:rPr>
                <w:rFonts w:hint="eastAsia" w:cs="仿宋" w:asciiTheme="minorEastAsia" w:hAnsiTheme="minorEastAsia" w:eastAsiaTheme="minorEastAsia"/>
                <w:bCs/>
                <w:color w:val="000000" w:themeColor="text1"/>
                <w:sz w:val="24"/>
              </w:rPr>
              <w:t xml:space="preserve">自202</w:t>
            </w: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年以来(以合同签订时间为准)</w:t>
            </w:r>
            <w:r>
              <w:rPr>
                <w:rFonts w:hint="eastAsia" w:cs="仿宋" w:asciiTheme="minorEastAsia" w:hAnsiTheme="minorEastAsia" w:eastAsiaTheme="minorEastAsia"/>
                <w:bCs/>
                <w:color w:val="000000" w:themeColor="text1"/>
                <w:sz w:val="24"/>
              </w:rPr>
              <w:t xml:space="preserve">承接电梯安装项目的成功案例</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 每提供一个</w:t>
            </w:r>
            <w:r>
              <w:rPr>
                <w:rFonts w:hint="eastAsia" w:cs="仿宋" w:asciiTheme="minorEastAsia" w:hAnsiTheme="minorEastAsia" w:eastAsiaTheme="minorEastAsia"/>
                <w:bCs/>
                <w:color w:val="000000" w:themeColor="text1"/>
                <w:sz w:val="24"/>
              </w:rPr>
              <w:t xml:space="preserve">成功案例</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分，最多得</w:t>
            </w:r>
            <w:r>
              <w:rPr>
                <w:rFonts w:hint="eastAsia"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hint="eastAsia" w:cs="仿宋" w:asciiTheme="minorEastAsia" w:hAnsiTheme="minorEastAsia" w:eastAsiaTheme="minorEastAsia"/>
                <w:bCs/>
                <w:color w:val="000000" w:themeColor="text1"/>
                <w:sz w:val="24"/>
              </w:rPr>
              <w:t xml:space="preserve">注：</w:t>
            </w:r>
            <w:r>
              <w:rPr>
                <w:rFonts w:hint="eastAsia" w:cs="仿宋" w:asciiTheme="minorEastAsia" w:hAnsiTheme="minorEastAsia" w:eastAsiaTheme="minorEastAsia"/>
                <w:bCs/>
                <w:color w:val="000000" w:themeColor="text1"/>
                <w:sz w:val="24"/>
              </w:rPr>
              <w:t xml:space="preserve">提供合同</w:t>
            </w:r>
            <w:r>
              <w:rPr>
                <w:rFonts w:hint="eastAsia" w:cs="仿宋" w:asciiTheme="minorEastAsia" w:hAnsiTheme="minorEastAsia" w:eastAsiaTheme="minorEastAsia"/>
                <w:bCs/>
                <w:color w:val="000000" w:themeColor="text1"/>
                <w:sz w:val="24"/>
              </w:rPr>
              <w:t xml:space="preserve">扫描件</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否则</w:t>
            </w:r>
            <w:r>
              <w:rPr>
                <w:rFonts w:hint="eastAsia" w:cs="仿宋" w:asciiTheme="minorEastAsia" w:hAnsiTheme="minorEastAsia" w:eastAsiaTheme="minorEastAsia"/>
                <w:bCs/>
                <w:color w:val="000000" w:themeColor="text1"/>
                <w:sz w:val="24"/>
              </w:rPr>
              <w:t xml:space="preserve">不得分</w:t>
            </w:r>
            <w:r>
              <w:rPr>
                <w:rFonts w:hint="eastAsia" w:cs="仿宋" w:asciiTheme="minorEastAsia" w:hAnsiTheme="minorEastAsia" w:eastAsiaTheme="minorEastAsia"/>
                <w:bCs/>
                <w:color w:val="000000" w:themeColor="text1"/>
                <w:sz w:val="24"/>
              </w:rPr>
              <w:t xml:space="preserve"> </w:t>
            </w:r>
            <w:r>
              <w:rPr>
                <w:rFonts w:hint="eastAsia" w:cs="仿宋" w:asciiTheme="minorEastAsia" w:hAnsiTheme="minorEastAsia" w:eastAsiaTheme="minorEastAsia"/>
                <w:bCs/>
                <w:color w:val="000000" w:themeColor="text1"/>
                <w:sz w:val="24"/>
              </w:rPr>
              <w:t xml:space="preserve">。</w:t>
            </w:r>
            <w:bookmarkEnd w:id="194"/>
            <w:r/>
            <w:bookmarkEnd w:id="195"/>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6</w:t>
            </w:r>
            <w:r/>
          </w:p>
        </w:tc>
      </w:tr>
      <w:tr>
        <w:trPr>
          <w:trHeight w:val="1664"/>
        </w:trPr>
        <w:tc>
          <w:tcPr>
            <w:tcW w:w="576" w:type="dxa"/>
            <w:vAlign w:val="center"/>
            <w:textDirection w:val="lrTb"/>
            <w:noWrap w:val="false"/>
          </w:tcPr>
          <w:p>
            <w:pPr>
              <w:jc w:val="cente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2.2</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196" w:name="OLE_LINK96"/>
            <w:r/>
            <w:bookmarkStart w:id="197" w:name="OLE_LINK122"/>
            <w:r>
              <w:rPr>
                <w:rFonts w:hint="eastAsia" w:cs="仿宋" w:asciiTheme="minorEastAsia" w:hAnsiTheme="minorEastAsia" w:eastAsiaTheme="minorEastAsia"/>
                <w:bCs/>
                <w:color w:val="000000" w:themeColor="text1"/>
                <w:sz w:val="24"/>
              </w:rPr>
              <w:t xml:space="preserve">证书</w:t>
            </w:r>
            <w:bookmarkEnd w:id="196"/>
            <w:r/>
            <w:bookmarkEnd w:id="197"/>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198" w:name="OLE_LINK97"/>
            <w:r/>
            <w:bookmarkStart w:id="199" w:name="OLE_LINK121"/>
            <w:r/>
            <w:bookmarkStart w:id="200" w:name="OLE_LINK136"/>
            <w:r/>
            <w:bookmarkStart w:id="201" w:name="OLE_LINK73"/>
            <w:r>
              <w:rPr>
                <w:rFonts w:hint="eastAsia" w:cs="仿宋" w:asciiTheme="minorEastAsia" w:hAnsiTheme="minorEastAsia" w:eastAsiaTheme="minorEastAsia"/>
                <w:bCs/>
                <w:color w:val="000000" w:themeColor="text1"/>
                <w:sz w:val="24"/>
              </w:rPr>
              <w:t xml:space="preserve">所投电</w:t>
            </w:r>
            <w:r>
              <w:rPr>
                <w:rFonts w:hint="eastAsia" w:cs="仿宋" w:asciiTheme="minorEastAsia" w:hAnsiTheme="minorEastAsia" w:eastAsiaTheme="minorEastAsia"/>
                <w:bCs/>
                <w:color w:val="000000" w:themeColor="text1"/>
                <w:sz w:val="24"/>
              </w:rPr>
              <w:t xml:space="preserve">梯的制造商</w:t>
            </w:r>
            <w:r>
              <w:rPr>
                <w:rFonts w:hint="eastAsia" w:cs="仿宋" w:asciiTheme="minorEastAsia" w:hAnsiTheme="minorEastAsia" w:eastAsiaTheme="minorEastAsia"/>
                <w:bCs/>
                <w:color w:val="000000" w:themeColor="text1"/>
                <w:sz w:val="24"/>
              </w:rPr>
              <w:t xml:space="preserve">具有</w:t>
            </w:r>
            <w:r>
              <w:rPr>
                <w:rFonts w:hint="eastAsia" w:cs="仿宋" w:asciiTheme="minorEastAsia" w:hAnsiTheme="minorEastAsia" w:eastAsiaTheme="minorEastAsia"/>
                <w:bCs/>
                <w:color w:val="000000" w:themeColor="text1"/>
                <w:sz w:val="24"/>
              </w:rPr>
              <w:t xml:space="preserve">有效期内的</w:t>
            </w:r>
            <w:r>
              <w:rPr>
                <w:rFonts w:hint="eastAsia" w:cs="仿宋" w:asciiTheme="minorEastAsia" w:hAnsiTheme="minorEastAsia" w:eastAsiaTheme="minorEastAsia"/>
                <w:color w:val="000000" w:themeColor="text1"/>
                <w:spacing w:val="-2"/>
                <w:sz w:val="24"/>
              </w:rPr>
              <w:t xml:space="preserve">IS09001</w:t>
            </w:r>
            <w:r>
              <w:rPr>
                <w:rFonts w:hint="eastAsia" w:cs="仿宋" w:asciiTheme="minorEastAsia" w:hAnsiTheme="minorEastAsia" w:eastAsiaTheme="minorEastAsia"/>
                <w:bCs/>
                <w:color w:val="000000" w:themeColor="text1"/>
                <w:sz w:val="24"/>
              </w:rPr>
              <w:t xml:space="preserve">质量管理体系认证证书、</w:t>
            </w:r>
            <w:r>
              <w:rPr>
                <w:rFonts w:hint="eastAsia" w:cs="仿宋" w:asciiTheme="minorEastAsia" w:hAnsiTheme="minorEastAsia" w:eastAsiaTheme="minorEastAsia"/>
                <w:color w:val="000000" w:themeColor="text1"/>
                <w:spacing w:val="-3"/>
                <w:sz w:val="24"/>
              </w:rPr>
              <w:t xml:space="preserve">ISO14001</w:t>
            </w:r>
            <w:r>
              <w:rPr>
                <w:rFonts w:hint="eastAsia" w:cs="仿宋" w:asciiTheme="minorEastAsia" w:hAnsiTheme="minorEastAsia" w:eastAsiaTheme="minorEastAsia"/>
                <w:bCs/>
                <w:color w:val="000000" w:themeColor="text1"/>
                <w:sz w:val="24"/>
              </w:rPr>
              <w:t xml:space="preserve">环境管理体系认证证书、</w:t>
            </w:r>
            <w:r>
              <w:rPr>
                <w:rFonts w:hint="eastAsia" w:cs="仿宋" w:asciiTheme="minorEastAsia" w:hAnsiTheme="minorEastAsia" w:eastAsiaTheme="minorEastAsia"/>
                <w:color w:val="000000" w:themeColor="text1"/>
                <w:spacing w:val="-6"/>
                <w:sz w:val="24"/>
              </w:rPr>
              <w:t xml:space="preserve">ISO45001</w:t>
            </w:r>
            <w:r>
              <w:rPr>
                <w:rFonts w:hint="eastAsia" w:cs="仿宋" w:asciiTheme="minorEastAsia" w:hAnsiTheme="minorEastAsia" w:eastAsiaTheme="minorEastAsia"/>
                <w:bCs/>
                <w:color w:val="000000" w:themeColor="text1"/>
                <w:sz w:val="24"/>
              </w:rPr>
              <w:t xml:space="preserve">职业健康安全管理体系认证证书的，每</w:t>
            </w:r>
            <w:r>
              <w:rPr>
                <w:rFonts w:hint="eastAsia" w:cs="仿宋" w:asciiTheme="minorEastAsia" w:hAnsiTheme="minorEastAsia" w:eastAsiaTheme="minorEastAsia"/>
                <w:bCs/>
                <w:color w:val="000000" w:themeColor="text1"/>
                <w:sz w:val="24"/>
              </w:rPr>
              <w:t xml:space="preserve">提供一个证书的</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本项最高得</w:t>
            </w:r>
            <w:r>
              <w:rPr>
                <w:rFonts w:hint="eastAsia"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w:t>
            </w:r>
            <w:r/>
          </w:p>
          <w:p>
            <w:pPr>
              <w:ind w:firstLine="480"/>
              <w:jc w:val="left"/>
              <w:spacing w:line="300" w:lineRule="exac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注：提供有效的相关证书扫描件（能够官网查询的，可提供官网链接及官网截图）,否则不得分。</w:t>
            </w:r>
            <w:bookmarkEnd w:id="198"/>
            <w:r/>
            <w:bookmarkEnd w:id="199"/>
            <w:r/>
            <w:bookmarkEnd w:id="200"/>
            <w:r/>
            <w:bookmarkEnd w:id="201"/>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6</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202" w:name="OLE_LINK64"/>
            <w:r/>
            <w:bookmarkStart w:id="203" w:name="OLE_LINK65"/>
            <w:r/>
            <w:bookmarkStart w:id="204" w:name="OLE_LINK104"/>
            <w:r/>
            <w:bookmarkStart w:id="205" w:name="OLE_LINK54"/>
            <w:r/>
            <w:bookmarkStart w:id="206" w:name="OLE_LINK24"/>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w:t>
            </w:r>
            <w:r>
              <w:rPr>
                <w:rFonts w:hint="eastAsia" w:cs="仿宋" w:asciiTheme="minorEastAsia" w:hAnsiTheme="minorEastAsia" w:eastAsiaTheme="minorEastAsia"/>
                <w:bCs/>
                <w:color w:val="000000" w:themeColor="text1"/>
                <w:sz w:val="24"/>
              </w:rPr>
              <w:t xml:space="preserve">格分为满分</w:t>
            </w:r>
            <w:r>
              <w:rPr>
                <w:rFonts w:hint="eastAsia" w:cs="仿宋" w:asciiTheme="minorEastAsia" w:hAnsiTheme="minorEastAsia" w:eastAsiaTheme="minorEastAsia"/>
                <w:bCs/>
                <w:color w:val="000000" w:themeColor="text1"/>
                <w:sz w:val="24"/>
              </w:rPr>
              <w:t xml:space="preserve">40</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w:t>
            </w:r>
            <w:r>
              <w:rPr>
                <w:rFonts w:hint="eastAsia" w:cs="仿宋" w:asciiTheme="minorEastAsia" w:hAnsiTheme="minorEastAsia" w:eastAsiaTheme="minorEastAsia"/>
                <w:bCs/>
                <w:color w:val="000000" w:themeColor="text1"/>
                <w:sz w:val="24"/>
              </w:rPr>
              <w:t xml:space="preserve">40</w:t>
            </w:r>
            <w:r>
              <w:rPr>
                <w:rFonts w:hint="eastAsia" w:cs="仿宋" w:asciiTheme="minorEastAsia" w:hAnsiTheme="minorEastAsia" w:eastAsiaTheme="minorEastAsia"/>
                <w:bCs/>
                <w:color w:val="000000" w:themeColor="text1"/>
                <w:sz w:val="24"/>
              </w:rPr>
              <w:t xml:space="preserve">。</w:t>
            </w:r>
            <w:bookmarkEnd w:id="202"/>
            <w:bookmarkEnd w:id="203"/>
            <w:bookmarkEnd w:id="204"/>
            <w:bookmarkEnd w:id="205"/>
            <w:bookmarkEnd w:id="206"/>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40</w:t>
            </w:r>
            <w:bookmarkEnd w:id="160"/>
            <w:r/>
          </w:p>
        </w:tc>
      </w:tr>
    </w:tbl>
    <w:p>
      <w:pPr>
        <w:spacing w:line="360" w:lineRule="auto"/>
        <w:widowControl/>
        <w:rPr>
          <w:rFonts w:ascii="宋体" w:hAnsi="宋体" w:cs="宋体"/>
          <w:b/>
          <w:sz w:val="22"/>
          <w:highlight w:val="white"/>
        </w:rPr>
      </w:pPr>
      <w:r>
        <w:rPr>
          <w:rFonts w:ascii="宋体" w:hAnsi="宋体" w:cs="宋体"/>
          <w:b/>
          <w:sz w:val="22"/>
          <w:highlight w:val="white"/>
        </w:rPr>
      </w:r>
      <w:r/>
    </w:p>
    <w:p>
      <w:pPr>
        <w:pStyle w:val="1083"/>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1083"/>
        <w:ind w:firstLine="472"/>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83"/>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07" w:name="_Toc20732998"/>
      <w:r/>
      <w:bookmarkStart w:id="208" w:name="_Toc92168030"/>
      <w:r/>
      <w:bookmarkStart w:id="209" w:name="_Toc100386064"/>
      <w:r/>
      <w:bookmarkStart w:id="210" w:name="_Toc98669361"/>
      <w:r/>
      <w:bookmarkStart w:id="211" w:name="_Toc98669719"/>
      <w:r/>
      <w:bookmarkEnd w:id="207"/>
      <w:r/>
      <w:bookmarkEnd w:id="208"/>
      <w:r/>
      <w:bookmarkEnd w:id="209"/>
      <w:r/>
      <w:bookmarkEnd w:id="210"/>
      <w:r/>
      <w:bookmarkEnd w:id="211"/>
      <w:r/>
      <w:r/>
    </w:p>
    <w:p>
      <w:pPr>
        <w:pStyle w:val="1083"/>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80"/>
        <w:spacing w:line="360" w:lineRule="auto"/>
        <w:rPr>
          <w:rFonts w:ascii="Arial" w:hAnsi="Arial"/>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11.1采用综合评分法的，评标结果按评审后得分(得分保留到小数点后2位，四舍五</w:t>
      </w:r>
      <w:r>
        <w:rPr>
          <w:rFonts w:hint="eastAsia" w:ascii="宋体" w:hAnsi="宋体" w:cs="宋体"/>
          <w:sz w:val="24"/>
        </w:rPr>
        <w:t xml:space="preserve">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rPr>
        <w:t xml:space="preserve">本项目选取</w:t>
      </w:r>
      <w:r>
        <w:rPr>
          <w:rFonts w:hint="eastAsia" w:ascii="宋体" w:hAnsi="宋体" w:cs="宋体"/>
          <w:sz w:val="24"/>
        </w:rPr>
        <w:t xml:space="preserve">3</w:t>
      </w:r>
      <w:r>
        <w:rPr>
          <w:rFonts w:ascii="宋体" w:hAnsi="宋体" w:cs="宋体"/>
          <w:sz w:val="24"/>
        </w:rPr>
        <w:t xml:space="preserve">名中标候选人。</w:t>
      </w:r>
      <w:r/>
    </w:p>
    <w:p>
      <w:pPr>
        <w:jc w:val="left"/>
        <w:spacing w:line="360" w:lineRule="auto"/>
        <w:rPr>
          <w:rFonts w:ascii="宋体" w:hAnsi="宋体" w:cs="宋体"/>
          <w:b/>
          <w:sz w:val="30"/>
        </w:rPr>
      </w:pPr>
      <w:r>
        <w:rPr>
          <w:rFonts w:ascii="宋体" w:hAnsi="宋体" w:cs="宋体"/>
          <w:b/>
          <w:sz w:val="30"/>
        </w:rPr>
      </w:r>
      <w:r/>
    </w:p>
    <w:p>
      <w:pPr>
        <w:jc w:val="left"/>
        <w:widowControl/>
        <w:rPr>
          <w:rFonts w:ascii="宋体" w:hAnsi="宋体" w:cs="宋体"/>
          <w:b/>
          <w:sz w:val="30"/>
        </w:rPr>
      </w:pPr>
      <w:r>
        <w:rPr>
          <w:rFonts w:ascii="宋体" w:hAnsi="宋体" w:cs="宋体"/>
          <w:b/>
          <w:sz w:val="30"/>
        </w:rPr>
        <w:br w:type="page" w:clear="all"/>
      </w:r>
      <w:r/>
    </w:p>
    <w:p>
      <w:r/>
      <w:r/>
    </w:p>
    <w:p>
      <w:r/>
      <w:r/>
    </w:p>
    <w:p>
      <w:r/>
      <w:r/>
    </w:p>
    <w:p>
      <w:r/>
      <w:r/>
    </w:p>
    <w:p>
      <w:r/>
      <w:r/>
    </w:p>
    <w:p>
      <w:r/>
      <w:r/>
    </w:p>
    <w:p>
      <w:pPr>
        <w:jc w:val="left"/>
        <w:spacing w:line="360" w:lineRule="auto"/>
        <w:rPr>
          <w:rFonts w:ascii="宋体" w:hAnsi="宋体" w:cs="宋体"/>
          <w:b/>
          <w:sz w:val="36"/>
          <w:szCs w:val="36"/>
        </w:rPr>
      </w:pPr>
      <w:r>
        <w:rPr>
          <w:rFonts w:hint="eastAsia" w:ascii="宋体" w:hAnsi="宋体" w:cs="宋体"/>
          <w:b/>
          <w:sz w:val="36"/>
          <w:szCs w:val="36"/>
        </w:rPr>
        <w:t xml:space="preserve">第六部分    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JSZC-321100-JZCG-</w:t>
      </w:r>
      <w:r>
        <w:rPr>
          <w:rFonts w:hint="eastAsia" w:ascii="宋体" w:hAnsi="宋体" w:cs="宋体"/>
          <w:b/>
          <w:sz w:val="32"/>
        </w:rPr>
        <w:t xml:space="preserve">G2026-</w:t>
      </w:r>
      <w:r>
        <w:rPr>
          <w:rFonts w:hint="eastAsia" w:ascii="宋体" w:hAnsi="宋体" w:cs="宋体"/>
          <w:b/>
          <w:sz w:val="32"/>
        </w:rPr>
        <w:t xml:space="preserve">0050</w:t>
      </w:r>
      <w:r/>
    </w:p>
    <w:p>
      <w:pPr>
        <w:ind w:firstLine="560"/>
        <w:jc w:val="center"/>
        <w:spacing w:line="360" w:lineRule="auto"/>
        <w:rPr>
          <w:rFonts w:ascii="宋体" w:hAnsi="宋体" w:cs="宋体"/>
          <w:sz w:val="28"/>
        </w:rPr>
      </w:pPr>
      <w:r>
        <w:rPr>
          <w:rFonts w:ascii="宋体" w:hAnsi="宋体" w:cs="宋体"/>
          <w:sz w:val="28"/>
        </w:rPr>
      </w:r>
      <w:r/>
    </w:p>
    <w:p>
      <w:pPr>
        <w:jc w:val="center"/>
        <w:spacing w:line="360" w:lineRule="auto"/>
        <w:rPr>
          <w:rFonts w:ascii="宋体" w:hAnsi="宋体" w:cs="宋体"/>
          <w:b/>
          <w:sz w:val="32"/>
        </w:rPr>
      </w:pPr>
      <w:r>
        <w:rPr>
          <w:rFonts w:hint="eastAsia" w:ascii="宋体" w:hAnsi="宋体" w:cs="宋体"/>
          <w:b/>
          <w:sz w:val="32"/>
          <w:szCs w:val="32"/>
        </w:rPr>
        <w:t xml:space="preserve">项目名称：</w:t>
      </w:r>
      <w:r>
        <w:rPr>
          <w:rFonts w:hint="eastAsia" w:ascii="宋体" w:hAnsi="宋体" w:cs="宋体"/>
          <w:b/>
          <w:sz w:val="32"/>
          <w:szCs w:val="32"/>
        </w:rPr>
        <w:t xml:space="preserve">镇江市气象局老办公楼适应化出新改造电梯设备采购项目</w:t>
      </w:r>
      <w:r/>
    </w:p>
    <w:p>
      <w:pPr>
        <w:pStyle w:val="903"/>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pStyle w:val="856"/>
      </w:pPr>
      <w:r/>
      <w:r/>
    </w:p>
    <w:p>
      <w:r/>
      <w:r/>
    </w:p>
    <w:p>
      <w:pPr>
        <w:pStyle w:val="856"/>
      </w:pPr>
      <w:r/>
      <w:r/>
    </w:p>
    <w:p>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1081"/>
        <w:jc w:val="both"/>
        <w:spacing w:before="0" w:after="0" w:line="240" w:lineRule="auto"/>
        <w:rPr>
          <w:rFonts w:ascii="宋体" w:hAnsi="宋体" w:eastAsia="宋体" w:cs="宋体"/>
          <w:sz w:val="32"/>
        </w:rPr>
      </w:pPr>
      <w:r>
        <w:rPr>
          <w:rFonts w:hint="eastAsia" w:ascii="宋体" w:hAnsi="宋体" w:eastAsia="宋体" w:cs="宋体"/>
          <w:sz w:val="32"/>
        </w:rPr>
        <w:t xml:space="preserve">一、资格部分</w:t>
      </w:r>
      <w:r/>
    </w:p>
    <w:p>
      <w:pPr>
        <w:pStyle w:val="1081"/>
        <w:ind w:firstLine="643"/>
        <w:spacing w:line="360" w:lineRule="auto"/>
        <w:rPr>
          <w:rFonts w:ascii="宋体" w:hAnsi="宋体" w:eastAsia="宋体" w:cs="宋体"/>
          <w:sz w:val="32"/>
        </w:rPr>
      </w:pPr>
      <w:r>
        <w:rPr>
          <w:rFonts w:hint="eastAsia" w:ascii="宋体" w:hAnsi="宋体" w:eastAsia="宋体" w:cs="宋体"/>
          <w:sz w:val="32"/>
        </w:rPr>
        <w:t xml:space="preserve">（一）投标函</w:t>
      </w:r>
      <w:r/>
    </w:p>
    <w:p>
      <w:pPr>
        <w:spacing w:line="360" w:lineRule="auto"/>
        <w:rPr>
          <w:rFonts w:ascii="宋体" w:hAnsi="宋体" w:cs="宋体"/>
          <w:b/>
          <w:bCs/>
          <w:sz w:val="30"/>
        </w:rPr>
      </w:pPr>
      <w:r>
        <w:rPr>
          <w:rFonts w:hint="eastAsia" w:ascii="宋体" w:hAnsi="宋体" w:cs="宋体"/>
          <w:b/>
          <w:sz w:val="24"/>
          <w:u w:val="single"/>
        </w:rPr>
        <w:t xml:space="preserve">致镇江市公共资源交易中心</w:t>
      </w:r>
      <w:r>
        <w:rPr>
          <w:rFonts w:hint="eastAsia" w:ascii="宋体" w:hAnsi="宋体" w:cs="宋体"/>
          <w:b/>
          <w:bCs/>
          <w:sz w:val="30"/>
        </w:rPr>
        <w:t xml:space="preserve">：</w:t>
      </w:r>
      <w:r/>
    </w:p>
    <w:p>
      <w:pPr>
        <w:pStyle w:val="903"/>
        <w:ind w:left="0" w:firstLine="560"/>
        <w:jc w:val="both"/>
        <w:spacing w:line="360" w:lineRule="auto"/>
        <w:rPr>
          <w:rFonts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sz w:val="28"/>
          <w:szCs w:val="28"/>
        </w:rPr>
        <w:t xml:space="preserve">镇江市气象局老办公楼适应化出新改造电梯设备采购项目</w:t>
      </w:r>
      <w:r>
        <w:rPr>
          <w:rFonts w:hint="eastAsia" w:ascii="宋体" w:hAnsi="宋体" w:eastAsia="宋体" w:cs="宋体"/>
          <w:b/>
          <w:sz w:val="24"/>
          <w:szCs w:val="16"/>
          <w:u w:val="single"/>
        </w:rPr>
        <w:t xml:space="preserve">（</w:t>
      </w:r>
      <w:r>
        <w:rPr>
          <w:rFonts w:hint="eastAsia" w:ascii="宋体" w:hAnsi="宋体" w:eastAsia="宋体" w:cs="宋体"/>
          <w:b/>
          <w:sz w:val="24"/>
          <w:szCs w:val="16"/>
          <w:u w:val="single"/>
        </w:rPr>
        <w:t xml:space="preserve">JSZC-321100-JZCG-</w:t>
      </w:r>
      <w:r>
        <w:rPr>
          <w:rFonts w:hint="eastAsia" w:ascii="宋体" w:hAnsi="宋体" w:eastAsia="宋体" w:cs="宋体"/>
          <w:b/>
          <w:sz w:val="24"/>
          <w:szCs w:val="16"/>
          <w:u w:val="single"/>
        </w:rPr>
        <w:t xml:space="preserve">G2026-</w:t>
      </w:r>
      <w:r>
        <w:rPr>
          <w:rFonts w:hint="eastAsia" w:ascii="宋体" w:hAnsi="宋体" w:eastAsia="宋体" w:cs="宋体"/>
          <w:b/>
          <w:sz w:val="24"/>
          <w:szCs w:val="16"/>
          <w:u w:val="single"/>
        </w:rPr>
        <w:t xml:space="preserve">0050</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879"/>
        <w:ind w:left="1" w:firstLine="560"/>
        <w:spacing w:line="360" w:lineRule="auto"/>
        <w:rPr>
          <w:rFonts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879"/>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879"/>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879"/>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p>
    <w:p>
      <w:pPr>
        <w:pStyle w:val="879"/>
        <w:ind w:firstLine="560"/>
        <w:spacing w:line="360" w:lineRule="auto"/>
        <w:rPr>
          <w:rFonts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879"/>
        <w:ind w:right="1060" w:firstLine="560"/>
        <w:jc w:val="right"/>
        <w:spacing w:line="360" w:lineRule="auto"/>
        <w:rPr>
          <w:rFonts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p>
    <w:p>
      <w:pPr>
        <w:pStyle w:val="1081"/>
        <w:ind w:firstLine="883"/>
        <w:spacing w:line="360" w:lineRule="auto"/>
        <w:rPr>
          <w:rFonts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jc w:val="center"/>
        <w:spacing w:line="360" w:lineRule="auto"/>
        <w:rPr>
          <w:rFonts w:ascii="宋体" w:hAnsi="宋体" w:cs="宋体"/>
          <w:b/>
          <w:sz w:val="32"/>
        </w:rPr>
      </w:pPr>
      <w:r>
        <w:rPr>
          <w:rFonts w:hint="eastAsia" w:ascii="宋体" w:hAnsi="宋体" w:cs="宋体"/>
          <w:sz w:val="28"/>
          <w:szCs w:val="28"/>
        </w:rPr>
        <w:t xml:space="preserve">提供法人或者其他组织的营业执照等证明文件扫描件；投标人为自然人的，提供其身份证扫描件。</w:t>
      </w:r>
      <w:r>
        <w:rPr>
          <w:rFonts w:hint="eastAsia" w:ascii="宋体" w:hAnsi="宋体" w:cs="宋体"/>
          <w:sz w:val="32"/>
        </w:rPr>
        <w:br w:type="page" w:clear="all"/>
      </w:r>
      <w:r>
        <w:rPr>
          <w:rFonts w:hint="eastAsia" w:ascii="宋体" w:hAnsi="宋体" w:cs="宋体"/>
          <w:b/>
          <w:sz w:val="32"/>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hint="eastAsia" w:ascii="宋体" w:hAnsi="宋体" w:cs="宋体"/>
          <w:sz w:val="28"/>
          <w:szCs w:val="28"/>
        </w:rPr>
        <w:t xml:space="preserve">5</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212" w:name="_Hlk131494070"/>
      <w:r>
        <w:rPr>
          <w:rFonts w:hint="eastAsia" w:ascii="宋体" w:hAnsi="宋体" w:cs="宋体"/>
          <w:sz w:val="28"/>
          <w:szCs w:val="28"/>
        </w:rPr>
        <w:t xml:space="preserve">资格承诺函</w:t>
      </w:r>
      <w:bookmarkStart w:id="213" w:name="_Hlk131494108"/>
      <w:r/>
      <w:bookmarkEnd w:id="212"/>
      <w:r>
        <w:rPr>
          <w:rFonts w:hint="eastAsia" w:ascii="宋体" w:hAnsi="宋体" w:cs="宋体"/>
          <w:sz w:val="28"/>
          <w:szCs w:val="28"/>
        </w:rPr>
        <w:t xml:space="preserve">（见本部分（六）资格承诺函）</w:t>
      </w:r>
      <w:bookmarkEnd w:id="213"/>
      <w:r>
        <w:rPr>
          <w:rFonts w:hint="eastAsia" w:ascii="宋体" w:hAnsi="宋体" w:cs="宋体"/>
          <w:sz w:val="28"/>
          <w:szCs w:val="28"/>
        </w:rPr>
        <w:t xml:space="preserve">。</w:t>
      </w:r>
      <w:r/>
    </w:p>
    <w:p>
      <w:pPr>
        <w:rPr>
          <w:rFonts w:ascii="宋体" w:hAnsi="宋体" w:cs="宋体"/>
          <w:sz w:val="32"/>
        </w:rPr>
      </w:pPr>
      <w:r>
        <w:rPr>
          <w:rFonts w:hint="eastAsia" w:ascii="宋体" w:hAnsi="宋体" w:cs="宋体"/>
          <w:sz w:val="32"/>
        </w:rPr>
        <w:br w:type="page" w:clear="all"/>
      </w:r>
      <w:r/>
    </w:p>
    <w:p>
      <w:pPr>
        <w:pStyle w:val="1081"/>
        <w:numPr>
          <w:ilvl w:val="0"/>
          <w:numId w:val="2"/>
        </w:numPr>
        <w:ind w:firstLine="643"/>
        <w:spacing w:line="360" w:lineRule="auto"/>
        <w:rPr>
          <w:rFonts w:ascii="宋体" w:hAnsi="宋体" w:eastAsia="宋体" w:cs="宋体"/>
          <w:sz w:val="32"/>
        </w:rPr>
      </w:pPr>
      <w:r>
        <w:rPr>
          <w:rFonts w:hint="eastAsia" w:ascii="宋体" w:hAnsi="宋体" w:eastAsia="宋体" w:cs="宋体"/>
          <w:sz w:val="32"/>
        </w:rPr>
        <w:t xml:space="preserve">履行合同所必需的设备和专业技术能力</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sz w:val="32"/>
                <w:lang w:eastAsia="zh-CN"/>
              </w:rPr>
              <w:br w:type="page" w:clear="all"/>
            </w:r>
            <w:r>
              <w:rPr>
                <w:rFonts w:hint="eastAsia" w:ascii="宋体" w:hAnsi="宋体" w:cs="宋体"/>
                <w:b/>
                <w:sz w:val="24"/>
                <w:lang w:eastAsia="zh-CN"/>
              </w:rPr>
              <w:t xml:space="preserve">一</w:t>
            </w:r>
            <w:r/>
          </w:p>
        </w:tc>
        <w:tc>
          <w:tcPr>
            <w:gridSpan w:val="9"/>
            <w:shd w:val="clear" w:color="auto" w:fill="d9d9d9"/>
            <w:tcW w:w="8444"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公司基本信息</w:t>
            </w:r>
            <w:r/>
          </w:p>
        </w:tc>
      </w:tr>
      <w:tr>
        <w:trPr>
          <w:trHeight w:val="506"/>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3"/>
              <w:ind w:firstLine="0"/>
              <w:spacing w:line="360" w:lineRule="auto"/>
              <w:rPr>
                <w:rFonts w:ascii="宋体" w:hAnsi="宋体" w:cs="宋体"/>
                <w:sz w:val="24"/>
              </w:rPr>
            </w:pPr>
            <w:r>
              <w:rPr>
                <w:rFonts w:hint="eastAsia" w:ascii="宋体" w:hAnsi="宋体" w:cs="宋体"/>
                <w:sz w:val="24"/>
                <w:lang w:eastAsia="zh-CN"/>
              </w:rPr>
              <w:t xml:space="preserve">公司名称</w:t>
            </w:r>
            <w:r/>
          </w:p>
        </w:tc>
        <w:tc>
          <w:tcPr>
            <w:gridSpan w:val="8"/>
            <w:tcW w:w="7025"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1419"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注册资金</w:t>
            </w:r>
            <w:r/>
          </w:p>
        </w:tc>
        <w:tc>
          <w:tcPr>
            <w:tcW w:w="1577"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gridSpan w:val="3"/>
            <w:tcW w:w="2230"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公司地址</w:t>
            </w:r>
            <w:r/>
          </w:p>
        </w:tc>
        <w:tc>
          <w:tcPr>
            <w:gridSpan w:val="2"/>
            <w:tcW w:w="2400"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1419"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从业人数</w:t>
            </w:r>
            <w:r/>
          </w:p>
        </w:tc>
        <w:tc>
          <w:tcPr>
            <w:tcW w:w="1577"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gridSpan w:val="3"/>
            <w:tcW w:w="2230"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法定代表人</w:t>
            </w:r>
            <w:r/>
          </w:p>
        </w:tc>
        <w:tc>
          <w:tcPr>
            <w:gridSpan w:val="2"/>
            <w:tcW w:w="2400"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1419"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开户银行</w:t>
            </w:r>
            <w:r/>
          </w:p>
        </w:tc>
        <w:tc>
          <w:tcPr>
            <w:tcW w:w="1577"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gridSpan w:val="3"/>
            <w:tcW w:w="2230"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账号</w:t>
            </w:r>
            <w:r/>
          </w:p>
        </w:tc>
        <w:tc>
          <w:tcPr>
            <w:gridSpan w:val="2"/>
            <w:tcW w:w="2400"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000000" w:sz="4" w:space="0"/>
            </w:tcBorders>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Borders>
              <w:bottom w:val="single" w:color="000000" w:sz="4" w:space="0"/>
            </w:tcBorders>
            <w:tcW w:w="1419"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项目联系人</w:t>
            </w:r>
            <w:r/>
          </w:p>
        </w:tc>
        <w:tc>
          <w:tcPr>
            <w:tcBorders>
              <w:bottom w:val="single" w:color="000000" w:sz="4" w:space="0"/>
            </w:tcBorders>
            <w:tcW w:w="1577"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c>
          <w:tcPr>
            <w:gridSpan w:val="2"/>
            <w:tcBorders>
              <w:bottom w:val="single" w:color="000000" w:sz="4" w:space="0"/>
            </w:tcBorders>
            <w:tcW w:w="818"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gridSpan w:val="3"/>
            <w:tcBorders>
              <w:bottom w:val="single" w:color="000000" w:sz="4" w:space="0"/>
            </w:tcBorders>
            <w:tcW w:w="2230"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联系电话</w:t>
            </w:r>
            <w:r/>
          </w:p>
        </w:tc>
        <w:tc>
          <w:tcPr>
            <w:gridSpan w:val="2"/>
            <w:tcBorders>
              <w:bottom w:val="single" w:color="000000" w:sz="4" w:space="0"/>
            </w:tcBorders>
            <w:tcW w:w="2400"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1185"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二</w:t>
            </w:r>
            <w:r/>
          </w:p>
        </w:tc>
        <w:tc>
          <w:tcPr>
            <w:gridSpan w:val="9"/>
            <w:shd w:val="clear" w:color="auto" w:fill="d9d9d9"/>
            <w:tcW w:w="8444"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公司财务状况</w:t>
            </w:r>
            <w:r/>
          </w:p>
        </w:tc>
      </w:tr>
      <w:tr>
        <w:trPr>
          <w:trHeight w:val="467"/>
        </w:trPr>
        <w:tc>
          <w:tcPr>
            <w:gridSpan w:val="2"/>
            <w:tcW w:w="1185"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（一）</w:t>
            </w:r>
            <w:r/>
          </w:p>
        </w:tc>
        <w:tc>
          <w:tcPr>
            <w:gridSpan w:val="9"/>
            <w:tcW w:w="8444"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5</w:t>
            </w:r>
            <w:r>
              <w:rPr>
                <w:rFonts w:hint="eastAsia" w:ascii="宋体" w:hAnsi="宋体" w:cs="宋体"/>
                <w:b/>
                <w:sz w:val="24"/>
                <w:lang w:eastAsia="zh-CN"/>
              </w:rPr>
              <w:t xml:space="preserve">年度财务状况</w:t>
            </w:r>
            <w:r/>
          </w:p>
        </w:tc>
      </w:tr>
      <w:tr>
        <w:trPr>
          <w:trHeight w:val="682"/>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营业收入（万）：</w:t>
            </w:r>
            <w:r/>
          </w:p>
        </w:tc>
        <w:tc>
          <w:tcPr>
            <w:tcW w:w="1577"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gridSpan w:val="3"/>
            <w:tcW w:w="2230"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利润总额（万）</w:t>
            </w:r>
            <w:r/>
          </w:p>
        </w:tc>
        <w:tc>
          <w:tcPr>
            <w:gridSpan w:val="2"/>
            <w:tcW w:w="2400" w:type="dxa"/>
            <w:vAlign w:val="center"/>
            <w:textDirection w:val="lrTb"/>
            <w:noWrap/>
          </w:tcPr>
          <w:p>
            <w:pPr>
              <w:pStyle w:val="863"/>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1419" w:type="dxa"/>
            <w:vAlign w:val="center"/>
            <w:textDirection w:val="lrTb"/>
            <w:noWrap/>
          </w:tcPr>
          <w:p>
            <w:pPr>
              <w:pStyle w:val="863"/>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年末“固定资产合计”（万）</w:t>
            </w:r>
            <w:r/>
          </w:p>
        </w:tc>
        <w:tc>
          <w:tcPr>
            <w:tcW w:w="1577" w:type="dxa"/>
            <w:vAlign w:val="center"/>
            <w:textDirection w:val="lrTb"/>
            <w:noWrap/>
          </w:tcPr>
          <w:p>
            <w:pPr>
              <w:pStyle w:val="863"/>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gridSpan w:val="3"/>
            <w:tcW w:w="2230" w:type="dxa"/>
            <w:vAlign w:val="center"/>
            <w:textDirection w:val="lrTb"/>
            <w:noWrap/>
          </w:tcPr>
          <w:p>
            <w:pPr>
              <w:pStyle w:val="863"/>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年末“流动资产”余额（万）</w:t>
            </w:r>
            <w:r/>
          </w:p>
        </w:tc>
        <w:tc>
          <w:tcPr>
            <w:gridSpan w:val="2"/>
            <w:tcW w:w="2400" w:type="dxa"/>
            <w:vAlign w:val="center"/>
            <w:textDirection w:val="lrTb"/>
            <w:noWrap/>
          </w:tcPr>
          <w:p>
            <w:pPr>
              <w:pStyle w:val="863"/>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72"/>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1419" w:type="dxa"/>
            <w:vAlign w:val="center"/>
            <w:textDirection w:val="lrTb"/>
            <w:noWrap/>
          </w:tcPr>
          <w:p>
            <w:pPr>
              <w:pStyle w:val="863"/>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年末“短期负债”余额（万）</w:t>
            </w:r>
            <w:r/>
          </w:p>
        </w:tc>
        <w:tc>
          <w:tcPr>
            <w:tcW w:w="1577" w:type="dxa"/>
            <w:vAlign w:val="center"/>
            <w:textDirection w:val="lrTb"/>
            <w:noWrap/>
          </w:tcPr>
          <w:p>
            <w:pPr>
              <w:pStyle w:val="863"/>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gridSpan w:val="3"/>
            <w:tcW w:w="2230" w:type="dxa"/>
            <w:vAlign w:val="center"/>
            <w:textDirection w:val="lrTb"/>
            <w:noWrap/>
          </w:tcPr>
          <w:p>
            <w:pPr>
              <w:pStyle w:val="863"/>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年末“长期负债”余额（万）</w:t>
            </w:r>
            <w:r/>
          </w:p>
        </w:tc>
        <w:tc>
          <w:tcPr>
            <w:gridSpan w:val="2"/>
            <w:tcW w:w="2400" w:type="dxa"/>
            <w:vAlign w:val="center"/>
            <w:textDirection w:val="lrTb"/>
            <w:noWrap/>
          </w:tcPr>
          <w:p>
            <w:pPr>
              <w:pStyle w:val="863"/>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68"/>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1419" w:type="dxa"/>
            <w:vAlign w:val="center"/>
            <w:textDirection w:val="lrTb"/>
            <w:noWrap/>
          </w:tcPr>
          <w:p>
            <w:pPr>
              <w:pStyle w:val="863"/>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年末“资产总计”余额（万）</w:t>
            </w:r>
            <w:r/>
          </w:p>
        </w:tc>
        <w:tc>
          <w:tcPr>
            <w:tcW w:w="1577" w:type="dxa"/>
            <w:vAlign w:val="center"/>
            <w:textDirection w:val="lrTb"/>
            <w:noWrap/>
          </w:tcPr>
          <w:p>
            <w:pPr>
              <w:pStyle w:val="863"/>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gridSpan w:val="3"/>
            <w:tcW w:w="2230" w:type="dxa"/>
            <w:vAlign w:val="center"/>
            <w:textDirection w:val="lrTb"/>
            <w:noWrap/>
          </w:tcPr>
          <w:p>
            <w:pPr>
              <w:pStyle w:val="863"/>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年末“货币资金”余额（万）</w:t>
            </w:r>
            <w:r/>
          </w:p>
        </w:tc>
        <w:tc>
          <w:tcPr>
            <w:gridSpan w:val="2"/>
            <w:tcW w:w="2400" w:type="dxa"/>
            <w:vAlign w:val="center"/>
            <w:textDirection w:val="lrTb"/>
            <w:noWrap/>
          </w:tcPr>
          <w:p>
            <w:pPr>
              <w:pStyle w:val="863"/>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47"/>
        </w:trPr>
        <w:tc>
          <w:tcPr>
            <w:gridSpan w:val="2"/>
            <w:shd w:val="clear" w:color="auto" w:fill="d9d9d9"/>
            <w:tcW w:w="1185"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三</w:t>
            </w:r>
            <w:r/>
          </w:p>
        </w:tc>
        <w:tc>
          <w:tcPr>
            <w:gridSpan w:val="9"/>
            <w:shd w:val="clear" w:color="auto" w:fill="d9d9d9"/>
            <w:tcW w:w="8444"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投标人其他信息</w:t>
            </w:r>
            <w:r/>
          </w:p>
        </w:tc>
      </w:tr>
      <w:tr>
        <w:trPr>
          <w:trHeight w:val="1015"/>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（一）</w:t>
            </w:r>
            <w:r/>
          </w:p>
        </w:tc>
        <w:tc>
          <w:tcPr>
            <w:tcW w:w="1419" w:type="dxa"/>
            <w:vAlign w:val="center"/>
            <w:textDirection w:val="lrTb"/>
            <w:noWrap/>
          </w:tcPr>
          <w:p>
            <w:pPr>
              <w:pStyle w:val="863"/>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公司取得的相关资质及等级：</w:t>
            </w:r>
            <w:r/>
          </w:p>
        </w:tc>
        <w:tc>
          <w:tcPr>
            <w:gridSpan w:val="8"/>
            <w:tcW w:w="7025" w:type="dxa"/>
            <w:vAlign w:val="center"/>
            <w:textDirection w:val="lrTb"/>
            <w:noWrap/>
          </w:tcPr>
          <w:p>
            <w:pPr>
              <w:pStyle w:val="863"/>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1086"/>
        </w:trPr>
        <w:tc>
          <w:tcPr>
            <w:gridSpan w:val="2"/>
            <w:tcW w:w="1185" w:type="dxa"/>
            <w:vAlign w:val="center"/>
            <w:textDirection w:val="lrTb"/>
            <w:noWrap/>
          </w:tcPr>
          <w:p>
            <w:pPr>
              <w:pStyle w:val="863"/>
              <w:ind w:firstLine="0"/>
              <w:jc w:val="center"/>
              <w:spacing w:line="360" w:lineRule="auto"/>
              <w:rPr>
                <w:rFonts w:ascii="宋体" w:hAnsi="宋体" w:cs="宋体"/>
                <w:sz w:val="24"/>
              </w:rPr>
            </w:pPr>
            <w:r>
              <w:rPr>
                <w:rFonts w:hint="eastAsia" w:ascii="宋体" w:hAnsi="宋体" w:cs="宋体"/>
                <w:sz w:val="24"/>
                <w:lang w:eastAsia="zh-CN"/>
              </w:rPr>
              <w:t xml:space="preserve">（二）</w:t>
            </w:r>
            <w:r/>
          </w:p>
        </w:tc>
        <w:tc>
          <w:tcPr>
            <w:tcW w:w="1419" w:type="dxa"/>
            <w:vAlign w:val="center"/>
            <w:textDirection w:val="lrTb"/>
            <w:noWrap/>
          </w:tcPr>
          <w:p>
            <w:pPr>
              <w:pStyle w:val="863"/>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w:t>
            </w: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3</w:t>
            </w:r>
            <w:r>
              <w:rPr>
                <w:rFonts w:hint="eastAsia" w:ascii="宋体" w:hAnsi="宋体" w:cs="宋体"/>
                <w:sz w:val="24"/>
                <w:lang w:eastAsia="zh-CN"/>
              </w:rPr>
              <w:t xml:space="preserve">年度后获得的荣誉及表</w:t>
            </w:r>
            <w:r>
              <w:rPr>
                <w:rFonts w:hint="eastAsia" w:ascii="宋体" w:hAnsi="宋体" w:cs="宋体"/>
                <w:sz w:val="24"/>
                <w:lang w:eastAsia="zh-CN"/>
              </w:rPr>
              <w:t xml:space="preserve">彰情况</w:t>
            </w:r>
            <w:r/>
          </w:p>
        </w:tc>
        <w:tc>
          <w:tcPr>
            <w:gridSpan w:val="8"/>
            <w:tcW w:w="7025" w:type="dxa"/>
            <w:vAlign w:val="center"/>
            <w:textDirection w:val="lrTb"/>
            <w:noWrap/>
          </w:tcPr>
          <w:p>
            <w:pPr>
              <w:pStyle w:val="863"/>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57"/>
        </w:trPr>
        <w:tc>
          <w:tcPr>
            <w:gridSpan w:val="2"/>
            <w:shd w:val="clear" w:color="auto" w:fill="bfbfbf"/>
            <w:tcW w:w="1185"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四</w:t>
            </w:r>
            <w:r/>
          </w:p>
        </w:tc>
        <w:tc>
          <w:tcPr>
            <w:gridSpan w:val="9"/>
            <w:shd w:val="clear" w:color="auto" w:fill="bfbfbf"/>
            <w:tcW w:w="8444" w:type="dxa"/>
            <w:vAlign w:val="center"/>
            <w:textDirection w:val="lrTb"/>
            <w:noWrap/>
          </w:tcPr>
          <w:p>
            <w:pPr>
              <w:pStyle w:val="863"/>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序号</w:t>
            </w:r>
            <w:r/>
          </w:p>
        </w:tc>
        <w:tc>
          <w:tcPr>
            <w:gridSpan w:val="4"/>
            <w:shd w:val="clear" w:color="auto" w:fill="ffffff"/>
            <w:tcW w:w="3747" w:type="dxa"/>
            <w:vAlign w:val="center"/>
            <w:textDirection w:val="lrTb"/>
            <w:noWrap/>
          </w:tcPr>
          <w:p>
            <w:pPr>
              <w:pStyle w:val="863"/>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品牌、型号及主要参数配置简述</w:t>
            </w:r>
            <w:r/>
          </w:p>
        </w:tc>
        <w:tc>
          <w:tcPr>
            <w:gridSpan w:val="2"/>
            <w:shd w:val="clear" w:color="auto" w:fill="ffffff"/>
            <w:tcW w:w="1396"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购置年份</w:t>
            </w:r>
            <w:r/>
          </w:p>
        </w:tc>
        <w:tc>
          <w:tcPr>
            <w:shd w:val="clear" w:color="auto" w:fill="ffffff"/>
            <w:tcW w:w="936"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价格</w:t>
            </w:r>
            <w:r/>
          </w:p>
        </w:tc>
        <w:tc>
          <w:tcPr>
            <w:gridSpan w:val="2"/>
            <w:shd w:val="clear" w:color="auto" w:fill="ffffff"/>
            <w:tcW w:w="1271"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数量</w:t>
            </w:r>
            <w:r/>
          </w:p>
        </w:tc>
        <w:tc>
          <w:tcPr>
            <w:shd w:val="clear" w:color="auto" w:fill="ffffff"/>
            <w:tcW w:w="1431"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用途</w:t>
            </w:r>
            <w:r/>
          </w:p>
        </w:tc>
      </w:tr>
      <w:tr>
        <w:trPr>
          <w:trHeight w:val="483"/>
        </w:trPr>
        <w:tc>
          <w:tcPr>
            <w:shd w:val="clear" w:color="auto" w:fill="ffffff"/>
            <w:tcW w:w="848"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1</w:t>
            </w:r>
            <w:r/>
          </w:p>
        </w:tc>
        <w:tc>
          <w:tcPr>
            <w:gridSpan w:val="4"/>
            <w:shd w:val="clear" w:color="auto" w:fill="ffffff"/>
            <w:tcW w:w="3747"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848"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2</w:t>
            </w:r>
            <w:r/>
          </w:p>
        </w:tc>
        <w:tc>
          <w:tcPr>
            <w:gridSpan w:val="4"/>
            <w:shd w:val="clear" w:color="auto" w:fill="ffffff"/>
            <w:tcW w:w="3747"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848"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3</w:t>
            </w:r>
            <w:r/>
          </w:p>
        </w:tc>
        <w:tc>
          <w:tcPr>
            <w:gridSpan w:val="4"/>
            <w:shd w:val="clear" w:color="auto" w:fill="ffffff"/>
            <w:tcW w:w="3747"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396"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936"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271"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1431" w:type="dxa"/>
            <w:vAlign w:val="center"/>
            <w:textDirection w:val="lrTb"/>
            <w:noWrap/>
          </w:tcPr>
          <w:p>
            <w:pPr>
              <w:pStyle w:val="863"/>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1185" w:type="dxa"/>
            <w:vAlign w:val="center"/>
            <w:textDirection w:val="lrTb"/>
            <w:noWrap/>
          </w:tcPr>
          <w:p>
            <w:pPr>
              <w:pStyle w:val="863"/>
              <w:ind w:firstLine="0"/>
              <w:jc w:val="center"/>
              <w:spacing w:line="360" w:lineRule="auto"/>
              <w:rPr>
                <w:rFonts w:ascii="宋体" w:hAnsi="宋体" w:cs="宋体"/>
                <w:b/>
                <w:sz w:val="24"/>
              </w:rPr>
            </w:pPr>
            <w:r>
              <w:rPr>
                <w:rFonts w:hint="eastAsia" w:ascii="宋体" w:hAnsi="宋体" w:cs="宋体"/>
                <w:b/>
                <w:sz w:val="24"/>
                <w:lang w:eastAsia="zh-CN"/>
              </w:rPr>
              <w:t xml:space="preserve">五</w:t>
            </w:r>
            <w:r/>
          </w:p>
        </w:tc>
        <w:tc>
          <w:tcPr>
            <w:gridSpan w:val="9"/>
            <w:shd w:val="clear" w:color="auto" w:fill="bfbfbf"/>
            <w:tcW w:w="8444" w:type="dxa"/>
            <w:vAlign w:val="center"/>
            <w:textDirection w:val="lrTb"/>
            <w:noWrap/>
          </w:tcPr>
          <w:p>
            <w:pPr>
              <w:pStyle w:val="863"/>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63"/>
              <w:ind w:firstLine="0"/>
              <w:jc w:val="center"/>
              <w:spacing w:line="360" w:lineRule="auto"/>
              <w:rPr>
                <w:rFonts w:ascii="宋体" w:hAnsi="宋体" w:cs="宋体"/>
                <w:b/>
                <w:sz w:val="24"/>
                <w:lang w:eastAsia="zh-CN"/>
              </w:rPr>
            </w:pPr>
            <w:r>
              <w:rPr>
                <w:rFonts w:ascii="宋体" w:hAnsi="宋体" w:cs="宋体"/>
                <w:b/>
                <w:sz w:val="24"/>
                <w:lang w:eastAsia="zh-CN"/>
              </w:rPr>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1081"/>
        <w:ind w:firstLine="643"/>
        <w:spacing w:line="360" w:lineRule="auto"/>
        <w:rPr>
          <w:rFonts w:ascii="宋体" w:hAnsi="宋体" w:eastAsia="宋体" w:cs="宋体"/>
          <w:sz w:val="32"/>
        </w:rPr>
      </w:pPr>
      <w:r>
        <w:rPr>
          <w:rFonts w:hint="eastAsia" w:ascii="宋体" w:hAnsi="宋体" w:eastAsia="宋体" w:cs="宋体"/>
          <w:sz w:val="32"/>
        </w:rPr>
        <w:t xml:space="preserve">（五）依法缴纳税收和社会保障资金的良好记录</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1081"/>
        <w:ind w:firstLine="643"/>
        <w:spacing w:line="360" w:lineRule="auto"/>
        <w:rPr>
          <w:rFonts w:ascii="宋体" w:hAnsi="宋体" w:eastAsia="宋体" w:cs="宋体"/>
          <w:sz w:val="32"/>
        </w:rPr>
      </w:pPr>
      <w:r>
        <w:rPr>
          <w:rFonts w:hint="eastAsia" w:ascii="宋体" w:hAnsi="宋体" w:eastAsia="宋体" w:cs="宋体"/>
          <w:sz w:val="32"/>
        </w:rPr>
        <w:t xml:space="preserve">（六）资格承诺函</w:t>
      </w:r>
      <w:r/>
    </w:p>
    <w:p>
      <w:pPr>
        <w:pStyle w:val="1081"/>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1081"/>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rPr>
      </w:pPr>
      <w:r>
        <w:rPr>
          <w:rFonts w:hint="eastAsia" w:ascii="宋体" w:hAnsi="宋体" w:cs="宋体"/>
        </w:rPr>
        <w:br w:type="page" w:clear="all"/>
      </w:r>
      <w:r/>
    </w:p>
    <w:p>
      <w:pPr>
        <w:pStyle w:val="1083"/>
        <w:ind w:firstLine="643"/>
        <w:jc w:val="center"/>
        <w:keepLines w:val="0"/>
        <w:keepNext w:val="0"/>
        <w:spacing w:before="0" w:after="0" w:line="360" w:lineRule="auto"/>
        <w:rPr>
          <w:rFonts w:ascii="宋体" w:hAnsi="宋体" w:cs="宋体"/>
          <w:lang w:eastAsia="zh-CN"/>
        </w:rPr>
      </w:pPr>
      <w:r>
        <w:rPr>
          <w:rFonts w:hint="eastAsia" w:ascii="宋体" w:hAnsi="宋体" w:cs="宋体"/>
          <w:lang w:eastAsia="zh-CN"/>
        </w:rPr>
        <w:t xml:space="preserve">（七）法律、行政法规规定的其他条件</w:t>
      </w:r>
      <w:r/>
    </w:p>
    <w:p>
      <w:r>
        <w:br w:type="page" w:clear="all"/>
      </w:r>
      <w:r/>
    </w:p>
    <w:p>
      <w:pPr>
        <w:pStyle w:val="2361"/>
        <w:jc w:val="center"/>
        <w:spacing w:line="560" w:lineRule="exact"/>
        <w:shd w:val="clear" w:color="auto" w:fill="ffffff"/>
        <w:widowControl/>
        <w:rPr>
          <w:rFonts w:ascii="宋体" w:hAnsi="宋体" w:cs="宋体"/>
          <w:b/>
          <w:sz w:val="32"/>
          <w:szCs w:val="20"/>
        </w:rPr>
      </w:pPr>
      <w:r>
        <w:rPr>
          <w:rFonts w:hint="eastAsia" w:ascii="宋体" w:hAnsi="宋体" w:cs="宋体"/>
          <w:b/>
          <w:sz w:val="32"/>
          <w:szCs w:val="20"/>
        </w:rPr>
        <w:t xml:space="preserve">（八）落实政府采购政策需满足的资格要求</w:t>
      </w:r>
      <w:r/>
    </w:p>
    <w:p>
      <w:pPr>
        <w:pStyle w:val="2361"/>
        <w:jc w:val="center"/>
        <w:spacing w:line="560" w:lineRule="exact"/>
        <w:shd w:val="clear" w:color="auto" w:fill="ffffff"/>
        <w:widowControl/>
        <w:rPr>
          <w:rFonts w:ascii="宋体" w:hAnsi="宋体" w:cs="宋体"/>
          <w:b/>
          <w:sz w:val="32"/>
          <w:szCs w:val="20"/>
        </w:rPr>
      </w:pPr>
      <w:r>
        <w:rPr>
          <w:rFonts w:hint="eastAsia" w:ascii="宋体" w:hAnsi="宋体" w:cs="宋体"/>
          <w:b/>
          <w:sz w:val="32"/>
          <w:szCs w:val="32"/>
        </w:rPr>
        <w:t xml:space="preserve">中小企业声明函（货物类）</w:t>
      </w:r>
      <w:r/>
    </w:p>
    <w:p>
      <w:pPr>
        <w:pStyle w:val="2361"/>
        <w:jc w:val="left"/>
        <w:spacing w:line="560" w:lineRule="exact"/>
        <w:shd w:val="clear" w:color="auto" w:fill="ffffff"/>
        <w:widowControl/>
        <w:rPr>
          <w:rFonts w:ascii="宋体" w:hAnsi="宋体" w:cs="宋体"/>
          <w:b/>
          <w:sz w:val="32"/>
          <w:szCs w:val="20"/>
        </w:rPr>
      </w:pPr>
      <w:r>
        <w:rPr>
          <w:rFonts w:hint="eastAsia" w:ascii="宋体" w:hAnsi="宋体" w:cs="宋体"/>
        </w:rPr>
        <w:br w:type="page" w:clear="all"/>
      </w:r>
      <w:r/>
    </w:p>
    <w:p>
      <w:pPr>
        <w:pStyle w:val="1083"/>
        <w:ind w:firstLine="643"/>
        <w:jc w:val="center"/>
        <w:keepLines w:val="0"/>
        <w:keepNext w:val="0"/>
        <w:spacing w:before="0" w:after="0" w:line="360" w:lineRule="auto"/>
        <w:rPr>
          <w:rFonts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sz w:val="28"/>
        </w:rPr>
        <w:t xml:space="preserve">居民身份证号</w:t>
      </w:r>
      <w:r>
        <w:rPr>
          <w:rFonts w:hint="eastAsia" w:ascii="宋体" w:hAnsi="宋体" w:cs="宋体"/>
          <w:sz w:val="28"/>
          <w:szCs w:val="28"/>
        </w:rPr>
        <w:t xml:space="preserve">，在我单位任职务，系我单位主要负责人即法定代表人。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1083"/>
        <w:ind w:firstLine="643"/>
        <w:jc w:val="center"/>
        <w:keepLines w:val="0"/>
        <w:keepNext w:val="0"/>
        <w:spacing w:before="0" w:after="0" w:line="360" w:lineRule="auto"/>
        <w:rPr>
          <w:rFonts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8"/>
          <w:szCs w:val="28"/>
          <w:u w:val="single"/>
        </w:rPr>
        <w:t xml:space="preserve">（投标人名称）</w:t>
      </w:r>
      <w:r>
        <w:rPr>
          <w:rFonts w:hint="eastAsia" w:ascii="宋体" w:hAnsi="宋体" w:cs="宋体"/>
          <w:sz w:val="28"/>
        </w:rPr>
        <w:t xml:space="preserve">法定代表人</w:t>
      </w:r>
      <w:r>
        <w:rPr>
          <w:rFonts w:hint="eastAsia" w:ascii="宋体" w:hAnsi="宋体" w:cs="宋体"/>
          <w:sz w:val="28"/>
          <w:u w:val="single"/>
        </w:rPr>
        <w:t xml:space="preserve">（姓名） </w:t>
      </w:r>
      <w:r>
        <w:rPr>
          <w:rFonts w:hint="eastAsia" w:ascii="宋体" w:hAnsi="宋体" w:cs="宋体"/>
          <w:sz w:val="28"/>
        </w:rPr>
        <w:t xml:space="preserve">授权（</w:t>
      </w:r>
      <w:r>
        <w:rPr>
          <w:rFonts w:hint="eastAsia" w:ascii="宋体" w:hAnsi="宋体" w:cs="宋体"/>
          <w:sz w:val="28"/>
          <w:u w:val="single"/>
        </w:rPr>
        <w:t xml:space="preserve">委托代理人的姓名、身份证号）</w:t>
      </w:r>
      <w:r>
        <w:rPr>
          <w:rFonts w:hint="eastAsia" w:ascii="宋体" w:hAnsi="宋体" w:cs="宋体"/>
          <w:sz w:val="28"/>
        </w:rPr>
        <w:t xml:space="preserve">为我方就</w:t>
      </w:r>
      <w:r>
        <w:rPr>
          <w:rFonts w:hint="eastAsia" w:ascii="宋体" w:hAnsi="宋体" w:cs="宋体"/>
          <w:sz w:val="28"/>
          <w:u w:val="single"/>
        </w:rPr>
        <w:t xml:space="preserve">（代理机构）</w:t>
      </w:r>
      <w:r>
        <w:rPr>
          <w:rFonts w:hint="eastAsia" w:ascii="宋体" w:hAnsi="宋体" w:cs="宋体"/>
          <w:sz w:val="28"/>
        </w:rPr>
        <w:t xml:space="preserve">代理的</w:t>
      </w:r>
      <w:r>
        <w:rPr>
          <w:rFonts w:hint="eastAsia" w:ascii="宋体" w:hAnsi="宋体" w:cs="宋体"/>
          <w:sz w:val="28"/>
          <w:u w:val="single"/>
        </w:rPr>
        <w:t xml:space="preserve">（项目编号）</w:t>
      </w:r>
      <w:r>
        <w:rPr>
          <w:rFonts w:hint="eastAsia" w:ascii="宋体" w:hAnsi="宋体" w:cs="宋体"/>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w:t>
      </w:r>
      <w:r>
        <w:rPr>
          <w:rFonts w:hint="eastAsia" w:ascii="宋体" w:hAnsi="宋体" w:cs="宋体"/>
          <w:sz w:val="28"/>
        </w:rPr>
        <w:t xml:space="preserve">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sz w:val="28"/>
        </w:rPr>
      </w:pPr>
      <w:r>
        <w:rPr>
          <w:rFonts w:ascii="宋体" w:hAnsi="宋体" w:cs="宋体"/>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附：委托代理人居民身份证扫描件</w:t>
      </w:r>
      <w:r/>
    </w:p>
    <w:p>
      <w:pPr>
        <w:pStyle w:val="1081"/>
        <w:ind w:firstLine="562"/>
        <w:jc w:val="left"/>
        <w:keepLines w:val="0"/>
        <w:keepNext w:val="0"/>
        <w:spacing w:line="360" w:lineRule="auto"/>
        <w:rPr>
          <w:rFonts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w:t>
      </w:r>
      <w:r>
        <w:rPr>
          <w:rFonts w:hint="eastAsia" w:ascii="宋体" w:hAnsi="宋体" w:eastAsia="宋体" w:cs="宋体"/>
          <w:sz w:val="28"/>
          <w:szCs w:val="28"/>
          <w:u w:val="single"/>
        </w:rPr>
        <w:t xml:space="preserve">提供该人员有效的劳动合同扫描件或近半年（至少一个月）投标人为其缴纳的社会保险证明材料</w:t>
      </w:r>
      <w:r>
        <w:rPr>
          <w:rFonts w:hint="eastAsia" w:ascii="宋体" w:hAnsi="宋体" w:eastAsia="宋体" w:cs="宋体"/>
          <w:sz w:val="28"/>
          <w:szCs w:val="28"/>
          <w:u w:val="single"/>
        </w:rPr>
        <w:t xml:space="preserve">）投标的</w:t>
      </w:r>
      <w:r>
        <w:rPr>
          <w:rFonts w:hint="eastAsia" w:ascii="宋体" w:hAnsi="宋体" w:eastAsia="宋体" w:cs="宋体"/>
          <w:sz w:val="28"/>
          <w:szCs w:val="28"/>
          <w:u w:val="single"/>
        </w:rPr>
        <w:t xml:space="preserve">投标的，须填写法定代表人身份证明书和本委托书</w:t>
      </w:r>
      <w:r>
        <w:rPr>
          <w:rFonts w:hint="eastAsia" w:ascii="宋体" w:hAnsi="宋体" w:eastAsia="宋体" w:cs="宋体"/>
          <w:sz w:val="28"/>
        </w:rPr>
        <w:t xml:space="preserve">。</w:t>
      </w:r>
      <w:r/>
    </w:p>
    <w:p>
      <w:pPr>
        <w:pStyle w:val="1083"/>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3"/>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3"/>
        <w:ind w:firstLine="720"/>
        <w:jc w:val="center"/>
        <w:keepLines w:val="0"/>
        <w:keepNext w:val="0"/>
        <w:spacing w:before="0" w:after="0" w:line="360" w:lineRule="auto"/>
        <w:rPr>
          <w:rFonts w:ascii="宋体" w:hAnsi="宋体" w:cs="宋体"/>
          <w:b w:val="0"/>
          <w:sz w:val="36"/>
          <w:szCs w:val="36"/>
          <w:lang w:eastAsia="zh-CN"/>
        </w:rPr>
      </w:pPr>
      <w:r>
        <w:rPr>
          <w:rFonts w:ascii="宋体" w:hAnsi="宋体" w:cs="宋体"/>
          <w:b w:val="0"/>
          <w:sz w:val="36"/>
          <w:szCs w:val="36"/>
          <w:lang w:eastAsia="zh-CN"/>
        </w:rPr>
      </w:r>
      <w:r/>
    </w:p>
    <w:p>
      <w:pPr>
        <w:pStyle w:val="1081"/>
        <w:spacing w:line="360" w:lineRule="auto"/>
        <w:rPr>
          <w:rFonts w:ascii="宋体" w:hAnsi="宋体" w:eastAsia="宋体" w:cs="宋体"/>
          <w:sz w:val="32"/>
        </w:rPr>
        <w:sectPr>
          <w:footerReference w:type="default" r:id="rId10"/>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eastAsia="宋体" w:cs="宋体"/>
          <w:sz w:val="32"/>
        </w:rPr>
      </w:r>
      <w:r/>
    </w:p>
    <w:p>
      <w:pPr>
        <w:pStyle w:val="1081"/>
        <w:ind w:firstLine="885"/>
        <w:spacing w:before="0" w:after="0" w:line="360" w:lineRule="auto"/>
        <w:rPr>
          <w:rFonts w:ascii="宋体" w:hAnsi="宋体" w:eastAsia="宋体" w:cs="宋体"/>
          <w:szCs w:val="44"/>
        </w:rPr>
      </w:pPr>
      <w:r>
        <w:rPr>
          <w:rFonts w:hint="eastAsia" w:ascii="宋体" w:hAnsi="宋体" w:eastAsia="宋体" w:cs="宋体"/>
          <w:szCs w:val="44"/>
        </w:rPr>
        <w:t xml:space="preserve">四、价格部分</w:t>
      </w:r>
      <w:r/>
    </w:p>
    <w:p>
      <w:pPr>
        <w:pStyle w:val="1081"/>
        <w:ind w:firstLine="885"/>
        <w:spacing w:before="0" w:after="0" w:line="360" w:lineRule="auto"/>
        <w:rPr>
          <w:rFonts w:ascii="宋体" w:hAnsi="宋体" w:eastAsia="宋体" w:cs="宋体"/>
          <w:szCs w:val="44"/>
        </w:rPr>
      </w:pPr>
      <w:r>
        <w:rPr>
          <w:rFonts w:hint="eastAsia" w:ascii="宋体" w:hAnsi="宋体" w:eastAsia="宋体" w:cs="宋体"/>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pStyle w:val="877"/>
              <w:jc w:val="left"/>
              <w:spacing w:line="360" w:lineRule="auto"/>
              <w:rPr>
                <w:rFonts w:ascii="宋体" w:hAnsi="宋体" w:eastAsia="宋体" w:cs="宋体"/>
                <w:szCs w:val="28"/>
              </w:rPr>
            </w:pPr>
            <w:r>
              <w:rPr>
                <w:rFonts w:hint="eastAsia" w:ascii="宋体" w:hAnsi="宋体" w:eastAsia="宋体" w:cs="宋体"/>
                <w:szCs w:val="28"/>
              </w:rPr>
              <w:t xml:space="preserve">投标人全称（CA公章）：供应商名称</w:t>
            </w:r>
            <w:r/>
          </w:p>
          <w:p>
            <w:pPr>
              <w:pStyle w:val="877"/>
              <w:jc w:val="left"/>
              <w:spacing w:line="360" w:lineRule="auto"/>
              <w:rPr>
                <w:rFonts w:ascii="宋体" w:hAnsi="宋体" w:eastAsia="宋体" w:cs="宋体"/>
                <w:szCs w:val="28"/>
              </w:rPr>
            </w:pPr>
            <w:r>
              <w:rPr>
                <w:rFonts w:hint="eastAsia" w:ascii="宋体" w:hAnsi="宋体" w:eastAsia="宋体" w:cs="宋体"/>
                <w:szCs w:val="28"/>
              </w:rPr>
              <w:t xml:space="preserve">项目名称：</w:t>
            </w:r>
            <w:r/>
          </w:p>
          <w:p>
            <w:pPr>
              <w:pStyle w:val="877"/>
              <w:jc w:val="left"/>
              <w:spacing w:line="360" w:lineRule="auto"/>
            </w:pPr>
            <w:r>
              <w:rPr>
                <w:rFonts w:hint="eastAsia" w:ascii="宋体" w:hAnsi="宋体" w:eastAsia="宋体" w:cs="宋体"/>
                <w:szCs w:val="28"/>
              </w:rPr>
              <w:t xml:space="preserve">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ascii="宋体" w:hAnsi="宋体" w:cs="宋体"/>
                <w:sz w:val="44"/>
                <w:szCs w:val="44"/>
              </w:rPr>
            </w:pPr>
            <w:r>
              <w:rPr>
                <w:rFonts w:hint="eastAsia" w:ascii="宋体" w:hAnsi="宋体" w:cs="宋体"/>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ascii="宋体" w:hAnsi="宋体" w:cs="宋体"/>
                <w:sz w:val="44"/>
                <w:szCs w:val="44"/>
              </w:rPr>
            </w:pPr>
            <w:r>
              <w:rPr>
                <w:rFonts w:ascii="宋体" w:hAnsi="宋体" w:cs="宋体"/>
                <w:sz w:val="44"/>
                <w:szCs w:val="44"/>
              </w:rPr>
            </w:r>
            <w:r/>
          </w:p>
        </w:tc>
        <w:tc>
          <w:tcPr>
            <w:tcW w:w="9429" w:type="dxa"/>
            <w:vAlign w:val="center"/>
            <w:textDirection w:val="lrTb"/>
            <w:noWrap/>
          </w:tcPr>
          <w:p>
            <w:pPr>
              <w:ind w:firstLine="880"/>
              <w:spacing w:line="360" w:lineRule="auto"/>
              <w:widowControl/>
              <w:rPr>
                <w:rFonts w:ascii="宋体" w:hAnsi="宋体" w:cs="宋体"/>
                <w:sz w:val="44"/>
                <w:szCs w:val="44"/>
              </w:rPr>
            </w:pPr>
            <w:r>
              <w:rPr>
                <w:rFonts w:hint="eastAsia" w:ascii="宋体" w:hAnsi="宋体" w:cs="宋体"/>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核心产品品牌</w:t>
            </w:r>
            <w:r/>
          </w:p>
        </w:tc>
        <w:tc>
          <w:tcPr>
            <w:tcW w:w="9429" w:type="dxa"/>
            <w:vAlign w:val="center"/>
            <w:textDirection w:val="lrTb"/>
            <w:noWrap/>
          </w:tcPr>
          <w:p>
            <w:pPr>
              <w:ind w:firstLine="880"/>
              <w:spacing w:line="360" w:lineRule="auto"/>
              <w:widowControl/>
              <w:rPr>
                <w:rFonts w:ascii="宋体" w:hAnsi="宋体" w:cs="宋体"/>
                <w:sz w:val="44"/>
                <w:szCs w:val="44"/>
              </w:rPr>
            </w:pPr>
            <w:r>
              <w:rPr>
                <w:rFonts w:ascii="宋体" w:hAnsi="宋体" w:cs="宋体"/>
                <w:sz w:val="44"/>
                <w:szCs w:val="44"/>
              </w:rPr>
            </w:r>
            <w:r/>
          </w:p>
        </w:tc>
      </w:tr>
    </w:tbl>
    <w:p>
      <w:pPr>
        <w:pStyle w:val="877"/>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w:t>
      </w:r>
      <w:r>
        <w:rPr>
          <w:rFonts w:hint="eastAsia" w:ascii="宋体" w:hAnsi="宋体" w:eastAsia="宋体" w:cs="宋体"/>
          <w:b/>
          <w:sz w:val="24"/>
          <w:u w:val="single"/>
        </w:rPr>
        <w:t xml:space="preserve">“项目总</w:t>
      </w:r>
      <w:r>
        <w:rPr>
          <w:rFonts w:hint="eastAsia" w:ascii="宋体" w:hAnsi="宋体" w:eastAsia="宋体" w:cs="宋体"/>
          <w:b/>
          <w:sz w:val="24"/>
          <w:u w:val="single"/>
        </w:rPr>
        <w:t xml:space="preserve">价”包括包括产品价、税金、运费、安装调试（包含安装过程中所需的的相关材料）、检验、保险、售后服务</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维护保养与</w:t>
      </w:r>
      <w:r>
        <w:rPr>
          <w:rFonts w:hint="eastAsia" w:ascii="宋体" w:hAnsi="宋体" w:eastAsia="宋体" w:cs="宋体"/>
          <w:b/>
          <w:sz w:val="24"/>
          <w:u w:val="single"/>
        </w:rPr>
        <w:t xml:space="preserve">质保</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原电梯的拆除、</w:t>
      </w:r>
      <w:r>
        <w:rPr>
          <w:rFonts w:hint="eastAsia" w:ascii="宋体" w:hAnsi="宋体" w:eastAsia="宋体" w:cs="宋体"/>
          <w:b/>
          <w:sz w:val="24"/>
          <w:u w:val="single"/>
        </w:rPr>
        <w:t xml:space="preserve">井道</w:t>
      </w:r>
      <w:r>
        <w:rPr>
          <w:rFonts w:hint="eastAsia" w:ascii="宋体" w:hAnsi="宋体" w:eastAsia="宋体" w:cs="宋体"/>
          <w:b/>
          <w:sz w:val="24"/>
          <w:u w:val="single"/>
        </w:rPr>
        <w:t xml:space="preserve">修整、新电梯安装调试</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电梯内外部的装修装饰</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验收等</w:t>
      </w:r>
      <w:r>
        <w:rPr>
          <w:rFonts w:hint="eastAsia" w:ascii="宋体" w:hAnsi="宋体" w:eastAsia="宋体" w:cs="宋体"/>
          <w:b/>
          <w:sz w:val="24"/>
          <w:u w:val="single"/>
        </w:rPr>
        <w:t xml:space="preserve">与项目相关</w:t>
      </w:r>
      <w:r>
        <w:rPr>
          <w:rFonts w:hint="eastAsia" w:ascii="宋体" w:hAnsi="宋体" w:eastAsia="宋体" w:cs="宋体"/>
          <w:b/>
          <w:sz w:val="24"/>
          <w:u w:val="single"/>
        </w:rPr>
        <w:t xml:space="preserve">全部费用，采购人不再支付报价以外的任何费用；</w:t>
      </w:r>
      <w:r/>
    </w:p>
    <w:p>
      <w:pPr>
        <w:pStyle w:val="877"/>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77"/>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77"/>
        <w:jc w:val="right"/>
        <w:spacing w:line="360" w:lineRule="auto"/>
        <w:rPr>
          <w:rFonts w:ascii="宋体" w:hAnsi="宋体" w:eastAsia="宋体" w:cs="宋体"/>
          <w:sz w:val="30"/>
        </w:rPr>
        <w:sectPr>
          <w:footerReference w:type="default" r:id="rId11"/>
          <w:footerReference w:type="firs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rPr>
        <w:t xml:space="preserve">日</w:t>
      </w:r>
      <w:r/>
    </w:p>
    <w:p>
      <w:pPr>
        <w:jc w:val="center"/>
        <w:rPr>
          <w:rFonts w:ascii="宋体" w:hAnsi="宋体" w:cs="宋体"/>
          <w:sz w:val="36"/>
          <w:szCs w:val="36"/>
        </w:rPr>
      </w:pPr>
      <w:r>
        <w:rPr>
          <w:rFonts w:ascii="黑体" w:hAnsi="宋体" w:eastAsia="黑体" w:cs="黑体"/>
          <w:b/>
          <w:bCs/>
          <w:sz w:val="32"/>
          <w:szCs w:val="32"/>
        </w:rPr>
        <w:t xml:space="preserve">清单及明细报价表</w:t>
      </w:r>
      <w:r/>
    </w:p>
    <w:p>
      <w:pPr>
        <w:pStyle w:val="856"/>
      </w:pPr>
      <w:r/>
      <w:r/>
    </w:p>
    <w:tbl>
      <w:tblPr>
        <w:tblW w:w="5343"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1757"/>
        <w:gridCol w:w="991"/>
        <w:gridCol w:w="749"/>
        <w:gridCol w:w="962"/>
        <w:gridCol w:w="962"/>
        <w:gridCol w:w="1155"/>
        <w:gridCol w:w="1134"/>
        <w:gridCol w:w="1559"/>
      </w:tblGrid>
      <w:tr>
        <w:trPr>
          <w:trHeight w:val="594"/>
        </w:trPr>
        <w:tc>
          <w:tcPr>
            <w:gridSpan w:val="9"/>
            <w:tcW w:w="9923"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一、</w:t>
            </w:r>
            <w:r>
              <w:rPr>
                <w:rFonts w:hint="eastAsia" w:ascii="宋体" w:hAnsi="宋体"/>
                <w:b/>
                <w:sz w:val="24"/>
              </w:rPr>
              <w:t xml:space="preserve">货物部分</w:t>
            </w:r>
            <w:r/>
          </w:p>
        </w:tc>
      </w:tr>
      <w:tr>
        <w:trPr>
          <w:trHeight w:val="594"/>
        </w:trPr>
        <w:tc>
          <w:tcPr>
            <w:tcBorders>
              <w:right w:val="single" w:color="000000" w:sz="4" w:space="0"/>
            </w:tcBorders>
            <w:tcW w:w="654"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757"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标的物名称</w:t>
            </w:r>
            <w:r/>
          </w:p>
        </w:tc>
        <w:tc>
          <w:tcPr>
            <w:tcBorders>
              <w:left w:val="single" w:color="000000" w:sz="4" w:space="0"/>
              <w:right w:val="single" w:color="000000" w:sz="4" w:space="0"/>
            </w:tcBorders>
            <w:tcW w:w="991"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品牌型号</w:t>
            </w:r>
            <w:r/>
          </w:p>
        </w:tc>
        <w:tc>
          <w:tcPr>
            <w:tcBorders>
              <w:left w:val="single" w:color="000000" w:sz="4" w:space="0"/>
              <w:right w:val="single" w:color="000000" w:sz="4" w:space="0"/>
            </w:tcBorders>
            <w:tcW w:w="749" w:type="dxa"/>
            <w:vAlign w:val="center"/>
            <w:textDirection w:val="lrTb"/>
            <w:noWrap/>
          </w:tcPr>
          <w:p>
            <w:pPr>
              <w:pStyle w:val="2380"/>
              <w:jc w:val="center"/>
              <w:spacing w:line="360" w:lineRule="auto"/>
              <w:rPr>
                <w:rFonts w:ascii="宋体" w:hAnsi="宋体"/>
                <w:b/>
                <w:sz w:val="24"/>
              </w:rPr>
            </w:pPr>
            <w:r>
              <w:rPr>
                <w:rFonts w:ascii="宋体" w:hAnsi="宋体"/>
                <w:b/>
                <w:sz w:val="24"/>
              </w:rPr>
              <w:t xml:space="preserve">产地</w:t>
            </w:r>
            <w:r/>
          </w:p>
        </w:tc>
        <w:tc>
          <w:tcPr>
            <w:tcW w:w="962"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数量</w:t>
            </w:r>
            <w:r/>
          </w:p>
        </w:tc>
        <w:tc>
          <w:tcPr>
            <w:tcBorders>
              <w:right w:val="single" w:color="000000" w:sz="4" w:space="0"/>
            </w:tcBorders>
            <w:tcW w:w="962"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单位</w:t>
            </w:r>
            <w:r/>
          </w:p>
        </w:tc>
        <w:tc>
          <w:tcPr>
            <w:tcBorders>
              <w:left w:val="single" w:color="000000" w:sz="4" w:space="0"/>
              <w:right w:val="single" w:color="000000" w:sz="4" w:space="0"/>
            </w:tcBorders>
            <w:tcW w:w="1155"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right w:val="single" w:color="000000" w:sz="4" w:space="0"/>
            </w:tcBorders>
            <w:tcW w:w="1134"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合计（元）</w:t>
            </w:r>
            <w:r/>
          </w:p>
        </w:tc>
        <w:tc>
          <w:tcPr>
            <w:tcBorders>
              <w:left w:val="single" w:color="000000" w:sz="4" w:space="0"/>
            </w:tcBorders>
            <w:tcW w:w="1559"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质保</w:t>
            </w:r>
            <w:r>
              <w:rPr>
                <w:rFonts w:hint="eastAsia" w:ascii="宋体" w:hAnsi="宋体"/>
                <w:b/>
                <w:sz w:val="24"/>
              </w:rPr>
              <w:t xml:space="preserve">期</w:t>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hint="eastAsia" w:ascii="宋体" w:hAnsi="宋体"/>
              </w:rPr>
              <w:t xml:space="preserve">1</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bookmarkStart w:id="214" w:name="OLE_LINK18"/>
            <w:r/>
            <w:bookmarkStart w:id="215" w:name="OLE_LINK19"/>
            <w:r>
              <w:rPr>
                <w:rFonts w:hint="eastAsia" w:ascii="宋体" w:hAnsi="宋体" w:cs="宋体"/>
                <w:spacing w:val="10"/>
                <w:sz w:val="24"/>
              </w:rPr>
              <w:t xml:space="preserve">800kg</w:t>
            </w:r>
            <w:r>
              <w:rPr>
                <w:rFonts w:hint="eastAsia" w:ascii="宋体" w:hAnsi="宋体" w:cs="宋体"/>
                <w:spacing w:val="10"/>
                <w:sz w:val="24"/>
              </w:rPr>
              <w:t xml:space="preserve">电梯</w:t>
            </w:r>
            <w:bookmarkEnd w:id="214"/>
            <w:r/>
            <w:bookmarkEnd w:id="215"/>
            <w:r/>
            <w:r/>
          </w:p>
        </w:tc>
        <w:tc>
          <w:tcPr>
            <w:tcBorders>
              <w:left w:val="single" w:color="000000" w:sz="4" w:space="0"/>
              <w:right w:val="single" w:color="000000" w:sz="4" w:space="0"/>
            </w:tcBorders>
            <w:tcW w:w="991" w:type="dxa"/>
            <w:vAlign w:val="center"/>
            <w:textDirection w:val="lrTb"/>
            <w:noWrap/>
          </w:tcPr>
          <w:p>
            <w:pPr>
              <w:pStyle w:val="2380"/>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80"/>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80"/>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80"/>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80"/>
              <w:jc w:val="center"/>
              <w:spacing w:line="360" w:lineRule="auto"/>
              <w:rPr>
                <w:rFonts w:ascii="宋体" w:hAnsi="宋体"/>
                <w:sz w:val="24"/>
              </w:rPr>
            </w:pPr>
            <w:r>
              <w:rPr>
                <w:rFonts w:ascii="宋体" w:hAnsi="宋体"/>
                <w:sz w:val="24"/>
              </w:rPr>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bookmarkStart w:id="216" w:name="_Hlk239258313"/>
            <w:r>
              <w:rPr>
                <w:rFonts w:hint="eastAsia" w:ascii="宋体" w:hAnsi="宋体"/>
              </w:rPr>
              <w:t xml:space="preserve">2</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6</w:t>
            </w:r>
            <w:r>
              <w:rPr>
                <w:rFonts w:hint="eastAsia" w:ascii="宋体" w:hAnsi="宋体" w:cs="宋体"/>
                <w:spacing w:val="10"/>
                <w:sz w:val="24"/>
              </w:rPr>
              <w:t xml:space="preserve">3</w:t>
            </w:r>
            <w:r>
              <w:rPr>
                <w:rFonts w:hint="eastAsia" w:ascii="宋体" w:hAnsi="宋体" w:cs="宋体"/>
                <w:spacing w:val="10"/>
                <w:sz w:val="24"/>
              </w:rPr>
              <w:t xml:space="preserve">0kg电梯</w:t>
            </w:r>
            <w:r/>
          </w:p>
        </w:tc>
        <w:tc>
          <w:tcPr>
            <w:tcBorders>
              <w:left w:val="single" w:color="000000" w:sz="4" w:space="0"/>
              <w:right w:val="single" w:color="000000" w:sz="4" w:space="0"/>
            </w:tcBorders>
            <w:tcW w:w="991" w:type="dxa"/>
            <w:vAlign w:val="center"/>
            <w:textDirection w:val="lrTb"/>
            <w:noWrap/>
          </w:tcPr>
          <w:p>
            <w:pPr>
              <w:pStyle w:val="2380"/>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80"/>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80"/>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80"/>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80"/>
              <w:jc w:val="center"/>
              <w:spacing w:line="360" w:lineRule="auto"/>
              <w:rPr>
                <w:rFonts w:ascii="宋体" w:hAnsi="宋体"/>
                <w:sz w:val="24"/>
              </w:rPr>
            </w:pPr>
            <w:r>
              <w:rPr>
                <w:rFonts w:ascii="宋体" w:hAnsi="宋体"/>
                <w:sz w:val="24"/>
              </w:rPr>
            </w:r>
            <w:bookmarkEnd w:id="216"/>
            <w:r/>
          </w:p>
        </w:tc>
      </w:tr>
      <w:tr>
        <w:trPr>
          <w:trHeight w:val="594"/>
        </w:trPr>
        <w:tc>
          <w:tcPr>
            <w:gridSpan w:val="9"/>
            <w:tcBorders>
              <w:top w:val="single" w:color="000000" w:sz="4" w:space="0"/>
            </w:tcBorders>
            <w:tcW w:w="9923"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小计：     元</w:t>
            </w:r>
            <w:r/>
          </w:p>
        </w:tc>
      </w:tr>
      <w:tr>
        <w:trPr/>
        <w:tc>
          <w:tcPr>
            <w:tcW w:w="654"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二</w:t>
            </w:r>
            <w:r/>
          </w:p>
        </w:tc>
        <w:tc>
          <w:tcPr>
            <w:gridSpan w:val="3"/>
            <w:tcW w:w="3497"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其它相关费用(服务、税费</w:t>
            </w:r>
            <w:r>
              <w:rPr>
                <w:rFonts w:hint="eastAsia" w:ascii="宋体" w:hAnsi="宋体"/>
                <w:b/>
                <w:sz w:val="24"/>
              </w:rPr>
              <w:t xml:space="preserve">、</w:t>
            </w:r>
            <w:r>
              <w:rPr>
                <w:rFonts w:hint="eastAsia" w:ascii="宋体" w:hAnsi="宋体"/>
                <w:b/>
                <w:sz w:val="24"/>
              </w:rPr>
              <w:t xml:space="preserve">安装</w:t>
            </w:r>
            <w:r>
              <w:rPr>
                <w:rFonts w:hint="eastAsia" w:ascii="宋体" w:hAnsi="宋体"/>
                <w:b/>
                <w:sz w:val="24"/>
              </w:rPr>
              <w:t xml:space="preserve">调试</w:t>
            </w:r>
            <w:r>
              <w:rPr>
                <w:rFonts w:hint="eastAsia" w:ascii="宋体" w:hAnsi="宋体"/>
                <w:b/>
                <w:sz w:val="24"/>
              </w:rPr>
              <w:t xml:space="preserve">、</w:t>
            </w:r>
            <w:r>
              <w:rPr>
                <w:rFonts w:hint="eastAsia" w:ascii="宋体" w:hAnsi="宋体"/>
                <w:b/>
                <w:sz w:val="24"/>
              </w:rPr>
              <w:t xml:space="preserve">拆除</w:t>
            </w:r>
            <w:r>
              <w:rPr>
                <w:rFonts w:hint="eastAsia" w:ascii="宋体" w:hAnsi="宋体"/>
                <w:b/>
                <w:sz w:val="24"/>
              </w:rPr>
              <w:t xml:space="preserve">、</w:t>
            </w:r>
            <w:bookmarkStart w:id="217" w:name="OLE_LINK162"/>
            <w:r>
              <w:rPr>
                <w:rFonts w:hint="eastAsia" w:ascii="宋体" w:hAnsi="宋体"/>
                <w:b/>
                <w:sz w:val="24"/>
              </w:rPr>
              <w:t xml:space="preserve">机房及井道</w:t>
            </w:r>
            <w:bookmarkEnd w:id="217"/>
            <w:r>
              <w:rPr>
                <w:rFonts w:hint="eastAsia" w:ascii="宋体" w:hAnsi="宋体"/>
                <w:b/>
                <w:sz w:val="24"/>
              </w:rPr>
              <w:t xml:space="preserve">修整、电梯内外部的装修装饰、验收</w:t>
            </w:r>
            <w:r>
              <w:rPr>
                <w:rFonts w:hint="eastAsia" w:ascii="宋体" w:hAnsi="宋体"/>
                <w:b/>
                <w:sz w:val="24"/>
              </w:rPr>
              <w:t xml:space="preserve">等与项目相关的一切费用)</w:t>
            </w:r>
            <w:r/>
          </w:p>
        </w:tc>
        <w:tc>
          <w:tcPr>
            <w:gridSpan w:val="5"/>
            <w:tcW w:w="5772" w:type="dxa"/>
            <w:vAlign w:val="center"/>
            <w:textDirection w:val="lrTb"/>
            <w:noWrap/>
          </w:tcPr>
          <w:p>
            <w:pPr>
              <w:pStyle w:val="2380"/>
              <w:jc w:val="center"/>
              <w:spacing w:line="360" w:lineRule="auto"/>
              <w:rPr>
                <w:rFonts w:ascii="宋体" w:hAnsi="宋体"/>
                <w:sz w:val="24"/>
              </w:rPr>
            </w:pPr>
            <w:r>
              <w:rPr>
                <w:rFonts w:hint="eastAsia" w:ascii="宋体" w:hAnsi="宋体" w:cs="楷体"/>
                <w:b/>
                <w:sz w:val="24"/>
              </w:rPr>
              <w:t xml:space="preserve">元</w:t>
            </w:r>
            <w:r/>
          </w:p>
        </w:tc>
      </w:tr>
      <w:tr>
        <w:trPr/>
        <w:tc>
          <w:tcPr>
            <w:tcW w:w="654"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三</w:t>
            </w:r>
            <w:r/>
          </w:p>
        </w:tc>
        <w:tc>
          <w:tcPr>
            <w:gridSpan w:val="3"/>
            <w:tcW w:w="3497" w:type="dxa"/>
            <w:vAlign w:val="center"/>
            <w:textDirection w:val="lrTb"/>
            <w:noWrap/>
          </w:tcPr>
          <w:p>
            <w:pPr>
              <w:pStyle w:val="2380"/>
              <w:jc w:val="center"/>
              <w:spacing w:line="360" w:lineRule="auto"/>
              <w:rPr>
                <w:rFonts w:ascii="宋体" w:hAnsi="宋体"/>
                <w:b/>
                <w:sz w:val="24"/>
              </w:rPr>
            </w:pPr>
            <w:r>
              <w:rPr>
                <w:rFonts w:hint="eastAsia" w:ascii="宋体" w:hAnsi="宋体"/>
                <w:b/>
                <w:sz w:val="24"/>
              </w:rPr>
              <w:t xml:space="preserve">项目总报价</w:t>
            </w:r>
            <w:r/>
          </w:p>
        </w:tc>
        <w:tc>
          <w:tcPr>
            <w:gridSpan w:val="5"/>
            <w:tcW w:w="5772" w:type="dxa"/>
            <w:vAlign w:val="center"/>
            <w:textDirection w:val="lrTb"/>
            <w:noWrap/>
          </w:tcPr>
          <w:p>
            <w:pPr>
              <w:pStyle w:val="2380"/>
              <w:jc w:val="center"/>
              <w:spacing w:line="360" w:lineRule="auto"/>
              <w:rPr>
                <w:rFonts w:ascii="宋体" w:hAnsi="宋体"/>
                <w:sz w:val="24"/>
              </w:rPr>
            </w:pPr>
            <w:r>
              <w:rPr>
                <w:rFonts w:hint="eastAsia" w:ascii="宋体" w:hAnsi="宋体" w:cs="楷体"/>
                <w:b/>
                <w:sz w:val="24"/>
              </w:rPr>
              <w:t xml:space="preserve">元</w:t>
            </w:r>
            <w:r/>
          </w:p>
        </w:tc>
      </w:tr>
    </w:tbl>
    <w:p>
      <w:pPr>
        <w:pStyle w:val="2376"/>
        <w:spacing w:line="360" w:lineRule="auto"/>
        <w:rPr>
          <w:rFonts w:ascii="宋体" w:hAnsi="宋体" w:cs="宋体"/>
          <w:b/>
          <w:sz w:val="24"/>
          <w:szCs w:val="24"/>
        </w:rPr>
      </w:pPr>
      <w:r>
        <w:rPr>
          <w:rFonts w:ascii="宋体" w:hAnsi="宋体" w:cs="宋体"/>
          <w:b/>
          <w:sz w:val="24"/>
          <w:szCs w:val="24"/>
        </w:rPr>
      </w:r>
      <w:r/>
    </w:p>
    <w:p>
      <w:pPr>
        <w:pStyle w:val="2376"/>
        <w:spacing w:line="360" w:lineRule="auto"/>
        <w:rPr>
          <w:rFonts w:ascii="宋体" w:hAnsi="宋体" w:cs="宋体"/>
          <w:b/>
          <w:sz w:val="24"/>
          <w:szCs w:val="24"/>
          <w:u w:val="single"/>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投标人应当按照招标文件采购需求及相关报价要求填写；项目总报价包括产品价、税金、运费、安装调试（包含安装过程中所需的的所有相关材料）、检验、保险、售后服务、</w:t>
      </w:r>
      <w:r>
        <w:rPr>
          <w:rFonts w:hint="eastAsia" w:ascii="宋体" w:hAnsi="宋体" w:cs="宋体"/>
          <w:b/>
          <w:sz w:val="24"/>
          <w:szCs w:val="24"/>
          <w:u w:val="single"/>
        </w:rPr>
        <w:t xml:space="preserve">质保、</w:t>
      </w:r>
      <w:r>
        <w:rPr>
          <w:rFonts w:hint="eastAsia" w:ascii="宋体" w:hAnsi="宋体" w:cs="宋体"/>
          <w:b/>
          <w:sz w:val="24"/>
          <w:szCs w:val="24"/>
          <w:u w:val="single"/>
        </w:rPr>
        <w:t xml:space="preserve">原电梯</w:t>
      </w:r>
      <w:r>
        <w:rPr>
          <w:rFonts w:hint="eastAsia" w:ascii="宋体" w:hAnsi="宋体" w:cs="宋体"/>
          <w:b/>
          <w:sz w:val="24"/>
          <w:szCs w:val="24"/>
          <w:u w:val="single"/>
        </w:rPr>
        <w:t xml:space="preserve">拆除、</w:t>
      </w:r>
      <w:r>
        <w:rPr>
          <w:rFonts w:hint="eastAsia" w:ascii="宋体" w:hAnsi="宋体" w:cs="宋体"/>
          <w:b/>
          <w:sz w:val="24"/>
          <w:szCs w:val="24"/>
          <w:u w:val="single"/>
        </w:rPr>
        <w:t xml:space="preserve">井道修整</w:t>
      </w:r>
      <w:r>
        <w:rPr>
          <w:rFonts w:hint="eastAsia" w:ascii="宋体" w:hAnsi="宋体" w:cs="宋体"/>
          <w:b/>
          <w:sz w:val="24"/>
          <w:szCs w:val="24"/>
          <w:u w:val="single"/>
        </w:rPr>
        <w:t xml:space="preserve">、</w:t>
      </w:r>
      <w:r>
        <w:rPr>
          <w:rFonts w:hint="eastAsia" w:ascii="宋体" w:hAnsi="宋体" w:cs="宋体"/>
          <w:b/>
          <w:sz w:val="24"/>
          <w:szCs w:val="24"/>
          <w:u w:val="single"/>
        </w:rPr>
        <w:t xml:space="preserve">新电梯的安装调试、电梯内外部的装修装饰、</w:t>
      </w:r>
      <w:r>
        <w:rPr>
          <w:rFonts w:hint="eastAsia" w:ascii="宋体" w:hAnsi="宋体" w:cs="宋体"/>
          <w:b/>
          <w:sz w:val="24"/>
          <w:szCs w:val="24"/>
          <w:u w:val="single"/>
        </w:rPr>
        <w:t xml:space="preserve">验收等全部费用，采购人不再支付报价以外的任何费用。</w:t>
      </w:r>
      <w:r/>
    </w:p>
    <w:p>
      <w:pPr>
        <w:pStyle w:val="2376"/>
        <w:ind w:firstLine="48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76"/>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本表中项目总报价应与开标一览表中项目总报价保持一致。</w:t>
      </w:r>
      <w:r/>
    </w:p>
    <w:p>
      <w:pPr>
        <w:pStyle w:val="2376"/>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p>
    <w:p>
      <w:pPr>
        <w:jc w:val="center"/>
        <w:spacing w:line="360" w:lineRule="auto"/>
        <w:rPr>
          <w:rFonts w:ascii="宋体" w:hAnsi="宋体" w:cs="宋体"/>
          <w:b/>
          <w:sz w:val="32"/>
          <w:szCs w:val="32"/>
        </w:rPr>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8"/>
          <w:szCs w:val="28"/>
        </w:rPr>
      </w:pPr>
      <w:r/>
      <w:bookmarkStart w:id="218" w:name="OLE_LINK32"/>
      <w:r/>
      <w:bookmarkStart w:id="219" w:name="OLE_LINK33"/>
      <w:r/>
      <w:bookmarkStart w:id="220" w:name="OLE_LINK169"/>
      <w:r/>
      <w:bookmarkStart w:id="221" w:name="OLE_LINK170"/>
      <w:r>
        <w:rPr>
          <w:rFonts w:hint="eastAsia" w:ascii="宋体" w:hAnsi="宋体" w:cs="宋体"/>
          <w:b/>
          <w:sz w:val="28"/>
          <w:szCs w:val="28"/>
        </w:rPr>
        <w:t xml:space="preserve">1.技术响应及偏离表</w:t>
      </w:r>
      <w:r>
        <w:rPr>
          <w:rFonts w:hint="eastAsia" w:ascii="宋体" w:hAnsi="宋体" w:cs="宋体"/>
          <w:b/>
          <w:sz w:val="28"/>
          <w:szCs w:val="28"/>
        </w:rPr>
        <w:t xml:space="preserve">（◇</w:t>
      </w:r>
      <w:r>
        <w:rPr>
          <w:rFonts w:hint="eastAsia" w:ascii="宋体" w:hAnsi="宋体" w:cs="宋体"/>
          <w:b/>
          <w:sz w:val="28"/>
          <w:szCs w:val="28"/>
        </w:rPr>
        <w:t xml:space="preserve">项</w:t>
      </w:r>
      <w:r>
        <w:rPr>
          <w:rFonts w:hint="eastAsia" w:ascii="宋体" w:hAnsi="宋体" w:cs="宋体"/>
          <w:b/>
          <w:sz w:val="28"/>
          <w:szCs w:val="28"/>
        </w:rPr>
        <w:t xml:space="preserve">）</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bookmarkStart w:id="222" w:name="OLE_LINK20"/>
            <w:r/>
            <w:bookmarkEnd w:id="218"/>
            <w:r/>
            <w:bookmarkEnd w:id="219"/>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bookmarkStart w:id="223" w:name="OLE_LINK23"/>
            <w:r/>
            <w:bookmarkStart w:id="224" w:name="OLE_LINK26"/>
            <w:r>
              <w:rPr>
                <w:rFonts w:hint="eastAsia" w:ascii="宋体" w:hAnsi="宋体" w:cs="宋体"/>
                <w:b/>
                <w:szCs w:val="21"/>
              </w:rPr>
              <w:t xml:space="preserve">◇</w:t>
            </w:r>
            <w:bookmarkEnd w:id="223"/>
            <w:r/>
            <w:bookmarkEnd w:id="224"/>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65"/>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65"/>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5"/>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bookmarkEnd w:id="220"/>
      <w:bookmarkEnd w:id="221"/>
      <w:bookmarkEnd w:id="222"/>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left"/>
        <w:widowControl/>
        <w:rPr>
          <w:rFonts w:ascii="宋体" w:hAnsi="宋体" w:cs="宋体"/>
          <w:b/>
          <w:sz w:val="28"/>
          <w:szCs w:val="28"/>
        </w:rPr>
      </w:pPr>
      <w:r>
        <w:rPr>
          <w:rFonts w:ascii="宋体" w:hAnsi="宋体" w:cs="宋体"/>
          <w:b/>
          <w:sz w:val="28"/>
          <w:szCs w:val="28"/>
        </w:rPr>
      </w:r>
      <w:r/>
    </w:p>
    <w:p>
      <w:pPr>
        <w:jc w:val="left"/>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b/>
          <w:sz w:val="28"/>
          <w:szCs w:val="28"/>
        </w:rPr>
      </w:pPr>
      <w:r>
        <w:rPr>
          <w:rFonts w:hint="eastAsia" w:ascii="宋体" w:hAnsi="宋体" w:cs="宋体"/>
          <w:b/>
          <w:sz w:val="28"/>
          <w:szCs w:val="28"/>
        </w:rPr>
        <w:t xml:space="preserve">2</w:t>
      </w:r>
      <w:r>
        <w:rPr>
          <w:rFonts w:hint="eastAsia" w:ascii="宋体" w:hAnsi="宋体" w:cs="宋体"/>
          <w:b/>
          <w:sz w:val="28"/>
          <w:szCs w:val="28"/>
        </w:rPr>
        <w:t xml:space="preserve">.技术响应及偏离表（</w:t>
      </w:r>
      <w:r>
        <w:rPr>
          <w:rFonts w:hint="eastAsia" w:ascii="宋体" w:hAnsi="宋体" w:cs="宋体"/>
          <w:b/>
          <w:sz w:val="32"/>
          <w:szCs w:val="32"/>
        </w:rPr>
        <w:t xml:space="preserve">★</w:t>
      </w:r>
      <w:r>
        <w:rPr>
          <w:rFonts w:hint="eastAsia" w:ascii="宋体" w:hAnsi="宋体" w:cs="宋体"/>
          <w:b/>
          <w:sz w:val="28"/>
          <w:szCs w:val="28"/>
        </w:rPr>
        <w:t xml:space="preserve">）</w:t>
      </w:r>
      <w:r/>
    </w:p>
    <w:p>
      <w:pPr>
        <w:jc w:val="center"/>
        <w:spacing w:line="360" w:lineRule="auto"/>
        <w:widowControl/>
        <w:rPr>
          <w:rFonts w:ascii="宋体" w:hAnsi="宋体" w:cs="宋体"/>
          <w:b/>
          <w:sz w:val="32"/>
          <w:szCs w:val="32"/>
        </w:rPr>
      </w:pPr>
      <w:r>
        <w:rPr>
          <w:rFonts w:ascii="宋体" w:hAnsi="宋体" w:cs="宋体"/>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sz w:val="24"/>
              </w:rPr>
              <w:t xml:space="preserve">★</w:t>
            </w:r>
            <w:r>
              <w:rPr>
                <w:rFonts w:hint="eastAsia" w:ascii="宋体" w:hAnsi="宋体" w:cs="宋体"/>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65"/>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65"/>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5"/>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65"/>
        <w:ind w:firstLine="480"/>
        <w:spacing w:line="360" w:lineRule="auto"/>
        <w:rPr>
          <w:rFonts w:ascii="宋体" w:hAnsi="宋体" w:cs="宋体"/>
          <w:b/>
          <w:sz w:val="24"/>
          <w:u w:val="single"/>
        </w:rPr>
      </w:pPr>
      <w:r>
        <w:rPr>
          <w:rFonts w:hint="eastAsia" w:ascii="宋体" w:hAnsi="宋体" w:cs="宋体"/>
          <w:b/>
          <w:sz w:val="24"/>
          <w:highlight w:val="yellow"/>
          <w:u w:val="single"/>
        </w:rPr>
        <w:t xml:space="preserve">4.</w:t>
      </w:r>
      <w:r>
        <w:rPr>
          <w:rFonts w:hint="eastAsia" w:ascii="宋体" w:hAnsi="宋体" w:cs="宋体"/>
          <w:b/>
          <w:sz w:val="24"/>
          <w:highlight w:val="yellow"/>
          <w:u w:val="single"/>
        </w:rPr>
        <w:t xml:space="preserve">加★</w:t>
      </w:r>
      <w:r>
        <w:rPr>
          <w:rFonts w:hint="eastAsia" w:ascii="宋体" w:hAnsi="宋体" w:cs="宋体"/>
          <w:b/>
          <w:sz w:val="24"/>
          <w:highlight w:val="yellow"/>
          <w:u w:val="single"/>
        </w:rPr>
        <w:t xml:space="preserve">号</w:t>
      </w:r>
      <w:r>
        <w:rPr>
          <w:rFonts w:hint="eastAsia" w:ascii="宋体" w:hAnsi="宋体" w:cs="宋体"/>
          <w:b/>
          <w:sz w:val="24"/>
          <w:highlight w:val="yellow"/>
          <w:u w:val="single"/>
        </w:rPr>
        <w:t xml:space="preserve">有</w:t>
      </w:r>
      <w:r>
        <w:rPr>
          <w:rFonts w:hint="eastAsia" w:ascii="宋体" w:hAnsi="宋体" w:cs="宋体"/>
          <w:b/>
          <w:sz w:val="24"/>
          <w:highlight w:val="yellow"/>
          <w:u w:val="single"/>
        </w:rPr>
        <w:t xml:space="preserve">一项</w:t>
      </w:r>
      <w:r>
        <w:rPr>
          <w:rFonts w:hint="eastAsia" w:ascii="宋体" w:hAnsi="宋体" w:cs="宋体"/>
          <w:b/>
          <w:sz w:val="24"/>
          <w:highlight w:val="yellow"/>
          <w:u w:val="single"/>
        </w:rPr>
        <w:t xml:space="preserve">负偏离的，将被定义为非实质性响应招标文件。</w:t>
      </w:r>
      <w:r/>
    </w:p>
    <w:p>
      <w:pPr>
        <w:jc w:val="left"/>
        <w:widowControl/>
        <w:rPr>
          <w:rFonts w:ascii="宋体" w:hAnsi="宋体" w:cs="宋体"/>
          <w:b/>
          <w:sz w:val="32"/>
          <w:szCs w:val="32"/>
        </w:rPr>
      </w:pPr>
      <w:r>
        <w:rPr>
          <w:rFonts w:ascii="宋体" w:hAnsi="宋体" w:cs="宋体"/>
          <w:b/>
          <w:sz w:val="32"/>
          <w:szCs w:val="32"/>
        </w:rPr>
        <w:br w:type="page" w:clear="all"/>
      </w:r>
      <w:r/>
    </w:p>
    <w:p>
      <w:pPr>
        <w:ind w:firstLine="1430"/>
        <w:jc w:val="left"/>
        <w:spacing w:line="480" w:lineRule="auto"/>
        <w:widowControl/>
        <w:rPr>
          <w:rFonts w:ascii="宋体" w:hAnsi="宋体" w:cs="宋体"/>
          <w:b/>
          <w:sz w:val="32"/>
          <w:szCs w:val="32"/>
        </w:rPr>
      </w:pPr>
      <w:r>
        <w:rPr>
          <w:rFonts w:hint="eastAsia" w:ascii="宋体" w:hAnsi="宋体" w:cs="宋体"/>
          <w:b/>
          <w:sz w:val="32"/>
          <w:szCs w:val="32"/>
        </w:rPr>
        <w:t xml:space="preserve">六、商务部分（与评分标准对应）</w:t>
      </w:r>
      <w:r/>
    </w:p>
    <w:p>
      <w:pPr>
        <w:jc w:val="center"/>
        <w:widowControl/>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u w:val="single"/>
        </w:rPr>
      </w:pPr>
      <w:r/>
      <w:bookmarkStart w:id="225" w:name="_Toc100386081"/>
      <w:r/>
      <w:bookmarkEnd w:id="225"/>
      <w:r/>
    </w:p>
    <w:p>
      <w:pPr>
        <w:ind w:firstLine="482"/>
        <w:spacing w:line="360" w:lineRule="auto"/>
        <w:rPr>
          <w:rFonts w:ascii="宋体" w:hAnsi="宋体" w:cs="宋体"/>
          <w:b/>
          <w:sz w:val="24"/>
        </w:rPr>
      </w:pPr>
      <w:r>
        <w:rPr>
          <w:rFonts w:ascii="宋体" w:hAnsi="宋体" w:cs="宋体"/>
          <w:b/>
          <w:sz w:val="24"/>
        </w:rPr>
      </w:r>
      <w:r/>
    </w:p>
    <w:p>
      <w:pPr>
        <w:ind w:firstLine="560"/>
        <w:spacing w:line="360" w:lineRule="auto"/>
        <w:rPr>
          <w:rFonts w:ascii="宋体" w:hAnsi="宋体" w:cs="宋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rPr>
      </w:r>
      <w:r/>
    </w:p>
    <w:p>
      <w:pPr>
        <w:pStyle w:val="863"/>
        <w:ind w:firstLine="3020"/>
        <w:jc w:val="left"/>
        <w:spacing w:line="360" w:lineRule="auto"/>
        <w:rPr>
          <w:rFonts w:ascii="宋体" w:hAnsi="宋体" w:cs="宋体"/>
          <w:b/>
          <w:sz w:val="32"/>
          <w:szCs w:val="32"/>
          <w:lang w:eastAsia="zh-CN"/>
        </w:rPr>
      </w:pPr>
      <w:r>
        <w:rPr>
          <w:rFonts w:hint="eastAsia" w:ascii="宋体" w:hAnsi="宋体" w:cs="宋体"/>
          <w:b/>
          <w:sz w:val="32"/>
          <w:szCs w:val="32"/>
          <w:lang w:eastAsia="zh-CN"/>
        </w:rPr>
        <w:t xml:space="preserve">七、其他部分</w:t>
      </w:r>
      <w:r/>
    </w:p>
    <w:p>
      <w:pPr>
        <w:pStyle w:val="863"/>
        <w:ind w:firstLine="0"/>
        <w:jc w:val="center"/>
        <w:spacing w:line="360" w:lineRule="auto"/>
        <w:rPr>
          <w:sz w:val="28"/>
          <w:szCs w:val="28"/>
          <w:lang w:eastAsia="zh-CN"/>
        </w:rPr>
      </w:pPr>
      <w:r>
        <w:rPr>
          <w:rFonts w:hint="eastAsia" w:ascii="宋体" w:hAnsi="宋体" w:cs="宋体"/>
          <w:b/>
          <w:sz w:val="32"/>
          <w:szCs w:val="32"/>
          <w:lang w:eastAsia="zh-CN"/>
        </w:rPr>
        <w:t xml:space="preserve">（一）</w:t>
      </w:r>
      <w:bookmarkStart w:id="226" w:name="OLE_LINK48"/>
      <w:r/>
      <w:bookmarkStart w:id="227" w:name="OLE_LINK49"/>
      <w:r>
        <w:rPr>
          <w:rFonts w:hint="eastAsia" w:ascii="宋体" w:hAnsi="宋体" w:cs="宋体"/>
          <w:b/>
          <w:sz w:val="32"/>
          <w:szCs w:val="32"/>
          <w:lang w:eastAsia="zh-CN"/>
        </w:rPr>
        <w:t xml:space="preserve">中小企业声明函（货物类）</w:t>
      </w:r>
      <w:bookmarkEnd w:id="226"/>
      <w:r/>
      <w:bookmarkEnd w:id="227"/>
      <w:r/>
      <w:r/>
    </w:p>
    <w:p>
      <w:pPr>
        <w:pStyle w:val="2383"/>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383"/>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383"/>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383"/>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  ……  </w:t>
      </w:r>
      <w:r/>
    </w:p>
    <w:p>
      <w:pPr>
        <w:pStyle w:val="2383"/>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383"/>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383"/>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p>
    <w:p>
      <w:pPr>
        <w:pStyle w:val="2383"/>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日 期：</w:t>
      </w:r>
      <w:r/>
    </w:p>
    <w:p>
      <w:pPr>
        <w:pStyle w:val="863"/>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注：1.从业人员、营业收入、资产总额填报上一年度数据，无上一年度数据的新成立企业可不填报。</w:t>
      </w:r>
      <w:r/>
    </w:p>
    <w:p>
      <w:pPr>
        <w:pStyle w:val="863"/>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863"/>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w:t>
      </w:r>
      <w:r>
        <w:rPr>
          <w:rFonts w:hint="eastAsia" w:ascii="宋体" w:hAnsi="宋体" w:cs="宋体"/>
          <w:spacing w:val="6"/>
          <w:sz w:val="28"/>
          <w:szCs w:val="28"/>
          <w:lang w:eastAsia="zh-CN"/>
        </w:rPr>
        <w:t xml:space="preserve">《关于印发中小企业划型标准规定的通知》（工信部联企业[2011]300号）提供声明函。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3"/>
        <w:ind w:firstLine="1168"/>
        <w:jc w:val="left"/>
        <w:spacing w:line="560" w:lineRule="exact"/>
        <w:rPr>
          <w:rFonts w:ascii="宋体" w:hAnsi="宋体" w:cs="宋体"/>
          <w:spacing w:val="6"/>
          <w:sz w:val="28"/>
          <w:szCs w:val="28"/>
          <w:lang w:eastAsia="zh-CN"/>
        </w:rPr>
      </w:pPr>
      <w:r>
        <w:rPr>
          <w:rFonts w:ascii="宋体" w:hAnsi="宋体" w:cs="宋体"/>
          <w:spacing w:val="6"/>
          <w:sz w:val="28"/>
          <w:szCs w:val="28"/>
          <w:lang w:eastAsia="zh-CN"/>
        </w:rPr>
      </w:r>
      <w:r/>
    </w:p>
    <w:p>
      <w:pPr>
        <w:jc w:val="left"/>
        <w:spacing w:line="560" w:lineRule="exact"/>
        <w:widowControl/>
        <w:rPr>
          <w:rFonts w:ascii="宋体" w:hAnsi="宋体" w:cs="宋体"/>
          <w:spacing w:val="6"/>
          <w:sz w:val="28"/>
          <w:szCs w:val="28"/>
        </w:rPr>
      </w:pPr>
      <w:r>
        <w:rPr>
          <w:rFonts w:ascii="宋体" w:hAnsi="宋体" w:cs="宋体"/>
          <w:spacing w:val="6"/>
          <w:sz w:val="28"/>
          <w:szCs w:val="28"/>
        </w:rPr>
      </w:r>
      <w:r/>
    </w:p>
    <w:p>
      <w:pPr>
        <w:spacing w:line="360" w:lineRule="auto"/>
        <w:widowControl/>
        <w:rPr>
          <w:rFonts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 xml:space="preserve">（二）按招标文件要求投标人所能提供的其他文件</w:t>
      </w:r>
      <w:r/>
    </w:p>
    <w:p>
      <w:pPr>
        <w:jc w:val="center"/>
        <w:spacing w:line="360" w:lineRule="auto"/>
        <w:widowControl/>
        <w:rPr>
          <w:rFonts w:ascii="宋体" w:hAnsi="宋体" w:cs="宋体"/>
          <w:b/>
          <w:sz w:val="32"/>
          <w:szCs w:val="32"/>
        </w:rPr>
      </w:pPr>
      <w:r>
        <w:rPr>
          <w:rFonts w:ascii="宋体" w:hAnsi="宋体" w:cs="宋体"/>
          <w:b/>
          <w:sz w:val="32"/>
          <w:szCs w:val="32"/>
        </w:rPr>
      </w:r>
      <w:r/>
    </w:p>
    <w:p>
      <w:pPr>
        <w:pStyle w:val="1081"/>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1"/>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1"/>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1"/>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1"/>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1"/>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911"/>
        <w:ind w:firstLine="723"/>
        <w:jc w:val="center"/>
        <w:spacing w:before="30" w:beforeAutospacing="0" w:after="30" w:afterAutospacing="0" w:line="560" w:lineRule="atLeast"/>
        <w:shd w:val="clear" w:color="auto" w:fill="ffffff"/>
        <w:rPr>
          <w:rFonts w:cs="仿宋" w:asciiTheme="minorEastAsia" w:hAnsiTheme="minorEastAsia" w:eastAsiaTheme="minorEastAsia"/>
          <w:color w:val="auto"/>
          <w:sz w:val="36"/>
          <w:szCs w:val="36"/>
          <w:lang w:eastAsia="zh-CN"/>
        </w:rPr>
      </w:pPr>
      <w:r>
        <w:rPr>
          <w:rFonts w:cs="宋体"/>
          <w:sz w:val="44"/>
          <w:szCs w:val="44"/>
          <w:lang w:eastAsia="zh-CN"/>
        </w:rPr>
        <w:br w:type="page" w:clear="all"/>
      </w:r>
      <w:r>
        <w:rPr>
          <w:rStyle w:val="923"/>
          <w:rFonts w:hint="eastAsia" w:cs="仿宋" w:asciiTheme="minorEastAsia" w:hAnsiTheme="minorEastAsia" w:eastAsiaTheme="minorEastAsia"/>
          <w:color w:val="auto"/>
          <w:sz w:val="36"/>
          <w:szCs w:val="36"/>
          <w:shd w:val="clear" w:color="auto" w:fill="ffffff"/>
          <w:lang w:eastAsia="zh-CN"/>
        </w:rPr>
        <w:t xml:space="preserve">关于符合本国产品标准的声明函</w:t>
      </w:r>
      <w:r/>
    </w:p>
    <w:p>
      <w:pPr>
        <w:pStyle w:val="911"/>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11"/>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1"/>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1.</w:t>
      </w:r>
      <w:r>
        <w:rPr>
          <w:rStyle w:val="926"/>
          <w:rFonts w:hint="eastAsia" w:cs="仿宋" w:asciiTheme="minorEastAsia" w:hAnsiTheme="minorEastAsia" w:eastAsiaTheme="minorEastAsia"/>
          <w:color w:val="auto"/>
          <w:sz w:val="28"/>
          <w:szCs w:val="28"/>
          <w:shd w:val="clear" w:color="auto" w:fill="ffffff"/>
          <w:lang w:eastAsia="zh-CN"/>
        </w:rPr>
        <w:t xml:space="preserve">（产品名称1）1</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26"/>
          <w:rFonts w:hint="eastAsia" w:cs="仿宋" w:asciiTheme="minorEastAsia" w:hAnsiTheme="minorEastAsia" w:eastAsiaTheme="minorEastAsia"/>
          <w:color w:val="auto"/>
          <w:sz w:val="28"/>
          <w:szCs w:val="28"/>
          <w:shd w:val="clear" w:color="auto" w:fill="ffffff"/>
          <w:lang w:eastAsia="zh-CN"/>
        </w:rPr>
        <w:t xml:space="preserve">（厂名）2</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26"/>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26"/>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26"/>
          <w:rFonts w:hint="eastAsia" w:cs="仿宋" w:asciiTheme="minorEastAsia" w:hAnsiTheme="minorEastAsia" w:eastAsiaTheme="minorEastAsia"/>
          <w:color w:val="auto"/>
          <w:sz w:val="28"/>
          <w:szCs w:val="28"/>
          <w:shd w:val="clear" w:color="auto" w:fill="ffffff"/>
          <w:lang w:eastAsia="zh-CN"/>
        </w:rPr>
        <w:t xml:space="preserve">（规定比例）3</w:t>
      </w:r>
      <w:r>
        <w:rPr>
          <w:rFonts w:hint="eastAsia" w:cs="仿宋" w:asciiTheme="minorEastAsia" w:hAnsiTheme="minorEastAsia" w:eastAsiaTheme="minorEastAsia"/>
          <w:color w:val="auto"/>
          <w:sz w:val="28"/>
          <w:szCs w:val="28"/>
          <w:shd w:val="clear" w:color="auto" w:fill="ffffff"/>
          <w:lang w:eastAsia="zh-CN"/>
        </w:rPr>
        <w:t xml:space="preserve">。</w:t>
      </w:r>
      <w:r>
        <w:rPr>
          <w:rStyle w:val="926"/>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26"/>
          <w:rFonts w:hint="eastAsia" w:cs="仿宋" w:asciiTheme="minorEastAsia" w:hAnsiTheme="minorEastAsia" w:eastAsiaTheme="minorEastAsia"/>
          <w:color w:val="auto"/>
          <w:sz w:val="28"/>
          <w:szCs w:val="28"/>
          <w:shd w:val="clear" w:color="auto" w:fill="ffffff"/>
          <w:lang w:eastAsia="zh-CN"/>
        </w:rPr>
        <w:t xml:space="preserve">（关键组件）4</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26"/>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26"/>
          <w:rFonts w:hint="eastAsia" w:cs="仿宋" w:asciiTheme="minorEastAsia" w:hAnsiTheme="minorEastAsia" w:eastAsiaTheme="minorEastAsia"/>
          <w:color w:val="auto"/>
          <w:sz w:val="28"/>
          <w:szCs w:val="28"/>
          <w:shd w:val="clear" w:color="auto" w:fill="ffffff"/>
          <w:lang w:eastAsia="zh-CN"/>
        </w:rPr>
        <w:t xml:space="preserve">（关键工序）5</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11"/>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2.</w:t>
      </w:r>
      <w:r>
        <w:rPr>
          <w:rStyle w:val="926"/>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26"/>
          <w:rFonts w:hint="eastAsia" w:cs="仿宋" w:asciiTheme="minorEastAsia" w:hAnsiTheme="minorEastAsia" w:eastAsiaTheme="minorEastAsia"/>
          <w:color w:val="auto"/>
          <w:sz w:val="28"/>
          <w:szCs w:val="28"/>
          <w:shd w:val="clear" w:color="auto" w:fill="ffffff"/>
          <w:lang w:eastAsia="zh-CN"/>
        </w:rPr>
        <w:t xml:space="preserve">（厂名）</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26"/>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26"/>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26"/>
          <w:rFonts w:hint="eastAsia" w:cs="仿宋" w:asciiTheme="minorEastAsia" w:hAnsiTheme="minorEastAsia" w:eastAsiaTheme="minorEastAsia"/>
          <w:color w:val="auto"/>
          <w:sz w:val="28"/>
          <w:szCs w:val="28"/>
          <w:shd w:val="clear" w:color="auto" w:fill="ffffff"/>
          <w:lang w:eastAsia="zh-CN"/>
        </w:rPr>
        <w:t xml:space="preserve">（规定比例）</w:t>
      </w:r>
      <w:r>
        <w:rPr>
          <w:rFonts w:hint="eastAsia" w:cs="仿宋" w:asciiTheme="minorEastAsia" w:hAnsiTheme="minorEastAsia" w:eastAsiaTheme="minorEastAsia"/>
          <w:color w:val="auto"/>
          <w:sz w:val="28"/>
          <w:szCs w:val="28"/>
          <w:shd w:val="clear" w:color="auto" w:fill="ffffff"/>
          <w:lang w:eastAsia="zh-CN"/>
        </w:rPr>
        <w:t xml:space="preserve">。</w:t>
      </w:r>
      <w:r>
        <w:rPr>
          <w:rStyle w:val="926"/>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26"/>
          <w:rFonts w:hint="eastAsia" w:cs="仿宋" w:asciiTheme="minorEastAsia" w:hAnsiTheme="minorEastAsia" w:eastAsiaTheme="minorEastAsia"/>
          <w:color w:val="auto"/>
          <w:sz w:val="28"/>
          <w:szCs w:val="28"/>
          <w:shd w:val="clear" w:color="auto" w:fill="ffffff"/>
          <w:lang w:eastAsia="zh-CN"/>
        </w:rPr>
        <w:t xml:space="preserve">（关键组件）</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26"/>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26"/>
          <w:rFonts w:hint="eastAsia" w:cs="仿宋" w:asciiTheme="minorEastAsia" w:hAnsiTheme="minorEastAsia" w:eastAsiaTheme="minorEastAsia"/>
          <w:color w:val="auto"/>
          <w:sz w:val="28"/>
          <w:szCs w:val="28"/>
          <w:shd w:val="clear" w:color="auto" w:fill="ffffff"/>
          <w:lang w:eastAsia="zh-CN"/>
        </w:rPr>
        <w:t xml:space="preserve">（关键工序）</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11"/>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w:t>
      </w:r>
      <w:r/>
    </w:p>
    <w:p>
      <w:pPr>
        <w:pStyle w:val="911"/>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本公司（单位）对上述声明内容的真实性负责。如有虚假，愿承担相应法律责任。</w:t>
      </w:r>
      <w:r/>
    </w:p>
    <w:p>
      <w:pPr>
        <w:pStyle w:val="911"/>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11"/>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cs="仿宋" w:asciiTheme="minorEastAsia" w:hAnsiTheme="minorEastAsia" w:eastAsiaTheme="minorEastAsia"/>
          <w:color w:val="auto"/>
          <w:sz w:val="28"/>
          <w:szCs w:val="28"/>
          <w:shd w:val="clear" w:color="auto" w:fill="ffffff"/>
          <w:lang w:eastAsia="zh-CN"/>
        </w:rPr>
        <w:t xml:space="preserve">公司（单位）名称（盖章）：　</w:t>
      </w:r>
      <w:r/>
    </w:p>
    <w:p>
      <w:pPr>
        <w:pStyle w:val="911"/>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月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年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日期：　</w:t>
      </w:r>
      <w:r/>
    </w:p>
    <w:p>
      <w:pPr>
        <w:pStyle w:val="911"/>
        <w:ind w:firstLine="560"/>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__________________</w:t>
      </w:r>
      <w:r/>
    </w:p>
    <w:p>
      <w:pPr>
        <w:pStyle w:val="911"/>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1.产品如有型号，请在“产品名称”栏一并填写。</w:t>
      </w:r>
      <w:r/>
    </w:p>
    <w:p>
      <w:pPr>
        <w:pStyle w:val="911"/>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2.生产厂名与厂址应与生产厂营业执照载明的相关信息保持一致。</w:t>
      </w:r>
      <w:r/>
    </w:p>
    <w:p>
      <w:pPr>
        <w:pStyle w:val="911"/>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3.该产品的中国境内生产的组件成本占比相关要求实施前，“规定比例”栏可不填，下同。</w:t>
      </w:r>
      <w:r/>
    </w:p>
    <w:p>
      <w:pPr>
        <w:pStyle w:val="911"/>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4.该产品的关键组件要求实施前，“关键组件”栏可不填，下同。</w:t>
      </w:r>
      <w:r/>
    </w:p>
    <w:p>
      <w:pPr>
        <w:pStyle w:val="911"/>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5.该产品的关键工序要求实施前，“关键工序”栏可不填，下同。</w:t>
      </w:r>
      <w:r/>
    </w:p>
    <w:p>
      <w:pPr>
        <w:jc w:val="left"/>
        <w:widowControl/>
        <w:rPr>
          <w:rFonts w:ascii="宋体" w:hAnsi="宋体" w:cs="宋体"/>
          <w:sz w:val="44"/>
          <w:szCs w:val="44"/>
        </w:rPr>
      </w:pPr>
      <w:r>
        <w:rPr>
          <w:rFonts w:ascii="宋体" w:hAnsi="宋体" w:cs="宋体"/>
          <w:sz w:val="44"/>
          <w:szCs w:val="44"/>
        </w:rPr>
        <w:br w:type="page" w:clear="all"/>
      </w:r>
      <w:r/>
    </w:p>
    <w:p>
      <w:pPr>
        <w:jc w:val="left"/>
        <w:widowControl/>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告供应商书</w:t>
      </w:r>
      <w:r/>
    </w:p>
    <w:p>
      <w:pPr>
        <w:jc w:val="center"/>
        <w:rPr>
          <w:rFonts w:ascii="宋体" w:hAnsi="宋体" w:cs="宋体"/>
          <w:sz w:val="44"/>
          <w:szCs w:val="44"/>
        </w:rPr>
      </w:pPr>
      <w:r>
        <w:rPr>
          <w:rFonts w:ascii="宋体" w:hAnsi="宋体" w:cs="宋体"/>
          <w:sz w:val="44"/>
          <w:szCs w:val="44"/>
        </w:rPr>
      </w:r>
      <w:r/>
    </w:p>
    <w:p>
      <w:pPr>
        <w:spacing w:line="360" w:lineRule="auto"/>
        <w:rPr>
          <w:rFonts w:ascii="宋体" w:hAnsi="宋体" w:cs="宋体"/>
          <w:sz w:val="28"/>
          <w:szCs w:val="28"/>
        </w:rPr>
      </w:pPr>
      <w:r>
        <w:rPr>
          <w:rFonts w:hint="eastAsia" w:ascii="宋体" w:hAnsi="宋体" w:cs="宋体"/>
          <w:sz w:val="28"/>
          <w:szCs w:val="28"/>
        </w:rPr>
        <w:t xml:space="preserve">中标（成交）供应商：</w:t>
      </w:r>
      <w:r/>
    </w:p>
    <w:p>
      <w:pPr>
        <w:ind w:firstLine="640"/>
        <w:spacing w:line="360" w:lineRule="auto"/>
        <w:rPr>
          <w:rFonts w:ascii="宋体" w:hAnsi="宋体" w:cs="宋体"/>
          <w:sz w:val="28"/>
          <w:szCs w:val="28"/>
        </w:rPr>
      </w:pPr>
      <w:r>
        <w:rPr>
          <w:rFonts w:hint="eastAsia" w:ascii="宋体" w:hAnsi="宋体" w:cs="宋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s="宋体"/>
          <w:sz w:val="28"/>
          <w:szCs w:val="28"/>
        </w:rPr>
      </w:pPr>
      <w:r>
        <w:rPr>
          <w:rFonts w:hint="eastAsia" w:ascii="宋体" w:hAnsi="宋体" w:cs="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8"/>
          <w:szCs w:val="28"/>
        </w:rPr>
      </w:pPr>
      <w:r>
        <w:rPr>
          <w:rFonts w:hint="eastAsia" w:ascii="宋体" w:hAnsi="宋体" w:cs="宋体"/>
          <w:sz w:val="28"/>
          <w:szCs w:val="28"/>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sz w:val="28"/>
          <w:szCs w:val="28"/>
        </w:rPr>
      </w:pPr>
      <w:r>
        <w:rPr>
          <w:rFonts w:ascii="宋体" w:hAnsi="宋体" w:cs="宋体"/>
          <w:sz w:val="28"/>
          <w:szCs w:val="28"/>
        </w:rPr>
      </w:r>
      <w:r/>
    </w:p>
    <w:p>
      <w:pPr>
        <w:ind w:right="160" w:firstLine="640"/>
        <w:jc w:val="right"/>
        <w:spacing w:line="360" w:lineRule="auto"/>
        <w:rPr>
          <w:rFonts w:ascii="宋体" w:hAnsi="宋体" w:cs="宋体"/>
          <w:sz w:val="28"/>
          <w:szCs w:val="28"/>
        </w:rPr>
      </w:pPr>
      <w:r>
        <w:rPr>
          <w:rFonts w:hint="eastAsia" w:ascii="宋体" w:hAnsi="宋体" w:cs="宋体"/>
          <w:sz w:val="28"/>
          <w:szCs w:val="28"/>
        </w:rPr>
        <w:t xml:space="preserve">镇江市财政局</w:t>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华文中宋">
    <w:panose1 w:val="02010600040101010101"/>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76"/>
      <w:spacing w:line="176" w:lineRule="auto"/>
      <w:rPr>
        <w:rFonts w:eastAsia="Times New Roman"/>
        <w:sz w:val="18"/>
        <w:szCs w:val="18"/>
      </w:rPr>
    </w:pPr>
    <w:r>
      <w:rPr>
        <w:rFonts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r/>
                    <w:r/>
                  </w:p>
                </w:txbxContent>
              </v:textbox>
            </v:shape>
          </w:pict>
        </mc:Fallback>
      </mc:AlternateContent>
    </w:r>
    <w:r/>
  </w:p>
  <w:p>
    <w:pPr>
      <w:pStyle w:val="10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9"/>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9"/>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9"/>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9"/>
                      <w:jc w:val="center"/>
                    </w:pPr>
                    <w:r>
                      <w:rPr>
                        <w:rFonts w:hint="eastAsia"/>
                      </w:rPr>
                      <w:t xml:space="preserve">23</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pPr>
    <w:r>
      <w:fldChar w:fldCharType="begin"/>
    </w:r>
    <w:r>
      <w:rPr>
        <w:rStyle w:val="924"/>
      </w:rPr>
      <w:instrText xml:space="preserve"> PAGE </w:instrText>
    </w:r>
    <w:r>
      <w:fldChar w:fldCharType="separate"/>
    </w:r>
    <w:r>
      <w:rPr>
        <w:rStyle w:val="92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9">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10"/>
  </w:num>
  <w:num w:numId="2">
    <w:abstractNumId w:val="11"/>
  </w:num>
  <w:num w:numId="3">
    <w:abstractNumId w:val="7"/>
  </w:num>
  <w:num w:numId="4">
    <w:abstractNumId w:val="5"/>
  </w:num>
  <w:num w:numId="5">
    <w:abstractNumId w:val="20"/>
  </w:num>
  <w:num w:numId="6">
    <w:abstractNumId w:val="21"/>
  </w:num>
  <w:num w:numId="7">
    <w:abstractNumId w:val="14"/>
  </w:num>
  <w:num w:numId="8">
    <w:abstractNumId w:val="24"/>
  </w:num>
  <w:num w:numId="9">
    <w:abstractNumId w:val="9"/>
  </w:num>
  <w:num w:numId="10">
    <w:abstractNumId w:val="15"/>
  </w:num>
  <w:num w:numId="11">
    <w:abstractNumId w:val="6"/>
  </w:num>
  <w:num w:numId="12">
    <w:abstractNumId w:val="13"/>
    <w:lvlOverride w:ilvl="0">
      <w:startOverride w:val="1"/>
    </w:lvlOverride>
  </w:num>
  <w:num w:numId="13">
    <w:abstractNumId w:val="19"/>
  </w:num>
  <w:num w:numId="14">
    <w:abstractNumId w:val="23"/>
  </w:num>
  <w:num w:numId="15">
    <w:abstractNumId w:val="16"/>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8"/>
  </w:num>
  <w:num w:numId="27">
    <w:abstractNumId w:val="25"/>
  </w:num>
  <w:num w:numId="28">
    <w:abstractNumId w:val="2"/>
  </w:num>
  <w:num w:numId="29">
    <w:abstractNumId w:val="1"/>
  </w:num>
  <w:num w:numId="30">
    <w:abstractNumId w:val="3"/>
  </w:num>
  <w:num w:numId="31">
    <w:abstractNumId w:val="17"/>
    <w:lvlOverride w:ilvl="0">
      <w:startOverride w:val="1"/>
    </w:lvlOverride>
  </w:num>
  <w:num w:numId="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821"/>
    <w:next w:val="821"/>
    <w:link w:val="937"/>
    <w:uiPriority w:val="9"/>
    <w:unhideWhenUsed/>
    <w:qFormat/>
    <w:pPr>
      <w:keepLines/>
      <w:keepNext/>
      <w:spacing w:before="360" w:after="200"/>
      <w:outlineLvl w:val="1"/>
    </w:pPr>
    <w:rPr>
      <w:rFonts w:ascii="Arial" w:hAnsi="Arial" w:eastAsia="Arial" w:cs="Arial"/>
      <w:sz w:val="34"/>
    </w:rPr>
  </w:style>
  <w:style w:type="paragraph" w:styleId="20">
    <w:name w:val="Heading 5"/>
    <w:basedOn w:val="821"/>
    <w:next w:val="821"/>
    <w:link w:val="94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21"/>
    <w:next w:val="821"/>
    <w:link w:val="94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21"/>
    <w:next w:val="821"/>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21"/>
    <w:next w:val="821"/>
    <w:link w:val="94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21"/>
    <w:next w:val="821"/>
    <w:link w:val="944"/>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821"/>
    <w:next w:val="821"/>
    <w:uiPriority w:val="35"/>
    <w:semiHidden/>
    <w:unhideWhenUsed/>
    <w:qFormat/>
    <w:pPr>
      <w:spacing w:line="276" w:lineRule="auto"/>
    </w:pPr>
    <w:rPr>
      <w:b/>
      <w:bCs/>
      <w:color w:val="4f81bd" w:themeColor="accent1"/>
      <w:sz w:val="18"/>
      <w:szCs w:val="18"/>
    </w:rPr>
  </w:style>
  <w:style w:type="paragraph" w:styleId="821" w:default="1">
    <w:name w:val="Normal"/>
    <w:qFormat/>
    <w:pPr>
      <w:jc w:val="both"/>
      <w:widowControl w:val="off"/>
    </w:pPr>
    <w:rPr>
      <w:sz w:val="21"/>
      <w:szCs w:val="24"/>
    </w:rPr>
  </w:style>
  <w:style w:type="paragraph" w:styleId="822">
    <w:name w:val="Heading 1"/>
    <w:basedOn w:val="821"/>
    <w:next w:val="821"/>
    <w:link w:val="1106"/>
    <w:uiPriority w:val="9"/>
    <w:qFormat/>
    <w:pPr>
      <w:jc w:val="left"/>
      <w:keepLines/>
      <w:keepNext/>
      <w:spacing w:before="340" w:after="330" w:line="578" w:lineRule="auto"/>
      <w:widowControl/>
      <w:outlineLvl w:val="0"/>
    </w:pPr>
    <w:rPr>
      <w:b/>
      <w:bCs/>
      <w:sz w:val="44"/>
      <w:szCs w:val="44"/>
    </w:rPr>
  </w:style>
  <w:style w:type="paragraph" w:styleId="823">
    <w:name w:val="Heading 3"/>
    <w:basedOn w:val="821"/>
    <w:next w:val="821"/>
    <w:link w:val="1107"/>
    <w:uiPriority w:val="99"/>
    <w:qFormat/>
    <w:pPr>
      <w:keepLines/>
      <w:keepNext/>
      <w:spacing w:before="260" w:after="260" w:line="415" w:lineRule="auto"/>
      <w:outlineLvl w:val="2"/>
    </w:pPr>
    <w:rPr>
      <w:b/>
      <w:bCs/>
      <w:sz w:val="32"/>
      <w:szCs w:val="32"/>
    </w:rPr>
  </w:style>
  <w:style w:type="paragraph" w:styleId="824">
    <w:name w:val="Heading 4"/>
    <w:basedOn w:val="821"/>
    <w:next w:val="821"/>
    <w:link w:val="2392"/>
    <w:uiPriority w:val="9"/>
    <w:semiHidden/>
    <w:unhideWhenUsed/>
    <w:qFormat/>
    <w:pPr>
      <w:jc w:val="left"/>
      <w:spacing w:beforeAutospacing="1" w:afterAutospacing="1"/>
      <w:outlineLvl w:val="3"/>
    </w:pPr>
    <w:rPr>
      <w:rFonts w:hint="eastAsia" w:ascii="宋体" w:hAnsi="宋体"/>
      <w:b/>
      <w:bCs/>
      <w:sz w:val="24"/>
    </w:rPr>
  </w:style>
  <w:style w:type="character" w:styleId="825" w:default="1">
    <w:name w:val="Default Paragraph Font"/>
    <w:uiPriority w:val="1"/>
    <w:semiHidden/>
    <w:unhideWhenUsed/>
  </w:style>
  <w:style w:type="table" w:styleId="826" w:default="1">
    <w:name w:val="Normal Table"/>
    <w:uiPriority w:val="99"/>
    <w:semiHidden/>
    <w:unhideWhenUsed/>
    <w:qFormat/>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List Paragraph"/>
    <w:basedOn w:val="821"/>
    <w:link w:val="1103"/>
    <w:uiPriority w:val="99"/>
    <w:qFormat/>
    <w:pPr>
      <w:ind w:firstLine="420"/>
    </w:pPr>
    <w:rPr>
      <w:sz w:val="20"/>
      <w:lang w:eastAsia="en-US"/>
    </w:rPr>
  </w:style>
  <w:style w:type="paragraph" w:styleId="829">
    <w:name w:val="No Spacing"/>
    <w:link w:val="1248"/>
    <w:qFormat/>
    <w:pPr>
      <w:jc w:val="both"/>
      <w:widowControl w:val="off"/>
    </w:pPr>
    <w:rPr>
      <w:rFonts w:ascii="Calibri" w:hAnsi="Calibri" w:eastAsia="Arial" w:cs="Arial"/>
      <w:sz w:val="21"/>
      <w:szCs w:val="22"/>
    </w:rPr>
  </w:style>
  <w:style w:type="paragraph" w:styleId="830">
    <w:name w:val="Title"/>
    <w:basedOn w:val="821"/>
    <w:next w:val="821"/>
    <w:link w:val="914"/>
    <w:uiPriority w:val="10"/>
    <w:qFormat/>
    <w:pPr>
      <w:jc w:val="center"/>
      <w:spacing w:before="240" w:after="60"/>
      <w:outlineLvl w:val="0"/>
    </w:pPr>
    <w:rPr>
      <w:rFonts w:ascii="Cambria" w:hAnsi="Cambria" w:eastAsia="Arial" w:cs="Arial"/>
      <w:b/>
      <w:bCs/>
      <w:sz w:val="32"/>
      <w:szCs w:val="32"/>
    </w:rPr>
  </w:style>
  <w:style w:type="paragraph" w:styleId="831">
    <w:name w:val="Subtitle"/>
    <w:basedOn w:val="821"/>
    <w:next w:val="821"/>
    <w:link w:val="901"/>
    <w:qFormat/>
    <w:pPr>
      <w:jc w:val="center"/>
      <w:spacing w:before="240" w:after="60" w:line="312" w:lineRule="auto"/>
      <w:outlineLvl w:val="1"/>
    </w:pPr>
    <w:rPr>
      <w:rFonts w:ascii="等线" w:hAnsi="等线" w:eastAsia="Arial" w:cs="Arial"/>
      <w:b/>
      <w:bCs/>
      <w:sz w:val="32"/>
      <w:szCs w:val="32"/>
    </w:rPr>
  </w:style>
  <w:style w:type="paragraph" w:styleId="832">
    <w:name w:val="Quote"/>
    <w:basedOn w:val="821"/>
    <w:next w:val="821"/>
    <w:link w:val="947"/>
    <w:uiPriority w:val="29"/>
    <w:qFormat/>
    <w:pPr>
      <w:ind w:left="720" w:right="720"/>
    </w:pPr>
    <w:rPr>
      <w:i/>
      <w:sz w:val="20"/>
      <w:szCs w:val="20"/>
      <w:lang w:eastAsia="en-US"/>
    </w:rPr>
  </w:style>
  <w:style w:type="character" w:styleId="833" w:customStyle="1">
    <w:name w:val="Quote Char"/>
    <w:uiPriority w:val="29"/>
    <w:rPr>
      <w:i/>
    </w:rPr>
  </w:style>
  <w:style w:type="paragraph" w:styleId="834">
    <w:name w:val="Intense Quote"/>
    <w:basedOn w:val="821"/>
    <w:next w:val="821"/>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35" w:customStyle="1">
    <w:name w:val="Intense Quote Char"/>
    <w:uiPriority w:val="30"/>
    <w:rPr>
      <w:i/>
    </w:rPr>
  </w:style>
  <w:style w:type="paragraph" w:styleId="836" w:customStyle="1">
    <w:name w:val="页眉1"/>
    <w:basedOn w:val="821"/>
    <w:link w:val="949"/>
    <w:uiPriority w:val="99"/>
    <w:unhideWhenUsed/>
    <w:pPr>
      <w:tabs>
        <w:tab w:val="center" w:pos="7143" w:leader="none"/>
        <w:tab w:val="right" w:pos="14287" w:leader="none"/>
      </w:tabs>
    </w:pPr>
  </w:style>
  <w:style w:type="paragraph" w:styleId="837" w:customStyle="1">
    <w:name w:val="页脚1"/>
    <w:basedOn w:val="821"/>
    <w:link w:val="951"/>
    <w:uiPriority w:val="99"/>
    <w:unhideWhenUsed/>
    <w:pPr>
      <w:tabs>
        <w:tab w:val="center" w:pos="7143" w:leader="none"/>
        <w:tab w:val="right" w:pos="14287" w:leader="none"/>
      </w:tabs>
    </w:pPr>
  </w:style>
  <w:style w:type="paragraph" w:styleId="838" w:customStyle="1">
    <w:name w:val="题注1"/>
    <w:basedOn w:val="821"/>
    <w:next w:val="821"/>
    <w:uiPriority w:val="35"/>
    <w:semiHidden/>
    <w:unhideWhenUsed/>
    <w:qFormat/>
    <w:pPr>
      <w:spacing w:line="276" w:lineRule="auto"/>
    </w:pPr>
    <w:rPr>
      <w:b/>
      <w:bCs/>
      <w:color w:val="4f81bd" w:themeColor="accent1"/>
      <w:sz w:val="18"/>
      <w:szCs w:val="18"/>
    </w:rPr>
  </w:style>
  <w:style w:type="table" w:styleId="839">
    <w:name w:val="Table Grid"/>
    <w:basedOn w:val="826"/>
    <w:uiPriority w:val="59"/>
    <w:unhideWhenUsed/>
    <w:qFormat/>
    <w:tblPr>
      <w:tblInd w:w="0" w:type="dxa"/>
      <w:tblCellMar>
        <w:left w:w="108" w:type="dxa"/>
        <w:top w:w="0" w:type="dxa"/>
        <w:right w:w="108" w:type="dxa"/>
        <w:bottom w:w="0" w:type="dxa"/>
      </w:tblCellMar>
    </w:tblPr>
  </w:style>
  <w:style w:type="character" w:styleId="840">
    <w:name w:val="Hyperlink"/>
    <w:basedOn w:val="825"/>
    <w:uiPriority w:val="99"/>
    <w:qFormat/>
    <w:rPr>
      <w:color w:val="0000ff"/>
      <w:u w:val="none"/>
    </w:rPr>
  </w:style>
  <w:style w:type="paragraph" w:styleId="841">
    <w:name w:val="footnote text"/>
    <w:basedOn w:val="821"/>
    <w:link w:val="902"/>
    <w:unhideWhenUsed/>
    <w:qFormat/>
    <w:pPr>
      <w:jc w:val="left"/>
    </w:pPr>
    <w:rPr>
      <w:rFonts w:ascii="Calibri" w:hAnsi="Calibri" w:eastAsia="Arial" w:cs="Arial"/>
      <w:sz w:val="18"/>
      <w:szCs w:val="18"/>
    </w:rPr>
  </w:style>
  <w:style w:type="character" w:styleId="842">
    <w:name w:val="footnote reference"/>
    <w:unhideWhenUsed/>
    <w:qFormat/>
    <w:rPr>
      <w:vertAlign w:val="superscript"/>
    </w:rPr>
  </w:style>
  <w:style w:type="paragraph" w:styleId="843">
    <w:name w:val="endnote text"/>
    <w:basedOn w:val="821"/>
    <w:link w:val="896"/>
    <w:qFormat/>
    <w:pPr>
      <w:jc w:val="left"/>
    </w:pPr>
    <w:rPr>
      <w:rFonts w:ascii="等线" w:hAnsi="等线" w:eastAsia="Arial" w:cs="Arial"/>
      <w:lang w:val="zh-CN"/>
    </w:rPr>
  </w:style>
  <w:style w:type="character" w:styleId="844">
    <w:name w:val="endnote reference"/>
    <w:qFormat/>
    <w:rPr>
      <w:vertAlign w:val="superscript"/>
    </w:rPr>
  </w:style>
  <w:style w:type="paragraph" w:styleId="845">
    <w:name w:val="toc 1"/>
    <w:basedOn w:val="821"/>
    <w:next w:val="821"/>
    <w:uiPriority w:val="39"/>
    <w:unhideWhenUsed/>
    <w:pPr>
      <w:spacing w:after="57"/>
    </w:pPr>
  </w:style>
  <w:style w:type="paragraph" w:styleId="846">
    <w:name w:val="toc 2"/>
    <w:basedOn w:val="821"/>
    <w:next w:val="821"/>
    <w:uiPriority w:val="39"/>
    <w:unhideWhenUsed/>
    <w:qFormat/>
    <w:pPr>
      <w:ind w:left="420"/>
    </w:pPr>
  </w:style>
  <w:style w:type="paragraph" w:styleId="847">
    <w:name w:val="toc 3"/>
    <w:basedOn w:val="821"/>
    <w:next w:val="821"/>
    <w:uiPriority w:val="39"/>
    <w:unhideWhenUsed/>
    <w:qFormat/>
    <w:pPr>
      <w:ind w:left="840"/>
    </w:pPr>
  </w:style>
  <w:style w:type="paragraph" w:styleId="848">
    <w:name w:val="toc 4"/>
    <w:basedOn w:val="821"/>
    <w:next w:val="821"/>
    <w:uiPriority w:val="39"/>
    <w:unhideWhenUsed/>
    <w:pPr>
      <w:ind w:left="850"/>
      <w:spacing w:after="57"/>
    </w:pPr>
  </w:style>
  <w:style w:type="paragraph" w:styleId="849">
    <w:name w:val="toc 5"/>
    <w:basedOn w:val="821"/>
    <w:next w:val="821"/>
    <w:uiPriority w:val="39"/>
    <w:unhideWhenUsed/>
    <w:pPr>
      <w:ind w:left="1134"/>
      <w:spacing w:after="57"/>
    </w:pPr>
  </w:style>
  <w:style w:type="paragraph" w:styleId="850">
    <w:name w:val="toc 6"/>
    <w:basedOn w:val="821"/>
    <w:next w:val="821"/>
    <w:uiPriority w:val="39"/>
    <w:unhideWhenUsed/>
    <w:pPr>
      <w:ind w:left="1417"/>
      <w:spacing w:after="57"/>
    </w:pPr>
  </w:style>
  <w:style w:type="paragraph" w:styleId="851">
    <w:name w:val="toc 7"/>
    <w:basedOn w:val="821"/>
    <w:next w:val="821"/>
    <w:uiPriority w:val="39"/>
    <w:unhideWhenUsed/>
    <w:pPr>
      <w:ind w:left="1701"/>
      <w:spacing w:after="57"/>
    </w:pPr>
  </w:style>
  <w:style w:type="paragraph" w:styleId="852">
    <w:name w:val="toc 8"/>
    <w:basedOn w:val="821"/>
    <w:next w:val="821"/>
    <w:uiPriority w:val="39"/>
    <w:unhideWhenUsed/>
    <w:pPr>
      <w:ind w:left="1984"/>
      <w:spacing w:after="57"/>
    </w:pPr>
  </w:style>
  <w:style w:type="paragraph" w:styleId="853">
    <w:name w:val="toc 9"/>
    <w:basedOn w:val="821"/>
    <w:next w:val="821"/>
    <w:uiPriority w:val="39"/>
    <w:unhideWhenUsed/>
    <w:qFormat/>
    <w:pPr>
      <w:ind w:left="3360"/>
    </w:pPr>
  </w:style>
  <w:style w:type="paragraph" w:styleId="854">
    <w:name w:val="TOC Heading"/>
    <w:uiPriority w:val="39"/>
    <w:qFormat/>
  </w:style>
  <w:style w:type="paragraph" w:styleId="855">
    <w:name w:val="table of figures"/>
    <w:basedOn w:val="821"/>
    <w:next w:val="821"/>
    <w:unhideWhenUsed/>
    <w:qFormat/>
    <w:pPr>
      <w:ind w:left="420" w:hanging="420"/>
      <w:jc w:val="left"/>
      <w:spacing w:line="500" w:lineRule="exact"/>
    </w:pPr>
    <w:rPr>
      <w:rFonts w:ascii="Calibri" w:hAnsi="Calibri" w:eastAsia="仿宋"/>
      <w:smallCaps/>
      <w:sz w:val="20"/>
      <w:szCs w:val="20"/>
    </w:rPr>
  </w:style>
  <w:style w:type="paragraph" w:styleId="856" w:customStyle="1">
    <w:name w:val="索引 41"/>
    <w:basedOn w:val="821"/>
    <w:next w:val="821"/>
    <w:unhideWhenUsed/>
    <w:qFormat/>
    <w:pPr>
      <w:ind w:left="600"/>
    </w:pPr>
  </w:style>
  <w:style w:type="paragraph" w:styleId="857">
    <w:name w:val="List Number 2"/>
    <w:basedOn w:val="821"/>
    <w:unhideWhenUsed/>
    <w:qFormat/>
    <w:pPr>
      <w:ind w:left="425" w:hanging="425"/>
      <w:spacing w:line="300" w:lineRule="auto"/>
      <w:tabs>
        <w:tab w:val="left" w:pos="425" w:leader="none"/>
        <w:tab w:val="left" w:pos="567" w:leader="none"/>
      </w:tabs>
    </w:pPr>
    <w:rPr>
      <w:sz w:val="28"/>
      <w:szCs w:val="20"/>
    </w:rPr>
  </w:style>
  <w:style w:type="paragraph" w:styleId="858">
    <w:name w:val="Note Heading"/>
    <w:basedOn w:val="821"/>
    <w:next w:val="821"/>
    <w:link w:val="859"/>
    <w:qFormat/>
    <w:pPr>
      <w:jc w:val="center"/>
    </w:pPr>
    <w:rPr>
      <w:rFonts w:ascii="等线" w:hAnsi="等线" w:eastAsia="Arial" w:cs="Arial"/>
    </w:rPr>
  </w:style>
  <w:style w:type="character" w:styleId="859" w:customStyle="1">
    <w:name w:val="注释标题 Char2"/>
    <w:basedOn w:val="825"/>
    <w:link w:val="858"/>
    <w:uiPriority w:val="99"/>
    <w:semiHidden/>
    <w:qFormat/>
    <w:rPr>
      <w:rFonts w:ascii="Times New Roman" w:hAnsi="Times New Roman" w:eastAsia="宋体" w:cs="Times New Roman"/>
      <w:szCs w:val="24"/>
    </w:rPr>
  </w:style>
  <w:style w:type="paragraph" w:styleId="860">
    <w:name w:val="index 8"/>
    <w:basedOn w:val="821"/>
    <w:next w:val="821"/>
    <w:qFormat/>
    <w:pPr>
      <w:ind w:left="1680" w:hanging="210"/>
      <w:jc w:val="left"/>
    </w:pPr>
    <w:rPr>
      <w:rFonts w:ascii="Calibri" w:hAnsi="Calibri"/>
      <w:sz w:val="20"/>
      <w:szCs w:val="20"/>
    </w:rPr>
  </w:style>
  <w:style w:type="paragraph" w:styleId="861">
    <w:name w:val="List Number"/>
    <w:basedOn w:val="862"/>
    <w:qFormat/>
    <w:pPr>
      <w:ind w:left="720" w:right="720" w:hanging="360"/>
      <w:spacing w:before="120" w:after="240" w:line="240" w:lineRule="atLeast"/>
      <w:widowControl/>
    </w:pPr>
    <w:rPr>
      <w:rFonts w:ascii="宋体" w:hAnsi="Garamond"/>
      <w:spacing w:val="-5"/>
      <w:sz w:val="24"/>
      <w:szCs w:val="20"/>
    </w:rPr>
  </w:style>
  <w:style w:type="paragraph" w:styleId="862">
    <w:name w:val="List"/>
    <w:basedOn w:val="821"/>
    <w:qFormat/>
    <w:pPr>
      <w:ind w:left="200" w:hanging="200"/>
    </w:pPr>
  </w:style>
  <w:style w:type="paragraph" w:styleId="863">
    <w:name w:val="Normal Indent"/>
    <w:basedOn w:val="821"/>
    <w:link w:val="864"/>
    <w:unhideWhenUsed/>
    <w:qFormat/>
    <w:pPr>
      <w:ind w:firstLine="420"/>
    </w:pPr>
    <w:rPr>
      <w:sz w:val="20"/>
      <w:lang w:eastAsia="en-US"/>
    </w:rPr>
  </w:style>
  <w:style w:type="character" w:styleId="864" w:customStyle="1">
    <w:name w:val="正文缩进 Char1"/>
    <w:link w:val="863"/>
    <w:qFormat/>
    <w:rPr>
      <w:rFonts w:ascii="Times New Roman" w:hAnsi="Times New Roman" w:eastAsia="宋体" w:cs="Times New Roman"/>
      <w:szCs w:val="24"/>
    </w:rPr>
  </w:style>
  <w:style w:type="paragraph" w:styleId="865">
    <w:name w:val="index 5"/>
    <w:basedOn w:val="821"/>
    <w:next w:val="821"/>
    <w:qFormat/>
    <w:pPr>
      <w:ind w:left="1050" w:hanging="210"/>
      <w:jc w:val="left"/>
    </w:pPr>
    <w:rPr>
      <w:rFonts w:ascii="Calibri" w:hAnsi="Calibri"/>
      <w:sz w:val="20"/>
      <w:szCs w:val="20"/>
    </w:rPr>
  </w:style>
  <w:style w:type="paragraph" w:styleId="866">
    <w:name w:val="List Bullet"/>
    <w:basedOn w:val="821"/>
    <w:uiPriority w:val="99"/>
    <w:unhideWhenUsed/>
    <w:qFormat/>
    <w:pPr>
      <w:contextualSpacing/>
      <w:ind w:left="1236" w:hanging="1236"/>
      <w:tabs>
        <w:tab w:val="left" w:pos="360" w:leader="none"/>
      </w:tabs>
    </w:pPr>
    <w:rPr>
      <w:rFonts w:ascii="Calibri" w:hAnsi="Calibri"/>
      <w:szCs w:val="22"/>
    </w:rPr>
  </w:style>
  <w:style w:type="paragraph" w:styleId="867">
    <w:name w:val="Document Map"/>
    <w:basedOn w:val="821"/>
    <w:link w:val="868"/>
    <w:uiPriority w:val="99"/>
    <w:qFormat/>
    <w:rPr>
      <w:rFonts w:ascii="宋体" w:hAnsi="等线" w:eastAsia="Arial" w:cs="Arial"/>
      <w:sz w:val="18"/>
      <w:szCs w:val="18"/>
    </w:rPr>
  </w:style>
  <w:style w:type="character" w:styleId="868" w:customStyle="1">
    <w:name w:val="文档结构图 Char"/>
    <w:basedOn w:val="825"/>
    <w:link w:val="867"/>
    <w:uiPriority w:val="99"/>
    <w:semiHidden/>
    <w:qFormat/>
    <w:rPr>
      <w:rFonts w:ascii="宋体" w:hAnsi="Times New Roman" w:eastAsia="宋体" w:cs="Times New Roman"/>
      <w:sz w:val="18"/>
      <w:szCs w:val="18"/>
    </w:rPr>
  </w:style>
  <w:style w:type="paragraph" w:styleId="869">
    <w:name w:val="annotation text"/>
    <w:basedOn w:val="821"/>
    <w:link w:val="870"/>
    <w:uiPriority w:val="99"/>
    <w:qFormat/>
    <w:pPr>
      <w:jc w:val="left"/>
    </w:pPr>
    <w:rPr>
      <w:rFonts w:ascii="Calibri" w:hAnsi="Calibri" w:eastAsia="Arial" w:cs="Arial"/>
      <w:szCs w:val="22"/>
    </w:rPr>
  </w:style>
  <w:style w:type="character" w:styleId="870" w:customStyle="1">
    <w:name w:val="批注文字 Char"/>
    <w:basedOn w:val="825"/>
    <w:link w:val="869"/>
    <w:uiPriority w:val="99"/>
    <w:semiHidden/>
    <w:qFormat/>
    <w:rPr>
      <w:rFonts w:ascii="Times New Roman" w:hAnsi="Times New Roman" w:eastAsia="宋体" w:cs="Times New Roman"/>
      <w:szCs w:val="24"/>
    </w:rPr>
  </w:style>
  <w:style w:type="paragraph" w:styleId="871">
    <w:name w:val="index 6"/>
    <w:basedOn w:val="821"/>
    <w:next w:val="821"/>
    <w:qFormat/>
    <w:pPr>
      <w:ind w:left="1260" w:hanging="210"/>
      <w:jc w:val="left"/>
    </w:pPr>
    <w:rPr>
      <w:rFonts w:ascii="Calibri" w:hAnsi="Calibri"/>
      <w:sz w:val="20"/>
      <w:szCs w:val="20"/>
    </w:rPr>
  </w:style>
  <w:style w:type="paragraph" w:styleId="872">
    <w:name w:val="Salutation"/>
    <w:basedOn w:val="821"/>
    <w:next w:val="821"/>
    <w:link w:val="873"/>
    <w:unhideWhenUsed/>
    <w:qFormat/>
    <w:pPr>
      <w:ind w:firstLine="560"/>
      <w:spacing w:line="500" w:lineRule="exact"/>
    </w:pPr>
    <w:rPr>
      <w:rFonts w:ascii="Arial" w:hAnsi="Arial" w:eastAsia="方正仿宋_GBK" w:cs="Arial"/>
      <w:szCs w:val="22"/>
    </w:rPr>
  </w:style>
  <w:style w:type="character" w:styleId="873" w:customStyle="1">
    <w:name w:val="称呼 Char2"/>
    <w:basedOn w:val="825"/>
    <w:link w:val="872"/>
    <w:uiPriority w:val="99"/>
    <w:semiHidden/>
    <w:qFormat/>
    <w:rPr>
      <w:rFonts w:ascii="Times New Roman" w:hAnsi="Times New Roman" w:eastAsia="宋体" w:cs="Times New Roman"/>
      <w:szCs w:val="24"/>
    </w:rPr>
  </w:style>
  <w:style w:type="paragraph" w:styleId="874">
    <w:name w:val="Body Text 3"/>
    <w:basedOn w:val="821"/>
    <w:link w:val="875"/>
    <w:qFormat/>
    <w:rPr>
      <w:rFonts w:ascii="仿宋_GB2312" w:hAnsi="Arial" w:eastAsia="仿宋_GB2312" w:cs="Arial"/>
      <w:sz w:val="32"/>
      <w:szCs w:val="22"/>
    </w:rPr>
  </w:style>
  <w:style w:type="character" w:styleId="875" w:customStyle="1">
    <w:name w:val="正文文本 3 Char"/>
    <w:basedOn w:val="825"/>
    <w:link w:val="874"/>
    <w:uiPriority w:val="99"/>
    <w:semiHidden/>
    <w:qFormat/>
    <w:rPr>
      <w:rFonts w:ascii="Times New Roman" w:hAnsi="Times New Roman" w:eastAsia="宋体" w:cs="Times New Roman"/>
      <w:sz w:val="16"/>
      <w:szCs w:val="16"/>
    </w:rPr>
  </w:style>
  <w:style w:type="paragraph" w:styleId="876">
    <w:name w:val="List Bullet 3"/>
    <w:basedOn w:val="821"/>
    <w:uiPriority w:val="99"/>
    <w:unhideWhenUsed/>
    <w:qFormat/>
    <w:pPr>
      <w:contextualSpacing/>
      <w:ind w:left="1236" w:hanging="1236"/>
      <w:tabs>
        <w:tab w:val="left" w:pos="1200" w:leader="none"/>
      </w:tabs>
    </w:pPr>
  </w:style>
  <w:style w:type="paragraph" w:styleId="877">
    <w:name w:val="Body Text"/>
    <w:basedOn w:val="821"/>
    <w:link w:val="878"/>
    <w:uiPriority w:val="99"/>
    <w:qFormat/>
    <w:rPr>
      <w:rFonts w:ascii="楷体_GB2312" w:hAnsi="Arial" w:eastAsia="楷体_GB2312" w:cs="Arial"/>
      <w:sz w:val="28"/>
      <w:szCs w:val="22"/>
    </w:rPr>
  </w:style>
  <w:style w:type="character" w:styleId="878" w:customStyle="1">
    <w:name w:val="正文文本 Char"/>
    <w:basedOn w:val="825"/>
    <w:link w:val="877"/>
    <w:uiPriority w:val="99"/>
    <w:semiHidden/>
    <w:qFormat/>
    <w:rPr>
      <w:rFonts w:ascii="Times New Roman" w:hAnsi="Times New Roman" w:eastAsia="宋体" w:cs="Times New Roman"/>
      <w:szCs w:val="24"/>
    </w:rPr>
  </w:style>
  <w:style w:type="paragraph" w:styleId="879">
    <w:name w:val="Body Text Indent"/>
    <w:basedOn w:val="821"/>
    <w:link w:val="880"/>
    <w:qFormat/>
    <w:pPr>
      <w:ind w:firstLine="645"/>
    </w:pPr>
    <w:rPr>
      <w:rFonts w:ascii="楷体_GB2312" w:hAnsi="等线" w:eastAsia="楷体_GB2312" w:cs="Arial"/>
      <w:sz w:val="32"/>
      <w:szCs w:val="22"/>
    </w:rPr>
  </w:style>
  <w:style w:type="character" w:styleId="880" w:customStyle="1">
    <w:name w:val="正文文本缩进 Char"/>
    <w:basedOn w:val="825"/>
    <w:link w:val="879"/>
    <w:uiPriority w:val="99"/>
    <w:semiHidden/>
    <w:qFormat/>
    <w:rPr>
      <w:rFonts w:ascii="Times New Roman" w:hAnsi="Times New Roman" w:eastAsia="宋体" w:cs="Times New Roman"/>
      <w:szCs w:val="24"/>
    </w:rPr>
  </w:style>
  <w:style w:type="paragraph" w:styleId="881">
    <w:name w:val="List Number 3"/>
    <w:basedOn w:val="821"/>
    <w:qFormat/>
    <w:pPr>
      <w:ind w:left="720" w:hanging="720"/>
      <w:tabs>
        <w:tab w:val="left" w:pos="1200" w:leader="none"/>
      </w:tabs>
    </w:pPr>
  </w:style>
  <w:style w:type="paragraph" w:styleId="882">
    <w:name w:val="List 2"/>
    <w:basedOn w:val="821"/>
    <w:unhideWhenUsed/>
    <w:qFormat/>
    <w:pPr>
      <w:ind w:left="100" w:hanging="200"/>
      <w:spacing w:line="500" w:lineRule="exact"/>
    </w:pPr>
    <w:rPr>
      <w:rFonts w:ascii="Arial" w:hAnsi="Arial" w:eastAsia="仿宋" w:cs="Arial"/>
      <w:sz w:val="28"/>
    </w:rPr>
  </w:style>
  <w:style w:type="paragraph" w:styleId="883">
    <w:name w:val="Block Text"/>
    <w:basedOn w:val="821"/>
    <w:qFormat/>
    <w:pPr>
      <w:ind w:left="630" w:right="630"/>
      <w:jc w:val="center"/>
    </w:pPr>
    <w:rPr>
      <w:rFonts w:ascii="宋体"/>
      <w:b/>
      <w:sz w:val="32"/>
    </w:rPr>
  </w:style>
  <w:style w:type="paragraph" w:styleId="884">
    <w:name w:val="List Bullet 2"/>
    <w:basedOn w:val="821"/>
    <w:qFormat/>
    <w:pPr>
      <w:ind w:left="1236" w:hanging="1236"/>
      <w:tabs>
        <w:tab w:val="left" w:pos="780" w:leader="none"/>
      </w:tabs>
    </w:pPr>
  </w:style>
  <w:style w:type="paragraph" w:styleId="885">
    <w:name w:val="HTML Address"/>
    <w:basedOn w:val="821"/>
    <w:link w:val="886"/>
    <w:qFormat/>
    <w:rPr>
      <w:rFonts w:ascii="等线" w:hAnsi="等线" w:eastAsia="Arial" w:cs="Arial"/>
      <w:i/>
      <w:iCs/>
    </w:rPr>
  </w:style>
  <w:style w:type="character" w:styleId="886" w:customStyle="1">
    <w:name w:val="HTML 地址 Char1"/>
    <w:basedOn w:val="825"/>
    <w:link w:val="885"/>
    <w:uiPriority w:val="99"/>
    <w:semiHidden/>
    <w:qFormat/>
    <w:rPr>
      <w:rFonts w:ascii="Times New Roman" w:hAnsi="Times New Roman" w:eastAsia="宋体" w:cs="Times New Roman"/>
      <w:i/>
      <w:iCs/>
      <w:szCs w:val="24"/>
    </w:rPr>
  </w:style>
  <w:style w:type="paragraph" w:styleId="887">
    <w:name w:val="index 4"/>
    <w:basedOn w:val="821"/>
    <w:next w:val="821"/>
    <w:unhideWhenUsed/>
    <w:qFormat/>
    <w:pPr>
      <w:ind w:left="600"/>
    </w:pPr>
  </w:style>
  <w:style w:type="paragraph" w:styleId="888">
    <w:name w:val="Plain Text"/>
    <w:basedOn w:val="821"/>
    <w:link w:val="889"/>
    <w:uiPriority w:val="99"/>
    <w:qFormat/>
    <w:rPr>
      <w:rFonts w:ascii="宋体" w:hAnsi="Courier New" w:eastAsia="Arial" w:cs="Courier New"/>
      <w:szCs w:val="21"/>
    </w:rPr>
  </w:style>
  <w:style w:type="character" w:styleId="889" w:customStyle="1">
    <w:name w:val="纯文本 Char"/>
    <w:basedOn w:val="825"/>
    <w:link w:val="888"/>
    <w:uiPriority w:val="99"/>
    <w:qFormat/>
    <w:rPr>
      <w:rFonts w:ascii="宋体" w:hAnsi="Courier New" w:eastAsia="宋体" w:cs="Courier New"/>
      <w:szCs w:val="21"/>
    </w:rPr>
  </w:style>
  <w:style w:type="paragraph" w:styleId="890">
    <w:name w:val="List Bullet 5"/>
    <w:basedOn w:val="821"/>
    <w:qFormat/>
    <w:pPr>
      <w:spacing w:line="312" w:lineRule="atLeast"/>
    </w:pPr>
    <w:rPr>
      <w:szCs w:val="20"/>
    </w:rPr>
  </w:style>
  <w:style w:type="paragraph" w:styleId="891">
    <w:name w:val="index 3"/>
    <w:basedOn w:val="821"/>
    <w:next w:val="821"/>
    <w:qFormat/>
    <w:pPr>
      <w:ind w:left="630" w:hanging="210"/>
      <w:jc w:val="left"/>
    </w:pPr>
    <w:rPr>
      <w:rFonts w:ascii="Calibri" w:hAnsi="Calibri"/>
      <w:sz w:val="20"/>
      <w:szCs w:val="20"/>
    </w:rPr>
  </w:style>
  <w:style w:type="paragraph" w:styleId="892">
    <w:name w:val="Date"/>
    <w:basedOn w:val="821"/>
    <w:next w:val="821"/>
    <w:link w:val="893"/>
    <w:qFormat/>
    <w:pPr>
      <w:ind w:left="100"/>
    </w:pPr>
    <w:rPr>
      <w:rFonts w:ascii="仿宋_GB2312" w:hAnsi="等线" w:eastAsia="仿宋_GB2312" w:cs="Arial"/>
      <w:b/>
      <w:sz w:val="36"/>
    </w:rPr>
  </w:style>
  <w:style w:type="character" w:styleId="893" w:customStyle="1">
    <w:name w:val="日期 Char"/>
    <w:basedOn w:val="825"/>
    <w:link w:val="892"/>
    <w:qFormat/>
    <w:rPr>
      <w:rFonts w:ascii="Times New Roman" w:hAnsi="Times New Roman" w:eastAsia="宋体" w:cs="Times New Roman"/>
      <w:szCs w:val="24"/>
    </w:rPr>
  </w:style>
  <w:style w:type="paragraph" w:styleId="894">
    <w:name w:val="Body Text Indent 2"/>
    <w:basedOn w:val="821"/>
    <w:link w:val="895"/>
    <w:qFormat/>
    <w:pPr>
      <w:ind w:firstLine="560"/>
      <w:spacing w:line="520" w:lineRule="exact"/>
    </w:pPr>
    <w:rPr>
      <w:rFonts w:ascii="楷体_GB2312" w:hAnsi="等线" w:eastAsia="楷体_GB2312" w:cs="Arial"/>
      <w:sz w:val="28"/>
      <w:szCs w:val="28"/>
    </w:rPr>
  </w:style>
  <w:style w:type="character" w:styleId="895" w:customStyle="1">
    <w:name w:val="正文文本缩进 2 Char"/>
    <w:basedOn w:val="825"/>
    <w:link w:val="894"/>
    <w:uiPriority w:val="99"/>
    <w:semiHidden/>
    <w:qFormat/>
    <w:rPr>
      <w:rFonts w:ascii="Times New Roman" w:hAnsi="Times New Roman" w:eastAsia="宋体" w:cs="Times New Roman"/>
      <w:szCs w:val="24"/>
    </w:rPr>
  </w:style>
  <w:style w:type="character" w:styleId="896" w:customStyle="1">
    <w:name w:val="尾注文本 Char"/>
    <w:basedOn w:val="825"/>
    <w:link w:val="843"/>
    <w:uiPriority w:val="99"/>
    <w:semiHidden/>
    <w:qFormat/>
    <w:rPr>
      <w:rFonts w:ascii="Times New Roman" w:hAnsi="Times New Roman" w:eastAsia="宋体" w:cs="Times New Roman"/>
      <w:szCs w:val="24"/>
    </w:rPr>
  </w:style>
  <w:style w:type="paragraph" w:styleId="897">
    <w:name w:val="Balloon Text"/>
    <w:basedOn w:val="821"/>
    <w:link w:val="898"/>
    <w:qFormat/>
    <w:rPr>
      <w:rFonts w:ascii="等线" w:hAnsi="等线" w:eastAsia="Arial" w:cs="Arial"/>
      <w:sz w:val="18"/>
      <w:szCs w:val="18"/>
    </w:rPr>
  </w:style>
  <w:style w:type="character" w:styleId="898" w:customStyle="1">
    <w:name w:val="批注框文本 Char"/>
    <w:basedOn w:val="825"/>
    <w:link w:val="897"/>
    <w:qFormat/>
    <w:rPr>
      <w:rFonts w:ascii="Times New Roman" w:hAnsi="Times New Roman" w:eastAsia="宋体" w:cs="Times New Roman"/>
      <w:sz w:val="18"/>
      <w:szCs w:val="18"/>
    </w:rPr>
  </w:style>
  <w:style w:type="paragraph" w:styleId="899">
    <w:name w:val="index heading"/>
    <w:basedOn w:val="821"/>
    <w:next w:val="900"/>
    <w:unhideWhenUsed/>
    <w:qFormat/>
    <w:pPr>
      <w:spacing w:line="300" w:lineRule="auto"/>
    </w:pPr>
    <w:rPr>
      <w:rFonts w:eastAsia="楷体_GB2312"/>
      <w:sz w:val="24"/>
    </w:rPr>
  </w:style>
  <w:style w:type="paragraph" w:styleId="900">
    <w:name w:val="index 1"/>
    <w:basedOn w:val="821"/>
    <w:next w:val="821"/>
    <w:unhideWhenUsed/>
    <w:qFormat/>
  </w:style>
  <w:style w:type="character" w:styleId="901" w:customStyle="1">
    <w:name w:val="副标题 Char"/>
    <w:basedOn w:val="825"/>
    <w:link w:val="831"/>
    <w:uiPriority w:val="11"/>
    <w:qFormat/>
    <w:rPr>
      <w:rFonts w:ascii="等线 Light" w:hAnsi="等线 Light" w:eastAsia="宋体" w:cs="Arial"/>
      <w:b/>
      <w:bCs/>
      <w:sz w:val="32"/>
      <w:szCs w:val="32"/>
    </w:rPr>
  </w:style>
  <w:style w:type="character" w:styleId="902" w:customStyle="1">
    <w:name w:val="脚注文本 Char"/>
    <w:basedOn w:val="825"/>
    <w:link w:val="841"/>
    <w:uiPriority w:val="99"/>
    <w:semiHidden/>
    <w:qFormat/>
    <w:rPr>
      <w:rFonts w:ascii="Times New Roman" w:hAnsi="Times New Roman" w:eastAsia="宋体" w:cs="Times New Roman"/>
      <w:sz w:val="18"/>
      <w:szCs w:val="18"/>
    </w:rPr>
  </w:style>
  <w:style w:type="paragraph" w:styleId="903">
    <w:name w:val="Body Text Indent 3"/>
    <w:basedOn w:val="821"/>
    <w:link w:val="904"/>
    <w:qFormat/>
    <w:pPr>
      <w:ind w:left="520" w:firstLine="425"/>
      <w:jc w:val="center"/>
    </w:pPr>
    <w:rPr>
      <w:rFonts w:ascii="方正行楷简体" w:hAnsi="Arial" w:eastAsia="方正行楷简体" w:cs="Arial"/>
      <w:sz w:val="36"/>
      <w:szCs w:val="22"/>
    </w:rPr>
  </w:style>
  <w:style w:type="character" w:styleId="904" w:customStyle="1">
    <w:name w:val="正文文本缩进 3 Char"/>
    <w:basedOn w:val="825"/>
    <w:link w:val="903"/>
    <w:uiPriority w:val="99"/>
    <w:semiHidden/>
    <w:qFormat/>
    <w:rPr>
      <w:rFonts w:ascii="Times New Roman" w:hAnsi="Times New Roman" w:eastAsia="宋体" w:cs="Times New Roman"/>
      <w:sz w:val="16"/>
      <w:szCs w:val="16"/>
    </w:rPr>
  </w:style>
  <w:style w:type="paragraph" w:styleId="905">
    <w:name w:val="index 7"/>
    <w:basedOn w:val="821"/>
    <w:next w:val="821"/>
    <w:qFormat/>
    <w:pPr>
      <w:ind w:left="1470" w:hanging="210"/>
      <w:jc w:val="left"/>
    </w:pPr>
    <w:rPr>
      <w:rFonts w:ascii="Calibri" w:hAnsi="Calibri"/>
      <w:sz w:val="20"/>
      <w:szCs w:val="20"/>
    </w:rPr>
  </w:style>
  <w:style w:type="paragraph" w:styleId="906">
    <w:name w:val="index 9"/>
    <w:basedOn w:val="821"/>
    <w:next w:val="821"/>
    <w:qFormat/>
    <w:pPr>
      <w:ind w:left="1890" w:hanging="210"/>
      <w:jc w:val="left"/>
    </w:pPr>
    <w:rPr>
      <w:rFonts w:ascii="Calibri" w:hAnsi="Calibri"/>
      <w:sz w:val="20"/>
      <w:szCs w:val="20"/>
    </w:rPr>
  </w:style>
  <w:style w:type="paragraph" w:styleId="907">
    <w:name w:val="Body Text 2"/>
    <w:basedOn w:val="821"/>
    <w:link w:val="908"/>
    <w:qFormat/>
    <w:pPr>
      <w:spacing w:after="120" w:line="480" w:lineRule="auto"/>
    </w:pPr>
    <w:rPr>
      <w:rFonts w:ascii="等线" w:hAnsi="等线" w:eastAsia="Arial" w:cs="Arial"/>
    </w:rPr>
  </w:style>
  <w:style w:type="character" w:styleId="908" w:customStyle="1">
    <w:name w:val="正文文本 2 Char"/>
    <w:basedOn w:val="825"/>
    <w:link w:val="907"/>
    <w:qFormat/>
    <w:rPr>
      <w:rFonts w:ascii="Times New Roman" w:hAnsi="Times New Roman" w:eastAsia="宋体" w:cs="Times New Roman"/>
      <w:szCs w:val="24"/>
    </w:rPr>
  </w:style>
  <w:style w:type="paragraph" w:styleId="909">
    <w:name w:val="HTML Preformatted"/>
    <w:basedOn w:val="821"/>
    <w:link w:val="910"/>
    <w:qFormat/>
    <w:rPr>
      <w:rFonts w:ascii="Courier New" w:hAnsi="Courier New" w:eastAsia="Arial" w:cs="Courier New"/>
      <w:szCs w:val="22"/>
    </w:rPr>
  </w:style>
  <w:style w:type="character" w:styleId="910" w:customStyle="1">
    <w:name w:val="HTML 预设格式 Char1"/>
    <w:basedOn w:val="825"/>
    <w:link w:val="909"/>
    <w:uiPriority w:val="99"/>
    <w:semiHidden/>
    <w:qFormat/>
    <w:rPr>
      <w:rFonts w:ascii="Courier New" w:hAnsi="Courier New" w:eastAsia="宋体" w:cs="Courier New"/>
      <w:sz w:val="20"/>
      <w:szCs w:val="20"/>
    </w:rPr>
  </w:style>
  <w:style w:type="paragraph" w:styleId="911">
    <w:name w:val="Normal (Web)"/>
    <w:basedOn w:val="821"/>
    <w:link w:val="912"/>
    <w:qFormat/>
    <w:pPr>
      <w:jc w:val="left"/>
      <w:spacing w:before="100" w:beforeAutospacing="1" w:after="100" w:afterAutospacing="1"/>
      <w:widowControl/>
    </w:pPr>
    <w:rPr>
      <w:rFonts w:ascii="宋体" w:hAnsi="宋体"/>
      <w:color w:val="000000"/>
      <w:sz w:val="24"/>
      <w:lang w:eastAsia="en-US"/>
    </w:rPr>
  </w:style>
  <w:style w:type="character" w:styleId="912" w:customStyle="1">
    <w:name w:val="普通(网站) Char1"/>
    <w:link w:val="911"/>
    <w:qFormat/>
    <w:rPr>
      <w:rFonts w:ascii="宋体" w:hAnsi="宋体" w:cs="宋体"/>
      <w:color w:val="000000"/>
      <w:sz w:val="24"/>
      <w:szCs w:val="24"/>
    </w:rPr>
  </w:style>
  <w:style w:type="paragraph" w:styleId="913">
    <w:name w:val="index 2"/>
    <w:basedOn w:val="821"/>
    <w:next w:val="821"/>
    <w:qFormat/>
    <w:pPr>
      <w:ind w:left="420" w:hanging="210"/>
      <w:jc w:val="left"/>
    </w:pPr>
    <w:rPr>
      <w:rFonts w:ascii="Calibri" w:hAnsi="Calibri"/>
      <w:sz w:val="20"/>
      <w:szCs w:val="20"/>
    </w:rPr>
  </w:style>
  <w:style w:type="character" w:styleId="914" w:customStyle="1">
    <w:name w:val="标题 Char"/>
    <w:basedOn w:val="825"/>
    <w:link w:val="830"/>
    <w:uiPriority w:val="10"/>
    <w:qFormat/>
    <w:rPr>
      <w:rFonts w:ascii="等线 Light" w:hAnsi="等线 Light" w:eastAsia="宋体" w:cs="Arial"/>
      <w:b/>
      <w:bCs/>
      <w:sz w:val="32"/>
      <w:szCs w:val="32"/>
    </w:rPr>
  </w:style>
  <w:style w:type="paragraph" w:styleId="915">
    <w:name w:val="annotation subject"/>
    <w:basedOn w:val="869"/>
    <w:next w:val="869"/>
    <w:link w:val="916"/>
    <w:uiPriority w:val="99"/>
    <w:qFormat/>
    <w:rPr>
      <w:b/>
      <w:bCs/>
    </w:rPr>
  </w:style>
  <w:style w:type="character" w:styleId="916" w:customStyle="1">
    <w:name w:val="批注主题 Char"/>
    <w:basedOn w:val="870"/>
    <w:link w:val="915"/>
    <w:uiPriority w:val="99"/>
    <w:semiHidden/>
    <w:qFormat/>
    <w:rPr>
      <w:rFonts w:ascii="Times New Roman" w:hAnsi="Times New Roman" w:eastAsia="宋体" w:cs="Times New Roman"/>
      <w:b/>
      <w:bCs/>
      <w:szCs w:val="24"/>
    </w:rPr>
  </w:style>
  <w:style w:type="paragraph" w:styleId="917">
    <w:name w:val="Body Text First Indent"/>
    <w:basedOn w:val="877"/>
    <w:link w:val="918"/>
    <w:unhideWhenUsed/>
    <w:qFormat/>
    <w:pPr>
      <w:ind w:firstLine="420"/>
      <w:spacing w:after="120"/>
    </w:pPr>
    <w:rPr>
      <w:rFonts w:ascii="Arial" w:eastAsia="Arial"/>
      <w:sz w:val="21"/>
      <w:szCs w:val="21"/>
    </w:rPr>
  </w:style>
  <w:style w:type="character" w:styleId="918" w:customStyle="1">
    <w:name w:val="正文首行缩进 Char"/>
    <w:basedOn w:val="878"/>
    <w:link w:val="917"/>
    <w:uiPriority w:val="99"/>
    <w:semiHidden/>
    <w:qFormat/>
    <w:rPr>
      <w:rFonts w:ascii="Times New Roman" w:hAnsi="Times New Roman" w:eastAsia="宋体" w:cs="Times New Roman"/>
      <w:szCs w:val="24"/>
    </w:rPr>
  </w:style>
  <w:style w:type="paragraph" w:styleId="919">
    <w:name w:val="Body Text First Indent 2"/>
    <w:basedOn w:val="879"/>
    <w:link w:val="920"/>
    <w:unhideWhenUsed/>
    <w:qFormat/>
    <w:pPr>
      <w:ind w:left="420" w:firstLine="420"/>
      <w:spacing w:after="120"/>
    </w:pPr>
    <w:rPr>
      <w:rFonts w:ascii="Arial" w:hAnsi="Arial" w:eastAsia="方正仿宋_GBK"/>
      <w:sz w:val="21"/>
      <w:szCs w:val="24"/>
    </w:rPr>
  </w:style>
  <w:style w:type="character" w:styleId="920" w:customStyle="1">
    <w:name w:val="正文首行缩进 2 Char2"/>
    <w:basedOn w:val="880"/>
    <w:link w:val="919"/>
    <w:uiPriority w:val="99"/>
    <w:semiHidden/>
    <w:qFormat/>
    <w:rPr>
      <w:rFonts w:ascii="Times New Roman" w:hAnsi="Times New Roman" w:eastAsia="宋体" w:cs="Times New Roman"/>
      <w:szCs w:val="24"/>
    </w:rPr>
  </w:style>
  <w:style w:type="table" w:styleId="921">
    <w:name w:val="Table Theme"/>
    <w:basedOn w:val="826"/>
    <w:qFormat/>
    <w:pPr>
      <w:jc w:val="both"/>
      <w:widowControl w:val="off"/>
    </w:pPr>
    <w:tblPr>
      <w:tblInd w:w="0" w:type="dxa"/>
      <w:tblCellMar>
        <w:left w:w="108" w:type="dxa"/>
        <w:top w:w="0" w:type="dxa"/>
        <w:right w:w="108" w:type="dxa"/>
        <w:bottom w:w="0" w:type="dxa"/>
      </w:tblCellMar>
    </w:tblPr>
  </w:style>
  <w:style w:type="table" w:styleId="922">
    <w:name w:val="Table Elegant"/>
    <w:basedOn w:val="826"/>
    <w:unhideWhenUsed/>
    <w:qFormat/>
    <w:pPr>
      <w:jc w:val="both"/>
      <w:widowControl w:val="off"/>
    </w:pPr>
    <w:tblPr>
      <w:tblInd w:w="0" w:type="dxa"/>
      <w:tblCellMar>
        <w:left w:w="108" w:type="dxa"/>
        <w:top w:w="0" w:type="dxa"/>
        <w:right w:w="108" w:type="dxa"/>
        <w:bottom w:w="0" w:type="dxa"/>
      </w:tblCellMar>
    </w:tblPr>
  </w:style>
  <w:style w:type="character" w:styleId="923">
    <w:name w:val="Strong"/>
    <w:uiPriority w:val="22"/>
    <w:qFormat/>
    <w:rPr>
      <w:b/>
      <w:bCs/>
    </w:rPr>
  </w:style>
  <w:style w:type="character" w:styleId="924">
    <w:name w:val="page number"/>
    <w:basedOn w:val="825"/>
    <w:qFormat/>
  </w:style>
  <w:style w:type="character" w:styleId="925">
    <w:name w:val="FollowedHyperlink"/>
    <w:basedOn w:val="825"/>
    <w:uiPriority w:val="99"/>
    <w:unhideWhenUsed/>
    <w:qFormat/>
    <w:rPr>
      <w:color w:val="954f72"/>
      <w:u w:val="single"/>
    </w:rPr>
  </w:style>
  <w:style w:type="character" w:styleId="926">
    <w:name w:val="Emphasis"/>
    <w:uiPriority w:val="20"/>
    <w:qFormat/>
    <w:rPr>
      <w:color w:val="cc0000"/>
    </w:rPr>
  </w:style>
  <w:style w:type="character" w:styleId="927">
    <w:name w:val="HTML Definition"/>
    <w:basedOn w:val="825"/>
    <w:unhideWhenUsed/>
    <w:qFormat/>
  </w:style>
  <w:style w:type="character" w:styleId="928">
    <w:name w:val="HTML Typewriter"/>
    <w:unhideWhenUsed/>
    <w:qFormat/>
    <w:rPr>
      <w:rFonts w:ascii="Courier New" w:hAnsi="Courier New" w:eastAsia="Courier New" w:cs="Courier New"/>
      <w:sz w:val="24"/>
      <w:szCs w:val="24"/>
    </w:rPr>
  </w:style>
  <w:style w:type="character" w:styleId="929">
    <w:name w:val="HTML Acronym"/>
    <w:basedOn w:val="825"/>
    <w:qFormat/>
  </w:style>
  <w:style w:type="character" w:styleId="930">
    <w:name w:val="HTML Variable"/>
    <w:basedOn w:val="825"/>
    <w:unhideWhenUsed/>
    <w:qFormat/>
  </w:style>
  <w:style w:type="character" w:styleId="931">
    <w:name w:val="HTML Code"/>
    <w:unhideWhenUsed/>
    <w:qFormat/>
    <w:rPr>
      <w:rFonts w:ascii="Courier New" w:hAnsi="Courier New" w:eastAsia="Courier New" w:cs="Courier New"/>
      <w:sz w:val="24"/>
      <w:szCs w:val="24"/>
    </w:rPr>
  </w:style>
  <w:style w:type="character" w:styleId="932">
    <w:name w:val="annotation reference"/>
    <w:uiPriority w:val="99"/>
    <w:qFormat/>
    <w:rPr>
      <w:sz w:val="21"/>
      <w:szCs w:val="21"/>
    </w:rPr>
  </w:style>
  <w:style w:type="character" w:styleId="933">
    <w:name w:val="HTML Cite"/>
    <w:basedOn w:val="825"/>
    <w:unhideWhenUsed/>
    <w:qFormat/>
  </w:style>
  <w:style w:type="character" w:styleId="934">
    <w:name w:val="HTML Keyboard"/>
    <w:unhideWhenUsed/>
    <w:qFormat/>
    <w:rPr>
      <w:rFonts w:ascii="Courier New" w:hAnsi="Courier New" w:eastAsia="Courier New" w:cs="Courier New"/>
      <w:sz w:val="24"/>
      <w:szCs w:val="24"/>
    </w:rPr>
  </w:style>
  <w:style w:type="character" w:styleId="935">
    <w:name w:val="HTML Sample"/>
    <w:unhideWhenUsed/>
    <w:qFormat/>
    <w:rPr>
      <w:rFonts w:ascii="Courier New" w:hAnsi="Courier New" w:eastAsia="Courier New" w:cs="Courier New"/>
    </w:rPr>
  </w:style>
  <w:style w:type="character" w:styleId="936" w:customStyle="1">
    <w:name w:val="Heading 1 Char"/>
    <w:basedOn w:val="825"/>
    <w:uiPriority w:val="9"/>
    <w:rPr>
      <w:rFonts w:ascii="Arial" w:hAnsi="Arial" w:eastAsia="Arial" w:cs="Arial"/>
      <w:sz w:val="40"/>
      <w:szCs w:val="40"/>
    </w:rPr>
  </w:style>
  <w:style w:type="character" w:styleId="937" w:customStyle="1">
    <w:name w:val="Heading 2 Char"/>
    <w:basedOn w:val="825"/>
    <w:uiPriority w:val="9"/>
    <w:rPr>
      <w:rFonts w:ascii="Arial" w:hAnsi="Arial" w:eastAsia="Arial" w:cs="Arial"/>
      <w:sz w:val="34"/>
    </w:rPr>
  </w:style>
  <w:style w:type="character" w:styleId="938" w:customStyle="1">
    <w:name w:val="Heading 3 Char"/>
    <w:basedOn w:val="825"/>
    <w:uiPriority w:val="9"/>
    <w:rPr>
      <w:rFonts w:ascii="Arial" w:hAnsi="Arial" w:eastAsia="Arial" w:cs="Arial"/>
      <w:sz w:val="30"/>
      <w:szCs w:val="30"/>
    </w:rPr>
  </w:style>
  <w:style w:type="character" w:styleId="939" w:customStyle="1">
    <w:name w:val="Heading 4 Char"/>
    <w:basedOn w:val="825"/>
    <w:uiPriority w:val="9"/>
    <w:rPr>
      <w:rFonts w:ascii="Arial" w:hAnsi="Arial" w:eastAsia="Arial" w:cs="Arial"/>
      <w:b/>
      <w:bCs/>
      <w:sz w:val="26"/>
      <w:szCs w:val="26"/>
    </w:rPr>
  </w:style>
  <w:style w:type="character" w:styleId="940" w:customStyle="1">
    <w:name w:val="Heading 5 Char"/>
    <w:basedOn w:val="825"/>
    <w:uiPriority w:val="9"/>
    <w:rPr>
      <w:rFonts w:ascii="Arial" w:hAnsi="Arial" w:eastAsia="Arial" w:cs="Arial"/>
      <w:b/>
      <w:bCs/>
      <w:sz w:val="24"/>
      <w:szCs w:val="24"/>
    </w:rPr>
  </w:style>
  <w:style w:type="character" w:styleId="941" w:customStyle="1">
    <w:name w:val="Heading 6 Char"/>
    <w:basedOn w:val="825"/>
    <w:uiPriority w:val="9"/>
    <w:rPr>
      <w:rFonts w:ascii="Arial" w:hAnsi="Arial" w:eastAsia="Arial" w:cs="Arial"/>
      <w:b/>
      <w:bCs/>
      <w:sz w:val="22"/>
      <w:szCs w:val="22"/>
    </w:rPr>
  </w:style>
  <w:style w:type="character" w:styleId="942" w:customStyle="1">
    <w:name w:val="Heading 7 Char"/>
    <w:basedOn w:val="825"/>
    <w:uiPriority w:val="9"/>
    <w:rPr>
      <w:rFonts w:ascii="Arial" w:hAnsi="Arial" w:eastAsia="Arial" w:cs="Arial"/>
      <w:b/>
      <w:bCs/>
      <w:i/>
      <w:iCs/>
      <w:sz w:val="22"/>
      <w:szCs w:val="22"/>
    </w:rPr>
  </w:style>
  <w:style w:type="character" w:styleId="943" w:customStyle="1">
    <w:name w:val="Heading 8 Char"/>
    <w:basedOn w:val="825"/>
    <w:uiPriority w:val="9"/>
    <w:rPr>
      <w:rFonts w:ascii="Arial" w:hAnsi="Arial" w:eastAsia="Arial" w:cs="Arial"/>
      <w:i/>
      <w:iCs/>
      <w:sz w:val="22"/>
      <w:szCs w:val="22"/>
    </w:rPr>
  </w:style>
  <w:style w:type="character" w:styleId="944" w:customStyle="1">
    <w:name w:val="Heading 9 Char"/>
    <w:basedOn w:val="825"/>
    <w:uiPriority w:val="9"/>
    <w:rPr>
      <w:rFonts w:ascii="Arial" w:hAnsi="Arial" w:eastAsia="Arial" w:cs="Arial"/>
      <w:i/>
      <w:iCs/>
      <w:sz w:val="21"/>
      <w:szCs w:val="21"/>
    </w:rPr>
  </w:style>
  <w:style w:type="character" w:styleId="945" w:customStyle="1">
    <w:name w:val="Title Char"/>
    <w:basedOn w:val="825"/>
    <w:uiPriority w:val="10"/>
    <w:rPr>
      <w:sz w:val="48"/>
      <w:szCs w:val="48"/>
    </w:rPr>
  </w:style>
  <w:style w:type="character" w:styleId="946" w:customStyle="1">
    <w:name w:val="Subtitle Char"/>
    <w:basedOn w:val="825"/>
    <w:uiPriority w:val="11"/>
    <w:rPr>
      <w:sz w:val="24"/>
      <w:szCs w:val="24"/>
    </w:rPr>
  </w:style>
  <w:style w:type="character" w:styleId="947" w:customStyle="1">
    <w:name w:val="引用 Char3"/>
    <w:link w:val="832"/>
    <w:uiPriority w:val="29"/>
    <w:rPr>
      <w:i/>
    </w:rPr>
  </w:style>
  <w:style w:type="character" w:styleId="948" w:customStyle="1">
    <w:name w:val="明显引用 Char"/>
    <w:link w:val="834"/>
    <w:uiPriority w:val="30"/>
    <w:rPr>
      <w:i/>
    </w:rPr>
  </w:style>
  <w:style w:type="character" w:styleId="949" w:customStyle="1">
    <w:name w:val="Header Char"/>
    <w:basedOn w:val="825"/>
    <w:link w:val="836"/>
    <w:uiPriority w:val="99"/>
  </w:style>
  <w:style w:type="character" w:styleId="950" w:customStyle="1">
    <w:name w:val="Footer Char"/>
    <w:basedOn w:val="825"/>
    <w:uiPriority w:val="99"/>
  </w:style>
  <w:style w:type="character" w:styleId="951" w:customStyle="1">
    <w:name w:val="Caption Char"/>
    <w:link w:val="837"/>
    <w:uiPriority w:val="99"/>
  </w:style>
  <w:style w:type="table" w:styleId="952" w:customStyle="1">
    <w:name w:val="Table Grid Light"/>
    <w:basedOn w:val="826"/>
    <w:uiPriority w:val="59"/>
    <w:tblPr>
      <w:tblInd w:w="0" w:type="dxa"/>
      <w:tblCellMar>
        <w:left w:w="108" w:type="dxa"/>
        <w:top w:w="0" w:type="dxa"/>
        <w:right w:w="108" w:type="dxa"/>
        <w:bottom w:w="0" w:type="dxa"/>
      </w:tblCellMar>
    </w:tblPr>
  </w:style>
  <w:style w:type="table" w:styleId="953" w:customStyle="1">
    <w:name w:val="Plain Table 1"/>
    <w:basedOn w:val="826"/>
    <w:uiPriority w:val="59"/>
    <w:tblPr>
      <w:tblInd w:w="0" w:type="dxa"/>
      <w:tblCellMar>
        <w:left w:w="108" w:type="dxa"/>
        <w:top w:w="0" w:type="dxa"/>
        <w:right w:w="108" w:type="dxa"/>
        <w:bottom w:w="0" w:type="dxa"/>
      </w:tblCellMar>
    </w:tblPr>
  </w:style>
  <w:style w:type="table" w:styleId="954" w:customStyle="1">
    <w:name w:val="Plain Table 2"/>
    <w:basedOn w:val="826"/>
    <w:uiPriority w:val="59"/>
    <w:tblPr>
      <w:tblInd w:w="0" w:type="dxa"/>
      <w:tblCellMar>
        <w:left w:w="108" w:type="dxa"/>
        <w:top w:w="0" w:type="dxa"/>
        <w:right w:w="108" w:type="dxa"/>
        <w:bottom w:w="0" w:type="dxa"/>
      </w:tblCellMar>
    </w:tblPr>
  </w:style>
  <w:style w:type="table" w:styleId="955" w:customStyle="1">
    <w:name w:val="Plain Table 3"/>
    <w:basedOn w:val="826"/>
    <w:uiPriority w:val="99"/>
    <w:tblPr>
      <w:tblInd w:w="0" w:type="dxa"/>
      <w:tblCellMar>
        <w:left w:w="108" w:type="dxa"/>
        <w:top w:w="0" w:type="dxa"/>
        <w:right w:w="108" w:type="dxa"/>
        <w:bottom w:w="0" w:type="dxa"/>
      </w:tblCellMar>
    </w:tblPr>
  </w:style>
  <w:style w:type="table" w:styleId="956" w:customStyle="1">
    <w:name w:val="Plain Table 4"/>
    <w:basedOn w:val="826"/>
    <w:uiPriority w:val="99"/>
    <w:tblPr>
      <w:tblInd w:w="0" w:type="dxa"/>
      <w:tblCellMar>
        <w:left w:w="108" w:type="dxa"/>
        <w:top w:w="0" w:type="dxa"/>
        <w:right w:w="108" w:type="dxa"/>
        <w:bottom w:w="0" w:type="dxa"/>
      </w:tblCellMar>
    </w:tblPr>
  </w:style>
  <w:style w:type="table" w:styleId="957" w:customStyle="1">
    <w:name w:val="Plain Table 5"/>
    <w:basedOn w:val="826"/>
    <w:uiPriority w:val="99"/>
    <w:tblPr>
      <w:tblInd w:w="0" w:type="dxa"/>
      <w:tblCellMar>
        <w:left w:w="108" w:type="dxa"/>
        <w:top w:w="0" w:type="dxa"/>
        <w:right w:w="108" w:type="dxa"/>
        <w:bottom w:w="0" w:type="dxa"/>
      </w:tblCellMar>
    </w:tblPr>
  </w:style>
  <w:style w:type="table" w:styleId="958" w:customStyle="1">
    <w:name w:val="Grid Table 1 Light"/>
    <w:basedOn w:val="826"/>
    <w:uiPriority w:val="99"/>
    <w:tblPr>
      <w:tblInd w:w="0" w:type="dxa"/>
      <w:tblCellMar>
        <w:left w:w="108" w:type="dxa"/>
        <w:top w:w="0" w:type="dxa"/>
        <w:right w:w="108" w:type="dxa"/>
        <w:bottom w:w="0" w:type="dxa"/>
      </w:tblCellMar>
    </w:tblPr>
  </w:style>
  <w:style w:type="table" w:styleId="959" w:customStyle="1">
    <w:name w:val="Grid Table 1 Light - Accent 1"/>
    <w:basedOn w:val="826"/>
    <w:uiPriority w:val="99"/>
    <w:tblPr>
      <w:tblInd w:w="0" w:type="dxa"/>
      <w:tblCellMar>
        <w:left w:w="108" w:type="dxa"/>
        <w:top w:w="0" w:type="dxa"/>
        <w:right w:w="108" w:type="dxa"/>
        <w:bottom w:w="0" w:type="dxa"/>
      </w:tblCellMar>
    </w:tblPr>
  </w:style>
  <w:style w:type="table" w:styleId="960" w:customStyle="1">
    <w:name w:val="Grid Table 1 Light - Accent 2"/>
    <w:basedOn w:val="826"/>
    <w:uiPriority w:val="99"/>
    <w:tblPr>
      <w:tblInd w:w="0" w:type="dxa"/>
      <w:tblCellMar>
        <w:left w:w="108" w:type="dxa"/>
        <w:top w:w="0" w:type="dxa"/>
        <w:right w:w="108" w:type="dxa"/>
        <w:bottom w:w="0" w:type="dxa"/>
      </w:tblCellMar>
    </w:tblPr>
  </w:style>
  <w:style w:type="table" w:styleId="961" w:customStyle="1">
    <w:name w:val="Grid Table 1 Light - Accent 3"/>
    <w:basedOn w:val="826"/>
    <w:uiPriority w:val="99"/>
    <w:tblPr>
      <w:tblInd w:w="0" w:type="dxa"/>
      <w:tblCellMar>
        <w:left w:w="108" w:type="dxa"/>
        <w:top w:w="0" w:type="dxa"/>
        <w:right w:w="108" w:type="dxa"/>
        <w:bottom w:w="0" w:type="dxa"/>
      </w:tblCellMar>
    </w:tblPr>
  </w:style>
  <w:style w:type="table" w:styleId="962" w:customStyle="1">
    <w:name w:val="Grid Table 1 Light - Accent 4"/>
    <w:basedOn w:val="826"/>
    <w:uiPriority w:val="99"/>
    <w:tblPr>
      <w:tblInd w:w="0" w:type="dxa"/>
      <w:tblCellMar>
        <w:left w:w="108" w:type="dxa"/>
        <w:top w:w="0" w:type="dxa"/>
        <w:right w:w="108" w:type="dxa"/>
        <w:bottom w:w="0" w:type="dxa"/>
      </w:tblCellMar>
    </w:tblPr>
  </w:style>
  <w:style w:type="table" w:styleId="963" w:customStyle="1">
    <w:name w:val="Grid Table 1 Light - Accent 5"/>
    <w:basedOn w:val="826"/>
    <w:uiPriority w:val="99"/>
    <w:tblPr>
      <w:tblInd w:w="0" w:type="dxa"/>
      <w:tblCellMar>
        <w:left w:w="108" w:type="dxa"/>
        <w:top w:w="0" w:type="dxa"/>
        <w:right w:w="108" w:type="dxa"/>
        <w:bottom w:w="0" w:type="dxa"/>
      </w:tblCellMar>
    </w:tblPr>
  </w:style>
  <w:style w:type="table" w:styleId="964" w:customStyle="1">
    <w:name w:val="Grid Table 1 Light - Accent 6"/>
    <w:basedOn w:val="826"/>
    <w:uiPriority w:val="99"/>
    <w:tblPr>
      <w:tblInd w:w="0" w:type="dxa"/>
      <w:tblCellMar>
        <w:left w:w="108" w:type="dxa"/>
        <w:top w:w="0" w:type="dxa"/>
        <w:right w:w="108" w:type="dxa"/>
        <w:bottom w:w="0" w:type="dxa"/>
      </w:tblCellMar>
    </w:tblPr>
  </w:style>
  <w:style w:type="table" w:styleId="965" w:customStyle="1">
    <w:name w:val="Grid Table 2"/>
    <w:basedOn w:val="826"/>
    <w:uiPriority w:val="99"/>
    <w:tblPr>
      <w:tblInd w:w="0" w:type="dxa"/>
      <w:tblCellMar>
        <w:left w:w="108" w:type="dxa"/>
        <w:top w:w="0" w:type="dxa"/>
        <w:right w:w="108" w:type="dxa"/>
        <w:bottom w:w="0" w:type="dxa"/>
      </w:tblCellMar>
    </w:tblPr>
  </w:style>
  <w:style w:type="table" w:styleId="966" w:customStyle="1">
    <w:name w:val="Grid Table 2 - Accent 1"/>
    <w:basedOn w:val="826"/>
    <w:uiPriority w:val="99"/>
    <w:tblPr>
      <w:tblInd w:w="0" w:type="dxa"/>
      <w:tblCellMar>
        <w:left w:w="108" w:type="dxa"/>
        <w:top w:w="0" w:type="dxa"/>
        <w:right w:w="108" w:type="dxa"/>
        <w:bottom w:w="0" w:type="dxa"/>
      </w:tblCellMar>
    </w:tblPr>
  </w:style>
  <w:style w:type="table" w:styleId="967" w:customStyle="1">
    <w:name w:val="Grid Table 2 - Accent 2"/>
    <w:basedOn w:val="826"/>
    <w:uiPriority w:val="99"/>
    <w:tblPr>
      <w:tblInd w:w="0" w:type="dxa"/>
      <w:tblCellMar>
        <w:left w:w="108" w:type="dxa"/>
        <w:top w:w="0" w:type="dxa"/>
        <w:right w:w="108" w:type="dxa"/>
        <w:bottom w:w="0" w:type="dxa"/>
      </w:tblCellMar>
    </w:tblPr>
  </w:style>
  <w:style w:type="table" w:styleId="968" w:customStyle="1">
    <w:name w:val="Grid Table 2 - Accent 3"/>
    <w:basedOn w:val="826"/>
    <w:uiPriority w:val="99"/>
    <w:tblPr>
      <w:tblInd w:w="0" w:type="dxa"/>
      <w:tblCellMar>
        <w:left w:w="108" w:type="dxa"/>
        <w:top w:w="0" w:type="dxa"/>
        <w:right w:w="108" w:type="dxa"/>
        <w:bottom w:w="0" w:type="dxa"/>
      </w:tblCellMar>
    </w:tblPr>
  </w:style>
  <w:style w:type="table" w:styleId="969" w:customStyle="1">
    <w:name w:val="Grid Table 2 - Accent 4"/>
    <w:basedOn w:val="826"/>
    <w:uiPriority w:val="99"/>
    <w:tblPr>
      <w:tblInd w:w="0" w:type="dxa"/>
      <w:tblCellMar>
        <w:left w:w="108" w:type="dxa"/>
        <w:top w:w="0" w:type="dxa"/>
        <w:right w:w="108" w:type="dxa"/>
        <w:bottom w:w="0" w:type="dxa"/>
      </w:tblCellMar>
    </w:tblPr>
  </w:style>
  <w:style w:type="table" w:styleId="970" w:customStyle="1">
    <w:name w:val="Grid Table 2 - Accent 5"/>
    <w:basedOn w:val="826"/>
    <w:uiPriority w:val="99"/>
    <w:tblPr>
      <w:tblInd w:w="0" w:type="dxa"/>
      <w:tblCellMar>
        <w:left w:w="108" w:type="dxa"/>
        <w:top w:w="0" w:type="dxa"/>
        <w:right w:w="108" w:type="dxa"/>
        <w:bottom w:w="0" w:type="dxa"/>
      </w:tblCellMar>
    </w:tblPr>
  </w:style>
  <w:style w:type="table" w:styleId="971" w:customStyle="1">
    <w:name w:val="Grid Table 2 - Accent 6"/>
    <w:basedOn w:val="826"/>
    <w:uiPriority w:val="99"/>
    <w:tblPr>
      <w:tblInd w:w="0" w:type="dxa"/>
      <w:tblCellMar>
        <w:left w:w="108" w:type="dxa"/>
        <w:top w:w="0" w:type="dxa"/>
        <w:right w:w="108" w:type="dxa"/>
        <w:bottom w:w="0" w:type="dxa"/>
      </w:tblCellMar>
    </w:tblPr>
  </w:style>
  <w:style w:type="table" w:styleId="972" w:customStyle="1">
    <w:name w:val="Grid Table 3"/>
    <w:basedOn w:val="826"/>
    <w:uiPriority w:val="99"/>
    <w:tblPr>
      <w:tblInd w:w="0" w:type="dxa"/>
      <w:tblCellMar>
        <w:left w:w="108" w:type="dxa"/>
        <w:top w:w="0" w:type="dxa"/>
        <w:right w:w="108" w:type="dxa"/>
        <w:bottom w:w="0" w:type="dxa"/>
      </w:tblCellMar>
    </w:tblPr>
  </w:style>
  <w:style w:type="table" w:styleId="973" w:customStyle="1">
    <w:name w:val="Grid Table 3 - Accent 1"/>
    <w:basedOn w:val="826"/>
    <w:uiPriority w:val="99"/>
    <w:tblPr>
      <w:tblInd w:w="0" w:type="dxa"/>
      <w:tblCellMar>
        <w:left w:w="108" w:type="dxa"/>
        <w:top w:w="0" w:type="dxa"/>
        <w:right w:w="108" w:type="dxa"/>
        <w:bottom w:w="0" w:type="dxa"/>
      </w:tblCellMar>
    </w:tblPr>
  </w:style>
  <w:style w:type="table" w:styleId="974" w:customStyle="1">
    <w:name w:val="Grid Table 3 - Accent 2"/>
    <w:basedOn w:val="826"/>
    <w:uiPriority w:val="99"/>
    <w:tblPr>
      <w:tblInd w:w="0" w:type="dxa"/>
      <w:tblCellMar>
        <w:left w:w="108" w:type="dxa"/>
        <w:top w:w="0" w:type="dxa"/>
        <w:right w:w="108" w:type="dxa"/>
        <w:bottom w:w="0" w:type="dxa"/>
      </w:tblCellMar>
    </w:tblPr>
  </w:style>
  <w:style w:type="table" w:styleId="975" w:customStyle="1">
    <w:name w:val="Grid Table 3 - Accent 3"/>
    <w:basedOn w:val="826"/>
    <w:uiPriority w:val="99"/>
    <w:tblPr>
      <w:tblInd w:w="0" w:type="dxa"/>
      <w:tblCellMar>
        <w:left w:w="108" w:type="dxa"/>
        <w:top w:w="0" w:type="dxa"/>
        <w:right w:w="108" w:type="dxa"/>
        <w:bottom w:w="0" w:type="dxa"/>
      </w:tblCellMar>
    </w:tblPr>
  </w:style>
  <w:style w:type="table" w:styleId="976" w:customStyle="1">
    <w:name w:val="Grid Table 3 - Accent 4"/>
    <w:basedOn w:val="826"/>
    <w:uiPriority w:val="99"/>
    <w:tblPr>
      <w:tblInd w:w="0" w:type="dxa"/>
      <w:tblCellMar>
        <w:left w:w="108" w:type="dxa"/>
        <w:top w:w="0" w:type="dxa"/>
        <w:right w:w="108" w:type="dxa"/>
        <w:bottom w:w="0" w:type="dxa"/>
      </w:tblCellMar>
    </w:tblPr>
  </w:style>
  <w:style w:type="table" w:styleId="977" w:customStyle="1">
    <w:name w:val="Grid Table 3 - Accent 5"/>
    <w:basedOn w:val="826"/>
    <w:uiPriority w:val="99"/>
    <w:tblPr>
      <w:tblInd w:w="0" w:type="dxa"/>
      <w:tblCellMar>
        <w:left w:w="108" w:type="dxa"/>
        <w:top w:w="0" w:type="dxa"/>
        <w:right w:w="108" w:type="dxa"/>
        <w:bottom w:w="0" w:type="dxa"/>
      </w:tblCellMar>
    </w:tblPr>
  </w:style>
  <w:style w:type="table" w:styleId="978" w:customStyle="1">
    <w:name w:val="Grid Table 3 - Accent 6"/>
    <w:basedOn w:val="826"/>
    <w:uiPriority w:val="99"/>
    <w:tblPr>
      <w:tblInd w:w="0" w:type="dxa"/>
      <w:tblCellMar>
        <w:left w:w="108" w:type="dxa"/>
        <w:top w:w="0" w:type="dxa"/>
        <w:right w:w="108" w:type="dxa"/>
        <w:bottom w:w="0" w:type="dxa"/>
      </w:tblCellMar>
    </w:tblPr>
  </w:style>
  <w:style w:type="table" w:styleId="979" w:customStyle="1">
    <w:name w:val="Grid Table 4"/>
    <w:basedOn w:val="826"/>
    <w:uiPriority w:val="59"/>
    <w:tblPr>
      <w:tblInd w:w="0" w:type="dxa"/>
      <w:tblCellMar>
        <w:left w:w="108" w:type="dxa"/>
        <w:top w:w="0" w:type="dxa"/>
        <w:right w:w="108" w:type="dxa"/>
        <w:bottom w:w="0" w:type="dxa"/>
      </w:tblCellMar>
    </w:tblPr>
  </w:style>
  <w:style w:type="table" w:styleId="980" w:customStyle="1">
    <w:name w:val="Grid Table 4 - Accent 1"/>
    <w:basedOn w:val="826"/>
    <w:uiPriority w:val="59"/>
    <w:tblPr>
      <w:tblInd w:w="0" w:type="dxa"/>
      <w:tblCellMar>
        <w:left w:w="108" w:type="dxa"/>
        <w:top w:w="0" w:type="dxa"/>
        <w:right w:w="108" w:type="dxa"/>
        <w:bottom w:w="0" w:type="dxa"/>
      </w:tblCellMar>
    </w:tblPr>
  </w:style>
  <w:style w:type="table" w:styleId="981" w:customStyle="1">
    <w:name w:val="Grid Table 4 - Accent 2"/>
    <w:basedOn w:val="826"/>
    <w:uiPriority w:val="59"/>
    <w:tblPr>
      <w:tblInd w:w="0" w:type="dxa"/>
      <w:tblCellMar>
        <w:left w:w="108" w:type="dxa"/>
        <w:top w:w="0" w:type="dxa"/>
        <w:right w:w="108" w:type="dxa"/>
        <w:bottom w:w="0" w:type="dxa"/>
      </w:tblCellMar>
    </w:tblPr>
  </w:style>
  <w:style w:type="table" w:styleId="982" w:customStyle="1">
    <w:name w:val="Grid Table 4 - Accent 3"/>
    <w:basedOn w:val="826"/>
    <w:uiPriority w:val="59"/>
    <w:tblPr>
      <w:tblInd w:w="0" w:type="dxa"/>
      <w:tblCellMar>
        <w:left w:w="108" w:type="dxa"/>
        <w:top w:w="0" w:type="dxa"/>
        <w:right w:w="108" w:type="dxa"/>
        <w:bottom w:w="0" w:type="dxa"/>
      </w:tblCellMar>
    </w:tblPr>
  </w:style>
  <w:style w:type="table" w:styleId="983" w:customStyle="1">
    <w:name w:val="Grid Table 4 - Accent 4"/>
    <w:basedOn w:val="826"/>
    <w:uiPriority w:val="59"/>
    <w:tblPr>
      <w:tblInd w:w="0" w:type="dxa"/>
      <w:tblCellMar>
        <w:left w:w="108" w:type="dxa"/>
        <w:top w:w="0" w:type="dxa"/>
        <w:right w:w="108" w:type="dxa"/>
        <w:bottom w:w="0" w:type="dxa"/>
      </w:tblCellMar>
    </w:tblPr>
  </w:style>
  <w:style w:type="table" w:styleId="984" w:customStyle="1">
    <w:name w:val="Grid Table 4 - Accent 5"/>
    <w:basedOn w:val="826"/>
    <w:uiPriority w:val="59"/>
    <w:tblPr>
      <w:tblInd w:w="0" w:type="dxa"/>
      <w:tblCellMar>
        <w:left w:w="108" w:type="dxa"/>
        <w:top w:w="0" w:type="dxa"/>
        <w:right w:w="108" w:type="dxa"/>
        <w:bottom w:w="0" w:type="dxa"/>
      </w:tblCellMar>
    </w:tblPr>
  </w:style>
  <w:style w:type="table" w:styleId="985" w:customStyle="1">
    <w:name w:val="Grid Table 4 - Accent 6"/>
    <w:basedOn w:val="826"/>
    <w:uiPriority w:val="59"/>
    <w:tblPr>
      <w:tblInd w:w="0" w:type="dxa"/>
      <w:tblCellMar>
        <w:left w:w="108" w:type="dxa"/>
        <w:top w:w="0" w:type="dxa"/>
        <w:right w:w="108" w:type="dxa"/>
        <w:bottom w:w="0" w:type="dxa"/>
      </w:tblCellMar>
    </w:tblPr>
  </w:style>
  <w:style w:type="table" w:styleId="986" w:customStyle="1">
    <w:name w:val="Grid Table 5 Dark"/>
    <w:basedOn w:val="826"/>
    <w:uiPriority w:val="99"/>
    <w:tblPr>
      <w:tblInd w:w="0" w:type="dxa"/>
      <w:tblCellMar>
        <w:left w:w="108" w:type="dxa"/>
        <w:top w:w="0" w:type="dxa"/>
        <w:right w:w="108" w:type="dxa"/>
        <w:bottom w:w="0" w:type="dxa"/>
      </w:tblCellMar>
    </w:tblPr>
  </w:style>
  <w:style w:type="table" w:styleId="987" w:customStyle="1">
    <w:name w:val="Grid Table 5 Dark- Accent 1"/>
    <w:basedOn w:val="826"/>
    <w:uiPriority w:val="99"/>
    <w:tblPr>
      <w:tblInd w:w="0" w:type="dxa"/>
      <w:tblCellMar>
        <w:left w:w="108" w:type="dxa"/>
        <w:top w:w="0" w:type="dxa"/>
        <w:right w:w="108" w:type="dxa"/>
        <w:bottom w:w="0" w:type="dxa"/>
      </w:tblCellMar>
    </w:tblPr>
  </w:style>
  <w:style w:type="table" w:styleId="988" w:customStyle="1">
    <w:name w:val="Grid Table 5 Dark - Accent 2"/>
    <w:basedOn w:val="826"/>
    <w:uiPriority w:val="99"/>
    <w:tblPr>
      <w:tblInd w:w="0" w:type="dxa"/>
      <w:tblCellMar>
        <w:left w:w="108" w:type="dxa"/>
        <w:top w:w="0" w:type="dxa"/>
        <w:right w:w="108" w:type="dxa"/>
        <w:bottom w:w="0" w:type="dxa"/>
      </w:tblCellMar>
    </w:tblPr>
  </w:style>
  <w:style w:type="table" w:styleId="989" w:customStyle="1">
    <w:name w:val="Grid Table 5 Dark - Accent 3"/>
    <w:basedOn w:val="826"/>
    <w:uiPriority w:val="99"/>
    <w:tblPr>
      <w:tblInd w:w="0" w:type="dxa"/>
      <w:tblCellMar>
        <w:left w:w="108" w:type="dxa"/>
        <w:top w:w="0" w:type="dxa"/>
        <w:right w:w="108" w:type="dxa"/>
        <w:bottom w:w="0" w:type="dxa"/>
      </w:tblCellMar>
    </w:tblPr>
  </w:style>
  <w:style w:type="table" w:styleId="990" w:customStyle="1">
    <w:name w:val="Grid Table 5 Dark- Accent 4"/>
    <w:basedOn w:val="826"/>
    <w:uiPriority w:val="99"/>
    <w:tblPr>
      <w:tblInd w:w="0" w:type="dxa"/>
      <w:tblCellMar>
        <w:left w:w="108" w:type="dxa"/>
        <w:top w:w="0" w:type="dxa"/>
        <w:right w:w="108" w:type="dxa"/>
        <w:bottom w:w="0" w:type="dxa"/>
      </w:tblCellMar>
    </w:tblPr>
  </w:style>
  <w:style w:type="table" w:styleId="991" w:customStyle="1">
    <w:name w:val="Grid Table 5 Dark - Accent 5"/>
    <w:basedOn w:val="826"/>
    <w:uiPriority w:val="99"/>
    <w:tblPr>
      <w:tblInd w:w="0" w:type="dxa"/>
      <w:tblCellMar>
        <w:left w:w="108" w:type="dxa"/>
        <w:top w:w="0" w:type="dxa"/>
        <w:right w:w="108" w:type="dxa"/>
        <w:bottom w:w="0" w:type="dxa"/>
      </w:tblCellMar>
    </w:tblPr>
  </w:style>
  <w:style w:type="table" w:styleId="992" w:customStyle="1">
    <w:name w:val="Grid Table 5 Dark - Accent 6"/>
    <w:basedOn w:val="826"/>
    <w:uiPriority w:val="99"/>
    <w:tblPr>
      <w:tblInd w:w="0" w:type="dxa"/>
      <w:tblCellMar>
        <w:left w:w="108" w:type="dxa"/>
        <w:top w:w="0" w:type="dxa"/>
        <w:right w:w="108" w:type="dxa"/>
        <w:bottom w:w="0" w:type="dxa"/>
      </w:tblCellMar>
    </w:tblPr>
  </w:style>
  <w:style w:type="table" w:styleId="993" w:customStyle="1">
    <w:name w:val="Grid Table 6 Colorful"/>
    <w:basedOn w:val="826"/>
    <w:uiPriority w:val="99"/>
    <w:tblPr>
      <w:tblInd w:w="0" w:type="dxa"/>
      <w:tblCellMar>
        <w:left w:w="108" w:type="dxa"/>
        <w:top w:w="0" w:type="dxa"/>
        <w:right w:w="108" w:type="dxa"/>
        <w:bottom w:w="0" w:type="dxa"/>
      </w:tblCellMar>
    </w:tblPr>
  </w:style>
  <w:style w:type="table" w:styleId="994" w:customStyle="1">
    <w:name w:val="Grid Table 6 Colorful - Accent 1"/>
    <w:basedOn w:val="826"/>
    <w:uiPriority w:val="99"/>
    <w:tblPr>
      <w:tblInd w:w="0" w:type="dxa"/>
      <w:tblCellMar>
        <w:left w:w="108" w:type="dxa"/>
        <w:top w:w="0" w:type="dxa"/>
        <w:right w:w="108" w:type="dxa"/>
        <w:bottom w:w="0" w:type="dxa"/>
      </w:tblCellMar>
    </w:tblPr>
  </w:style>
  <w:style w:type="table" w:styleId="995" w:customStyle="1">
    <w:name w:val="Grid Table 6 Colorful - Accent 2"/>
    <w:basedOn w:val="826"/>
    <w:uiPriority w:val="99"/>
    <w:tblPr>
      <w:tblInd w:w="0" w:type="dxa"/>
      <w:tblCellMar>
        <w:left w:w="108" w:type="dxa"/>
        <w:top w:w="0" w:type="dxa"/>
        <w:right w:w="108" w:type="dxa"/>
        <w:bottom w:w="0" w:type="dxa"/>
      </w:tblCellMar>
    </w:tblPr>
  </w:style>
  <w:style w:type="table" w:styleId="996" w:customStyle="1">
    <w:name w:val="Grid Table 6 Colorful - Accent 3"/>
    <w:basedOn w:val="826"/>
    <w:uiPriority w:val="99"/>
    <w:tblPr>
      <w:tblInd w:w="0" w:type="dxa"/>
      <w:tblCellMar>
        <w:left w:w="108" w:type="dxa"/>
        <w:top w:w="0" w:type="dxa"/>
        <w:right w:w="108" w:type="dxa"/>
        <w:bottom w:w="0" w:type="dxa"/>
      </w:tblCellMar>
    </w:tblPr>
  </w:style>
  <w:style w:type="table" w:styleId="997" w:customStyle="1">
    <w:name w:val="Grid Table 6 Colorful - Accent 4"/>
    <w:basedOn w:val="826"/>
    <w:uiPriority w:val="99"/>
    <w:tblPr>
      <w:tblInd w:w="0" w:type="dxa"/>
      <w:tblCellMar>
        <w:left w:w="108" w:type="dxa"/>
        <w:top w:w="0" w:type="dxa"/>
        <w:right w:w="108" w:type="dxa"/>
        <w:bottom w:w="0" w:type="dxa"/>
      </w:tblCellMar>
    </w:tblPr>
  </w:style>
  <w:style w:type="table" w:styleId="998" w:customStyle="1">
    <w:name w:val="Grid Table 6 Colorful - Accent 5"/>
    <w:basedOn w:val="826"/>
    <w:uiPriority w:val="99"/>
    <w:tblPr>
      <w:tblInd w:w="0" w:type="dxa"/>
      <w:tblCellMar>
        <w:left w:w="108" w:type="dxa"/>
        <w:top w:w="0" w:type="dxa"/>
        <w:right w:w="108" w:type="dxa"/>
        <w:bottom w:w="0" w:type="dxa"/>
      </w:tblCellMar>
    </w:tblPr>
  </w:style>
  <w:style w:type="table" w:styleId="999" w:customStyle="1">
    <w:name w:val="Grid Table 6 Colorful - Accent 6"/>
    <w:basedOn w:val="826"/>
    <w:uiPriority w:val="99"/>
    <w:tblPr>
      <w:tblInd w:w="0" w:type="dxa"/>
      <w:tblCellMar>
        <w:left w:w="108" w:type="dxa"/>
        <w:top w:w="0" w:type="dxa"/>
        <w:right w:w="108" w:type="dxa"/>
        <w:bottom w:w="0" w:type="dxa"/>
      </w:tblCellMar>
    </w:tblPr>
  </w:style>
  <w:style w:type="table" w:styleId="1000" w:customStyle="1">
    <w:name w:val="Grid Table 7 Colorful"/>
    <w:basedOn w:val="826"/>
    <w:uiPriority w:val="99"/>
    <w:tblPr>
      <w:tblInd w:w="0" w:type="dxa"/>
      <w:tblCellMar>
        <w:left w:w="108" w:type="dxa"/>
        <w:top w:w="0" w:type="dxa"/>
        <w:right w:w="108" w:type="dxa"/>
        <w:bottom w:w="0" w:type="dxa"/>
      </w:tblCellMar>
    </w:tblPr>
  </w:style>
  <w:style w:type="table" w:styleId="1001" w:customStyle="1">
    <w:name w:val="Grid Table 7 Colorful - Accent 1"/>
    <w:basedOn w:val="826"/>
    <w:uiPriority w:val="99"/>
    <w:tblPr>
      <w:tblInd w:w="0" w:type="dxa"/>
      <w:tblCellMar>
        <w:left w:w="108" w:type="dxa"/>
        <w:top w:w="0" w:type="dxa"/>
        <w:right w:w="108" w:type="dxa"/>
        <w:bottom w:w="0" w:type="dxa"/>
      </w:tblCellMar>
    </w:tblPr>
  </w:style>
  <w:style w:type="table" w:styleId="1002" w:customStyle="1">
    <w:name w:val="Grid Table 7 Colorful - Accent 2"/>
    <w:basedOn w:val="826"/>
    <w:uiPriority w:val="99"/>
    <w:tblPr>
      <w:tblInd w:w="0" w:type="dxa"/>
      <w:tblCellMar>
        <w:left w:w="108" w:type="dxa"/>
        <w:top w:w="0" w:type="dxa"/>
        <w:right w:w="108" w:type="dxa"/>
        <w:bottom w:w="0" w:type="dxa"/>
      </w:tblCellMar>
    </w:tblPr>
  </w:style>
  <w:style w:type="table" w:styleId="1003" w:customStyle="1">
    <w:name w:val="Grid Table 7 Colorful - Accent 3"/>
    <w:basedOn w:val="826"/>
    <w:uiPriority w:val="99"/>
    <w:tblPr>
      <w:tblInd w:w="0" w:type="dxa"/>
      <w:tblCellMar>
        <w:left w:w="108" w:type="dxa"/>
        <w:top w:w="0" w:type="dxa"/>
        <w:right w:w="108" w:type="dxa"/>
        <w:bottom w:w="0" w:type="dxa"/>
      </w:tblCellMar>
    </w:tblPr>
  </w:style>
  <w:style w:type="table" w:styleId="1004" w:customStyle="1">
    <w:name w:val="Grid Table 7 Colorful - Accent 4"/>
    <w:basedOn w:val="826"/>
    <w:uiPriority w:val="99"/>
    <w:tblPr>
      <w:tblInd w:w="0" w:type="dxa"/>
      <w:tblCellMar>
        <w:left w:w="108" w:type="dxa"/>
        <w:top w:w="0" w:type="dxa"/>
        <w:right w:w="108" w:type="dxa"/>
        <w:bottom w:w="0" w:type="dxa"/>
      </w:tblCellMar>
    </w:tblPr>
  </w:style>
  <w:style w:type="table" w:styleId="1005" w:customStyle="1">
    <w:name w:val="Grid Table 7 Colorful - Accent 5"/>
    <w:basedOn w:val="826"/>
    <w:uiPriority w:val="99"/>
    <w:tblPr>
      <w:tblInd w:w="0" w:type="dxa"/>
      <w:tblCellMar>
        <w:left w:w="108" w:type="dxa"/>
        <w:top w:w="0" w:type="dxa"/>
        <w:right w:w="108" w:type="dxa"/>
        <w:bottom w:w="0" w:type="dxa"/>
      </w:tblCellMar>
    </w:tblPr>
  </w:style>
  <w:style w:type="table" w:styleId="1006" w:customStyle="1">
    <w:name w:val="Grid Table 7 Colorful - Accent 6"/>
    <w:basedOn w:val="826"/>
    <w:uiPriority w:val="99"/>
    <w:tblPr>
      <w:tblInd w:w="0" w:type="dxa"/>
      <w:tblCellMar>
        <w:left w:w="108" w:type="dxa"/>
        <w:top w:w="0" w:type="dxa"/>
        <w:right w:w="108" w:type="dxa"/>
        <w:bottom w:w="0" w:type="dxa"/>
      </w:tblCellMar>
    </w:tblPr>
  </w:style>
  <w:style w:type="table" w:styleId="1007" w:customStyle="1">
    <w:name w:val="List Table 1 Light"/>
    <w:basedOn w:val="826"/>
    <w:uiPriority w:val="99"/>
    <w:tblPr>
      <w:tblInd w:w="0" w:type="dxa"/>
      <w:tblCellMar>
        <w:left w:w="108" w:type="dxa"/>
        <w:top w:w="0" w:type="dxa"/>
        <w:right w:w="108" w:type="dxa"/>
        <w:bottom w:w="0" w:type="dxa"/>
      </w:tblCellMar>
    </w:tblPr>
  </w:style>
  <w:style w:type="table" w:styleId="1008" w:customStyle="1">
    <w:name w:val="List Table 1 Light - Accent 1"/>
    <w:basedOn w:val="826"/>
    <w:uiPriority w:val="99"/>
    <w:tblPr>
      <w:tblInd w:w="0" w:type="dxa"/>
      <w:tblCellMar>
        <w:left w:w="108" w:type="dxa"/>
        <w:top w:w="0" w:type="dxa"/>
        <w:right w:w="108" w:type="dxa"/>
        <w:bottom w:w="0" w:type="dxa"/>
      </w:tblCellMar>
    </w:tblPr>
  </w:style>
  <w:style w:type="table" w:styleId="1009" w:customStyle="1">
    <w:name w:val="List Table 1 Light - Accent 2"/>
    <w:basedOn w:val="826"/>
    <w:uiPriority w:val="99"/>
    <w:tblPr>
      <w:tblInd w:w="0" w:type="dxa"/>
      <w:tblCellMar>
        <w:left w:w="108" w:type="dxa"/>
        <w:top w:w="0" w:type="dxa"/>
        <w:right w:w="108" w:type="dxa"/>
        <w:bottom w:w="0" w:type="dxa"/>
      </w:tblCellMar>
    </w:tblPr>
  </w:style>
  <w:style w:type="table" w:styleId="1010" w:customStyle="1">
    <w:name w:val="List Table 1 Light - Accent 3"/>
    <w:basedOn w:val="826"/>
    <w:uiPriority w:val="99"/>
    <w:tblPr>
      <w:tblInd w:w="0" w:type="dxa"/>
      <w:tblCellMar>
        <w:left w:w="108" w:type="dxa"/>
        <w:top w:w="0" w:type="dxa"/>
        <w:right w:w="108" w:type="dxa"/>
        <w:bottom w:w="0" w:type="dxa"/>
      </w:tblCellMar>
    </w:tblPr>
  </w:style>
  <w:style w:type="table" w:styleId="1011" w:customStyle="1">
    <w:name w:val="List Table 1 Light - Accent 4"/>
    <w:basedOn w:val="826"/>
    <w:uiPriority w:val="99"/>
    <w:tblPr>
      <w:tblInd w:w="0" w:type="dxa"/>
      <w:tblCellMar>
        <w:left w:w="108" w:type="dxa"/>
        <w:top w:w="0" w:type="dxa"/>
        <w:right w:w="108" w:type="dxa"/>
        <w:bottom w:w="0" w:type="dxa"/>
      </w:tblCellMar>
    </w:tblPr>
  </w:style>
  <w:style w:type="table" w:styleId="1012" w:customStyle="1">
    <w:name w:val="List Table 1 Light - Accent 5"/>
    <w:basedOn w:val="826"/>
    <w:uiPriority w:val="99"/>
    <w:tblPr>
      <w:tblInd w:w="0" w:type="dxa"/>
      <w:tblCellMar>
        <w:left w:w="108" w:type="dxa"/>
        <w:top w:w="0" w:type="dxa"/>
        <w:right w:w="108" w:type="dxa"/>
        <w:bottom w:w="0" w:type="dxa"/>
      </w:tblCellMar>
    </w:tblPr>
  </w:style>
  <w:style w:type="table" w:styleId="1013" w:customStyle="1">
    <w:name w:val="List Table 1 Light - Accent 6"/>
    <w:basedOn w:val="826"/>
    <w:uiPriority w:val="99"/>
    <w:tblPr>
      <w:tblInd w:w="0" w:type="dxa"/>
      <w:tblCellMar>
        <w:left w:w="108" w:type="dxa"/>
        <w:top w:w="0" w:type="dxa"/>
        <w:right w:w="108" w:type="dxa"/>
        <w:bottom w:w="0" w:type="dxa"/>
      </w:tblCellMar>
    </w:tblPr>
  </w:style>
  <w:style w:type="table" w:styleId="1014" w:customStyle="1">
    <w:name w:val="List Table 2"/>
    <w:basedOn w:val="826"/>
    <w:uiPriority w:val="99"/>
    <w:tblPr>
      <w:tblInd w:w="0" w:type="dxa"/>
      <w:tblCellMar>
        <w:left w:w="108" w:type="dxa"/>
        <w:top w:w="0" w:type="dxa"/>
        <w:right w:w="108" w:type="dxa"/>
        <w:bottom w:w="0" w:type="dxa"/>
      </w:tblCellMar>
    </w:tblPr>
  </w:style>
  <w:style w:type="table" w:styleId="1015" w:customStyle="1">
    <w:name w:val="List Table 2 - Accent 1"/>
    <w:basedOn w:val="826"/>
    <w:uiPriority w:val="99"/>
    <w:tblPr>
      <w:tblInd w:w="0" w:type="dxa"/>
      <w:tblCellMar>
        <w:left w:w="108" w:type="dxa"/>
        <w:top w:w="0" w:type="dxa"/>
        <w:right w:w="108" w:type="dxa"/>
        <w:bottom w:w="0" w:type="dxa"/>
      </w:tblCellMar>
    </w:tblPr>
  </w:style>
  <w:style w:type="table" w:styleId="1016" w:customStyle="1">
    <w:name w:val="List Table 2 - Accent 2"/>
    <w:basedOn w:val="826"/>
    <w:uiPriority w:val="99"/>
    <w:tblPr>
      <w:tblInd w:w="0" w:type="dxa"/>
      <w:tblCellMar>
        <w:left w:w="108" w:type="dxa"/>
        <w:top w:w="0" w:type="dxa"/>
        <w:right w:w="108" w:type="dxa"/>
        <w:bottom w:w="0" w:type="dxa"/>
      </w:tblCellMar>
    </w:tblPr>
  </w:style>
  <w:style w:type="table" w:styleId="1017" w:customStyle="1">
    <w:name w:val="List Table 2 - Accent 3"/>
    <w:basedOn w:val="826"/>
    <w:uiPriority w:val="99"/>
    <w:tblPr>
      <w:tblInd w:w="0" w:type="dxa"/>
      <w:tblCellMar>
        <w:left w:w="108" w:type="dxa"/>
        <w:top w:w="0" w:type="dxa"/>
        <w:right w:w="108" w:type="dxa"/>
        <w:bottom w:w="0" w:type="dxa"/>
      </w:tblCellMar>
    </w:tblPr>
  </w:style>
  <w:style w:type="table" w:styleId="1018" w:customStyle="1">
    <w:name w:val="List Table 2 - Accent 4"/>
    <w:basedOn w:val="826"/>
    <w:uiPriority w:val="99"/>
    <w:tblPr>
      <w:tblInd w:w="0" w:type="dxa"/>
      <w:tblCellMar>
        <w:left w:w="108" w:type="dxa"/>
        <w:top w:w="0" w:type="dxa"/>
        <w:right w:w="108" w:type="dxa"/>
        <w:bottom w:w="0" w:type="dxa"/>
      </w:tblCellMar>
    </w:tblPr>
  </w:style>
  <w:style w:type="table" w:styleId="1019" w:customStyle="1">
    <w:name w:val="List Table 2 - Accent 5"/>
    <w:basedOn w:val="826"/>
    <w:uiPriority w:val="99"/>
    <w:tblPr>
      <w:tblInd w:w="0" w:type="dxa"/>
      <w:tblCellMar>
        <w:left w:w="108" w:type="dxa"/>
        <w:top w:w="0" w:type="dxa"/>
        <w:right w:w="108" w:type="dxa"/>
        <w:bottom w:w="0" w:type="dxa"/>
      </w:tblCellMar>
    </w:tblPr>
  </w:style>
  <w:style w:type="table" w:styleId="1020" w:customStyle="1">
    <w:name w:val="List Table 2 - Accent 6"/>
    <w:basedOn w:val="826"/>
    <w:uiPriority w:val="99"/>
    <w:tblPr>
      <w:tblInd w:w="0" w:type="dxa"/>
      <w:tblCellMar>
        <w:left w:w="108" w:type="dxa"/>
        <w:top w:w="0" w:type="dxa"/>
        <w:right w:w="108" w:type="dxa"/>
        <w:bottom w:w="0" w:type="dxa"/>
      </w:tblCellMar>
    </w:tblPr>
  </w:style>
  <w:style w:type="table" w:styleId="1021" w:customStyle="1">
    <w:name w:val="List Table 3"/>
    <w:basedOn w:val="826"/>
    <w:uiPriority w:val="99"/>
    <w:tblPr>
      <w:tblInd w:w="0" w:type="dxa"/>
      <w:tblCellMar>
        <w:left w:w="108" w:type="dxa"/>
        <w:top w:w="0" w:type="dxa"/>
        <w:right w:w="108" w:type="dxa"/>
        <w:bottom w:w="0" w:type="dxa"/>
      </w:tblCellMar>
    </w:tblPr>
  </w:style>
  <w:style w:type="table" w:styleId="1022" w:customStyle="1">
    <w:name w:val="List Table 3 - Accent 1"/>
    <w:basedOn w:val="826"/>
    <w:uiPriority w:val="99"/>
    <w:tblPr>
      <w:tblInd w:w="0" w:type="dxa"/>
      <w:tblCellMar>
        <w:left w:w="108" w:type="dxa"/>
        <w:top w:w="0" w:type="dxa"/>
        <w:right w:w="108" w:type="dxa"/>
        <w:bottom w:w="0" w:type="dxa"/>
      </w:tblCellMar>
    </w:tblPr>
  </w:style>
  <w:style w:type="table" w:styleId="1023" w:customStyle="1">
    <w:name w:val="List Table 3 - Accent 2"/>
    <w:basedOn w:val="826"/>
    <w:uiPriority w:val="99"/>
    <w:tblPr>
      <w:tblInd w:w="0" w:type="dxa"/>
      <w:tblCellMar>
        <w:left w:w="108" w:type="dxa"/>
        <w:top w:w="0" w:type="dxa"/>
        <w:right w:w="108" w:type="dxa"/>
        <w:bottom w:w="0" w:type="dxa"/>
      </w:tblCellMar>
    </w:tblPr>
  </w:style>
  <w:style w:type="table" w:styleId="1024" w:customStyle="1">
    <w:name w:val="List Table 3 - Accent 3"/>
    <w:basedOn w:val="826"/>
    <w:uiPriority w:val="99"/>
    <w:tblPr>
      <w:tblInd w:w="0" w:type="dxa"/>
      <w:tblCellMar>
        <w:left w:w="108" w:type="dxa"/>
        <w:top w:w="0" w:type="dxa"/>
        <w:right w:w="108" w:type="dxa"/>
        <w:bottom w:w="0" w:type="dxa"/>
      </w:tblCellMar>
    </w:tblPr>
  </w:style>
  <w:style w:type="table" w:styleId="1025" w:customStyle="1">
    <w:name w:val="List Table 3 - Accent 4"/>
    <w:basedOn w:val="826"/>
    <w:uiPriority w:val="99"/>
    <w:tblPr>
      <w:tblInd w:w="0" w:type="dxa"/>
      <w:tblCellMar>
        <w:left w:w="108" w:type="dxa"/>
        <w:top w:w="0" w:type="dxa"/>
        <w:right w:w="108" w:type="dxa"/>
        <w:bottom w:w="0" w:type="dxa"/>
      </w:tblCellMar>
    </w:tblPr>
  </w:style>
  <w:style w:type="table" w:styleId="1026" w:customStyle="1">
    <w:name w:val="List Table 3 - Accent 5"/>
    <w:basedOn w:val="826"/>
    <w:uiPriority w:val="99"/>
    <w:tblPr>
      <w:tblInd w:w="0" w:type="dxa"/>
      <w:tblCellMar>
        <w:left w:w="108" w:type="dxa"/>
        <w:top w:w="0" w:type="dxa"/>
        <w:right w:w="108" w:type="dxa"/>
        <w:bottom w:w="0" w:type="dxa"/>
      </w:tblCellMar>
    </w:tblPr>
  </w:style>
  <w:style w:type="table" w:styleId="1027" w:customStyle="1">
    <w:name w:val="List Table 3 - Accent 6"/>
    <w:basedOn w:val="826"/>
    <w:uiPriority w:val="99"/>
    <w:tblPr>
      <w:tblInd w:w="0" w:type="dxa"/>
      <w:tblCellMar>
        <w:left w:w="108" w:type="dxa"/>
        <w:top w:w="0" w:type="dxa"/>
        <w:right w:w="108" w:type="dxa"/>
        <w:bottom w:w="0" w:type="dxa"/>
      </w:tblCellMar>
    </w:tblPr>
  </w:style>
  <w:style w:type="table" w:styleId="1028" w:customStyle="1">
    <w:name w:val="List Table 4"/>
    <w:basedOn w:val="826"/>
    <w:uiPriority w:val="99"/>
    <w:tblPr>
      <w:tblInd w:w="0" w:type="dxa"/>
      <w:tblCellMar>
        <w:left w:w="108" w:type="dxa"/>
        <w:top w:w="0" w:type="dxa"/>
        <w:right w:w="108" w:type="dxa"/>
        <w:bottom w:w="0" w:type="dxa"/>
      </w:tblCellMar>
    </w:tblPr>
  </w:style>
  <w:style w:type="table" w:styleId="1029" w:customStyle="1">
    <w:name w:val="List Table 4 - Accent 1"/>
    <w:basedOn w:val="826"/>
    <w:uiPriority w:val="99"/>
    <w:tblPr>
      <w:tblInd w:w="0" w:type="dxa"/>
      <w:tblCellMar>
        <w:left w:w="108" w:type="dxa"/>
        <w:top w:w="0" w:type="dxa"/>
        <w:right w:w="108" w:type="dxa"/>
        <w:bottom w:w="0" w:type="dxa"/>
      </w:tblCellMar>
    </w:tblPr>
  </w:style>
  <w:style w:type="table" w:styleId="1030" w:customStyle="1">
    <w:name w:val="List Table 4 - Accent 2"/>
    <w:basedOn w:val="826"/>
    <w:uiPriority w:val="99"/>
    <w:tblPr>
      <w:tblInd w:w="0" w:type="dxa"/>
      <w:tblCellMar>
        <w:left w:w="108" w:type="dxa"/>
        <w:top w:w="0" w:type="dxa"/>
        <w:right w:w="108" w:type="dxa"/>
        <w:bottom w:w="0" w:type="dxa"/>
      </w:tblCellMar>
    </w:tblPr>
  </w:style>
  <w:style w:type="table" w:styleId="1031" w:customStyle="1">
    <w:name w:val="List Table 4 - Accent 3"/>
    <w:basedOn w:val="826"/>
    <w:uiPriority w:val="99"/>
    <w:tblPr>
      <w:tblInd w:w="0" w:type="dxa"/>
      <w:tblCellMar>
        <w:left w:w="108" w:type="dxa"/>
        <w:top w:w="0" w:type="dxa"/>
        <w:right w:w="108" w:type="dxa"/>
        <w:bottom w:w="0" w:type="dxa"/>
      </w:tblCellMar>
    </w:tblPr>
  </w:style>
  <w:style w:type="table" w:styleId="1032" w:customStyle="1">
    <w:name w:val="List Table 4 - Accent 4"/>
    <w:basedOn w:val="826"/>
    <w:uiPriority w:val="99"/>
    <w:tblPr>
      <w:tblInd w:w="0" w:type="dxa"/>
      <w:tblCellMar>
        <w:left w:w="108" w:type="dxa"/>
        <w:top w:w="0" w:type="dxa"/>
        <w:right w:w="108" w:type="dxa"/>
        <w:bottom w:w="0" w:type="dxa"/>
      </w:tblCellMar>
    </w:tblPr>
  </w:style>
  <w:style w:type="table" w:styleId="1033" w:customStyle="1">
    <w:name w:val="List Table 4 - Accent 5"/>
    <w:basedOn w:val="826"/>
    <w:uiPriority w:val="99"/>
    <w:tblPr>
      <w:tblInd w:w="0" w:type="dxa"/>
      <w:tblCellMar>
        <w:left w:w="108" w:type="dxa"/>
        <w:top w:w="0" w:type="dxa"/>
        <w:right w:w="108" w:type="dxa"/>
        <w:bottom w:w="0" w:type="dxa"/>
      </w:tblCellMar>
    </w:tblPr>
  </w:style>
  <w:style w:type="table" w:styleId="1034" w:customStyle="1">
    <w:name w:val="List Table 4 - Accent 6"/>
    <w:basedOn w:val="826"/>
    <w:uiPriority w:val="99"/>
    <w:tblPr>
      <w:tblInd w:w="0" w:type="dxa"/>
      <w:tblCellMar>
        <w:left w:w="108" w:type="dxa"/>
        <w:top w:w="0" w:type="dxa"/>
        <w:right w:w="108" w:type="dxa"/>
        <w:bottom w:w="0" w:type="dxa"/>
      </w:tblCellMar>
    </w:tblPr>
  </w:style>
  <w:style w:type="table" w:styleId="1035" w:customStyle="1">
    <w:name w:val="List Table 5 Dark"/>
    <w:basedOn w:val="826"/>
    <w:uiPriority w:val="99"/>
    <w:tblPr>
      <w:tblInd w:w="0" w:type="dxa"/>
      <w:tblCellMar>
        <w:left w:w="108" w:type="dxa"/>
        <w:top w:w="0" w:type="dxa"/>
        <w:right w:w="108" w:type="dxa"/>
        <w:bottom w:w="0" w:type="dxa"/>
      </w:tblCellMar>
    </w:tblPr>
  </w:style>
  <w:style w:type="table" w:styleId="1036" w:customStyle="1">
    <w:name w:val="List Table 5 Dark - Accent 1"/>
    <w:basedOn w:val="826"/>
    <w:uiPriority w:val="99"/>
    <w:tblPr>
      <w:tblInd w:w="0" w:type="dxa"/>
      <w:tblCellMar>
        <w:left w:w="108" w:type="dxa"/>
        <w:top w:w="0" w:type="dxa"/>
        <w:right w:w="108" w:type="dxa"/>
        <w:bottom w:w="0" w:type="dxa"/>
      </w:tblCellMar>
    </w:tblPr>
  </w:style>
  <w:style w:type="table" w:styleId="1037" w:customStyle="1">
    <w:name w:val="List Table 5 Dark - Accent 2"/>
    <w:basedOn w:val="826"/>
    <w:uiPriority w:val="99"/>
    <w:tblPr>
      <w:tblInd w:w="0" w:type="dxa"/>
      <w:tblCellMar>
        <w:left w:w="108" w:type="dxa"/>
        <w:top w:w="0" w:type="dxa"/>
        <w:right w:w="108" w:type="dxa"/>
        <w:bottom w:w="0" w:type="dxa"/>
      </w:tblCellMar>
    </w:tblPr>
  </w:style>
  <w:style w:type="table" w:styleId="1038" w:customStyle="1">
    <w:name w:val="List Table 5 Dark - Accent 3"/>
    <w:basedOn w:val="826"/>
    <w:uiPriority w:val="99"/>
    <w:tblPr>
      <w:tblInd w:w="0" w:type="dxa"/>
      <w:tblCellMar>
        <w:left w:w="108" w:type="dxa"/>
        <w:top w:w="0" w:type="dxa"/>
        <w:right w:w="108" w:type="dxa"/>
        <w:bottom w:w="0" w:type="dxa"/>
      </w:tblCellMar>
    </w:tblPr>
  </w:style>
  <w:style w:type="table" w:styleId="1039" w:customStyle="1">
    <w:name w:val="List Table 5 Dark - Accent 4"/>
    <w:basedOn w:val="826"/>
    <w:uiPriority w:val="99"/>
    <w:tblPr>
      <w:tblInd w:w="0" w:type="dxa"/>
      <w:tblCellMar>
        <w:left w:w="108" w:type="dxa"/>
        <w:top w:w="0" w:type="dxa"/>
        <w:right w:w="108" w:type="dxa"/>
        <w:bottom w:w="0" w:type="dxa"/>
      </w:tblCellMar>
    </w:tblPr>
  </w:style>
  <w:style w:type="table" w:styleId="1040" w:customStyle="1">
    <w:name w:val="List Table 5 Dark - Accent 5"/>
    <w:basedOn w:val="826"/>
    <w:uiPriority w:val="99"/>
    <w:tblPr>
      <w:tblInd w:w="0" w:type="dxa"/>
      <w:tblCellMar>
        <w:left w:w="108" w:type="dxa"/>
        <w:top w:w="0" w:type="dxa"/>
        <w:right w:w="108" w:type="dxa"/>
        <w:bottom w:w="0" w:type="dxa"/>
      </w:tblCellMar>
    </w:tblPr>
  </w:style>
  <w:style w:type="table" w:styleId="1041" w:customStyle="1">
    <w:name w:val="List Table 5 Dark - Accent 6"/>
    <w:basedOn w:val="826"/>
    <w:uiPriority w:val="99"/>
    <w:tblPr>
      <w:tblInd w:w="0" w:type="dxa"/>
      <w:tblCellMar>
        <w:left w:w="108" w:type="dxa"/>
        <w:top w:w="0" w:type="dxa"/>
        <w:right w:w="108" w:type="dxa"/>
        <w:bottom w:w="0" w:type="dxa"/>
      </w:tblCellMar>
    </w:tblPr>
  </w:style>
  <w:style w:type="table" w:styleId="1042" w:customStyle="1">
    <w:name w:val="List Table 6 Colorful"/>
    <w:basedOn w:val="826"/>
    <w:uiPriority w:val="99"/>
    <w:tblPr>
      <w:tblInd w:w="0" w:type="dxa"/>
      <w:tblCellMar>
        <w:left w:w="108" w:type="dxa"/>
        <w:top w:w="0" w:type="dxa"/>
        <w:right w:w="108" w:type="dxa"/>
        <w:bottom w:w="0" w:type="dxa"/>
      </w:tblCellMar>
    </w:tblPr>
  </w:style>
  <w:style w:type="table" w:styleId="1043" w:customStyle="1">
    <w:name w:val="List Table 6 Colorful - Accent 1"/>
    <w:basedOn w:val="826"/>
    <w:uiPriority w:val="99"/>
    <w:tblPr>
      <w:tblInd w:w="0" w:type="dxa"/>
      <w:tblCellMar>
        <w:left w:w="108" w:type="dxa"/>
        <w:top w:w="0" w:type="dxa"/>
        <w:right w:w="108" w:type="dxa"/>
        <w:bottom w:w="0" w:type="dxa"/>
      </w:tblCellMar>
    </w:tblPr>
  </w:style>
  <w:style w:type="table" w:styleId="1044" w:customStyle="1">
    <w:name w:val="List Table 6 Colorful - Accent 2"/>
    <w:basedOn w:val="826"/>
    <w:uiPriority w:val="99"/>
    <w:tblPr>
      <w:tblInd w:w="0" w:type="dxa"/>
      <w:tblCellMar>
        <w:left w:w="108" w:type="dxa"/>
        <w:top w:w="0" w:type="dxa"/>
        <w:right w:w="108" w:type="dxa"/>
        <w:bottom w:w="0" w:type="dxa"/>
      </w:tblCellMar>
    </w:tblPr>
  </w:style>
  <w:style w:type="table" w:styleId="1045" w:customStyle="1">
    <w:name w:val="List Table 6 Colorful - Accent 3"/>
    <w:basedOn w:val="826"/>
    <w:uiPriority w:val="99"/>
    <w:tblPr>
      <w:tblInd w:w="0" w:type="dxa"/>
      <w:tblCellMar>
        <w:left w:w="108" w:type="dxa"/>
        <w:top w:w="0" w:type="dxa"/>
        <w:right w:w="108" w:type="dxa"/>
        <w:bottom w:w="0" w:type="dxa"/>
      </w:tblCellMar>
    </w:tblPr>
  </w:style>
  <w:style w:type="table" w:styleId="1046" w:customStyle="1">
    <w:name w:val="List Table 6 Colorful - Accent 4"/>
    <w:basedOn w:val="826"/>
    <w:uiPriority w:val="99"/>
    <w:tblPr>
      <w:tblInd w:w="0" w:type="dxa"/>
      <w:tblCellMar>
        <w:left w:w="108" w:type="dxa"/>
        <w:top w:w="0" w:type="dxa"/>
        <w:right w:w="108" w:type="dxa"/>
        <w:bottom w:w="0" w:type="dxa"/>
      </w:tblCellMar>
    </w:tblPr>
  </w:style>
  <w:style w:type="table" w:styleId="1047" w:customStyle="1">
    <w:name w:val="List Table 6 Colorful - Accent 5"/>
    <w:basedOn w:val="826"/>
    <w:uiPriority w:val="99"/>
    <w:tblPr>
      <w:tblInd w:w="0" w:type="dxa"/>
      <w:tblCellMar>
        <w:left w:w="108" w:type="dxa"/>
        <w:top w:w="0" w:type="dxa"/>
        <w:right w:w="108" w:type="dxa"/>
        <w:bottom w:w="0" w:type="dxa"/>
      </w:tblCellMar>
    </w:tblPr>
  </w:style>
  <w:style w:type="table" w:styleId="1048" w:customStyle="1">
    <w:name w:val="List Table 6 Colorful - Accent 6"/>
    <w:basedOn w:val="826"/>
    <w:uiPriority w:val="99"/>
    <w:tblPr>
      <w:tblInd w:w="0" w:type="dxa"/>
      <w:tblCellMar>
        <w:left w:w="108" w:type="dxa"/>
        <w:top w:w="0" w:type="dxa"/>
        <w:right w:w="108" w:type="dxa"/>
        <w:bottom w:w="0" w:type="dxa"/>
      </w:tblCellMar>
    </w:tblPr>
  </w:style>
  <w:style w:type="table" w:styleId="1049" w:customStyle="1">
    <w:name w:val="List Table 7 Colorful"/>
    <w:basedOn w:val="826"/>
    <w:uiPriority w:val="99"/>
    <w:tblPr>
      <w:tblInd w:w="0" w:type="dxa"/>
      <w:tblCellMar>
        <w:left w:w="108" w:type="dxa"/>
        <w:top w:w="0" w:type="dxa"/>
        <w:right w:w="108" w:type="dxa"/>
        <w:bottom w:w="0" w:type="dxa"/>
      </w:tblCellMar>
    </w:tblPr>
  </w:style>
  <w:style w:type="table" w:styleId="1050" w:customStyle="1">
    <w:name w:val="List Table 7 Colorful - Accent 1"/>
    <w:basedOn w:val="826"/>
    <w:uiPriority w:val="99"/>
    <w:tblPr>
      <w:tblInd w:w="0" w:type="dxa"/>
      <w:tblCellMar>
        <w:left w:w="108" w:type="dxa"/>
        <w:top w:w="0" w:type="dxa"/>
        <w:right w:w="108" w:type="dxa"/>
        <w:bottom w:w="0" w:type="dxa"/>
      </w:tblCellMar>
    </w:tblPr>
  </w:style>
  <w:style w:type="table" w:styleId="1051" w:customStyle="1">
    <w:name w:val="List Table 7 Colorful - Accent 2"/>
    <w:basedOn w:val="826"/>
    <w:uiPriority w:val="99"/>
    <w:tblPr>
      <w:tblInd w:w="0" w:type="dxa"/>
      <w:tblCellMar>
        <w:left w:w="108" w:type="dxa"/>
        <w:top w:w="0" w:type="dxa"/>
        <w:right w:w="108" w:type="dxa"/>
        <w:bottom w:w="0" w:type="dxa"/>
      </w:tblCellMar>
    </w:tblPr>
  </w:style>
  <w:style w:type="table" w:styleId="1052" w:customStyle="1">
    <w:name w:val="List Table 7 Colorful - Accent 3"/>
    <w:basedOn w:val="826"/>
    <w:uiPriority w:val="99"/>
    <w:tblPr>
      <w:tblInd w:w="0" w:type="dxa"/>
      <w:tblCellMar>
        <w:left w:w="108" w:type="dxa"/>
        <w:top w:w="0" w:type="dxa"/>
        <w:right w:w="108" w:type="dxa"/>
        <w:bottom w:w="0" w:type="dxa"/>
      </w:tblCellMar>
    </w:tblPr>
  </w:style>
  <w:style w:type="table" w:styleId="1053" w:customStyle="1">
    <w:name w:val="List Table 7 Colorful - Accent 4"/>
    <w:basedOn w:val="826"/>
    <w:uiPriority w:val="99"/>
    <w:tblPr>
      <w:tblInd w:w="0" w:type="dxa"/>
      <w:tblCellMar>
        <w:left w:w="108" w:type="dxa"/>
        <w:top w:w="0" w:type="dxa"/>
        <w:right w:w="108" w:type="dxa"/>
        <w:bottom w:w="0" w:type="dxa"/>
      </w:tblCellMar>
    </w:tblPr>
  </w:style>
  <w:style w:type="table" w:styleId="1054" w:customStyle="1">
    <w:name w:val="List Table 7 Colorful - Accent 5"/>
    <w:basedOn w:val="826"/>
    <w:uiPriority w:val="99"/>
    <w:tblPr>
      <w:tblInd w:w="0" w:type="dxa"/>
      <w:tblCellMar>
        <w:left w:w="108" w:type="dxa"/>
        <w:top w:w="0" w:type="dxa"/>
        <w:right w:w="108" w:type="dxa"/>
        <w:bottom w:w="0" w:type="dxa"/>
      </w:tblCellMar>
    </w:tblPr>
  </w:style>
  <w:style w:type="table" w:styleId="1055" w:customStyle="1">
    <w:name w:val="List Table 7 Colorful - Accent 6"/>
    <w:basedOn w:val="826"/>
    <w:uiPriority w:val="99"/>
    <w:tblPr>
      <w:tblInd w:w="0" w:type="dxa"/>
      <w:tblCellMar>
        <w:left w:w="108" w:type="dxa"/>
        <w:top w:w="0" w:type="dxa"/>
        <w:right w:w="108" w:type="dxa"/>
        <w:bottom w:w="0" w:type="dxa"/>
      </w:tblCellMar>
    </w:tblPr>
  </w:style>
  <w:style w:type="table" w:styleId="1056" w:customStyle="1">
    <w:name w:val="Lined - Accent"/>
    <w:basedOn w:val="826"/>
    <w:uiPriority w:val="99"/>
    <w:rPr>
      <w:color w:val="404040"/>
    </w:rPr>
    <w:tblPr>
      <w:tblInd w:w="0" w:type="dxa"/>
      <w:tblCellMar>
        <w:left w:w="108" w:type="dxa"/>
        <w:top w:w="0" w:type="dxa"/>
        <w:right w:w="108" w:type="dxa"/>
        <w:bottom w:w="0" w:type="dxa"/>
      </w:tblCellMar>
    </w:tblPr>
  </w:style>
  <w:style w:type="table" w:styleId="1057" w:customStyle="1">
    <w:name w:val="Lined - Accent 1"/>
    <w:basedOn w:val="826"/>
    <w:uiPriority w:val="99"/>
    <w:rPr>
      <w:color w:val="404040"/>
    </w:rPr>
    <w:tblPr>
      <w:tblInd w:w="0" w:type="dxa"/>
      <w:tblCellMar>
        <w:left w:w="108" w:type="dxa"/>
        <w:top w:w="0" w:type="dxa"/>
        <w:right w:w="108" w:type="dxa"/>
        <w:bottom w:w="0" w:type="dxa"/>
      </w:tblCellMar>
    </w:tblPr>
  </w:style>
  <w:style w:type="table" w:styleId="1058" w:customStyle="1">
    <w:name w:val="Lined - Accent 2"/>
    <w:basedOn w:val="826"/>
    <w:uiPriority w:val="99"/>
    <w:rPr>
      <w:color w:val="404040"/>
    </w:rPr>
    <w:tblPr>
      <w:tblInd w:w="0" w:type="dxa"/>
      <w:tblCellMar>
        <w:left w:w="108" w:type="dxa"/>
        <w:top w:w="0" w:type="dxa"/>
        <w:right w:w="108" w:type="dxa"/>
        <w:bottom w:w="0" w:type="dxa"/>
      </w:tblCellMar>
    </w:tblPr>
  </w:style>
  <w:style w:type="table" w:styleId="1059" w:customStyle="1">
    <w:name w:val="Lined - Accent 3"/>
    <w:basedOn w:val="826"/>
    <w:uiPriority w:val="99"/>
    <w:rPr>
      <w:color w:val="404040"/>
    </w:rPr>
    <w:tblPr>
      <w:tblInd w:w="0" w:type="dxa"/>
      <w:tblCellMar>
        <w:left w:w="108" w:type="dxa"/>
        <w:top w:w="0" w:type="dxa"/>
        <w:right w:w="108" w:type="dxa"/>
        <w:bottom w:w="0" w:type="dxa"/>
      </w:tblCellMar>
    </w:tblPr>
  </w:style>
  <w:style w:type="table" w:styleId="1060" w:customStyle="1">
    <w:name w:val="Lined - Accent 4"/>
    <w:basedOn w:val="826"/>
    <w:uiPriority w:val="99"/>
    <w:rPr>
      <w:color w:val="404040"/>
    </w:rPr>
    <w:tblPr>
      <w:tblInd w:w="0" w:type="dxa"/>
      <w:tblCellMar>
        <w:left w:w="108" w:type="dxa"/>
        <w:top w:w="0" w:type="dxa"/>
        <w:right w:w="108" w:type="dxa"/>
        <w:bottom w:w="0" w:type="dxa"/>
      </w:tblCellMar>
    </w:tblPr>
  </w:style>
  <w:style w:type="table" w:styleId="1061" w:customStyle="1">
    <w:name w:val="Lined - Accent 5"/>
    <w:basedOn w:val="826"/>
    <w:uiPriority w:val="99"/>
    <w:rPr>
      <w:color w:val="404040"/>
    </w:rPr>
    <w:tblPr>
      <w:tblInd w:w="0" w:type="dxa"/>
      <w:tblCellMar>
        <w:left w:w="108" w:type="dxa"/>
        <w:top w:w="0" w:type="dxa"/>
        <w:right w:w="108" w:type="dxa"/>
        <w:bottom w:w="0" w:type="dxa"/>
      </w:tblCellMar>
    </w:tblPr>
  </w:style>
  <w:style w:type="table" w:styleId="1062" w:customStyle="1">
    <w:name w:val="Lined - Accent 6"/>
    <w:basedOn w:val="826"/>
    <w:uiPriority w:val="99"/>
    <w:rPr>
      <w:color w:val="404040"/>
    </w:rPr>
    <w:tblPr>
      <w:tblInd w:w="0" w:type="dxa"/>
      <w:tblCellMar>
        <w:left w:w="108" w:type="dxa"/>
        <w:top w:w="0" w:type="dxa"/>
        <w:right w:w="108" w:type="dxa"/>
        <w:bottom w:w="0" w:type="dxa"/>
      </w:tblCellMar>
    </w:tblPr>
  </w:style>
  <w:style w:type="table" w:styleId="1063" w:customStyle="1">
    <w:name w:val="Bordered &amp; Lined - Accent"/>
    <w:basedOn w:val="826"/>
    <w:uiPriority w:val="99"/>
    <w:rPr>
      <w:color w:val="404040"/>
    </w:rPr>
    <w:tblPr>
      <w:tblInd w:w="0" w:type="dxa"/>
      <w:tblCellMar>
        <w:left w:w="108" w:type="dxa"/>
        <w:top w:w="0" w:type="dxa"/>
        <w:right w:w="108" w:type="dxa"/>
        <w:bottom w:w="0" w:type="dxa"/>
      </w:tblCellMar>
    </w:tblPr>
  </w:style>
  <w:style w:type="table" w:styleId="1064" w:customStyle="1">
    <w:name w:val="Bordered &amp; Lined - Accent 1"/>
    <w:basedOn w:val="826"/>
    <w:uiPriority w:val="99"/>
    <w:rPr>
      <w:color w:val="404040"/>
    </w:rPr>
    <w:tblPr>
      <w:tblInd w:w="0" w:type="dxa"/>
      <w:tblCellMar>
        <w:left w:w="108" w:type="dxa"/>
        <w:top w:w="0" w:type="dxa"/>
        <w:right w:w="108" w:type="dxa"/>
        <w:bottom w:w="0" w:type="dxa"/>
      </w:tblCellMar>
    </w:tblPr>
  </w:style>
  <w:style w:type="table" w:styleId="1065" w:customStyle="1">
    <w:name w:val="Bordered &amp; Lined - Accent 2"/>
    <w:basedOn w:val="826"/>
    <w:uiPriority w:val="99"/>
    <w:rPr>
      <w:color w:val="404040"/>
    </w:rPr>
    <w:tblPr>
      <w:tblInd w:w="0" w:type="dxa"/>
      <w:tblCellMar>
        <w:left w:w="108" w:type="dxa"/>
        <w:top w:w="0" w:type="dxa"/>
        <w:right w:w="108" w:type="dxa"/>
        <w:bottom w:w="0" w:type="dxa"/>
      </w:tblCellMar>
    </w:tblPr>
  </w:style>
  <w:style w:type="table" w:styleId="1066" w:customStyle="1">
    <w:name w:val="Bordered &amp; Lined - Accent 3"/>
    <w:basedOn w:val="826"/>
    <w:uiPriority w:val="99"/>
    <w:rPr>
      <w:color w:val="404040"/>
    </w:rPr>
    <w:tblPr>
      <w:tblInd w:w="0" w:type="dxa"/>
      <w:tblCellMar>
        <w:left w:w="108" w:type="dxa"/>
        <w:top w:w="0" w:type="dxa"/>
        <w:right w:w="108" w:type="dxa"/>
        <w:bottom w:w="0" w:type="dxa"/>
      </w:tblCellMar>
    </w:tblPr>
  </w:style>
  <w:style w:type="table" w:styleId="1067" w:customStyle="1">
    <w:name w:val="Bordered &amp; Lined - Accent 4"/>
    <w:basedOn w:val="826"/>
    <w:uiPriority w:val="99"/>
    <w:rPr>
      <w:color w:val="404040"/>
    </w:rPr>
    <w:tblPr>
      <w:tblInd w:w="0" w:type="dxa"/>
      <w:tblCellMar>
        <w:left w:w="108" w:type="dxa"/>
        <w:top w:w="0" w:type="dxa"/>
        <w:right w:w="108" w:type="dxa"/>
        <w:bottom w:w="0" w:type="dxa"/>
      </w:tblCellMar>
    </w:tblPr>
  </w:style>
  <w:style w:type="table" w:styleId="1068" w:customStyle="1">
    <w:name w:val="Bordered &amp; Lined - Accent 5"/>
    <w:basedOn w:val="826"/>
    <w:uiPriority w:val="99"/>
    <w:rPr>
      <w:color w:val="404040"/>
    </w:rPr>
    <w:tblPr>
      <w:tblInd w:w="0" w:type="dxa"/>
      <w:tblCellMar>
        <w:left w:w="108" w:type="dxa"/>
        <w:top w:w="0" w:type="dxa"/>
        <w:right w:w="108" w:type="dxa"/>
        <w:bottom w:w="0" w:type="dxa"/>
      </w:tblCellMar>
    </w:tblPr>
  </w:style>
  <w:style w:type="table" w:styleId="1069" w:customStyle="1">
    <w:name w:val="Bordered &amp; Lined - Accent 6"/>
    <w:basedOn w:val="826"/>
    <w:uiPriority w:val="99"/>
    <w:rPr>
      <w:color w:val="404040"/>
    </w:rPr>
    <w:tblPr>
      <w:tblInd w:w="0" w:type="dxa"/>
      <w:tblCellMar>
        <w:left w:w="108" w:type="dxa"/>
        <w:top w:w="0" w:type="dxa"/>
        <w:right w:w="108" w:type="dxa"/>
        <w:bottom w:w="0" w:type="dxa"/>
      </w:tblCellMar>
    </w:tblPr>
  </w:style>
  <w:style w:type="table" w:styleId="1070" w:customStyle="1">
    <w:name w:val="Bordered"/>
    <w:basedOn w:val="826"/>
    <w:uiPriority w:val="99"/>
    <w:tblPr>
      <w:tblInd w:w="0" w:type="dxa"/>
      <w:tblCellMar>
        <w:left w:w="108" w:type="dxa"/>
        <w:top w:w="0" w:type="dxa"/>
        <w:right w:w="108" w:type="dxa"/>
        <w:bottom w:w="0" w:type="dxa"/>
      </w:tblCellMar>
    </w:tblPr>
  </w:style>
  <w:style w:type="table" w:styleId="1071" w:customStyle="1">
    <w:name w:val="Bordered - Accent 1"/>
    <w:basedOn w:val="826"/>
    <w:uiPriority w:val="99"/>
    <w:tblPr>
      <w:tblInd w:w="0" w:type="dxa"/>
      <w:tblCellMar>
        <w:left w:w="108" w:type="dxa"/>
        <w:top w:w="0" w:type="dxa"/>
        <w:right w:w="108" w:type="dxa"/>
        <w:bottom w:w="0" w:type="dxa"/>
      </w:tblCellMar>
    </w:tblPr>
  </w:style>
  <w:style w:type="table" w:styleId="1072" w:customStyle="1">
    <w:name w:val="Bordered - Accent 2"/>
    <w:basedOn w:val="826"/>
    <w:uiPriority w:val="99"/>
    <w:tblPr>
      <w:tblInd w:w="0" w:type="dxa"/>
      <w:tblCellMar>
        <w:left w:w="108" w:type="dxa"/>
        <w:top w:w="0" w:type="dxa"/>
        <w:right w:w="108" w:type="dxa"/>
        <w:bottom w:w="0" w:type="dxa"/>
      </w:tblCellMar>
    </w:tblPr>
  </w:style>
  <w:style w:type="table" w:styleId="1073" w:customStyle="1">
    <w:name w:val="Bordered - Accent 3"/>
    <w:basedOn w:val="826"/>
    <w:uiPriority w:val="99"/>
    <w:tblPr>
      <w:tblInd w:w="0" w:type="dxa"/>
      <w:tblCellMar>
        <w:left w:w="108" w:type="dxa"/>
        <w:top w:w="0" w:type="dxa"/>
        <w:right w:w="108" w:type="dxa"/>
        <w:bottom w:w="0" w:type="dxa"/>
      </w:tblCellMar>
    </w:tblPr>
  </w:style>
  <w:style w:type="table" w:styleId="1074" w:customStyle="1">
    <w:name w:val="Bordered - Accent 4"/>
    <w:basedOn w:val="826"/>
    <w:uiPriority w:val="99"/>
    <w:tblPr>
      <w:tblInd w:w="0" w:type="dxa"/>
      <w:tblCellMar>
        <w:left w:w="108" w:type="dxa"/>
        <w:top w:w="0" w:type="dxa"/>
        <w:right w:w="108" w:type="dxa"/>
        <w:bottom w:w="0" w:type="dxa"/>
      </w:tblCellMar>
    </w:tblPr>
  </w:style>
  <w:style w:type="table" w:styleId="1075" w:customStyle="1">
    <w:name w:val="Bordered - Accent 5"/>
    <w:basedOn w:val="826"/>
    <w:uiPriority w:val="99"/>
    <w:tblPr>
      <w:tblInd w:w="0" w:type="dxa"/>
      <w:tblCellMar>
        <w:left w:w="108" w:type="dxa"/>
        <w:top w:w="0" w:type="dxa"/>
        <w:right w:w="108" w:type="dxa"/>
        <w:bottom w:w="0" w:type="dxa"/>
      </w:tblCellMar>
    </w:tblPr>
  </w:style>
  <w:style w:type="table" w:styleId="1076" w:customStyle="1">
    <w:name w:val="Bordered - Accent 6"/>
    <w:basedOn w:val="826"/>
    <w:uiPriority w:val="99"/>
    <w:tblPr>
      <w:tblInd w:w="0" w:type="dxa"/>
      <w:tblCellMar>
        <w:left w:w="108" w:type="dxa"/>
        <w:top w:w="0" w:type="dxa"/>
        <w:right w:w="108" w:type="dxa"/>
        <w:bottom w:w="0" w:type="dxa"/>
      </w:tblCellMar>
    </w:tblPr>
  </w:style>
  <w:style w:type="character" w:styleId="1077" w:customStyle="1">
    <w:name w:val="Footnote Text Char"/>
    <w:uiPriority w:val="99"/>
    <w:rPr>
      <w:sz w:val="18"/>
    </w:rPr>
  </w:style>
  <w:style w:type="character" w:styleId="1078" w:customStyle="1">
    <w:name w:val="Endnote Text Char"/>
    <w:uiPriority w:val="99"/>
    <w:rPr>
      <w:sz w:val="20"/>
    </w:rPr>
  </w:style>
  <w:style w:type="paragraph" w:styleId="1079" w:customStyle="1">
    <w:name w:val="标题 11"/>
    <w:basedOn w:val="821"/>
    <w:next w:val="821"/>
    <w:link w:val="1080"/>
    <w:qFormat/>
    <w:pPr>
      <w:keepNext/>
      <w:outlineLvl w:val="0"/>
    </w:pPr>
    <w:rPr>
      <w:rFonts w:ascii="楷体_GB2312" w:eastAsia="楷体_GB2312"/>
      <w:sz w:val="28"/>
      <w:szCs w:val="20"/>
      <w:lang w:eastAsia="en-US"/>
    </w:rPr>
  </w:style>
  <w:style w:type="character" w:styleId="1080" w:customStyle="1">
    <w:name w:val="标题 1 Char3"/>
    <w:link w:val="1079"/>
    <w:qFormat/>
    <w:rPr>
      <w:rFonts w:ascii="楷体_GB2312" w:hAnsi="Times New Roman" w:eastAsia="楷体_GB2312" w:cs="Times New Roman"/>
      <w:sz w:val="28"/>
      <w:szCs w:val="20"/>
    </w:rPr>
  </w:style>
  <w:style w:type="paragraph" w:styleId="1081" w:customStyle="1">
    <w:name w:val="标题 21"/>
    <w:basedOn w:val="821"/>
    <w:next w:val="821"/>
    <w:link w:val="1082"/>
    <w:qFormat/>
    <w:pPr>
      <w:jc w:val="center"/>
      <w:keepLines/>
      <w:keepNext/>
      <w:spacing w:before="260" w:after="260" w:line="416" w:lineRule="auto"/>
      <w:outlineLvl w:val="1"/>
    </w:pPr>
    <w:rPr>
      <w:rFonts w:ascii="幼圆" w:hAnsi="Arial" w:eastAsia="楷体_GB2312"/>
      <w:b/>
      <w:sz w:val="44"/>
      <w:szCs w:val="20"/>
    </w:rPr>
  </w:style>
  <w:style w:type="character" w:styleId="1082" w:customStyle="1">
    <w:name w:val="标题 2 Char"/>
    <w:basedOn w:val="825"/>
    <w:link w:val="1081"/>
    <w:uiPriority w:val="9"/>
    <w:qFormat/>
    <w:rPr>
      <w:rFonts w:ascii="幼圆" w:hAnsi="Arial" w:eastAsia="楷体_GB2312" w:cs="Times New Roman"/>
      <w:b/>
      <w:sz w:val="44"/>
      <w:szCs w:val="20"/>
    </w:rPr>
  </w:style>
  <w:style w:type="paragraph" w:styleId="1083" w:customStyle="1">
    <w:name w:val="标题 31"/>
    <w:basedOn w:val="821"/>
    <w:next w:val="821"/>
    <w:link w:val="1084"/>
    <w:qFormat/>
    <w:pPr>
      <w:keepLines/>
      <w:keepNext/>
      <w:spacing w:before="260" w:after="260" w:line="416" w:lineRule="auto"/>
      <w:outlineLvl w:val="2"/>
    </w:pPr>
    <w:rPr>
      <w:b/>
      <w:sz w:val="32"/>
      <w:szCs w:val="20"/>
      <w:lang w:eastAsia="en-US"/>
    </w:rPr>
  </w:style>
  <w:style w:type="character" w:styleId="1084" w:customStyle="1">
    <w:name w:val="标题 3 Char3"/>
    <w:link w:val="1083"/>
    <w:qFormat/>
    <w:rPr>
      <w:rFonts w:ascii="Times New Roman" w:hAnsi="Times New Roman" w:eastAsia="宋体" w:cs="Times New Roman"/>
      <w:b/>
      <w:sz w:val="32"/>
      <w:szCs w:val="20"/>
    </w:rPr>
  </w:style>
  <w:style w:type="paragraph" w:styleId="1085" w:customStyle="1">
    <w:name w:val="标题 41"/>
    <w:basedOn w:val="821"/>
    <w:next w:val="821"/>
    <w:link w:val="1086"/>
    <w:qFormat/>
    <w:pPr>
      <w:keepLines/>
      <w:keepNext/>
      <w:spacing w:before="280" w:after="290" w:line="376" w:lineRule="auto"/>
      <w:outlineLvl w:val="3"/>
    </w:pPr>
    <w:rPr>
      <w:rFonts w:ascii="Arial" w:hAnsi="Arial" w:eastAsia="黑体"/>
      <w:b/>
      <w:bCs/>
      <w:sz w:val="28"/>
      <w:szCs w:val="28"/>
      <w:lang w:eastAsia="en-US"/>
    </w:rPr>
  </w:style>
  <w:style w:type="character" w:styleId="1086" w:customStyle="1">
    <w:name w:val="标题 4 Char3"/>
    <w:link w:val="1085"/>
    <w:qFormat/>
    <w:rPr>
      <w:rFonts w:ascii="Arial" w:hAnsi="Arial" w:eastAsia="黑体" w:cs="Times New Roman"/>
      <w:b/>
      <w:bCs/>
      <w:sz w:val="28"/>
      <w:szCs w:val="28"/>
    </w:rPr>
  </w:style>
  <w:style w:type="paragraph" w:styleId="1087" w:customStyle="1">
    <w:name w:val="标题 51"/>
    <w:basedOn w:val="821"/>
    <w:next w:val="863"/>
    <w:link w:val="1088"/>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88" w:customStyle="1">
    <w:name w:val="标题 5 Char3"/>
    <w:link w:val="1087"/>
    <w:qFormat/>
    <w:rPr>
      <w:rFonts w:ascii="宋体" w:hAnsi="Times New Roman" w:eastAsia="宋体" w:cs="Times New Roman"/>
      <w:b/>
      <w:spacing w:val="-2"/>
      <w:position w:val="-6"/>
      <w:sz w:val="28"/>
      <w:szCs w:val="20"/>
    </w:rPr>
  </w:style>
  <w:style w:type="paragraph" w:styleId="1089" w:customStyle="1">
    <w:name w:val="标题 61"/>
    <w:basedOn w:val="821"/>
    <w:next w:val="863"/>
    <w:link w:val="109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90" w:customStyle="1">
    <w:name w:val="标题 6 Char3"/>
    <w:link w:val="1089"/>
    <w:qFormat/>
    <w:rPr>
      <w:rFonts w:ascii="Arial" w:hAnsi="Arial" w:eastAsia="黑体" w:cs="Times New Roman"/>
      <w:b/>
      <w:spacing w:val="-2"/>
      <w:position w:val="-6"/>
      <w:sz w:val="24"/>
      <w:szCs w:val="20"/>
    </w:rPr>
  </w:style>
  <w:style w:type="paragraph" w:styleId="1091" w:customStyle="1">
    <w:name w:val="标题 71"/>
    <w:basedOn w:val="821"/>
    <w:next w:val="863"/>
    <w:link w:val="1092"/>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092" w:customStyle="1">
    <w:name w:val="标题 7 Char3"/>
    <w:link w:val="1091"/>
    <w:qFormat/>
    <w:rPr>
      <w:rFonts w:ascii="宋体" w:hAnsi="Times New Roman" w:eastAsia="宋体" w:cs="Times New Roman"/>
      <w:b/>
      <w:spacing w:val="-2"/>
      <w:position w:val="-6"/>
      <w:sz w:val="24"/>
      <w:szCs w:val="20"/>
    </w:rPr>
  </w:style>
  <w:style w:type="paragraph" w:styleId="1093" w:customStyle="1">
    <w:name w:val="标题 81"/>
    <w:basedOn w:val="821"/>
    <w:next w:val="863"/>
    <w:link w:val="1094"/>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094" w:customStyle="1">
    <w:name w:val="标题 8 Char2"/>
    <w:link w:val="1093"/>
    <w:qFormat/>
    <w:rPr>
      <w:rFonts w:ascii="Arial" w:hAnsi="Arial" w:eastAsia="黑体" w:cs="Times New Roman"/>
      <w:spacing w:val="-2"/>
      <w:position w:val="-6"/>
      <w:sz w:val="24"/>
      <w:szCs w:val="20"/>
    </w:rPr>
  </w:style>
  <w:style w:type="paragraph" w:styleId="1095" w:customStyle="1">
    <w:name w:val="标题 91"/>
    <w:basedOn w:val="821"/>
    <w:next w:val="863"/>
    <w:link w:val="109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096" w:customStyle="1">
    <w:name w:val="标题 9 Char3"/>
    <w:link w:val="1095"/>
    <w:qFormat/>
    <w:rPr>
      <w:rFonts w:ascii="Arial" w:hAnsi="Arial" w:eastAsia="黑体" w:cs="Times New Roman"/>
      <w:spacing w:val="-2"/>
      <w:position w:val="-6"/>
      <w:sz w:val="28"/>
      <w:szCs w:val="20"/>
    </w:rPr>
  </w:style>
  <w:style w:type="paragraph" w:styleId="1097" w:customStyle="1">
    <w:name w:val="Caption1"/>
    <w:basedOn w:val="821"/>
    <w:next w:val="821"/>
    <w:link w:val="1098"/>
    <w:qFormat/>
    <w:rPr>
      <w:rFonts w:ascii="Cambria" w:hAnsi="Cambria" w:eastAsia="黑体"/>
      <w:sz w:val="20"/>
      <w:szCs w:val="20"/>
      <w:lang w:eastAsia="en-US"/>
    </w:rPr>
  </w:style>
  <w:style w:type="character" w:styleId="1098" w:customStyle="1">
    <w:name w:val="题注 Char"/>
    <w:link w:val="1097"/>
    <w:qFormat/>
    <w:rPr>
      <w:rFonts w:ascii="Cambria" w:hAnsi="Cambria" w:eastAsia="黑体"/>
    </w:rPr>
  </w:style>
  <w:style w:type="paragraph" w:styleId="1099" w:customStyle="1">
    <w:name w:val="Footer1"/>
    <w:basedOn w:val="821"/>
    <w:link w:val="1100"/>
    <w:uiPriority w:val="99"/>
    <w:unhideWhenUsed/>
    <w:qFormat/>
    <w:pPr>
      <w:jc w:val="left"/>
      <w:tabs>
        <w:tab w:val="center" w:pos="4153" w:leader="none"/>
        <w:tab w:val="right" w:pos="8306" w:leader="none"/>
      </w:tabs>
    </w:pPr>
    <w:rPr>
      <w:sz w:val="18"/>
      <w:szCs w:val="18"/>
    </w:rPr>
  </w:style>
  <w:style w:type="character" w:styleId="1100" w:customStyle="1">
    <w:name w:val="页脚 Char"/>
    <w:basedOn w:val="825"/>
    <w:link w:val="1099"/>
    <w:qFormat/>
    <w:rPr>
      <w:rFonts w:ascii="Times New Roman" w:hAnsi="Times New Roman" w:eastAsia="宋体" w:cs="Times New Roman"/>
      <w:sz w:val="18"/>
      <w:szCs w:val="18"/>
    </w:rPr>
  </w:style>
  <w:style w:type="paragraph" w:styleId="1101" w:customStyle="1">
    <w:name w:val="Header1"/>
    <w:basedOn w:val="821"/>
    <w:link w:val="110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2" w:customStyle="1">
    <w:name w:val="页眉 Char"/>
    <w:basedOn w:val="825"/>
    <w:link w:val="1101"/>
    <w:qFormat/>
    <w:rPr>
      <w:rFonts w:ascii="Times New Roman" w:hAnsi="Times New Roman" w:eastAsia="宋体" w:cs="Times New Roman"/>
      <w:sz w:val="18"/>
      <w:szCs w:val="18"/>
    </w:rPr>
  </w:style>
  <w:style w:type="character" w:styleId="1103" w:customStyle="1">
    <w:name w:val="列出段落 Char"/>
    <w:link w:val="828"/>
    <w:uiPriority w:val="34"/>
    <w:qFormat/>
    <w:rPr>
      <w:rFonts w:ascii="Times New Roman" w:hAnsi="Times New Roman" w:eastAsia="宋体" w:cs="Times New Roman"/>
      <w:szCs w:val="24"/>
    </w:rPr>
  </w:style>
  <w:style w:type="paragraph" w:styleId="1104" w:customStyle="1">
    <w:name w:val="_Style 18"/>
    <w:basedOn w:val="821"/>
    <w:next w:val="828"/>
    <w:uiPriority w:val="34"/>
    <w:qFormat/>
    <w:pPr>
      <w:ind w:firstLine="420"/>
    </w:pPr>
    <w:rPr>
      <w:rFonts w:ascii="Calibri" w:hAnsi="Calibri"/>
      <w:szCs w:val="22"/>
    </w:rPr>
  </w:style>
  <w:style w:type="character" w:styleId="1105" w:customStyle="1">
    <w:name w:val="htd0"/>
    <w:basedOn w:val="825"/>
    <w:qFormat/>
  </w:style>
  <w:style w:type="character" w:styleId="1106" w:customStyle="1">
    <w:name w:val="标题 1 Char"/>
    <w:basedOn w:val="825"/>
    <w:link w:val="822"/>
    <w:uiPriority w:val="9"/>
    <w:qFormat/>
    <w:rPr>
      <w:rFonts w:ascii="Times New Roman" w:hAnsi="Times New Roman" w:eastAsia="宋体" w:cs="Times New Roman"/>
      <w:b/>
      <w:bCs/>
      <w:sz w:val="44"/>
      <w:szCs w:val="44"/>
    </w:rPr>
  </w:style>
  <w:style w:type="character" w:styleId="1107" w:customStyle="1">
    <w:name w:val="标题 3 Char"/>
    <w:basedOn w:val="825"/>
    <w:link w:val="823"/>
    <w:uiPriority w:val="99"/>
    <w:qFormat/>
    <w:rPr>
      <w:rFonts w:ascii="Times New Roman" w:hAnsi="Times New Roman" w:eastAsia="宋体" w:cs="Times New Roman"/>
      <w:b/>
      <w:bCs/>
      <w:sz w:val="32"/>
      <w:szCs w:val="32"/>
    </w:rPr>
  </w:style>
  <w:style w:type="character" w:styleId="1108" w:customStyle="1">
    <w:name w:val="标题 4 Char"/>
    <w:basedOn w:val="825"/>
    <w:uiPriority w:val="9"/>
    <w:semiHidden/>
    <w:qFormat/>
    <w:rPr>
      <w:rFonts w:ascii="等线 Light" w:hAnsi="等线 Light" w:eastAsia="Arial" w:cs="Arial"/>
      <w:b/>
      <w:bCs/>
      <w:sz w:val="28"/>
      <w:szCs w:val="28"/>
    </w:rPr>
  </w:style>
  <w:style w:type="character" w:styleId="1109" w:customStyle="1">
    <w:name w:val="标题 5 Char"/>
    <w:basedOn w:val="825"/>
    <w:uiPriority w:val="9"/>
    <w:semiHidden/>
    <w:qFormat/>
    <w:rPr>
      <w:rFonts w:ascii="Times New Roman" w:hAnsi="Times New Roman" w:eastAsia="宋体" w:cs="Times New Roman"/>
      <w:b/>
      <w:bCs/>
      <w:sz w:val="28"/>
      <w:szCs w:val="28"/>
    </w:rPr>
  </w:style>
  <w:style w:type="character" w:styleId="1110" w:customStyle="1">
    <w:name w:val="标题 6 Char"/>
    <w:basedOn w:val="825"/>
    <w:uiPriority w:val="9"/>
    <w:semiHidden/>
    <w:qFormat/>
    <w:rPr>
      <w:rFonts w:ascii="等线 Light" w:hAnsi="等线 Light" w:eastAsia="Arial" w:cs="Arial"/>
      <w:b/>
      <w:bCs/>
      <w:sz w:val="24"/>
      <w:szCs w:val="24"/>
    </w:rPr>
  </w:style>
  <w:style w:type="character" w:styleId="1111" w:customStyle="1">
    <w:name w:val="标题 7 Char"/>
    <w:basedOn w:val="825"/>
    <w:uiPriority w:val="9"/>
    <w:semiHidden/>
    <w:qFormat/>
    <w:rPr>
      <w:rFonts w:ascii="Times New Roman" w:hAnsi="Times New Roman" w:eastAsia="宋体" w:cs="Times New Roman"/>
      <w:b/>
      <w:bCs/>
      <w:sz w:val="24"/>
      <w:szCs w:val="24"/>
    </w:rPr>
  </w:style>
  <w:style w:type="character" w:styleId="1112" w:customStyle="1">
    <w:name w:val="标题 8 Char"/>
    <w:basedOn w:val="825"/>
    <w:uiPriority w:val="9"/>
    <w:semiHidden/>
    <w:qFormat/>
    <w:rPr>
      <w:rFonts w:ascii="等线 Light" w:hAnsi="等线 Light" w:eastAsia="Arial" w:cs="Arial"/>
      <w:sz w:val="24"/>
      <w:szCs w:val="24"/>
    </w:rPr>
  </w:style>
  <w:style w:type="character" w:styleId="1113" w:customStyle="1">
    <w:name w:val="标题 9 Char"/>
    <w:basedOn w:val="825"/>
    <w:uiPriority w:val="9"/>
    <w:semiHidden/>
    <w:qFormat/>
    <w:rPr>
      <w:rFonts w:ascii="等线 Light" w:hAnsi="等线 Light" w:eastAsia="Arial" w:cs="Arial"/>
      <w:szCs w:val="21"/>
    </w:rPr>
  </w:style>
  <w:style w:type="paragraph" w:styleId="1114" w:customStyle="1">
    <w:name w:val="_Style 31"/>
    <w:basedOn w:val="821"/>
    <w:next w:val="828"/>
    <w:uiPriority w:val="34"/>
    <w:qFormat/>
    <w:pPr>
      <w:ind w:firstLine="420"/>
    </w:pPr>
    <w:rPr>
      <w:rFonts w:ascii="Calibri" w:hAnsi="Calibri"/>
      <w:szCs w:val="22"/>
    </w:rPr>
  </w:style>
  <w:style w:type="character" w:styleId="1115" w:customStyle="1">
    <w:name w:val="style31"/>
    <w:qFormat/>
    <w:rPr>
      <w:sz w:val="21"/>
      <w:szCs w:val="21"/>
    </w:rPr>
  </w:style>
  <w:style w:type="character" w:styleId="1116" w:customStyle="1">
    <w:name w:val="页脚 字符"/>
    <w:uiPriority w:val="99"/>
    <w:qFormat/>
    <w:rPr>
      <w:sz w:val="18"/>
    </w:rPr>
  </w:style>
  <w:style w:type="character" w:styleId="1117" w:customStyle="1">
    <w:name w:val="正文文本缩进 Char4"/>
    <w:qFormat/>
    <w:rPr>
      <w:rFonts w:ascii="楷体_GB2312" w:eastAsia="楷体_GB2312"/>
      <w:sz w:val="32"/>
    </w:rPr>
  </w:style>
  <w:style w:type="character" w:styleId="1118" w:customStyle="1">
    <w:name w:val="普通文字 Char Char Char"/>
    <w:qFormat/>
    <w:rPr>
      <w:rFonts w:ascii="宋体" w:hAnsi="Courier New" w:eastAsia="宋体" w:cs="Courier New"/>
      <w:sz w:val="21"/>
      <w:szCs w:val="21"/>
      <w:lang w:val="en-US" w:eastAsia="zh-CN" w:bidi="ar-SA"/>
    </w:rPr>
  </w:style>
  <w:style w:type="character" w:styleId="1119" w:customStyle="1">
    <w:name w:val="段落 Char1"/>
    <w:link w:val="1120"/>
    <w:qFormat/>
    <w:rPr>
      <w:rFonts w:ascii="等线" w:hAnsi="等线" w:eastAsia="仿宋_GB2312" w:cs="Arial"/>
      <w:sz w:val="24"/>
      <w:szCs w:val="24"/>
      <w:lang w:val="en-US" w:eastAsia="zh-CN" w:bidi="ar-SA"/>
    </w:rPr>
  </w:style>
  <w:style w:type="paragraph" w:styleId="1120" w:customStyle="1">
    <w:name w:val="段落"/>
    <w:link w:val="1119"/>
    <w:qFormat/>
    <w:pPr>
      <w:ind w:firstLine="420"/>
      <w:jc w:val="both"/>
      <w:spacing w:before="120" w:after="120" w:line="360" w:lineRule="auto"/>
    </w:pPr>
    <w:rPr>
      <w:rFonts w:ascii="等线" w:hAnsi="等线" w:eastAsia="仿宋_GB2312" w:cs="Arial"/>
      <w:sz w:val="24"/>
      <w:szCs w:val="24"/>
    </w:rPr>
  </w:style>
  <w:style w:type="character" w:styleId="1121" w:customStyle="1">
    <w:name w:val="批注框文本 Char4"/>
    <w:qFormat/>
    <w:rPr>
      <w:sz w:val="18"/>
      <w:szCs w:val="18"/>
    </w:rPr>
  </w:style>
  <w:style w:type="character" w:styleId="1122" w:customStyle="1">
    <w:name w:val="纯文本 Char3"/>
    <w:qFormat/>
    <w:rPr>
      <w:rFonts w:ascii="宋体" w:hAnsi="Courier New" w:cs="Courier New"/>
      <w:szCs w:val="21"/>
    </w:rPr>
  </w:style>
  <w:style w:type="character" w:styleId="1123" w:customStyle="1">
    <w:name w:val="_正文段落 Char Char"/>
    <w:link w:val="1124"/>
    <w:qFormat/>
    <w:rPr>
      <w:rFonts w:ascii="宋体" w:hAnsi="宋体"/>
      <w:sz w:val="24"/>
      <w:szCs w:val="28"/>
    </w:rPr>
  </w:style>
  <w:style w:type="paragraph" w:styleId="1124" w:customStyle="1">
    <w:name w:val="_正文段落"/>
    <w:basedOn w:val="821"/>
    <w:link w:val="1123"/>
    <w:qFormat/>
    <w:pPr>
      <w:ind w:firstLine="480"/>
      <w:spacing w:line="360" w:lineRule="auto"/>
    </w:pPr>
    <w:rPr>
      <w:rFonts w:ascii="宋体" w:hAnsi="宋体"/>
      <w:sz w:val="24"/>
      <w:szCs w:val="28"/>
      <w:lang w:eastAsia="en-US"/>
    </w:rPr>
  </w:style>
  <w:style w:type="character" w:styleId="1125" w:customStyle="1">
    <w:name w:val="正文文本 Char4"/>
    <w:qFormat/>
    <w:rPr>
      <w:rFonts w:ascii="楷体_GB2312" w:hAnsi="Arial" w:eastAsia="楷体_GB2312"/>
      <w:sz w:val="28"/>
    </w:rPr>
  </w:style>
  <w:style w:type="character" w:styleId="1126" w:customStyle="1">
    <w:name w:val="标题 2 字符"/>
    <w:qFormat/>
    <w:rPr>
      <w:rFonts w:ascii="幼圆" w:hAnsi="Arial" w:eastAsia="楷体_GB2312"/>
      <w:b/>
      <w:sz w:val="44"/>
    </w:rPr>
  </w:style>
  <w:style w:type="character" w:styleId="1127" w:customStyle="1">
    <w:name w:val="font"/>
    <w:basedOn w:val="825"/>
    <w:qFormat/>
  </w:style>
  <w:style w:type="character" w:styleId="1128" w:customStyle="1">
    <w:name w:val="pt9-hui-line201"/>
    <w:qFormat/>
    <w:rPr>
      <w:color w:val="333333"/>
      <w:spacing w:val="300"/>
      <w:sz w:val="18"/>
      <w:szCs w:val="18"/>
      <w:u w:val="none"/>
    </w:rPr>
  </w:style>
  <w:style w:type="character" w:styleId="1129" w:customStyle="1">
    <w:name w:val="正文文本缩进 2 Char4"/>
    <w:qFormat/>
    <w:rPr>
      <w:rFonts w:ascii="楷体_GB2312" w:eastAsia="楷体_GB2312"/>
      <w:sz w:val="28"/>
      <w:szCs w:val="28"/>
    </w:rPr>
  </w:style>
  <w:style w:type="character" w:styleId="1130" w:customStyle="1">
    <w:name w:val="批注主题 Char4"/>
    <w:uiPriority w:val="99"/>
    <w:qFormat/>
    <w:rPr>
      <w:rFonts w:ascii="Calibri" w:hAnsi="Calibri"/>
      <w:b/>
      <w:bCs/>
    </w:rPr>
  </w:style>
  <w:style w:type="character" w:styleId="1131" w:customStyle="1">
    <w:name w:val="批注文字 Char4"/>
    <w:uiPriority w:val="99"/>
    <w:qFormat/>
    <w:rPr>
      <w:rFonts w:ascii="Calibri" w:hAnsi="Calibri"/>
    </w:rPr>
  </w:style>
  <w:style w:type="character" w:styleId="1132" w:customStyle="1">
    <w:name w:val="样式 正文文本缩进 + 左  0 字符 Char Char"/>
    <w:link w:val="1133"/>
    <w:qFormat/>
    <w:rPr>
      <w:rFonts w:cs="宋体"/>
      <w:sz w:val="24"/>
    </w:rPr>
  </w:style>
  <w:style w:type="paragraph" w:styleId="1133" w:customStyle="1">
    <w:name w:val="样式 正文文本缩进 + 左  0 字符"/>
    <w:basedOn w:val="879"/>
    <w:link w:val="1132"/>
    <w:qFormat/>
    <w:pPr>
      <w:ind w:firstLine="250"/>
      <w:spacing w:line="360" w:lineRule="auto"/>
    </w:pPr>
    <w:rPr>
      <w:rFonts w:ascii="Times New Roman" w:hAnsi="Times New Roman" w:eastAsia="宋体" w:cs="Times New Roman"/>
      <w:sz w:val="24"/>
      <w:szCs w:val="20"/>
      <w:lang w:eastAsia="en-US"/>
    </w:rPr>
  </w:style>
  <w:style w:type="character" w:styleId="1134" w:customStyle="1">
    <w:name w:val="带缩进的正文 Char Char"/>
    <w:link w:val="1135"/>
    <w:qFormat/>
    <w:rPr>
      <w:rFonts w:ascii="Calibri" w:hAnsi="Calibri"/>
      <w:sz w:val="24"/>
    </w:rPr>
  </w:style>
  <w:style w:type="paragraph" w:styleId="1135" w:customStyle="1">
    <w:name w:val="带缩进的正文"/>
    <w:basedOn w:val="821"/>
    <w:link w:val="1134"/>
    <w:qFormat/>
    <w:pPr>
      <w:ind w:firstLine="480"/>
      <w:spacing w:line="360" w:lineRule="auto"/>
    </w:pPr>
    <w:rPr>
      <w:rFonts w:ascii="Calibri" w:hAnsi="Calibri"/>
      <w:sz w:val="24"/>
      <w:szCs w:val="20"/>
      <w:lang w:eastAsia="en-US"/>
    </w:rPr>
  </w:style>
  <w:style w:type="character" w:styleId="1136" w:customStyle="1">
    <w:name w:val="bodybold1"/>
    <w:qFormat/>
    <w:rPr>
      <w:rFonts w:ascii="Taipei" w:hAnsi="Taipei"/>
      <w:b/>
      <w:bCs/>
      <w:color w:val="0066ff"/>
      <w:sz w:val="26"/>
      <w:szCs w:val="26"/>
      <w:u w:val="none"/>
    </w:rPr>
  </w:style>
  <w:style w:type="character" w:styleId="1137" w:customStyle="1">
    <w:name w:val="flname8"/>
    <w:basedOn w:val="825"/>
    <w:qFormat/>
  </w:style>
  <w:style w:type="character" w:styleId="1138" w:customStyle="1">
    <w:name w:val="正文（首行缩进两字） Char Char"/>
    <w:qFormat/>
    <w:rPr>
      <w:rFonts w:eastAsia="宋体"/>
      <w:sz w:val="24"/>
      <w:lang w:val="en-US" w:eastAsia="zh-CN" w:bidi="ar-SA"/>
    </w:rPr>
  </w:style>
  <w:style w:type="character" w:styleId="1139" w:customStyle="1">
    <w:name w:val="标题 3 Char Char"/>
    <w:qFormat/>
    <w:rPr>
      <w:rFonts w:eastAsia="宋体"/>
      <w:b/>
      <w:sz w:val="32"/>
      <w:lang w:val="en-US" w:eastAsia="zh-CN" w:bidi="ar-SA"/>
    </w:rPr>
  </w:style>
  <w:style w:type="character" w:styleId="1140" w:customStyle="1">
    <w:name w:val="样式6 Char Char"/>
    <w:link w:val="1141"/>
    <w:qFormat/>
    <w:rPr>
      <w:rFonts w:ascii="宋体" w:hAnsi="宋体"/>
      <w:sz w:val="28"/>
      <w:szCs w:val="28"/>
    </w:rPr>
  </w:style>
  <w:style w:type="paragraph" w:styleId="1141" w:customStyle="1">
    <w:name w:val="样式6"/>
    <w:basedOn w:val="821"/>
    <w:link w:val="1140"/>
    <w:qFormat/>
    <w:pPr>
      <w:ind w:left="980" w:hanging="420"/>
      <w:spacing w:line="360" w:lineRule="auto"/>
    </w:pPr>
    <w:rPr>
      <w:rFonts w:ascii="宋体" w:hAnsi="宋体"/>
      <w:sz w:val="28"/>
      <w:szCs w:val="28"/>
      <w:lang w:eastAsia="en-US"/>
    </w:rPr>
  </w:style>
  <w:style w:type="character" w:styleId="1142" w:customStyle="1">
    <w:name w:val="页眉 字符"/>
    <w:uiPriority w:val="99"/>
    <w:qFormat/>
    <w:rPr>
      <w:sz w:val="18"/>
      <w:szCs w:val="18"/>
    </w:rPr>
  </w:style>
  <w:style w:type="character" w:styleId="1143" w:customStyle="1">
    <w:name w:val="WW8Num11z1"/>
    <w:qFormat/>
    <w:rPr>
      <w:rFonts w:ascii="Wingdings" w:hAnsi="Wingdings"/>
    </w:rPr>
  </w:style>
  <w:style w:type="character" w:styleId="1144" w:customStyle="1">
    <w:name w:val="样式 正文缩进 + 首行缩进:  2 字符 Char Char"/>
    <w:link w:val="1145"/>
    <w:qFormat/>
    <w:rPr>
      <w:rFonts w:cs="宋体"/>
      <w:sz w:val="24"/>
    </w:rPr>
  </w:style>
  <w:style w:type="paragraph" w:styleId="1145" w:customStyle="1">
    <w:name w:val="样式 正文缩进 + 首行缩进:  2 字符"/>
    <w:basedOn w:val="863"/>
    <w:link w:val="1144"/>
    <w:qFormat/>
    <w:pPr>
      <w:ind w:firstLine="200"/>
      <w:spacing w:line="360" w:lineRule="auto"/>
    </w:pPr>
    <w:rPr>
      <w:sz w:val="24"/>
      <w:szCs w:val="20"/>
    </w:rPr>
  </w:style>
  <w:style w:type="character" w:styleId="1146" w:customStyle="1">
    <w:name w:val="彩色网格 - 强调文字颜色 1 Char"/>
    <w:link w:val="1147"/>
    <w:qFormat/>
    <w:rPr>
      <w:rFonts w:eastAsia="方正仿宋_GBK"/>
      <w:i/>
      <w:iCs/>
      <w:color w:val="000000"/>
      <w:szCs w:val="24"/>
    </w:rPr>
  </w:style>
  <w:style w:type="paragraph" w:styleId="1147" w:customStyle="1">
    <w:name w:val="彩色网格 - 强调文字颜色 11"/>
    <w:basedOn w:val="821"/>
    <w:next w:val="821"/>
    <w:link w:val="1146"/>
    <w:qFormat/>
    <w:pPr>
      <w:ind w:firstLine="560"/>
      <w:spacing w:line="360" w:lineRule="auto"/>
    </w:pPr>
    <w:rPr>
      <w:rFonts w:eastAsia="方正仿宋_GBK"/>
      <w:i/>
      <w:iCs/>
      <w:color w:val="000000"/>
      <w:sz w:val="20"/>
      <w:lang w:eastAsia="en-US"/>
    </w:rPr>
  </w:style>
  <w:style w:type="character" w:styleId="1148" w:customStyle="1">
    <w:name w:val="文档结构图 Char3"/>
    <w:uiPriority w:val="99"/>
    <w:qFormat/>
    <w:rPr>
      <w:rFonts w:ascii="宋体"/>
      <w:sz w:val="18"/>
      <w:szCs w:val="18"/>
    </w:rPr>
  </w:style>
  <w:style w:type="character" w:styleId="1149" w:customStyle="1">
    <w:name w:val="正文首行缩进 2 Char3"/>
    <w:semiHidden/>
    <w:qFormat/>
    <w:rPr>
      <w:rFonts w:ascii="Arial" w:hAnsi="Arial" w:eastAsia="方正仿宋_GBK" w:cs="Arial"/>
      <w:szCs w:val="24"/>
    </w:rPr>
  </w:style>
  <w:style w:type="character" w:styleId="1150" w:customStyle="1">
    <w:name w:val="样式7 Char Char"/>
    <w:link w:val="1151"/>
    <w:qFormat/>
    <w:rPr>
      <w:rFonts w:ascii="宋体" w:hAnsi="宋体"/>
      <w:sz w:val="28"/>
      <w:szCs w:val="28"/>
    </w:rPr>
  </w:style>
  <w:style w:type="paragraph" w:styleId="1151" w:customStyle="1">
    <w:name w:val="样式7"/>
    <w:basedOn w:val="821"/>
    <w:link w:val="1150"/>
    <w:qFormat/>
    <w:pPr>
      <w:ind w:left="980" w:hanging="420"/>
      <w:spacing w:line="360" w:lineRule="auto"/>
    </w:pPr>
    <w:rPr>
      <w:rFonts w:ascii="宋体" w:hAnsi="宋体"/>
      <w:sz w:val="28"/>
      <w:szCs w:val="28"/>
      <w:lang w:eastAsia="en-US"/>
    </w:rPr>
  </w:style>
  <w:style w:type="character" w:styleId="1152" w:customStyle="1">
    <w:name w:val="WW-Absatz-Standardschriftart11"/>
    <w:qFormat/>
  </w:style>
  <w:style w:type="character" w:styleId="1153" w:customStyle="1">
    <w:name w:val="正文文本 3 Char3"/>
    <w:qFormat/>
    <w:rPr>
      <w:rFonts w:ascii="仿宋_GB2312" w:hAnsi="Arial" w:eastAsia="仿宋_GB2312"/>
      <w:sz w:val="32"/>
    </w:rPr>
  </w:style>
  <w:style w:type="character" w:styleId="1154" w:customStyle="1">
    <w:name w:val="WW8Num34z2"/>
    <w:qFormat/>
    <w:rPr>
      <w:rFonts w:ascii="StarSymbol" w:hAnsi="StarSymbol" w:cs="StarSymbol"/>
      <w:sz w:val="18"/>
      <w:szCs w:val="18"/>
    </w:rPr>
  </w:style>
  <w:style w:type="character" w:styleId="1155" w:customStyle="1">
    <w:name w:val="日期 Char4"/>
    <w:qFormat/>
    <w:rPr>
      <w:rFonts w:ascii="仿宋_GB2312" w:eastAsia="仿宋_GB2312"/>
      <w:b/>
      <w:sz w:val="36"/>
      <w:szCs w:val="24"/>
    </w:rPr>
  </w:style>
  <w:style w:type="character" w:styleId="1156" w:customStyle="1">
    <w:name w:val="正文文本缩进 3 字符1"/>
    <w:uiPriority w:val="99"/>
    <w:qFormat/>
    <w:rPr>
      <w:rFonts w:ascii="宋体" w:hAnsi="Times New Roman" w:eastAsia="方正仿宋_GBK" w:cs="Times New Roman"/>
      <w:sz w:val="16"/>
      <w:szCs w:val="16"/>
    </w:rPr>
  </w:style>
  <w:style w:type="character" w:styleId="1157" w:customStyle="1">
    <w:name w:val="正文文本缩进 3 Char3"/>
    <w:qFormat/>
    <w:rPr>
      <w:rFonts w:ascii="方正行楷简体" w:hAnsi="Arial" w:eastAsia="方正行楷简体"/>
      <w:sz w:val="36"/>
    </w:rPr>
  </w:style>
  <w:style w:type="character" w:styleId="1158" w:customStyle="1">
    <w:name w:val="WW8Num6z1"/>
    <w:qFormat/>
    <w:rPr>
      <w:rFonts w:ascii="Wingdings" w:hAnsi="Wingdings"/>
    </w:rPr>
  </w:style>
  <w:style w:type="character" w:styleId="1159" w:customStyle="1">
    <w:name w:val="正文文本 2 Char3"/>
    <w:qFormat/>
    <w:rPr>
      <w:szCs w:val="24"/>
    </w:rPr>
  </w:style>
  <w:style w:type="character" w:styleId="1160" w:customStyle="1">
    <w:name w:val="WW8Num32z2"/>
    <w:qFormat/>
    <w:rPr>
      <w:rFonts w:ascii="StarSymbol" w:hAnsi="StarSymbol" w:cs="StarSymbol"/>
      <w:sz w:val="18"/>
      <w:szCs w:val="18"/>
    </w:rPr>
  </w:style>
  <w:style w:type="character" w:styleId="1161" w:customStyle="1">
    <w:name w:val="列表段落 字符1"/>
    <w:uiPriority w:val="34"/>
    <w:qFormat/>
    <w:rPr>
      <w:rFonts w:ascii="Calibri" w:hAnsi="Calibri"/>
      <w:sz w:val="21"/>
      <w:szCs w:val="22"/>
    </w:rPr>
  </w:style>
  <w:style w:type="character" w:styleId="1162" w:customStyle="1">
    <w:name w:val="WW8Num28z0"/>
    <w:qFormat/>
    <w:rPr>
      <w:rFonts w:ascii="Wingdings" w:hAnsi="Wingdings" w:cs="StarSymbol"/>
      <w:sz w:val="18"/>
      <w:szCs w:val="18"/>
    </w:rPr>
  </w:style>
  <w:style w:type="character" w:styleId="1163" w:customStyle="1">
    <w:name w:val="WW8Num2z2"/>
    <w:qFormat/>
    <w:rPr>
      <w:rFonts w:ascii="StarSymbol" w:hAnsi="StarSymbol" w:cs="StarSymbol"/>
      <w:sz w:val="18"/>
      <w:szCs w:val="18"/>
    </w:rPr>
  </w:style>
  <w:style w:type="character" w:styleId="1164" w:customStyle="1">
    <w:name w:val="apple-converted-space"/>
    <w:basedOn w:val="825"/>
    <w:qFormat/>
  </w:style>
  <w:style w:type="character" w:styleId="1165" w:customStyle="1">
    <w:name w:val="WW8Num35z2"/>
    <w:qFormat/>
    <w:rPr>
      <w:rFonts w:ascii="StarSymbol" w:hAnsi="StarSymbol" w:cs="StarSymbol"/>
      <w:sz w:val="18"/>
      <w:szCs w:val="18"/>
    </w:rPr>
  </w:style>
  <w:style w:type="character" w:styleId="1166" w:customStyle="1">
    <w:name w:val="标题 Char3"/>
    <w:uiPriority w:val="10"/>
    <w:qFormat/>
    <w:rPr>
      <w:rFonts w:ascii="Cambria" w:hAnsi="Cambria"/>
      <w:b/>
      <w:bCs/>
      <w:sz w:val="32"/>
      <w:szCs w:val="32"/>
    </w:rPr>
  </w:style>
  <w:style w:type="character" w:styleId="1167" w:customStyle="1">
    <w:name w:val="WW8Num10z0"/>
    <w:qFormat/>
    <w:rPr>
      <w:rFonts w:ascii="Wingdings" w:hAnsi="Wingdings" w:cs="StarSymbol"/>
      <w:sz w:val="18"/>
      <w:szCs w:val="18"/>
    </w:rPr>
  </w:style>
  <w:style w:type="character" w:styleId="1168" w:customStyle="1">
    <w:name w:val="正文首行缩进 Char5"/>
    <w:semiHidden/>
    <w:qFormat/>
    <w:rPr>
      <w:rFonts w:ascii="Arial" w:hAnsi="Arial"/>
      <w:szCs w:val="21"/>
    </w:rPr>
  </w:style>
  <w:style w:type="character" w:styleId="1169" w:customStyle="1">
    <w:name w:val="WW8Num32z0"/>
    <w:qFormat/>
    <w:rPr>
      <w:rFonts w:ascii="Wingdings" w:hAnsi="Wingdings" w:cs="StarSymbol"/>
      <w:sz w:val="18"/>
      <w:szCs w:val="18"/>
    </w:rPr>
  </w:style>
  <w:style w:type="character" w:styleId="1170" w:customStyle="1">
    <w:name w:val="正文首行缩进 Char1"/>
    <w:qFormat/>
    <w:rPr>
      <w:rFonts w:ascii="Times New Roman" w:hAnsi="Times New Roman" w:eastAsia="宋体" w:cs="Times New Roman"/>
      <w:szCs w:val="24"/>
    </w:rPr>
  </w:style>
  <w:style w:type="character" w:styleId="1171" w:customStyle="1">
    <w:name w:val="标题 3 字符1"/>
    <w:qFormat/>
    <w:rPr>
      <w:rFonts w:ascii="仿宋" w:eastAsia="仿宋"/>
      <w:b/>
      <w:sz w:val="32"/>
      <w:szCs w:val="32"/>
    </w:rPr>
  </w:style>
  <w:style w:type="character" w:styleId="1172" w:customStyle="1">
    <w:name w:val="正文首行缩进 Char2"/>
    <w:qFormat/>
    <w:rPr>
      <w:rFonts w:ascii="楷体_GB2312" w:hAnsi="Arial" w:eastAsia="楷体_GB2312"/>
      <w:sz w:val="21"/>
      <w:szCs w:val="24"/>
    </w:rPr>
  </w:style>
  <w:style w:type="character" w:styleId="1173" w:customStyle="1">
    <w:name w:val="正文文本 2 字符1"/>
    <w:uiPriority w:val="99"/>
    <w:semiHidden/>
    <w:qFormat/>
    <w:rPr>
      <w:rFonts w:ascii="Times New Roman" w:hAnsi="Times New Roman" w:eastAsia="方正仿宋_GBK" w:cs="Times New Roman"/>
      <w:sz w:val="24"/>
      <w:szCs w:val="24"/>
    </w:rPr>
  </w:style>
  <w:style w:type="character" w:styleId="1174" w:customStyle="1">
    <w:name w:val="Table Heading Char1"/>
    <w:link w:val="1175"/>
    <w:qFormat/>
    <w:rPr>
      <w:rFonts w:ascii="Book Antiqua" w:hAnsi="Book Antiqua" w:eastAsia="黑体" w:cs="Book Antiqua"/>
      <w:bCs/>
      <w:szCs w:val="21"/>
    </w:rPr>
  </w:style>
  <w:style w:type="paragraph" w:styleId="1175" w:customStyle="1">
    <w:name w:val="Table Heading"/>
    <w:basedOn w:val="821"/>
    <w:link w:val="1174"/>
    <w:qFormat/>
    <w:pPr>
      <w:jc w:val="left"/>
      <w:keepNext/>
      <w:spacing w:before="80" w:after="80" w:line="240" w:lineRule="atLeast"/>
    </w:pPr>
    <w:rPr>
      <w:rFonts w:ascii="Book Antiqua" w:hAnsi="Book Antiqua" w:eastAsia="黑体"/>
      <w:bCs/>
      <w:sz w:val="20"/>
      <w:szCs w:val="21"/>
      <w:lang w:eastAsia="en-US"/>
    </w:rPr>
  </w:style>
  <w:style w:type="character" w:styleId="1176" w:customStyle="1">
    <w:name w:val="二级采标题 字符"/>
    <w:link w:val="1177"/>
    <w:qFormat/>
    <w:rPr>
      <w:rFonts w:ascii="Calibri" w:hAnsi="Calibri" w:eastAsia="Arial" w:cs="Arial"/>
      <w:sz w:val="21"/>
      <w:szCs w:val="22"/>
      <w:lang w:val="en-US" w:eastAsia="zh-CN" w:bidi="ar-SA"/>
    </w:rPr>
  </w:style>
  <w:style w:type="paragraph" w:styleId="1177" w:customStyle="1">
    <w:name w:val="二级采标题"/>
    <w:next w:val="1178"/>
    <w:link w:val="1176"/>
    <w:qFormat/>
    <w:pPr>
      <w:ind w:left="1134" w:hanging="1134"/>
    </w:pPr>
    <w:rPr>
      <w:rFonts w:ascii="Calibri" w:hAnsi="Calibri" w:eastAsia="Arial" w:cs="Arial"/>
      <w:sz w:val="21"/>
      <w:szCs w:val="22"/>
    </w:rPr>
  </w:style>
  <w:style w:type="paragraph" w:styleId="1178" w:customStyle="1">
    <w:name w:val="段"/>
    <w:qFormat/>
    <w:pPr>
      <w:ind w:firstLine="200"/>
      <w:jc w:val="both"/>
    </w:pPr>
    <w:rPr>
      <w:rFonts w:ascii="宋体"/>
      <w:sz w:val="21"/>
    </w:rPr>
  </w:style>
  <w:style w:type="character" w:styleId="1179" w:customStyle="1">
    <w:name w:val="Table Text Char"/>
    <w:link w:val="1180"/>
    <w:qFormat/>
    <w:rPr>
      <w:rFonts w:cs="Arial"/>
      <w:szCs w:val="21"/>
    </w:rPr>
  </w:style>
  <w:style w:type="paragraph" w:styleId="1180" w:customStyle="1">
    <w:name w:val="Table Text"/>
    <w:basedOn w:val="821"/>
    <w:link w:val="1179"/>
    <w:qFormat/>
    <w:pPr>
      <w:jc w:val="left"/>
      <w:spacing w:before="80" w:after="80" w:line="240" w:lineRule="atLeast"/>
    </w:pPr>
    <w:rPr>
      <w:sz w:val="20"/>
      <w:szCs w:val="21"/>
      <w:lang w:eastAsia="en-US"/>
    </w:rPr>
  </w:style>
  <w:style w:type="character" w:styleId="1181" w:customStyle="1">
    <w:name w:val="WW8Num28z2"/>
    <w:qFormat/>
    <w:rPr>
      <w:rFonts w:ascii="StarSymbol" w:hAnsi="StarSymbol" w:cs="StarSymbol"/>
      <w:sz w:val="18"/>
      <w:szCs w:val="18"/>
    </w:rPr>
  </w:style>
  <w:style w:type="character" w:styleId="1182" w:customStyle="1">
    <w:name w:val="标题2 Char"/>
    <w:link w:val="1183"/>
    <w:qFormat/>
    <w:rPr>
      <w:rFonts w:ascii="宋体" w:hAnsi="宋体"/>
      <w:b/>
      <w:bCs/>
      <w:sz w:val="28"/>
      <w:szCs w:val="28"/>
    </w:rPr>
  </w:style>
  <w:style w:type="paragraph" w:styleId="1183" w:customStyle="1">
    <w:name w:val="标题2"/>
    <w:basedOn w:val="1081"/>
    <w:next w:val="821"/>
    <w:link w:val="1182"/>
    <w:qFormat/>
    <w:pPr>
      <w:ind w:left="425"/>
      <w:jc w:val="left"/>
      <w:spacing w:before="0" w:after="0" w:line="360" w:lineRule="auto"/>
    </w:pPr>
    <w:rPr>
      <w:rFonts w:ascii="宋体" w:hAnsi="宋体" w:eastAsia="宋体"/>
      <w:bCs/>
      <w:sz w:val="28"/>
      <w:szCs w:val="28"/>
      <w:lang w:eastAsia="en-US"/>
    </w:rPr>
  </w:style>
  <w:style w:type="character" w:styleId="1184" w:customStyle="1">
    <w:name w:val="WW8Num17z1"/>
    <w:qFormat/>
    <w:rPr>
      <w:rFonts w:ascii="Wingdings 2" w:hAnsi="Wingdings 2" w:cs="StarSymbol"/>
      <w:sz w:val="18"/>
      <w:szCs w:val="18"/>
    </w:rPr>
  </w:style>
  <w:style w:type="character" w:styleId="1185" w:customStyle="1">
    <w:name w:val="font01"/>
    <w:qFormat/>
    <w:rPr>
      <w:rFonts w:hint="eastAsia" w:ascii="楷体" w:hAnsi="楷体" w:eastAsia="楷体" w:cs="楷体"/>
      <w:color w:val="ff0000"/>
      <w:sz w:val="22"/>
      <w:szCs w:val="22"/>
      <w:u w:val="none"/>
    </w:rPr>
  </w:style>
  <w:style w:type="character" w:styleId="1186" w:customStyle="1">
    <w:name w:val="WW8Num23z0"/>
    <w:qFormat/>
    <w:rPr>
      <w:rFonts w:ascii="Wingdings" w:hAnsi="Wingdings" w:cs="StarSymbol"/>
      <w:sz w:val="18"/>
      <w:szCs w:val="18"/>
    </w:rPr>
  </w:style>
  <w:style w:type="character" w:styleId="1187" w:customStyle="1">
    <w:name w:val="font21"/>
    <w:basedOn w:val="825"/>
    <w:qFormat/>
    <w:rPr>
      <w:rFonts w:hint="eastAsia" w:ascii="楷体" w:hAnsi="楷体" w:eastAsia="楷体" w:cs="楷体"/>
      <w:color w:val="000000"/>
      <w:sz w:val="22"/>
      <w:szCs w:val="22"/>
      <w:u w:val="none"/>
    </w:rPr>
  </w:style>
  <w:style w:type="character" w:styleId="1188" w:customStyle="1">
    <w:name w:val="Absatz-Standardschriftart"/>
    <w:qFormat/>
  </w:style>
  <w:style w:type="character" w:styleId="1189" w:customStyle="1">
    <w:name w:val="批注文字 Char1"/>
    <w:qFormat/>
    <w:rPr>
      <w:rFonts w:ascii="Times New Roman" w:hAnsi="Times New Roman" w:eastAsia="宋体" w:cs="Times New Roman"/>
      <w:szCs w:val="24"/>
    </w:rPr>
  </w:style>
  <w:style w:type="character" w:styleId="1190" w:customStyle="1">
    <w:name w:val="WW8Num20z1"/>
    <w:qFormat/>
    <w:rPr>
      <w:rFonts w:ascii="Wingdings 2" w:hAnsi="Wingdings 2" w:cs="StarSymbol"/>
      <w:sz w:val="18"/>
      <w:szCs w:val="18"/>
    </w:rPr>
  </w:style>
  <w:style w:type="character" w:styleId="1191" w:customStyle="1">
    <w:name w:val="font31"/>
    <w:qFormat/>
    <w:rPr>
      <w:rFonts w:hint="eastAsia" w:ascii="宋体" w:hAnsi="宋体" w:eastAsia="宋体" w:cs="宋体"/>
      <w:b/>
      <w:color w:val="000000"/>
      <w:sz w:val="24"/>
      <w:szCs w:val="24"/>
      <w:u w:val="none"/>
    </w:rPr>
  </w:style>
  <w:style w:type="character" w:styleId="1192" w:customStyle="1">
    <w:name w:val="金宏发行正文 Char Char Char"/>
    <w:qFormat/>
    <w:rPr>
      <w:rFonts w:hint="eastAsia" w:ascii="仿宋_GB2312" w:eastAsia="仿宋_GB2312" w:cs="宋体"/>
      <w:sz w:val="28"/>
    </w:rPr>
  </w:style>
  <w:style w:type="character" w:styleId="1193" w:customStyle="1">
    <w:name w:val="se11"/>
    <w:qFormat/>
    <w:rPr>
      <w:rFonts w:ascii="Tahoma" w:hAnsi="Tahoma" w:cs="Times New Roman"/>
      <w:color w:val="000000"/>
      <w:sz w:val="24"/>
      <w:lang w:bidi="ar-SA"/>
    </w:rPr>
  </w:style>
  <w:style w:type="character" w:styleId="1194" w:customStyle="1">
    <w:name w:val="WW8Num6z2"/>
    <w:qFormat/>
    <w:rPr>
      <w:rFonts w:ascii="StarSymbol" w:hAnsi="StarSymbol" w:cs="StarSymbol"/>
      <w:sz w:val="18"/>
      <w:szCs w:val="18"/>
    </w:rPr>
  </w:style>
  <w:style w:type="character" w:styleId="1195" w:customStyle="1">
    <w:name w:val="模板正文 Char"/>
    <w:link w:val="1196"/>
    <w:qFormat/>
    <w:rPr>
      <w:rFonts w:ascii="Calibri" w:hAnsi="Calibri"/>
      <w:sz w:val="28"/>
      <w:szCs w:val="21"/>
    </w:rPr>
  </w:style>
  <w:style w:type="paragraph" w:styleId="1196" w:customStyle="1">
    <w:name w:val="模板正文"/>
    <w:basedOn w:val="821"/>
    <w:link w:val="1195"/>
    <w:qFormat/>
    <w:pPr>
      <w:ind w:firstLine="200"/>
      <w:spacing w:line="360" w:lineRule="auto"/>
    </w:pPr>
    <w:rPr>
      <w:rFonts w:ascii="Calibri" w:hAnsi="Calibri"/>
      <w:sz w:val="28"/>
      <w:szCs w:val="21"/>
      <w:lang w:eastAsia="en-US"/>
    </w:rPr>
  </w:style>
  <w:style w:type="character" w:styleId="1197" w:customStyle="1">
    <w:name w:val="批注框文本 字符1"/>
    <w:uiPriority w:val="99"/>
    <w:qFormat/>
    <w:rPr>
      <w:rFonts w:ascii="Times New Roman" w:hAnsi="Times New Roman" w:eastAsia="方正仿宋_GBK" w:cs="Times New Roman"/>
      <w:sz w:val="18"/>
      <w:szCs w:val="18"/>
    </w:rPr>
  </w:style>
  <w:style w:type="character" w:styleId="1198" w:customStyle="1">
    <w:name w:val="标书正文 Char"/>
    <w:link w:val="1199"/>
    <w:qFormat/>
    <w:rPr>
      <w:rFonts w:ascii="Calibri" w:hAnsi="Calibri"/>
    </w:rPr>
  </w:style>
  <w:style w:type="paragraph" w:styleId="1199" w:customStyle="1">
    <w:name w:val="标书正文"/>
    <w:basedOn w:val="821"/>
    <w:link w:val="1198"/>
    <w:qFormat/>
    <w:pPr>
      <w:ind w:firstLine="200"/>
      <w:spacing w:before="120" w:line="360" w:lineRule="auto"/>
    </w:pPr>
    <w:rPr>
      <w:rFonts w:ascii="Calibri" w:hAnsi="Calibri"/>
      <w:sz w:val="20"/>
      <w:szCs w:val="20"/>
      <w:lang w:eastAsia="en-US"/>
    </w:rPr>
  </w:style>
  <w:style w:type="character" w:styleId="1200" w:customStyle="1">
    <w:name w:val="二级条标题 字符"/>
    <w:link w:val="1201"/>
    <w:qFormat/>
    <w:rPr>
      <w:rFonts w:ascii="黑体" w:eastAsia="黑体"/>
    </w:rPr>
  </w:style>
  <w:style w:type="paragraph" w:styleId="1201" w:customStyle="1">
    <w:name w:val="二级条标题"/>
    <w:basedOn w:val="1202"/>
    <w:next w:val="1178"/>
    <w:link w:val="1200"/>
    <w:qFormat/>
    <w:pPr>
      <w:ind w:left="630"/>
      <w:outlineLvl w:val="3"/>
    </w:pPr>
  </w:style>
  <w:style w:type="paragraph" w:styleId="1202" w:customStyle="1">
    <w:name w:val="一级条标题"/>
    <w:basedOn w:val="1203"/>
    <w:next w:val="1178"/>
    <w:link w:val="1205"/>
    <w:qFormat/>
    <w:pPr>
      <w:ind w:left="420" w:hanging="420"/>
      <w:outlineLvl w:val="2"/>
    </w:pPr>
    <w:rPr>
      <w:lang w:eastAsia="en-US"/>
    </w:rPr>
  </w:style>
  <w:style w:type="paragraph" w:styleId="1203" w:customStyle="1">
    <w:name w:val="章标题"/>
    <w:next w:val="1178"/>
    <w:link w:val="1204"/>
    <w:qFormat/>
    <w:pPr>
      <w:ind w:left="780" w:hanging="360"/>
      <w:jc w:val="both"/>
      <w:tabs>
        <w:tab w:val="left" w:pos="567" w:leader="none"/>
        <w:tab w:val="left" w:pos="780" w:leader="none"/>
      </w:tabs>
      <w:outlineLvl w:val="1"/>
    </w:pPr>
    <w:rPr>
      <w:rFonts w:ascii="黑体" w:eastAsia="黑体"/>
    </w:rPr>
  </w:style>
  <w:style w:type="character" w:styleId="1204" w:customStyle="1">
    <w:name w:val="章标题 Char"/>
    <w:link w:val="1203"/>
    <w:qFormat/>
    <w:rPr>
      <w:rFonts w:ascii="黑体" w:eastAsia="黑体"/>
      <w:lang w:val="en-US" w:eastAsia="zh-CN" w:bidi="ar-SA"/>
    </w:rPr>
  </w:style>
  <w:style w:type="character" w:styleId="1205" w:customStyle="1">
    <w:name w:val="一级条标题 Char Char"/>
    <w:link w:val="1202"/>
    <w:qFormat/>
    <w:rPr>
      <w:rFonts w:ascii="黑体" w:eastAsia="黑体"/>
    </w:rPr>
  </w:style>
  <w:style w:type="character" w:styleId="1206" w:customStyle="1">
    <w:name w:val="页脚 Char1"/>
    <w:qFormat/>
    <w:rPr>
      <w:sz w:val="18"/>
      <w:szCs w:val="18"/>
    </w:rPr>
  </w:style>
  <w:style w:type="character" w:styleId="1207" w:customStyle="1">
    <w:name w:val="WW8Num15z1"/>
    <w:qFormat/>
    <w:rPr>
      <w:rFonts w:ascii="Wingdings 2" w:hAnsi="Wingdings 2" w:cs="StarSymbol"/>
      <w:sz w:val="18"/>
      <w:szCs w:val="18"/>
    </w:rPr>
  </w:style>
  <w:style w:type="character" w:styleId="1208" w:customStyle="1">
    <w:name w:val="n正文 Char"/>
    <w:link w:val="1209"/>
    <w:qFormat/>
    <w:rPr>
      <w:rFonts w:ascii="等线" w:hAnsi="等线" w:eastAsia="仿宋_GB2312" w:cs="Arial"/>
      <w:color w:val="000000"/>
      <w:sz w:val="28"/>
      <w:szCs w:val="28"/>
      <w:lang w:val="en-US" w:eastAsia="zh-CN" w:bidi="ar-SA"/>
    </w:rPr>
  </w:style>
  <w:style w:type="paragraph" w:styleId="1209" w:customStyle="1">
    <w:name w:val="n正文"/>
    <w:link w:val="1208"/>
    <w:qFormat/>
    <w:pPr>
      <w:ind w:firstLine="200"/>
      <w:spacing w:line="360" w:lineRule="auto"/>
    </w:pPr>
    <w:rPr>
      <w:rFonts w:ascii="等线" w:hAnsi="等线" w:eastAsia="仿宋_GB2312" w:cs="Arial"/>
      <w:color w:val="000000"/>
      <w:sz w:val="28"/>
      <w:szCs w:val="28"/>
    </w:rPr>
  </w:style>
  <w:style w:type="character" w:styleId="1210" w:customStyle="1">
    <w:name w:val="Table Text Char1"/>
    <w:qFormat/>
    <w:rPr>
      <w:sz w:val="21"/>
      <w:szCs w:val="21"/>
    </w:rPr>
  </w:style>
  <w:style w:type="character" w:styleId="1211" w:customStyle="1">
    <w:name w:val="正文文本缩进 Char1"/>
    <w:qFormat/>
    <w:rPr>
      <w:rFonts w:ascii="Calibri" w:hAnsi="Calibri" w:eastAsia="宋体" w:cs="Times New Roman"/>
    </w:rPr>
  </w:style>
  <w:style w:type="character" w:styleId="1212" w:customStyle="1">
    <w:name w:val="文章正文 Char"/>
    <w:qFormat/>
    <w:rPr>
      <w:rFonts w:ascii="Calibri" w:hAnsi="Calibri"/>
      <w:sz w:val="21"/>
      <w:szCs w:val="24"/>
    </w:rPr>
  </w:style>
  <w:style w:type="character" w:styleId="1213" w:customStyle="1">
    <w:name w:val="GEO正文 Char"/>
    <w:link w:val="1214"/>
    <w:qFormat/>
    <w:rPr>
      <w:rFonts w:eastAsia="仿宋_GB2312"/>
      <w:sz w:val="28"/>
    </w:rPr>
  </w:style>
  <w:style w:type="paragraph" w:styleId="1214" w:customStyle="1">
    <w:name w:val="GEO正文"/>
    <w:basedOn w:val="821"/>
    <w:link w:val="1213"/>
    <w:qFormat/>
    <w:pPr>
      <w:ind w:firstLine="200"/>
      <w:spacing w:line="360" w:lineRule="auto"/>
    </w:pPr>
    <w:rPr>
      <w:rFonts w:eastAsia="仿宋_GB2312"/>
      <w:sz w:val="28"/>
      <w:szCs w:val="20"/>
      <w:lang w:eastAsia="en-US"/>
    </w:rPr>
  </w:style>
  <w:style w:type="character" w:styleId="1215" w:customStyle="1">
    <w:name w:val="WW8Num35z1"/>
    <w:qFormat/>
    <w:rPr>
      <w:rFonts w:ascii="Wingdings 2" w:hAnsi="Wingdings 2" w:cs="StarSymbol"/>
      <w:sz w:val="18"/>
      <w:szCs w:val="18"/>
    </w:rPr>
  </w:style>
  <w:style w:type="character" w:styleId="1216" w:customStyle="1">
    <w:name w:val="页眉 Char1"/>
    <w:qFormat/>
    <w:rPr>
      <w:sz w:val="18"/>
      <w:szCs w:val="18"/>
    </w:rPr>
  </w:style>
  <w:style w:type="character" w:styleId="1217" w:customStyle="1">
    <w:name w:val="WW8Num34z1"/>
    <w:qFormat/>
    <w:rPr>
      <w:rFonts w:ascii="Wingdings 2" w:hAnsi="Wingdings 2" w:cs="StarSymbol"/>
      <w:sz w:val="18"/>
      <w:szCs w:val="18"/>
    </w:rPr>
  </w:style>
  <w:style w:type="character" w:styleId="1218" w:customStyle="1">
    <w:name w:val="文档结构图 Char1"/>
    <w:qFormat/>
    <w:rPr>
      <w:rFonts w:ascii="宋体" w:hAnsi="Calibri" w:eastAsia="宋体" w:cs="Times New Roman"/>
      <w:sz w:val="18"/>
      <w:szCs w:val="18"/>
    </w:rPr>
  </w:style>
  <w:style w:type="character" w:styleId="1219" w:customStyle="1">
    <w:name w:val="WW8Num21z0"/>
    <w:qFormat/>
    <w:rPr>
      <w:rFonts w:ascii="Wingdings" w:hAnsi="Wingdings" w:cs="StarSymbol"/>
      <w:sz w:val="18"/>
      <w:szCs w:val="18"/>
    </w:rPr>
  </w:style>
  <w:style w:type="character" w:styleId="1220" w:customStyle="1">
    <w:name w:val="页脚 Char2"/>
    <w:uiPriority w:val="99"/>
    <w:qFormat/>
    <w:rPr>
      <w:sz w:val="18"/>
      <w:szCs w:val="18"/>
    </w:rPr>
  </w:style>
  <w:style w:type="character" w:styleId="1221" w:customStyle="1">
    <w:name w:val="WW8Num1z1"/>
    <w:qFormat/>
    <w:rPr>
      <w:rFonts w:ascii="Wingdings" w:hAnsi="Wingdings"/>
    </w:rPr>
  </w:style>
  <w:style w:type="character" w:styleId="1222" w:customStyle="1">
    <w:name w:val="批注主题 Char1"/>
    <w:qFormat/>
    <w:rPr>
      <w:rFonts w:ascii="Calibri" w:hAnsi="Calibri" w:eastAsia="宋体" w:cs="Times New Roman"/>
      <w:b/>
      <w:bCs/>
      <w:sz w:val="21"/>
      <w:szCs w:val="22"/>
    </w:rPr>
  </w:style>
  <w:style w:type="character" w:styleId="1223" w:customStyle="1">
    <w:name w:val="我的图表标题 Char"/>
    <w:qFormat/>
    <w:rPr>
      <w:rFonts w:ascii="Cambria" w:hAnsi="Cambria" w:eastAsia="黑体" w:cs="宋体"/>
      <w:sz w:val="24"/>
    </w:rPr>
  </w:style>
  <w:style w:type="character" w:styleId="1224" w:customStyle="1">
    <w:name w:val="页眉 Char2"/>
    <w:uiPriority w:val="99"/>
    <w:qFormat/>
    <w:rPr>
      <w:sz w:val="18"/>
      <w:szCs w:val="18"/>
    </w:rPr>
  </w:style>
  <w:style w:type="character" w:styleId="1225" w:customStyle="1">
    <w:name w:val="WW8Num14z2"/>
    <w:qFormat/>
    <w:rPr>
      <w:rFonts w:ascii="StarSymbol" w:hAnsi="StarSymbol" w:cs="StarSymbol"/>
      <w:sz w:val="18"/>
      <w:szCs w:val="18"/>
    </w:rPr>
  </w:style>
  <w:style w:type="character" w:styleId="1226" w:customStyle="1">
    <w:name w:val="正文文本缩进 2 Char1"/>
    <w:qFormat/>
    <w:rPr>
      <w:rFonts w:ascii="Calibri" w:hAnsi="Calibri" w:eastAsia="宋体" w:cs="Times New Roman"/>
    </w:rPr>
  </w:style>
  <w:style w:type="character" w:styleId="1227" w:customStyle="1">
    <w:name w:val="不明显强调1"/>
    <w:qFormat/>
    <w:rPr>
      <w:i/>
      <w:iCs/>
      <w:color w:val="808080"/>
    </w:rPr>
  </w:style>
  <w:style w:type="character" w:styleId="1228" w:customStyle="1">
    <w:name w:val="正文文本缩进 3 Char1"/>
    <w:qFormat/>
    <w:rPr>
      <w:rFonts w:ascii="Calibri" w:hAnsi="Calibri" w:eastAsia="宋体" w:cs="Times New Roman"/>
      <w:sz w:val="16"/>
      <w:szCs w:val="16"/>
    </w:rPr>
  </w:style>
  <w:style w:type="character" w:styleId="1229" w:customStyle="1">
    <w:name w:val="批注文字 字符1"/>
    <w:qFormat/>
    <w:rPr>
      <w:rFonts w:ascii="Times New Roman" w:hAnsi="Times New Roman" w:eastAsia="方正仿宋_GBK" w:cs="Times New Roman"/>
      <w:sz w:val="24"/>
      <w:szCs w:val="24"/>
    </w:rPr>
  </w:style>
  <w:style w:type="character" w:styleId="1230" w:customStyle="1">
    <w:name w:val="纯文本 Char2"/>
    <w:qFormat/>
    <w:rPr>
      <w:rFonts w:ascii="宋体" w:hAnsi="Courier New" w:eastAsia="宋体" w:cs="Courier New"/>
      <w:szCs w:val="21"/>
    </w:rPr>
  </w:style>
  <w:style w:type="character" w:styleId="1231" w:customStyle="1">
    <w:name w:val="WW8Num19z1"/>
    <w:qFormat/>
    <w:rPr>
      <w:rFonts w:ascii="Wingdings" w:hAnsi="Wingdings"/>
    </w:rPr>
  </w:style>
  <w:style w:type="character" w:styleId="1232" w:customStyle="1">
    <w:name w:val="正文文本缩进 Char2"/>
    <w:uiPriority w:val="99"/>
    <w:semiHidden/>
    <w:qFormat/>
    <w:rPr>
      <w:sz w:val="21"/>
      <w:szCs w:val="22"/>
    </w:rPr>
  </w:style>
  <w:style w:type="character" w:styleId="1233" w:customStyle="1">
    <w:name w:val="WW8Num14z7"/>
    <w:qFormat/>
    <w:rPr>
      <w:rFonts w:ascii="Wingdings" w:hAnsi="Wingdings"/>
    </w:rPr>
  </w:style>
  <w:style w:type="character" w:styleId="1234" w:customStyle="1">
    <w:name w:val="正文文本缩进 2 Char2"/>
    <w:uiPriority w:val="99"/>
    <w:semiHidden/>
    <w:qFormat/>
    <w:rPr>
      <w:sz w:val="21"/>
      <w:szCs w:val="22"/>
    </w:rPr>
  </w:style>
  <w:style w:type="character" w:styleId="1235" w:customStyle="1">
    <w:name w:val="WW8Num23z1"/>
    <w:qFormat/>
    <w:rPr>
      <w:rFonts w:ascii="Wingdings 2" w:hAnsi="Wingdings 2" w:cs="StarSymbol"/>
      <w:sz w:val="18"/>
      <w:szCs w:val="18"/>
    </w:rPr>
  </w:style>
  <w:style w:type="character" w:styleId="1236" w:customStyle="1">
    <w:name w:val="批注框文本 Char1"/>
    <w:qFormat/>
    <w:rPr>
      <w:sz w:val="18"/>
      <w:szCs w:val="18"/>
    </w:rPr>
  </w:style>
  <w:style w:type="character" w:styleId="1237" w:customStyle="1">
    <w:name w:val="WW8Num3z2"/>
    <w:qFormat/>
    <w:rPr>
      <w:rFonts w:ascii="StarSymbol" w:hAnsi="StarSymbol" w:cs="StarSymbol"/>
      <w:sz w:val="18"/>
      <w:szCs w:val="18"/>
    </w:rPr>
  </w:style>
  <w:style w:type="character" w:styleId="1238" w:customStyle="1">
    <w:name w:val="文档结构图 Char2"/>
    <w:uiPriority w:val="99"/>
    <w:qFormat/>
    <w:rPr>
      <w:rFonts w:ascii="宋体"/>
      <w:sz w:val="18"/>
      <w:szCs w:val="18"/>
    </w:rPr>
  </w:style>
  <w:style w:type="character" w:styleId="1239" w:customStyle="1">
    <w:name w:val="样式 InfoBlue + 倾斜 Char"/>
    <w:qFormat/>
    <w:rPr>
      <w:color w:val="0000ff"/>
      <w:sz w:val="21"/>
    </w:rPr>
  </w:style>
  <w:style w:type="character" w:styleId="1240" w:customStyle="1">
    <w:name w:val="批注文字 Char2"/>
    <w:qFormat/>
    <w:rPr>
      <w:sz w:val="21"/>
      <w:szCs w:val="22"/>
    </w:rPr>
  </w:style>
  <w:style w:type="character" w:styleId="1241" w:customStyle="1">
    <w:name w:val="批注主题 Char2"/>
    <w:qFormat/>
    <w:rPr>
      <w:b/>
      <w:bCs/>
      <w:sz w:val="21"/>
      <w:szCs w:val="22"/>
    </w:rPr>
  </w:style>
  <w:style w:type="character" w:styleId="1242" w:customStyle="1">
    <w:name w:val="Char Char6"/>
    <w:qFormat/>
    <w:rPr>
      <w:b/>
      <w:bCs/>
      <w:sz w:val="44"/>
      <w:szCs w:val="44"/>
    </w:rPr>
  </w:style>
  <w:style w:type="character" w:styleId="1243" w:customStyle="1">
    <w:name w:val="p0 Char"/>
    <w:link w:val="1244"/>
    <w:qFormat/>
    <w:rPr>
      <w:szCs w:val="21"/>
    </w:rPr>
  </w:style>
  <w:style w:type="paragraph" w:styleId="1244" w:customStyle="1">
    <w:name w:val="p0"/>
    <w:basedOn w:val="821"/>
    <w:link w:val="1243"/>
    <w:qFormat/>
    <w:pPr>
      <w:widowControl/>
    </w:pPr>
    <w:rPr>
      <w:sz w:val="20"/>
      <w:szCs w:val="21"/>
      <w:lang w:eastAsia="en-US"/>
    </w:rPr>
  </w:style>
  <w:style w:type="character" w:styleId="1245" w:customStyle="1">
    <w:name w:val="脚注文本 Char3"/>
    <w:qFormat/>
    <w:rPr>
      <w:rFonts w:ascii="Calibri" w:hAnsi="Calibri"/>
      <w:sz w:val="18"/>
      <w:szCs w:val="18"/>
    </w:rPr>
  </w:style>
  <w:style w:type="character" w:styleId="1246" w:customStyle="1">
    <w:name w:val="标准文本 Char"/>
    <w:link w:val="1247"/>
    <w:qFormat/>
    <w:rPr>
      <w:rFonts w:cs="宋体"/>
      <w:szCs w:val="21"/>
    </w:rPr>
  </w:style>
  <w:style w:type="paragraph" w:styleId="1247" w:customStyle="1">
    <w:name w:val="标准文本"/>
    <w:basedOn w:val="821"/>
    <w:link w:val="1246"/>
    <w:qFormat/>
    <w:pPr>
      <w:ind w:firstLine="420"/>
      <w:spacing w:line="360" w:lineRule="auto"/>
    </w:pPr>
    <w:rPr>
      <w:sz w:val="20"/>
      <w:szCs w:val="21"/>
      <w:lang w:eastAsia="en-US"/>
    </w:rPr>
  </w:style>
  <w:style w:type="character" w:styleId="1248" w:customStyle="1">
    <w:name w:val="无间隔 Char"/>
    <w:link w:val="829"/>
    <w:qFormat/>
    <w:rPr>
      <w:rFonts w:ascii="Calibri" w:hAnsi="Calibri" w:eastAsia="Arial" w:cs="Arial"/>
      <w:sz w:val="21"/>
      <w:szCs w:val="22"/>
      <w:lang w:val="en-US" w:eastAsia="zh-CN" w:bidi="ar-SA"/>
    </w:rPr>
  </w:style>
  <w:style w:type="character" w:styleId="1249" w:customStyle="1">
    <w:name w:val="页码1"/>
    <w:basedOn w:val="825"/>
    <w:qFormat/>
  </w:style>
  <w:style w:type="character" w:styleId="1250" w:customStyle="1">
    <w:name w:val="11111 Char"/>
    <w:qFormat/>
    <w:rPr>
      <w:rFonts w:hint="eastAsia" w:ascii="宋体" w:hAnsi="宋体" w:eastAsia="宋体" w:cs="宋体"/>
      <w:color w:val="000000"/>
      <w:sz w:val="24"/>
      <w:szCs w:val="24"/>
      <w:lang w:val="zh-CN"/>
    </w:rPr>
  </w:style>
  <w:style w:type="character" w:styleId="1251" w:customStyle="1">
    <w:name w:val="正文文本 Char1"/>
    <w:qFormat/>
    <w:rPr>
      <w:rFonts w:ascii="Times New Roman" w:hAnsi="Times New Roman" w:eastAsia="宋体" w:cs="Times New Roman"/>
      <w:szCs w:val="24"/>
    </w:rPr>
  </w:style>
  <w:style w:type="character" w:styleId="1252" w:customStyle="1">
    <w:name w:val="WW8Num26z1"/>
    <w:qFormat/>
    <w:rPr>
      <w:rFonts w:ascii="Wingdings 2" w:hAnsi="Wingdings 2" w:cs="StarSymbol"/>
      <w:sz w:val="18"/>
      <w:szCs w:val="18"/>
    </w:rPr>
  </w:style>
  <w:style w:type="character" w:styleId="1253" w:customStyle="1">
    <w:name w:val="font51"/>
    <w:qFormat/>
    <w:rPr>
      <w:rFonts w:ascii="Arial" w:hAnsi="Arial" w:cs="Arial"/>
      <w:color w:val="000000"/>
      <w:sz w:val="20"/>
      <w:szCs w:val="20"/>
      <w:u w:val="none"/>
    </w:rPr>
  </w:style>
  <w:style w:type="character" w:styleId="1254" w:customStyle="1">
    <w:name w:val="WW8Num25z0"/>
    <w:qFormat/>
    <w:rPr>
      <w:rFonts w:ascii="Wingdings" w:hAnsi="Wingdings" w:cs="StarSymbol"/>
      <w:sz w:val="18"/>
      <w:szCs w:val="18"/>
    </w:rPr>
  </w:style>
  <w:style w:type="character" w:styleId="1255" w:customStyle="1">
    <w:name w:val="paramlista1"/>
    <w:qFormat/>
    <w:rPr>
      <w:rFonts w:ascii="Calibri" w:hAnsi="Calibri" w:eastAsia="宋体" w:cs="Times New Roman"/>
      <w:sz w:val="18"/>
      <w:szCs w:val="18"/>
    </w:rPr>
  </w:style>
  <w:style w:type="character" w:styleId="1256" w:customStyle="1">
    <w:name w:val="high-light-bg4"/>
    <w:qFormat/>
  </w:style>
  <w:style w:type="character" w:styleId="1257" w:customStyle="1">
    <w:name w:val="Char Char201"/>
    <w:qFormat/>
    <w:rPr>
      <w:rFonts w:ascii="楷体_GB2312" w:eastAsia="楷体_GB2312"/>
      <w:sz w:val="28"/>
    </w:rPr>
  </w:style>
  <w:style w:type="character" w:styleId="1258" w:customStyle="1">
    <w:name w:val="页脚 字符1"/>
    <w:uiPriority w:val="99"/>
    <w:qFormat/>
    <w:rPr>
      <w:rFonts w:ascii="Times New Roman" w:hAnsi="Times New Roman" w:eastAsia="方正仿宋_GBK" w:cs="Times New Roman"/>
      <w:sz w:val="18"/>
      <w:szCs w:val="18"/>
    </w:rPr>
  </w:style>
  <w:style w:type="character" w:styleId="1259" w:customStyle="1">
    <w:name w:val="font41"/>
    <w:qFormat/>
    <w:rPr>
      <w:rFonts w:hint="eastAsia" w:ascii="宋体" w:hAnsi="宋体" w:eastAsia="宋体" w:cs="宋体"/>
      <w:color w:val="000000"/>
      <w:sz w:val="20"/>
      <w:szCs w:val="20"/>
      <w:u w:val="none"/>
    </w:rPr>
  </w:style>
  <w:style w:type="character" w:styleId="1260" w:customStyle="1">
    <w:name w:val="WW8Num38z0"/>
    <w:qFormat/>
    <w:rPr>
      <w:rFonts w:ascii="Wingdings" w:hAnsi="Wingdings" w:cs="StarSymbol"/>
      <w:sz w:val="18"/>
      <w:szCs w:val="18"/>
    </w:rPr>
  </w:style>
  <w:style w:type="character" w:styleId="1261" w:customStyle="1">
    <w:name w:val="+正文 Char3"/>
    <w:link w:val="1262"/>
    <w:qFormat/>
    <w:rPr>
      <w:sz w:val="28"/>
    </w:rPr>
  </w:style>
  <w:style w:type="paragraph" w:styleId="1262" w:customStyle="1">
    <w:name w:val="+正文"/>
    <w:basedOn w:val="821"/>
    <w:link w:val="1261"/>
    <w:qFormat/>
    <w:pPr>
      <w:ind w:firstLine="200"/>
      <w:spacing w:line="360" w:lineRule="auto"/>
    </w:pPr>
    <w:rPr>
      <w:sz w:val="28"/>
      <w:szCs w:val="20"/>
      <w:lang w:eastAsia="en-US"/>
    </w:rPr>
  </w:style>
  <w:style w:type="character" w:styleId="1263" w:customStyle="1">
    <w:name w:val="正文文本 3 字符1"/>
    <w:uiPriority w:val="99"/>
    <w:qFormat/>
    <w:rPr>
      <w:rFonts w:ascii="Times New Roman" w:hAnsi="Times New Roman" w:eastAsia="方正仿宋_GBK" w:cs="Times New Roman"/>
      <w:sz w:val="16"/>
      <w:szCs w:val="16"/>
    </w:rPr>
  </w:style>
  <w:style w:type="character" w:styleId="1264" w:customStyle="1">
    <w:name w:val="Char Char171"/>
    <w:qFormat/>
    <w:rPr>
      <w:rFonts w:ascii="Arial" w:hAnsi="Arial" w:eastAsia="黑体"/>
      <w:b/>
      <w:spacing w:val="-2"/>
      <w:position w:val="-6"/>
      <w:sz w:val="24"/>
    </w:rPr>
  </w:style>
  <w:style w:type="character" w:styleId="1265" w:customStyle="1">
    <w:name w:val="style241"/>
    <w:qFormat/>
    <w:rPr>
      <w:rFonts w:hint="eastAsia" w:ascii="宋体" w:hAnsi="宋体" w:eastAsia="宋体"/>
      <w:color w:val="333333"/>
      <w:lang w:val="en-US" w:eastAsia="zh-CN" w:bidi="ar-SA"/>
    </w:rPr>
  </w:style>
  <w:style w:type="character" w:styleId="1266" w:customStyle="1">
    <w:name w:val="fontstyle01"/>
    <w:qFormat/>
    <w:rPr>
      <w:rFonts w:ascii="楷体" w:hAnsi="楷体"/>
      <w:color w:val="000000"/>
      <w:sz w:val="24"/>
      <w:szCs w:val="24"/>
    </w:rPr>
  </w:style>
  <w:style w:type="character" w:styleId="1267" w:customStyle="1">
    <w:name w:val="Numbering Symbols"/>
    <w:qFormat/>
  </w:style>
  <w:style w:type="character" w:styleId="1268" w:customStyle="1">
    <w:name w:val="标题 1 Char1"/>
    <w:qFormat/>
    <w:rPr>
      <w:b/>
      <w:sz w:val="44"/>
    </w:rPr>
  </w:style>
  <w:style w:type="character" w:styleId="1269" w:customStyle="1">
    <w:name w:val="引用 Char1"/>
    <w:uiPriority w:val="29"/>
    <w:qFormat/>
    <w:rPr>
      <w:i/>
      <w:iCs/>
      <w:color w:val="404040"/>
      <w:sz w:val="21"/>
    </w:rPr>
  </w:style>
  <w:style w:type="character" w:styleId="1270" w:customStyle="1">
    <w:name w:val="Char Char181"/>
    <w:qFormat/>
    <w:rPr>
      <w:rFonts w:ascii="宋体"/>
      <w:b/>
      <w:spacing w:val="-2"/>
      <w:position w:val="-6"/>
      <w:sz w:val="28"/>
    </w:rPr>
  </w:style>
  <w:style w:type="character" w:styleId="1271" w:customStyle="1">
    <w:name w:val="Table Heading Char"/>
    <w:qFormat/>
    <w:rPr>
      <w:rFonts w:ascii="Book Antiqua" w:hAnsi="Book Antiqua" w:eastAsia="黑体"/>
      <w:bCs/>
      <w:sz w:val="21"/>
      <w:szCs w:val="21"/>
    </w:rPr>
  </w:style>
  <w:style w:type="character" w:styleId="1272" w:customStyle="1">
    <w:name w:val="Char Char151"/>
    <w:qFormat/>
    <w:rPr>
      <w:rFonts w:ascii="Arial" w:hAnsi="Arial" w:eastAsia="黑体"/>
      <w:spacing w:val="-2"/>
      <w:position w:val="-6"/>
      <w:sz w:val="24"/>
    </w:rPr>
  </w:style>
  <w:style w:type="character" w:styleId="1273" w:customStyle="1">
    <w:name w:val="WW8Num14z1"/>
    <w:qFormat/>
    <w:rPr>
      <w:rFonts w:ascii="Wingdings 2" w:hAnsi="Wingdings 2" w:cs="StarSymbol"/>
      <w:sz w:val="18"/>
      <w:szCs w:val="18"/>
    </w:rPr>
  </w:style>
  <w:style w:type="character" w:styleId="1274" w:customStyle="1">
    <w:name w:val="font111"/>
    <w:qFormat/>
    <w:rPr>
      <w:rFonts w:hint="eastAsia" w:ascii="宋体" w:hAnsi="宋体" w:eastAsia="宋体" w:cs="宋体"/>
      <w:color w:val="000000"/>
      <w:sz w:val="21"/>
      <w:szCs w:val="21"/>
      <w:u w:val="none"/>
    </w:rPr>
  </w:style>
  <w:style w:type="character" w:styleId="1275" w:customStyle="1">
    <w:name w:val="样式2 Char"/>
    <w:qFormat/>
    <w:rPr>
      <w:rFonts w:hint="eastAsia" w:ascii="方正仿宋_GBK" w:eastAsia="方正仿宋_GBK"/>
      <w:bCs/>
      <w:sz w:val="32"/>
      <w:szCs w:val="24"/>
    </w:rPr>
  </w:style>
  <w:style w:type="character" w:styleId="1276" w:customStyle="1">
    <w:name w:val="Char Char18"/>
    <w:qFormat/>
    <w:rPr>
      <w:rFonts w:ascii="宋体"/>
      <w:b/>
      <w:spacing w:val="-2"/>
      <w:position w:val="-6"/>
      <w:sz w:val="28"/>
    </w:rPr>
  </w:style>
  <w:style w:type="character" w:styleId="1277" w:customStyle="1">
    <w:name w:val="WW8Num25z7"/>
    <w:qFormat/>
    <w:rPr>
      <w:rFonts w:ascii="Wingdings" w:hAnsi="Wingdings"/>
    </w:rPr>
  </w:style>
  <w:style w:type="character" w:styleId="1278" w:customStyle="1">
    <w:name w:val="font71"/>
    <w:qFormat/>
    <w:rPr>
      <w:rFonts w:ascii="Arial" w:hAnsi="Arial" w:cs="Arial"/>
      <w:color w:val="000000"/>
      <w:sz w:val="20"/>
      <w:szCs w:val="20"/>
      <w:u w:val="none"/>
    </w:rPr>
  </w:style>
  <w:style w:type="character" w:styleId="1279" w:customStyle="1">
    <w:name w:val="WW8Num8z0"/>
    <w:qFormat/>
    <w:rPr>
      <w:rFonts w:ascii="Wingdings" w:hAnsi="Wingdings" w:cs="StarSymbol"/>
      <w:sz w:val="18"/>
      <w:szCs w:val="18"/>
    </w:rPr>
  </w:style>
  <w:style w:type="character" w:styleId="1280" w:customStyle="1">
    <w:name w:val="页码2"/>
    <w:basedOn w:val="825"/>
    <w:qFormat/>
  </w:style>
  <w:style w:type="character" w:styleId="1281" w:customStyle="1">
    <w:name w:val="WW8Num12z0"/>
    <w:qFormat/>
    <w:rPr>
      <w:rFonts w:ascii="Wingdings" w:hAnsi="Wingdings" w:cs="StarSymbol"/>
      <w:sz w:val="18"/>
      <w:szCs w:val="18"/>
    </w:rPr>
  </w:style>
  <w:style w:type="character" w:styleId="1282" w:customStyle="1">
    <w:name w:val="方案文档 Char"/>
    <w:link w:val="1283"/>
    <w:qFormat/>
    <w:rPr>
      <w:rFonts w:ascii="等线" w:hAnsi="等线" w:eastAsia="Arial" w:cs="Arial"/>
      <w:sz w:val="24"/>
      <w:szCs w:val="24"/>
      <w:lang w:val="en-US" w:eastAsia="zh-CN" w:bidi="ar-SA"/>
    </w:rPr>
  </w:style>
  <w:style w:type="paragraph" w:styleId="1283" w:customStyle="1">
    <w:name w:val="方案文档"/>
    <w:link w:val="1282"/>
    <w:qFormat/>
    <w:pPr>
      <w:ind w:firstLine="200"/>
      <w:spacing w:line="360" w:lineRule="auto"/>
    </w:pPr>
    <w:rPr>
      <w:rFonts w:ascii="等线" w:hAnsi="等线" w:eastAsia="Arial" w:cs="Arial"/>
      <w:sz w:val="24"/>
      <w:szCs w:val="24"/>
    </w:rPr>
  </w:style>
  <w:style w:type="character" w:styleId="1284" w:customStyle="1">
    <w:name w:val="称呼 Char3"/>
    <w:qFormat/>
    <w:rPr>
      <w:rFonts w:ascii="Arial" w:hAnsi="Arial" w:eastAsia="方正仿宋_GBK" w:cs="Arial"/>
    </w:rPr>
  </w:style>
  <w:style w:type="character" w:styleId="1285" w:customStyle="1">
    <w:name w:val="font141"/>
    <w:qFormat/>
    <w:rPr>
      <w:rFonts w:hint="eastAsia" w:ascii="宋体" w:hAnsi="宋体" w:eastAsia="宋体" w:cs="宋体"/>
      <w:color w:val="000000"/>
      <w:sz w:val="20"/>
      <w:szCs w:val="20"/>
      <w:u w:val="none"/>
    </w:rPr>
  </w:style>
  <w:style w:type="character" w:styleId="1286" w:customStyle="1">
    <w:name w:val="WW8Num13z2"/>
    <w:qFormat/>
    <w:rPr>
      <w:rFonts w:ascii="StarSymbol" w:hAnsi="StarSymbol" w:cs="StarSymbol"/>
      <w:sz w:val="18"/>
      <w:szCs w:val="18"/>
    </w:rPr>
  </w:style>
  <w:style w:type="character" w:styleId="1287" w:customStyle="1">
    <w:name w:val="项目编号B Char"/>
    <w:link w:val="1288"/>
    <w:qFormat/>
    <w:rPr>
      <w:rFonts w:ascii="等线" w:hAnsi="等线" w:eastAsia="Arial" w:cs="Arial"/>
      <w:sz w:val="24"/>
      <w:szCs w:val="24"/>
      <w:lang w:val="en-US" w:eastAsia="zh-CN" w:bidi="ar-SA"/>
    </w:rPr>
  </w:style>
  <w:style w:type="paragraph" w:styleId="1288" w:customStyle="1">
    <w:name w:val="项目编号B"/>
    <w:link w:val="1287"/>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89" w:customStyle="1">
    <w:name w:val="WW8Num33z1"/>
    <w:qFormat/>
    <w:rPr>
      <w:rFonts w:ascii="Wingdings 2" w:hAnsi="Wingdings 2" w:cs="StarSymbol"/>
      <w:sz w:val="18"/>
      <w:szCs w:val="18"/>
    </w:rPr>
  </w:style>
  <w:style w:type="character" w:styleId="1290" w:customStyle="1">
    <w:name w:val="项目编号A Char Char"/>
    <w:link w:val="1291"/>
    <w:qFormat/>
    <w:rPr>
      <w:rFonts w:ascii="等线" w:hAnsi="等线" w:eastAsia="Arial" w:cs="Arial"/>
      <w:sz w:val="24"/>
      <w:szCs w:val="24"/>
      <w:lang w:val="en-US" w:eastAsia="zh-CN" w:bidi="ar-SA"/>
    </w:rPr>
  </w:style>
  <w:style w:type="paragraph" w:styleId="1291" w:customStyle="1">
    <w:name w:val="项目编号A"/>
    <w:link w:val="1290"/>
    <w:qFormat/>
    <w:pPr>
      <w:spacing w:line="360" w:lineRule="auto"/>
      <w:tabs>
        <w:tab w:val="left" w:pos="840" w:leader="none"/>
      </w:tabs>
    </w:pPr>
    <w:rPr>
      <w:rFonts w:ascii="等线" w:hAnsi="等线" w:eastAsia="Arial" w:cs="Arial"/>
      <w:sz w:val="24"/>
      <w:szCs w:val="24"/>
    </w:rPr>
  </w:style>
  <w:style w:type="character" w:styleId="1292" w:customStyle="1">
    <w:name w:val="style11"/>
    <w:qFormat/>
    <w:rPr>
      <w:color w:val="ff0000"/>
    </w:rPr>
  </w:style>
  <w:style w:type="character" w:styleId="1293" w:customStyle="1">
    <w:name w:val="Char Char15"/>
    <w:qFormat/>
    <w:rPr>
      <w:rFonts w:ascii="Arial" w:hAnsi="Arial" w:eastAsia="黑体"/>
      <w:spacing w:val="-2"/>
      <w:position w:val="-6"/>
      <w:sz w:val="24"/>
    </w:rPr>
  </w:style>
  <w:style w:type="character" w:styleId="1294" w:customStyle="1">
    <w:name w:val="WW8Num14z0"/>
    <w:qFormat/>
    <w:rPr>
      <w:rFonts w:ascii="Wingdings" w:hAnsi="Wingdings" w:cs="StarSymbol"/>
      <w:sz w:val="18"/>
      <w:szCs w:val="18"/>
    </w:rPr>
  </w:style>
  <w:style w:type="character" w:styleId="1295" w:customStyle="1">
    <w:name w:val="Char Char17"/>
    <w:qFormat/>
    <w:rPr>
      <w:rFonts w:ascii="Arial" w:hAnsi="Arial" w:eastAsia="黑体"/>
      <w:b/>
      <w:spacing w:val="-2"/>
      <w:position w:val="-6"/>
      <w:sz w:val="24"/>
    </w:rPr>
  </w:style>
  <w:style w:type="character" w:styleId="1296" w:customStyle="1">
    <w:name w:val="表格内容 Char"/>
    <w:qFormat/>
    <w:rPr>
      <w:rFonts w:hint="eastAsia" w:ascii="微软雅黑" w:hAnsi="微软雅黑" w:eastAsia="微软雅黑"/>
      <w:sz w:val="18"/>
      <w:szCs w:val="24"/>
      <w:lang w:val="en-GB"/>
    </w:rPr>
  </w:style>
  <w:style w:type="character" w:styleId="1297" w:customStyle="1">
    <w:name w:val="武汉表格 Char"/>
    <w:link w:val="1298"/>
    <w:qFormat/>
    <w:rPr>
      <w:rFonts w:eastAsia="黑体"/>
      <w:szCs w:val="21"/>
    </w:rPr>
  </w:style>
  <w:style w:type="paragraph" w:styleId="1298" w:customStyle="1">
    <w:name w:val="武汉表格"/>
    <w:basedOn w:val="821"/>
    <w:link w:val="1297"/>
    <w:qFormat/>
    <w:rPr>
      <w:rFonts w:eastAsia="黑体"/>
      <w:sz w:val="20"/>
      <w:szCs w:val="21"/>
      <w:lang w:eastAsia="en-US"/>
    </w:rPr>
  </w:style>
  <w:style w:type="character" w:styleId="1299" w:customStyle="1">
    <w:name w:val="WW8Num12z1"/>
    <w:qFormat/>
    <w:rPr>
      <w:rFonts w:ascii="Wingdings 2" w:hAnsi="Wingdings 2" w:cs="StarSymbol"/>
      <w:sz w:val="18"/>
      <w:szCs w:val="18"/>
    </w:rPr>
  </w:style>
  <w:style w:type="character" w:styleId="1300" w:customStyle="1">
    <w:name w:val="Char Char20"/>
    <w:qFormat/>
    <w:rPr>
      <w:rFonts w:ascii="楷体_GB2312" w:eastAsia="楷体_GB2312"/>
      <w:sz w:val="28"/>
    </w:rPr>
  </w:style>
  <w:style w:type="character" w:styleId="1301" w:customStyle="1">
    <w:name w:val="con_text1"/>
    <w:qFormat/>
  </w:style>
  <w:style w:type="character" w:styleId="1302" w:customStyle="1">
    <w:name w:val="批注引用2"/>
    <w:qFormat/>
    <w:rPr>
      <w:sz w:val="21"/>
      <w:szCs w:val="21"/>
    </w:rPr>
  </w:style>
  <w:style w:type="character" w:styleId="1303" w:customStyle="1">
    <w:name w:val="WW8Num5z2"/>
    <w:qFormat/>
    <w:rPr>
      <w:rFonts w:ascii="StarSymbol" w:hAnsi="StarSymbol" w:cs="StarSymbol"/>
      <w:sz w:val="18"/>
      <w:szCs w:val="18"/>
    </w:rPr>
  </w:style>
  <w:style w:type="character" w:styleId="1304" w:customStyle="1">
    <w:name w:val="正文缩进 Char2"/>
    <w:qFormat/>
    <w:rPr>
      <w:rFonts w:eastAsia="宋体"/>
      <w:sz w:val="21"/>
      <w:lang w:val="en-US" w:eastAsia="zh-CN" w:bidi="ar-SA"/>
    </w:rPr>
  </w:style>
  <w:style w:type="character" w:styleId="130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06" w:customStyle="1">
    <w:name w:val="Char Char16"/>
    <w:qFormat/>
    <w:rPr>
      <w:rFonts w:ascii="宋体"/>
      <w:b/>
      <w:spacing w:val="-2"/>
      <w:position w:val="-6"/>
      <w:sz w:val="24"/>
    </w:rPr>
  </w:style>
  <w:style w:type="character" w:styleId="1307" w:customStyle="1">
    <w:name w:val="批注主题 字符1"/>
    <w:uiPriority w:val="99"/>
    <w:qFormat/>
    <w:rPr>
      <w:rFonts w:ascii="Times New Roman" w:hAnsi="Times New Roman" w:eastAsia="方正仿宋_GBK" w:cs="Times New Roman"/>
      <w:b/>
      <w:bCs/>
      <w:sz w:val="24"/>
      <w:szCs w:val="24"/>
    </w:rPr>
  </w:style>
  <w:style w:type="character" w:styleId="1308" w:customStyle="1">
    <w:name w:val="Char Char161"/>
    <w:qFormat/>
    <w:rPr>
      <w:rFonts w:ascii="宋体"/>
      <w:b/>
      <w:spacing w:val="-2"/>
      <w:position w:val="-6"/>
      <w:sz w:val="24"/>
    </w:rPr>
  </w:style>
  <w:style w:type="character" w:styleId="1309" w:customStyle="1">
    <w:name w:val="引用 Char"/>
    <w:qFormat/>
    <w:rPr>
      <w:rFonts w:ascii="Times New Roman" w:hAnsi="Times New Roman" w:eastAsia="方正仿宋_GBK" w:cs="Times New Roman"/>
      <w:i/>
      <w:iCs/>
      <w:color w:val="000000"/>
      <w:sz w:val="24"/>
      <w:szCs w:val="20"/>
    </w:rPr>
  </w:style>
  <w:style w:type="character" w:styleId="1310" w:customStyle="1">
    <w:name w:val="标题 3 Char1"/>
    <w:qFormat/>
    <w:rPr>
      <w:b/>
      <w:sz w:val="32"/>
    </w:rPr>
  </w:style>
  <w:style w:type="character" w:styleId="1311" w:customStyle="1">
    <w:name w:val="InfoBlue Char"/>
    <w:qFormat/>
    <w:rPr>
      <w:color w:val="0000ff"/>
      <w:sz w:val="21"/>
    </w:rPr>
  </w:style>
  <w:style w:type="character" w:styleId="1312" w:customStyle="1">
    <w:name w:val="副标题 Char3"/>
    <w:qFormat/>
    <w:rPr>
      <w:b/>
      <w:bCs/>
      <w:sz w:val="32"/>
      <w:szCs w:val="32"/>
    </w:rPr>
  </w:style>
  <w:style w:type="character" w:styleId="1313" w:customStyle="1">
    <w:name w:val="title_orange1"/>
    <w:qFormat/>
    <w:rPr>
      <w:b/>
      <w:bCs/>
      <w:color w:val="cc6600"/>
      <w:sz w:val="33"/>
      <w:szCs w:val="33"/>
      <w:u w:val="none"/>
    </w:rPr>
  </w:style>
  <w:style w:type="character" w:styleId="1314" w:customStyle="1">
    <w:name w:val="font61"/>
    <w:qFormat/>
    <w:rPr>
      <w:rFonts w:ascii="Arial" w:hAnsi="Arial" w:cs="Arial"/>
      <w:b/>
      <w:color w:val="000000"/>
      <w:sz w:val="20"/>
      <w:szCs w:val="20"/>
      <w:u w:val="none"/>
    </w:rPr>
  </w:style>
  <w:style w:type="character" w:styleId="1315" w:customStyle="1">
    <w:name w:val="Char Char191"/>
    <w:qFormat/>
    <w:rPr>
      <w:rFonts w:ascii="Arial" w:hAnsi="Arial" w:eastAsia="黑体"/>
      <w:b/>
      <w:bCs/>
      <w:sz w:val="28"/>
      <w:szCs w:val="28"/>
    </w:rPr>
  </w:style>
  <w:style w:type="character" w:styleId="1316" w:customStyle="1">
    <w:name w:val="WW8Num33z0"/>
    <w:qFormat/>
    <w:rPr>
      <w:rFonts w:ascii="Wingdings" w:hAnsi="Wingdings" w:cs="StarSymbol"/>
      <w:sz w:val="18"/>
      <w:szCs w:val="18"/>
    </w:rPr>
  </w:style>
  <w:style w:type="character" w:styleId="1317" w:customStyle="1">
    <w:name w:val="font91"/>
    <w:qFormat/>
    <w:rPr>
      <w:rFonts w:hint="eastAsia" w:ascii="宋体" w:hAnsi="宋体" w:eastAsia="宋体" w:cs="宋体"/>
      <w:color w:val="000000"/>
      <w:sz w:val="20"/>
      <w:szCs w:val="20"/>
      <w:u w:val="none"/>
    </w:rPr>
  </w:style>
  <w:style w:type="character" w:styleId="1318" w:customStyle="1">
    <w:name w:val="op_dict_text21"/>
    <w:qFormat/>
  </w:style>
  <w:style w:type="character" w:styleId="1319" w:customStyle="1">
    <w:name w:val="normal91"/>
    <w:qFormat/>
    <w:rPr>
      <w:rFonts w:ascii="Calibri" w:hAnsi="Calibri" w:eastAsia="宋体" w:cs="Times New Roman"/>
      <w:sz w:val="20"/>
      <w:szCs w:val="20"/>
    </w:rPr>
  </w:style>
  <w:style w:type="character" w:styleId="1320" w:customStyle="1">
    <w:name w:val="WW8Num18z1"/>
    <w:qFormat/>
    <w:rPr>
      <w:rFonts w:ascii="Wingdings 2" w:hAnsi="Wingdings 2" w:cs="StarSymbol"/>
      <w:sz w:val="18"/>
      <w:szCs w:val="18"/>
    </w:rPr>
  </w:style>
  <w:style w:type="character" w:styleId="1321" w:customStyle="1">
    <w:name w:val="font121"/>
    <w:qFormat/>
    <w:rPr>
      <w:rFonts w:hint="eastAsia" w:ascii="宋体" w:hAnsi="宋体" w:eastAsia="宋体" w:cs="宋体"/>
      <w:b/>
      <w:color w:val="000000"/>
      <w:sz w:val="20"/>
      <w:szCs w:val="20"/>
      <w:u w:val="none"/>
    </w:rPr>
  </w:style>
  <w:style w:type="character" w:styleId="1322" w:customStyle="1">
    <w:name w:val="标题 4 Char1"/>
    <w:qFormat/>
    <w:rPr>
      <w:rFonts w:ascii="Cambria" w:hAnsi="Cambria" w:eastAsia="宋体" w:cs="Times New Roman"/>
      <w:b/>
      <w:bCs/>
      <w:sz w:val="28"/>
      <w:szCs w:val="28"/>
    </w:rPr>
  </w:style>
  <w:style w:type="character" w:styleId="1323" w:customStyle="1">
    <w:name w:val="Char Char19"/>
    <w:qFormat/>
    <w:rPr>
      <w:rFonts w:ascii="Arial" w:hAnsi="Arial" w:eastAsia="黑体"/>
      <w:b/>
      <w:bCs/>
      <w:sz w:val="28"/>
      <w:szCs w:val="28"/>
    </w:rPr>
  </w:style>
  <w:style w:type="character" w:styleId="1324" w:customStyle="1">
    <w:name w:val="标题 9 字符1"/>
    <w:uiPriority w:val="9"/>
    <w:qFormat/>
    <w:rPr>
      <w:rFonts w:ascii="Arial" w:hAnsi="Arial" w:eastAsia="黑体" w:cs="Times New Roman"/>
      <w:sz w:val="24"/>
      <w:szCs w:val="21"/>
    </w:rPr>
  </w:style>
  <w:style w:type="character" w:styleId="1325" w:customStyle="1">
    <w:name w:val="font131"/>
    <w:qFormat/>
    <w:rPr>
      <w:rFonts w:hint="eastAsia" w:ascii="宋体" w:hAnsi="宋体" w:eastAsia="宋体" w:cs="宋体"/>
      <w:color w:val="000000"/>
      <w:sz w:val="18"/>
      <w:szCs w:val="18"/>
      <w:u w:val="none"/>
    </w:rPr>
  </w:style>
  <w:style w:type="character" w:styleId="1326" w:customStyle="1">
    <w:name w:val="标题G Char"/>
    <w:qFormat/>
    <w:rPr>
      <w:rFonts w:hint="eastAsia" w:ascii="方正小标宋_GBK" w:hAnsi="方正小标宋_GBK" w:eastAsia="方正小标宋_GBK"/>
      <w:color w:val="000000"/>
      <w:spacing w:val="-20"/>
      <w:sz w:val="44"/>
      <w:szCs w:val="52"/>
    </w:rPr>
  </w:style>
  <w:style w:type="character" w:styleId="1327" w:customStyle="1">
    <w:name w:val="批注引用1"/>
    <w:qFormat/>
    <w:rPr>
      <w:sz w:val="21"/>
      <w:szCs w:val="21"/>
    </w:rPr>
  </w:style>
  <w:style w:type="character" w:styleId="1328" w:customStyle="1">
    <w:name w:val="WW-Absatz-Standardschriftart111"/>
    <w:qFormat/>
  </w:style>
  <w:style w:type="character" w:styleId="1329" w:customStyle="1">
    <w:name w:val="font81"/>
    <w:qFormat/>
    <w:rPr>
      <w:rFonts w:hint="eastAsia" w:ascii="宋体" w:hAnsi="宋体" w:eastAsia="宋体" w:cs="宋体"/>
      <w:b/>
      <w:color w:val="000000"/>
      <w:sz w:val="20"/>
      <w:szCs w:val="20"/>
      <w:u w:val="none"/>
    </w:rPr>
  </w:style>
  <w:style w:type="character" w:styleId="1330" w:customStyle="1">
    <w:name w:val="m1"/>
    <w:qFormat/>
    <w:rPr>
      <w:rFonts w:hint="eastAsia" w:ascii="宋体" w:hAnsi="宋体" w:eastAsia="宋体"/>
      <w:color w:val="0000ff"/>
      <w:lang w:val="en-US" w:eastAsia="zh-CN" w:bidi="ar-SA"/>
    </w:rPr>
  </w:style>
  <w:style w:type="character" w:styleId="1331" w:customStyle="1">
    <w:name w:val="表格 Char Char"/>
    <w:link w:val="1332"/>
    <w:qFormat/>
    <w:rPr>
      <w:rFonts w:ascii="Arial" w:hAnsi="Arial"/>
      <w:sz w:val="24"/>
      <w:szCs w:val="24"/>
    </w:rPr>
  </w:style>
  <w:style w:type="paragraph" w:styleId="1332" w:customStyle="1">
    <w:name w:val="表格"/>
    <w:basedOn w:val="821"/>
    <w:link w:val="1331"/>
    <w:qFormat/>
    <w:rPr>
      <w:rFonts w:ascii="Arial" w:hAnsi="Arial"/>
      <w:sz w:val="24"/>
      <w:lang w:eastAsia="en-US"/>
    </w:rPr>
  </w:style>
  <w:style w:type="character" w:styleId="1333" w:customStyle="1">
    <w:name w:val="WW8Num21z2"/>
    <w:qFormat/>
    <w:rPr>
      <w:rFonts w:ascii="StarSymbol" w:hAnsi="StarSymbol" w:cs="StarSymbol"/>
      <w:sz w:val="18"/>
      <w:szCs w:val="18"/>
    </w:rPr>
  </w:style>
  <w:style w:type="character" w:styleId="1334" w:customStyle="1">
    <w:name w:val="副标题 Char1"/>
    <w:qFormat/>
    <w:rPr>
      <w:rFonts w:ascii="Cambria" w:hAnsi="Cambria" w:cs="Times New Roman"/>
      <w:b/>
      <w:bCs/>
      <w:sz w:val="32"/>
      <w:szCs w:val="32"/>
    </w:rPr>
  </w:style>
  <w:style w:type="character" w:styleId="1335" w:customStyle="1">
    <w:name w:val="atitle31"/>
    <w:qFormat/>
    <w:rPr>
      <w:rFonts w:ascii="Arial" w:hAnsi="Arial" w:cs="Arial"/>
      <w:b/>
      <w:bCs/>
      <w:sz w:val="29"/>
      <w:szCs w:val="29"/>
    </w:rPr>
  </w:style>
  <w:style w:type="character" w:styleId="1336" w:customStyle="1">
    <w:name w:val="副标题 Char2"/>
    <w:qFormat/>
    <w:rPr>
      <w:rFonts w:ascii="Cambria" w:hAnsi="Cambria" w:cs="Times New Roman"/>
      <w:b/>
      <w:bCs/>
      <w:sz w:val="32"/>
      <w:szCs w:val="32"/>
    </w:rPr>
  </w:style>
  <w:style w:type="character" w:styleId="1337" w:customStyle="1">
    <w:name w:val="WW8Num21z1"/>
    <w:qFormat/>
    <w:rPr>
      <w:rFonts w:ascii="Wingdings" w:hAnsi="Wingdings"/>
    </w:rPr>
  </w:style>
  <w:style w:type="character" w:styleId="1338" w:customStyle="1">
    <w:name w:val="font191"/>
    <w:qFormat/>
    <w:rPr>
      <w:rFonts w:ascii="Arial" w:hAnsi="Arial" w:cs="Arial"/>
      <w:b/>
      <w:color w:val="000000"/>
      <w:sz w:val="20"/>
      <w:szCs w:val="20"/>
      <w:u w:val="none"/>
    </w:rPr>
  </w:style>
  <w:style w:type="character" w:styleId="1339" w:customStyle="1">
    <w:name w:val="MM Topic 2 Char"/>
    <w:link w:val="1340"/>
    <w:qFormat/>
    <w:rPr>
      <w:rFonts w:ascii="Cambria" w:hAnsi="Cambria"/>
      <w:b/>
      <w:bCs/>
      <w:sz w:val="32"/>
      <w:szCs w:val="32"/>
      <w:lang w:val="zh-CN"/>
    </w:rPr>
  </w:style>
  <w:style w:type="paragraph" w:styleId="1340" w:customStyle="1">
    <w:name w:val="MM Topic 2"/>
    <w:basedOn w:val="1081"/>
    <w:link w:val="1339"/>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41" w:customStyle="1">
    <w:name w:val="注释标题 Char"/>
    <w:qFormat/>
    <w:rPr>
      <w:sz w:val="21"/>
      <w:szCs w:val="24"/>
    </w:rPr>
  </w:style>
  <w:style w:type="character" w:styleId="1342" w:customStyle="1">
    <w:name w:val="页眉 字符1"/>
    <w:qFormat/>
    <w:rPr>
      <w:rFonts w:ascii="Times New Roman" w:hAnsi="Times New Roman" w:eastAsia="方正仿宋_GBK" w:cs="Times New Roman"/>
      <w:sz w:val="18"/>
      <w:szCs w:val="18"/>
    </w:rPr>
  </w:style>
  <w:style w:type="character" w:styleId="1343" w:customStyle="1">
    <w:name w:val="称呼 Char"/>
    <w:qFormat/>
    <w:rPr>
      <w:sz w:val="21"/>
      <w:szCs w:val="24"/>
    </w:rPr>
  </w:style>
  <w:style w:type="character" w:styleId="1344" w:customStyle="1">
    <w:name w:val="WW8Num16z2"/>
    <w:qFormat/>
    <w:rPr>
      <w:rFonts w:ascii="StarSymbol" w:hAnsi="StarSymbol" w:cs="StarSymbol"/>
      <w:sz w:val="18"/>
      <w:szCs w:val="18"/>
    </w:rPr>
  </w:style>
  <w:style w:type="character" w:styleId="1345" w:customStyle="1">
    <w:name w:val="HTML 地址 Char"/>
    <w:qFormat/>
    <w:rPr>
      <w:i/>
      <w:iCs/>
      <w:sz w:val="21"/>
      <w:szCs w:val="24"/>
    </w:rPr>
  </w:style>
  <w:style w:type="character" w:styleId="1346" w:customStyle="1">
    <w:name w:val="WW8Num22z0"/>
    <w:qFormat/>
    <w:rPr>
      <w:rFonts w:ascii="Wingdings" w:hAnsi="Wingdings" w:cs="StarSymbol"/>
      <w:sz w:val="18"/>
      <w:szCs w:val="18"/>
    </w:rPr>
  </w:style>
  <w:style w:type="character" w:styleId="1347" w:customStyle="1">
    <w:name w:val="尾注文本 Char1"/>
    <w:qFormat/>
    <w:rPr>
      <w:szCs w:val="24"/>
      <w:lang w:val="zh-CN"/>
    </w:rPr>
  </w:style>
  <w:style w:type="character" w:styleId="1348" w:customStyle="1">
    <w:name w:val="WW8Num18z0"/>
    <w:qFormat/>
    <w:rPr>
      <w:rFonts w:ascii="Wingdings" w:hAnsi="Wingdings" w:cs="StarSymbol"/>
      <w:sz w:val="18"/>
      <w:szCs w:val="18"/>
    </w:rPr>
  </w:style>
  <w:style w:type="character" w:styleId="1349" w:customStyle="1">
    <w:name w:val="HTML 预设格式 Char"/>
    <w:uiPriority w:val="99"/>
    <w:qFormat/>
    <w:rPr>
      <w:rFonts w:ascii="Courier New" w:hAnsi="Courier New" w:cs="Courier New"/>
    </w:rPr>
  </w:style>
  <w:style w:type="character" w:styleId="1350" w:customStyle="1">
    <w:name w:val="WW8Num27z2"/>
    <w:qFormat/>
    <w:rPr>
      <w:rFonts w:ascii="StarSymbol" w:hAnsi="StarSymbol" w:cs="StarSymbol"/>
      <w:sz w:val="18"/>
      <w:szCs w:val="18"/>
    </w:rPr>
  </w:style>
  <w:style w:type="character" w:styleId="1351" w:customStyle="1">
    <w:name w:val="正文首行缩进 2 Char"/>
    <w:qFormat/>
    <w:rPr>
      <w:rFonts w:ascii="楷体_GB2312" w:eastAsia="楷体_GB2312"/>
      <w:sz w:val="21"/>
      <w:szCs w:val="24"/>
    </w:rPr>
  </w:style>
  <w:style w:type="character" w:styleId="1352" w:customStyle="1">
    <w:name w:val="atitle21"/>
    <w:qFormat/>
    <w:rPr>
      <w:rFonts w:ascii="Arial" w:hAnsi="Arial" w:cs="Arial"/>
      <w:b/>
      <w:bCs/>
      <w:sz w:val="35"/>
      <w:szCs w:val="35"/>
    </w:rPr>
  </w:style>
  <w:style w:type="character" w:styleId="1353" w:customStyle="1">
    <w:name w:val="标题 1 Char2"/>
    <w:qFormat/>
    <w:rPr>
      <w:rFonts w:ascii="Times New Roman" w:hAnsi="Times New Roman" w:eastAsia="宋体" w:cs="Times New Roman"/>
      <w:b/>
      <w:bCs/>
      <w:sz w:val="32"/>
      <w:szCs w:val="28"/>
    </w:rPr>
  </w:style>
  <w:style w:type="character" w:styleId="1354" w:customStyle="1">
    <w:name w:val="op_dict3_lineone_result_tip"/>
    <w:qFormat/>
    <w:rPr>
      <w:color w:val="999999"/>
    </w:rPr>
  </w:style>
  <w:style w:type="character" w:styleId="1355" w:customStyle="1">
    <w:name w:val="标题 2 Char2"/>
    <w:qFormat/>
    <w:rPr>
      <w:rFonts w:ascii="Times New Roman" w:hAnsi="Times New Roman" w:eastAsia="宋体" w:cs="Times New Roman"/>
      <w:b/>
      <w:bCs/>
      <w:sz w:val="30"/>
      <w:szCs w:val="32"/>
    </w:rPr>
  </w:style>
  <w:style w:type="character" w:styleId="1356" w:customStyle="1">
    <w:name w:val="标题 3 Char2"/>
    <w:qFormat/>
    <w:rPr>
      <w:rFonts w:ascii="Times New Roman" w:hAnsi="Times New Roman" w:eastAsia="宋体" w:cs="Times New Roman"/>
      <w:b/>
      <w:bCs/>
      <w:sz w:val="28"/>
      <w:szCs w:val="18"/>
    </w:rPr>
  </w:style>
  <w:style w:type="character" w:styleId="1357" w:customStyle="1">
    <w:name w:val="WW8Num9z2"/>
    <w:qFormat/>
    <w:rPr>
      <w:rFonts w:ascii="StarSymbol" w:hAnsi="StarSymbol" w:cs="StarSymbol"/>
      <w:sz w:val="18"/>
      <w:szCs w:val="18"/>
    </w:rPr>
  </w:style>
  <w:style w:type="character" w:styleId="1358" w:customStyle="1">
    <w:name w:val="标题 4 Char2"/>
    <w:qFormat/>
    <w:rPr>
      <w:rFonts w:ascii="Times New Roman" w:hAnsi="Times New Roman" w:eastAsia="宋体" w:cs="Times New Roman"/>
      <w:b/>
      <w:bCs/>
      <w:sz w:val="24"/>
      <w:szCs w:val="28"/>
    </w:rPr>
  </w:style>
  <w:style w:type="character" w:styleId="1359" w:customStyle="1">
    <w:name w:val="WW8Num13z1"/>
    <w:qFormat/>
    <w:rPr>
      <w:rFonts w:ascii="Wingdings 2" w:hAnsi="Wingdings 2" w:cs="StarSymbol"/>
      <w:sz w:val="18"/>
      <w:szCs w:val="18"/>
    </w:rPr>
  </w:style>
  <w:style w:type="character" w:styleId="1360" w:customStyle="1">
    <w:name w:val="标题 5 Char2"/>
    <w:qFormat/>
    <w:rPr>
      <w:rFonts w:ascii="Times New Roman" w:hAnsi="Times New Roman" w:eastAsia="宋体" w:cs="Times New Roman"/>
      <w:b/>
      <w:bCs/>
      <w:sz w:val="21"/>
      <w:szCs w:val="28"/>
      <w:lang w:val="zh-CN"/>
    </w:rPr>
  </w:style>
  <w:style w:type="character" w:styleId="1361" w:customStyle="1">
    <w:name w:val="WW8Num15z7"/>
    <w:qFormat/>
    <w:rPr>
      <w:rFonts w:ascii="Wingdings" w:hAnsi="Wingdings"/>
    </w:rPr>
  </w:style>
  <w:style w:type="character" w:styleId="1362" w:customStyle="1">
    <w:name w:val="标题 6 Char2"/>
    <w:qFormat/>
    <w:rPr>
      <w:rFonts w:ascii="Cambria" w:hAnsi="Cambria" w:eastAsia="宋体" w:cs="Times New Roman"/>
      <w:b/>
      <w:bCs/>
      <w:sz w:val="24"/>
      <w:szCs w:val="24"/>
      <w:lang w:val="zh-CN"/>
    </w:rPr>
  </w:style>
  <w:style w:type="character" w:styleId="1363" w:customStyle="1">
    <w:name w:val="WW8Num26z0"/>
    <w:qFormat/>
    <w:rPr>
      <w:rFonts w:ascii="Wingdings" w:hAnsi="Wingdings" w:cs="StarSymbol"/>
      <w:sz w:val="18"/>
      <w:szCs w:val="18"/>
    </w:rPr>
  </w:style>
  <w:style w:type="character" w:styleId="1364" w:customStyle="1">
    <w:name w:val="正文文本缩进 Char3"/>
    <w:qFormat/>
    <w:rPr>
      <w:rFonts w:ascii="Times New Roman" w:hAnsi="Times New Roman" w:eastAsia="宋体" w:cs="Times New Roman"/>
      <w:szCs w:val="24"/>
      <w:lang w:val="zh-CN" w:eastAsia="zh-CN"/>
    </w:rPr>
  </w:style>
  <w:style w:type="character" w:styleId="1365" w:customStyle="1">
    <w:name w:val="WW8Num26z2"/>
    <w:qFormat/>
    <w:rPr>
      <w:rFonts w:ascii="StarSymbol" w:hAnsi="StarSymbol" w:cs="StarSymbol"/>
      <w:sz w:val="18"/>
      <w:szCs w:val="18"/>
    </w:rPr>
  </w:style>
  <w:style w:type="character" w:styleId="1366" w:customStyle="1">
    <w:name w:val="批注框文本 Char3"/>
    <w:uiPriority w:val="99"/>
    <w:qFormat/>
    <w:rPr>
      <w:rFonts w:ascii="Times New Roman" w:hAnsi="Times New Roman" w:eastAsia="宋体" w:cs="Times New Roman"/>
      <w:sz w:val="18"/>
      <w:szCs w:val="18"/>
    </w:rPr>
  </w:style>
  <w:style w:type="character" w:styleId="1367" w:customStyle="1">
    <w:name w:val="bz-content"/>
    <w:qFormat/>
  </w:style>
  <w:style w:type="character" w:styleId="1368" w:customStyle="1">
    <w:name w:val="标题 Char2"/>
    <w:qFormat/>
    <w:rPr>
      <w:rFonts w:ascii="Cambria" w:hAnsi="Cambria" w:eastAsia="黑体" w:cs="Times New Roman"/>
      <w:b/>
      <w:bCs/>
      <w:sz w:val="52"/>
      <w:szCs w:val="32"/>
    </w:rPr>
  </w:style>
  <w:style w:type="character" w:styleId="1369" w:customStyle="1">
    <w:name w:val="标题 字符1"/>
    <w:qFormat/>
    <w:rPr>
      <w:rFonts w:ascii="宋体" w:hAnsi="宋体" w:eastAsia="方正小标宋_GBK" w:cs="Times New Roman"/>
      <w:color w:val="000000"/>
      <w:sz w:val="52"/>
      <w:szCs w:val="52"/>
    </w:rPr>
  </w:style>
  <w:style w:type="character" w:styleId="1370" w:customStyle="1">
    <w:name w:val="正文2 字符"/>
    <w:link w:val="1371"/>
    <w:qFormat/>
    <w:rPr>
      <w:szCs w:val="24"/>
    </w:rPr>
  </w:style>
  <w:style w:type="paragraph" w:styleId="1371" w:customStyle="1">
    <w:name w:val="正文2"/>
    <w:basedOn w:val="821"/>
    <w:link w:val="1370"/>
    <w:qFormat/>
    <w:pPr>
      <w:ind w:firstLine="420"/>
      <w:spacing w:line="360" w:lineRule="auto"/>
    </w:pPr>
    <w:rPr>
      <w:sz w:val="20"/>
      <w:lang w:eastAsia="en-US"/>
    </w:rPr>
  </w:style>
  <w:style w:type="character" w:styleId="1372" w:customStyle="1">
    <w:name w:val="WW8Num4z2"/>
    <w:qFormat/>
    <w:rPr>
      <w:rFonts w:ascii="StarSymbol" w:hAnsi="StarSymbol" w:cs="StarSymbol"/>
      <w:sz w:val="18"/>
      <w:szCs w:val="18"/>
    </w:rPr>
  </w:style>
  <w:style w:type="character" w:styleId="1373" w:customStyle="1">
    <w:name w:val="标题 7 Char2"/>
    <w:qFormat/>
    <w:rPr>
      <w:rFonts w:ascii="Times New Roman" w:hAnsi="Times New Roman" w:eastAsia="宋体" w:cs="Times New Roman"/>
      <w:b/>
      <w:bCs/>
      <w:sz w:val="24"/>
      <w:szCs w:val="24"/>
    </w:rPr>
  </w:style>
  <w:style w:type="character" w:styleId="1374" w:customStyle="1">
    <w:name w:val="WW-Absatz-Standardschriftart1"/>
    <w:qFormat/>
  </w:style>
  <w:style w:type="character" w:styleId="1375" w:customStyle="1">
    <w:name w:val="标题 9 Char2"/>
    <w:qFormat/>
    <w:rPr>
      <w:rFonts w:ascii="Times New Roman" w:hAnsi="Times New Roman" w:eastAsia="宋体" w:cs="Times New Roman"/>
      <w:b/>
      <w:bCs/>
      <w:sz w:val="30"/>
      <w:szCs w:val="18"/>
    </w:rPr>
  </w:style>
  <w:style w:type="character" w:styleId="1376" w:customStyle="1">
    <w:name w:val="WW8Num3z1"/>
    <w:qFormat/>
    <w:rPr>
      <w:rFonts w:ascii="Wingdings 2" w:hAnsi="Wingdings 2" w:cs="StarSymbol"/>
      <w:sz w:val="18"/>
      <w:szCs w:val="18"/>
    </w:rPr>
  </w:style>
  <w:style w:type="character" w:styleId="1377" w:customStyle="1">
    <w:name w:val="批注文字 Char3"/>
    <w:uiPriority w:val="99"/>
    <w:qFormat/>
    <w:rPr>
      <w:rFonts w:ascii="Times New Roman" w:hAnsi="Times New Roman" w:eastAsia="宋体" w:cs="Times New Roman"/>
      <w:szCs w:val="24"/>
      <w:lang w:val="zh-CN"/>
    </w:rPr>
  </w:style>
  <w:style w:type="character" w:styleId="1378" w:customStyle="1">
    <w:name w:val="WW8Num29z1"/>
    <w:qFormat/>
    <w:rPr>
      <w:rFonts w:ascii="Wingdings 2" w:hAnsi="Wingdings 2" w:cs="StarSymbol"/>
      <w:sz w:val="18"/>
      <w:szCs w:val="18"/>
    </w:rPr>
  </w:style>
  <w:style w:type="character" w:styleId="1379" w:customStyle="1">
    <w:name w:val="正文文本 Char3"/>
    <w:qFormat/>
    <w:rPr>
      <w:rFonts w:ascii="Times New Roman" w:hAnsi="Times New Roman" w:eastAsia="宋体" w:cs="Times New Roman"/>
      <w:szCs w:val="24"/>
    </w:rPr>
  </w:style>
  <w:style w:type="character" w:styleId="1380" w:customStyle="1">
    <w:name w:val="WW8Num9z1"/>
    <w:qFormat/>
    <w:rPr>
      <w:rFonts w:ascii="Wingdings 2" w:hAnsi="Wingdings 2" w:cs="StarSymbol"/>
      <w:sz w:val="18"/>
      <w:szCs w:val="18"/>
    </w:rPr>
  </w:style>
  <w:style w:type="character" w:styleId="1381" w:customStyle="1">
    <w:name w:val="日期 Char3"/>
    <w:qFormat/>
    <w:rPr>
      <w:rFonts w:ascii="Times New Roman" w:hAnsi="Times New Roman" w:eastAsia="宋体" w:cs="Times New Roman"/>
      <w:szCs w:val="24"/>
    </w:rPr>
  </w:style>
  <w:style w:type="character" w:styleId="1382" w:customStyle="1">
    <w:name w:val="WW8Num5z1"/>
    <w:qFormat/>
    <w:rPr>
      <w:rFonts w:ascii="Wingdings 2" w:hAnsi="Wingdings 2" w:cs="StarSymbol"/>
      <w:sz w:val="18"/>
      <w:szCs w:val="18"/>
    </w:rPr>
  </w:style>
  <w:style w:type="character" w:styleId="1383" w:customStyle="1">
    <w:name w:val="正文首行缩进 Char4"/>
    <w:basedOn w:val="1379"/>
    <w:qFormat/>
    <w:rPr>
      <w:rFonts w:ascii="Times New Roman" w:hAnsi="Times New Roman" w:eastAsia="宋体" w:cs="Times New Roman"/>
      <w:szCs w:val="24"/>
    </w:rPr>
  </w:style>
  <w:style w:type="character" w:styleId="1384" w:customStyle="1">
    <w:name w:val="标题 4 字符1"/>
    <w:uiPriority w:val="9"/>
    <w:qFormat/>
    <w:rPr>
      <w:rFonts w:ascii="仿宋" w:hAnsi="仿宋" w:eastAsia="仿宋"/>
      <w:b/>
      <w:bCs/>
      <w:sz w:val="32"/>
      <w:szCs w:val="32"/>
    </w:rPr>
  </w:style>
  <w:style w:type="character" w:styleId="1385" w:customStyle="1">
    <w:name w:val="正文文本 2 Char2"/>
    <w:qFormat/>
    <w:rPr>
      <w:rFonts w:ascii="Times New Roman" w:hAnsi="Times New Roman" w:eastAsia="宋体" w:cs="Times New Roman"/>
      <w:szCs w:val="24"/>
    </w:rPr>
  </w:style>
  <w:style w:type="character" w:styleId="1386" w:customStyle="1">
    <w:name w:val="Bullets"/>
    <w:qFormat/>
    <w:rPr>
      <w:rFonts w:ascii="StarSymbol" w:hAnsi="StarSymbol" w:eastAsia="StarSymbol" w:cs="StarSymbol"/>
      <w:sz w:val="18"/>
      <w:szCs w:val="18"/>
    </w:rPr>
  </w:style>
  <w:style w:type="character" w:styleId="1387" w:customStyle="1">
    <w:name w:val="正文文本 3 Char2"/>
    <w:qFormat/>
    <w:rPr>
      <w:rFonts w:ascii="Times New Roman" w:hAnsi="Times New Roman" w:eastAsia="宋体" w:cs="Times New Roman"/>
      <w:sz w:val="16"/>
      <w:szCs w:val="16"/>
    </w:rPr>
  </w:style>
  <w:style w:type="character" w:styleId="1388" w:customStyle="1">
    <w:name w:val="WW8Num39z2"/>
    <w:qFormat/>
    <w:rPr>
      <w:rFonts w:ascii="StarSymbol" w:hAnsi="StarSymbol" w:cs="StarSymbol"/>
      <w:sz w:val="18"/>
      <w:szCs w:val="18"/>
    </w:rPr>
  </w:style>
  <w:style w:type="character" w:styleId="1389" w:customStyle="1">
    <w:name w:val="正文文本缩进 2 Char3"/>
    <w:qFormat/>
    <w:rPr>
      <w:rFonts w:ascii="Times New Roman" w:hAnsi="Times New Roman" w:eastAsia="楷体_GB2312" w:cs="Times New Roman"/>
      <w:sz w:val="24"/>
      <w:szCs w:val="24"/>
    </w:rPr>
  </w:style>
  <w:style w:type="character" w:styleId="1390" w:customStyle="1">
    <w:name w:val="WW8Num11z2"/>
    <w:qFormat/>
    <w:rPr>
      <w:rFonts w:ascii="StarSymbol" w:hAnsi="StarSymbol" w:cs="StarSymbol"/>
      <w:sz w:val="18"/>
      <w:szCs w:val="18"/>
    </w:rPr>
  </w:style>
  <w:style w:type="character" w:styleId="1391" w:customStyle="1">
    <w:name w:val="正文文本缩进 3 Char2"/>
    <w:qFormat/>
    <w:rPr>
      <w:rFonts w:ascii="Times New Roman" w:hAnsi="Times New Roman" w:eastAsia="宋体" w:cs="Times New Roman"/>
      <w:sz w:val="16"/>
      <w:szCs w:val="16"/>
    </w:rPr>
  </w:style>
  <w:style w:type="character" w:styleId="1392" w:customStyle="1">
    <w:name w:val="WW8Num4z1"/>
    <w:qFormat/>
    <w:rPr>
      <w:rFonts w:ascii="Wingdings" w:hAnsi="Wingdings"/>
    </w:rPr>
  </w:style>
  <w:style w:type="character" w:styleId="1393" w:customStyle="1">
    <w:name w:val="方案正文 Char1"/>
    <w:link w:val="1394"/>
    <w:qFormat/>
    <w:rPr>
      <w:rFonts w:ascii="宋体" w:hAnsi="宋体" w:cs="宋体"/>
      <w:szCs w:val="28"/>
    </w:rPr>
  </w:style>
  <w:style w:type="paragraph" w:styleId="1394" w:customStyle="1">
    <w:name w:val="方案正文"/>
    <w:basedOn w:val="821"/>
    <w:next w:val="821"/>
    <w:link w:val="1393"/>
    <w:qFormat/>
    <w:pPr>
      <w:ind w:firstLine="200"/>
      <w:jc w:val="left"/>
      <w:spacing w:line="440" w:lineRule="exact"/>
    </w:pPr>
    <w:rPr>
      <w:rFonts w:ascii="宋体" w:hAnsi="宋体"/>
      <w:sz w:val="20"/>
      <w:szCs w:val="28"/>
      <w:lang w:eastAsia="en-US"/>
    </w:rPr>
  </w:style>
  <w:style w:type="character" w:styleId="1395" w:customStyle="1">
    <w:name w:val="标题 8 字符1"/>
    <w:uiPriority w:val="9"/>
    <w:qFormat/>
    <w:rPr>
      <w:rFonts w:ascii="Arial" w:hAnsi="Arial" w:eastAsia="黑体" w:cs="Times New Roman"/>
      <w:sz w:val="24"/>
      <w:szCs w:val="24"/>
    </w:rPr>
  </w:style>
  <w:style w:type="character" w:styleId="1396" w:customStyle="1">
    <w:name w:val="FA正文 Char"/>
    <w:link w:val="1397"/>
    <w:qFormat/>
    <w:rPr>
      <w:rFonts w:ascii="宋体" w:hAnsi="宋体"/>
      <w:spacing w:val="10"/>
      <w:sz w:val="24"/>
      <w:szCs w:val="24"/>
    </w:rPr>
  </w:style>
  <w:style w:type="paragraph" w:styleId="1397" w:customStyle="1">
    <w:name w:val="FA正文"/>
    <w:basedOn w:val="821"/>
    <w:link w:val="1396"/>
    <w:qFormat/>
    <w:pPr>
      <w:ind w:firstLine="520"/>
      <w:spacing w:line="360" w:lineRule="auto"/>
      <w:tabs>
        <w:tab w:val="left" w:pos="3375" w:leader="none"/>
      </w:tabs>
    </w:pPr>
    <w:rPr>
      <w:rFonts w:ascii="宋体" w:hAnsi="宋体"/>
      <w:spacing w:val="10"/>
      <w:sz w:val="24"/>
      <w:lang w:eastAsia="en-US"/>
    </w:rPr>
  </w:style>
  <w:style w:type="character" w:styleId="1398" w:customStyle="1">
    <w:name w:val="WW8Num18z7"/>
    <w:qFormat/>
    <w:rPr>
      <w:rFonts w:ascii="Wingdings" w:hAnsi="Wingdings"/>
    </w:rPr>
  </w:style>
  <w:style w:type="character" w:styleId="1399" w:customStyle="1">
    <w:name w:val="方案正文-样式 小四 行距: 1.5 倍行距 Char"/>
    <w:link w:val="1400"/>
    <w:qFormat/>
    <w:rPr>
      <w:sz w:val="24"/>
      <w:lang w:val="zh-CN"/>
    </w:rPr>
  </w:style>
  <w:style w:type="paragraph" w:styleId="1400" w:customStyle="1">
    <w:name w:val="方案正文-样式 小四 行距: 1.5 倍行距"/>
    <w:basedOn w:val="821"/>
    <w:link w:val="1399"/>
    <w:qFormat/>
    <w:pPr>
      <w:ind w:left="1134" w:firstLine="480"/>
      <w:spacing w:before="260" w:after="260" w:line="360" w:lineRule="auto"/>
    </w:pPr>
    <w:rPr>
      <w:sz w:val="24"/>
      <w:szCs w:val="20"/>
      <w:lang w:val="zh-CN" w:eastAsia="en-US"/>
    </w:rPr>
  </w:style>
  <w:style w:type="character" w:styleId="1401" w:customStyle="1">
    <w:name w:val="WW8Num36z2"/>
    <w:qFormat/>
    <w:rPr>
      <w:rFonts w:ascii="StarSymbol" w:hAnsi="StarSymbol" w:cs="StarSymbol"/>
      <w:sz w:val="18"/>
      <w:szCs w:val="18"/>
    </w:rPr>
  </w:style>
  <w:style w:type="character" w:styleId="1402" w:customStyle="1">
    <w:name w:val="label_list1"/>
    <w:qFormat/>
  </w:style>
  <w:style w:type="character" w:styleId="1403" w:customStyle="1">
    <w:name w:val="WW8Num9z0"/>
    <w:qFormat/>
    <w:rPr>
      <w:rFonts w:ascii="Wingdings" w:hAnsi="Wingdings" w:cs="StarSymbol"/>
      <w:sz w:val="18"/>
      <w:szCs w:val="18"/>
    </w:rPr>
  </w:style>
  <w:style w:type="character" w:styleId="1404" w:customStyle="1">
    <w:name w:val="p11b1"/>
    <w:qFormat/>
    <w:rPr>
      <w:color w:val="000000"/>
      <w:spacing w:val="320"/>
      <w:sz w:val="20"/>
      <w:szCs w:val="20"/>
      <w:u w:val="none"/>
    </w:rPr>
  </w:style>
  <w:style w:type="character" w:styleId="1405" w:customStyle="1">
    <w:name w:val="WW8Num8z1"/>
    <w:qFormat/>
    <w:rPr>
      <w:rFonts w:ascii="Wingdings 2" w:hAnsi="Wingdings 2" w:cs="StarSymbol"/>
      <w:sz w:val="18"/>
      <w:szCs w:val="18"/>
    </w:rPr>
  </w:style>
  <w:style w:type="character" w:styleId="1406" w:customStyle="1">
    <w:name w:val="Indent Normal Char"/>
    <w:qFormat/>
    <w:rPr>
      <w:rFonts w:hint="eastAsia" w:ascii="宋体" w:hAnsi="宋体" w:eastAsia="宋体"/>
      <w:sz w:val="21"/>
      <w:szCs w:val="24"/>
      <w:lang w:val="en-US" w:eastAsia="zh-CN" w:bidi="ar-SA"/>
    </w:rPr>
  </w:style>
  <w:style w:type="character" w:styleId="1407" w:customStyle="1">
    <w:name w:val="标题 2 字符1"/>
    <w:qFormat/>
    <w:rPr>
      <w:rFonts w:ascii="楷体" w:eastAsia="楷体"/>
      <w:b/>
      <w:bCs/>
      <w:color w:val="000000"/>
      <w:sz w:val="32"/>
      <w:szCs w:val="28"/>
    </w:rPr>
  </w:style>
  <w:style w:type="character" w:styleId="1408" w:customStyle="1">
    <w:name w:val="large1"/>
    <w:qFormat/>
    <w:rPr>
      <w:rFonts w:hint="eastAsia" w:ascii="宋体" w:hAnsi="宋体" w:eastAsia="宋体"/>
      <w:sz w:val="22"/>
      <w:szCs w:val="22"/>
    </w:rPr>
  </w:style>
  <w:style w:type="character" w:styleId="1409" w:customStyle="1">
    <w:name w:val="WW8Num32z1"/>
    <w:qFormat/>
    <w:rPr>
      <w:rFonts w:ascii="Wingdings 2" w:hAnsi="Wingdings 2" w:cs="StarSymbol"/>
      <w:sz w:val="18"/>
      <w:szCs w:val="18"/>
    </w:rPr>
  </w:style>
  <w:style w:type="character" w:styleId="1410" w:customStyle="1">
    <w:name w:val="f141"/>
    <w:qFormat/>
    <w:rPr>
      <w:sz w:val="21"/>
      <w:szCs w:val="21"/>
    </w:rPr>
  </w:style>
  <w:style w:type="character" w:styleId="1411" w:customStyle="1">
    <w:name w:val="WW8Num25z2"/>
    <w:qFormat/>
    <w:rPr>
      <w:rFonts w:ascii="StarSymbol" w:hAnsi="StarSymbol" w:cs="StarSymbol"/>
      <w:sz w:val="18"/>
      <w:szCs w:val="18"/>
    </w:rPr>
  </w:style>
  <w:style w:type="character" w:styleId="1412" w:customStyle="1">
    <w:name w:val="14_black1"/>
    <w:qFormat/>
    <w:rPr>
      <w:color w:val="000000"/>
      <w:sz w:val="23"/>
      <w:szCs w:val="23"/>
    </w:rPr>
  </w:style>
  <w:style w:type="character" w:styleId="1413" w:customStyle="1">
    <w:name w:val="WW8Num20z0"/>
    <w:qFormat/>
    <w:rPr>
      <w:rFonts w:ascii="Wingdings" w:hAnsi="Wingdings"/>
    </w:rPr>
  </w:style>
  <w:style w:type="character" w:styleId="1414" w:customStyle="1">
    <w:name w:val="正文2 Char Char"/>
    <w:qFormat/>
    <w:rPr>
      <w:rFonts w:hint="eastAsia" w:ascii="仿宋_GB2312" w:eastAsia="仿宋_GB2312"/>
      <w:sz w:val="24"/>
    </w:rPr>
  </w:style>
  <w:style w:type="character" w:styleId="1415" w:customStyle="1">
    <w:name w:val="WW8Num2z0"/>
    <w:qFormat/>
    <w:rPr>
      <w:rFonts w:ascii="Wingdings" w:hAnsi="Wingdings" w:cs="StarSymbol"/>
      <w:sz w:val="18"/>
      <w:szCs w:val="18"/>
    </w:rPr>
  </w:style>
  <w:style w:type="character" w:styleId="1416" w:customStyle="1">
    <w:name w:val="mini-tree-nodetext2"/>
    <w:basedOn w:val="825"/>
    <w:qFormat/>
  </w:style>
  <w:style w:type="character" w:styleId="1417" w:customStyle="1">
    <w:name w:val="WW8Num8z2"/>
    <w:qFormat/>
    <w:rPr>
      <w:rFonts w:ascii="StarSymbol" w:hAnsi="StarSymbol" w:cs="StarSymbol"/>
      <w:sz w:val="18"/>
      <w:szCs w:val="18"/>
    </w:rPr>
  </w:style>
  <w:style w:type="character" w:styleId="1418" w:customStyle="1">
    <w:name w:val="before"/>
    <w:basedOn w:val="825"/>
    <w:qFormat/>
  </w:style>
  <w:style w:type="character" w:styleId="1419" w:customStyle="1">
    <w:name w:val="WW8Num39z0"/>
    <w:qFormat/>
    <w:rPr>
      <w:rFonts w:ascii="Wingdings" w:hAnsi="Wingdings" w:cs="StarSymbol"/>
      <w:sz w:val="18"/>
      <w:szCs w:val="18"/>
    </w:rPr>
  </w:style>
  <w:style w:type="character" w:styleId="1420" w:customStyle="1">
    <w:name w:val="first-child"/>
    <w:basedOn w:val="825"/>
    <w:qFormat/>
  </w:style>
  <w:style w:type="character" w:styleId="1421" w:customStyle="1">
    <w:name w:val="WW8Num6z0"/>
    <w:qFormat/>
    <w:rPr>
      <w:rFonts w:ascii="Wingdings" w:hAnsi="Wingdings" w:cs="StarSymbol"/>
      <w:sz w:val="18"/>
      <w:szCs w:val="18"/>
    </w:rPr>
  </w:style>
  <w:style w:type="character" w:styleId="1422" w:customStyle="1">
    <w:name w:val="icon501"/>
    <w:qFormat/>
    <w:rPr>
      <w:color w:val="a6a6a6"/>
      <w:sz w:val="27"/>
      <w:szCs w:val="27"/>
    </w:rPr>
  </w:style>
  <w:style w:type="character" w:styleId="1423" w:customStyle="1">
    <w:name w:val="WW8Num36z0"/>
    <w:qFormat/>
    <w:rPr>
      <w:rFonts w:ascii="Wingdings" w:hAnsi="Wingdings" w:cs="StarSymbol"/>
      <w:sz w:val="18"/>
      <w:szCs w:val="18"/>
    </w:rPr>
  </w:style>
  <w:style w:type="character" w:styleId="1424" w:customStyle="1">
    <w:name w:val="range-menu-item-main-content"/>
    <w:basedOn w:val="825"/>
    <w:qFormat/>
  </w:style>
  <w:style w:type="character" w:styleId="1425" w:customStyle="1">
    <w:name w:val="WW8Num37z2"/>
    <w:qFormat/>
    <w:rPr>
      <w:rFonts w:ascii="StarSymbol" w:hAnsi="StarSymbol" w:cs="StarSymbol"/>
      <w:sz w:val="18"/>
      <w:szCs w:val="18"/>
    </w:rPr>
  </w:style>
  <w:style w:type="character" w:styleId="1426" w:customStyle="1">
    <w:name w:val="first-child1"/>
    <w:basedOn w:val="825"/>
    <w:qFormat/>
  </w:style>
  <w:style w:type="character" w:styleId="1427" w:customStyle="1">
    <w:name w:val="默认段落字体1"/>
    <w:qFormat/>
  </w:style>
  <w:style w:type="character" w:styleId="1428" w:customStyle="1">
    <w:name w:val="active__1oyv"/>
    <w:qFormat/>
    <w:rPr>
      <w:color w:val="383838"/>
    </w:rPr>
  </w:style>
  <w:style w:type="character" w:styleId="1429" w:customStyle="1">
    <w:name w:val="WW8Num36z1"/>
    <w:qFormat/>
    <w:rPr>
      <w:rFonts w:ascii="Wingdings 2" w:hAnsi="Wingdings 2" w:cs="StarSymbol"/>
      <w:sz w:val="18"/>
      <w:szCs w:val="18"/>
    </w:rPr>
  </w:style>
  <w:style w:type="character" w:styleId="1430" w:customStyle="1">
    <w:name w:val="icon499"/>
    <w:qFormat/>
    <w:rPr>
      <w:color w:val="a6a6a6"/>
      <w:sz w:val="27"/>
      <w:szCs w:val="27"/>
    </w:rPr>
  </w:style>
  <w:style w:type="character" w:styleId="1431" w:customStyle="1">
    <w:name w:val="main1"/>
    <w:qFormat/>
    <w:rPr>
      <w:rFonts w:ascii="ˎ̥" w:hAnsi="ˎ̥" w:eastAsia="宋体"/>
      <w:b/>
      <w:sz w:val="21"/>
      <w:szCs w:val="21"/>
      <w:lang w:val="en-US" w:eastAsia="zh-CN" w:bidi="ar-SA"/>
    </w:rPr>
  </w:style>
  <w:style w:type="character" w:styleId="1432" w:customStyle="1">
    <w:name w:val="first-child2"/>
    <w:basedOn w:val="825"/>
    <w:qFormat/>
  </w:style>
  <w:style w:type="character" w:styleId="143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34" w:customStyle="1">
    <w:name w:val="icon500"/>
    <w:basedOn w:val="825"/>
    <w:qFormat/>
  </w:style>
  <w:style w:type="character" w:styleId="1435" w:customStyle="1">
    <w:name w:val="WW8Num15z2"/>
    <w:qFormat/>
    <w:rPr>
      <w:rFonts w:ascii="StarSymbol" w:hAnsi="StarSymbol" w:cs="StarSymbol"/>
      <w:sz w:val="18"/>
      <w:szCs w:val="18"/>
    </w:rPr>
  </w:style>
  <w:style w:type="character" w:styleId="1436" w:customStyle="1">
    <w:name w:val="range-menu-item-main-content1"/>
    <w:basedOn w:val="825"/>
    <w:qFormat/>
  </w:style>
  <w:style w:type="character" w:styleId="1437" w:customStyle="1">
    <w:name w:val="WW8Num3z0"/>
    <w:qFormat/>
    <w:rPr>
      <w:rFonts w:ascii="Wingdings" w:hAnsi="Wingdings" w:cs="StarSymbol"/>
      <w:sz w:val="18"/>
      <w:szCs w:val="18"/>
    </w:rPr>
  </w:style>
  <w:style w:type="character" w:styleId="1438" w:customStyle="1">
    <w:name w:val="overdue"/>
    <w:basedOn w:val="825"/>
    <w:qFormat/>
  </w:style>
  <w:style w:type="character" w:styleId="1439" w:customStyle="1">
    <w:name w:val="正文文本 字符1"/>
    <w:semiHidden/>
    <w:qFormat/>
    <w:rPr>
      <w:rFonts w:ascii="Times New Roman" w:hAnsi="Times New Roman" w:eastAsia="方正仿宋_GBK" w:cs="Times New Roman"/>
      <w:sz w:val="24"/>
      <w:szCs w:val="20"/>
    </w:rPr>
  </w:style>
  <w:style w:type="character" w:styleId="1440" w:customStyle="1">
    <w:name w:val="overdue2"/>
    <w:basedOn w:val="825"/>
    <w:qFormat/>
  </w:style>
  <w:style w:type="character" w:styleId="1441" w:customStyle="1">
    <w:name w:val="表头样式 Char"/>
    <w:qFormat/>
    <w:rPr>
      <w:rFonts w:ascii="Arial" w:hAnsi="Arial" w:cs="Arial"/>
      <w:b/>
      <w:sz w:val="21"/>
      <w:szCs w:val="21"/>
    </w:rPr>
  </w:style>
  <w:style w:type="character" w:styleId="1442" w:customStyle="1">
    <w:name w:val="dls-icon[data-role=icon]"/>
    <w:qFormat/>
    <w:rPr>
      <w:sz w:val="24"/>
      <w:szCs w:val="24"/>
    </w:rPr>
  </w:style>
  <w:style w:type="character" w:styleId="1443" w:customStyle="1">
    <w:name w:val="maintext1"/>
    <w:qFormat/>
    <w:rPr>
      <w:rFonts w:ascii="Arial" w:hAnsi="Arial" w:cs="Arial"/>
      <w:color w:val="000000"/>
      <w:sz w:val="18"/>
      <w:szCs w:val="18"/>
    </w:rPr>
  </w:style>
  <w:style w:type="character" w:styleId="1444" w:customStyle="1">
    <w:name w:val="icon502"/>
    <w:qFormat/>
    <w:rPr>
      <w:color w:val="a6a6a6"/>
      <w:sz w:val="27"/>
      <w:szCs w:val="27"/>
    </w:rPr>
  </w:style>
  <w:style w:type="character" w:styleId="1445" w:customStyle="1">
    <w:name w:val="tw4winMark"/>
    <w:qFormat/>
    <w:rPr>
      <w:rFonts w:ascii="Courier New" w:hAnsi="Courier New" w:cs="Courier New"/>
      <w:vanish/>
      <w:color w:val="800080"/>
      <w:vertAlign w:val="subscript"/>
    </w:rPr>
  </w:style>
  <w:style w:type="character" w:styleId="1446" w:customStyle="1">
    <w:name w:val="列表段落 字符"/>
    <w:link w:val="1447"/>
    <w:qFormat/>
    <w:rPr>
      <w:szCs w:val="24"/>
    </w:rPr>
  </w:style>
  <w:style w:type="paragraph" w:styleId="1447" w:customStyle="1">
    <w:name w:val="列表段落1"/>
    <w:basedOn w:val="821"/>
    <w:link w:val="1446"/>
    <w:qFormat/>
    <w:pPr>
      <w:ind w:firstLine="420"/>
    </w:pPr>
    <w:rPr>
      <w:sz w:val="20"/>
      <w:lang w:eastAsia="en-US"/>
    </w:rPr>
  </w:style>
  <w:style w:type="character" w:styleId="1448" w:customStyle="1">
    <w:name w:val="称呼 Char1"/>
    <w:qFormat/>
    <w:rPr>
      <w:sz w:val="21"/>
    </w:rPr>
  </w:style>
  <w:style w:type="character" w:styleId="1449" w:customStyle="1">
    <w:name w:val="批注主题 Char3"/>
    <w:uiPriority w:val="99"/>
    <w:qFormat/>
    <w:rPr>
      <w:rFonts w:ascii="Times New Roman" w:hAnsi="Times New Roman" w:eastAsia="宋体" w:cs="Times New Roman"/>
      <w:b/>
      <w:bCs/>
      <w:szCs w:val="24"/>
      <w:lang w:val="zh-CN"/>
    </w:rPr>
  </w:style>
  <w:style w:type="character" w:styleId="1450" w:customStyle="1">
    <w:name w:val="正文Normal Char"/>
    <w:qFormat/>
    <w:rPr>
      <w:rFonts w:ascii="Arial" w:hAnsi="Arial" w:cs="Arial"/>
      <w:sz w:val="24"/>
      <w:szCs w:val="24"/>
    </w:rPr>
  </w:style>
  <w:style w:type="character" w:styleId="1451" w:customStyle="1">
    <w:name w:val="定制正文 Arial 小四 首行缩进:  0.74 厘米 行距: 1.5 倍行距1 + 宋体 Char"/>
    <w:link w:val="1452"/>
    <w:qFormat/>
    <w:rPr>
      <w:rFonts w:ascii="Arial" w:hAnsi="Arial" w:cs="宋体"/>
      <w:bCs/>
      <w:szCs w:val="21"/>
    </w:rPr>
  </w:style>
  <w:style w:type="paragraph" w:styleId="1452" w:customStyle="1">
    <w:name w:val="定制正文 Arial 小四 首行缩进:  0.74 厘米 行距: 1.5 倍行距1 + 宋体"/>
    <w:basedOn w:val="821"/>
    <w:link w:val="1451"/>
    <w:qFormat/>
    <w:pPr>
      <w:ind w:firstLine="420"/>
      <w:spacing w:line="360" w:lineRule="auto"/>
    </w:pPr>
    <w:rPr>
      <w:rFonts w:ascii="Arial" w:hAnsi="Arial"/>
      <w:bCs/>
      <w:sz w:val="20"/>
      <w:szCs w:val="21"/>
      <w:lang w:eastAsia="en-US"/>
    </w:rPr>
  </w:style>
  <w:style w:type="character" w:styleId="1453" w:customStyle="1">
    <w:name w:val="WW8Num16z1"/>
    <w:qFormat/>
    <w:rPr>
      <w:rFonts w:ascii="Wingdings" w:hAnsi="Wingdings"/>
    </w:rPr>
  </w:style>
  <w:style w:type="character" w:styleId="1454" w:customStyle="1">
    <w:name w:val="Indent Normal Char1"/>
    <w:link w:val="1455"/>
    <w:qFormat/>
    <w:rPr>
      <w:sz w:val="24"/>
      <w:szCs w:val="24"/>
    </w:rPr>
  </w:style>
  <w:style w:type="paragraph" w:styleId="1455" w:customStyle="1">
    <w:name w:val="Indent Normal"/>
    <w:basedOn w:val="821"/>
    <w:link w:val="1454"/>
    <w:qFormat/>
    <w:pPr>
      <w:ind w:firstLine="150"/>
      <w:spacing w:line="360" w:lineRule="auto"/>
    </w:pPr>
    <w:rPr>
      <w:sz w:val="24"/>
      <w:lang w:eastAsia="en-US"/>
    </w:rPr>
  </w:style>
  <w:style w:type="character" w:styleId="1456" w:customStyle="1">
    <w:name w:val="WW8Num7z2"/>
    <w:qFormat/>
    <w:rPr>
      <w:rFonts w:ascii="StarSymbol" w:hAnsi="StarSymbol" w:cs="StarSymbol"/>
      <w:sz w:val="18"/>
      <w:szCs w:val="18"/>
    </w:rPr>
  </w:style>
  <w:style w:type="character" w:styleId="1457" w:customStyle="1">
    <w:name w:val="正文-new Char"/>
    <w:link w:val="1458"/>
    <w:qFormat/>
    <w:rPr>
      <w:rFonts w:ascii="宋体" w:hAnsi="宋体" w:cs="宋体"/>
      <w:szCs w:val="21"/>
    </w:rPr>
  </w:style>
  <w:style w:type="paragraph" w:styleId="1458" w:customStyle="1">
    <w:name w:val="正文-new"/>
    <w:basedOn w:val="821"/>
    <w:link w:val="1457"/>
    <w:qFormat/>
    <w:pPr>
      <w:ind w:firstLine="425"/>
      <w:spacing w:line="360" w:lineRule="auto"/>
    </w:pPr>
    <w:rPr>
      <w:rFonts w:ascii="宋体" w:hAnsi="宋体"/>
      <w:sz w:val="20"/>
      <w:szCs w:val="21"/>
      <w:lang w:eastAsia="en-US"/>
    </w:rPr>
  </w:style>
  <w:style w:type="character" w:styleId="1459" w:customStyle="1">
    <w:name w:val="WW8Num24z0"/>
    <w:qFormat/>
    <w:rPr>
      <w:rFonts w:ascii="Wingdings" w:hAnsi="Wingdings" w:cs="StarSymbol"/>
      <w:sz w:val="18"/>
      <w:szCs w:val="18"/>
    </w:rPr>
  </w:style>
  <w:style w:type="character" w:styleId="1460" w:customStyle="1">
    <w:name w:val="_正文段落 Char"/>
    <w:qFormat/>
    <w:rPr>
      <w:sz w:val="24"/>
      <w:szCs w:val="24"/>
    </w:rPr>
  </w:style>
  <w:style w:type="character" w:styleId="1461" w:customStyle="1">
    <w:name w:val="WW8Num33z2"/>
    <w:qFormat/>
    <w:rPr>
      <w:rFonts w:ascii="StarSymbol" w:hAnsi="StarSymbol" w:cs="StarSymbol"/>
      <w:sz w:val="18"/>
      <w:szCs w:val="18"/>
    </w:rPr>
  </w:style>
  <w:style w:type="character" w:styleId="1462" w:customStyle="1">
    <w:name w:val="样式 宋体 小四 段前: 7.8 磅 行距: 1.5 倍行距 Char"/>
    <w:link w:val="1463"/>
    <w:qFormat/>
    <w:rPr>
      <w:rFonts w:ascii="宋体" w:hAnsi="宋体"/>
      <w:szCs w:val="21"/>
    </w:rPr>
  </w:style>
  <w:style w:type="paragraph" w:styleId="1463" w:customStyle="1">
    <w:name w:val="样式 宋体 小四 段前: 7.8 磅 行距: 1.5 倍行距"/>
    <w:basedOn w:val="821"/>
    <w:link w:val="1462"/>
    <w:qFormat/>
    <w:pPr>
      <w:ind w:firstLine="420"/>
      <w:jc w:val="left"/>
      <w:spacing w:line="360" w:lineRule="auto"/>
    </w:pPr>
    <w:rPr>
      <w:rFonts w:ascii="宋体" w:hAnsi="宋体"/>
      <w:sz w:val="20"/>
      <w:szCs w:val="21"/>
      <w:lang w:eastAsia="en-US"/>
    </w:rPr>
  </w:style>
  <w:style w:type="character" w:styleId="1464" w:customStyle="1">
    <w:name w:val="WW8Num38z1"/>
    <w:qFormat/>
    <w:rPr>
      <w:rFonts w:ascii="Wingdings 2" w:hAnsi="Wingdings 2" w:cs="StarSymbol"/>
      <w:sz w:val="18"/>
      <w:szCs w:val="18"/>
    </w:rPr>
  </w:style>
  <w:style w:type="character" w:styleId="1465" w:customStyle="1">
    <w:name w:val="表格样式 宋体 5号 Char"/>
    <w:link w:val="1466"/>
    <w:qFormat/>
    <w:rPr>
      <w:rFonts w:ascii="宋体" w:hAnsi="宋体"/>
      <w:szCs w:val="21"/>
      <w:lang w:val="zh-CN"/>
    </w:rPr>
  </w:style>
  <w:style w:type="paragraph" w:styleId="1466" w:customStyle="1">
    <w:name w:val="表格样式 宋体 5号"/>
    <w:basedOn w:val="821"/>
    <w:link w:val="1465"/>
    <w:qFormat/>
    <w:pPr>
      <w:jc w:val="left"/>
    </w:pPr>
    <w:rPr>
      <w:rFonts w:ascii="宋体" w:hAnsi="宋体"/>
      <w:sz w:val="20"/>
      <w:szCs w:val="21"/>
      <w:lang w:val="zh-CN" w:eastAsia="en-US"/>
    </w:rPr>
  </w:style>
  <w:style w:type="character" w:styleId="1467" w:customStyle="1">
    <w:name w:val="WW8Num7z1"/>
    <w:qFormat/>
    <w:rPr>
      <w:rFonts w:ascii="Wingdings 2" w:hAnsi="Wingdings 2" w:cs="StarSymbol"/>
      <w:sz w:val="18"/>
      <w:szCs w:val="18"/>
    </w:rPr>
  </w:style>
  <w:style w:type="character" w:styleId="1468" w:customStyle="1">
    <w:name w:val="样式 宋体 四号"/>
    <w:qFormat/>
    <w:rPr>
      <w:rFonts w:ascii="宋体" w:hAnsi="宋体" w:eastAsia="仿宋_GB2312"/>
      <w:sz w:val="28"/>
    </w:rPr>
  </w:style>
  <w:style w:type="character" w:styleId="1469" w:customStyle="1">
    <w:name w:val="WW8Num17z2"/>
    <w:qFormat/>
    <w:rPr>
      <w:rFonts w:ascii="StarSymbol" w:hAnsi="StarSymbol" w:cs="StarSymbol"/>
      <w:sz w:val="18"/>
      <w:szCs w:val="18"/>
    </w:rPr>
  </w:style>
  <w:style w:type="character" w:styleId="1470" w:customStyle="1">
    <w:name w:val="我的正文 Char"/>
    <w:link w:val="1471"/>
    <w:qFormat/>
    <w:rPr>
      <w:rFonts w:ascii="Arial" w:hAnsi="Arial"/>
      <w:sz w:val="24"/>
      <w:szCs w:val="18"/>
    </w:rPr>
  </w:style>
  <w:style w:type="paragraph" w:styleId="1471" w:customStyle="1">
    <w:name w:val="我的正文"/>
    <w:basedOn w:val="821"/>
    <w:link w:val="1470"/>
    <w:qFormat/>
    <w:pPr>
      <w:ind w:firstLine="200"/>
      <w:spacing w:line="360" w:lineRule="auto"/>
      <w:widowControl/>
    </w:pPr>
    <w:rPr>
      <w:rFonts w:ascii="Arial" w:hAnsi="Arial"/>
      <w:sz w:val="24"/>
      <w:szCs w:val="18"/>
      <w:lang w:eastAsia="en-US"/>
    </w:rPr>
  </w:style>
  <w:style w:type="character" w:styleId="1472" w:customStyle="1">
    <w:name w:val="WW8Num10z1"/>
    <w:qFormat/>
    <w:rPr>
      <w:rFonts w:ascii="Wingdings 2" w:hAnsi="Wingdings 2" w:cs="StarSymbol"/>
      <w:sz w:val="18"/>
      <w:szCs w:val="18"/>
    </w:rPr>
  </w:style>
  <w:style w:type="character" w:styleId="1473" w:customStyle="1">
    <w:name w:val="脚注文本 字符"/>
    <w:qFormat/>
    <w:rPr>
      <w:rFonts w:ascii="Times New Roman" w:hAnsi="Times New Roman" w:eastAsia="宋体" w:cs="Times New Roman"/>
      <w:sz w:val="18"/>
      <w:szCs w:val="18"/>
    </w:rPr>
  </w:style>
  <w:style w:type="character" w:styleId="1474" w:customStyle="1">
    <w:name w:val="WW8Num27z0"/>
    <w:qFormat/>
    <w:rPr>
      <w:rFonts w:ascii="Wingdings" w:hAnsi="Wingdings" w:cs="StarSymbol"/>
      <w:sz w:val="18"/>
      <w:szCs w:val="18"/>
    </w:rPr>
  </w:style>
  <w:style w:type="character" w:styleId="1475" w:customStyle="1">
    <w:name w:val="脚注文本 Char2"/>
    <w:qFormat/>
    <w:rPr>
      <w:rFonts w:ascii="Times New Roman" w:hAnsi="Times New Roman" w:eastAsia="宋体" w:cs="Times New Roman"/>
      <w:sz w:val="18"/>
      <w:szCs w:val="18"/>
    </w:rPr>
  </w:style>
  <w:style w:type="character" w:styleId="1476" w:customStyle="1">
    <w:name w:val="WW8Num10z2"/>
    <w:qFormat/>
    <w:rPr>
      <w:rFonts w:ascii="StarSymbol" w:hAnsi="StarSymbol" w:cs="StarSymbol"/>
      <w:sz w:val="18"/>
      <w:szCs w:val="18"/>
    </w:rPr>
  </w:style>
  <w:style w:type="character" w:styleId="1477" w:customStyle="1">
    <w:name w:val="HTML 地址 字符"/>
    <w:qFormat/>
    <w:rPr>
      <w:rFonts w:ascii="Times New Roman" w:hAnsi="Times New Roman" w:eastAsia="宋体" w:cs="Times New Roman"/>
      <w:i/>
      <w:iCs/>
      <w:szCs w:val="24"/>
    </w:rPr>
  </w:style>
  <w:style w:type="character" w:styleId="1478" w:customStyle="1">
    <w:name w:val="pi1"/>
    <w:qFormat/>
    <w:rPr>
      <w:color w:val="0000ff"/>
    </w:rPr>
  </w:style>
  <w:style w:type="character" w:styleId="1479" w:customStyle="1">
    <w:name w:val="HTML 地址 Char2"/>
    <w:qFormat/>
    <w:rPr>
      <w:i/>
      <w:iCs/>
      <w:szCs w:val="24"/>
    </w:rPr>
  </w:style>
  <w:style w:type="character" w:styleId="1480" w:customStyle="1">
    <w:name w:val="WW-Absatz-Standardschriftart"/>
    <w:qFormat/>
  </w:style>
  <w:style w:type="character" w:styleId="1481" w:customStyle="1">
    <w:name w:val="HTML 预设格式 字符"/>
    <w:qFormat/>
    <w:rPr>
      <w:rFonts w:ascii="Courier New" w:hAnsi="Courier New" w:eastAsia="宋体" w:cs="Courier New"/>
      <w:sz w:val="20"/>
      <w:szCs w:val="20"/>
    </w:rPr>
  </w:style>
  <w:style w:type="character" w:styleId="1482" w:customStyle="1">
    <w:name w:val="WW8Num27z1"/>
    <w:qFormat/>
    <w:rPr>
      <w:rFonts w:ascii="Wingdings 2" w:hAnsi="Wingdings 2" w:cs="StarSymbol"/>
      <w:sz w:val="18"/>
      <w:szCs w:val="18"/>
    </w:rPr>
  </w:style>
  <w:style w:type="character" w:styleId="1483" w:customStyle="1">
    <w:name w:val="HTML 预设格式 Char2"/>
    <w:qFormat/>
    <w:rPr>
      <w:rFonts w:ascii="Courier New" w:hAnsi="Courier New" w:cs="Courier New"/>
    </w:rPr>
  </w:style>
  <w:style w:type="character" w:styleId="1484" w:customStyle="1">
    <w:name w:val="WW8Num20z2"/>
    <w:qFormat/>
    <w:rPr>
      <w:rFonts w:ascii="StarSymbol" w:hAnsi="StarSymbol" w:cs="StarSymbol"/>
      <w:sz w:val="18"/>
      <w:szCs w:val="18"/>
    </w:rPr>
  </w:style>
  <w:style w:type="character" w:styleId="1485" w:customStyle="1">
    <w:name w:val="发布"/>
    <w:qFormat/>
    <w:rPr>
      <w:rFonts w:ascii="黑体" w:eastAsia="黑体"/>
      <w:spacing w:val="22"/>
      <w:position w:val="3"/>
      <w:sz w:val="28"/>
    </w:rPr>
  </w:style>
  <w:style w:type="character" w:styleId="1486" w:customStyle="1">
    <w:name w:val="WW8Num29z0"/>
    <w:qFormat/>
    <w:rPr>
      <w:rFonts w:ascii="Wingdings" w:hAnsi="Wingdings" w:cs="StarSymbol"/>
      <w:sz w:val="18"/>
      <w:szCs w:val="18"/>
    </w:rPr>
  </w:style>
  <w:style w:type="character" w:styleId="1487" w:customStyle="1">
    <w:name w:val="EmailStyle87"/>
    <w:qFormat/>
    <w:rPr>
      <w:rFonts w:ascii="Arial" w:hAnsi="Arial" w:eastAsia="宋体" w:cs="Arial"/>
      <w:color w:val="000000"/>
      <w:sz w:val="20"/>
    </w:rPr>
  </w:style>
  <w:style w:type="character" w:styleId="1488" w:customStyle="1">
    <w:name w:val="WW8Num24z2"/>
    <w:qFormat/>
    <w:rPr>
      <w:rFonts w:ascii="StarSymbol" w:hAnsi="StarSymbol" w:cs="StarSymbol"/>
      <w:sz w:val="18"/>
      <w:szCs w:val="18"/>
    </w:rPr>
  </w:style>
  <w:style w:type="character" w:styleId="1489" w:customStyle="1">
    <w:name w:val="EmailStyle88"/>
    <w:qFormat/>
    <w:rPr>
      <w:rFonts w:ascii="Arial" w:hAnsi="Arial" w:eastAsia="宋体" w:cs="Arial"/>
      <w:color w:val="000000"/>
      <w:sz w:val="20"/>
    </w:rPr>
  </w:style>
  <w:style w:type="character" w:styleId="1490" w:customStyle="1">
    <w:name w:val="称呼 字符1"/>
    <w:qFormat/>
    <w:rPr>
      <w:rFonts w:ascii="Times New Roman" w:hAnsi="Times New Roman" w:eastAsia="宋体" w:cs="Times New Roman"/>
      <w:szCs w:val="24"/>
    </w:rPr>
  </w:style>
  <w:style w:type="character" w:styleId="1491" w:customStyle="1">
    <w:name w:val="FA正文 Char Char"/>
    <w:qFormat/>
    <w:rPr>
      <w:rFonts w:hAnsi="宋体" w:cs="宋体"/>
      <w:sz w:val="24"/>
      <w:szCs w:val="21"/>
    </w:rPr>
  </w:style>
  <w:style w:type="character" w:styleId="1492" w:customStyle="1">
    <w:name w:val="副标题 字符1"/>
    <w:qFormat/>
    <w:rPr>
      <w:b/>
      <w:bCs/>
      <w:sz w:val="32"/>
      <w:szCs w:val="32"/>
    </w:rPr>
  </w:style>
  <w:style w:type="character" w:styleId="1493" w:customStyle="1">
    <w:name w:val="注释标题 字符"/>
    <w:qFormat/>
    <w:rPr>
      <w:rFonts w:ascii="Times New Roman" w:hAnsi="Times New Roman" w:eastAsia="宋体" w:cs="Times New Roman"/>
      <w:szCs w:val="24"/>
    </w:rPr>
  </w:style>
  <w:style w:type="character" w:styleId="1494" w:customStyle="1">
    <w:name w:val="正文文本首行缩进 2 字符1"/>
    <w:basedOn w:val="1364"/>
    <w:qFormat/>
    <w:rPr>
      <w:rFonts w:ascii="Times New Roman" w:hAnsi="Times New Roman" w:eastAsia="宋体" w:cs="Times New Roman"/>
      <w:szCs w:val="24"/>
      <w:lang w:val="zh-CN" w:eastAsia="zh-CN"/>
    </w:rPr>
  </w:style>
  <w:style w:type="character" w:styleId="1495" w:customStyle="1">
    <w:name w:val="注释标题 Char3"/>
    <w:qFormat/>
    <w:rPr>
      <w:szCs w:val="24"/>
    </w:rPr>
  </w:style>
  <w:style w:type="character" w:styleId="1496" w:customStyle="1">
    <w:name w:val="Char Char312"/>
    <w:qFormat/>
    <w:rPr>
      <w:rFonts w:eastAsia="宋体"/>
      <w:sz w:val="21"/>
      <w:szCs w:val="24"/>
      <w:lang w:val="en-US" w:eastAsia="zh-CN" w:bidi="ar-SA"/>
    </w:rPr>
  </w:style>
  <w:style w:type="character" w:styleId="1497" w:customStyle="1">
    <w:name w:val="EmailStyle127"/>
    <w:qFormat/>
    <w:rPr>
      <w:rFonts w:ascii="Arial" w:hAnsi="Arial" w:eastAsia="宋体" w:cs="Arial"/>
      <w:color w:val="000000"/>
      <w:sz w:val="20"/>
    </w:rPr>
  </w:style>
  <w:style w:type="character" w:styleId="1498" w:customStyle="1">
    <w:name w:val="!BECC正文 Char"/>
    <w:link w:val="1499"/>
    <w:qFormat/>
    <w:rPr>
      <w:sz w:val="24"/>
      <w:szCs w:val="24"/>
    </w:rPr>
  </w:style>
  <w:style w:type="paragraph" w:styleId="1499" w:customStyle="1">
    <w:name w:val="!BECC正文"/>
    <w:basedOn w:val="821"/>
    <w:link w:val="1498"/>
    <w:qFormat/>
    <w:pPr>
      <w:contextualSpacing/>
      <w:ind w:firstLine="200"/>
      <w:spacing w:line="360" w:lineRule="auto"/>
      <w:tabs>
        <w:tab w:val="left" w:pos="0" w:leader="none"/>
      </w:tabs>
    </w:pPr>
    <w:rPr>
      <w:sz w:val="24"/>
      <w:lang w:eastAsia="en-US"/>
    </w:rPr>
  </w:style>
  <w:style w:type="character" w:styleId="1500" w:customStyle="1">
    <w:name w:val="EmailStyle128"/>
    <w:qFormat/>
    <w:rPr>
      <w:rFonts w:ascii="Arial" w:hAnsi="Arial" w:eastAsia="宋体" w:cs="Arial"/>
      <w:color w:val="000000"/>
      <w:sz w:val="20"/>
    </w:rPr>
  </w:style>
  <w:style w:type="character" w:styleId="1501" w:customStyle="1">
    <w:name w:val="ordinary-span-edit2"/>
    <w:qFormat/>
  </w:style>
  <w:style w:type="character" w:styleId="1502" w:customStyle="1">
    <w:name w:val="标题 2 Char1"/>
    <w:qFormat/>
    <w:rPr>
      <w:b/>
      <w:bCs/>
      <w:sz w:val="30"/>
      <w:szCs w:val="32"/>
    </w:rPr>
  </w:style>
  <w:style w:type="character" w:styleId="1503" w:customStyle="1">
    <w:name w:val="!RepPar_alt+p Char"/>
    <w:link w:val="1504"/>
    <w:qFormat/>
    <w:rPr>
      <w:sz w:val="24"/>
      <w:szCs w:val="24"/>
      <w:lang w:val="zh-CN"/>
    </w:rPr>
  </w:style>
  <w:style w:type="paragraph" w:styleId="1504" w:customStyle="1">
    <w:name w:val="!RepPar_alt+p"/>
    <w:basedOn w:val="821"/>
    <w:link w:val="1503"/>
    <w:qFormat/>
    <w:pPr>
      <w:ind w:firstLine="200"/>
      <w:spacing w:line="360" w:lineRule="auto"/>
    </w:pPr>
    <w:rPr>
      <w:sz w:val="24"/>
      <w:lang w:val="zh-CN" w:eastAsia="en-US"/>
    </w:rPr>
  </w:style>
  <w:style w:type="character" w:styleId="1505" w:customStyle="1">
    <w:name w:val="bz-content1"/>
    <w:qFormat/>
    <w:rPr>
      <w:sz w:val="20"/>
      <w:szCs w:val="20"/>
      <w:u w:val="none"/>
    </w:rPr>
  </w:style>
  <w:style w:type="character" w:styleId="1506" w:customStyle="1">
    <w:name w:val="highlight1"/>
    <w:qFormat/>
    <w:rPr>
      <w:shd w:val="clear" w:color="auto" w:fill="ffff00"/>
    </w:rPr>
  </w:style>
  <w:style w:type="character" w:styleId="1507" w:customStyle="1">
    <w:name w:val="Char Char3"/>
    <w:qFormat/>
    <w:rPr>
      <w:rFonts w:eastAsia="宋体"/>
      <w:sz w:val="21"/>
      <w:szCs w:val="24"/>
      <w:lang w:val="en-US" w:eastAsia="zh-CN" w:bidi="ar-SA"/>
    </w:rPr>
  </w:style>
  <w:style w:type="character" w:styleId="1508" w:customStyle="1">
    <w:name w:val="highlight"/>
    <w:qFormat/>
  </w:style>
  <w:style w:type="character" w:styleId="1509" w:customStyle="1">
    <w:name w:val="style12"/>
    <w:qFormat/>
  </w:style>
  <w:style w:type="character" w:styleId="1510" w:customStyle="1">
    <w:name w:val="样式1 Char"/>
    <w:link w:val="1511"/>
    <w:qFormat/>
    <w:rPr>
      <w:sz w:val="24"/>
      <w:szCs w:val="24"/>
    </w:rPr>
  </w:style>
  <w:style w:type="paragraph" w:styleId="1511" w:customStyle="1">
    <w:name w:val="样式1"/>
    <w:basedOn w:val="821"/>
    <w:link w:val="1510"/>
    <w:qFormat/>
    <w:pPr>
      <w:ind w:firstLine="480"/>
      <w:spacing w:line="300" w:lineRule="auto"/>
    </w:pPr>
    <w:rPr>
      <w:sz w:val="24"/>
      <w:lang w:eastAsia="en-US"/>
    </w:rPr>
  </w:style>
  <w:style w:type="character" w:styleId="1512" w:customStyle="1">
    <w:name w:val="font201"/>
    <w:qFormat/>
    <w:rPr>
      <w:spacing w:val="300"/>
    </w:rPr>
  </w:style>
  <w:style w:type="character" w:styleId="1513" w:customStyle="1">
    <w:name w:val="明显强调1"/>
    <w:qFormat/>
    <w:rPr>
      <w:i/>
      <w:iCs/>
      <w:color w:val="5b9bd5"/>
    </w:rPr>
  </w:style>
  <w:style w:type="character" w:styleId="1514" w:customStyle="1">
    <w:name w:val="lawsitemtext1"/>
    <w:qFormat/>
    <w:rPr>
      <w:color w:val="696969"/>
      <w:spacing w:val="280"/>
      <w:sz w:val="21"/>
      <w:szCs w:val="21"/>
    </w:rPr>
  </w:style>
  <w:style w:type="character" w:styleId="1515" w:customStyle="1">
    <w:name w:val="文字 Char Char"/>
    <w:link w:val="1516"/>
    <w:qFormat/>
    <w:rPr>
      <w:rFonts w:ascii="楷体_GB2312" w:eastAsia="楷体_GB2312"/>
      <w:sz w:val="28"/>
    </w:rPr>
  </w:style>
  <w:style w:type="paragraph" w:styleId="1516" w:customStyle="1">
    <w:name w:val="文字"/>
    <w:basedOn w:val="821"/>
    <w:link w:val="1515"/>
    <w:qFormat/>
    <w:pPr>
      <w:ind w:right="-210" w:firstLine="556"/>
      <w:spacing w:line="312" w:lineRule="auto"/>
      <w:tabs>
        <w:tab w:val="left" w:pos="8520" w:leader="none"/>
      </w:tabs>
    </w:pPr>
    <w:rPr>
      <w:rFonts w:ascii="楷体_GB2312" w:eastAsia="楷体_GB2312"/>
      <w:sz w:val="28"/>
      <w:szCs w:val="20"/>
      <w:lang w:eastAsia="en-US"/>
    </w:rPr>
  </w:style>
  <w:style w:type="character" w:styleId="1517" w:customStyle="1">
    <w:name w:val="l151"/>
    <w:qFormat/>
  </w:style>
  <w:style w:type="character" w:styleId="1518" w:customStyle="1">
    <w:name w:val="Char Char31"/>
    <w:qFormat/>
    <w:rPr>
      <w:rFonts w:eastAsia="宋体"/>
      <w:sz w:val="21"/>
      <w:szCs w:val="24"/>
      <w:lang w:val="en-US" w:eastAsia="zh-CN" w:bidi="ar-SA"/>
    </w:rPr>
  </w:style>
  <w:style w:type="character" w:styleId="1519" w:customStyle="1">
    <w:name w:val="EmailStyle891"/>
    <w:qFormat/>
    <w:rPr>
      <w:rFonts w:ascii="Arial" w:hAnsi="Arial" w:eastAsia="宋体" w:cs="Arial"/>
      <w:color w:val="000000"/>
      <w:sz w:val="20"/>
    </w:rPr>
  </w:style>
  <w:style w:type="character" w:styleId="1520" w:customStyle="1">
    <w:name w:val="一级条标题 Char"/>
    <w:qFormat/>
    <w:rPr>
      <w:rFonts w:ascii="黑体" w:hAnsi="Times New Roman" w:eastAsia="黑体" w:cs="Times New Roman"/>
      <w:szCs w:val="20"/>
    </w:rPr>
  </w:style>
  <w:style w:type="character" w:styleId="1521" w:customStyle="1">
    <w:name w:val="EmailStyle901"/>
    <w:qFormat/>
    <w:rPr>
      <w:rFonts w:ascii="Arial" w:hAnsi="Arial" w:eastAsia="宋体" w:cs="Arial"/>
      <w:color w:val="000000"/>
      <w:sz w:val="20"/>
    </w:rPr>
  </w:style>
  <w:style w:type="character" w:styleId="1522" w:customStyle="1">
    <w:name w:val="small1"/>
    <w:qFormat/>
    <w:rPr>
      <w:rFonts w:ascii="Verdana" w:hAnsi="Verdana"/>
      <w:sz w:val="18"/>
      <w:szCs w:val="18"/>
    </w:rPr>
  </w:style>
  <w:style w:type="character" w:styleId="1523" w:customStyle="1">
    <w:name w:val="二级条标题 Char"/>
    <w:qFormat/>
    <w:rPr>
      <w:rFonts w:ascii="黑体" w:hAnsi="Times New Roman" w:eastAsia="黑体" w:cs="Times New Roman"/>
      <w:szCs w:val="20"/>
    </w:rPr>
  </w:style>
  <w:style w:type="character" w:styleId="1524" w:customStyle="1">
    <w:name w:val="fnt1"/>
    <w:qFormat/>
    <w:rPr>
      <w:rFonts w:ascii="Verdana" w:hAnsi="Verdana"/>
      <w:color w:val="666666"/>
      <w:sz w:val="18"/>
      <w:szCs w:val="18"/>
    </w:rPr>
  </w:style>
  <w:style w:type="character" w:styleId="1525" w:customStyle="1">
    <w:name w:val="三级条标题 Char"/>
    <w:link w:val="1526"/>
    <w:qFormat/>
    <w:rPr>
      <w:rFonts w:ascii="黑体" w:eastAsia="黑体"/>
    </w:rPr>
  </w:style>
  <w:style w:type="paragraph" w:styleId="1526" w:customStyle="1">
    <w:name w:val="三级条标题"/>
    <w:basedOn w:val="1201"/>
    <w:next w:val="1178"/>
    <w:link w:val="1525"/>
    <w:qFormat/>
    <w:pPr>
      <w:ind w:left="780" w:hanging="360"/>
      <w:tabs>
        <w:tab w:val="left" w:pos="1440" w:leader="none"/>
      </w:tabs>
      <w:outlineLvl w:val="4"/>
    </w:pPr>
  </w:style>
  <w:style w:type="character" w:styleId="1527" w:customStyle="1">
    <w:name w:val="paragraph1 Char"/>
    <w:link w:val="1528"/>
    <w:qFormat/>
    <w:rPr>
      <w:rFonts w:ascii="仿宋_GB2312" w:eastAsia="仿宋_GB2312"/>
      <w:sz w:val="28"/>
      <w:szCs w:val="24"/>
    </w:rPr>
  </w:style>
  <w:style w:type="paragraph" w:styleId="1528" w:customStyle="1">
    <w:name w:val="paragraph1"/>
    <w:basedOn w:val="821"/>
    <w:link w:val="1527"/>
    <w:qFormat/>
    <w:pPr>
      <w:ind w:firstLine="200"/>
      <w:spacing w:line="360" w:lineRule="auto"/>
    </w:pPr>
    <w:rPr>
      <w:rFonts w:ascii="仿宋_GB2312" w:eastAsia="仿宋_GB2312"/>
      <w:sz w:val="28"/>
      <w:lang w:eastAsia="en-US"/>
    </w:rPr>
  </w:style>
  <w:style w:type="character" w:styleId="1529" w:customStyle="1">
    <w:name w:val="注： Char"/>
    <w:link w:val="1530"/>
    <w:qFormat/>
    <w:rPr>
      <w:rFonts w:ascii="宋体" w:hAnsi="等线" w:eastAsia="Arial" w:cs="Arial"/>
      <w:sz w:val="18"/>
      <w:szCs w:val="22"/>
      <w:lang w:val="en-US" w:eastAsia="zh-CN" w:bidi="ar-SA"/>
    </w:rPr>
  </w:style>
  <w:style w:type="paragraph" w:styleId="1530" w:customStyle="1">
    <w:name w:val="注："/>
    <w:next w:val="1178"/>
    <w:link w:val="1529"/>
    <w:qFormat/>
    <w:pPr>
      <w:ind w:left="840" w:hanging="420"/>
      <w:jc w:val="both"/>
      <w:widowControl w:val="off"/>
      <w:tabs>
        <w:tab w:val="left" w:pos="1200" w:leader="none"/>
      </w:tabs>
    </w:pPr>
    <w:rPr>
      <w:rFonts w:ascii="宋体" w:hAnsi="等线" w:eastAsia="Arial" w:cs="Arial"/>
      <w:sz w:val="18"/>
      <w:szCs w:val="22"/>
    </w:rPr>
  </w:style>
  <w:style w:type="character" w:styleId="1531" w:customStyle="1">
    <w:name w:val="EmailStyle1271"/>
    <w:qFormat/>
    <w:rPr>
      <w:rFonts w:ascii="Arial" w:hAnsi="Arial" w:eastAsia="宋体" w:cs="Arial"/>
      <w:color w:val="000000"/>
      <w:sz w:val="20"/>
    </w:rPr>
  </w:style>
  <w:style w:type="character" w:styleId="1532" w:customStyle="1">
    <w:name w:val="WW-Absatz-Standardschriftart1111"/>
    <w:qFormat/>
  </w:style>
  <w:style w:type="character" w:styleId="1533" w:customStyle="1">
    <w:name w:val="EmailStyle1281"/>
    <w:qFormat/>
    <w:rPr>
      <w:rFonts w:ascii="Arial" w:hAnsi="Arial" w:eastAsia="宋体" w:cs="Arial"/>
      <w:color w:val="000000"/>
      <w:sz w:val="20"/>
    </w:rPr>
  </w:style>
  <w:style w:type="character" w:styleId="1534" w:customStyle="1">
    <w:name w:val="WW8Num1z7"/>
    <w:qFormat/>
    <w:rPr>
      <w:rFonts w:ascii="Wingdings" w:hAnsi="Wingdings"/>
    </w:rPr>
  </w:style>
  <w:style w:type="character" w:styleId="1535" w:customStyle="1">
    <w:name w:val="EmailStyle170"/>
    <w:qFormat/>
    <w:rPr>
      <w:rFonts w:ascii="Arial" w:hAnsi="Arial" w:eastAsia="宋体" w:cs="Arial"/>
      <w:color w:val="000000"/>
      <w:sz w:val="20"/>
    </w:rPr>
  </w:style>
  <w:style w:type="character" w:styleId="1536" w:customStyle="1">
    <w:name w:val="WW8Num19z2"/>
    <w:qFormat/>
    <w:rPr>
      <w:rFonts w:ascii="StarSymbol" w:hAnsi="StarSymbol" w:cs="StarSymbol"/>
      <w:sz w:val="18"/>
      <w:szCs w:val="18"/>
    </w:rPr>
  </w:style>
  <w:style w:type="character" w:styleId="1537" w:customStyle="1">
    <w:name w:val="EmailStyle171"/>
    <w:qFormat/>
    <w:rPr>
      <w:rFonts w:ascii="Arial" w:hAnsi="Arial" w:eastAsia="宋体" w:cs="Arial"/>
      <w:color w:val="000000"/>
      <w:sz w:val="20"/>
    </w:rPr>
  </w:style>
  <w:style w:type="character" w:styleId="1538" w:customStyle="1">
    <w:name w:val="WW8Num7z0"/>
    <w:qFormat/>
    <w:rPr>
      <w:rFonts w:ascii="Wingdings" w:hAnsi="Wingdings"/>
    </w:rPr>
  </w:style>
  <w:style w:type="character" w:styleId="1539" w:customStyle="1">
    <w:name w:val="Char Char311"/>
    <w:qFormat/>
    <w:rPr>
      <w:rFonts w:eastAsia="宋体"/>
      <w:sz w:val="21"/>
      <w:szCs w:val="24"/>
      <w:lang w:val="en-US" w:eastAsia="zh-CN" w:bidi="ar-SA"/>
    </w:rPr>
  </w:style>
  <w:style w:type="character" w:styleId="1540" w:customStyle="1">
    <w:name w:val="WW8Num25z1"/>
    <w:qFormat/>
    <w:rPr>
      <w:rFonts w:ascii="Wingdings 2" w:hAnsi="Wingdings 2" w:cs="StarSymbol"/>
      <w:sz w:val="18"/>
      <w:szCs w:val="18"/>
    </w:rPr>
  </w:style>
  <w:style w:type="character" w:styleId="1541" w:customStyle="1">
    <w:name w:val="EmailStyle200"/>
    <w:qFormat/>
    <w:rPr>
      <w:rFonts w:ascii="Arial" w:hAnsi="Arial" w:eastAsia="宋体" w:cs="Arial"/>
      <w:color w:val="000000"/>
      <w:sz w:val="20"/>
    </w:rPr>
  </w:style>
  <w:style w:type="character" w:styleId="1542" w:customStyle="1">
    <w:name w:val="WW8Num11z0"/>
    <w:qFormat/>
    <w:rPr>
      <w:rFonts w:ascii="Wingdings" w:hAnsi="Wingdings" w:cs="StarSymbol"/>
      <w:sz w:val="18"/>
      <w:szCs w:val="18"/>
    </w:rPr>
  </w:style>
  <w:style w:type="character" w:styleId="1543" w:customStyle="1">
    <w:name w:val="EmailStyle201"/>
    <w:qFormat/>
    <w:rPr>
      <w:rFonts w:ascii="Arial" w:hAnsi="Arial" w:eastAsia="宋体" w:cs="Arial"/>
      <w:color w:val="000000"/>
      <w:sz w:val="20"/>
    </w:rPr>
  </w:style>
  <w:style w:type="character" w:styleId="1544" w:customStyle="1">
    <w:name w:val="个人撰写风格"/>
    <w:qFormat/>
    <w:rPr>
      <w:rFonts w:ascii="Arial" w:hAnsi="Arial" w:eastAsia="宋体" w:cs="Arial"/>
      <w:color w:val="000000"/>
      <w:sz w:val="20"/>
    </w:rPr>
  </w:style>
  <w:style w:type="character" w:styleId="1545" w:customStyle="1">
    <w:name w:val="zn2 Char"/>
    <w:link w:val="1546"/>
    <w:qFormat/>
    <w:rPr>
      <w:rFonts w:ascii="华文楷体" w:hAnsi="Cambria" w:eastAsia="仿宋_GB2312"/>
      <w:b/>
      <w:bCs/>
      <w:sz w:val="32"/>
      <w:szCs w:val="32"/>
    </w:rPr>
  </w:style>
  <w:style w:type="paragraph" w:styleId="1546" w:customStyle="1">
    <w:name w:val="zn2"/>
    <w:basedOn w:val="1081"/>
    <w:link w:val="154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47" w:customStyle="1">
    <w:name w:val="引用 字符1"/>
    <w:uiPriority w:val="99"/>
    <w:qFormat/>
    <w:rPr>
      <w:rFonts w:ascii="Times New Roman" w:hAnsi="Times New Roman" w:eastAsia="宋体" w:cs="Times New Roman"/>
      <w:i/>
      <w:iCs/>
      <w:color w:val="404040"/>
      <w:szCs w:val="24"/>
    </w:rPr>
  </w:style>
  <w:style w:type="character" w:styleId="1548" w:customStyle="1">
    <w:name w:val="zn3 Char"/>
    <w:link w:val="1549"/>
    <w:qFormat/>
    <w:rPr>
      <w:rFonts w:ascii="仿宋_GB2312" w:hAnsi="仿宋_GB2312" w:eastAsia="仿宋_GB2312"/>
      <w:b/>
      <w:bCs/>
      <w:sz w:val="32"/>
      <w:szCs w:val="32"/>
    </w:rPr>
  </w:style>
  <w:style w:type="paragraph" w:styleId="1549" w:customStyle="1">
    <w:name w:val="zn3"/>
    <w:basedOn w:val="1083"/>
    <w:next w:val="821"/>
    <w:link w:val="154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0" w:customStyle="1">
    <w:name w:val="明显引用 字符"/>
    <w:link w:val="1551"/>
    <w:qFormat/>
    <w:rPr>
      <w:b/>
      <w:bCs/>
      <w:i/>
      <w:iCs/>
      <w:color w:val="4f81bd"/>
      <w:sz w:val="22"/>
      <w:lang w:eastAsia="en-US" w:bidi="en-US"/>
    </w:rPr>
  </w:style>
  <w:style w:type="paragraph" w:styleId="1551" w:customStyle="1">
    <w:name w:val="明显引用1"/>
    <w:basedOn w:val="821"/>
    <w:next w:val="821"/>
    <w:link w:val="155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52" w:customStyle="1">
    <w:name w:val="标题 5 Char1"/>
    <w:qFormat/>
    <w:rPr>
      <w:b/>
      <w:bCs/>
      <w:sz w:val="28"/>
      <w:szCs w:val="28"/>
    </w:rPr>
  </w:style>
  <w:style w:type="character" w:styleId="1553" w:customStyle="1">
    <w:name w:val="明显引用 字符1"/>
    <w:uiPriority w:val="99"/>
    <w:qFormat/>
    <w:rPr>
      <w:rFonts w:ascii="Times New Roman" w:hAnsi="Times New Roman" w:eastAsia="宋体" w:cs="Times New Roman"/>
      <w:i/>
      <w:iCs/>
      <w:color w:val="4f81bd"/>
      <w:szCs w:val="24"/>
    </w:rPr>
  </w:style>
  <w:style w:type="character" w:styleId="1554" w:customStyle="1">
    <w:name w:val="标题 6 Char1"/>
    <w:qFormat/>
    <w:rPr>
      <w:rFonts w:ascii="Calibri Light" w:hAnsi="Calibri Light" w:eastAsia="宋体" w:cs="Times New Roman"/>
      <w:b/>
      <w:bCs/>
      <w:sz w:val="24"/>
      <w:szCs w:val="24"/>
    </w:rPr>
  </w:style>
  <w:style w:type="character" w:styleId="1555" w:customStyle="1">
    <w:name w:val="明显引用 Char1"/>
    <w:uiPriority w:val="30"/>
    <w:qFormat/>
    <w:rPr>
      <w:i/>
      <w:iCs/>
      <w:color w:val="5b9bd5"/>
      <w:sz w:val="24"/>
    </w:rPr>
  </w:style>
  <w:style w:type="character" w:styleId="1556" w:customStyle="1">
    <w:name w:val="标题 7 Char1"/>
    <w:qFormat/>
    <w:rPr>
      <w:b/>
      <w:bCs/>
      <w:sz w:val="24"/>
      <w:szCs w:val="24"/>
    </w:rPr>
  </w:style>
  <w:style w:type="character" w:styleId="1557" w:customStyle="1">
    <w:name w:val="引用 字符"/>
    <w:link w:val="1558"/>
    <w:qFormat/>
    <w:rPr>
      <w:i/>
      <w:iCs/>
      <w:color w:val="000000"/>
      <w:sz w:val="22"/>
      <w:lang w:eastAsia="en-US" w:bidi="en-US"/>
    </w:rPr>
  </w:style>
  <w:style w:type="paragraph" w:styleId="1558" w:customStyle="1">
    <w:name w:val="引用1"/>
    <w:basedOn w:val="821"/>
    <w:next w:val="821"/>
    <w:link w:val="1557"/>
    <w:qFormat/>
    <w:pPr>
      <w:jc w:val="left"/>
      <w:spacing w:after="200" w:line="276" w:lineRule="auto"/>
      <w:widowControl/>
    </w:pPr>
    <w:rPr>
      <w:i/>
      <w:iCs/>
      <w:color w:val="000000"/>
      <w:sz w:val="22"/>
      <w:szCs w:val="20"/>
      <w:lang w:eastAsia="en-US" w:bidi="en-US"/>
    </w:rPr>
  </w:style>
  <w:style w:type="character" w:styleId="1559" w:customStyle="1">
    <w:name w:val="标题 8 Char1"/>
    <w:qFormat/>
    <w:rPr>
      <w:rFonts w:ascii="Calibri Light" w:hAnsi="Calibri Light" w:eastAsia="宋体" w:cs="Times New Roman"/>
      <w:sz w:val="24"/>
      <w:szCs w:val="24"/>
    </w:rPr>
  </w:style>
  <w:style w:type="character" w:styleId="1560" w:customStyle="1">
    <w:name w:val="不明显参考1"/>
    <w:qFormat/>
    <w:rPr>
      <w:smallCaps/>
      <w:color w:val="c0504d"/>
      <w:u w:val="single"/>
    </w:rPr>
  </w:style>
  <w:style w:type="character" w:styleId="1561" w:customStyle="1">
    <w:name w:val="标题 9 Char1"/>
    <w:qFormat/>
    <w:rPr>
      <w:rFonts w:ascii="Calibri Light" w:hAnsi="Calibri Light" w:eastAsia="宋体" w:cs="Times New Roman"/>
      <w:sz w:val="21"/>
      <w:szCs w:val="21"/>
    </w:rPr>
  </w:style>
  <w:style w:type="character" w:styleId="1562" w:customStyle="1">
    <w:name w:val="明显参考1"/>
    <w:qFormat/>
    <w:rPr>
      <w:b/>
      <w:bCs/>
      <w:smallCaps/>
      <w:color w:val="c0504d"/>
      <w:spacing w:val="5"/>
      <w:u w:val="single"/>
    </w:rPr>
  </w:style>
  <w:style w:type="character" w:styleId="1563" w:customStyle="1">
    <w:name w:val="脚注文本 Char1"/>
    <w:semiHidden/>
    <w:qFormat/>
    <w:rPr>
      <w:sz w:val="18"/>
      <w:szCs w:val="18"/>
    </w:rPr>
  </w:style>
  <w:style w:type="character" w:styleId="1564" w:customStyle="1">
    <w:name w:val="tpc_content1"/>
    <w:qFormat/>
    <w:rPr>
      <w:sz w:val="19"/>
      <w:szCs w:val="19"/>
    </w:rPr>
  </w:style>
  <w:style w:type="character" w:styleId="1565" w:customStyle="1">
    <w:name w:val="日期 Char1"/>
    <w:qFormat/>
    <w:rPr>
      <w:sz w:val="21"/>
      <w:szCs w:val="24"/>
    </w:rPr>
  </w:style>
  <w:style w:type="character" w:styleId="1566" w:customStyle="1">
    <w:name w:val="书籍标题1"/>
    <w:qFormat/>
    <w:rPr>
      <w:b/>
      <w:bCs/>
      <w:smallCaps/>
      <w:spacing w:val="5"/>
    </w:rPr>
  </w:style>
  <w:style w:type="character" w:styleId="1567" w:customStyle="1">
    <w:name w:val="正文文本 2 Char1"/>
    <w:uiPriority w:val="99"/>
    <w:qFormat/>
    <w:rPr>
      <w:sz w:val="21"/>
      <w:szCs w:val="24"/>
    </w:rPr>
  </w:style>
  <w:style w:type="character" w:styleId="1568" w:customStyle="1">
    <w:name w:val="short_text1"/>
    <w:qFormat/>
    <w:rPr>
      <w:sz w:val="26"/>
      <w:szCs w:val="26"/>
    </w:rPr>
  </w:style>
  <w:style w:type="character" w:styleId="1569" w:customStyle="1">
    <w:name w:val="正文文本 3 Char1"/>
    <w:qFormat/>
    <w:rPr>
      <w:sz w:val="16"/>
      <w:szCs w:val="16"/>
    </w:rPr>
  </w:style>
  <w:style w:type="character" w:styleId="1570" w:customStyle="1">
    <w:name w:val="ABC标题下的小点 Char"/>
    <w:link w:val="1571"/>
    <w:qFormat/>
    <w:rPr>
      <w:rFonts w:ascii="宋体" w:hAnsi="宋体"/>
    </w:rPr>
  </w:style>
  <w:style w:type="paragraph" w:styleId="1571" w:customStyle="1">
    <w:name w:val="ABC标题下的小点"/>
    <w:basedOn w:val="821"/>
    <w:link w:val="1570"/>
    <w:qFormat/>
    <w:pPr>
      <w:ind w:left="1190" w:hanging="567"/>
      <w:spacing w:line="360" w:lineRule="auto"/>
      <w:tabs>
        <w:tab w:val="left" w:pos="1260" w:leader="none"/>
      </w:tabs>
    </w:pPr>
    <w:rPr>
      <w:rFonts w:ascii="宋体" w:hAnsi="宋体"/>
      <w:sz w:val="20"/>
      <w:szCs w:val="20"/>
      <w:lang w:eastAsia="en-US"/>
    </w:rPr>
  </w:style>
  <w:style w:type="character" w:styleId="1572" w:customStyle="1">
    <w:name w:val="标题 Char1"/>
    <w:qFormat/>
    <w:rPr>
      <w:rFonts w:ascii="Calibri Light" w:hAnsi="Calibri Light" w:cs="Times New Roman"/>
      <w:b/>
      <w:bCs/>
      <w:sz w:val="32"/>
      <w:szCs w:val="32"/>
    </w:rPr>
  </w:style>
  <w:style w:type="character" w:styleId="1573" w:customStyle="1">
    <w:name w:val="style21"/>
    <w:qFormat/>
    <w:rPr>
      <w:color w:val="000080"/>
    </w:rPr>
  </w:style>
  <w:style w:type="character" w:styleId="1574" w:customStyle="1">
    <w:name w:val="注释标题 Char1"/>
    <w:qFormat/>
    <w:rPr>
      <w:sz w:val="21"/>
      <w:szCs w:val="24"/>
    </w:rPr>
  </w:style>
  <w:style w:type="character" w:styleId="1575" w:customStyle="1">
    <w:name w:val="ns1"/>
    <w:qFormat/>
    <w:rPr>
      <w:color w:val="ff0000"/>
    </w:rPr>
  </w:style>
  <w:style w:type="character" w:styleId="1576" w:customStyle="1">
    <w:name w:val="zn1 Char"/>
    <w:link w:val="1577"/>
    <w:qFormat/>
    <w:rPr>
      <w:rFonts w:ascii="黑体" w:hAnsi="仿宋_GB2312" w:eastAsia="黑体"/>
      <w:bCs/>
      <w:sz w:val="36"/>
      <w:szCs w:val="32"/>
      <w:lang w:val="zh-CN"/>
    </w:rPr>
  </w:style>
  <w:style w:type="paragraph" w:styleId="1577" w:customStyle="1">
    <w:name w:val="zn1"/>
    <w:basedOn w:val="1079"/>
    <w:link w:val="1576"/>
    <w:qFormat/>
    <w:pPr>
      <w:jc w:val="left"/>
      <w:keepLines/>
      <w:spacing w:line="560" w:lineRule="exact"/>
      <w:tabs>
        <w:tab w:val="left" w:pos="0" w:leader="none"/>
      </w:tabs>
    </w:pPr>
    <w:rPr>
      <w:rFonts w:ascii="黑体" w:hAnsi="仿宋_GB2312" w:eastAsia="黑体"/>
      <w:bCs/>
      <w:sz w:val="36"/>
      <w:szCs w:val="32"/>
      <w:lang w:val="zh-CN"/>
    </w:rPr>
  </w:style>
  <w:style w:type="character" w:styleId="1578" w:customStyle="1">
    <w:name w:val="hilite2"/>
    <w:qFormat/>
  </w:style>
  <w:style w:type="character" w:styleId="1579" w:customStyle="1">
    <w:name w:val="WC三级 Char"/>
    <w:link w:val="1580"/>
    <w:qFormat/>
    <w:rPr>
      <w:b/>
      <w:sz w:val="32"/>
      <w:lang w:val="zh-CN"/>
    </w:rPr>
  </w:style>
  <w:style w:type="paragraph" w:styleId="1580" w:customStyle="1">
    <w:name w:val="WC三级"/>
    <w:basedOn w:val="1083"/>
    <w:link w:val="1579"/>
    <w:qFormat/>
    <w:pPr>
      <w:ind w:left="1069" w:hanging="709"/>
      <w:spacing w:before="0" w:after="0" w:line="240" w:lineRule="auto"/>
      <w:tabs>
        <w:tab w:val="left" w:pos="0" w:leader="none"/>
        <w:tab w:val="left" w:pos="1069" w:leader="none"/>
      </w:tabs>
    </w:pPr>
    <w:rPr>
      <w:lang w:val="zh-CN"/>
    </w:rPr>
  </w:style>
  <w:style w:type="character" w:styleId="1581" w:customStyle="1">
    <w:name w:val="个人答复风格"/>
    <w:qFormat/>
    <w:rPr>
      <w:rFonts w:ascii="Arial" w:hAnsi="Arial" w:eastAsia="宋体" w:cs="Arial"/>
      <w:color w:val="000000"/>
      <w:sz w:val="20"/>
    </w:rPr>
  </w:style>
  <w:style w:type="character" w:styleId="1582" w:customStyle="1">
    <w:name w:val="WC二级 Char"/>
    <w:link w:val="1583"/>
    <w:qFormat/>
    <w:rPr>
      <w:rFonts w:ascii="Arial" w:hAnsi="Arial" w:eastAsia="黑体"/>
      <w:b/>
      <w:sz w:val="32"/>
      <w:lang w:val="zh-CN"/>
    </w:rPr>
  </w:style>
  <w:style w:type="paragraph" w:styleId="1583" w:customStyle="1">
    <w:name w:val="WC二级"/>
    <w:basedOn w:val="1081"/>
    <w:link w:val="1582"/>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84" w:customStyle="1">
    <w:name w:val="b1"/>
    <w:qFormat/>
    <w:rPr>
      <w:rFonts w:ascii="Courier New" w:hAnsi="Courier New" w:cs="Courier New"/>
      <w:b/>
      <w:bCs/>
      <w:color w:val="ff0000"/>
      <w:u w:val="none"/>
    </w:rPr>
  </w:style>
  <w:style w:type="character" w:styleId="1585" w:customStyle="1">
    <w:name w:val="样式sjw Char"/>
    <w:link w:val="1586"/>
    <w:qFormat/>
    <w:rPr>
      <w:rFonts w:ascii="宋体" w:hAnsi="宋体"/>
      <w:caps/>
      <w:color w:val="000000"/>
      <w:sz w:val="18"/>
      <w:szCs w:val="18"/>
      <w:shd w:val="pct10" w:color="auto" w:fill="auto"/>
      <w:lang w:val="zh-CN"/>
    </w:rPr>
  </w:style>
  <w:style w:type="paragraph" w:styleId="1586" w:customStyle="1">
    <w:name w:val="样式sjw"/>
    <w:basedOn w:val="821"/>
    <w:link w:val="1585"/>
    <w:qFormat/>
    <w:pPr>
      <w:jc w:val="left"/>
      <w:shd w:val="pct10" w:color="auto" w:fill="auto"/>
      <w:widowControl/>
    </w:pPr>
    <w:rPr>
      <w:rFonts w:ascii="宋体" w:hAnsi="宋体"/>
      <w:caps/>
      <w:color w:val="000000"/>
      <w:sz w:val="18"/>
      <w:szCs w:val="18"/>
      <w:lang w:val="zh-CN" w:eastAsia="en-US"/>
    </w:rPr>
  </w:style>
  <w:style w:type="character" w:styleId="1587" w:customStyle="1">
    <w:name w:val="myp1111"/>
    <w:qFormat/>
    <w:rPr>
      <w:rFonts w:ascii="ˎ̥" w:hAnsi="ˎ̥"/>
      <w:color w:val="000000"/>
      <w:sz w:val="20"/>
      <w:szCs w:val="20"/>
      <w:u w:val="none"/>
    </w:rPr>
  </w:style>
  <w:style w:type="character" w:styleId="1588" w:customStyle="1">
    <w:name w:val="faqa1"/>
    <w:qFormat/>
    <w:rPr>
      <w:rFonts w:hint="eastAsia" w:ascii="微软雅黑" w:hAnsi="微软雅黑" w:eastAsia="微软雅黑"/>
      <w:b/>
      <w:bCs/>
      <w:sz w:val="27"/>
      <w:szCs w:val="27"/>
    </w:rPr>
  </w:style>
  <w:style w:type="character" w:styleId="1589" w:customStyle="1">
    <w:name w:val="表头文字(同正文大小) Char"/>
    <w:link w:val="1590"/>
    <w:qFormat/>
    <w:rPr>
      <w:rFonts w:eastAsia="黑体"/>
      <w:lang w:eastAsia="en-US"/>
    </w:rPr>
  </w:style>
  <w:style w:type="paragraph" w:styleId="1590" w:customStyle="1">
    <w:name w:val="表头文字(同正文大小)"/>
    <w:basedOn w:val="821"/>
    <w:link w:val="1589"/>
    <w:qFormat/>
    <w:pPr>
      <w:jc w:val="center"/>
      <w:spacing w:line="264" w:lineRule="auto"/>
    </w:pPr>
    <w:rPr>
      <w:rFonts w:eastAsia="黑体"/>
      <w:sz w:val="20"/>
      <w:szCs w:val="20"/>
      <w:lang w:eastAsia="en-US"/>
    </w:rPr>
  </w:style>
  <w:style w:type="character" w:styleId="1591" w:customStyle="1">
    <w:name w:val="faqq1"/>
    <w:qFormat/>
    <w:rPr>
      <w:rFonts w:hint="eastAsia" w:ascii="微软雅黑" w:hAnsi="微软雅黑" w:eastAsia="微软雅黑"/>
      <w:sz w:val="24"/>
      <w:szCs w:val="24"/>
    </w:rPr>
  </w:style>
  <w:style w:type="character" w:styleId="1592" w:customStyle="1">
    <w:name w:val="表格 Char"/>
    <w:qFormat/>
    <w:rPr>
      <w:rFonts w:ascii="Times New Roman" w:hAnsi="Times New Roman" w:eastAsia="宋体" w:cs="Times New Roman"/>
      <w:sz w:val="24"/>
      <w:szCs w:val="24"/>
    </w:rPr>
  </w:style>
  <w:style w:type="character" w:styleId="1593" w:customStyle="1">
    <w:name w:val="题注 Char1"/>
    <w:qFormat/>
    <w:rPr>
      <w:rFonts w:ascii="Arial" w:hAnsi="Arial" w:eastAsia="黑体" w:cs="Arial"/>
      <w:sz w:val="20"/>
      <w:szCs w:val="20"/>
    </w:rPr>
  </w:style>
  <w:style w:type="character" w:styleId="1594" w:customStyle="1">
    <w:name w:val="未处理的提及1"/>
    <w:uiPriority w:val="99"/>
    <w:unhideWhenUsed/>
    <w:qFormat/>
    <w:rPr>
      <w:color w:val="605e5c"/>
      <w:shd w:val="clear" w:color="auto" w:fill="e1dfdd"/>
    </w:rPr>
  </w:style>
  <w:style w:type="character" w:styleId="1595" w:customStyle="1">
    <w:name w:val="Char Char32"/>
    <w:qFormat/>
    <w:rPr>
      <w:rFonts w:eastAsia="宋体"/>
      <w:sz w:val="21"/>
      <w:szCs w:val="24"/>
      <w:lang w:val="en-US" w:eastAsia="zh-CN" w:bidi="ar-SA"/>
    </w:rPr>
  </w:style>
  <w:style w:type="character" w:styleId="1596" w:customStyle="1">
    <w:name w:val="WW8Num22z1"/>
    <w:qFormat/>
    <w:rPr>
      <w:rFonts w:ascii="Wingdings 2" w:hAnsi="Wingdings 2" w:cs="StarSymbol"/>
      <w:sz w:val="18"/>
      <w:szCs w:val="18"/>
    </w:rPr>
  </w:style>
  <w:style w:type="character" w:styleId="1597" w:customStyle="1">
    <w:name w:val="正文文本缩进 字符1"/>
    <w:semiHidden/>
    <w:qFormat/>
    <w:rPr>
      <w:rFonts w:ascii="方正仿宋_GBK" w:hAnsi="Times New Roman" w:eastAsia="方正仿宋_GBK" w:cs="Times New Roman"/>
      <w:sz w:val="32"/>
      <w:szCs w:val="20"/>
    </w:rPr>
  </w:style>
  <w:style w:type="character" w:styleId="1598" w:customStyle="1">
    <w:name w:val="WW8Num38z2"/>
    <w:qFormat/>
    <w:rPr>
      <w:rFonts w:ascii="StarSymbol" w:hAnsi="StarSymbol" w:cs="StarSymbol"/>
      <w:sz w:val="18"/>
      <w:szCs w:val="18"/>
    </w:rPr>
  </w:style>
  <w:style w:type="character" w:styleId="1599" w:customStyle="1">
    <w:name w:val="样式 加粗"/>
    <w:qFormat/>
    <w:rPr>
      <w:rFonts w:hint="eastAsia" w:ascii="宋体" w:hAnsi="宋体" w:eastAsia="宋体"/>
      <w:b/>
      <w:bCs/>
      <w:lang w:val="en-US" w:eastAsia="zh-CN" w:bidi="ar-SA"/>
    </w:rPr>
  </w:style>
  <w:style w:type="character" w:styleId="1600" w:customStyle="1">
    <w:name w:val="WW8Num18z2"/>
    <w:qFormat/>
    <w:rPr>
      <w:rFonts w:ascii="StarSymbol" w:hAnsi="StarSymbol" w:cs="StarSymbol"/>
      <w:sz w:val="18"/>
      <w:szCs w:val="18"/>
    </w:rPr>
  </w:style>
  <w:style w:type="character" w:styleId="1601" w:customStyle="1">
    <w:name w:val="myp112"/>
    <w:qFormat/>
    <w:rPr>
      <w:color w:val="000000"/>
      <w:sz w:val="22"/>
      <w:szCs w:val="22"/>
      <w:u w:val="none"/>
    </w:rPr>
  </w:style>
  <w:style w:type="character" w:styleId="1602" w:customStyle="1">
    <w:name w:val="fontstyle21"/>
    <w:qFormat/>
    <w:rPr>
      <w:rFonts w:ascii="Arial" w:hAnsi="Arial" w:cs="Arial"/>
      <w:color w:val="000000"/>
      <w:sz w:val="24"/>
      <w:szCs w:val="24"/>
    </w:rPr>
  </w:style>
  <w:style w:type="character" w:styleId="1603" w:customStyle="1">
    <w:name w:val="WW8Num2z1"/>
    <w:qFormat/>
    <w:rPr>
      <w:rFonts w:ascii="Wingdings 2" w:hAnsi="Wingdings 2" w:cs="StarSymbol"/>
      <w:sz w:val="18"/>
      <w:szCs w:val="18"/>
    </w:rPr>
  </w:style>
  <w:style w:type="character" w:styleId="1604" w:customStyle="1">
    <w:name w:val="日期 字符1"/>
    <w:semiHidden/>
    <w:qFormat/>
    <w:rPr>
      <w:rFonts w:ascii="Times New Roman" w:hAnsi="Times New Roman" w:eastAsia="方正仿宋_GBK" w:cs="Times New Roman"/>
      <w:szCs w:val="20"/>
    </w:rPr>
  </w:style>
  <w:style w:type="character" w:styleId="1605" w:customStyle="1">
    <w:name w:val="正文首行缩进 2 Char1"/>
    <w:qFormat/>
    <w:rPr>
      <w:rFonts w:hint="eastAsia" w:ascii="方正仿宋_GBK" w:eastAsia="方正仿宋_GBK"/>
      <w:sz w:val="32"/>
      <w:szCs w:val="28"/>
    </w:rPr>
  </w:style>
  <w:style w:type="character" w:styleId="1606" w:customStyle="1">
    <w:name w:val="WW8Num35z0"/>
    <w:qFormat/>
    <w:rPr>
      <w:rFonts w:ascii="Wingdings" w:hAnsi="Wingdings" w:cs="StarSymbol"/>
      <w:sz w:val="18"/>
      <w:szCs w:val="18"/>
    </w:rPr>
  </w:style>
  <w:style w:type="character" w:styleId="1607" w:customStyle="1">
    <w:name w:val="WW8Num12z2"/>
    <w:qFormat/>
    <w:rPr>
      <w:rFonts w:ascii="StarSymbol" w:hAnsi="StarSymbol" w:cs="StarSymbol"/>
      <w:sz w:val="18"/>
      <w:szCs w:val="18"/>
    </w:rPr>
  </w:style>
  <w:style w:type="character" w:styleId="1608" w:customStyle="1">
    <w:name w:val="WW8Num16z0"/>
    <w:qFormat/>
    <w:rPr>
      <w:rFonts w:ascii="Wingdings" w:hAnsi="Wingdings" w:cs="StarSymbol"/>
      <w:sz w:val="18"/>
      <w:szCs w:val="18"/>
    </w:rPr>
  </w:style>
  <w:style w:type="character" w:styleId="1609" w:customStyle="1">
    <w:name w:val="Bid_正文 Char"/>
    <w:qFormat/>
    <w:rPr>
      <w:sz w:val="24"/>
    </w:rPr>
  </w:style>
  <w:style w:type="character" w:styleId="1610" w:customStyle="1">
    <w:name w:val="WW8Num13z0"/>
    <w:qFormat/>
    <w:rPr>
      <w:rFonts w:ascii="Wingdings" w:hAnsi="Wingdings" w:cs="StarSymbol"/>
      <w:sz w:val="18"/>
      <w:szCs w:val="18"/>
    </w:rPr>
  </w:style>
  <w:style w:type="character" w:styleId="1611" w:customStyle="1">
    <w:name w:val="WW8Num37z0"/>
    <w:qFormat/>
    <w:rPr>
      <w:rFonts w:ascii="Wingdings" w:hAnsi="Wingdings" w:cs="StarSymbol"/>
      <w:sz w:val="18"/>
      <w:szCs w:val="18"/>
    </w:rPr>
  </w:style>
  <w:style w:type="character" w:styleId="1612" w:customStyle="1">
    <w:name w:val="WW8Num37z1"/>
    <w:qFormat/>
    <w:rPr>
      <w:rFonts w:ascii="Wingdings 2" w:hAnsi="Wingdings 2" w:cs="StarSymbol"/>
      <w:sz w:val="18"/>
      <w:szCs w:val="18"/>
    </w:rPr>
  </w:style>
  <w:style w:type="character" w:styleId="1613" w:customStyle="1">
    <w:name w:val="WW8Num34z0"/>
    <w:qFormat/>
    <w:rPr>
      <w:rFonts w:ascii="Wingdings" w:hAnsi="Wingdings" w:cs="StarSymbol"/>
      <w:sz w:val="18"/>
      <w:szCs w:val="18"/>
    </w:rPr>
  </w:style>
  <w:style w:type="character" w:styleId="1614" w:customStyle="1">
    <w:name w:val="WW8Num17z0"/>
    <w:qFormat/>
    <w:rPr>
      <w:rFonts w:ascii="Wingdings" w:hAnsi="Wingdings"/>
    </w:rPr>
  </w:style>
  <w:style w:type="character" w:styleId="1615" w:customStyle="1">
    <w:name w:val="WW8Num15z0"/>
    <w:qFormat/>
    <w:rPr>
      <w:rFonts w:ascii="Wingdings" w:hAnsi="Wingdings" w:cs="StarSymbol"/>
      <w:sz w:val="18"/>
      <w:szCs w:val="18"/>
    </w:rPr>
  </w:style>
  <w:style w:type="character" w:styleId="1616" w:customStyle="1">
    <w:name w:val="WW8Num28z1"/>
    <w:qFormat/>
    <w:rPr>
      <w:rFonts w:ascii="Wingdings 2" w:hAnsi="Wingdings 2" w:cs="StarSymbol"/>
      <w:sz w:val="18"/>
      <w:szCs w:val="18"/>
    </w:rPr>
  </w:style>
  <w:style w:type="character" w:styleId="1617" w:customStyle="1">
    <w:name w:val="WW8Num4z0"/>
    <w:qFormat/>
    <w:rPr>
      <w:rFonts w:ascii="Wingdings" w:hAnsi="Wingdings" w:cs="StarSymbol"/>
      <w:sz w:val="18"/>
      <w:szCs w:val="18"/>
    </w:rPr>
  </w:style>
  <w:style w:type="character" w:styleId="1618" w:customStyle="1">
    <w:name w:val="style101"/>
    <w:qFormat/>
    <w:rPr>
      <w:rFonts w:hint="eastAsia" w:ascii="宋体" w:hAnsi="宋体" w:eastAsia="宋体"/>
      <w:b/>
      <w:bCs/>
      <w:color w:val="ffffff"/>
      <w:sz w:val="21"/>
      <w:szCs w:val="21"/>
      <w:lang w:val="en-US" w:eastAsia="zh-CN" w:bidi="ar-SA"/>
    </w:rPr>
  </w:style>
  <w:style w:type="character" w:styleId="1619" w:customStyle="1">
    <w:name w:val="WW8Num5z0"/>
    <w:qFormat/>
    <w:rPr>
      <w:rFonts w:ascii="Wingdings" w:hAnsi="Wingdings" w:cs="StarSymbol"/>
      <w:sz w:val="18"/>
      <w:szCs w:val="18"/>
    </w:rPr>
  </w:style>
  <w:style w:type="character" w:styleId="1620" w:customStyle="1">
    <w:name w:val="无首行缩进正文 Char"/>
    <w:qFormat/>
  </w:style>
  <w:style w:type="character" w:styleId="1621" w:customStyle="1">
    <w:name w:val="批注框文本 Char2"/>
    <w:qFormat/>
    <w:rPr>
      <w:rFonts w:ascii="Times New Roman" w:hAnsi="Times New Roman" w:eastAsia="方正仿宋_GBK" w:cs="Times New Roman"/>
      <w:sz w:val="18"/>
      <w:szCs w:val="18"/>
    </w:rPr>
  </w:style>
  <w:style w:type="character" w:styleId="1622" w:customStyle="1">
    <w:name w:val="WW8Num29z2"/>
    <w:qFormat/>
    <w:rPr>
      <w:rFonts w:ascii="StarSymbol" w:hAnsi="StarSymbol" w:cs="StarSymbol"/>
      <w:sz w:val="18"/>
      <w:szCs w:val="18"/>
    </w:rPr>
  </w:style>
  <w:style w:type="character" w:styleId="1623" w:customStyle="1">
    <w:name w:val="WW8Num23z2"/>
    <w:qFormat/>
    <w:rPr>
      <w:rFonts w:ascii="StarSymbol" w:hAnsi="StarSymbol" w:cs="StarSymbol"/>
      <w:sz w:val="18"/>
      <w:szCs w:val="18"/>
    </w:rPr>
  </w:style>
  <w:style w:type="character" w:styleId="1624" w:customStyle="1">
    <w:name w:val="WW8Num19z0"/>
    <w:qFormat/>
    <w:rPr>
      <w:rFonts w:ascii="Wingdings" w:hAnsi="Wingdings" w:cs="StarSymbol"/>
      <w:sz w:val="18"/>
      <w:szCs w:val="18"/>
    </w:rPr>
  </w:style>
  <w:style w:type="character" w:styleId="1625" w:customStyle="1">
    <w:name w:val="WW8Num22z2"/>
    <w:qFormat/>
    <w:rPr>
      <w:rFonts w:ascii="StarSymbol" w:hAnsi="StarSymbol" w:cs="StarSymbol"/>
      <w:sz w:val="18"/>
      <w:szCs w:val="18"/>
    </w:rPr>
  </w:style>
  <w:style w:type="character" w:styleId="1626" w:customStyle="1">
    <w:name w:val="WW8Num24z1"/>
    <w:qFormat/>
    <w:rPr>
      <w:rFonts w:ascii="Wingdings 2" w:hAnsi="Wingdings 2" w:cs="StarSymbol"/>
      <w:sz w:val="18"/>
      <w:szCs w:val="18"/>
    </w:rPr>
  </w:style>
  <w:style w:type="character" w:styleId="1627" w:customStyle="1">
    <w:name w:val="标题 7 字符1"/>
    <w:uiPriority w:val="9"/>
    <w:qFormat/>
    <w:rPr>
      <w:rFonts w:ascii="Times New Roman" w:hAnsi="Times New Roman" w:eastAsia="方正仿宋_GBK" w:cs="Times New Roman"/>
      <w:b/>
      <w:bCs/>
      <w:sz w:val="24"/>
      <w:szCs w:val="24"/>
    </w:rPr>
  </w:style>
  <w:style w:type="character" w:styleId="1628" w:customStyle="1">
    <w:name w:val="标题 6 字符1"/>
    <w:uiPriority w:val="9"/>
    <w:qFormat/>
    <w:rPr>
      <w:rFonts w:ascii="仿宋" w:hAnsi="仿宋" w:eastAsia="仿宋"/>
      <w:bCs/>
      <w:sz w:val="32"/>
      <w:szCs w:val="32"/>
    </w:rPr>
  </w:style>
  <w:style w:type="character" w:styleId="1629" w:customStyle="1">
    <w:name w:val="WW8Num39z1"/>
    <w:qFormat/>
    <w:rPr>
      <w:rFonts w:ascii="Wingdings 2" w:hAnsi="Wingdings 2" w:cs="StarSymbol"/>
      <w:sz w:val="18"/>
      <w:szCs w:val="18"/>
    </w:rPr>
  </w:style>
  <w:style w:type="character" w:styleId="1630" w:customStyle="1">
    <w:name w:val="apple-style-span"/>
    <w:qFormat/>
  </w:style>
  <w:style w:type="character" w:styleId="1631" w:customStyle="1">
    <w:name w:val="注×： Char"/>
    <w:link w:val="1632"/>
    <w:qFormat/>
    <w:rPr>
      <w:rFonts w:ascii="宋体" w:hAnsi="等线" w:eastAsia="Arial" w:cs="Arial"/>
      <w:sz w:val="18"/>
      <w:szCs w:val="22"/>
      <w:lang w:val="en-US" w:eastAsia="zh-CN" w:bidi="ar-SA"/>
    </w:rPr>
  </w:style>
  <w:style w:type="paragraph" w:styleId="1632" w:customStyle="1">
    <w:name w:val="注×："/>
    <w:link w:val="1631"/>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33" w:customStyle="1">
    <w:name w:val="附录公式 Char"/>
    <w:link w:val="1634"/>
    <w:qFormat/>
    <w:rPr>
      <w:rFonts w:ascii="宋体"/>
    </w:rPr>
  </w:style>
  <w:style w:type="paragraph" w:styleId="1634" w:customStyle="1">
    <w:name w:val="附录公式"/>
    <w:basedOn w:val="1178"/>
    <w:next w:val="1178"/>
    <w:link w:val="1633"/>
    <w:qFormat/>
    <w:pPr>
      <w:ind w:firstLine="420"/>
      <w:tabs>
        <w:tab w:val="center" w:pos="4201" w:leader="none"/>
        <w:tab w:val="right" w:pos="9298" w:leader="dot"/>
      </w:tabs>
    </w:pPr>
    <w:rPr>
      <w:sz w:val="20"/>
      <w:lang w:eastAsia="en-US"/>
    </w:rPr>
  </w:style>
  <w:style w:type="character" w:styleId="1635" w:customStyle="1">
    <w:name w:val="附录图标题 Char"/>
    <w:link w:val="1636"/>
    <w:qFormat/>
    <w:rPr>
      <w:rFonts w:ascii="黑体" w:hAnsi="等线" w:eastAsia="黑体" w:cs="Arial"/>
      <w:sz w:val="21"/>
      <w:szCs w:val="22"/>
      <w:lang w:val="en-US" w:eastAsia="zh-CN" w:bidi="ar-SA"/>
    </w:rPr>
  </w:style>
  <w:style w:type="paragraph" w:styleId="1636" w:customStyle="1">
    <w:name w:val="附录图标题"/>
    <w:next w:val="1178"/>
    <w:link w:val="1635"/>
    <w:qFormat/>
    <w:pPr>
      <w:jc w:val="center"/>
    </w:pPr>
    <w:rPr>
      <w:rFonts w:ascii="黑体" w:hAnsi="等线" w:eastAsia="黑体" w:cs="Arial"/>
      <w:sz w:val="21"/>
      <w:szCs w:val="22"/>
    </w:rPr>
  </w:style>
  <w:style w:type="character" w:styleId="1637" w:customStyle="1">
    <w:name w:val="附录章标题 Char"/>
    <w:link w:val="1638"/>
    <w:qFormat/>
    <w:rPr>
      <w:rFonts w:ascii="黑体" w:hAnsi="等线" w:eastAsia="黑体" w:cs="Arial"/>
      <w:sz w:val="21"/>
      <w:szCs w:val="22"/>
      <w:lang w:val="en-US" w:eastAsia="zh-CN" w:bidi="ar-SA"/>
    </w:rPr>
  </w:style>
  <w:style w:type="paragraph" w:styleId="1638" w:customStyle="1">
    <w:name w:val="附录章标题"/>
    <w:next w:val="1178"/>
    <w:link w:val="1637"/>
    <w:qFormat/>
    <w:pPr>
      <w:ind w:left="567" w:hanging="567"/>
      <w:jc w:val="both"/>
      <w:tabs>
        <w:tab w:val="left" w:pos="567" w:leader="none"/>
      </w:tabs>
      <w:outlineLvl w:val="1"/>
    </w:pPr>
    <w:rPr>
      <w:rFonts w:ascii="黑体" w:hAnsi="等线" w:eastAsia="黑体" w:cs="Arial"/>
      <w:sz w:val="21"/>
      <w:szCs w:val="22"/>
    </w:rPr>
  </w:style>
  <w:style w:type="character" w:styleId="1639" w:customStyle="1">
    <w:name w:val="附录一级条标题 Char"/>
    <w:link w:val="1640"/>
    <w:qFormat/>
    <w:rPr>
      <w:rFonts w:ascii="黑体" w:eastAsia="黑体"/>
    </w:rPr>
  </w:style>
  <w:style w:type="paragraph" w:styleId="1640" w:customStyle="1">
    <w:name w:val="附录一级条标题"/>
    <w:basedOn w:val="1638"/>
    <w:next w:val="1178"/>
    <w:link w:val="1639"/>
    <w:qFormat/>
    <w:pPr>
      <w:ind w:left="0" w:firstLine="0"/>
      <w:outlineLvl w:val="2"/>
    </w:pPr>
    <w:rPr>
      <w:rFonts w:hAnsi="Times New Roman" w:cs="Times New Roman"/>
      <w:sz w:val="20"/>
      <w:szCs w:val="20"/>
      <w:lang w:eastAsia="en-US"/>
    </w:rPr>
  </w:style>
  <w:style w:type="character" w:styleId="1641" w:customStyle="1">
    <w:name w:val="首示例 Char"/>
    <w:link w:val="1642"/>
    <w:qFormat/>
    <w:rPr>
      <w:rFonts w:ascii="宋体" w:hAnsi="宋体" w:eastAsia="Arial" w:cs="Arial"/>
      <w:sz w:val="18"/>
      <w:szCs w:val="18"/>
      <w:lang w:val="en-US" w:eastAsia="zh-CN" w:bidi="ar-SA"/>
    </w:rPr>
  </w:style>
  <w:style w:type="paragraph" w:styleId="1642" w:customStyle="1">
    <w:name w:val="首示例"/>
    <w:next w:val="1178"/>
    <w:link w:val="1641"/>
    <w:qFormat/>
    <w:pPr>
      <w:ind w:left="900"/>
      <w:tabs>
        <w:tab w:val="left" w:pos="360" w:leader="none"/>
      </w:tabs>
    </w:pPr>
    <w:rPr>
      <w:rFonts w:ascii="宋体" w:hAnsi="宋体" w:eastAsia="Arial" w:cs="Arial"/>
      <w:sz w:val="18"/>
      <w:szCs w:val="18"/>
    </w:rPr>
  </w:style>
  <w:style w:type="character" w:styleId="1643" w:customStyle="1">
    <w:name w:val="无间隔 字符"/>
    <w:link w:val="1644"/>
    <w:qFormat/>
    <w:rPr>
      <w:rFonts w:ascii="Calibri" w:hAnsi="Calibri" w:eastAsia="Arial" w:cs="Arial"/>
      <w:sz w:val="21"/>
      <w:szCs w:val="22"/>
      <w:lang w:val="en-US" w:eastAsia="zh-CN" w:bidi="ar-SA"/>
    </w:rPr>
  </w:style>
  <w:style w:type="paragraph" w:styleId="1644" w:customStyle="1">
    <w:name w:val="无间隔1"/>
    <w:link w:val="1643"/>
    <w:qFormat/>
    <w:pPr>
      <w:jc w:val="both"/>
      <w:widowControl w:val="off"/>
    </w:pPr>
    <w:rPr>
      <w:rFonts w:ascii="Calibri" w:hAnsi="Calibri" w:eastAsia="Arial" w:cs="Arial"/>
      <w:sz w:val="21"/>
      <w:szCs w:val="22"/>
    </w:rPr>
  </w:style>
  <w:style w:type="paragraph" w:styleId="1645" w:customStyle="1">
    <w:name w:val="xl199"/>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xl19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标准书眉一"/>
    <w:qFormat/>
    <w:pPr>
      <w:jc w:val="both"/>
    </w:pPr>
  </w:style>
  <w:style w:type="paragraph" w:styleId="1648" w:customStyle="1">
    <w:name w:val="xl257"/>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hands-on正文"/>
    <w:basedOn w:val="821"/>
    <w:qFormat/>
    <w:pPr>
      <w:ind w:firstLine="420"/>
      <w:jc w:val="left"/>
      <w:spacing w:before="40" w:after="80" w:line="320" w:lineRule="exact"/>
    </w:pPr>
    <w:rPr>
      <w:rFonts w:ascii="宋体" w:hAnsi="宋体" w:cs="宋体"/>
      <w:color w:val="000000"/>
      <w:szCs w:val="20"/>
    </w:rPr>
  </w:style>
  <w:style w:type="paragraph" w:styleId="1650" w:customStyle="1">
    <w:name w:val="标题3"/>
    <w:basedOn w:val="1083"/>
    <w:qFormat/>
    <w:pPr>
      <w:keepLines w:val="0"/>
      <w:keepNext w:val="0"/>
      <w:spacing w:before="0" w:after="0" w:line="360" w:lineRule="auto"/>
    </w:pPr>
    <w:rPr>
      <w:rFonts w:eastAsia="仿宋_GB2312"/>
      <w:b w:val="0"/>
      <w:bCs/>
      <w:sz w:val="30"/>
      <w:szCs w:val="32"/>
    </w:rPr>
  </w:style>
  <w:style w:type="paragraph" w:styleId="1651" w:customStyle="1">
    <w:name w:val="xl19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三级无标题条"/>
    <w:basedOn w:val="821"/>
    <w:qFormat/>
    <w:pPr>
      <w:ind w:hanging="420"/>
    </w:pPr>
  </w:style>
  <w:style w:type="paragraph" w:styleId="1653" w:customStyle="1">
    <w:name w:val="列出段落3"/>
    <w:basedOn w:val="821"/>
    <w:uiPriority w:val="99"/>
    <w:qFormat/>
    <w:pPr>
      <w:ind w:firstLine="420"/>
    </w:pPr>
    <w:rPr>
      <w:rFonts w:ascii="Calibri" w:hAnsi="Calibri"/>
      <w:szCs w:val="22"/>
    </w:rPr>
  </w:style>
  <w:style w:type="paragraph" w:styleId="1654" w:customStyle="1">
    <w:name w:val="参考文献、索引标题"/>
    <w:basedOn w:val="1655"/>
    <w:next w:val="821"/>
    <w:qFormat/>
    <w:pPr>
      <w:spacing w:after="200"/>
    </w:pPr>
    <w:rPr>
      <w:sz w:val="21"/>
    </w:rPr>
  </w:style>
  <w:style w:type="paragraph" w:styleId="1655" w:customStyle="1">
    <w:name w:val="前言、引言标题"/>
    <w:next w:val="821"/>
    <w:qFormat/>
    <w:pPr>
      <w:jc w:val="center"/>
      <w:spacing w:before="640" w:after="560"/>
      <w:shd w:val="clear" w:color="ffffff" w:fill="ffffff"/>
      <w:tabs>
        <w:tab w:val="left" w:pos="425" w:leader="none"/>
      </w:tabs>
      <w:outlineLvl w:val="0"/>
    </w:pPr>
    <w:rPr>
      <w:rFonts w:ascii="黑体" w:eastAsia="黑体"/>
      <w:sz w:val="32"/>
    </w:rPr>
  </w:style>
  <w:style w:type="paragraph" w:styleId="1656" w:customStyle="1">
    <w:name w:val="xl28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小四缩进"/>
    <w:basedOn w:val="821"/>
    <w:qFormat/>
    <w:pPr>
      <w:ind w:firstLine="480"/>
      <w:spacing w:line="360" w:lineRule="auto"/>
    </w:pPr>
    <w:rPr>
      <w:sz w:val="24"/>
    </w:rPr>
  </w:style>
  <w:style w:type="paragraph" w:styleId="1658" w:customStyle="1">
    <w:name w:val="xl15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示例"/>
    <w:next w:val="1178"/>
    <w:qFormat/>
    <w:pPr>
      <w:ind w:left="425" w:firstLine="419"/>
      <w:jc w:val="both"/>
      <w:tabs>
        <w:tab w:val="left" w:pos="425" w:leader="none"/>
        <w:tab w:val="left" w:pos="816" w:leader="none"/>
      </w:tabs>
    </w:pPr>
    <w:rPr>
      <w:rFonts w:ascii="宋体"/>
      <w:sz w:val="18"/>
    </w:rPr>
  </w:style>
  <w:style w:type="paragraph" w:styleId="1660" w:customStyle="1">
    <w:name w:val="xl47"/>
    <w:basedOn w:val="821"/>
    <w:qFormat/>
    <w:pPr>
      <w:jc w:val="center"/>
      <w:spacing w:before="100" w:beforeAutospacing="1" w:after="100" w:afterAutospacing="1"/>
      <w:widowControl/>
    </w:pPr>
    <w:rPr>
      <w:rFonts w:hint="eastAsia" w:ascii="黑体" w:hAnsi="Arial Unicode MS" w:eastAsia="黑体"/>
      <w:b/>
      <w:bCs/>
      <w:sz w:val="24"/>
    </w:rPr>
  </w:style>
  <w:style w:type="paragraph" w:styleId="1661" w:customStyle="1">
    <w:name w:val="xl169"/>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xl18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xl58"/>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4" w:customStyle="1">
    <w:name w:val="xl21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可研正文"/>
    <w:basedOn w:val="821"/>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6" w:customStyle="1">
    <w:name w:val="正文文本 31"/>
    <w:basedOn w:val="821"/>
    <w:qFormat/>
    <w:rPr>
      <w:rFonts w:ascii="仿宋_GB2312" w:hAnsi="Arial" w:eastAsia="仿宋_GB2312"/>
      <w:sz w:val="32"/>
      <w:szCs w:val="20"/>
    </w:rPr>
  </w:style>
  <w:style w:type="paragraph" w:styleId="1667" w:customStyle="1">
    <w:name w:val="xl17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实施日期"/>
    <w:basedOn w:val="1669"/>
    <w:qFormat/>
    <w:pPr>
      <w:ind w:left="2580" w:hanging="420"/>
      <w:jc w:val="right"/>
      <w:framePr w:hSpace="0" w:wrap="around" w:xAlign="right"/>
    </w:pPr>
  </w:style>
  <w:style w:type="paragraph" w:styleId="1669" w:customStyle="1">
    <w:name w:val="发布日期"/>
    <w:qFormat/>
    <w:pPr>
      <w:framePr w:w="4000" w:h="473" w:vSpace="180" w:hSpace="180" w:wrap="around" w:hAnchor="margin" w:y="13511" w:hRule="exact"/>
    </w:pPr>
    <w:rPr>
      <w:rFonts w:eastAsia="黑体"/>
      <w:sz w:val="28"/>
    </w:rPr>
  </w:style>
  <w:style w:type="paragraph" w:styleId="1670" w:customStyle="1">
    <w:name w:val="xl30"/>
    <w:basedOn w:val="821"/>
    <w:qFormat/>
    <w:pPr>
      <w:jc w:val="left"/>
      <w:spacing w:before="100" w:beforeAutospacing="1" w:after="100" w:afterAutospacing="1"/>
      <w:widowControl/>
    </w:pPr>
    <w:rPr>
      <w:rFonts w:ascii="Tahoma" w:hAnsi="Tahoma" w:eastAsia="Arial Unicode MS" w:cs="Tahoma"/>
      <w:sz w:val="16"/>
      <w:szCs w:val="16"/>
    </w:rPr>
  </w:style>
  <w:style w:type="paragraph" w:styleId="1671" w:customStyle="1">
    <w:name w:val="xl309"/>
    <w:basedOn w:val="8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2" w:customStyle="1">
    <w:name w:val="xl28"/>
    <w:basedOn w:val="821"/>
    <w:qFormat/>
    <w:pPr>
      <w:jc w:val="left"/>
      <w:spacing w:before="100" w:beforeAutospacing="1" w:after="100" w:afterAutospacing="1"/>
      <w:widowControl/>
    </w:pPr>
    <w:rPr>
      <w:rFonts w:ascii="Tahoma" w:hAnsi="Tahoma" w:eastAsia="Arial Unicode MS" w:cs="Tahoma"/>
      <w:sz w:val="16"/>
      <w:szCs w:val="16"/>
    </w:rPr>
  </w:style>
  <w:style w:type="paragraph" w:styleId="1673" w:customStyle="1">
    <w:name w:val="xl28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我的标题1"/>
    <w:basedOn w:val="82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5" w:customStyle="1">
    <w:name w:val="无间隔11"/>
    <w:next w:val="1644"/>
    <w:uiPriority w:val="1"/>
    <w:qFormat/>
    <w:rPr>
      <w:rFonts w:ascii="Calibri" w:hAnsi="Calibri"/>
      <w:sz w:val="22"/>
      <w:szCs w:val="22"/>
    </w:rPr>
  </w:style>
  <w:style w:type="paragraph" w:styleId="1676" w:customStyle="1">
    <w:name w:val="标准"/>
    <w:basedOn w:val="821"/>
    <w:qFormat/>
    <w:pPr>
      <w:spacing w:line="240" w:lineRule="atLeast"/>
    </w:pPr>
    <w:rPr>
      <w:rFonts w:eastAsia="楷体_GB2312"/>
      <w:sz w:val="24"/>
      <w:szCs w:val="20"/>
    </w:rPr>
  </w:style>
  <w:style w:type="paragraph" w:styleId="1677" w:customStyle="1">
    <w:name w:val="xl184"/>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四级条标题"/>
    <w:basedOn w:val="1526"/>
    <w:next w:val="1178"/>
    <w:qFormat/>
    <w:pPr>
      <w:ind w:left="2520" w:hanging="420"/>
      <w:outlineLvl w:val="5"/>
    </w:pPr>
  </w:style>
  <w:style w:type="paragraph" w:styleId="1679" w:customStyle="1">
    <w:name w:val="正文首行缩进两字"/>
    <w:qFormat/>
    <w:pPr>
      <w:ind w:left="710"/>
      <w:jc w:val="both"/>
      <w:spacing w:line="300" w:lineRule="auto"/>
    </w:pPr>
    <w:rPr>
      <w:szCs w:val="21"/>
    </w:rPr>
  </w:style>
  <w:style w:type="paragraph" w:styleId="1680" w:customStyle="1">
    <w:name w:val="xl276"/>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xl31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2" w:customStyle="1">
    <w:name w:val="xl73"/>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3" w:customStyle="1">
    <w:name w:val="xl24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customStyle="1">
    <w:name w:val="xl48"/>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5" w:customStyle="1">
    <w:name w:val="数字编号列项（二级）"/>
    <w:qFormat/>
    <w:pPr>
      <w:ind w:left="1260" w:hanging="420"/>
      <w:jc w:val="both"/>
      <w:tabs>
        <w:tab w:val="left" w:pos="360" w:leader="none"/>
      </w:tabs>
    </w:pPr>
    <w:rPr>
      <w:rFonts w:ascii="宋体"/>
      <w:sz w:val="21"/>
    </w:rPr>
  </w:style>
  <w:style w:type="paragraph" w:styleId="1686" w:customStyle="1">
    <w:name w:val="正文(首行缩进)"/>
    <w:basedOn w:val="821"/>
    <w:qFormat/>
    <w:pPr>
      <w:ind w:firstLine="480"/>
      <w:jc w:val="left"/>
      <w:spacing w:line="360" w:lineRule="auto"/>
    </w:pPr>
    <w:rPr>
      <w:rFonts w:ascii="楷体_GB2312" w:hAnsi="宋体" w:eastAsia="楷体_GB2312"/>
      <w:color w:val="000000"/>
      <w:sz w:val="24"/>
    </w:rPr>
  </w:style>
  <w:style w:type="paragraph" w:styleId="1687" w:customStyle="1">
    <w:name w:val="批注主题2"/>
    <w:basedOn w:val="869"/>
    <w:next w:val="869"/>
    <w:qFormat/>
    <w:rPr>
      <w:b/>
      <w:bCs/>
    </w:rPr>
  </w:style>
  <w:style w:type="paragraph" w:styleId="1688" w:customStyle="1">
    <w:name w:val="xl32"/>
    <w:basedOn w:val="821"/>
    <w:qFormat/>
    <w:pPr>
      <w:jc w:val="left"/>
      <w:spacing w:before="100" w:beforeAutospacing="1" w:after="100" w:afterAutospacing="1"/>
      <w:widowControl/>
    </w:pPr>
    <w:rPr>
      <w:rFonts w:ascii="Tahoma" w:hAnsi="Tahoma" w:eastAsia="Arial Unicode MS" w:cs="Tahoma"/>
      <w:sz w:val="16"/>
      <w:szCs w:val="16"/>
    </w:rPr>
  </w:style>
  <w:style w:type="paragraph" w:styleId="1689" w:customStyle="1">
    <w:name w:val="普通(网站)2"/>
    <w:basedOn w:val="821"/>
    <w:qFormat/>
    <w:pPr>
      <w:jc w:val="left"/>
      <w:spacing w:before="100" w:beforeAutospacing="1" w:after="100" w:afterAutospacing="1"/>
      <w:widowControl/>
    </w:pPr>
    <w:rPr>
      <w:rFonts w:ascii="宋体" w:hAnsi="宋体" w:cs="宋体"/>
      <w:color w:val="000000"/>
      <w:sz w:val="24"/>
    </w:rPr>
  </w:style>
  <w:style w:type="paragraph" w:styleId="1690" w:customStyle="1">
    <w:name w:val="xl227"/>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条文脚注"/>
    <w:basedOn w:val="841"/>
    <w:qFormat/>
    <w:pPr>
      <w:ind w:left="780" w:hanging="360"/>
      <w:jc w:val="both"/>
    </w:pPr>
    <w:rPr>
      <w:rFonts w:ascii="宋体" w:hAnsi="Times New Roman"/>
    </w:rPr>
  </w:style>
  <w:style w:type="paragraph" w:styleId="1692" w:customStyle="1">
    <w:name w:val="22h222heading2hiddenhead"/>
    <w:basedOn w:val="821"/>
    <w:qFormat/>
    <w:pPr>
      <w:jc w:val="left"/>
      <w:spacing w:before="100" w:beforeAutospacing="1" w:after="100" w:afterAutospacing="1"/>
      <w:widowControl/>
    </w:pPr>
    <w:rPr>
      <w:rFonts w:ascii="宋体" w:hAnsi="宋体" w:cs="宋体"/>
      <w:sz w:val="24"/>
    </w:rPr>
  </w:style>
  <w:style w:type="paragraph" w:styleId="1693" w:customStyle="1">
    <w:name w:val="xl24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4" w:customStyle="1">
    <w:name w:val="xl28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5" w:customStyle="1">
    <w:name w:val="xl23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正文·"/>
    <w:basedOn w:val="821"/>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7" w:customStyle="1">
    <w:name w:val="标题4"/>
    <w:basedOn w:val="1083"/>
    <w:qFormat/>
    <w:pPr>
      <w:jc w:val="center"/>
      <w:spacing w:before="120" w:after="120" w:line="415" w:lineRule="auto"/>
    </w:pPr>
    <w:rPr>
      <w:rFonts w:eastAsia="仿宋_GB2312"/>
    </w:rPr>
  </w:style>
  <w:style w:type="paragraph" w:styleId="1698" w:customStyle="1">
    <w:name w:val="xl164"/>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font0"/>
    <w:basedOn w:val="821"/>
    <w:qFormat/>
    <w:pPr>
      <w:jc w:val="left"/>
      <w:spacing w:before="100" w:beforeAutospacing="1" w:after="100" w:afterAutospacing="1"/>
      <w:widowControl/>
    </w:pPr>
    <w:rPr>
      <w:rFonts w:hint="eastAsia" w:ascii="宋体" w:hAnsi="宋体"/>
      <w:sz w:val="24"/>
    </w:rPr>
  </w:style>
  <w:style w:type="paragraph" w:styleId="1700" w:customStyle="1">
    <w:name w:val="文献分类号"/>
    <w:qFormat/>
    <w:pPr>
      <w:widowControl w:val="off"/>
      <w:framePr w:vSpace="180" w:hSpace="180" w:wrap="around" w:hAnchor="margin" w:y="1"/>
    </w:pPr>
    <w:rPr>
      <w:rFonts w:eastAsia="黑体"/>
      <w:sz w:val="21"/>
    </w:rPr>
  </w:style>
  <w:style w:type="paragraph" w:styleId="1701" w:customStyle="1">
    <w:name w:val="xl237"/>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162"/>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封面标准号1"/>
    <w:qFormat/>
    <w:pPr>
      <w:jc w:val="right"/>
      <w:spacing w:before="308"/>
      <w:widowControl w:val="off"/>
    </w:pPr>
    <w:rPr>
      <w:sz w:val="28"/>
    </w:rPr>
  </w:style>
  <w:style w:type="paragraph" w:styleId="1704" w:customStyle="1">
    <w:name w:val="font13"/>
    <w:basedOn w:val="821"/>
    <w:qFormat/>
    <w:pPr>
      <w:jc w:val="left"/>
      <w:spacing w:before="100" w:beforeAutospacing="1" w:after="100" w:afterAutospacing="1"/>
      <w:widowControl/>
    </w:pPr>
    <w:rPr>
      <w:rFonts w:hint="eastAsia" w:ascii="宋体" w:hAnsi="宋体"/>
      <w:b/>
      <w:bCs/>
      <w:sz w:val="20"/>
      <w:szCs w:val="20"/>
    </w:rPr>
  </w:style>
  <w:style w:type="paragraph" w:styleId="1705" w:customStyle="1">
    <w:name w:val="样式4"/>
    <w:basedOn w:val="821"/>
    <w:qFormat/>
    <w:pPr>
      <w:ind w:left="-2"/>
      <w:spacing w:line="440" w:lineRule="exact"/>
    </w:pPr>
    <w:rPr>
      <w:rFonts w:ascii="宋体" w:hAnsi="宋体"/>
      <w:sz w:val="28"/>
    </w:rPr>
  </w:style>
  <w:style w:type="paragraph" w:styleId="1706" w:customStyle="1">
    <w:name w:val="Char2"/>
    <w:basedOn w:val="821"/>
    <w:qFormat/>
    <w:pPr>
      <w:tabs>
        <w:tab w:val="left" w:pos="360" w:leader="none"/>
      </w:tabs>
    </w:pPr>
    <w:rPr>
      <w:sz w:val="24"/>
    </w:rPr>
  </w:style>
  <w:style w:type="paragraph" w:styleId="1707" w:customStyle="1">
    <w:name w:val="正文文本缩进1"/>
    <w:basedOn w:val="821"/>
    <w:qFormat/>
    <w:pPr>
      <w:ind w:firstLine="645"/>
    </w:pPr>
    <w:rPr>
      <w:rFonts w:ascii="楷体_GB2312" w:eastAsia="楷体_GB2312"/>
      <w:sz w:val="32"/>
      <w:szCs w:val="20"/>
    </w:rPr>
  </w:style>
  <w:style w:type="paragraph" w:styleId="1708" w:customStyle="1">
    <w:name w:val="xl253"/>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246"/>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列表2"/>
    <w:basedOn w:val="821"/>
    <w:qFormat/>
    <w:pPr>
      <w:ind w:left="200" w:hanging="200"/>
    </w:pPr>
  </w:style>
  <w:style w:type="paragraph" w:styleId="1711" w:customStyle="1">
    <w:name w:val="Char Char1 Char Char Char Char Char Char Char Char"/>
    <w:basedOn w:val="821"/>
    <w:qFormat/>
    <w:pPr>
      <w:spacing w:line="360" w:lineRule="auto"/>
    </w:pPr>
  </w:style>
  <w:style w:type="paragraph" w:styleId="1712" w:customStyle="1">
    <w:name w:val="正文4"/>
    <w:basedOn w:val="821"/>
    <w:qFormat/>
    <w:pPr>
      <w:ind w:firstLine="480"/>
      <w:spacing w:line="360" w:lineRule="auto"/>
    </w:pPr>
    <w:rPr>
      <w:rFonts w:ascii="楷体_GB2312" w:hAnsi="宋体" w:eastAsia="楷体_GB2312"/>
      <w:sz w:val="24"/>
      <w:szCs w:val="20"/>
    </w:rPr>
  </w:style>
  <w:style w:type="paragraph" w:styleId="1713" w:customStyle="1">
    <w:name w:val="封面标准号2"/>
    <w:basedOn w:val="1703"/>
    <w:qFormat/>
    <w:pPr>
      <w:spacing w:before="357" w:line="280" w:lineRule="exact"/>
      <w:framePr w:w="9138" w:h="1244" w:wrap="around" w:vAnchor="page" w:hAnchor="margin" w:y="2908" w:hRule="exact"/>
    </w:pPr>
  </w:style>
  <w:style w:type="paragraph" w:styleId="1714" w:customStyle="1">
    <w:name w:val="xl26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日期3"/>
    <w:basedOn w:val="821"/>
    <w:next w:val="821"/>
    <w:qFormat/>
    <w:pPr>
      <w:ind w:left="100"/>
    </w:pPr>
    <w:rPr>
      <w:rFonts w:ascii="仿宋_GB2312" w:eastAsia="仿宋_GB2312"/>
      <w:b/>
      <w:sz w:val="36"/>
    </w:rPr>
  </w:style>
  <w:style w:type="paragraph" w:styleId="1716" w:customStyle="1">
    <w:name w:val="xl21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7" w:customStyle="1">
    <w:name w:val="xl267"/>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批注主题1"/>
    <w:basedOn w:val="869"/>
    <w:next w:val="869"/>
    <w:qFormat/>
    <w:rPr>
      <w:b/>
      <w:bCs/>
    </w:rPr>
  </w:style>
  <w:style w:type="paragraph" w:styleId="1719" w:customStyle="1">
    <w:name w:val="xl77"/>
    <w:basedOn w:val="8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0" w:customStyle="1">
    <w:name w:val="封面标准英文名称"/>
    <w:qFormat/>
    <w:pPr>
      <w:jc w:val="center"/>
      <w:spacing w:before="370" w:line="400" w:lineRule="exact"/>
      <w:widowControl w:val="off"/>
    </w:pPr>
    <w:rPr>
      <w:sz w:val="28"/>
    </w:rPr>
  </w:style>
  <w:style w:type="paragraph" w:styleId="1721" w:customStyle="1">
    <w:name w:val="xl64"/>
    <w:basedOn w:val="8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2" w:customStyle="1">
    <w:name w:val="xl22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列出段落11"/>
    <w:basedOn w:val="821"/>
    <w:qFormat/>
    <w:pPr>
      <w:ind w:firstLine="420"/>
    </w:pPr>
  </w:style>
  <w:style w:type="paragraph" w:styleId="1724" w:customStyle="1">
    <w:name w:val="Style Heading 2 节 + Before:  0.35 line After:  0.35 line"/>
    <w:basedOn w:val="1725"/>
    <w:qFormat/>
    <w:pPr>
      <w:ind w:left="0" w:firstLine="0"/>
    </w:pPr>
    <w:rPr>
      <w:szCs w:val="20"/>
    </w:rPr>
  </w:style>
  <w:style w:type="paragraph" w:styleId="1725" w:customStyle="1">
    <w:name w:val="Heading 2 节"/>
    <w:next w:val="821"/>
    <w:qFormat/>
    <w:pPr>
      <w:ind w:left="576" w:hanging="576"/>
      <w:jc w:val="center"/>
      <w:spacing w:line="440" w:lineRule="exact"/>
      <w:tabs>
        <w:tab w:val="left" w:pos="576" w:leader="none"/>
      </w:tabs>
    </w:pPr>
    <w:rPr>
      <w:rFonts w:eastAsia="黑体"/>
      <w:b/>
      <w:bCs/>
      <w:sz w:val="28"/>
      <w:szCs w:val="28"/>
    </w:rPr>
  </w:style>
  <w:style w:type="paragraph" w:styleId="1726" w:customStyle="1">
    <w:name w:val="正文文本 32"/>
    <w:basedOn w:val="821"/>
    <w:qFormat/>
    <w:rPr>
      <w:rFonts w:ascii="仿宋_GB2312" w:hAnsi="Arial" w:eastAsia="仿宋_GB2312"/>
      <w:sz w:val="32"/>
      <w:szCs w:val="20"/>
    </w:rPr>
  </w:style>
  <w:style w:type="paragraph" w:styleId="1727" w:customStyle="1">
    <w:name w:val="xl183"/>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8" w:customStyle="1">
    <w:name w:val="xl279"/>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xl50"/>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0" w:customStyle="1">
    <w:name w:val="xl166"/>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TOC 标题11"/>
    <w:basedOn w:val="1079"/>
    <w:next w:val="82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2" w:customStyle="1">
    <w:name w:val="xl14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xl200"/>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GP正文(首行缩进)"/>
    <w:basedOn w:val="821"/>
    <w:qFormat/>
    <w:pPr>
      <w:ind w:firstLine="200"/>
      <w:jc w:val="left"/>
      <w:spacing w:line="360" w:lineRule="auto"/>
    </w:pPr>
    <w:rPr>
      <w:sz w:val="24"/>
      <w:szCs w:val="21"/>
    </w:rPr>
  </w:style>
  <w:style w:type="paragraph" w:styleId="1735" w:customStyle="1">
    <w:name w:val="xl26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53"/>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7" w:customStyle="1">
    <w:name w:val="xl216"/>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font9"/>
    <w:basedOn w:val="821"/>
    <w:qFormat/>
    <w:pPr>
      <w:jc w:val="left"/>
      <w:spacing w:before="100" w:beforeAutospacing="1" w:after="100" w:afterAutospacing="1"/>
      <w:widowControl/>
    </w:pPr>
    <w:rPr>
      <w:rFonts w:eastAsia="Arial Unicode MS"/>
      <w:sz w:val="20"/>
      <w:szCs w:val="20"/>
    </w:rPr>
  </w:style>
  <w:style w:type="paragraph" w:styleId="1739" w:customStyle="1">
    <w:name w:val="xl35"/>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0" w:customStyle="1">
    <w:name w:val="正文文本 21"/>
    <w:basedOn w:val="821"/>
    <w:qFormat/>
    <w:pPr>
      <w:spacing w:after="120" w:line="480" w:lineRule="auto"/>
    </w:pPr>
  </w:style>
  <w:style w:type="paragraph" w:styleId="1741" w:customStyle="1">
    <w:name w:val="五级条标题"/>
    <w:basedOn w:val="1678"/>
    <w:next w:val="1178"/>
    <w:qFormat/>
    <w:pPr>
      <w:ind w:left="1276" w:hanging="1276"/>
      <w:tabs>
        <w:tab w:val="left" w:pos="1800" w:leader="none"/>
      </w:tabs>
      <w:outlineLvl w:val="6"/>
    </w:pPr>
  </w:style>
  <w:style w:type="paragraph" w:styleId="1742" w:customStyle="1">
    <w:name w:val="xl303"/>
    <w:basedOn w:val="82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3" w:customStyle="1">
    <w:name w:val="xl270"/>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正文编号"/>
    <w:basedOn w:val="821"/>
    <w:qFormat/>
    <w:pPr>
      <w:ind w:left="195" w:hanging="51"/>
      <w:spacing w:line="360" w:lineRule="auto"/>
      <w:tabs>
        <w:tab w:val="left" w:pos="0" w:leader="none"/>
        <w:tab w:val="left" w:pos="1380" w:leader="none"/>
      </w:tabs>
    </w:pPr>
    <w:rPr>
      <w:rFonts w:ascii="Book Antiqua" w:hAnsi="Book Antiqua"/>
      <w:sz w:val="24"/>
      <w:szCs w:val="20"/>
    </w:rPr>
  </w:style>
  <w:style w:type="paragraph" w:styleId="1745" w:customStyle="1">
    <w:name w:val="xl301"/>
    <w:basedOn w:val="8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xl61"/>
    <w:basedOn w:val="8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7" w:customStyle="1">
    <w:name w:val="xl287"/>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customStyle="1">
    <w:name w:val="xl28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9" w:customStyle="1">
    <w:name w:val="封面正文"/>
    <w:qFormat/>
    <w:pPr>
      <w:jc w:val="both"/>
    </w:pPr>
  </w:style>
  <w:style w:type="paragraph" w:styleId="1750" w:customStyle="1">
    <w:name w:val="xl21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制作人文字"/>
    <w:basedOn w:val="821"/>
    <w:qFormat/>
    <w:rPr>
      <w:rFonts w:ascii="Arial" w:hAnsi="Arial" w:eastAsia="仿宋_GB2312"/>
      <w:bCs/>
      <w:sz w:val="28"/>
      <w:szCs w:val="20"/>
    </w:rPr>
  </w:style>
  <w:style w:type="paragraph" w:styleId="1752" w:customStyle="1">
    <w:name w:val="xl5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3" w:customStyle="1">
    <w:name w:val="xl25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4" w:customStyle="1">
    <w:name w:val="xl39"/>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55" w:customStyle="1">
    <w:name w:val="font10"/>
    <w:basedOn w:val="821"/>
    <w:qFormat/>
    <w:pPr>
      <w:jc w:val="left"/>
      <w:spacing w:before="100" w:beforeAutospacing="1" w:after="100" w:afterAutospacing="1"/>
      <w:widowControl/>
    </w:pPr>
    <w:rPr>
      <w:rFonts w:eastAsia="Arial Unicode MS"/>
      <w:color w:val="000000"/>
      <w:sz w:val="20"/>
      <w:szCs w:val="20"/>
    </w:rPr>
  </w:style>
  <w:style w:type="paragraph" w:styleId="1756" w:customStyle="1">
    <w:name w:val="纯文本2"/>
    <w:basedOn w:val="821"/>
    <w:qFormat/>
    <w:rPr>
      <w:rFonts w:ascii="宋体" w:hAnsi="Courier New"/>
      <w:szCs w:val="21"/>
    </w:rPr>
  </w:style>
  <w:style w:type="paragraph" w:styleId="1757" w:customStyle="1">
    <w:name w:val="font12"/>
    <w:basedOn w:val="821"/>
    <w:qFormat/>
    <w:pPr>
      <w:jc w:val="left"/>
      <w:spacing w:before="100" w:beforeAutospacing="1" w:after="100" w:afterAutospacing="1"/>
      <w:widowControl/>
    </w:pPr>
    <w:rPr>
      <w:rFonts w:eastAsia="Arial Unicode MS"/>
      <w:b/>
      <w:bCs/>
      <w:sz w:val="20"/>
      <w:szCs w:val="20"/>
    </w:rPr>
  </w:style>
  <w:style w:type="paragraph" w:styleId="1758" w:customStyle="1">
    <w:name w:val="xl319"/>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9" w:customStyle="1">
    <w:name w:val="xl6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0" w:customStyle="1">
    <w:name w:val="xl31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customStyle="1">
    <w:name w:val="xl63"/>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2" w:customStyle="1">
    <w:name w:val="xl29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附录标识"/>
    <w:basedOn w:val="1655"/>
    <w:qFormat/>
    <w:pPr>
      <w:ind w:left="780" w:hanging="360"/>
      <w:spacing w:after="200"/>
      <w:tabs>
        <w:tab w:val="left" w:pos="780" w:leader="none"/>
        <w:tab w:val="left" w:pos="6405" w:leader="none"/>
      </w:tabs>
    </w:pPr>
    <w:rPr>
      <w:sz w:val="21"/>
    </w:rPr>
  </w:style>
  <w:style w:type="paragraph" w:styleId="1764" w:customStyle="1">
    <w:name w:val="xl34"/>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5" w:customStyle="1">
    <w:name w:val="xl22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正文文本1"/>
    <w:basedOn w:val="821"/>
    <w:qFormat/>
    <w:pPr>
      <w:jc w:val="left"/>
      <w:spacing w:after="120" w:line="288" w:lineRule="auto"/>
      <w:widowControl/>
    </w:pPr>
    <w:rPr>
      <w:rFonts w:ascii="Verdana" w:hAnsi="Verdana"/>
      <w:sz w:val="24"/>
      <w:szCs w:val="20"/>
      <w:lang w:eastAsia="en-US"/>
    </w:rPr>
  </w:style>
  <w:style w:type="paragraph" w:styleId="1767" w:customStyle="1">
    <w:name w:val="font5"/>
    <w:basedOn w:val="821"/>
    <w:qFormat/>
    <w:pPr>
      <w:jc w:val="left"/>
      <w:spacing w:before="100" w:beforeAutospacing="1" w:after="100" w:afterAutospacing="1"/>
      <w:widowControl/>
    </w:pPr>
    <w:rPr>
      <w:rFonts w:ascii="Tahoma" w:hAnsi="Tahoma" w:eastAsia="Arial Unicode MS" w:cs="Tahoma"/>
      <w:sz w:val="20"/>
      <w:szCs w:val="20"/>
    </w:rPr>
  </w:style>
  <w:style w:type="paragraph" w:styleId="1768" w:customStyle="1">
    <w:name w:val="xl190"/>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xl72"/>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0" w:customStyle="1">
    <w:name w:val="_Style 5"/>
    <w:basedOn w:val="821"/>
    <w:uiPriority w:val="34"/>
    <w:qFormat/>
  </w:style>
  <w:style w:type="paragraph" w:styleId="1771" w:customStyle="1">
    <w:name w:val="xl219"/>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font6"/>
    <w:basedOn w:val="821"/>
    <w:qFormat/>
    <w:pPr>
      <w:jc w:val="left"/>
      <w:spacing w:before="100" w:beforeAutospacing="1" w:after="100" w:afterAutospacing="1"/>
      <w:widowControl/>
    </w:pPr>
    <w:rPr>
      <w:rFonts w:hint="eastAsia" w:ascii="黑体" w:hAnsi="Arial Unicode MS" w:eastAsia="黑体"/>
      <w:b/>
      <w:bCs/>
      <w:sz w:val="20"/>
      <w:szCs w:val="20"/>
    </w:rPr>
  </w:style>
  <w:style w:type="paragraph" w:styleId="1773" w:customStyle="1">
    <w:name w:val="xl300"/>
    <w:basedOn w:val="82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4" w:customStyle="1">
    <w:name w:val="样式1111"/>
    <w:basedOn w:val="821"/>
    <w:qFormat/>
    <w:pPr>
      <w:ind w:firstLine="200"/>
      <w:jc w:val="left"/>
      <w:spacing w:line="360" w:lineRule="auto"/>
    </w:pPr>
    <w:rPr>
      <w:sz w:val="24"/>
    </w:rPr>
  </w:style>
  <w:style w:type="paragraph" w:styleId="1775" w:customStyle="1">
    <w:name w:val="xl75"/>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6" w:customStyle="1">
    <w:name w:val="xl313"/>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7" w:customStyle="1">
    <w:name w:val="xl247"/>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xl3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9" w:customStyle="1">
    <w:name w:val="TOC 标题2"/>
    <w:basedOn w:val="1079"/>
    <w:next w:val="82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0" w:customStyle="1">
    <w:name w:val="样式 样式 标题 3H3Heading 3 - oldh3sect1.2.3BOD 0level_3PIM 3Leve... +..."/>
    <w:basedOn w:val="821"/>
    <w:qFormat/>
    <w:pPr>
      <w:ind w:left="709" w:hanging="709"/>
      <w:spacing w:line="300" w:lineRule="auto"/>
      <w:tabs>
        <w:tab w:val="left" w:pos="709" w:leader="none"/>
      </w:tabs>
    </w:pPr>
  </w:style>
  <w:style w:type="paragraph" w:styleId="1781" w:customStyle="1">
    <w:name w:val="Char11"/>
    <w:basedOn w:val="821"/>
    <w:qFormat/>
    <w:rPr>
      <w:rFonts w:ascii="Tahoma" w:hAnsi="Tahoma"/>
      <w:sz w:val="24"/>
      <w:szCs w:val="20"/>
    </w:rPr>
  </w:style>
  <w:style w:type="paragraph" w:styleId="1782" w:customStyle="1">
    <w:name w:val="xl174"/>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xl207"/>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我的表格文字"/>
    <w:basedOn w:val="821"/>
    <w:qFormat/>
    <w:pPr>
      <w:jc w:val="left"/>
      <w:widowControl/>
    </w:pPr>
    <w:rPr>
      <w:rFonts w:ascii="Arial" w:hAnsi="Arial" w:cs="Microsoft Sans Serif"/>
      <w:sz w:val="24"/>
      <w:szCs w:val="18"/>
    </w:rPr>
  </w:style>
  <w:style w:type="paragraph" w:styleId="1785" w:customStyle="1">
    <w:name w:val="xl24"/>
    <w:basedOn w:val="82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6" w:customStyle="1">
    <w:name w:val="正文文本 22"/>
    <w:basedOn w:val="821"/>
    <w:qFormat/>
    <w:pPr>
      <w:spacing w:after="120" w:line="480" w:lineRule="auto"/>
    </w:pPr>
  </w:style>
  <w:style w:type="paragraph" w:styleId="1787" w:customStyle="1">
    <w:name w:val="xl3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8" w:customStyle="1">
    <w:name w:val="xl293"/>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xl296"/>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0" w:customStyle="1">
    <w:name w:val="附录二级条标题"/>
    <w:basedOn w:val="1640"/>
    <w:next w:val="1178"/>
    <w:qFormat/>
    <w:pPr>
      <w:ind w:left="1779" w:hanging="1069"/>
      <w:outlineLvl w:val="3"/>
    </w:pPr>
  </w:style>
  <w:style w:type="paragraph" w:styleId="1791" w:customStyle="1">
    <w:name w:val="xl60"/>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2" w:customStyle="1">
    <w:name w:val="xl189"/>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FA正文+标号"/>
    <w:basedOn w:val="821"/>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4" w:customStyle="1">
    <w:name w:val="xl69"/>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5" w:customStyle="1">
    <w:name w:val="xl156"/>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附录三级条标题"/>
    <w:basedOn w:val="1790"/>
    <w:next w:val="1178"/>
    <w:qFormat/>
    <w:pPr>
      <w:ind w:left="851" w:hanging="851"/>
      <w:outlineLvl w:val="4"/>
    </w:pPr>
  </w:style>
  <w:style w:type="paragraph" w:styleId="1797" w:customStyle="1">
    <w:name w:val="xl29"/>
    <w:basedOn w:val="821"/>
    <w:qFormat/>
    <w:pPr>
      <w:jc w:val="left"/>
      <w:spacing w:before="100" w:beforeAutospacing="1" w:after="100" w:afterAutospacing="1"/>
      <w:widowControl/>
    </w:pPr>
    <w:rPr>
      <w:rFonts w:ascii="Tahoma" w:hAnsi="Tahoma" w:eastAsia="Arial Unicode MS" w:cs="Tahoma"/>
      <w:sz w:val="16"/>
      <w:szCs w:val="16"/>
    </w:rPr>
  </w:style>
  <w:style w:type="paragraph" w:styleId="1798" w:customStyle="1">
    <w:name w:val="文档结构图2"/>
    <w:basedOn w:val="821"/>
    <w:qFormat/>
    <w:rPr>
      <w:rFonts w:ascii="宋体"/>
      <w:sz w:val="18"/>
      <w:szCs w:val="18"/>
    </w:rPr>
  </w:style>
  <w:style w:type="paragraph" w:styleId="1799" w:customStyle="1">
    <w:name w:val="xl59"/>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0" w:customStyle="1">
    <w:name w:val="xl206"/>
    <w:basedOn w:val="821"/>
    <w:qFormat/>
    <w:pPr>
      <w:jc w:val="left"/>
      <w:spacing w:before="100" w:beforeAutospacing="1" w:after="100" w:afterAutospacing="1"/>
      <w:shd w:val="clear" w:color="000000" w:fill="ffffff"/>
      <w:widowControl/>
    </w:pPr>
    <w:rPr>
      <w:rFonts w:ascii="Arial" w:hAnsi="Arial" w:cs="Arial"/>
      <w:sz w:val="20"/>
      <w:szCs w:val="20"/>
    </w:rPr>
  </w:style>
  <w:style w:type="paragraph" w:styleId="1801" w:customStyle="1">
    <w:name w:val="xl32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2" w:customStyle="1">
    <w:name w:val="xl38"/>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3" w:customStyle="1">
    <w:name w:val="附录四级条标题"/>
    <w:basedOn w:val="1796"/>
    <w:next w:val="1178"/>
    <w:qFormat/>
    <w:pPr>
      <w:ind w:left="992" w:hanging="992"/>
      <w:outlineLvl w:val="5"/>
    </w:pPr>
  </w:style>
  <w:style w:type="paragraph" w:styleId="1804" w:customStyle="1">
    <w:name w:val="font8"/>
    <w:basedOn w:val="821"/>
    <w:qFormat/>
    <w:pPr>
      <w:jc w:val="left"/>
      <w:spacing w:before="100" w:beforeAutospacing="1" w:after="100" w:afterAutospacing="1"/>
      <w:widowControl/>
    </w:pPr>
    <w:rPr>
      <w:rFonts w:hint="eastAsia" w:ascii="宋体" w:hAnsi="宋体"/>
      <w:color w:val="000000"/>
      <w:sz w:val="20"/>
      <w:szCs w:val="20"/>
    </w:rPr>
  </w:style>
  <w:style w:type="paragraph" w:styleId="1805" w:customStyle="1">
    <w:name w:val="xl187"/>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28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正文符号编号"/>
    <w:basedOn w:val="821"/>
    <w:qFormat/>
    <w:pPr>
      <w:ind w:left="1395" w:hanging="600"/>
      <w:spacing w:line="360" w:lineRule="auto"/>
      <w:tabs>
        <w:tab w:val="left" w:pos="1395" w:leader="none"/>
      </w:tabs>
    </w:pPr>
    <w:rPr>
      <w:sz w:val="24"/>
      <w:szCs w:val="20"/>
    </w:rPr>
  </w:style>
  <w:style w:type="paragraph" w:styleId="1808" w:customStyle="1">
    <w:name w:val="xl31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xl25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正文 + 四号"/>
    <w:basedOn w:val="821"/>
    <w:qFormat/>
    <w:pPr>
      <w:spacing w:line="480" w:lineRule="exact"/>
    </w:pPr>
    <w:rPr>
      <w:sz w:val="28"/>
      <w:szCs w:val="20"/>
    </w:rPr>
  </w:style>
  <w:style w:type="paragraph" w:styleId="1811" w:customStyle="1">
    <w:name w:val="xl157"/>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Char1 Char Char Char"/>
    <w:basedOn w:val="821"/>
    <w:uiPriority w:val="99"/>
    <w:qFormat/>
    <w:rPr>
      <w:rFonts w:ascii="Tahoma" w:hAnsi="Tahoma"/>
      <w:sz w:val="24"/>
      <w:szCs w:val="20"/>
    </w:rPr>
  </w:style>
  <w:style w:type="paragraph" w:styleId="1813" w:customStyle="1">
    <w:name w:val="xl51"/>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4" w:customStyle="1">
    <w:name w:val="xl295"/>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5" w:customStyle="1">
    <w:name w:val="附录五级条标题"/>
    <w:basedOn w:val="1803"/>
    <w:next w:val="1178"/>
    <w:qFormat/>
    <w:pPr>
      <w:ind w:left="2940" w:hanging="420"/>
      <w:tabs>
        <w:tab w:val="left" w:pos="780" w:leader="none"/>
        <w:tab w:val="left" w:pos="1800" w:leader="none"/>
      </w:tabs>
      <w:outlineLvl w:val="6"/>
    </w:pPr>
  </w:style>
  <w:style w:type="paragraph" w:styleId="1816" w:customStyle="1">
    <w:name w:val="font11"/>
    <w:basedOn w:val="821"/>
    <w:qFormat/>
    <w:pPr>
      <w:jc w:val="left"/>
      <w:spacing w:before="100" w:beforeAutospacing="1" w:after="100" w:afterAutospacing="1"/>
      <w:widowControl/>
    </w:pPr>
    <w:rPr>
      <w:rFonts w:hint="eastAsia" w:ascii="宋体" w:hAnsi="宋体"/>
      <w:sz w:val="20"/>
      <w:szCs w:val="20"/>
    </w:rPr>
  </w:style>
  <w:style w:type="paragraph" w:styleId="1817" w:customStyle="1">
    <w:name w:val="xl173"/>
    <w:basedOn w:val="82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正文首行缩进1"/>
    <w:basedOn w:val="821"/>
    <w:qFormat/>
    <w:pPr>
      <w:ind w:firstLine="420"/>
      <w:spacing w:line="360" w:lineRule="auto"/>
    </w:pPr>
    <w:rPr>
      <w:rFonts w:ascii="Arial" w:hAnsi="Arial"/>
      <w:sz w:val="20"/>
      <w:szCs w:val="21"/>
    </w:rPr>
  </w:style>
  <w:style w:type="paragraph" w:styleId="1819" w:customStyle="1">
    <w:name w:val="图表目录1"/>
    <w:basedOn w:val="890"/>
    <w:qFormat/>
    <w:pPr>
      <w:jc w:val="center"/>
      <w:spacing w:after="120" w:line="360" w:lineRule="auto"/>
    </w:pPr>
    <w:rPr>
      <w:rFonts w:ascii="楷体"/>
      <w:sz w:val="28"/>
    </w:rPr>
  </w:style>
  <w:style w:type="paragraph" w:styleId="1820" w:customStyle="1">
    <w:name w:val="xl299"/>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1" w:customStyle="1">
    <w:name w:val="xl259"/>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xl46"/>
    <w:basedOn w:val="821"/>
    <w:qFormat/>
    <w:pPr>
      <w:jc w:val="left"/>
      <w:spacing w:before="100" w:beforeAutospacing="1" w:after="100" w:afterAutospacing="1"/>
      <w:widowControl/>
    </w:pPr>
    <w:rPr>
      <w:rFonts w:ascii="Arial Unicode MS" w:hAnsi="Arial Unicode MS" w:eastAsia="Arial Unicode MS"/>
      <w:sz w:val="24"/>
    </w:rPr>
  </w:style>
  <w:style w:type="paragraph" w:styleId="1823" w:customStyle="1">
    <w:name w:val="xl71"/>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4" w:customStyle="1">
    <w:name w:val="xl226"/>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217"/>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表格1"/>
    <w:basedOn w:val="821"/>
    <w:qFormat/>
    <w:rPr>
      <w:rFonts w:ascii="宋体"/>
      <w:szCs w:val="21"/>
    </w:rPr>
  </w:style>
  <w:style w:type="paragraph" w:styleId="1827" w:customStyle="1">
    <w:name w:val="TOC 51"/>
    <w:basedOn w:val="821"/>
    <w:next w:val="821"/>
    <w:uiPriority w:val="39"/>
    <w:qFormat/>
    <w:pPr>
      <w:ind w:left="1680"/>
    </w:pPr>
    <w:rPr>
      <w:rFonts w:ascii="Calibri" w:hAnsi="Calibri"/>
      <w:szCs w:val="22"/>
    </w:rPr>
  </w:style>
  <w:style w:type="paragraph" w:styleId="1828" w:customStyle="1">
    <w:name w:val="xl172"/>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Style Heading 3H31.1.1标题 3Level 3 Headlevel_3PIM 3h3sect1.2...."/>
    <w:basedOn w:val="1083"/>
    <w:qFormat/>
    <w:pPr>
      <w:ind w:left="720" w:hanging="720"/>
      <w:spacing w:before="120" w:after="120" w:line="360" w:lineRule="auto"/>
    </w:pPr>
    <w:rPr>
      <w:rFonts w:eastAsia="黑体"/>
      <w:bCs/>
      <w:sz w:val="24"/>
    </w:rPr>
  </w:style>
  <w:style w:type="paragraph" w:styleId="1830" w:customStyle="1">
    <w:name w:val="xl256"/>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26"/>
    <w:basedOn w:val="82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2" w:customStyle="1">
    <w:name w:val="xl302"/>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3" w:customStyle="1">
    <w:name w:val="列项——"/>
    <w:qFormat/>
    <w:pPr>
      <w:ind w:left="840" w:hanging="420"/>
      <w:jc w:val="both"/>
      <w:widowControl w:val="off"/>
      <w:tabs>
        <w:tab w:val="left" w:pos="1140" w:leader="none"/>
      </w:tabs>
    </w:pPr>
    <w:rPr>
      <w:rFonts w:ascii="宋体"/>
      <w:sz w:val="21"/>
    </w:rPr>
  </w:style>
  <w:style w:type="paragraph" w:styleId="1834" w:customStyle="1">
    <w:name w:val="Char1"/>
    <w:basedOn w:val="821"/>
    <w:qFormat/>
    <w:pPr>
      <w:ind w:left="840" w:hanging="420"/>
      <w:tabs>
        <w:tab w:val="left" w:pos="840" w:leader="none"/>
      </w:tabs>
    </w:pPr>
    <w:rPr>
      <w:sz w:val="24"/>
    </w:rPr>
  </w:style>
  <w:style w:type="paragraph" w:styleId="1835" w:customStyle="1">
    <w:name w:val="xl25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font14"/>
    <w:basedOn w:val="821"/>
    <w:qFormat/>
    <w:pPr>
      <w:jc w:val="left"/>
      <w:spacing w:before="100" w:beforeAutospacing="1" w:after="100" w:afterAutospacing="1"/>
      <w:widowControl/>
    </w:pPr>
    <w:rPr>
      <w:rFonts w:ascii="宋体" w:hAnsi="宋体" w:cs="宋体"/>
      <w:sz w:val="20"/>
      <w:szCs w:val="20"/>
    </w:rPr>
  </w:style>
  <w:style w:type="paragraph" w:styleId="1837" w:customStyle="1">
    <w:name w:val="font7"/>
    <w:basedOn w:val="821"/>
    <w:qFormat/>
    <w:pPr>
      <w:jc w:val="left"/>
      <w:spacing w:before="100" w:beforeAutospacing="1" w:after="100" w:afterAutospacing="1"/>
      <w:widowControl/>
    </w:pPr>
    <w:rPr>
      <w:rFonts w:eastAsia="Arial Unicode MS"/>
      <w:b/>
      <w:bCs/>
      <w:color w:val="000000"/>
      <w:sz w:val="20"/>
      <w:szCs w:val="20"/>
    </w:rPr>
  </w:style>
  <w:style w:type="paragraph" w:styleId="1838" w:customStyle="1">
    <w:name w:val="xl22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xl236"/>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TOC 81"/>
    <w:basedOn w:val="821"/>
    <w:next w:val="821"/>
    <w:uiPriority w:val="39"/>
    <w:qFormat/>
    <w:pPr>
      <w:ind w:left="2940"/>
    </w:pPr>
    <w:rPr>
      <w:rFonts w:ascii="Calibri" w:hAnsi="Calibri"/>
      <w:szCs w:val="22"/>
    </w:rPr>
  </w:style>
  <w:style w:type="paragraph" w:styleId="1841" w:customStyle="1">
    <w:name w:val="xl292"/>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2" w:customStyle="1">
    <w:name w:val="标准标志"/>
    <w:next w:val="821"/>
    <w:qFormat/>
    <w:pPr>
      <w:jc w:val="right"/>
      <w:spacing w:line="0" w:lineRule="atLeast"/>
      <w:shd w:val="solid" w:color="ffffff" w:fill="ffffff"/>
      <w:framePr w:w="2268" w:h="1392" w:wrap="around" w:hAnchor="margin" w:x="6748" w:y="171" w:hRule="exact"/>
    </w:pPr>
    <w:rPr>
      <w:b/>
      <w:sz w:val="96"/>
    </w:rPr>
  </w:style>
  <w:style w:type="paragraph" w:styleId="1843" w:customStyle="1">
    <w:name w:val="xl45"/>
    <w:basedOn w:val="821"/>
    <w:qFormat/>
    <w:pPr>
      <w:jc w:val="left"/>
      <w:spacing w:before="100" w:beforeAutospacing="1" w:after="100" w:afterAutospacing="1"/>
      <w:widowControl/>
    </w:pPr>
    <w:rPr>
      <w:rFonts w:hint="eastAsia" w:ascii="黑体" w:hAnsi="Arial Unicode MS" w:eastAsia="黑体"/>
      <w:b/>
      <w:bCs/>
      <w:sz w:val="24"/>
    </w:rPr>
  </w:style>
  <w:style w:type="paragraph" w:styleId="1844" w:customStyle="1">
    <w:name w:val="xl198"/>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列项·"/>
    <w:qFormat/>
    <w:pPr>
      <w:ind w:left="840" w:hanging="425"/>
      <w:jc w:val="both"/>
      <w:tabs>
        <w:tab w:val="left" w:pos="425" w:leader="none"/>
        <w:tab w:val="left" w:pos="840" w:leader="none"/>
      </w:tabs>
    </w:pPr>
    <w:rPr>
      <w:rFonts w:ascii="宋体"/>
      <w:sz w:val="21"/>
    </w:rPr>
  </w:style>
  <w:style w:type="paragraph" w:styleId="1846" w:customStyle="1">
    <w:name w:val="xl159"/>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TOC 标题1"/>
    <w:basedOn w:val="1079"/>
    <w:next w:val="82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8" w:customStyle="1">
    <w:name w:val="标准称谓"/>
    <w:next w:val="821"/>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49" w:customStyle="1">
    <w:name w:val="xl170"/>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文本块2"/>
    <w:basedOn w:val="821"/>
    <w:qFormat/>
    <w:pPr>
      <w:ind w:left="630" w:right="630"/>
      <w:jc w:val="center"/>
    </w:pPr>
    <w:rPr>
      <w:rFonts w:ascii="宋体"/>
      <w:b/>
      <w:sz w:val="32"/>
    </w:rPr>
  </w:style>
  <w:style w:type="paragraph" w:styleId="1851" w:customStyle="1">
    <w:name w:val="正文格式"/>
    <w:basedOn w:val="821"/>
    <w:qFormat/>
    <w:pPr>
      <w:ind w:firstLine="482"/>
      <w:spacing w:line="400" w:lineRule="exact"/>
      <w:widowControl/>
    </w:pPr>
    <w:rPr>
      <w:rFonts w:ascii="Arial" w:hAnsi="Arial" w:eastAsia="新宋体"/>
      <w:sz w:val="24"/>
      <w:szCs w:val="20"/>
    </w:rPr>
  </w:style>
  <w:style w:type="paragraph" w:styleId="1852" w:customStyle="1">
    <w:name w:val="xl191"/>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193"/>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TOC 41"/>
    <w:basedOn w:val="821"/>
    <w:next w:val="821"/>
    <w:uiPriority w:val="39"/>
    <w:qFormat/>
    <w:pPr>
      <w:ind w:left="1260"/>
    </w:pPr>
    <w:rPr>
      <w:rFonts w:ascii="Calibri" w:hAnsi="Calibri"/>
      <w:szCs w:val="22"/>
    </w:rPr>
  </w:style>
  <w:style w:type="paragraph" w:styleId="1855" w:customStyle="1">
    <w:name w:val="xl26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目次、标准名称标题"/>
    <w:basedOn w:val="1655"/>
    <w:next w:val="1178"/>
    <w:qFormat/>
    <w:pPr>
      <w:spacing w:line="460" w:lineRule="exact"/>
    </w:pPr>
  </w:style>
  <w:style w:type="paragraph" w:styleId="1857" w:customStyle="1">
    <w:name w:val="xl68"/>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8" w:customStyle="1">
    <w:name w:val="xl167"/>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182"/>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段 Char"/>
    <w:qFormat/>
    <w:pPr>
      <w:ind w:firstLine="200"/>
      <w:jc w:val="both"/>
    </w:pPr>
    <w:rPr>
      <w:rFonts w:ascii="宋体"/>
      <w:sz w:val="21"/>
    </w:rPr>
  </w:style>
  <w:style w:type="paragraph" w:styleId="1861" w:customStyle="1">
    <w:name w:val="xl49"/>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2" w:customStyle="1">
    <w:name w:val="xl298"/>
    <w:basedOn w:val="8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3" w:customStyle="1">
    <w:name w:val="xl22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普通正文"/>
    <w:basedOn w:val="821"/>
    <w:qFormat/>
    <w:pPr>
      <w:ind w:firstLine="480"/>
      <w:jc w:val="left"/>
      <w:spacing w:before="120" w:after="120" w:line="360" w:lineRule="auto"/>
    </w:pPr>
    <w:rPr>
      <w:rFonts w:ascii="Arial" w:hAnsi="Arial"/>
      <w:sz w:val="24"/>
    </w:rPr>
  </w:style>
  <w:style w:type="paragraph" w:styleId="1865" w:customStyle="1">
    <w:name w:val="TOC 61"/>
    <w:basedOn w:val="821"/>
    <w:next w:val="821"/>
    <w:uiPriority w:val="39"/>
    <w:qFormat/>
    <w:pPr>
      <w:ind w:left="2100"/>
    </w:pPr>
    <w:rPr>
      <w:rFonts w:ascii="Calibri" w:hAnsi="Calibri"/>
      <w:szCs w:val="22"/>
    </w:rPr>
  </w:style>
  <w:style w:type="paragraph" w:styleId="1866" w:customStyle="1">
    <w:name w:val="xl239"/>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customStyle="1">
    <w:name w:val="标准书脚_偶数页"/>
    <w:qFormat/>
    <w:pPr>
      <w:spacing w:before="120"/>
    </w:pPr>
    <w:rPr>
      <w:sz w:val="18"/>
    </w:rPr>
  </w:style>
  <w:style w:type="paragraph" w:styleId="1868" w:customStyle="1">
    <w:name w:val="样式 标题 2市检方案标题2第一层条h22章标题节标题第一章 标题 2Heading 2 HiddenHead..."/>
    <w:basedOn w:val="1081"/>
    <w:qFormat/>
    <w:pPr>
      <w:jc w:val="left"/>
      <w:spacing w:before="120" w:after="120" w:line="264" w:lineRule="auto"/>
    </w:pPr>
    <w:rPr>
      <w:rFonts w:ascii="楷体_GB2312" w:hAnsi="楷体" w:cs="宋体"/>
      <w:color w:val="000000"/>
      <w:sz w:val="28"/>
      <w:szCs w:val="28"/>
    </w:rPr>
  </w:style>
  <w:style w:type="paragraph" w:styleId="1869" w:customStyle="1">
    <w:name w:val="xl28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Item List in Table"/>
    <w:basedOn w:val="821"/>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1" w:customStyle="1">
    <w:name w:val="Char Char1"/>
    <w:basedOn w:val="821"/>
    <w:uiPriority w:val="99"/>
    <w:semiHidden/>
    <w:qFormat/>
    <w:pPr>
      <w:jc w:val="left"/>
      <w:spacing w:after="160" w:line="240" w:lineRule="exact"/>
      <w:widowControl/>
    </w:pPr>
    <w:rPr>
      <w:rFonts w:ascii="Verdana" w:hAnsi="Verdana"/>
      <w:sz w:val="20"/>
      <w:lang w:eastAsia="en-US"/>
    </w:rPr>
  </w:style>
  <w:style w:type="paragraph" w:styleId="1872" w:customStyle="1">
    <w:name w:val="xl6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3" w:customStyle="1">
    <w:name w:val="日期2"/>
    <w:basedOn w:val="821"/>
    <w:next w:val="821"/>
    <w:qFormat/>
    <w:pPr>
      <w:ind w:left="100"/>
    </w:pPr>
    <w:rPr>
      <w:rFonts w:ascii="仿宋_GB2312" w:eastAsia="仿宋_GB2312"/>
      <w:b/>
      <w:sz w:val="36"/>
    </w:rPr>
  </w:style>
  <w:style w:type="paragraph" w:styleId="1874" w:customStyle="1">
    <w:name w:val="xl33"/>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5" w:customStyle="1">
    <w:name w:val="xl20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xl27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样式4 Char"/>
    <w:basedOn w:val="821"/>
    <w:qFormat/>
    <w:pPr>
      <w:ind w:firstLine="480"/>
      <w:jc w:val="left"/>
      <w:spacing w:line="360" w:lineRule="auto"/>
      <w:widowControl/>
    </w:pPr>
    <w:rPr>
      <w:color w:val="000000"/>
      <w:sz w:val="24"/>
    </w:rPr>
  </w:style>
  <w:style w:type="paragraph" w:styleId="1878" w:customStyle="1">
    <w:name w:val="xl5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9" w:customStyle="1">
    <w:name w:val="xl203"/>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xl31"/>
    <w:basedOn w:val="821"/>
    <w:qFormat/>
    <w:pPr>
      <w:jc w:val="left"/>
      <w:spacing w:before="100" w:beforeAutospacing="1" w:after="100" w:afterAutospacing="1"/>
      <w:widowControl/>
    </w:pPr>
    <w:rPr>
      <w:rFonts w:ascii="Tahoma" w:hAnsi="Tahoma" w:eastAsia="Arial Unicode MS" w:cs="Tahoma"/>
      <w:sz w:val="16"/>
      <w:szCs w:val="16"/>
    </w:rPr>
  </w:style>
  <w:style w:type="paragraph" w:styleId="1881" w:customStyle="1">
    <w:name w:val="xl297"/>
    <w:basedOn w:val="82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2" w:customStyle="1">
    <w:name w:val="xl150"/>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25"/>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4" w:customStyle="1">
    <w:name w:val="xl27"/>
    <w:basedOn w:val="821"/>
    <w:qFormat/>
    <w:pPr>
      <w:jc w:val="left"/>
      <w:spacing w:before="100" w:beforeAutospacing="1" w:after="100" w:afterAutospacing="1"/>
      <w:widowControl/>
    </w:pPr>
    <w:rPr>
      <w:rFonts w:ascii="Tahoma" w:hAnsi="Tahoma" w:eastAsia="Arial Unicode MS" w:cs="Tahoma"/>
      <w:sz w:val="16"/>
      <w:szCs w:val="16"/>
    </w:rPr>
  </w:style>
  <w:style w:type="paragraph" w:styleId="1885" w:customStyle="1">
    <w:name w:val="xl269"/>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xl306"/>
    <w:basedOn w:val="8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7" w:customStyle="1">
    <w:name w:val="标准书眉_偶数页"/>
    <w:basedOn w:val="1888"/>
    <w:next w:val="821"/>
    <w:qFormat/>
    <w:pPr>
      <w:jc w:val="left"/>
    </w:pPr>
  </w:style>
  <w:style w:type="paragraph" w:styleId="1888" w:customStyle="1">
    <w:name w:val="标准书眉_奇数页"/>
    <w:next w:val="821"/>
    <w:qFormat/>
    <w:pPr>
      <w:jc w:val="right"/>
      <w:spacing w:after="120"/>
      <w:tabs>
        <w:tab w:val="center" w:pos="4154" w:leader="none"/>
        <w:tab w:val="right" w:pos="8306" w:leader="none"/>
      </w:tabs>
    </w:pPr>
    <w:rPr>
      <w:sz w:val="21"/>
    </w:rPr>
  </w:style>
  <w:style w:type="paragraph" w:styleId="1889" w:customStyle="1">
    <w:name w:val="xl55"/>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0" w:customStyle="1">
    <w:name w:val="xl192"/>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153"/>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内容标题"/>
    <w:basedOn w:val="821"/>
    <w:qFormat/>
    <w:pPr>
      <w:shd w:val="clear" w:color="auto" w:fill="000080"/>
    </w:pPr>
    <w:rPr>
      <w:rFonts w:ascii="Tahoma" w:hAnsi="Tahoma"/>
      <w:sz w:val="24"/>
      <w:shd w:val="clear" w:color="auto" w:fill="000080"/>
    </w:rPr>
  </w:style>
  <w:style w:type="paragraph" w:styleId="1893" w:customStyle="1">
    <w:name w:val="xl197"/>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23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样式2"/>
    <w:basedOn w:val="821"/>
    <w:qFormat/>
    <w:pPr>
      <w:ind w:left="624" w:hanging="720"/>
    </w:pPr>
    <w:rPr>
      <w:rFonts w:ascii="黑体" w:eastAsia="黑体"/>
      <w:b/>
      <w:sz w:val="30"/>
    </w:rPr>
  </w:style>
  <w:style w:type="paragraph" w:styleId="1896" w:customStyle="1">
    <w:name w:val="xl163"/>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xl147"/>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默认段落字体 Para Char Char Char Char Char Char Char"/>
    <w:basedOn w:val="821"/>
    <w:qFormat/>
    <w:pPr>
      <w:ind w:left="200"/>
      <w:jc w:val="left"/>
      <w:spacing w:line="360" w:lineRule="auto"/>
    </w:pPr>
    <w:rPr>
      <w:rFonts w:ascii="宋体" w:hAnsi="宋体"/>
      <w:color w:val="000000"/>
      <w:sz w:val="24"/>
      <w:szCs w:val="20"/>
    </w:rPr>
  </w:style>
  <w:style w:type="paragraph" w:styleId="1899" w:customStyle="1">
    <w:name w:val="xl146"/>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0" w:customStyle="1">
    <w:name w:val="xl76"/>
    <w:basedOn w:val="8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1" w:customStyle="1">
    <w:name w:val="xl186"/>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表格文字"/>
    <w:basedOn w:val="821"/>
    <w:qFormat/>
    <w:pPr>
      <w:jc w:val="center"/>
      <w:tabs>
        <w:tab w:val="left" w:pos="7740" w:leader="none"/>
      </w:tabs>
    </w:pPr>
    <w:rPr>
      <w:rFonts w:ascii="宋体" w:hAnsi="宋体"/>
      <w:sz w:val="24"/>
      <w:szCs w:val="20"/>
    </w:rPr>
  </w:style>
  <w:style w:type="paragraph" w:styleId="1903" w:customStyle="1">
    <w:name w:val="xl213"/>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xl196"/>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表格文本"/>
    <w:basedOn w:val="821"/>
    <w:qFormat/>
    <w:pPr>
      <w:jc w:val="left"/>
      <w:tabs>
        <w:tab w:val="decimal" w:pos="0" w:leader="none"/>
      </w:tabs>
    </w:pPr>
    <w:rPr>
      <w:rFonts w:ascii="Arial" w:hAnsi="Arial"/>
      <w:szCs w:val="21"/>
    </w:rPr>
  </w:style>
  <w:style w:type="paragraph" w:styleId="1906" w:customStyle="1">
    <w:name w:val="xl307"/>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7" w:customStyle="1">
    <w:name w:val="Default"/>
    <w:qFormat/>
    <w:pPr>
      <w:widowControl w:val="off"/>
    </w:pPr>
    <w:rPr>
      <w:rFonts w:ascii="宋体"/>
      <w:color w:val="000000"/>
      <w:sz w:val="24"/>
      <w:szCs w:val="24"/>
    </w:rPr>
  </w:style>
  <w:style w:type="paragraph" w:styleId="1908" w:customStyle="1">
    <w:name w:val="xl179"/>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tabletext"/>
    <w:basedOn w:val="821"/>
    <w:qFormat/>
    <w:pPr>
      <w:jc w:val="left"/>
      <w:spacing w:before="100" w:beforeAutospacing="1" w:after="100" w:afterAutospacing="1" w:line="284" w:lineRule="atLeast"/>
      <w:widowControl/>
    </w:pPr>
    <w:rPr>
      <w:rFonts w:ascii="宋体" w:hAnsi="宋体" w:cs="宋体"/>
      <w:szCs w:val="21"/>
    </w:rPr>
  </w:style>
  <w:style w:type="paragraph" w:styleId="1910" w:customStyle="1">
    <w:name w:val="xl24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Style First line:  2 ch"/>
    <w:basedOn w:val="821"/>
    <w:qFormat/>
    <w:pPr>
      <w:ind w:firstLine="200"/>
      <w:spacing w:line="440" w:lineRule="exact"/>
    </w:pPr>
    <w:rPr>
      <w:sz w:val="24"/>
    </w:rPr>
  </w:style>
  <w:style w:type="paragraph" w:styleId="1912" w:customStyle="1">
    <w:name w:val="xl160"/>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正文４"/>
    <w:basedOn w:val="821"/>
    <w:qFormat/>
    <w:pPr>
      <w:ind w:firstLine="480"/>
      <w:spacing w:line="360" w:lineRule="auto"/>
    </w:pPr>
    <w:rPr>
      <w:sz w:val="24"/>
      <w:szCs w:val="20"/>
    </w:rPr>
  </w:style>
  <w:style w:type="paragraph" w:styleId="1914" w:customStyle="1">
    <w:name w:val="普通(网站)1"/>
    <w:basedOn w:val="821"/>
    <w:qFormat/>
    <w:pPr>
      <w:jc w:val="left"/>
      <w:spacing w:before="100" w:beforeAutospacing="1" w:after="100" w:afterAutospacing="1"/>
      <w:widowControl/>
    </w:pPr>
    <w:rPr>
      <w:rFonts w:ascii="宋体" w:hAnsi="宋体" w:cs="宋体"/>
      <w:color w:val="000000"/>
      <w:sz w:val="24"/>
    </w:rPr>
  </w:style>
  <w:style w:type="paragraph" w:styleId="1915" w:customStyle="1">
    <w:name w:val="图表脚注"/>
    <w:next w:val="1178"/>
    <w:qFormat/>
    <w:pPr>
      <w:ind w:left="300" w:hanging="100"/>
      <w:jc w:val="both"/>
    </w:pPr>
    <w:rPr>
      <w:rFonts w:ascii="宋体"/>
      <w:sz w:val="18"/>
    </w:rPr>
  </w:style>
  <w:style w:type="paragraph" w:styleId="1916" w:customStyle="1">
    <w:name w:val="列出段落1"/>
    <w:basedOn w:val="821"/>
    <w:uiPriority w:val="99"/>
    <w:qFormat/>
    <w:pPr>
      <w:ind w:firstLine="420"/>
    </w:pPr>
  </w:style>
  <w:style w:type="paragraph" w:styleId="1917" w:customStyle="1">
    <w:name w:val="无标题条"/>
    <w:next w:val="1178"/>
    <w:qFormat/>
    <w:pPr>
      <w:jc w:val="both"/>
    </w:pPr>
    <w:rPr>
      <w:sz w:val="21"/>
    </w:rPr>
  </w:style>
  <w:style w:type="paragraph" w:styleId="1918" w:customStyle="1">
    <w:name w:val="xl177"/>
    <w:basedOn w:val="82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注示头"/>
    <w:basedOn w:val="821"/>
    <w:qFormat/>
    <w:pPr>
      <w:pBdr>
        <w:top w:val="single" w:color="000000" w:sz="4" w:space="1"/>
      </w:pBdr>
    </w:pPr>
    <w:rPr>
      <w:rFonts w:ascii="Arial" w:hAnsi="Arial" w:eastAsia="黑体"/>
      <w:sz w:val="18"/>
      <w:szCs w:val="20"/>
    </w:rPr>
  </w:style>
  <w:style w:type="paragraph" w:styleId="1920" w:customStyle="1">
    <w:name w:val="xl204"/>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22" w:customStyle="1">
    <w:name w:val="xl25"/>
    <w:basedOn w:val="82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3" w:customStyle="1">
    <w:name w:val="xl23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4" w:customStyle="1">
    <w:name w:val="xl52"/>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5" w:customStyle="1">
    <w:name w:val="DLP3.4.4"/>
    <w:basedOn w:val="821"/>
    <w:qFormat/>
    <w:pPr>
      <w:ind w:left="1069" w:hanging="709"/>
      <w:keepLines/>
      <w:keepNext/>
      <w:spacing w:before="260" w:after="260" w:line="416" w:lineRule="auto"/>
      <w:tabs>
        <w:tab w:val="left" w:pos="1069" w:leader="none"/>
      </w:tabs>
      <w:outlineLvl w:val="2"/>
    </w:pPr>
    <w:rPr>
      <w:b/>
      <w:sz w:val="30"/>
    </w:rPr>
  </w:style>
  <w:style w:type="paragraph" w:styleId="1926" w:customStyle="1">
    <w:name w:val="标准书脚_奇数页"/>
    <w:qFormat/>
    <w:pPr>
      <w:jc w:val="right"/>
      <w:spacing w:before="120"/>
    </w:pPr>
    <w:rPr>
      <w:sz w:val="18"/>
    </w:rPr>
  </w:style>
  <w:style w:type="paragraph" w:styleId="1927" w:customStyle="1">
    <w:name w:val="纯文本1"/>
    <w:basedOn w:val="821"/>
    <w:link w:val="1928"/>
    <w:qFormat/>
    <w:rPr>
      <w:rFonts w:ascii="宋体" w:hAnsi="Courier New"/>
      <w:szCs w:val="21"/>
      <w:lang w:eastAsia="en-US"/>
    </w:rPr>
  </w:style>
  <w:style w:type="character" w:styleId="1928" w:customStyle="1">
    <w:name w:val="纯文本 Char1"/>
    <w:link w:val="1927"/>
    <w:qFormat/>
    <w:rPr>
      <w:rFonts w:ascii="宋体" w:hAnsi="Courier New"/>
      <w:sz w:val="21"/>
      <w:szCs w:val="21"/>
    </w:rPr>
  </w:style>
  <w:style w:type="paragraph" w:styleId="1929" w:customStyle="1">
    <w:name w:val="列出段落2"/>
    <w:basedOn w:val="821"/>
    <w:qFormat/>
    <w:pPr>
      <w:ind w:firstLine="420"/>
    </w:pPr>
    <w:rPr>
      <w:rFonts w:ascii="Calibri" w:hAnsi="Calibri" w:eastAsia="仿宋_GB2312"/>
      <w:sz w:val="24"/>
      <w:szCs w:val="22"/>
    </w:rPr>
  </w:style>
  <w:style w:type="paragraph" w:styleId="1930" w:customStyle="1">
    <w:name w:val="图5"/>
    <w:basedOn w:val="821"/>
    <w:qFormat/>
    <w:pPr>
      <w:jc w:val="center"/>
      <w:spacing w:line="220" w:lineRule="exact"/>
    </w:pPr>
    <w:rPr>
      <w:rFonts w:ascii="仿宋_GB2312" w:eastAsia="仿宋_GB2312"/>
      <w:szCs w:val="20"/>
    </w:rPr>
  </w:style>
  <w:style w:type="paragraph" w:styleId="1931" w:customStyle="1">
    <w:name w:val="无间隔2"/>
    <w:qFormat/>
    <w:pPr>
      <w:jc w:val="both"/>
      <w:widowControl w:val="off"/>
    </w:pPr>
    <w:rPr>
      <w:rFonts w:ascii="Calibri" w:hAnsi="Calibri" w:cs="黑体"/>
      <w:sz w:val="21"/>
      <w:szCs w:val="22"/>
    </w:rPr>
  </w:style>
  <w:style w:type="paragraph" w:styleId="1932" w:customStyle="1">
    <w:name w:val="xl70"/>
    <w:basedOn w:val="8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3" w:customStyle="1">
    <w:name w:val="xl161"/>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正文缩进2"/>
    <w:basedOn w:val="821"/>
    <w:qFormat/>
    <w:pPr>
      <w:ind w:firstLine="420"/>
    </w:pPr>
    <w:rPr>
      <w:szCs w:val="20"/>
    </w:rPr>
  </w:style>
  <w:style w:type="paragraph" w:styleId="1935" w:customStyle="1">
    <w:name w:val="xl176"/>
    <w:basedOn w:val="82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15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xl15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customStyle="1">
    <w:name w:val="xl62"/>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9" w:customStyle="1">
    <w:name w:val="xl233"/>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266"/>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Heading 1 前言"/>
    <w:next w:val="821"/>
    <w:qFormat/>
    <w:pPr>
      <w:jc w:val="center"/>
    </w:pPr>
    <w:rPr>
      <w:rFonts w:ascii="黑体" w:hAnsi="黑体" w:eastAsia="黑体"/>
      <w:b/>
      <w:bCs/>
      <w:sz w:val="32"/>
    </w:rPr>
  </w:style>
  <w:style w:type="paragraph" w:styleId="1942" w:customStyle="1">
    <w:name w:val="xl286"/>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3" w:customStyle="1">
    <w:name w:val="xl74"/>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4" w:customStyle="1">
    <w:name w:val="列表1"/>
    <w:basedOn w:val="821"/>
    <w:qFormat/>
    <w:pPr>
      <w:ind w:left="200" w:hanging="200"/>
    </w:pPr>
  </w:style>
  <w:style w:type="paragraph" w:styleId="1945" w:customStyle="1">
    <w:name w:val="xl289"/>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268"/>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Char1 Char Char Char11"/>
    <w:basedOn w:val="821"/>
    <w:qFormat/>
    <w:rPr>
      <w:rFonts w:ascii="Tahoma" w:hAnsi="Tahoma"/>
      <w:sz w:val="24"/>
      <w:szCs w:val="20"/>
    </w:rPr>
  </w:style>
  <w:style w:type="paragraph" w:styleId="1948" w:customStyle="1">
    <w:name w:val="xl308"/>
    <w:basedOn w:val="82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9" w:customStyle="1">
    <w:name w:val="日期1"/>
    <w:basedOn w:val="821"/>
    <w:next w:val="821"/>
    <w:qFormat/>
    <w:pPr>
      <w:jc w:val="right"/>
      <w:spacing w:line="312" w:lineRule="atLeast"/>
    </w:pPr>
    <w:rPr>
      <w:rFonts w:ascii="黑体" w:eastAsia="黑体"/>
      <w:b/>
      <w:sz w:val="32"/>
      <w:szCs w:val="20"/>
    </w:rPr>
  </w:style>
  <w:style w:type="paragraph" w:styleId="1950" w:customStyle="1">
    <w:name w:val="xl317"/>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1" w:customStyle="1">
    <w:name w:val="Char"/>
    <w:basedOn w:val="821"/>
    <w:uiPriority w:val="99"/>
    <w:qFormat/>
    <w:pPr>
      <w:spacing w:line="360" w:lineRule="auto"/>
    </w:pPr>
    <w:rPr>
      <w:sz w:val="24"/>
      <w:szCs w:val="20"/>
    </w:rPr>
  </w:style>
  <w:style w:type="paragraph" w:styleId="1952" w:customStyle="1">
    <w:name w:val="文档结构图1"/>
    <w:basedOn w:val="821"/>
    <w:qFormat/>
    <w:rPr>
      <w:rFonts w:ascii="宋体"/>
      <w:sz w:val="18"/>
      <w:szCs w:val="18"/>
    </w:rPr>
  </w:style>
  <w:style w:type="paragraph" w:styleId="1953" w:customStyle="1">
    <w:name w:val="表格正文"/>
    <w:basedOn w:val="821"/>
    <w:qFormat/>
    <w:pPr>
      <w:jc w:val="center"/>
    </w:pPr>
    <w:rPr>
      <w:rFonts w:eastAsia="仿宋_GB2312"/>
    </w:rPr>
  </w:style>
  <w:style w:type="paragraph" w:styleId="1954" w:customStyle="1">
    <w:name w:val="xl54"/>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5" w:customStyle="1">
    <w:name w:val="xl205"/>
    <w:basedOn w:val="821"/>
    <w:qFormat/>
    <w:pPr>
      <w:jc w:val="left"/>
      <w:spacing w:before="100" w:beforeAutospacing="1" w:after="100" w:afterAutospacing="1"/>
      <w:shd w:val="clear" w:color="000000" w:fill="ffffff"/>
      <w:widowControl/>
    </w:pPr>
    <w:rPr>
      <w:rFonts w:ascii="Arial" w:hAnsi="Arial" w:cs="Arial"/>
      <w:sz w:val="20"/>
      <w:szCs w:val="20"/>
    </w:rPr>
  </w:style>
  <w:style w:type="paragraph" w:styleId="1956" w:customStyle="1">
    <w:name w:val="xl305"/>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7" w:customStyle="1">
    <w:name w:val="Birdseed"/>
    <w:basedOn w:val="821"/>
    <w:qFormat/>
    <w:pPr>
      <w:jc w:val="left"/>
      <w:widowControl/>
    </w:pPr>
    <w:rPr>
      <w:rFonts w:ascii="Palatino Linotype" w:hAnsi="Palatino Linotype"/>
      <w:sz w:val="18"/>
      <w:szCs w:val="20"/>
    </w:rPr>
  </w:style>
  <w:style w:type="paragraph" w:styleId="1958" w:customStyle="1">
    <w:name w:val="TOC 91"/>
    <w:basedOn w:val="821"/>
    <w:next w:val="821"/>
    <w:uiPriority w:val="39"/>
    <w:qFormat/>
    <w:pPr>
      <w:ind w:left="3360"/>
    </w:pPr>
    <w:rPr>
      <w:rFonts w:ascii="Calibri" w:hAnsi="Calibri"/>
      <w:szCs w:val="22"/>
    </w:rPr>
  </w:style>
  <w:style w:type="paragraph" w:styleId="1959" w:customStyle="1">
    <w:name w:val="xl249"/>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0" w:customStyle="1">
    <w:name w:val="xl65"/>
    <w:basedOn w:val="8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1" w:customStyle="1">
    <w:name w:val="xl15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正文--表格内正文"/>
    <w:basedOn w:val="821"/>
    <w:qFormat/>
    <w:pPr>
      <w:jc w:val="center"/>
      <w:spacing w:line="0" w:lineRule="atLeast"/>
    </w:pPr>
    <w:rPr>
      <w:rFonts w:ascii="宋体" w:hAnsi="宋体"/>
      <w:sz w:val="24"/>
    </w:rPr>
  </w:style>
  <w:style w:type="paragraph" w:styleId="1963" w:customStyle="1">
    <w:name w:val="xl26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样式 行距: 1.5 倍行距"/>
    <w:basedOn w:val="821"/>
    <w:qFormat/>
    <w:pPr>
      <w:spacing w:line="360" w:lineRule="auto"/>
    </w:pPr>
    <w:rPr>
      <w:rFonts w:ascii="宋体" w:hAnsi="宋体"/>
      <w:bCs/>
      <w:sz w:val="28"/>
      <w:szCs w:val="20"/>
    </w:rPr>
  </w:style>
  <w:style w:type="paragraph" w:styleId="1965" w:customStyle="1">
    <w:name w:val="正文首行缩进2"/>
    <w:basedOn w:val="821"/>
    <w:qFormat/>
    <w:pPr>
      <w:ind w:firstLine="420"/>
      <w:spacing w:line="360" w:lineRule="auto"/>
    </w:pPr>
    <w:rPr>
      <w:rFonts w:ascii="Arial" w:hAnsi="Arial"/>
      <w:sz w:val="20"/>
      <w:szCs w:val="21"/>
    </w:rPr>
  </w:style>
  <w:style w:type="paragraph" w:styleId="1966" w:customStyle="1">
    <w:name w:val="Table Paragraph"/>
    <w:basedOn w:val="821"/>
    <w:uiPriority w:val="1"/>
    <w:qFormat/>
    <w:pPr>
      <w:jc w:val="left"/>
    </w:pPr>
    <w:rPr>
      <w:rFonts w:ascii="Calibri" w:hAnsi="Calibri" w:cs="黑体"/>
      <w:sz w:val="22"/>
      <w:szCs w:val="22"/>
      <w:lang w:eastAsia="en-US"/>
    </w:rPr>
  </w:style>
  <w:style w:type="paragraph" w:styleId="1967" w:customStyle="1">
    <w:name w:val="列出段落4"/>
    <w:basedOn w:val="821"/>
    <w:qFormat/>
    <w:pPr>
      <w:ind w:firstLine="420"/>
    </w:pPr>
    <w:rPr>
      <w:rFonts w:ascii="Calibri" w:hAnsi="Calibri"/>
      <w:szCs w:val="22"/>
    </w:rPr>
  </w:style>
  <w:style w:type="paragraph" w:styleId="1968" w:customStyle="1">
    <w:name w:val="其他发布部门"/>
    <w:basedOn w:val="1969"/>
    <w:qFormat/>
    <w:pPr>
      <w:spacing w:line="0" w:lineRule="atLeast"/>
      <w:framePr w:wrap="around"/>
    </w:pPr>
    <w:rPr>
      <w:rFonts w:ascii="黑体" w:eastAsia="黑体"/>
      <w:b w:val="0"/>
    </w:rPr>
  </w:style>
  <w:style w:type="paragraph" w:styleId="1969" w:customStyle="1">
    <w:name w:val="发布部门"/>
    <w:next w:val="1178"/>
    <w:qFormat/>
    <w:pPr>
      <w:jc w:val="center"/>
      <w:framePr w:w="7433" w:h="585" w:vSpace="180" w:hSpace="180" w:wrap="around" w:hAnchor="margin" w:xAlign="center" w:y="14401" w:hRule="exact"/>
    </w:pPr>
    <w:rPr>
      <w:rFonts w:ascii="宋体"/>
      <w:b/>
      <w:spacing w:val="20"/>
      <w:sz w:val="36"/>
    </w:rPr>
  </w:style>
  <w:style w:type="paragraph" w:styleId="1970" w:customStyle="1">
    <w:name w:val="xl103"/>
    <w:basedOn w:val="8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1" w:customStyle="1">
    <w:name w:val="二级无标题条"/>
    <w:basedOn w:val="821"/>
    <w:qFormat/>
    <w:pPr>
      <w:ind w:hanging="420"/>
    </w:pPr>
  </w:style>
  <w:style w:type="paragraph" w:styleId="1972" w:customStyle="1">
    <w:name w:val="表格文字1"/>
    <w:basedOn w:val="821"/>
    <w:qFormat/>
    <w:pPr>
      <w:jc w:val="center"/>
    </w:pPr>
    <w:rPr>
      <w:rFonts w:ascii="宋体" w:hAnsi="宋体"/>
      <w:szCs w:val="21"/>
      <w:shd w:val="clear" w:color="auto" w:fill="ffffff"/>
    </w:rPr>
  </w:style>
  <w:style w:type="paragraph" w:styleId="1973" w:customStyle="1">
    <w:name w:val="xl16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316"/>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正文文本缩进2"/>
    <w:basedOn w:val="821"/>
    <w:qFormat/>
    <w:pPr>
      <w:ind w:firstLine="645"/>
    </w:pPr>
    <w:rPr>
      <w:rFonts w:ascii="楷体_GB2312" w:eastAsia="楷体_GB2312"/>
      <w:sz w:val="32"/>
      <w:szCs w:val="20"/>
    </w:rPr>
  </w:style>
  <w:style w:type="paragraph" w:styleId="1976" w:customStyle="1">
    <w:name w:val="xl223"/>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封面标准文稿类别"/>
    <w:qFormat/>
    <w:pPr>
      <w:jc w:val="center"/>
      <w:spacing w:before="440" w:line="400" w:lineRule="exact"/>
    </w:pPr>
    <w:rPr>
      <w:rFonts w:ascii="宋体"/>
      <w:sz w:val="24"/>
    </w:rPr>
  </w:style>
  <w:style w:type="paragraph" w:styleId="1978" w:customStyle="1">
    <w:name w:val="xl311"/>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9" w:customStyle="1">
    <w:name w:val="xl14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一级无标题条"/>
    <w:basedOn w:val="821"/>
    <w:qFormat/>
    <w:pPr>
      <w:ind w:left="3420" w:hanging="420"/>
    </w:pPr>
  </w:style>
  <w:style w:type="paragraph" w:styleId="1981" w:customStyle="1">
    <w:name w:val="xl273"/>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2" w:customStyle="1">
    <w:name w:val="_Style 6"/>
    <w:basedOn w:val="821"/>
    <w:uiPriority w:val="34"/>
    <w:qFormat/>
    <w:pPr>
      <w:ind w:firstLine="420"/>
    </w:pPr>
  </w:style>
  <w:style w:type="paragraph" w:styleId="1983" w:customStyle="1">
    <w:name w:val="列出段落12"/>
    <w:basedOn w:val="821"/>
    <w:qFormat/>
    <w:pPr>
      <w:ind w:firstLine="420"/>
    </w:pPr>
  </w:style>
  <w:style w:type="paragraph" w:styleId="1984" w:customStyle="1">
    <w:name w:val="样式 首行缩进:  0 字符"/>
    <w:basedOn w:val="821"/>
    <w:qFormat/>
    <w:pPr>
      <w:ind w:firstLine="200"/>
      <w:spacing w:line="360" w:lineRule="auto"/>
    </w:pPr>
    <w:rPr>
      <w:rFonts w:cs="宋体"/>
      <w:sz w:val="24"/>
      <w:szCs w:val="20"/>
    </w:rPr>
  </w:style>
  <w:style w:type="paragraph" w:styleId="1985" w:customStyle="1">
    <w:name w:val="xl137"/>
    <w:basedOn w:val="82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6" w:customStyle="1">
    <w:name w:val="xl105"/>
    <w:basedOn w:val="8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7" w:customStyle="1">
    <w:name w:val="xl178"/>
    <w:basedOn w:val="82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139"/>
    <w:basedOn w:val="82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89" w:customStyle="1">
    <w:name w:val="xl10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0" w:customStyle="1">
    <w:name w:val="正文段"/>
    <w:basedOn w:val="821"/>
    <w:qFormat/>
    <w:pPr>
      <w:ind w:firstLine="454"/>
      <w:spacing w:after="240" w:line="360" w:lineRule="atLeast"/>
      <w:widowControl/>
    </w:pPr>
    <w:rPr>
      <w:rFonts w:ascii="宋体"/>
      <w:sz w:val="24"/>
      <w:szCs w:val="20"/>
    </w:rPr>
  </w:style>
  <w:style w:type="paragraph" w:styleId="1991" w:customStyle="1">
    <w:name w:val="xl224"/>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xl140"/>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3" w:customStyle="1">
    <w:name w:val="xl108"/>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4" w:customStyle="1">
    <w:name w:val="文档正文"/>
    <w:basedOn w:val="821"/>
    <w:uiPriority w:val="99"/>
    <w:qFormat/>
    <w:pPr>
      <w:ind w:firstLine="567"/>
      <w:spacing w:line="312" w:lineRule="atLeast"/>
    </w:pPr>
    <w:rPr>
      <w:rFonts w:ascii="长城仿宋" w:eastAsia="长城仿宋"/>
      <w:sz w:val="28"/>
      <w:szCs w:val="20"/>
    </w:rPr>
  </w:style>
  <w:style w:type="paragraph" w:styleId="1995" w:customStyle="1">
    <w:name w:val="Char Char 字元 字元 字元 Char Char Char Char"/>
    <w:basedOn w:val="821"/>
    <w:uiPriority w:val="99"/>
    <w:unhideWhenUsed/>
    <w:qFormat/>
    <w:pPr>
      <w:spacing w:line="360" w:lineRule="auto"/>
    </w:pPr>
    <w:rPr>
      <w:rFonts w:hint="eastAsia"/>
    </w:rPr>
  </w:style>
  <w:style w:type="paragraph" w:styleId="1996" w:customStyle="1">
    <w:name w:val="xl21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41"/>
    <w:basedOn w:val="82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8" w:customStyle="1">
    <w:name w:val="xl109"/>
    <w:basedOn w:val="8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9" w:customStyle="1">
    <w:name w:val="xl78"/>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0" w:customStyle="1">
    <w:name w:val="xl111"/>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79"/>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xl112"/>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xl80"/>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xl113"/>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xl81"/>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6" w:customStyle="1">
    <w:name w:val="xl208"/>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技术方案正文样式"/>
    <w:basedOn w:val="821"/>
    <w:qFormat/>
    <w:pPr>
      <w:ind w:firstLine="480"/>
      <w:spacing w:line="400" w:lineRule="exact"/>
    </w:pPr>
    <w:rPr>
      <w:rFonts w:ascii="宋体" w:hAnsi="宋体" w:cs="宋体"/>
      <w:sz w:val="24"/>
      <w:szCs w:val="21"/>
    </w:rPr>
  </w:style>
  <w:style w:type="paragraph" w:styleId="2008" w:customStyle="1">
    <w:name w:val="xl114"/>
    <w:basedOn w:val="82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09" w:customStyle="1">
    <w:name w:val="xl82"/>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0" w:customStyle="1">
    <w:name w:val="xl231"/>
    <w:basedOn w:val="821"/>
    <w:qFormat/>
    <w:pPr>
      <w:jc w:val="left"/>
      <w:spacing w:before="100" w:beforeAutospacing="1" w:after="100" w:afterAutospacing="1"/>
      <w:shd w:val="clear" w:color="000000" w:fill="ffffff"/>
      <w:widowControl/>
    </w:pPr>
    <w:rPr>
      <w:rFonts w:ascii="Arial" w:hAnsi="Arial" w:cs="Arial"/>
      <w:sz w:val="20"/>
      <w:szCs w:val="20"/>
    </w:rPr>
  </w:style>
  <w:style w:type="paragraph" w:styleId="2011" w:customStyle="1">
    <w:name w:val="xl115"/>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xl83"/>
    <w:basedOn w:val="82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3" w:customStyle="1">
    <w:name w:val="xl24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11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84"/>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6" w:customStyle="1">
    <w:name w:val="xl23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customStyle="1">
    <w:name w:val="xl11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8" w:customStyle="1">
    <w:name w:val="xl85"/>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9" w:customStyle="1">
    <w:name w:val="xl185"/>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Char Char2 Char"/>
    <w:basedOn w:val="821"/>
    <w:qFormat/>
    <w:pPr>
      <w:ind w:left="390" w:hanging="390"/>
      <w:keepLines/>
      <w:keepNext/>
      <w:pageBreakBefore/>
      <w:tabs>
        <w:tab w:val="left" w:pos="390" w:leader="none"/>
      </w:tabs>
    </w:pPr>
    <w:rPr>
      <w:szCs w:val="20"/>
    </w:rPr>
  </w:style>
  <w:style w:type="paragraph" w:styleId="2021" w:customStyle="1">
    <w:name w:val="xl118"/>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86"/>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3" w:customStyle="1">
    <w:name w:val="xl275"/>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xl119"/>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xl87"/>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6" w:customStyle="1">
    <w:name w:val="xl21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样式 首行缩进:  2.25 字符"/>
    <w:basedOn w:val="821"/>
    <w:qFormat/>
    <w:pPr>
      <w:ind w:firstLine="225"/>
      <w:spacing w:line="360" w:lineRule="auto"/>
    </w:pPr>
    <w:rPr>
      <w:rFonts w:cs="宋体"/>
      <w:sz w:val="24"/>
      <w:szCs w:val="20"/>
    </w:rPr>
  </w:style>
  <w:style w:type="paragraph" w:styleId="2028" w:customStyle="1">
    <w:name w:val="xl120"/>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xl88"/>
    <w:basedOn w:val="82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0" w:customStyle="1">
    <w:name w:val="xl25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1" w:customStyle="1">
    <w:name w:val="xl121"/>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2" w:customStyle="1">
    <w:name w:val="xl89"/>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一级标题"/>
    <w:basedOn w:val="1079"/>
    <w:qFormat/>
    <w:pPr>
      <w:jc w:val="center"/>
      <w:keepNext w:val="0"/>
      <w:spacing w:line="360" w:lineRule="auto"/>
    </w:pPr>
    <w:rPr>
      <w:rFonts w:ascii="宋体" w:hAnsi="宋体" w:eastAsia="宋体"/>
      <w:b/>
      <w:sz w:val="32"/>
      <w:szCs w:val="28"/>
    </w:rPr>
  </w:style>
  <w:style w:type="paragraph" w:styleId="2034" w:customStyle="1">
    <w:name w:val="xl122"/>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xl90"/>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6" w:customStyle="1">
    <w:name w:val="二级标题"/>
    <w:basedOn w:val="108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7" w:customStyle="1">
    <w:name w:val="xl123"/>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8" w:customStyle="1">
    <w:name w:val="xl91"/>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9" w:customStyle="1">
    <w:name w:val="04-标书-标题4"/>
    <w:basedOn w:val="821"/>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0" w:customStyle="1">
    <w:name w:val="xl124"/>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92"/>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2" w:customStyle="1">
    <w:name w:val="xl125"/>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3" w:customStyle="1">
    <w:name w:val="xl93"/>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12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5" w:customStyle="1">
    <w:name w:val="xl94"/>
    <w:basedOn w:val="82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6" w:customStyle="1">
    <w:name w:val="xl12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7" w:customStyle="1">
    <w:name w:val="xl9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8" w:customStyle="1">
    <w:name w:val="xl128"/>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9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129"/>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xl97"/>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缺省文本"/>
    <w:basedOn w:val="821"/>
    <w:qFormat/>
    <w:pPr>
      <w:ind w:firstLine="200"/>
      <w:jc w:val="left"/>
      <w:spacing w:line="360" w:lineRule="auto"/>
    </w:pPr>
    <w:rPr>
      <w:sz w:val="24"/>
    </w:rPr>
  </w:style>
  <w:style w:type="paragraph" w:styleId="2053" w:customStyle="1">
    <w:name w:val="xl130"/>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4" w:customStyle="1">
    <w:name w:val="xl98"/>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reader-word-layer"/>
    <w:basedOn w:val="821"/>
    <w:qFormat/>
    <w:pPr>
      <w:jc w:val="left"/>
      <w:spacing w:before="100" w:beforeAutospacing="1" w:after="100" w:afterAutospacing="1"/>
      <w:widowControl/>
    </w:pPr>
    <w:rPr>
      <w:rFonts w:ascii="宋体" w:hAnsi="宋体" w:cs="宋体"/>
      <w:sz w:val="24"/>
    </w:rPr>
  </w:style>
  <w:style w:type="paragraph" w:styleId="2056" w:customStyle="1">
    <w:name w:val="xl131"/>
    <w:basedOn w:val="821"/>
    <w:qFormat/>
    <w:pPr>
      <w:jc w:val="left"/>
      <w:spacing w:before="100" w:beforeAutospacing="1" w:after="100" w:afterAutospacing="1"/>
      <w:widowControl/>
    </w:pPr>
    <w:rPr>
      <w:rFonts w:ascii="宋体" w:hAnsi="宋体" w:cs="宋体"/>
      <w:sz w:val="24"/>
    </w:rPr>
  </w:style>
  <w:style w:type="paragraph" w:styleId="2057" w:customStyle="1">
    <w:name w:val="xl99"/>
    <w:basedOn w:val="8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132"/>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xl100"/>
    <w:basedOn w:val="8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0" w:customStyle="1">
    <w:name w:val="xl133"/>
    <w:basedOn w:val="8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xl101"/>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正文 首行缩进:  2 字符 Char"/>
    <w:basedOn w:val="821"/>
    <w:qFormat/>
    <w:pPr>
      <w:ind w:firstLine="480"/>
      <w:spacing w:line="360" w:lineRule="auto"/>
    </w:pPr>
    <w:rPr>
      <w:rFonts w:cs="宋体"/>
      <w:sz w:val="24"/>
      <w:szCs w:val="20"/>
    </w:rPr>
  </w:style>
  <w:style w:type="paragraph" w:styleId="2063" w:customStyle="1">
    <w:name w:val="xl134"/>
    <w:basedOn w:val="82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4" w:customStyle="1">
    <w:name w:val="xl102"/>
    <w:basedOn w:val="8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5" w:customStyle="1">
    <w:name w:val="xl136"/>
    <w:basedOn w:val="82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6" w:customStyle="1">
    <w:name w:val="xl104"/>
    <w:basedOn w:val="8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7" w:customStyle="1">
    <w:name w:val="xl24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38"/>
    <w:basedOn w:val="82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9" w:customStyle="1">
    <w:name w:val="xl106"/>
    <w:basedOn w:val="8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xl17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_Style 1"/>
    <w:basedOn w:val="821"/>
    <w:uiPriority w:val="99"/>
    <w:qFormat/>
    <w:pPr>
      <w:ind w:firstLine="420"/>
      <w:jc w:val="left"/>
      <w:spacing w:line="400" w:lineRule="exact"/>
    </w:pPr>
    <w:rPr>
      <w:rFonts w:ascii="Calibri" w:hAnsi="Calibri" w:eastAsia="仿宋_GB2312"/>
      <w:sz w:val="24"/>
      <w:szCs w:val="22"/>
    </w:rPr>
  </w:style>
  <w:style w:type="paragraph" w:styleId="2072" w:customStyle="1">
    <w:name w:val="xl110"/>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xl283"/>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4" w:customStyle="1">
    <w:name w:val="xl135"/>
    <w:basedOn w:val="82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5" w:customStyle="1">
    <w:name w:val="xl18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中等深浅网格 21"/>
    <w:qFormat/>
    <w:pPr>
      <w:jc w:val="both"/>
      <w:widowControl w:val="off"/>
    </w:pPr>
    <w:rPr>
      <w:rFonts w:ascii="Calibri" w:hAnsi="Calibri"/>
      <w:sz w:val="21"/>
      <w:szCs w:val="22"/>
    </w:rPr>
  </w:style>
  <w:style w:type="paragraph" w:styleId="2077" w:customStyle="1">
    <w:name w:val="表头"/>
    <w:basedOn w:val="821"/>
    <w:qFormat/>
    <w:pPr>
      <w:jc w:val="center"/>
      <w:spacing w:line="360" w:lineRule="auto"/>
    </w:pPr>
    <w:rPr>
      <w:rFonts w:ascii="Calibri" w:hAnsi="Calibri" w:cs="宋体"/>
      <w:b/>
      <w:bCs/>
      <w:color w:val="000000"/>
      <w:szCs w:val="20"/>
    </w:rPr>
  </w:style>
  <w:style w:type="paragraph" w:styleId="2078" w:customStyle="1">
    <w:name w:val="样式 标题 2标题 2 Char Char子子系统子系统1子系统2子系统3子系统4子系统11子系统21子系统..."/>
    <w:basedOn w:val="1081"/>
    <w:qFormat/>
    <w:pPr>
      <w:ind w:left="786" w:hanging="360"/>
      <w:jc w:val="both"/>
      <w:spacing w:before="0" w:after="0" w:line="240" w:lineRule="auto"/>
      <w:tabs>
        <w:tab w:val="left" w:pos="360" w:leader="none"/>
      </w:tabs>
    </w:pPr>
    <w:rPr>
      <w:rFonts w:ascii="Arial" w:eastAsia="黑体"/>
      <w:sz w:val="30"/>
    </w:rPr>
  </w:style>
  <w:style w:type="paragraph" w:styleId="2079" w:customStyle="1">
    <w:name w:val="居中图片"/>
    <w:basedOn w:val="821"/>
    <w:qFormat/>
    <w:pPr>
      <w:jc w:val="center"/>
    </w:pPr>
    <w:rPr>
      <w:rFonts w:ascii="Calibri" w:hAnsi="Calibri" w:eastAsia="仿宋"/>
      <w:sz w:val="28"/>
      <w:szCs w:val="21"/>
    </w:rPr>
  </w:style>
  <w:style w:type="paragraph" w:styleId="2080" w:customStyle="1">
    <w:name w:val="01-标书-标题1"/>
    <w:next w:val="821"/>
    <w:qFormat/>
    <w:pPr>
      <w:ind w:left="425" w:hanging="425"/>
      <w:spacing w:line="360" w:lineRule="auto"/>
      <w:tabs>
        <w:tab w:val="left" w:pos="425" w:leader="none"/>
      </w:tabs>
      <w:outlineLvl w:val="0"/>
    </w:pPr>
    <w:rPr>
      <w:rFonts w:ascii="黑体" w:hAnsi="宋体" w:eastAsia="黑体"/>
      <w:sz w:val="44"/>
      <w:szCs w:val="32"/>
    </w:rPr>
  </w:style>
  <w:style w:type="paragraph" w:styleId="2081"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82"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83" w:customStyle="1">
    <w:name w:val="xl304"/>
    <w:basedOn w:val="8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4" w:customStyle="1">
    <w:name w:val="正文文本缩进 32"/>
    <w:basedOn w:val="821"/>
    <w:qFormat/>
    <w:pPr>
      <w:ind w:left="520" w:firstLine="425"/>
      <w:jc w:val="center"/>
    </w:pPr>
    <w:rPr>
      <w:rFonts w:ascii="方正行楷简体" w:hAnsi="Arial" w:eastAsia="方正行楷简体"/>
      <w:sz w:val="36"/>
      <w:szCs w:val="20"/>
    </w:rPr>
  </w:style>
  <w:style w:type="paragraph" w:styleId="2085" w:customStyle="1">
    <w:name w:val="xl202"/>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正文文本缩进 21"/>
    <w:basedOn w:val="821"/>
    <w:qFormat/>
    <w:pPr>
      <w:ind w:firstLine="560"/>
      <w:spacing w:line="520" w:lineRule="exact"/>
    </w:pPr>
    <w:rPr>
      <w:rFonts w:ascii="楷体_GB2312" w:eastAsia="楷体_GB2312"/>
      <w:sz w:val="28"/>
      <w:szCs w:val="28"/>
    </w:rPr>
  </w:style>
  <w:style w:type="paragraph" w:styleId="2087" w:customStyle="1">
    <w:name w:val="Char Char3 Char Char Char Char"/>
    <w:basedOn w:val="821"/>
    <w:qFormat/>
    <w:pPr>
      <w:jc w:val="left"/>
      <w:spacing w:after="160" w:line="240" w:lineRule="exact"/>
      <w:widowControl/>
    </w:pPr>
    <w:rPr>
      <w:rFonts w:ascii="Verdana" w:hAnsi="Verdana"/>
      <w:sz w:val="20"/>
      <w:szCs w:val="20"/>
      <w:lang w:eastAsia="en-US"/>
    </w:rPr>
  </w:style>
  <w:style w:type="paragraph" w:styleId="2088" w:customStyle="1">
    <w:name w:val="目录标题"/>
    <w:next w:val="1283"/>
    <w:qFormat/>
    <w:pPr>
      <w:jc w:val="center"/>
      <w:spacing w:before="240" w:after="120"/>
    </w:pPr>
    <w:rPr>
      <w:rFonts w:ascii="Calibri" w:hAnsi="Calibri" w:eastAsia="华文新魏"/>
      <w:sz w:val="44"/>
      <w:szCs w:val="24"/>
    </w:rPr>
  </w:style>
  <w:style w:type="paragraph" w:styleId="2089" w:customStyle="1">
    <w:name w:val="xl16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封面标准代替信息"/>
    <w:basedOn w:val="1713"/>
    <w:qFormat/>
    <w:pPr>
      <w:spacing w:before="57"/>
      <w:framePr w:wrap="around"/>
    </w:pPr>
    <w:rPr>
      <w:rFonts w:ascii="宋体"/>
      <w:sz w:val="21"/>
    </w:rPr>
  </w:style>
  <w:style w:type="paragraph" w:styleId="2091" w:customStyle="1">
    <w:name w:val="xl245"/>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DT T-Body"/>
    <w:qFormat/>
    <w:pPr>
      <w:spacing w:before="60" w:after="60" w:line="300" w:lineRule="auto"/>
    </w:pPr>
    <w:rPr>
      <w:rFonts w:ascii="Trebuchet MS" w:hAnsi="Trebuchet MS"/>
      <w:szCs w:val="18"/>
      <w:lang w:val="en-GB"/>
    </w:rPr>
  </w:style>
  <w:style w:type="paragraph" w:styleId="2093" w:customStyle="1">
    <w:name w:val="xl25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xl181"/>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xl29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样式 小四 首行缩进:  0.74 厘米"/>
    <w:basedOn w:val="821"/>
    <w:qFormat/>
    <w:pPr>
      <w:ind w:firstLine="420"/>
      <w:spacing w:line="360" w:lineRule="auto"/>
    </w:pPr>
    <w:rPr>
      <w:rFonts w:cs="宋体"/>
      <w:sz w:val="24"/>
      <w:szCs w:val="20"/>
    </w:rPr>
  </w:style>
  <w:style w:type="paragraph" w:styleId="2097" w:customStyle="1">
    <w:name w:val="正文文本缩进 22"/>
    <w:basedOn w:val="821"/>
    <w:qFormat/>
    <w:pPr>
      <w:ind w:firstLine="560"/>
      <w:spacing w:line="520" w:lineRule="exact"/>
    </w:pPr>
    <w:rPr>
      <w:rFonts w:ascii="楷体_GB2312" w:eastAsia="楷体_GB2312"/>
      <w:sz w:val="28"/>
      <w:szCs w:val="28"/>
    </w:rPr>
  </w:style>
  <w:style w:type="paragraph" w:styleId="2098" w:customStyle="1">
    <w:name w:val="xl26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9" w:customStyle="1">
    <w:name w:val="正文文本缩进 31"/>
    <w:basedOn w:val="821"/>
    <w:qFormat/>
    <w:pPr>
      <w:ind w:left="520" w:firstLine="425"/>
      <w:jc w:val="center"/>
    </w:pPr>
    <w:rPr>
      <w:rFonts w:ascii="方正行楷简体" w:hAnsi="Arial" w:eastAsia="方正行楷简体"/>
      <w:sz w:val="36"/>
      <w:szCs w:val="20"/>
    </w:rPr>
  </w:style>
  <w:style w:type="paragraph" w:styleId="2100" w:customStyle="1">
    <w:name w:val="DLP正文"/>
    <w:basedOn w:val="821"/>
    <w:qFormat/>
    <w:pPr>
      <w:ind w:firstLine="473"/>
    </w:pPr>
    <w:rPr>
      <w:rFonts w:hAnsi="宋体"/>
      <w:szCs w:val="22"/>
    </w:rPr>
  </w:style>
  <w:style w:type="paragraph" w:styleId="2101" w:customStyle="1">
    <w:name w:val="xl142"/>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149"/>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封面一致性程度标识"/>
    <w:qFormat/>
    <w:pPr>
      <w:jc w:val="center"/>
      <w:spacing w:before="440" w:line="400" w:lineRule="exact"/>
    </w:pPr>
    <w:rPr>
      <w:rFonts w:ascii="宋体"/>
      <w:sz w:val="28"/>
    </w:rPr>
  </w:style>
  <w:style w:type="paragraph" w:styleId="2104" w:customStyle="1">
    <w:name w:val="xl294"/>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xl25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6" w:customStyle="1">
    <w:name w:val="正文图标题"/>
    <w:next w:val="1178"/>
    <w:qFormat/>
    <w:pPr>
      <w:jc w:val="center"/>
    </w:pPr>
    <w:rPr>
      <w:rFonts w:ascii="黑体" w:eastAsia="黑体"/>
      <w:sz w:val="21"/>
    </w:rPr>
  </w:style>
  <w:style w:type="paragraph" w:styleId="2107" w:customStyle="1">
    <w:name w:val="文本块1"/>
    <w:basedOn w:val="821"/>
    <w:qFormat/>
    <w:pPr>
      <w:ind w:left="630" w:right="630"/>
      <w:jc w:val="center"/>
    </w:pPr>
    <w:rPr>
      <w:rFonts w:ascii="宋体"/>
      <w:b/>
      <w:sz w:val="32"/>
    </w:rPr>
  </w:style>
  <w:style w:type="paragraph" w:styleId="2108" w:customStyle="1">
    <w:name w:val="xl277"/>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9" w:customStyle="1">
    <w:name w:val="xl263"/>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0" w:customStyle="1">
    <w:name w:val="xl243"/>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xl229"/>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_Style 2"/>
    <w:basedOn w:val="821"/>
    <w:uiPriority w:val="34"/>
    <w:qFormat/>
    <w:pPr>
      <w:ind w:firstLine="420"/>
    </w:pPr>
    <w:rPr>
      <w:rFonts w:ascii="Calibri" w:hAnsi="Calibri"/>
      <w:szCs w:val="22"/>
    </w:rPr>
  </w:style>
  <w:style w:type="paragraph" w:styleId="2113" w:customStyle="1">
    <w:name w:val="xl31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customStyle="1">
    <w:name w:val="li_正文"/>
    <w:basedOn w:val="821"/>
    <w:qFormat/>
    <w:pPr>
      <w:ind w:firstLine="560"/>
      <w:spacing w:line="360" w:lineRule="auto"/>
    </w:pPr>
    <w:rPr>
      <w:rFonts w:ascii="仿宋_GB2312" w:eastAsia="仿宋_GB2312"/>
      <w:sz w:val="28"/>
      <w:szCs w:val="28"/>
    </w:rPr>
  </w:style>
  <w:style w:type="paragraph" w:styleId="2115" w:customStyle="1">
    <w:name w:val="xl209"/>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customStyle="1">
    <w:name w:val="xl274"/>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xl272"/>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附录表标题"/>
    <w:next w:val="1178"/>
    <w:qFormat/>
    <w:pPr>
      <w:jc w:val="center"/>
    </w:pPr>
    <w:rPr>
      <w:rFonts w:ascii="黑体" w:eastAsia="黑体"/>
      <w:sz w:val="21"/>
    </w:rPr>
  </w:style>
  <w:style w:type="paragraph" w:styleId="2119" w:customStyle="1">
    <w:name w:val="xl148"/>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xl155"/>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xl210"/>
    <w:basedOn w:val="821"/>
    <w:qFormat/>
    <w:pPr>
      <w:jc w:val="left"/>
      <w:spacing w:before="100" w:beforeAutospacing="1" w:after="100" w:afterAutospacing="1"/>
      <w:shd w:val="clear" w:color="000000" w:fill="ffffff"/>
      <w:widowControl/>
    </w:pPr>
    <w:rPr>
      <w:rFonts w:ascii="Arial" w:hAnsi="Arial" w:cs="Arial"/>
      <w:sz w:val="20"/>
      <w:szCs w:val="20"/>
    </w:rPr>
  </w:style>
  <w:style w:type="paragraph" w:styleId="2122" w:customStyle="1">
    <w:name w:val="正文缩进1"/>
    <w:basedOn w:val="821"/>
    <w:qFormat/>
    <w:pPr>
      <w:ind w:firstLine="420"/>
    </w:pPr>
    <w:rPr>
      <w:szCs w:val="20"/>
    </w:rPr>
  </w:style>
  <w:style w:type="paragraph" w:styleId="2123" w:customStyle="1">
    <w:name w:val="xl278"/>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TOC 标题12"/>
    <w:basedOn w:val="1079"/>
    <w:next w:val="82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5" w:customStyle="1">
    <w:name w:val="xl143"/>
    <w:basedOn w:val="8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xl314"/>
    <w:basedOn w:val="8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7" w:customStyle="1">
    <w:name w:val="Char Char Char"/>
    <w:basedOn w:val="821"/>
    <w:qFormat/>
    <w:pPr>
      <w:ind w:hanging="425"/>
      <w:keepNext/>
      <w:spacing w:before="80" w:after="80"/>
      <w:widowControl/>
      <w:tabs>
        <w:tab w:val="left" w:pos="425" w:leader="none"/>
      </w:tabs>
    </w:pPr>
    <w:rPr>
      <w:rFonts w:ascii="Arial" w:hAnsi="Arial" w:cs="Arial"/>
      <w:sz w:val="20"/>
      <w:szCs w:val="20"/>
    </w:rPr>
  </w:style>
  <w:style w:type="paragraph" w:styleId="2128" w:customStyle="1">
    <w:name w:val="xl230"/>
    <w:basedOn w:val="8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四号正文"/>
    <w:basedOn w:val="821"/>
    <w:qFormat/>
    <w:pPr>
      <w:ind w:firstLine="560"/>
      <w:spacing w:line="360" w:lineRule="auto"/>
    </w:pPr>
    <w:rPr>
      <w:sz w:val="28"/>
      <w:szCs w:val="28"/>
    </w:rPr>
  </w:style>
  <w:style w:type="paragraph" w:styleId="2130" w:customStyle="1">
    <w:name w:val="标题1"/>
    <w:basedOn w:val="821"/>
    <w:next w:val="8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1" w:customStyle="1">
    <w:name w:val="五号字体"/>
    <w:basedOn w:val="821"/>
    <w:qFormat/>
    <w:pPr>
      <w:jc w:val="center"/>
    </w:pPr>
  </w:style>
  <w:style w:type="paragraph" w:styleId="2132" w:customStyle="1">
    <w:name w:val="字母编号列项（一级）"/>
    <w:qFormat/>
    <w:pPr>
      <w:ind w:left="840" w:hanging="420"/>
      <w:jc w:val="both"/>
    </w:pPr>
    <w:rPr>
      <w:rFonts w:ascii="宋体"/>
      <w:sz w:val="21"/>
    </w:rPr>
  </w:style>
  <w:style w:type="paragraph" w:styleId="2133" w:customStyle="1">
    <w:name w:val="msonormal"/>
    <w:basedOn w:val="821"/>
    <w:qFormat/>
    <w:pPr>
      <w:jc w:val="left"/>
      <w:spacing w:before="100" w:beforeAutospacing="1" w:after="100" w:afterAutospacing="1" w:line="360" w:lineRule="auto"/>
      <w:widowControl/>
    </w:pPr>
    <w:rPr>
      <w:rFonts w:ascii="宋体" w:hAnsi="宋体" w:cs="宋体"/>
      <w:sz w:val="24"/>
    </w:rPr>
  </w:style>
  <w:style w:type="paragraph" w:styleId="2134" w:customStyle="1">
    <w:name w:val="简单回函地址"/>
    <w:basedOn w:val="821"/>
    <w:qFormat/>
    <w:pPr>
      <w:tabs>
        <w:tab w:val="left" w:pos="1140" w:leader="none"/>
      </w:tabs>
    </w:pPr>
  </w:style>
  <w:style w:type="paragraph" w:styleId="2135" w:customStyle="1">
    <w:name w:val="TOC 标题111"/>
    <w:basedOn w:val="1079"/>
    <w:next w:val="82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6" w:customStyle="1">
    <w:name w:val="Char Char111"/>
    <w:basedOn w:val="821"/>
    <w:uiPriority w:val="99"/>
    <w:semiHidden/>
    <w:qFormat/>
    <w:pPr>
      <w:jc w:val="left"/>
      <w:spacing w:after="160" w:line="240" w:lineRule="exact"/>
      <w:widowControl/>
    </w:pPr>
    <w:rPr>
      <w:rFonts w:ascii="Verdana" w:hAnsi="Verdana"/>
      <w:sz w:val="20"/>
      <w:lang w:eastAsia="en-US"/>
    </w:rPr>
  </w:style>
  <w:style w:type="paragraph" w:styleId="2137" w:customStyle="1">
    <w:name w:val="TOC 71"/>
    <w:basedOn w:val="821"/>
    <w:next w:val="821"/>
    <w:uiPriority w:val="39"/>
    <w:qFormat/>
    <w:pPr>
      <w:ind w:left="2520"/>
    </w:pPr>
    <w:rPr>
      <w:rFonts w:ascii="Calibri" w:hAnsi="Calibri"/>
      <w:szCs w:val="22"/>
    </w:rPr>
  </w:style>
  <w:style w:type="paragraph" w:styleId="2138" w:customStyle="1">
    <w:name w:val="paragraphindent"/>
    <w:basedOn w:val="821"/>
    <w:qFormat/>
    <w:pPr>
      <w:ind w:firstLine="480"/>
      <w:jc w:val="left"/>
      <w:spacing w:before="100" w:beforeAutospacing="1" w:after="100" w:afterAutospacing="1"/>
      <w:widowControl/>
    </w:pPr>
    <w:rPr>
      <w:rFonts w:ascii="宋体" w:hAnsi="宋体" w:cs="宋体"/>
      <w:sz w:val="24"/>
    </w:rPr>
  </w:style>
  <w:style w:type="paragraph" w:styleId="2139" w:customStyle="1">
    <w:name w:val="助手文本"/>
    <w:basedOn w:val="821"/>
    <w:qFormat/>
    <w:pPr>
      <w:ind w:left="14" w:firstLine="434"/>
      <w:spacing w:line="360" w:lineRule="auto"/>
    </w:pPr>
    <w:rPr>
      <w:rFonts w:ascii="楷体_GB2312" w:eastAsia="楷体_GB2312"/>
      <w:sz w:val="24"/>
      <w:szCs w:val="20"/>
      <w:u w:val="single"/>
    </w:rPr>
  </w:style>
  <w:style w:type="paragraph" w:styleId="2140" w:customStyle="1">
    <w:name w:val="正文无缩进"/>
    <w:basedOn w:val="821"/>
    <w:qFormat/>
    <w:pPr>
      <w:jc w:val="center"/>
      <w:spacing w:line="300" w:lineRule="auto"/>
    </w:pPr>
    <w:rPr>
      <w:rFonts w:ascii="宋体" w:hAnsi="宋体"/>
      <w:sz w:val="24"/>
    </w:rPr>
  </w:style>
  <w:style w:type="paragraph" w:styleId="2141" w:customStyle="1">
    <w:name w:val="Char Char1 Char Char Char Char Char Char"/>
    <w:basedOn w:val="821"/>
    <w:qFormat/>
    <w:pPr>
      <w:jc w:val="left"/>
      <w:spacing w:after="160" w:line="240" w:lineRule="exact"/>
      <w:widowControl/>
    </w:pPr>
    <w:rPr>
      <w:rFonts w:ascii="Verdana" w:hAnsi="Verdana" w:eastAsia="仿宋_GB2312"/>
      <w:sz w:val="24"/>
      <w:szCs w:val="20"/>
      <w:lang w:eastAsia="en-US"/>
    </w:rPr>
  </w:style>
  <w:style w:type="paragraph" w:styleId="2142" w:customStyle="1">
    <w:name w:val="È±Ê¡ÎÄ±¾"/>
    <w:basedOn w:val="821"/>
    <w:qFormat/>
    <w:pPr>
      <w:jc w:val="left"/>
      <w:widowControl/>
    </w:pPr>
    <w:rPr>
      <w:sz w:val="24"/>
      <w:szCs w:val="20"/>
    </w:rPr>
  </w:style>
  <w:style w:type="paragraph" w:styleId="2143" w:customStyle="1">
    <w:name w:val="14_black"/>
    <w:basedOn w:val="821"/>
    <w:qFormat/>
    <w:pPr>
      <w:jc w:val="left"/>
      <w:spacing w:before="100" w:beforeAutospacing="1" w:after="100" w:afterAutospacing="1"/>
      <w:widowControl/>
    </w:pPr>
    <w:rPr>
      <w:rFonts w:ascii="宋体" w:hAnsi="宋体" w:cs="宋体"/>
      <w:color w:val="000000"/>
      <w:sz w:val="23"/>
      <w:szCs w:val="23"/>
    </w:rPr>
  </w:style>
  <w:style w:type="paragraph" w:styleId="2144" w:customStyle="1">
    <w:name w:val="Char Char Char Char"/>
    <w:basedOn w:val="867"/>
    <w:qFormat/>
    <w:pPr>
      <w:ind w:firstLine="454"/>
      <w:jc w:val="left"/>
      <w:shd w:val="clear" w:color="auto" w:fill="000080"/>
      <w:widowControl/>
    </w:pPr>
    <w:rPr>
      <w:rFonts w:ascii="Tahoma" w:hAnsi="Tahoma" w:cs="宋体"/>
      <w:sz w:val="21"/>
      <w:szCs w:val="20"/>
    </w:rPr>
  </w:style>
  <w:style w:type="paragraph" w:styleId="2145" w:customStyle="1">
    <w:name w:val="封面标准文稿编辑信息"/>
    <w:qFormat/>
    <w:pPr>
      <w:jc w:val="center"/>
      <w:spacing w:before="180" w:line="180" w:lineRule="exact"/>
    </w:pPr>
    <w:rPr>
      <w:rFonts w:ascii="宋体"/>
      <w:sz w:val="21"/>
    </w:rPr>
  </w:style>
  <w:style w:type="paragraph" w:styleId="2146" w:customStyle="1">
    <w:name w:val="目次、索引正文"/>
    <w:qFormat/>
    <w:pPr>
      <w:jc w:val="both"/>
      <w:spacing w:line="320" w:lineRule="exact"/>
    </w:pPr>
    <w:rPr>
      <w:rFonts w:ascii="宋体"/>
      <w:sz w:val="21"/>
    </w:rPr>
  </w:style>
  <w:style w:type="paragraph" w:styleId="2147" w:customStyle="1">
    <w:name w:val="其他标准称谓"/>
    <w:qFormat/>
    <w:pPr>
      <w:jc w:val="both"/>
      <w:spacing w:line="0" w:lineRule="atLeast"/>
    </w:pPr>
    <w:rPr>
      <w:rFonts w:ascii="黑体" w:hAnsi="宋体" w:eastAsia="黑体"/>
      <w:sz w:val="52"/>
    </w:rPr>
  </w:style>
  <w:style w:type="paragraph" w:styleId="2148" w:customStyle="1">
    <w:name w:val="四级无标题条"/>
    <w:basedOn w:val="821"/>
    <w:qFormat/>
    <w:pPr>
      <w:ind w:left="2520" w:hanging="420"/>
    </w:pPr>
  </w:style>
  <w:style w:type="paragraph" w:styleId="2149" w:customStyle="1">
    <w:name w:val="五级无标题条"/>
    <w:basedOn w:val="821"/>
    <w:qFormat/>
    <w:pPr>
      <w:ind w:left="2940" w:hanging="420"/>
    </w:pPr>
  </w:style>
  <w:style w:type="paragraph" w:styleId="2150" w:customStyle="1">
    <w:name w:val="正文表标题"/>
    <w:next w:val="1178"/>
    <w:qFormat/>
    <w:pPr>
      <w:ind w:left="1740" w:hanging="420"/>
      <w:jc w:val="center"/>
    </w:pPr>
    <w:rPr>
      <w:rFonts w:ascii="黑体" w:eastAsia="黑体"/>
      <w:sz w:val="21"/>
    </w:rPr>
  </w:style>
  <w:style w:type="paragraph" w:styleId="2151" w:customStyle="1">
    <w:name w:val="我的图片"/>
    <w:basedOn w:val="821"/>
    <w:next w:val="1471"/>
    <w:qFormat/>
    <w:pPr>
      <w:jc w:val="center"/>
      <w:spacing w:line="360" w:lineRule="auto"/>
      <w:widowControl/>
    </w:pPr>
    <w:rPr>
      <w:rFonts w:ascii="Arial" w:hAnsi="Arial" w:eastAsia="楷体_GB2312"/>
      <w:sz w:val="24"/>
    </w:rPr>
  </w:style>
  <w:style w:type="paragraph" w:styleId="2152" w:customStyle="1">
    <w:name w:val="1 Char Char Char Char"/>
    <w:basedOn w:val="821"/>
    <w:qFormat/>
    <w:rPr>
      <w:rFonts w:ascii="Tahoma" w:hAnsi="Tahoma"/>
      <w:sz w:val="24"/>
      <w:szCs w:val="20"/>
    </w:rPr>
  </w:style>
  <w:style w:type="paragraph" w:styleId="2153" w:customStyle="1">
    <w:name w:val="NAP Normal"/>
    <w:basedOn w:val="821"/>
    <w:qFormat/>
    <w:pPr>
      <w:spacing w:line="240" w:lineRule="exact"/>
    </w:pPr>
    <w:rPr>
      <w:sz w:val="22"/>
      <w:szCs w:val="20"/>
    </w:rPr>
  </w:style>
  <w:style w:type="paragraph" w:styleId="2154" w:customStyle="1">
    <w:name w:val="样式 标题 2第一章 标题 2Heading 2 HiddenHeading 2 CCBSH2h22nd level..."/>
    <w:basedOn w:val="108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5" w:customStyle="1">
    <w:name w:val="Char Char Char Char Char Char Char Char Char Char"/>
    <w:basedOn w:val="1087"/>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56" w:customStyle="1">
    <w:name w:val="zn4"/>
    <w:basedOn w:val="1549"/>
    <w:next w:val="1085"/>
    <w:qFormat/>
    <w:pPr>
      <w:ind w:left="851" w:hanging="851"/>
      <w:tabs>
        <w:tab w:val="clear" w:pos="1069" w:leader="none"/>
        <w:tab w:val="left" w:pos="1080" w:leader="none"/>
      </w:tabs>
      <w:outlineLvl w:val="3"/>
    </w:pPr>
    <w:rPr>
      <w:lang w:val="zh-CN"/>
    </w:rPr>
  </w:style>
  <w:style w:type="paragraph" w:styleId="2157" w:customStyle="1">
    <w:name w:val="图表"/>
    <w:basedOn w:val="821"/>
    <w:uiPriority w:val="99"/>
    <w:qFormat/>
    <w:pPr>
      <w:ind w:firstLine="200"/>
      <w:jc w:val="center"/>
      <w:spacing w:line="360" w:lineRule="auto"/>
    </w:pPr>
    <w:rPr>
      <w:rFonts w:ascii="方正仿宋_GBK" w:hAnsi="方正仿宋_GBK" w:eastAsia="方正仿宋_GBK"/>
      <w:sz w:val="32"/>
      <w:szCs w:val="22"/>
    </w:rPr>
  </w:style>
  <w:style w:type="paragraph" w:styleId="2158" w:customStyle="1">
    <w:name w:val="图释"/>
    <w:basedOn w:val="821"/>
    <w:uiPriority w:val="99"/>
    <w:qFormat/>
    <w:pPr>
      <w:ind w:firstLine="200"/>
      <w:jc w:val="center"/>
      <w:spacing w:line="560" w:lineRule="exact"/>
    </w:pPr>
    <w:rPr>
      <w:rFonts w:ascii="方正仿宋_GBK" w:hAnsi="方正仿宋_GBK" w:eastAsia="方正楷体_GBK"/>
      <w:sz w:val="28"/>
      <w:szCs w:val="22"/>
    </w:rPr>
  </w:style>
  <w:style w:type="paragraph" w:styleId="2159" w:customStyle="1">
    <w:name w:val="修订1"/>
    <w:uiPriority w:val="99"/>
    <w:semiHidden/>
    <w:qFormat/>
    <w:rPr>
      <w:rFonts w:eastAsia="仿宋"/>
      <w:sz w:val="28"/>
      <w:szCs w:val="24"/>
    </w:rPr>
  </w:style>
  <w:style w:type="paragraph" w:styleId="2160" w:customStyle="1">
    <w:name w:val="五号正文项目（标准）"/>
    <w:basedOn w:val="821"/>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1" w:customStyle="1">
    <w:name w:val="序列1"/>
    <w:basedOn w:val="821"/>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2" w:customStyle="1">
    <w:name w:val="标题8"/>
    <w:basedOn w:val="1089"/>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3" w:customStyle="1">
    <w:name w:val="wx正文+标号"/>
    <w:basedOn w:val="821"/>
    <w:semiHidden/>
    <w:qFormat/>
    <w:pPr>
      <w:ind w:left="510" w:hanging="340"/>
      <w:spacing w:line="360" w:lineRule="auto"/>
      <w:tabs>
        <w:tab w:val="left" w:pos="510" w:leader="none"/>
      </w:tabs>
    </w:pPr>
    <w:rPr>
      <w:rFonts w:cs="宋体"/>
      <w:sz w:val="24"/>
      <w:szCs w:val="20"/>
    </w:rPr>
  </w:style>
  <w:style w:type="paragraph" w:styleId="2164" w:customStyle="1">
    <w:name w:val="text-center"/>
    <w:basedOn w:val="821"/>
    <w:qFormat/>
    <w:pPr>
      <w:jc w:val="center"/>
      <w:spacing w:after="150"/>
      <w:widowControl/>
    </w:pPr>
    <w:rPr>
      <w:rFonts w:ascii="宋体" w:hAnsi="宋体" w:cs="宋体"/>
      <w:sz w:val="24"/>
    </w:rPr>
  </w:style>
  <w:style w:type="paragraph" w:styleId="2165" w:customStyle="1">
    <w:name w:val="faqa"/>
    <w:basedOn w:val="821"/>
    <w:qFormat/>
    <w:pPr>
      <w:jc w:val="left"/>
      <w:spacing w:after="150"/>
      <w:widowControl/>
    </w:pPr>
    <w:rPr>
      <w:rFonts w:ascii="微软雅黑" w:hAnsi="微软雅黑" w:eastAsia="微软雅黑" w:cs="宋体"/>
      <w:b/>
      <w:bCs/>
      <w:sz w:val="27"/>
      <w:szCs w:val="27"/>
    </w:rPr>
  </w:style>
  <w:style w:type="paragraph" w:styleId="2166" w:customStyle="1">
    <w:name w:val="样式 标题 55l4H5h5Second Subheading + 段前: 0.5 行 段后: 0.5 行 行距:..."/>
    <w:basedOn w:val="1087"/>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7" w:customStyle="1">
    <w:name w:val="Test2"/>
    <w:basedOn w:val="108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8" w:customStyle="1">
    <w:name w:val="正文编号项"/>
    <w:basedOn w:val="87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9" w:customStyle="1">
    <w:name w:val="正文文本2"/>
    <w:basedOn w:val="821"/>
    <w:uiPriority w:val="99"/>
    <w:qFormat/>
    <w:pPr>
      <w:jc w:val="left"/>
      <w:spacing w:after="120" w:line="288" w:lineRule="auto"/>
      <w:widowControl/>
    </w:pPr>
    <w:rPr>
      <w:rFonts w:ascii="Verdana" w:hAnsi="Verdana"/>
      <w:sz w:val="24"/>
      <w:szCs w:val="20"/>
      <w:lang w:eastAsia="en-US"/>
    </w:rPr>
  </w:style>
  <w:style w:type="paragraph" w:styleId="2170" w:customStyle="1">
    <w:name w:val="Char21"/>
    <w:basedOn w:val="821"/>
    <w:qFormat/>
    <w:rPr>
      <w:rFonts w:ascii="仿宋_GB2312" w:eastAsia="仿宋_GB2312"/>
      <w:b/>
      <w:sz w:val="32"/>
      <w:szCs w:val="32"/>
    </w:rPr>
  </w:style>
  <w:style w:type="paragraph" w:styleId="2171" w:customStyle="1">
    <w:name w:val="Char1 Char Char Char21"/>
    <w:basedOn w:val="821"/>
    <w:qFormat/>
    <w:rPr>
      <w:rFonts w:ascii="Tahoma" w:hAnsi="Tahoma"/>
      <w:sz w:val="24"/>
      <w:szCs w:val="20"/>
    </w:rPr>
  </w:style>
  <w:style w:type="paragraph" w:styleId="2172" w:customStyle="1">
    <w:name w:val="Char Char12"/>
    <w:basedOn w:val="821"/>
    <w:qFormat/>
    <w:pPr>
      <w:jc w:val="left"/>
      <w:spacing w:after="160" w:line="240" w:lineRule="exact"/>
      <w:widowControl/>
    </w:pPr>
    <w:rPr>
      <w:rFonts w:ascii="Verdana" w:hAnsi="Verdana"/>
      <w:sz w:val="20"/>
      <w:lang w:eastAsia="en-US"/>
    </w:rPr>
  </w:style>
  <w:style w:type="paragraph" w:styleId="2173" w:customStyle="1">
    <w:name w:val="Normal (Web)1"/>
    <w:basedOn w:val="821"/>
    <w:qFormat/>
    <w:pPr>
      <w:jc w:val="left"/>
      <w:spacing w:before="100" w:beforeAutospacing="1" w:after="100" w:afterAutospacing="1"/>
      <w:widowControl/>
    </w:pPr>
    <w:rPr>
      <w:rFonts w:ascii="宋体" w:hAnsi="宋体" w:cs="宋体"/>
      <w:sz w:val="24"/>
    </w:rPr>
  </w:style>
  <w:style w:type="paragraph" w:styleId="2174" w:customStyle="1">
    <w:name w:val="_Style 171"/>
    <w:basedOn w:val="821"/>
    <w:next w:val="821"/>
    <w:qFormat/>
    <w:pPr>
      <w:ind w:firstLine="560"/>
      <w:spacing w:line="500" w:lineRule="exact"/>
    </w:pPr>
    <w:rPr>
      <w:rFonts w:ascii="Cambria" w:hAnsi="Cambria" w:eastAsia="仿宋"/>
      <w:color w:val="000000"/>
      <w:sz w:val="28"/>
      <w:szCs w:val="20"/>
    </w:rPr>
  </w:style>
  <w:style w:type="paragraph" w:styleId="2175" w:customStyle="1">
    <w:name w:val="中等深浅底纹 1 - 着色 11"/>
    <w:next w:val="2176"/>
    <w:qFormat/>
    <w:pPr>
      <w:widowControl w:val="off"/>
    </w:pPr>
    <w:rPr>
      <w:rFonts w:ascii="宋体" w:hAnsi="Calibri"/>
      <w:sz w:val="21"/>
      <w:szCs w:val="22"/>
    </w:rPr>
  </w:style>
  <w:style w:type="paragraph" w:styleId="2176" w:customStyle="1">
    <w:name w:val="D表"/>
    <w:basedOn w:val="821"/>
    <w:next w:val="867"/>
    <w:qFormat/>
    <w:pPr>
      <w:ind w:hanging="2"/>
      <w:spacing w:line="500" w:lineRule="exact"/>
    </w:pPr>
    <w:rPr>
      <w:rFonts w:ascii="Calibri" w:hAnsi="Calibri" w:eastAsia="仿宋"/>
      <w:sz w:val="18"/>
      <w:szCs w:val="18"/>
    </w:rPr>
  </w:style>
  <w:style w:type="paragraph" w:styleId="2177" w:customStyle="1">
    <w:name w:val="金宏发行正文 Char Char"/>
    <w:basedOn w:val="821"/>
    <w:next w:val="2148"/>
    <w:qFormat/>
    <w:pPr>
      <w:ind w:firstLine="560"/>
      <w:spacing w:line="500" w:lineRule="exact"/>
    </w:pPr>
    <w:rPr>
      <w:rFonts w:ascii="Calibri" w:hAnsi="Calibri" w:eastAsia="仿宋_GB2312" w:cs="宋体"/>
      <w:sz w:val="28"/>
      <w:szCs w:val="20"/>
    </w:rPr>
  </w:style>
  <w:style w:type="paragraph" w:styleId="2178" w:customStyle="1">
    <w:name w:val="Char1 Char Char Char2"/>
    <w:basedOn w:val="821"/>
    <w:qFormat/>
    <w:pPr>
      <w:ind w:firstLine="560"/>
      <w:spacing w:line="500" w:lineRule="exact"/>
    </w:pPr>
    <w:rPr>
      <w:rFonts w:ascii="Tahoma" w:hAnsi="Tahoma" w:eastAsia="仿宋"/>
      <w:sz w:val="28"/>
      <w:szCs w:val="20"/>
    </w:rPr>
  </w:style>
  <w:style w:type="paragraph" w:styleId="2179" w:customStyle="1">
    <w:name w:val="Char Char Char Char2"/>
    <w:basedOn w:val="821"/>
    <w:qFormat/>
    <w:pPr>
      <w:ind w:firstLine="560"/>
      <w:spacing w:line="500" w:lineRule="exact"/>
    </w:pPr>
    <w:rPr>
      <w:rFonts w:ascii="Calibri" w:hAnsi="Calibri" w:eastAsia="仿宋"/>
      <w:sz w:val="28"/>
    </w:rPr>
  </w:style>
  <w:style w:type="paragraph" w:styleId="2180" w:customStyle="1">
    <w:name w:val="Heading"/>
    <w:basedOn w:val="821"/>
    <w:next w:val="877"/>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1" w:customStyle="1">
    <w:name w:val="Char Char Char Char1"/>
    <w:basedOn w:val="821"/>
    <w:qFormat/>
    <w:pPr>
      <w:ind w:firstLine="560"/>
      <w:spacing w:line="500" w:lineRule="exact"/>
    </w:pPr>
    <w:rPr>
      <w:rFonts w:ascii="Calibri" w:hAnsi="Calibri" w:eastAsia="仿宋"/>
      <w:sz w:val="28"/>
    </w:rPr>
  </w:style>
  <w:style w:type="paragraph" w:styleId="2182" w:customStyle="1">
    <w:name w:val="Char Char Char Char Char Char Char Char Char Char Char Char Char Char Char Char Char Char Char Char"/>
    <w:basedOn w:val="821"/>
    <w:next w:val="821"/>
    <w:qFormat/>
    <w:pPr>
      <w:ind w:left="420" w:hanging="420"/>
      <w:spacing w:line="360" w:lineRule="auto"/>
      <w:tabs>
        <w:tab w:val="left" w:pos="851" w:leader="none"/>
      </w:tabs>
    </w:pPr>
    <w:rPr>
      <w:rFonts w:ascii="Calibri" w:hAnsi="Calibri" w:eastAsia="仿宋"/>
      <w:sz w:val="28"/>
    </w:rPr>
  </w:style>
  <w:style w:type="paragraph" w:styleId="2183" w:customStyle="1">
    <w:name w:val="中等深浅网格 1 - 着色 21"/>
    <w:basedOn w:val="821"/>
    <w:uiPriority w:val="34"/>
    <w:qFormat/>
    <w:pPr>
      <w:ind w:firstLine="420"/>
    </w:pPr>
    <w:rPr>
      <w:rFonts w:ascii="Calibri" w:hAnsi="Calibri" w:eastAsia="仿宋"/>
      <w:sz w:val="28"/>
      <w:szCs w:val="22"/>
    </w:rPr>
  </w:style>
  <w:style w:type="paragraph" w:styleId="2184" w:customStyle="1">
    <w:name w:val="注意事项"/>
    <w:basedOn w:val="821"/>
    <w:qFormat/>
    <w:pPr>
      <w:ind w:firstLine="200"/>
      <w:spacing w:before="60" w:after="60" w:line="360" w:lineRule="auto"/>
    </w:pPr>
    <w:rPr>
      <w:rFonts w:ascii="仿宋" w:hAnsi="仿宋"/>
      <w:b/>
      <w:bCs/>
      <w:sz w:val="28"/>
      <w:lang w:eastAsia="ar-SA"/>
    </w:rPr>
  </w:style>
  <w:style w:type="paragraph" w:styleId="2185" w:customStyle="1">
    <w:name w:val="正常"/>
    <w:qFormat/>
    <w:pPr>
      <w:jc w:val="both"/>
      <w:widowControl w:val="off"/>
    </w:pPr>
    <w:rPr>
      <w:rFonts w:ascii="Calibri" w:hAnsi="Calibri"/>
      <w:sz w:val="21"/>
      <w:szCs w:val="22"/>
    </w:rPr>
  </w:style>
  <w:style w:type="paragraph" w:styleId="2186" w:customStyle="1">
    <w:name w:val="无编号标题"/>
    <w:basedOn w:val="821"/>
    <w:next w:val="1703"/>
    <w:qFormat/>
    <w:pPr>
      <w:ind w:firstLine="560"/>
      <w:jc w:val="center"/>
      <w:pageBreakBefore/>
      <w:spacing w:line="480" w:lineRule="auto"/>
      <w:suppressLineNumbers/>
    </w:pPr>
    <w:rPr>
      <w:rFonts w:ascii="宋体" w:hAnsi="宋体" w:eastAsia="仿宋"/>
      <w:b/>
      <w:sz w:val="36"/>
      <w:szCs w:val="44"/>
    </w:rPr>
  </w:style>
  <w:style w:type="paragraph" w:styleId="2187" w:customStyle="1">
    <w:name w:val="Bid_正文"/>
    <w:basedOn w:val="863"/>
    <w:next w:val="2188"/>
    <w:qFormat/>
    <w:pPr>
      <w:ind w:firstLine="200"/>
      <w:jc w:val="left"/>
      <w:spacing w:line="590" w:lineRule="atLeast"/>
      <w:widowControl/>
    </w:pPr>
    <w:rPr>
      <w:rFonts w:ascii="方正仿宋_GBK" w:hAnsi="Calibri" w:eastAsia="仿宋"/>
      <w:spacing w:val="-25"/>
      <w:sz w:val="32"/>
      <w:szCs w:val="20"/>
    </w:rPr>
  </w:style>
  <w:style w:type="paragraph" w:styleId="2188" w:customStyle="1">
    <w:name w:val="p1"/>
    <w:basedOn w:val="821"/>
    <w:next w:val="857"/>
    <w:qFormat/>
    <w:pPr>
      <w:ind w:firstLine="560"/>
      <w:jc w:val="left"/>
      <w:spacing w:line="500" w:lineRule="exact"/>
      <w:widowControl/>
    </w:pPr>
    <w:rPr>
      <w:rFonts w:ascii="Lucida Grande" w:hAnsi="Lucida Grande" w:eastAsia="仿宋" w:cs="Lucida Grande"/>
      <w:color w:val="000000"/>
      <w:sz w:val="20"/>
      <w:szCs w:val="20"/>
    </w:rPr>
  </w:style>
  <w:style w:type="paragraph" w:styleId="2189" w:customStyle="1">
    <w:name w:val="正文首行缩进 Char3"/>
    <w:basedOn w:val="821"/>
    <w:qFormat/>
    <w:pPr>
      <w:ind w:firstLine="560"/>
      <w:spacing w:line="500" w:lineRule="exact"/>
    </w:pPr>
    <w:rPr>
      <w:rFonts w:ascii="Calibri" w:hAnsi="Calibri" w:eastAsia="仿宋"/>
      <w:sz w:val="28"/>
      <w:szCs w:val="20"/>
    </w:rPr>
  </w:style>
  <w:style w:type="paragraph" w:styleId="2190" w:customStyle="1">
    <w:name w:val="表格内容"/>
    <w:basedOn w:val="821"/>
    <w:next w:val="1969"/>
    <w:qFormat/>
    <w:pPr>
      <w:ind w:firstLine="560"/>
      <w:jc w:val="left"/>
      <w:spacing w:line="360" w:lineRule="auto"/>
    </w:pPr>
    <w:rPr>
      <w:rFonts w:ascii="微软雅黑" w:hAnsi="微软雅黑" w:eastAsia="微软雅黑"/>
      <w:sz w:val="18"/>
      <w:lang w:val="en-GB"/>
    </w:rPr>
  </w:style>
  <w:style w:type="paragraph" w:styleId="2191" w:customStyle="1">
    <w:name w:val="文章正文"/>
    <w:basedOn w:val="821"/>
    <w:next w:val="2192"/>
    <w:qFormat/>
    <w:pPr>
      <w:ind w:firstLine="482"/>
      <w:spacing w:line="360" w:lineRule="auto"/>
    </w:pPr>
    <w:rPr>
      <w:rFonts w:ascii="Calibri" w:hAnsi="Calibri" w:eastAsia="仿宋"/>
    </w:rPr>
  </w:style>
  <w:style w:type="paragraph" w:styleId="2192" w:customStyle="1">
    <w:name w:val="我的图表标题"/>
    <w:basedOn w:val="821"/>
    <w:next w:val="1180"/>
    <w:qFormat/>
    <w:pPr>
      <w:ind w:firstLine="560"/>
      <w:jc w:val="center"/>
      <w:spacing w:line="360" w:lineRule="auto"/>
    </w:pPr>
    <w:rPr>
      <w:rFonts w:ascii="Cambria" w:hAnsi="Cambria" w:eastAsia="黑体" w:cs="宋体"/>
      <w:sz w:val="28"/>
      <w:szCs w:val="20"/>
    </w:rPr>
  </w:style>
  <w:style w:type="paragraph" w:styleId="2193" w:customStyle="1">
    <w:name w:val="11111"/>
    <w:basedOn w:val="821"/>
    <w:next w:val="2194"/>
    <w:qFormat/>
    <w:pPr>
      <w:ind w:firstLine="200"/>
      <w:spacing w:after="120" w:line="360" w:lineRule="auto"/>
    </w:pPr>
    <w:rPr>
      <w:rFonts w:ascii="宋体" w:hAnsi="Calibri" w:eastAsia="仿宋" w:cs="宋体"/>
      <w:color w:val="000000"/>
      <w:sz w:val="28"/>
      <w:lang w:val="zh-CN"/>
    </w:rPr>
  </w:style>
  <w:style w:type="paragraph" w:styleId="2194" w:customStyle="1">
    <w:name w:val="Char Char Char Char Char Char Char Char Char Char Char Char Char"/>
    <w:basedOn w:val="821"/>
    <w:next w:val="863"/>
    <w:qFormat/>
    <w:pPr>
      <w:jc w:val="left"/>
      <w:spacing w:after="160" w:line="240" w:lineRule="exact"/>
      <w:widowControl/>
    </w:pPr>
    <w:rPr>
      <w:rFonts w:ascii="Verdana" w:hAnsi="Verdana" w:eastAsia="仿宋_GB2312"/>
      <w:sz w:val="28"/>
      <w:szCs w:val="20"/>
      <w:lang w:eastAsia="en-US"/>
    </w:rPr>
  </w:style>
  <w:style w:type="paragraph" w:styleId="2195" w:customStyle="1">
    <w:name w:val="标题 41"/>
    <w:basedOn w:val="1083"/>
    <w:next w:val="87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6" w:customStyle="1">
    <w:name w:val="Char Char Char Char Char Char Char Char Char1 Char Char Char Char Char Char Char Char Char Char"/>
    <w:basedOn w:val="821"/>
    <w:next w:val="2197"/>
    <w:qFormat/>
    <w:pPr>
      <w:ind w:firstLine="560"/>
      <w:jc w:val="left"/>
      <w:spacing w:after="160" w:line="240" w:lineRule="exact"/>
      <w:widowControl/>
    </w:pPr>
    <w:rPr>
      <w:rFonts w:ascii="Verdana" w:hAnsi="Verdana" w:eastAsia="仿宋_GB2312"/>
      <w:sz w:val="28"/>
      <w:szCs w:val="20"/>
      <w:lang w:eastAsia="en-US"/>
    </w:rPr>
  </w:style>
  <w:style w:type="paragraph" w:styleId="2197" w:customStyle="1">
    <w:name w:val="样式3"/>
    <w:basedOn w:val="821"/>
    <w:qFormat/>
    <w:pPr>
      <w:ind w:firstLine="420"/>
      <w:spacing w:line="360" w:lineRule="auto"/>
      <w:tabs>
        <w:tab w:val="left" w:pos="695" w:leader="none"/>
      </w:tabs>
    </w:pPr>
    <w:rPr>
      <w:rFonts w:ascii="Calibri" w:hAnsi="Calibri" w:eastAsia="仿宋"/>
      <w:sz w:val="28"/>
    </w:rPr>
  </w:style>
  <w:style w:type="paragraph" w:styleId="2198" w:customStyle="1">
    <w:name w:val="正文Normal"/>
    <w:basedOn w:val="821"/>
    <w:next w:val="828"/>
    <w:qFormat/>
    <w:pPr>
      <w:ind w:firstLine="480"/>
      <w:spacing w:after="120" w:line="360" w:lineRule="auto"/>
    </w:pPr>
    <w:rPr>
      <w:rFonts w:ascii="Arial" w:hAnsi="Arial" w:eastAsia="仿宋" w:cs="Arial"/>
      <w:sz w:val="28"/>
    </w:rPr>
  </w:style>
  <w:style w:type="paragraph" w:styleId="2199" w:customStyle="1">
    <w:name w:val="标准正文"/>
    <w:basedOn w:val="821"/>
    <w:next w:val="1095"/>
    <w:qFormat/>
    <w:pPr>
      <w:ind w:firstLine="560"/>
      <w:spacing w:line="500" w:lineRule="exact"/>
    </w:pPr>
    <w:rPr>
      <w:rFonts w:ascii="Calibri" w:hAnsi="Calibri" w:eastAsia="仿宋"/>
      <w:sz w:val="28"/>
      <w:lang w:val="en-GB"/>
    </w:rPr>
  </w:style>
  <w:style w:type="paragraph" w:styleId="2200" w:customStyle="1">
    <w:name w:val="_Style 62"/>
    <w:next w:val="853"/>
    <w:qFormat/>
    <w:pPr>
      <w:jc w:val="both"/>
      <w:widowControl w:val="off"/>
    </w:pPr>
    <w:rPr>
      <w:rFonts w:ascii="Calibri" w:hAnsi="Calibri"/>
      <w:sz w:val="21"/>
      <w:szCs w:val="22"/>
    </w:rPr>
  </w:style>
  <w:style w:type="paragraph" w:styleId="2201" w:customStyle="1">
    <w:name w:val="_Style 54"/>
    <w:next w:val="1636"/>
    <w:qFormat/>
    <w:rPr>
      <w:rFonts w:ascii="Calibri" w:hAnsi="Calibri"/>
      <w:sz w:val="24"/>
      <w:szCs w:val="24"/>
    </w:rPr>
  </w:style>
  <w:style w:type="paragraph" w:styleId="2202" w:customStyle="1">
    <w:name w:val="样式 标题 2 + 行距: 最小值 12 磅"/>
    <w:basedOn w:val="1081"/>
    <w:next w:val="109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3" w:customStyle="1">
    <w:name w:val="ABC_正文"/>
    <w:basedOn w:val="821"/>
    <w:qFormat/>
    <w:pPr>
      <w:ind w:firstLine="200"/>
      <w:widowControl/>
    </w:pPr>
    <w:rPr>
      <w:rFonts w:ascii="Calibri" w:hAnsi="宋体" w:eastAsia="Times New Roman"/>
      <w:sz w:val="20"/>
      <w:szCs w:val="20"/>
    </w:rPr>
  </w:style>
  <w:style w:type="paragraph" w:styleId="2204" w:customStyle="1">
    <w:name w:val="InfoBlue"/>
    <w:basedOn w:val="821"/>
    <w:qFormat/>
    <w:pPr>
      <w:ind w:left="720" w:firstLine="560"/>
      <w:jc w:val="left"/>
      <w:spacing w:after="120" w:line="360" w:lineRule="auto"/>
    </w:pPr>
    <w:rPr>
      <w:rFonts w:ascii="Calibri" w:hAnsi="Calibri" w:eastAsia="仿宋"/>
      <w:color w:val="0000ff"/>
      <w:szCs w:val="20"/>
    </w:rPr>
  </w:style>
  <w:style w:type="paragraph" w:styleId="2205" w:customStyle="1">
    <w:name w:val="样式 标题 3"/>
    <w:basedOn w:val="1083"/>
    <w:next w:val="882"/>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6" w:customStyle="1">
    <w:name w:val="正文文本21"/>
    <w:qFormat/>
    <w:pPr>
      <w:keepLines/>
      <w:spacing w:after="120" w:line="220" w:lineRule="atLeast"/>
    </w:pPr>
    <w:rPr>
      <w:rFonts w:ascii="宋体" w:hAnsi="Calibri"/>
      <w:lang w:val="en-GB"/>
    </w:rPr>
  </w:style>
  <w:style w:type="paragraph" w:styleId="2207" w:customStyle="1">
    <w:name w:val="Char Char Char Char Char Char Char Char Char Char Char Char Char Char Char1 Char"/>
    <w:basedOn w:val="821"/>
    <w:next w:val="879"/>
    <w:qFormat/>
    <w:pPr>
      <w:ind w:firstLine="560"/>
      <w:jc w:val="left"/>
      <w:spacing w:after="160" w:line="240" w:lineRule="exact"/>
      <w:widowControl/>
    </w:pPr>
    <w:rPr>
      <w:rFonts w:ascii="Verdana" w:hAnsi="Verdana" w:eastAsia="仿宋"/>
      <w:sz w:val="20"/>
      <w:szCs w:val="20"/>
      <w:lang w:eastAsia="en-US"/>
    </w:rPr>
  </w:style>
  <w:style w:type="paragraph" w:styleId="2208" w:customStyle="1">
    <w:name w:val="无首行缩进正文"/>
    <w:basedOn w:val="2192"/>
    <w:next w:val="2144"/>
    <w:qFormat/>
    <w:pPr>
      <w:ind w:firstLine="0"/>
      <w:jc w:val="both"/>
    </w:pPr>
    <w:rPr>
      <w:rFonts w:ascii="Calibri" w:hAnsi="Calibri" w:eastAsia="方正仿宋_GBK" w:cs="Times New Roman"/>
      <w:sz w:val="21"/>
      <w:szCs w:val="24"/>
    </w:rPr>
  </w:style>
  <w:style w:type="paragraph" w:styleId="2209" w:customStyle="1">
    <w:name w:val="Plain Text1"/>
    <w:basedOn w:val="821"/>
    <w:next w:val="858"/>
    <w:qFormat/>
    <w:pPr>
      <w:ind w:firstLine="560"/>
      <w:spacing w:line="360" w:lineRule="auto"/>
    </w:pPr>
    <w:rPr>
      <w:rFonts w:ascii="宋体" w:hAnsi="宋体" w:eastAsia="仿宋"/>
      <w:sz w:val="28"/>
      <w:szCs w:val="20"/>
    </w:rPr>
  </w:style>
  <w:style w:type="paragraph" w:styleId="2210" w:customStyle="1">
    <w:name w:val="Char Char Char Char Char Char Char Char Char Char Char Char Char1"/>
    <w:basedOn w:val="821"/>
    <w:qFormat/>
    <w:pPr>
      <w:ind w:firstLine="560"/>
      <w:jc w:val="left"/>
      <w:spacing w:after="160" w:line="240" w:lineRule="exact"/>
      <w:widowControl/>
    </w:pPr>
    <w:rPr>
      <w:rFonts w:ascii="Verdana" w:hAnsi="Verdana" w:eastAsia="仿宋_GB2312"/>
      <w:sz w:val="28"/>
      <w:szCs w:val="20"/>
      <w:lang w:eastAsia="en-US"/>
    </w:rPr>
  </w:style>
  <w:style w:type="paragraph" w:styleId="2211" w:customStyle="1">
    <w:name w:val="样式 Tabletext + 五号 加粗 居中 段后: 0 磅 行距: 1.5 倍行距"/>
    <w:basedOn w:val="821"/>
    <w:qFormat/>
    <w:pPr>
      <w:ind w:firstLine="560"/>
      <w:spacing w:line="500" w:lineRule="exact"/>
    </w:pPr>
    <w:rPr>
      <w:rFonts w:ascii="Calibri" w:hAnsi="Calibri" w:eastAsia="仿宋"/>
      <w:sz w:val="28"/>
      <w:szCs w:val="20"/>
    </w:rPr>
  </w:style>
  <w:style w:type="paragraph" w:styleId="2212" w:customStyle="1">
    <w:name w:val="Subject"/>
    <w:basedOn w:val="821"/>
    <w:qFormat/>
    <w:pPr>
      <w:jc w:val="center"/>
      <w:widowControl/>
    </w:pPr>
    <w:rPr>
      <w:rFonts w:ascii="Calibri" w:hAnsi="Calibri" w:eastAsia="黑体"/>
      <w:b/>
      <w:sz w:val="48"/>
    </w:rPr>
  </w:style>
  <w:style w:type="paragraph" w:styleId="2213" w:customStyle="1">
    <w:name w:val="题注1"/>
    <w:basedOn w:val="821"/>
    <w:qFormat/>
    <w:pPr>
      <w:ind w:firstLine="720"/>
      <w:spacing w:before="120" w:after="120" w:line="360" w:lineRule="auto"/>
      <w:suppressLineNumbers/>
    </w:pPr>
    <w:rPr>
      <w:rFonts w:ascii="仿宋" w:hAnsi="仿宋"/>
      <w:i/>
      <w:iCs/>
      <w:sz w:val="28"/>
      <w:lang w:eastAsia="ar-SA"/>
    </w:rPr>
  </w:style>
  <w:style w:type="paragraph" w:styleId="2214" w:customStyle="1">
    <w:name w:val="默认段落字体 Para Char Char Char Char"/>
    <w:basedOn w:val="821"/>
    <w:next w:val="847"/>
    <w:qFormat/>
    <w:pPr>
      <w:ind w:firstLine="560"/>
      <w:spacing w:line="360" w:lineRule="auto"/>
    </w:pPr>
    <w:rPr>
      <w:rFonts w:ascii="Calibri" w:hAnsi="Calibri" w:eastAsia="仿宋"/>
      <w:sz w:val="28"/>
      <w:szCs w:val="20"/>
    </w:rPr>
  </w:style>
  <w:style w:type="paragraph" w:styleId="2215" w:customStyle="1">
    <w:name w:val="样式 标题 1 + 行距: 最小值 12 磅"/>
    <w:basedOn w:val="1079"/>
    <w:next w:val="2204"/>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6" w:customStyle="1">
    <w:name w:val="_Style 224"/>
    <w:basedOn w:val="821"/>
    <w:next w:val="821"/>
    <w:uiPriority w:val="39"/>
    <w:unhideWhenUsed/>
    <w:qFormat/>
    <w:pPr>
      <w:ind w:left="2100"/>
      <w:jc w:val="left"/>
      <w:widowControl/>
    </w:pPr>
    <w:rPr>
      <w:rFonts w:ascii="Calibri" w:hAnsi="Calibri"/>
      <w:szCs w:val="22"/>
    </w:rPr>
  </w:style>
  <w:style w:type="paragraph" w:styleId="2217" w:customStyle="1">
    <w:name w:val="图中文字"/>
    <w:basedOn w:val="821"/>
    <w:next w:val="1638"/>
    <w:qFormat/>
    <w:pPr>
      <w:ind w:firstLine="560"/>
      <w:jc w:val="center"/>
      <w:spacing w:line="500" w:lineRule="exact"/>
      <w:widowControl/>
    </w:pPr>
    <w:rPr>
      <w:rFonts w:ascii="Calibri" w:hAnsi="Calibri" w:eastAsia="仿宋_GB2312"/>
      <w:sz w:val="28"/>
      <w:szCs w:val="20"/>
    </w:rPr>
  </w:style>
  <w:style w:type="paragraph" w:styleId="2218" w:customStyle="1">
    <w:name w:val="标题 11"/>
    <w:basedOn w:val="821"/>
    <w:next w:val="821"/>
    <w:uiPriority w:val="9"/>
    <w:qFormat/>
    <w:pPr>
      <w:keepLines/>
      <w:keepNext/>
      <w:spacing w:line="590" w:lineRule="exact"/>
      <w:outlineLvl w:val="0"/>
    </w:pPr>
    <w:rPr>
      <w:rFonts w:ascii="Calibri" w:hAnsi="Calibri" w:eastAsia="方正黑体_GBK"/>
      <w:bCs/>
      <w:sz w:val="32"/>
      <w:szCs w:val="44"/>
    </w:rPr>
  </w:style>
  <w:style w:type="paragraph" w:styleId="2219" w:customStyle="1">
    <w:name w:val="样式 标题 + 右"/>
    <w:basedOn w:val="862"/>
    <w:next w:val="2106"/>
    <w:qFormat/>
    <w:pPr>
      <w:ind w:left="0" w:firstLine="560"/>
      <w:jc w:val="right"/>
      <w:spacing w:line="500" w:lineRule="exact"/>
    </w:pPr>
    <w:rPr>
      <w:rFonts w:ascii="宋体" w:hAnsi="Calibri" w:eastAsia="方正小标宋_GBK" w:cs="宋体"/>
      <w:color w:val="000000"/>
      <w:sz w:val="28"/>
      <w:szCs w:val="20"/>
    </w:rPr>
  </w:style>
  <w:style w:type="paragraph" w:styleId="2220" w:customStyle="1">
    <w:name w:val="表号"/>
    <w:basedOn w:val="821"/>
    <w:next w:val="117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1" w:customStyle="1">
    <w:name w:val="表头样式"/>
    <w:basedOn w:val="821"/>
    <w:qFormat/>
    <w:pPr>
      <w:ind w:firstLine="560"/>
      <w:jc w:val="center"/>
      <w:keepNext/>
      <w:spacing w:line="500" w:lineRule="exact"/>
    </w:pPr>
    <w:rPr>
      <w:rFonts w:ascii="Arial" w:hAnsi="Arial" w:eastAsia="仿宋"/>
      <w:b/>
      <w:szCs w:val="21"/>
    </w:rPr>
  </w:style>
  <w:style w:type="paragraph" w:styleId="2222" w:customStyle="1">
    <w:name w:val="评估表"/>
    <w:basedOn w:val="821"/>
    <w:qFormat/>
    <w:pPr>
      <w:spacing w:line="240" w:lineRule="exact"/>
    </w:pPr>
    <w:rPr>
      <w:rFonts w:ascii="方正仿宋_GBK" w:hAnsi="方正仿宋_GBK" w:eastAsia="方正仿宋_GBK"/>
      <w:sz w:val="18"/>
      <w:szCs w:val="18"/>
    </w:rPr>
  </w:style>
  <w:style w:type="paragraph" w:styleId="2223" w:customStyle="1">
    <w:name w:val="Table Contents"/>
    <w:basedOn w:val="821"/>
    <w:qFormat/>
    <w:pPr>
      <w:ind w:firstLine="720"/>
      <w:spacing w:line="360" w:lineRule="auto"/>
      <w:suppressLineNumbers/>
    </w:pPr>
    <w:rPr>
      <w:rFonts w:ascii="仿宋" w:hAnsi="仿宋"/>
      <w:sz w:val="28"/>
      <w:lang w:eastAsia="ar-SA"/>
    </w:rPr>
  </w:style>
  <w:style w:type="paragraph" w:styleId="2224" w:customStyle="1">
    <w:name w:val="Paragraph1"/>
    <w:basedOn w:val="821"/>
    <w:next w:val="1867"/>
    <w:qFormat/>
    <w:pPr>
      <w:ind w:firstLine="560"/>
      <w:spacing w:before="80" w:line="500" w:lineRule="exact"/>
    </w:pPr>
    <w:rPr>
      <w:rFonts w:ascii="宋体" w:hAnsi="Calibri" w:eastAsia="仿宋"/>
      <w:sz w:val="20"/>
      <w:szCs w:val="20"/>
    </w:rPr>
  </w:style>
  <w:style w:type="paragraph" w:styleId="2225" w:customStyle="1">
    <w:name w:val="Tabletext"/>
    <w:basedOn w:val="821"/>
    <w:next w:val="1781"/>
    <w:qFormat/>
    <w:pPr>
      <w:ind w:firstLine="560"/>
      <w:jc w:val="left"/>
      <w:keepLines/>
      <w:spacing w:after="120" w:line="240" w:lineRule="atLeast"/>
    </w:pPr>
    <w:rPr>
      <w:rFonts w:ascii="Calibri" w:hAnsi="Calibri" w:eastAsia="仿宋"/>
      <w:sz w:val="28"/>
      <w:szCs w:val="20"/>
      <w:lang w:eastAsia="en-US"/>
    </w:rPr>
  </w:style>
  <w:style w:type="paragraph" w:styleId="2226" w:customStyle="1">
    <w:name w:val="编写建议"/>
    <w:basedOn w:val="821"/>
    <w:next w:val="877"/>
    <w:qFormat/>
    <w:pPr>
      <w:ind w:firstLine="420"/>
      <w:jc w:val="left"/>
      <w:spacing w:line="360" w:lineRule="auto"/>
    </w:pPr>
    <w:rPr>
      <w:rFonts w:ascii="Arial" w:hAnsi="Arial" w:cs="宋体"/>
      <w:i/>
      <w:iCs/>
      <w:color w:val="0000ff"/>
      <w:sz w:val="28"/>
      <w:lang w:eastAsia="ar-SA"/>
    </w:rPr>
  </w:style>
  <w:style w:type="paragraph" w:styleId="2227" w:customStyle="1">
    <w:name w:val="引用 Char2"/>
    <w:basedOn w:val="821"/>
    <w:qFormat/>
    <w:pPr>
      <w:ind w:firstLine="560"/>
      <w:spacing w:line="500" w:lineRule="exact"/>
    </w:pPr>
    <w:rPr>
      <w:rFonts w:ascii="Calibri" w:hAnsi="Calibri" w:eastAsia="仿宋"/>
      <w:sz w:val="28"/>
      <w:szCs w:val="20"/>
    </w:rPr>
  </w:style>
  <w:style w:type="paragraph" w:styleId="2228" w:customStyle="1">
    <w:name w:val="文档名称"/>
    <w:basedOn w:val="821"/>
    <w:qFormat/>
    <w:pPr>
      <w:ind w:firstLine="720"/>
      <w:jc w:val="center"/>
      <w:spacing w:line="360" w:lineRule="auto"/>
    </w:pPr>
    <w:rPr>
      <w:rFonts w:ascii="仿宋" w:hAnsi="仿宋" w:eastAsia="黑体"/>
      <w:b/>
      <w:sz w:val="48"/>
      <w:szCs w:val="48"/>
      <w:lang w:eastAsia="ar-SA"/>
    </w:rPr>
  </w:style>
  <w:style w:type="paragraph" w:styleId="2229" w:customStyle="1">
    <w:name w:val="explanation"/>
    <w:basedOn w:val="821"/>
    <w:next w:val="1837"/>
    <w:qFormat/>
    <w:pPr>
      <w:ind w:firstLine="560"/>
      <w:spacing w:line="500" w:lineRule="exact"/>
    </w:pPr>
    <w:rPr>
      <w:rFonts w:ascii="Calibri" w:hAnsi="Calibri" w:eastAsia="仿宋"/>
      <w:sz w:val="28"/>
    </w:rPr>
  </w:style>
  <w:style w:type="paragraph" w:styleId="2230" w:customStyle="1">
    <w:name w:val="左对齐的表内文字"/>
    <w:basedOn w:val="821"/>
    <w:next w:val="846"/>
    <w:qFormat/>
    <w:pPr>
      <w:ind w:firstLine="560"/>
      <w:spacing w:line="500" w:lineRule="exact"/>
    </w:pPr>
    <w:rPr>
      <w:rFonts w:ascii="Calibri" w:hAnsi="Calibri" w:eastAsia="仿宋_GB2312" w:cs="宋体"/>
      <w:sz w:val="28"/>
      <w:szCs w:val="20"/>
    </w:rPr>
  </w:style>
  <w:style w:type="paragraph" w:styleId="2231" w:customStyle="1">
    <w:name w:val="_Style 44"/>
    <w:next w:val="821"/>
    <w:qFormat/>
    <w:pPr>
      <w:jc w:val="both"/>
      <w:widowControl w:val="off"/>
    </w:pPr>
    <w:rPr>
      <w:rFonts w:ascii="Calibri" w:hAnsi="Calibri"/>
      <w:sz w:val="24"/>
      <w:szCs w:val="24"/>
    </w:rPr>
  </w:style>
  <w:style w:type="paragraph" w:styleId="2232" w:customStyle="1">
    <w:name w:val="样式 标题 3 + 非加粗 倾斜"/>
    <w:basedOn w:val="1083"/>
    <w:next w:val="2233"/>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3" w:customStyle="1">
    <w:name w:val="样式 标题 2 + 五号"/>
    <w:basedOn w:val="1081"/>
    <w:next w:val="91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4" w:customStyle="1">
    <w:name w:val="版权申明"/>
    <w:basedOn w:val="821"/>
    <w:qFormat/>
    <w:pPr>
      <w:ind w:firstLine="720"/>
      <w:jc w:val="center"/>
      <w:spacing w:line="360" w:lineRule="auto"/>
    </w:pPr>
    <w:rPr>
      <w:rFonts w:ascii="宋体" w:hAnsi="宋体" w:cs="宋体"/>
      <w:b/>
      <w:bCs/>
      <w:color w:val="000000"/>
      <w:sz w:val="28"/>
      <w:szCs w:val="20"/>
      <w:lang w:eastAsia="ar-SA"/>
    </w:rPr>
  </w:style>
  <w:style w:type="paragraph" w:styleId="2235" w:customStyle="1">
    <w:name w:val="标题G"/>
    <w:basedOn w:val="862"/>
    <w:next w:val="2215"/>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6" w:customStyle="1">
    <w:name w:val="标题5"/>
    <w:basedOn w:val="821"/>
    <w:qFormat/>
    <w:pPr>
      <w:ind w:firstLine="560"/>
      <w:jc w:val="center"/>
      <w:spacing w:line="500" w:lineRule="exact"/>
    </w:pPr>
    <w:rPr>
      <w:rFonts w:ascii="宋体" w:hAnsi="宋体" w:eastAsia="仿宋"/>
      <w:b/>
      <w:sz w:val="52"/>
      <w:szCs w:val="22"/>
    </w:rPr>
  </w:style>
  <w:style w:type="paragraph" w:styleId="2237" w:customStyle="1">
    <w:name w:val="修订11"/>
    <w:uiPriority w:val="99"/>
    <w:qFormat/>
    <w:rPr>
      <w:rFonts w:ascii="宋体" w:hAnsi="Calibri"/>
      <w:sz w:val="21"/>
    </w:rPr>
  </w:style>
  <w:style w:type="paragraph" w:styleId="2238" w:customStyle="1">
    <w:name w:val="正文文本3"/>
    <w:qFormat/>
    <w:pPr>
      <w:keepLines/>
      <w:spacing w:after="120" w:line="220" w:lineRule="atLeast"/>
    </w:pPr>
    <w:rPr>
      <w:rFonts w:ascii="宋体" w:hAnsi="Calibri"/>
      <w:lang w:val="en-GB"/>
    </w:rPr>
  </w:style>
  <w:style w:type="paragraph" w:styleId="2239" w:customStyle="1">
    <w:name w:val="目录标题2"/>
    <w:basedOn w:val="1079"/>
    <w:next w:val="82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0" w:customStyle="1">
    <w:name w:val="Char1 Char Char Char1"/>
    <w:basedOn w:val="821"/>
    <w:qFormat/>
    <w:pPr>
      <w:ind w:firstLine="560"/>
      <w:spacing w:line="500" w:lineRule="exact"/>
    </w:pPr>
    <w:rPr>
      <w:rFonts w:ascii="Tahoma" w:hAnsi="Tahoma" w:eastAsia="仿宋"/>
      <w:sz w:val="28"/>
      <w:szCs w:val="20"/>
    </w:rPr>
  </w:style>
  <w:style w:type="paragraph" w:styleId="2241" w:customStyle="1">
    <w:name w:val="Bullet Text"/>
    <w:basedOn w:val="821"/>
    <w:next w:val="2205"/>
    <w:qFormat/>
    <w:pPr>
      <w:ind w:left="360" w:hanging="360"/>
      <w:jc w:val="left"/>
      <w:spacing w:after="60" w:line="500" w:lineRule="exact"/>
    </w:pPr>
    <w:rPr>
      <w:rFonts w:ascii="Arial" w:hAnsi="Arial" w:eastAsia="仿宋"/>
      <w:sz w:val="20"/>
      <w:szCs w:val="20"/>
    </w:rPr>
  </w:style>
  <w:style w:type="paragraph" w:styleId="2242" w:customStyle="1">
    <w:name w:val="_Style 47"/>
    <w:basedOn w:val="821"/>
    <w:next w:val="1147"/>
    <w:qFormat/>
    <w:pPr>
      <w:ind w:firstLine="420"/>
      <w:jc w:val="left"/>
      <w:spacing w:line="360" w:lineRule="auto"/>
    </w:pPr>
    <w:rPr>
      <w:rFonts w:ascii="宋体" w:hAnsi="Calibri"/>
      <w:szCs w:val="20"/>
    </w:rPr>
  </w:style>
  <w:style w:type="paragraph" w:styleId="2243" w:customStyle="1">
    <w:name w:val="_Style 196"/>
    <w:basedOn w:val="821"/>
    <w:next w:val="821"/>
    <w:qFormat/>
    <w:pPr>
      <w:ind w:firstLine="560"/>
      <w:spacing w:line="500" w:lineRule="exact"/>
    </w:pPr>
    <w:rPr>
      <w:rFonts w:ascii="Calibri Light" w:hAnsi="Calibri Light" w:eastAsia="仿宋"/>
      <w:color w:val="000000"/>
      <w:sz w:val="28"/>
      <w:szCs w:val="20"/>
    </w:rPr>
  </w:style>
  <w:style w:type="paragraph" w:styleId="2244" w:customStyle="1">
    <w:name w:val="Contents 10"/>
    <w:basedOn w:val="2245"/>
    <w:qFormat/>
    <w:pPr>
      <w:ind w:left="2547"/>
      <w:tabs>
        <w:tab w:val="right" w:pos="24919" w:leader="dot"/>
      </w:tabs>
    </w:pPr>
  </w:style>
  <w:style w:type="paragraph" w:styleId="2245" w:customStyle="1">
    <w:name w:val="Index"/>
    <w:basedOn w:val="821"/>
    <w:qFormat/>
    <w:pPr>
      <w:ind w:firstLine="720"/>
      <w:spacing w:line="360" w:lineRule="auto"/>
      <w:suppressLineNumbers/>
    </w:pPr>
    <w:rPr>
      <w:rFonts w:ascii="仿宋" w:hAnsi="仿宋"/>
      <w:sz w:val="28"/>
      <w:lang w:eastAsia="ar-SA"/>
    </w:rPr>
  </w:style>
  <w:style w:type="paragraph" w:styleId="2246" w:customStyle="1">
    <w:name w:val="subhead1"/>
    <w:basedOn w:val="821"/>
    <w:next w:val="894"/>
    <w:qFormat/>
    <w:pPr>
      <w:ind w:firstLine="560"/>
      <w:jc w:val="left"/>
      <w:spacing w:line="500" w:lineRule="exact"/>
    </w:pPr>
    <w:rPr>
      <w:rFonts w:ascii="Arial" w:hAnsi="Arial" w:eastAsia="仿宋"/>
      <w:b/>
      <w:sz w:val="28"/>
      <w:szCs w:val="20"/>
    </w:rPr>
  </w:style>
  <w:style w:type="paragraph" w:styleId="2247" w:customStyle="1">
    <w:name w:val="txt"/>
    <w:basedOn w:val="821"/>
    <w:next w:val="174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8" w:customStyle="1">
    <w:name w:val="目录标题1"/>
    <w:basedOn w:val="1079"/>
    <w:next w:val="82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9" w:customStyle="1">
    <w:name w:val="Header Odd"/>
    <w:basedOn w:val="2250"/>
    <w:next w:val="1803"/>
    <w:qFormat/>
    <w:pPr>
      <w:jc w:val="right"/>
      <w:widowControl/>
      <w:pBdr>
        <w:bottom w:val="single" w:color="4F81BD" w:sz="4" w:space="1"/>
      </w:pBdr>
    </w:pPr>
    <w:rPr>
      <w:b/>
      <w:bCs/>
      <w:color w:val="1f497d"/>
      <w:sz w:val="20"/>
      <w:szCs w:val="23"/>
    </w:rPr>
  </w:style>
  <w:style w:type="paragraph" w:styleId="2250" w:customStyle="1">
    <w:name w:val="中等深浅网格 2 - 着色 11"/>
    <w:uiPriority w:val="99"/>
    <w:qFormat/>
    <w:pPr>
      <w:widowControl w:val="off"/>
    </w:pPr>
    <w:rPr>
      <w:rFonts w:ascii="宋体" w:hAnsi="Calibri"/>
      <w:sz w:val="21"/>
    </w:rPr>
  </w:style>
  <w:style w:type="paragraph" w:styleId="2251" w:customStyle="1">
    <w:name w:val="样式 两端对齐"/>
    <w:basedOn w:val="821"/>
    <w:next w:val="2211"/>
    <w:qFormat/>
    <w:pPr>
      <w:ind w:firstLine="560"/>
      <w:spacing w:line="360" w:lineRule="auto"/>
    </w:pPr>
    <w:rPr>
      <w:rFonts w:ascii="宋体" w:hAnsi="Calibri" w:eastAsia="仿宋" w:cs="宋体"/>
      <w:sz w:val="28"/>
      <w:szCs w:val="20"/>
    </w:rPr>
  </w:style>
  <w:style w:type="paragraph" w:styleId="2252" w:customStyle="1">
    <w:name w:val="样式 行距: 固定值 20 磅 首行缩进:  2 字符"/>
    <w:basedOn w:val="821"/>
    <w:next w:val="2186"/>
    <w:qFormat/>
    <w:pPr>
      <w:ind w:firstLine="200"/>
      <w:jc w:val="left"/>
      <w:spacing w:line="360" w:lineRule="auto"/>
    </w:pPr>
    <w:rPr>
      <w:rFonts w:ascii="宋体" w:hAnsi="Calibri" w:eastAsia="仿宋" w:cs="宋体"/>
      <w:sz w:val="28"/>
      <w:szCs w:val="20"/>
    </w:rPr>
  </w:style>
  <w:style w:type="paragraph" w:styleId="2253" w:customStyle="1">
    <w:name w:val="_Style 3"/>
    <w:basedOn w:val="821"/>
    <w:uiPriority w:val="34"/>
    <w:qFormat/>
    <w:pPr>
      <w:jc w:val="left"/>
      <w:spacing w:before="100" w:beforeAutospacing="1" w:after="100" w:afterAutospacing="1"/>
      <w:widowControl/>
    </w:pPr>
    <w:rPr>
      <w:rFonts w:ascii="宋体" w:hAnsi="宋体" w:cs="宋体"/>
      <w:sz w:val="28"/>
    </w:rPr>
  </w:style>
  <w:style w:type="paragraph" w:styleId="2254" w:customStyle="1">
    <w:name w:val="文头"/>
    <w:basedOn w:val="821"/>
    <w:qFormat/>
    <w:pPr>
      <w:ind w:left="227" w:right="227"/>
      <w:spacing w:before="120" w:line="227" w:lineRule="atLeast"/>
    </w:pPr>
    <w:rPr>
      <w:rFonts w:ascii="Calibri" w:hAnsi="Calibri" w:eastAsia="方正小标宋_GBK" w:cs="Calibri"/>
      <w:color w:val="ff0000"/>
      <w:spacing w:val="36"/>
      <w:sz w:val="90"/>
      <w:szCs w:val="20"/>
    </w:rPr>
  </w:style>
  <w:style w:type="paragraph" w:styleId="2255" w:customStyle="1">
    <w:name w:val="日期 Char2"/>
    <w:basedOn w:val="821"/>
    <w:qFormat/>
    <w:pPr>
      <w:ind w:firstLine="560"/>
      <w:spacing w:line="500" w:lineRule="exact"/>
    </w:pPr>
    <w:rPr>
      <w:rFonts w:ascii="Calibri" w:hAnsi="Calibri" w:eastAsia="仿宋"/>
      <w:sz w:val="28"/>
      <w:szCs w:val="20"/>
    </w:rPr>
  </w:style>
  <w:style w:type="paragraph" w:styleId="2256" w:customStyle="1">
    <w:name w:val="样式 正文内容 + 左侧:  0.74 厘米 首行缩进:  0.85 厘米"/>
    <w:basedOn w:val="821"/>
    <w:qFormat/>
    <w:pPr>
      <w:ind w:left="420" w:firstLine="480"/>
      <w:spacing w:line="380" w:lineRule="exact"/>
    </w:pPr>
    <w:rPr>
      <w:rFonts w:ascii="宋体" w:hAnsi="宋体" w:cs="宋体"/>
      <w:sz w:val="28"/>
      <w:szCs w:val="20"/>
      <w:lang w:eastAsia="ar-SA"/>
    </w:rPr>
  </w:style>
  <w:style w:type="paragraph" w:styleId="2257" w:customStyle="1">
    <w:name w:val="标题11"/>
    <w:basedOn w:val="821"/>
    <w:next w:val="821"/>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8" w:customStyle="1">
    <w:name w:val="正文3"/>
    <w:basedOn w:val="821"/>
    <w:qFormat/>
    <w:pPr>
      <w:ind w:firstLine="560"/>
      <w:spacing w:line="500" w:lineRule="exact"/>
      <w:widowControl/>
    </w:pPr>
    <w:rPr>
      <w:rFonts w:ascii="Calibri" w:hAnsi="Calibri" w:eastAsia="仿宋"/>
      <w:sz w:val="28"/>
      <w:szCs w:val="20"/>
    </w:rPr>
  </w:style>
  <w:style w:type="paragraph" w:styleId="2259" w:customStyle="1">
    <w:name w:val="正文文本 Char2"/>
    <w:basedOn w:val="821"/>
    <w:qFormat/>
    <w:pPr>
      <w:ind w:firstLine="560"/>
      <w:spacing w:line="500" w:lineRule="exact"/>
    </w:pPr>
    <w:rPr>
      <w:rFonts w:ascii="Calibri" w:hAnsi="Calibri" w:eastAsia="仿宋"/>
      <w:sz w:val="28"/>
      <w:szCs w:val="20"/>
    </w:rPr>
  </w:style>
  <w:style w:type="paragraph" w:styleId="2260" w:customStyle="1">
    <w:name w:val="彩色底纹 - 强调文字颜色 11"/>
    <w:uiPriority w:val="99"/>
    <w:semiHidden/>
    <w:qFormat/>
    <w:rPr>
      <w:rFonts w:ascii="Calibri" w:hAnsi="Calibri"/>
      <w:sz w:val="21"/>
      <w:szCs w:val="22"/>
    </w:rPr>
  </w:style>
  <w:style w:type="paragraph" w:styleId="2261" w:customStyle="1">
    <w:name w:val="样式 InfoBlue + 倾斜"/>
    <w:basedOn w:val="2232"/>
    <w:next w:val="2196"/>
    <w:qFormat/>
    <w:pPr>
      <w:ind w:left="720" w:firstLine="560"/>
      <w:keepNext w:val="0"/>
      <w:spacing w:after="120" w:line="360" w:lineRule="auto"/>
      <w:outlineLvl w:val="9"/>
    </w:pPr>
    <w:rPr>
      <w:bCs w:val="0"/>
      <w:iCs w:val="0"/>
      <w:color w:val="0000ff"/>
      <w:sz w:val="21"/>
      <w:szCs w:val="20"/>
    </w:rPr>
  </w:style>
  <w:style w:type="paragraph" w:styleId="2262" w:customStyle="1">
    <w:name w:val="Char Char Char Char Char Char Char Char Char Char Char Char Char2"/>
    <w:basedOn w:val="821"/>
    <w:qFormat/>
    <w:pPr>
      <w:ind w:firstLine="560"/>
      <w:jc w:val="left"/>
      <w:spacing w:after="160" w:line="240" w:lineRule="exact"/>
      <w:widowControl/>
    </w:pPr>
    <w:rPr>
      <w:rFonts w:ascii="Verdana" w:hAnsi="Verdana" w:eastAsia="仿宋_GB2312"/>
      <w:sz w:val="28"/>
      <w:szCs w:val="20"/>
      <w:lang w:eastAsia="en-US"/>
    </w:rPr>
  </w:style>
  <w:style w:type="paragraph" w:styleId="2263" w:customStyle="1">
    <w:name w:val="样式 正文文本缩进 + 左侧:  2 字符 行距: 固定值 20 磅 首行缩进:  2 字符"/>
    <w:basedOn w:val="869"/>
    <w:next w:val="1647"/>
    <w:qFormat/>
    <w:pPr>
      <w:ind w:left="400" w:firstLine="400"/>
      <w:jc w:val="both"/>
      <w:spacing w:line="360" w:lineRule="auto"/>
    </w:pPr>
    <w:rPr>
      <w:rFonts w:cs="宋体"/>
      <w:szCs w:val="20"/>
    </w:rPr>
  </w:style>
  <w:style w:type="paragraph" w:styleId="2264" w:customStyle="1">
    <w:name w:val="正文文本4"/>
    <w:basedOn w:val="821"/>
    <w:uiPriority w:val="99"/>
    <w:qFormat/>
    <w:pPr>
      <w:jc w:val="left"/>
      <w:spacing w:after="120" w:line="288" w:lineRule="auto"/>
      <w:widowControl/>
    </w:pPr>
    <w:rPr>
      <w:rFonts w:ascii="Verdana" w:hAnsi="Verdana"/>
      <w:sz w:val="24"/>
      <w:szCs w:val="20"/>
      <w:lang w:eastAsia="en-US"/>
    </w:rPr>
  </w:style>
  <w:style w:type="paragraph" w:styleId="2265" w:customStyle="1">
    <w:name w:val="Char1 Char Char Char3"/>
    <w:basedOn w:val="821"/>
    <w:qFormat/>
    <w:rPr>
      <w:rFonts w:ascii="Tahoma" w:hAnsi="Tahoma"/>
      <w:sz w:val="24"/>
      <w:szCs w:val="20"/>
    </w:rPr>
  </w:style>
  <w:style w:type="paragraph" w:styleId="2266" w:customStyle="1">
    <w:name w:val="Char Char112"/>
    <w:basedOn w:val="821"/>
    <w:semiHidden/>
    <w:qFormat/>
    <w:pPr>
      <w:jc w:val="left"/>
      <w:spacing w:after="160" w:line="240" w:lineRule="exact"/>
      <w:widowControl/>
    </w:pPr>
    <w:rPr>
      <w:rFonts w:ascii="Verdana" w:hAnsi="Verdana"/>
      <w:sz w:val="20"/>
      <w:lang w:eastAsia="en-US"/>
    </w:rPr>
  </w:style>
  <w:style w:type="paragraph" w:styleId="2267" w:customStyle="1">
    <w:name w:val="TOC Heading1"/>
    <w:basedOn w:val="1079"/>
    <w:next w:val="82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8" w:customStyle="1">
    <w:name w:val="一级项目符号"/>
    <w:basedOn w:val="821"/>
    <w:next w:val="82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9" w:customStyle="1">
    <w:name w:val="正文排列"/>
    <w:basedOn w:val="821"/>
    <w:qFormat/>
    <w:pPr>
      <w:ind w:left="902"/>
      <w:tabs>
        <w:tab w:val="left" w:pos="902" w:leader="none"/>
      </w:tabs>
    </w:pPr>
    <w:rPr>
      <w:rFonts w:eastAsia="仿宋"/>
      <w:sz w:val="28"/>
      <w:szCs w:val="20"/>
    </w:rPr>
  </w:style>
  <w:style w:type="paragraph" w:styleId="2270" w:customStyle="1">
    <w:name w:val="H2 List Num cont"/>
    <w:basedOn w:val="821"/>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1" w:customStyle="1">
    <w:name w:val="number0"/>
    <w:basedOn w:val="87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72" w:customStyle="1">
    <w:name w:val="文件标题1.1"/>
    <w:basedOn w:val="821"/>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3" w:customStyle="1">
    <w:name w:val="编号1-2"/>
    <w:basedOn w:val="821"/>
    <w:next w:val="821"/>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4" w:customStyle="1">
    <w:name w:val="章正文 Char"/>
    <w:basedOn w:val="821"/>
    <w:qFormat/>
    <w:pPr>
      <w:ind w:firstLine="504"/>
      <w:spacing w:line="380" w:lineRule="exact"/>
      <w:widowControl/>
      <w:tabs>
        <w:tab w:val="left" w:pos="780" w:leader="none"/>
      </w:tabs>
    </w:pPr>
    <w:rPr>
      <w:rFonts w:ascii="宋体" w:hAnsi="宋体" w:eastAsia="仿宋_GB2312"/>
      <w:spacing w:val="6"/>
      <w:sz w:val="24"/>
    </w:rPr>
  </w:style>
  <w:style w:type="paragraph" w:styleId="2275" w:customStyle="1">
    <w:name w:val="ordinary-output"/>
    <w:basedOn w:val="821"/>
    <w:qFormat/>
    <w:pPr>
      <w:jc w:val="left"/>
      <w:spacing w:before="100" w:beforeAutospacing="1" w:after="100" w:afterAutospacing="1" w:line="330" w:lineRule="atLeast"/>
      <w:widowControl/>
    </w:pPr>
    <w:rPr>
      <w:rFonts w:ascii="宋体" w:hAnsi="宋体" w:cs="宋体"/>
      <w:color w:val="333333"/>
      <w:sz w:val="24"/>
    </w:rPr>
  </w:style>
  <w:style w:type="paragraph" w:styleId="2276" w:customStyle="1">
    <w:name w:val="正文 New New"/>
    <w:qFormat/>
    <w:pPr>
      <w:jc w:val="both"/>
      <w:widowControl w:val="off"/>
    </w:pPr>
    <w:rPr>
      <w:sz w:val="21"/>
      <w:szCs w:val="24"/>
    </w:rPr>
  </w:style>
  <w:style w:type="paragraph" w:styleId="2277" w:customStyle="1">
    <w:name w:val="Char Char11"/>
    <w:basedOn w:val="821"/>
    <w:semiHidden/>
    <w:qFormat/>
    <w:pPr>
      <w:jc w:val="left"/>
      <w:spacing w:after="160" w:line="240" w:lineRule="exact"/>
      <w:widowControl/>
    </w:pPr>
    <w:rPr>
      <w:rFonts w:ascii="Verdana" w:hAnsi="Verdana"/>
      <w:sz w:val="20"/>
      <w:lang w:eastAsia="en-US"/>
    </w:rPr>
  </w:style>
  <w:style w:type="paragraph" w:styleId="2278" w:customStyle="1">
    <w:name w:val="列项——（一级）"/>
    <w:qFormat/>
    <w:pPr>
      <w:ind w:left="833" w:hanging="408"/>
      <w:jc w:val="both"/>
      <w:widowControl w:val="off"/>
    </w:pPr>
    <w:rPr>
      <w:rFonts w:ascii="宋体"/>
      <w:sz w:val="21"/>
    </w:rPr>
  </w:style>
  <w:style w:type="paragraph" w:styleId="2279" w:customStyle="1">
    <w:name w:val="列项●（二级）"/>
    <w:qFormat/>
    <w:pPr>
      <w:ind w:left="1264" w:hanging="413"/>
      <w:jc w:val="both"/>
      <w:tabs>
        <w:tab w:val="left" w:pos="760" w:leader="none"/>
        <w:tab w:val="left" w:pos="840" w:leader="none"/>
      </w:tabs>
    </w:pPr>
    <w:rPr>
      <w:rFonts w:ascii="宋体"/>
      <w:sz w:val="21"/>
    </w:rPr>
  </w:style>
  <w:style w:type="paragraph" w:styleId="2280" w:customStyle="1">
    <w:name w:val="示例内容"/>
    <w:qFormat/>
    <w:pPr>
      <w:ind w:firstLine="200"/>
      <w:tabs>
        <w:tab w:val="left" w:pos="1620" w:leader="none"/>
      </w:tabs>
    </w:pPr>
    <w:rPr>
      <w:rFonts w:ascii="宋体"/>
      <w:sz w:val="18"/>
      <w:szCs w:val="18"/>
    </w:rPr>
  </w:style>
  <w:style w:type="paragraph" w:styleId="2281" w:customStyle="1">
    <w:name w:val="列项◆（三级）"/>
    <w:basedOn w:val="821"/>
    <w:qFormat/>
    <w:pPr>
      <w:ind w:left="1680" w:hanging="420"/>
    </w:pPr>
    <w:rPr>
      <w:rFonts w:ascii="宋体"/>
      <w:szCs w:val="21"/>
    </w:rPr>
  </w:style>
  <w:style w:type="paragraph" w:styleId="2282" w:customStyle="1">
    <w:name w:val="编号列项（三级）"/>
    <w:qFormat/>
    <w:pPr>
      <w:ind w:left="1260" w:hanging="420"/>
    </w:pPr>
    <w:rPr>
      <w:rFonts w:ascii="宋体"/>
      <w:sz w:val="21"/>
    </w:rPr>
  </w:style>
  <w:style w:type="paragraph" w:styleId="2283" w:customStyle="1">
    <w:name w:val="示例×："/>
    <w:basedOn w:val="1203"/>
    <w:qFormat/>
    <w:pPr>
      <w:ind w:left="842" w:hanging="420"/>
      <w:tabs>
        <w:tab w:val="left" w:pos="360" w:leader="none"/>
      </w:tabs>
      <w:outlineLvl w:val="9"/>
    </w:pPr>
    <w:rPr>
      <w:rFonts w:ascii="宋体" w:eastAsia="宋体"/>
      <w:sz w:val="18"/>
      <w:szCs w:val="18"/>
    </w:rPr>
  </w:style>
  <w:style w:type="paragraph" w:styleId="2284" w:customStyle="1">
    <w:name w:val="二级无"/>
    <w:basedOn w:val="1201"/>
    <w:qFormat/>
    <w:pPr>
      <w:ind w:left="0" w:firstLine="0"/>
      <w:jc w:val="left"/>
    </w:pPr>
    <w:rPr>
      <w:rFonts w:ascii="宋体" w:eastAsia="宋体"/>
      <w:szCs w:val="21"/>
      <w:lang w:val="zh-CN"/>
    </w:rPr>
  </w:style>
  <w:style w:type="paragraph" w:styleId="2285" w:customStyle="1">
    <w:name w:val="注：（正文）"/>
    <w:basedOn w:val="1530"/>
    <w:next w:val="1178"/>
    <w:qFormat/>
    <w:pPr>
      <w:ind w:left="425" w:hanging="425"/>
      <w:tabs>
        <w:tab w:val="left" w:pos="425" w:leader="none"/>
      </w:tabs>
    </w:pPr>
    <w:rPr>
      <w:szCs w:val="18"/>
    </w:rPr>
  </w:style>
  <w:style w:type="paragraph" w:styleId="2286" w:customStyle="1">
    <w:name w:val="注×：（正文）"/>
    <w:qFormat/>
    <w:pPr>
      <w:ind w:left="360" w:hanging="360"/>
      <w:jc w:val="both"/>
      <w:tabs>
        <w:tab w:val="left" w:pos="0" w:leader="none"/>
      </w:tabs>
    </w:pPr>
    <w:rPr>
      <w:rFonts w:ascii="宋体"/>
      <w:sz w:val="18"/>
      <w:szCs w:val="18"/>
    </w:rPr>
  </w:style>
  <w:style w:type="paragraph" w:styleId="2287" w:customStyle="1">
    <w:name w:val="参考文献"/>
    <w:basedOn w:val="821"/>
    <w:next w:val="1178"/>
    <w:qFormat/>
    <w:pPr>
      <w:jc w:val="center"/>
      <w:keepNext/>
      <w:pageBreakBefore/>
      <w:spacing w:before="640" w:after="200"/>
      <w:shd w:val="clear" w:color="ffffff" w:fill="ffffff"/>
      <w:widowControl/>
      <w:outlineLvl w:val="0"/>
    </w:pPr>
    <w:rPr>
      <w:rFonts w:ascii="黑体" w:eastAsia="黑体"/>
      <w:szCs w:val="20"/>
    </w:rPr>
  </w:style>
  <w:style w:type="paragraph" w:styleId="2288" w:customStyle="1">
    <w:name w:val="附录标题"/>
    <w:basedOn w:val="1178"/>
    <w:next w:val="1178"/>
    <w:qFormat/>
    <w:pPr>
      <w:ind w:firstLine="0"/>
      <w:jc w:val="center"/>
      <w:tabs>
        <w:tab w:val="center" w:pos="4201" w:leader="none"/>
        <w:tab w:val="right" w:pos="9298" w:leader="dot"/>
      </w:tabs>
    </w:pPr>
    <w:rPr>
      <w:rFonts w:ascii="黑体" w:eastAsia="黑体"/>
    </w:rPr>
  </w:style>
  <w:style w:type="paragraph" w:styleId="2289" w:customStyle="1">
    <w:name w:val="附录表标号"/>
    <w:basedOn w:val="821"/>
    <w:next w:val="1178"/>
    <w:qFormat/>
    <w:pPr>
      <w:ind w:left="811" w:hanging="448"/>
      <w:jc w:val="center"/>
      <w:spacing w:line="14" w:lineRule="exact"/>
      <w:outlineLvl w:val="0"/>
    </w:pPr>
    <w:rPr>
      <w:color w:val="ffffff"/>
    </w:rPr>
  </w:style>
  <w:style w:type="paragraph" w:styleId="2290" w:customStyle="1">
    <w:name w:val="附录二级无"/>
    <w:basedOn w:val="1790"/>
    <w:qFormat/>
    <w:pPr>
      <w:ind w:left="851" w:hanging="851"/>
      <w:tabs>
        <w:tab w:val="left" w:pos="360" w:leader="none"/>
      </w:tabs>
    </w:pPr>
    <w:rPr>
      <w:rFonts w:ascii="宋体" w:eastAsia="宋体"/>
      <w:szCs w:val="21"/>
    </w:rPr>
  </w:style>
  <w:style w:type="paragraph" w:styleId="2291" w:customStyle="1">
    <w:name w:val="附录公式编号制表符"/>
    <w:basedOn w:val="821"/>
    <w:next w:val="1178"/>
    <w:qFormat/>
    <w:pPr>
      <w:widowControl/>
      <w:tabs>
        <w:tab w:val="center" w:pos="4201" w:leader="none"/>
        <w:tab w:val="right" w:pos="9298" w:leader="dot"/>
      </w:tabs>
    </w:pPr>
    <w:rPr>
      <w:rFonts w:ascii="宋体"/>
      <w:szCs w:val="20"/>
    </w:rPr>
  </w:style>
  <w:style w:type="paragraph" w:styleId="2292" w:customStyle="1">
    <w:name w:val="附录三级无"/>
    <w:basedOn w:val="1796"/>
    <w:qFormat/>
    <w:pPr>
      <w:ind w:left="992" w:hanging="992"/>
      <w:tabs>
        <w:tab w:val="left" w:pos="360" w:leader="none"/>
      </w:tabs>
    </w:pPr>
    <w:rPr>
      <w:rFonts w:ascii="宋体" w:eastAsia="宋体"/>
      <w:szCs w:val="21"/>
    </w:rPr>
  </w:style>
  <w:style w:type="paragraph" w:styleId="2293" w:customStyle="1">
    <w:name w:val="附录数字编号列项（二级）"/>
    <w:qFormat/>
    <w:pPr>
      <w:ind w:left="1320" w:hanging="420"/>
    </w:pPr>
    <w:rPr>
      <w:rFonts w:ascii="宋体"/>
      <w:sz w:val="21"/>
    </w:rPr>
  </w:style>
  <w:style w:type="paragraph" w:styleId="2294" w:customStyle="1">
    <w:name w:val="附录四级无"/>
    <w:basedOn w:val="1803"/>
    <w:qFormat/>
    <w:pPr>
      <w:ind w:left="1134" w:hanging="1134"/>
      <w:tabs>
        <w:tab w:val="left" w:pos="360" w:leader="none"/>
      </w:tabs>
    </w:pPr>
    <w:rPr>
      <w:rFonts w:ascii="宋体" w:eastAsia="宋体"/>
      <w:szCs w:val="21"/>
    </w:rPr>
  </w:style>
  <w:style w:type="paragraph" w:styleId="2295" w:customStyle="1">
    <w:name w:val="附录图标号"/>
    <w:basedOn w:val="821"/>
    <w:qFormat/>
    <w:pPr>
      <w:ind w:firstLine="363"/>
      <w:jc w:val="center"/>
      <w:keepNext/>
      <w:pageBreakBefore/>
      <w:spacing w:line="14" w:lineRule="exact"/>
      <w:widowControl/>
      <w:outlineLvl w:val="0"/>
    </w:pPr>
    <w:rPr>
      <w:color w:val="ffffff"/>
    </w:rPr>
  </w:style>
  <w:style w:type="paragraph" w:styleId="2296" w:customStyle="1">
    <w:name w:val="附录五级无"/>
    <w:basedOn w:val="1815"/>
    <w:qFormat/>
    <w:pPr>
      <w:ind w:left="980"/>
      <w:tabs>
        <w:tab w:val="left" w:pos="360" w:leader="none"/>
      </w:tabs>
    </w:pPr>
    <w:rPr>
      <w:rFonts w:ascii="宋体" w:eastAsia="宋体"/>
      <w:szCs w:val="21"/>
    </w:rPr>
  </w:style>
  <w:style w:type="paragraph" w:styleId="2297" w:customStyle="1">
    <w:name w:val="附录一级无"/>
    <w:basedOn w:val="1640"/>
    <w:qFormat/>
    <w:pPr>
      <w:ind w:left="1779" w:hanging="1069"/>
      <w:tabs>
        <w:tab w:val="left" w:pos="360" w:leader="none"/>
      </w:tabs>
    </w:pPr>
    <w:rPr>
      <w:rFonts w:ascii="宋体" w:eastAsia="宋体"/>
      <w:szCs w:val="21"/>
    </w:rPr>
  </w:style>
  <w:style w:type="paragraph" w:styleId="2298" w:customStyle="1">
    <w:name w:val="附录字母编号列项（一级）"/>
    <w:qFormat/>
    <w:pPr>
      <w:ind w:left="900" w:hanging="420"/>
    </w:pPr>
    <w:rPr>
      <w:rFonts w:ascii="宋体"/>
      <w:sz w:val="21"/>
    </w:rPr>
  </w:style>
  <w:style w:type="paragraph" w:styleId="2299" w:customStyle="1">
    <w:name w:val="列项说明"/>
    <w:basedOn w:val="821"/>
    <w:qFormat/>
    <w:pPr>
      <w:ind w:left="400" w:hanging="200"/>
      <w:jc w:val="left"/>
      <w:spacing w:line="320" w:lineRule="exact"/>
    </w:pPr>
    <w:rPr>
      <w:rFonts w:ascii="宋体"/>
      <w:szCs w:val="20"/>
    </w:rPr>
  </w:style>
  <w:style w:type="paragraph" w:styleId="2300" w:customStyle="1">
    <w:name w:val="列项说明数字编号"/>
    <w:qFormat/>
    <w:pPr>
      <w:ind w:left="600" w:hanging="200"/>
    </w:pPr>
    <w:rPr>
      <w:rFonts w:ascii="宋体"/>
      <w:sz w:val="21"/>
    </w:rPr>
  </w:style>
  <w:style w:type="paragraph" w:styleId="2301" w:customStyle="1">
    <w:name w:val="其他标准标志"/>
    <w:basedOn w:val="1842"/>
    <w:qFormat/>
    <w:pPr>
      <w:framePr w:w="6101" w:h="1389" w:vSpace="181" w:hSpace="181" w:wrap="around" w:vAnchor="page" w:hAnchor="page" w:x="4673" w:y="942" w:hRule="exact"/>
    </w:pPr>
    <w:rPr>
      <w:szCs w:val="96"/>
    </w:rPr>
  </w:style>
  <w:style w:type="paragraph" w:styleId="2302" w:customStyle="1">
    <w:name w:val="三级无"/>
    <w:basedOn w:val="1526"/>
    <w:qFormat/>
    <w:pPr>
      <w:jc w:val="left"/>
    </w:pPr>
    <w:rPr>
      <w:rFonts w:ascii="宋体" w:eastAsia="宋体"/>
      <w:szCs w:val="21"/>
      <w:lang w:val="zh-CN"/>
    </w:rPr>
  </w:style>
  <w:style w:type="paragraph" w:styleId="2303" w:customStyle="1">
    <w:name w:val="示例后文字"/>
    <w:basedOn w:val="1178"/>
    <w:next w:val="1178"/>
    <w:qFormat/>
    <w:pPr>
      <w:ind w:firstLine="360"/>
      <w:tabs>
        <w:tab w:val="center" w:pos="4201" w:leader="none"/>
        <w:tab w:val="right" w:pos="9298" w:leader="dot"/>
      </w:tabs>
    </w:pPr>
    <w:rPr>
      <w:sz w:val="18"/>
    </w:rPr>
  </w:style>
  <w:style w:type="paragraph" w:styleId="2304" w:customStyle="1">
    <w:name w:val="四级无"/>
    <w:basedOn w:val="1678"/>
    <w:qFormat/>
    <w:pPr>
      <w:jc w:val="left"/>
    </w:pPr>
    <w:rPr>
      <w:rFonts w:ascii="宋体" w:eastAsia="宋体"/>
      <w:szCs w:val="21"/>
      <w:lang w:val="zh-CN"/>
    </w:rPr>
  </w:style>
  <w:style w:type="paragraph" w:styleId="2305" w:customStyle="1">
    <w:name w:val="图标脚注说明"/>
    <w:basedOn w:val="1178"/>
    <w:qFormat/>
    <w:pPr>
      <w:ind w:left="840" w:hanging="420"/>
      <w:tabs>
        <w:tab w:val="center" w:pos="4201" w:leader="none"/>
        <w:tab w:val="right" w:pos="9298" w:leader="dot"/>
      </w:tabs>
    </w:pPr>
    <w:rPr>
      <w:sz w:val="18"/>
      <w:szCs w:val="18"/>
    </w:rPr>
  </w:style>
  <w:style w:type="paragraph" w:styleId="2306" w:customStyle="1">
    <w:name w:val="图表脚注说明"/>
    <w:basedOn w:val="821"/>
    <w:qFormat/>
    <w:pPr>
      <w:ind w:left="811" w:hanging="448"/>
    </w:pPr>
    <w:rPr>
      <w:rFonts w:ascii="宋体"/>
      <w:sz w:val="18"/>
      <w:szCs w:val="18"/>
    </w:rPr>
  </w:style>
  <w:style w:type="paragraph" w:styleId="2307" w:customStyle="1">
    <w:name w:val="图的脚注"/>
    <w:next w:val="1178"/>
    <w:qFormat/>
    <w:pPr>
      <w:ind w:left="840" w:hanging="420"/>
      <w:jc w:val="both"/>
      <w:widowControl w:val="off"/>
    </w:pPr>
    <w:rPr>
      <w:rFonts w:ascii="宋体"/>
      <w:sz w:val="18"/>
    </w:rPr>
  </w:style>
  <w:style w:type="paragraph" w:styleId="2308" w:customStyle="1">
    <w:name w:val="五级无"/>
    <w:basedOn w:val="1741"/>
    <w:qFormat/>
    <w:pPr>
      <w:jc w:val="left"/>
    </w:pPr>
    <w:rPr>
      <w:rFonts w:ascii="宋体" w:eastAsia="宋体"/>
      <w:szCs w:val="21"/>
      <w:lang w:val="zh-CN"/>
    </w:rPr>
  </w:style>
  <w:style w:type="paragraph" w:styleId="2309" w:customStyle="1">
    <w:name w:val="一级无"/>
    <w:basedOn w:val="1202"/>
    <w:qFormat/>
    <w:pPr>
      <w:ind w:left="0" w:firstLine="0"/>
      <w:jc w:val="left"/>
    </w:pPr>
    <w:rPr>
      <w:rFonts w:ascii="宋体" w:eastAsia="宋体"/>
      <w:szCs w:val="21"/>
    </w:rPr>
  </w:style>
  <w:style w:type="paragraph" w:styleId="2310" w:customStyle="1">
    <w:name w:val="正文公式编号制表符"/>
    <w:basedOn w:val="1178"/>
    <w:next w:val="1178"/>
    <w:qFormat/>
    <w:pPr>
      <w:ind w:firstLine="0"/>
      <w:tabs>
        <w:tab w:val="center" w:pos="4201" w:leader="none"/>
        <w:tab w:val="right" w:pos="9298" w:leader="dot"/>
      </w:tabs>
    </w:pPr>
  </w:style>
  <w:style w:type="paragraph" w:styleId="2311" w:customStyle="1">
    <w:name w:val="终结线"/>
    <w:basedOn w:val="821"/>
    <w:qFormat/>
    <w:pPr>
      <w:framePr w:vSpace="181" w:hSpace="181" w:wrap="around" w:vAnchor="text" w:hAnchor="margin" w:xAlign="center" w:y="285"/>
    </w:pPr>
  </w:style>
  <w:style w:type="paragraph" w:styleId="2312" w:customStyle="1">
    <w:name w:val="其他发布日期"/>
    <w:basedOn w:val="1669"/>
    <w:qFormat/>
    <w:pPr>
      <w:framePr w:w="3997" w:h="471" w:vSpace="181" w:hSpace="0" w:wrap="around" w:vAnchor="page" w:hAnchor="page" w:x="1419" w:y="14097" w:hRule="exact"/>
    </w:pPr>
  </w:style>
  <w:style w:type="paragraph" w:styleId="2313" w:customStyle="1">
    <w:name w:val="其他实施日期"/>
    <w:basedOn w:val="1668"/>
    <w:qFormat/>
    <w:pPr>
      <w:ind w:left="0" w:firstLine="0"/>
      <w:framePr w:w="3997" w:h="471" w:vSpace="181" w:wrap="around" w:vAnchor="page" w:hAnchor="page" w:x="7089" w:y="14097" w:hRule="exact"/>
    </w:pPr>
  </w:style>
  <w:style w:type="paragraph" w:styleId="2314" w:customStyle="1">
    <w:name w:val="封面标准名称2"/>
    <w:basedOn w:val="1921"/>
    <w:qFormat/>
    <w:pPr>
      <w:framePr w:w="9639" w:wrap="around" w:vAnchor="page" w:hAnchor="page" w:y="4469"/>
    </w:pPr>
  </w:style>
  <w:style w:type="paragraph" w:styleId="2315" w:customStyle="1">
    <w:name w:val="封面标准英文名称2"/>
    <w:basedOn w:val="1720"/>
    <w:qFormat/>
    <w:pPr>
      <w:framePr w:w="9639" w:h="6917" w:wrap="around" w:vAnchor="page" w:hAnchor="page" w:xAlign="center" w:y="4469" w:hRule="exact"/>
    </w:pPr>
    <w:rPr>
      <w:rFonts w:eastAsia="黑体"/>
      <w:szCs w:val="28"/>
    </w:rPr>
  </w:style>
  <w:style w:type="paragraph" w:styleId="2316" w:customStyle="1">
    <w:name w:val="封面一致性程度标识2"/>
    <w:basedOn w:val="2103"/>
    <w:qFormat/>
    <w:pPr>
      <w:widowControl w:val="off"/>
      <w:framePr w:w="9639" w:h="6917" w:wrap="around" w:vAnchor="page" w:hAnchor="page" w:xAlign="center" w:y="4469" w:hRule="exact"/>
    </w:pPr>
    <w:rPr>
      <w:szCs w:val="28"/>
    </w:rPr>
  </w:style>
  <w:style w:type="paragraph" w:styleId="2317" w:customStyle="1">
    <w:name w:val="封面标准文稿类别2"/>
    <w:basedOn w:val="1977"/>
    <w:qFormat/>
    <w:pPr>
      <w:spacing w:after="160" w:line="240" w:lineRule="auto"/>
      <w:widowControl w:val="off"/>
      <w:framePr w:w="9639" w:h="6917" w:wrap="around" w:vAnchor="page" w:hAnchor="page" w:xAlign="center" w:y="4469" w:hRule="exact"/>
    </w:pPr>
    <w:rPr>
      <w:szCs w:val="28"/>
    </w:rPr>
  </w:style>
  <w:style w:type="paragraph" w:styleId="2318" w:customStyle="1">
    <w:name w:val="封面标准文稿编辑信息2"/>
    <w:basedOn w:val="2145"/>
    <w:qFormat/>
    <w:pPr>
      <w:spacing w:after="160"/>
      <w:widowControl w:val="off"/>
      <w:framePr w:w="9639" w:h="6917" w:wrap="around" w:vAnchor="page" w:hAnchor="page" w:xAlign="center" w:y="4469" w:hRule="exact"/>
    </w:pPr>
    <w:rPr>
      <w:szCs w:val="28"/>
    </w:rPr>
  </w:style>
  <w:style w:type="paragraph" w:styleId="2319" w:customStyle="1">
    <w:name w:val="标准文件_段"/>
    <w:qFormat/>
    <w:pPr>
      <w:ind w:left="-50" w:right="-50" w:firstLine="428"/>
      <w:jc w:val="both"/>
      <w:spacing w:line="276" w:lineRule="auto"/>
    </w:pPr>
    <w:rPr>
      <w:rFonts w:ascii="宋体"/>
      <w:color w:val="000000"/>
      <w:spacing w:val="2"/>
      <w:sz w:val="21"/>
      <w:lang w:val="en-GB"/>
    </w:rPr>
  </w:style>
  <w:style w:type="paragraph" w:styleId="2320" w:customStyle="1">
    <w:name w:val="封面正文内容"/>
    <w:basedOn w:val="821"/>
    <w:next w:val="821"/>
    <w:qFormat/>
    <w:rPr>
      <w:rFonts w:ascii="宋体" w:hAnsi="宋体" w:cs="宋体"/>
      <w:sz w:val="30"/>
      <w:szCs w:val="30"/>
    </w:rPr>
  </w:style>
  <w:style w:type="paragraph" w:styleId="2321" w:customStyle="1">
    <w:name w:val="a"/>
    <w:basedOn w:val="821"/>
    <w:qFormat/>
    <w:pPr>
      <w:jc w:val="left"/>
      <w:spacing w:before="100" w:beforeAutospacing="1" w:after="100" w:afterAutospacing="1"/>
      <w:widowControl/>
    </w:pPr>
    <w:rPr>
      <w:rFonts w:ascii="宋体" w:hAnsi="宋体" w:cs="宋体"/>
      <w:sz w:val="24"/>
    </w:rPr>
  </w:style>
  <w:style w:type="paragraph" w:styleId="2322" w:customStyle="1">
    <w:name w:val="方框下的ABC标题"/>
    <w:basedOn w:val="821"/>
    <w:qFormat/>
    <w:pPr>
      <w:spacing w:line="360" w:lineRule="auto"/>
    </w:pPr>
    <w:rPr>
      <w:rFonts w:hAnsi="宋体"/>
    </w:rPr>
  </w:style>
  <w:style w:type="paragraph" w:styleId="2323" w:customStyle="1">
    <w:name w:val="SUR-方框下的ABC标题"/>
    <w:basedOn w:val="821"/>
    <w:qFormat/>
    <w:pPr>
      <w:ind w:left="726" w:hanging="363"/>
      <w:jc w:val="left"/>
      <w:spacing w:line="360" w:lineRule="auto"/>
      <w:tabs>
        <w:tab w:val="left" w:pos="1140" w:leader="none"/>
      </w:tabs>
    </w:pPr>
    <w:rPr>
      <w:szCs w:val="20"/>
      <w:lang w:eastAsia="en-US"/>
    </w:rPr>
  </w:style>
  <w:style w:type="paragraph" w:styleId="2324" w:customStyle="1">
    <w:name w:val="D正文"/>
    <w:qFormat/>
    <w:pPr>
      <w:ind w:firstLine="200"/>
      <w:spacing w:line="360" w:lineRule="auto"/>
    </w:pPr>
    <w:rPr>
      <w:rFonts w:eastAsia="楷体_GB2312"/>
      <w:sz w:val="24"/>
      <w:szCs w:val="24"/>
    </w:rPr>
  </w:style>
  <w:style w:type="paragraph" w:styleId="2325" w:customStyle="1">
    <w:name w:val="D标题二"/>
    <w:basedOn w:val="2324"/>
    <w:next w:val="2324"/>
    <w:qFormat/>
    <w:rPr>
      <w:rFonts w:eastAsia="黑体"/>
    </w:rPr>
  </w:style>
  <w:style w:type="paragraph" w:styleId="2326" w:customStyle="1">
    <w:name w:val="点对点应答文字"/>
    <w:basedOn w:val="821"/>
    <w:qFormat/>
    <w:pPr>
      <w:jc w:val="left"/>
      <w:spacing w:line="360" w:lineRule="auto"/>
    </w:pPr>
    <w:rPr>
      <w:i/>
      <w:color w:val="0000ff"/>
      <w:szCs w:val="20"/>
      <w:lang w:eastAsia="en-US"/>
    </w:rPr>
  </w:style>
  <w:style w:type="paragraph" w:styleId="2327" w:customStyle="1">
    <w:name w:val="SUR-方框标题"/>
    <w:basedOn w:val="821"/>
    <w:qFormat/>
    <w:pPr>
      <w:jc w:val="left"/>
      <w:spacing w:line="360" w:lineRule="auto"/>
    </w:pPr>
    <w:rPr>
      <w:szCs w:val="20"/>
      <w:lang w:eastAsia="en-US"/>
    </w:rPr>
  </w:style>
  <w:style w:type="paragraph" w:styleId="2328" w:customStyle="1">
    <w:name w:val="表内文字"/>
    <w:qFormat/>
    <w:rPr>
      <w:sz w:val="21"/>
    </w:rPr>
  </w:style>
  <w:style w:type="paragraph" w:styleId="2329" w:customStyle="1">
    <w:name w:val="示意图说明"/>
    <w:basedOn w:val="821"/>
    <w:next w:val="863"/>
    <w:qFormat/>
    <w:pPr>
      <w:jc w:val="center"/>
      <w:spacing w:line="360" w:lineRule="auto"/>
    </w:pPr>
    <w:rPr>
      <w:rFonts w:eastAsia="黑体"/>
      <w:szCs w:val="20"/>
      <w:lang w:eastAsia="en-US"/>
    </w:rPr>
  </w:style>
  <w:style w:type="paragraph" w:styleId="2330" w:customStyle="1">
    <w:name w:val="方框标题"/>
    <w:basedOn w:val="821"/>
    <w:next w:val="821"/>
    <w:qFormat/>
    <w:pPr>
      <w:ind w:firstLine="397"/>
      <w:spacing w:line="360" w:lineRule="auto"/>
      <w:tabs>
        <w:tab w:val="left" w:pos="420" w:leader="none"/>
      </w:tabs>
    </w:pPr>
    <w:rPr>
      <w:rFonts w:eastAsia="黑体"/>
    </w:rPr>
  </w:style>
  <w:style w:type="paragraph" w:styleId="2331" w:customStyle="1">
    <w:name w:val="封面"/>
    <w:qFormat/>
    <w:pPr>
      <w:jc w:val="both"/>
      <w:spacing w:line="412" w:lineRule="atLeast"/>
      <w:widowControl w:val="off"/>
    </w:pPr>
    <w:rPr>
      <w:sz w:val="21"/>
    </w:rPr>
  </w:style>
  <w:style w:type="paragraph" w:styleId="2332" w:customStyle="1">
    <w:name w:val="MM Topic 1"/>
    <w:basedOn w:val="1079"/>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3" w:customStyle="1">
    <w:name w:val="MM Topic 3"/>
    <w:basedOn w:val="1083"/>
    <w:qFormat/>
    <w:pPr>
      <w:ind w:left="420" w:hanging="420"/>
      <w:tabs>
        <w:tab w:val="left" w:pos="0" w:leader="none"/>
      </w:tabs>
    </w:pPr>
    <w:rPr>
      <w:rFonts w:ascii="Calibri" w:hAnsi="Calibri"/>
      <w:bCs/>
      <w:szCs w:val="32"/>
      <w:lang w:val="zh-CN"/>
    </w:rPr>
  </w:style>
  <w:style w:type="paragraph" w:styleId="2334" w:customStyle="1">
    <w:name w:val="p15"/>
    <w:basedOn w:val="821"/>
    <w:qFormat/>
    <w:pPr>
      <w:jc w:val="left"/>
      <w:spacing w:before="156" w:after="156"/>
      <w:widowControl/>
    </w:pPr>
    <w:rPr>
      <w:rFonts w:ascii="黑体" w:hAnsi="黑体" w:eastAsia="黑体" w:cs="宋体"/>
      <w:szCs w:val="21"/>
    </w:rPr>
  </w:style>
  <w:style w:type="paragraph" w:styleId="2335" w:customStyle="1">
    <w:name w:val="p16"/>
    <w:basedOn w:val="821"/>
    <w:qFormat/>
    <w:pPr>
      <w:ind w:firstLine="420"/>
      <w:widowControl/>
    </w:pPr>
    <w:rPr>
      <w:rFonts w:ascii="宋体" w:hAnsi="宋体" w:cs="宋体"/>
      <w:sz w:val="20"/>
      <w:szCs w:val="20"/>
    </w:rPr>
  </w:style>
  <w:style w:type="paragraph" w:styleId="2336" w:customStyle="1">
    <w:name w:val="p17"/>
    <w:basedOn w:val="821"/>
    <w:qFormat/>
    <w:pPr>
      <w:jc w:val="center"/>
      <w:spacing w:before="156" w:after="156"/>
      <w:widowControl/>
    </w:pPr>
    <w:rPr>
      <w:rFonts w:ascii="黑体" w:hAnsi="黑体" w:eastAsia="黑体" w:cs="宋体"/>
      <w:szCs w:val="21"/>
    </w:rPr>
  </w:style>
  <w:style w:type="paragraph" w:styleId="2337" w:customStyle="1">
    <w:name w:val="0-投标正文"/>
    <w:basedOn w:val="1079"/>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8" w:customStyle="1">
    <w:name w:val="网格型1"/>
    <w:basedOn w:val="826"/>
    <w:uiPriority w:val="39"/>
    <w:qFormat/>
    <w:tblPr>
      <w:tblInd w:w="0" w:type="dxa"/>
      <w:tblCellMar>
        <w:left w:w="108" w:type="dxa"/>
        <w:top w:w="0" w:type="dxa"/>
        <w:right w:w="108" w:type="dxa"/>
        <w:bottom w:w="0" w:type="dxa"/>
      </w:tblCellMar>
    </w:tblPr>
  </w:style>
  <w:style w:type="table" w:styleId="2339" w:customStyle="1">
    <w:name w:val="网格型2"/>
    <w:basedOn w:val="826"/>
    <w:uiPriority w:val="39"/>
    <w:qFormat/>
    <w:tblPr>
      <w:tblInd w:w="0" w:type="dxa"/>
      <w:tblCellMar>
        <w:left w:w="108" w:type="dxa"/>
        <w:top w:w="0" w:type="dxa"/>
        <w:right w:w="108" w:type="dxa"/>
        <w:bottom w:w="0" w:type="dxa"/>
      </w:tblCellMar>
    </w:tblPr>
  </w:style>
  <w:style w:type="table" w:styleId="2340" w:customStyle="1">
    <w:name w:val="网格型11"/>
    <w:basedOn w:val="826"/>
    <w:uiPriority w:val="39"/>
    <w:qFormat/>
    <w:pPr>
      <w:jc w:val="both"/>
      <w:widowControl w:val="off"/>
    </w:pPr>
    <w:tblPr>
      <w:tblInd w:w="0" w:type="dxa"/>
      <w:tblCellMar>
        <w:left w:w="108" w:type="dxa"/>
        <w:top w:w="0" w:type="dxa"/>
        <w:right w:w="108" w:type="dxa"/>
        <w:bottom w:w="0" w:type="dxa"/>
      </w:tblCellMar>
    </w:tblPr>
  </w:style>
  <w:style w:type="table" w:styleId="2341" w:customStyle="1">
    <w:name w:val="网格型21"/>
    <w:basedOn w:val="826"/>
    <w:uiPriority w:val="39"/>
    <w:qFormat/>
    <w:pPr>
      <w:jc w:val="both"/>
      <w:widowControl w:val="off"/>
    </w:pPr>
    <w:tblPr>
      <w:tblInd w:w="0" w:type="dxa"/>
      <w:tblCellMar>
        <w:left w:w="108" w:type="dxa"/>
        <w:top w:w="0" w:type="dxa"/>
        <w:right w:w="108" w:type="dxa"/>
        <w:bottom w:w="0" w:type="dxa"/>
      </w:tblCellMar>
    </w:tblPr>
  </w:style>
  <w:style w:type="table" w:styleId="2342" w:customStyle="1">
    <w:name w:val="网格型3"/>
    <w:basedOn w:val="826"/>
    <w:uiPriority w:val="59"/>
    <w:qFormat/>
    <w:tblPr>
      <w:tblInd w:w="0" w:type="dxa"/>
      <w:tblCellMar>
        <w:left w:w="108" w:type="dxa"/>
        <w:top w:w="0" w:type="dxa"/>
        <w:right w:w="108" w:type="dxa"/>
        <w:bottom w:w="0" w:type="dxa"/>
      </w:tblCellMar>
    </w:tblPr>
  </w:style>
  <w:style w:type="table" w:styleId="2343" w:customStyle="1">
    <w:name w:val="网格型12"/>
    <w:basedOn w:val="826"/>
    <w:uiPriority w:val="39"/>
    <w:qFormat/>
    <w:pPr>
      <w:jc w:val="both"/>
      <w:widowControl w:val="off"/>
    </w:pPr>
    <w:tblPr>
      <w:tblInd w:w="0" w:type="dxa"/>
      <w:tblCellMar>
        <w:left w:w="108" w:type="dxa"/>
        <w:top w:w="0" w:type="dxa"/>
        <w:right w:w="108" w:type="dxa"/>
        <w:bottom w:w="0" w:type="dxa"/>
      </w:tblCellMar>
    </w:tblPr>
  </w:style>
  <w:style w:type="table" w:styleId="2344" w:customStyle="1">
    <w:name w:val="网格型22"/>
    <w:basedOn w:val="826"/>
    <w:uiPriority w:val="39"/>
    <w:qFormat/>
    <w:pPr>
      <w:jc w:val="both"/>
      <w:widowControl w:val="off"/>
    </w:pPr>
    <w:tblPr>
      <w:tblInd w:w="0" w:type="dxa"/>
      <w:tblCellMar>
        <w:left w:w="108" w:type="dxa"/>
        <w:top w:w="0" w:type="dxa"/>
        <w:right w:w="108" w:type="dxa"/>
        <w:bottom w:w="0" w:type="dxa"/>
      </w:tblCellMar>
    </w:tblPr>
  </w:style>
  <w:style w:type="table" w:styleId="2345" w:customStyle="1">
    <w:name w:val="网格型4"/>
    <w:basedOn w:val="826"/>
    <w:uiPriority w:val="59"/>
    <w:qFormat/>
    <w:tblPr>
      <w:tblInd w:w="0" w:type="dxa"/>
      <w:tblCellMar>
        <w:left w:w="108" w:type="dxa"/>
        <w:top w:w="0" w:type="dxa"/>
        <w:right w:w="108" w:type="dxa"/>
        <w:bottom w:w="0" w:type="dxa"/>
      </w:tblCellMar>
    </w:tblPr>
  </w:style>
  <w:style w:type="table" w:styleId="2346" w:customStyle="1">
    <w:name w:val="网格型13"/>
    <w:basedOn w:val="826"/>
    <w:uiPriority w:val="39"/>
    <w:qFormat/>
    <w:pPr>
      <w:jc w:val="both"/>
      <w:widowControl w:val="off"/>
    </w:pPr>
    <w:tblPr>
      <w:tblInd w:w="0" w:type="dxa"/>
      <w:tblCellMar>
        <w:left w:w="108" w:type="dxa"/>
        <w:top w:w="0" w:type="dxa"/>
        <w:right w:w="108" w:type="dxa"/>
        <w:bottom w:w="0" w:type="dxa"/>
      </w:tblCellMar>
    </w:tblPr>
  </w:style>
  <w:style w:type="table" w:styleId="2347" w:customStyle="1">
    <w:name w:val="网格型23"/>
    <w:basedOn w:val="826"/>
    <w:uiPriority w:val="39"/>
    <w:qFormat/>
    <w:pPr>
      <w:jc w:val="both"/>
      <w:widowControl w:val="off"/>
    </w:pPr>
    <w:tblPr>
      <w:tblInd w:w="0" w:type="dxa"/>
      <w:tblCellMar>
        <w:left w:w="108" w:type="dxa"/>
        <w:top w:w="0" w:type="dxa"/>
        <w:right w:w="108" w:type="dxa"/>
        <w:bottom w:w="0" w:type="dxa"/>
      </w:tblCellMar>
    </w:tblPr>
  </w:style>
  <w:style w:type="table" w:styleId="2348" w:customStyle="1">
    <w:name w:val="网格型5"/>
    <w:basedOn w:val="826"/>
    <w:uiPriority w:val="59"/>
    <w:qFormat/>
    <w:tblPr>
      <w:tblInd w:w="0" w:type="dxa"/>
      <w:tblCellMar>
        <w:left w:w="108" w:type="dxa"/>
        <w:top w:w="0" w:type="dxa"/>
        <w:right w:w="108" w:type="dxa"/>
        <w:bottom w:w="0" w:type="dxa"/>
      </w:tblCellMar>
    </w:tblPr>
  </w:style>
  <w:style w:type="table" w:styleId="2349" w:customStyle="1">
    <w:name w:val="网格型6"/>
    <w:basedOn w:val="826"/>
    <w:uiPriority w:val="59"/>
    <w:qFormat/>
    <w:tblPr>
      <w:tblInd w:w="0" w:type="dxa"/>
      <w:tblCellMar>
        <w:left w:w="108" w:type="dxa"/>
        <w:top w:w="0" w:type="dxa"/>
        <w:right w:w="108" w:type="dxa"/>
        <w:bottom w:w="0" w:type="dxa"/>
      </w:tblCellMar>
    </w:tblPr>
  </w:style>
  <w:style w:type="table" w:styleId="2350" w:customStyle="1">
    <w:name w:val="网格型14"/>
    <w:basedOn w:val="826"/>
    <w:uiPriority w:val="39"/>
    <w:qFormat/>
    <w:pPr>
      <w:jc w:val="both"/>
      <w:widowControl w:val="off"/>
    </w:pPr>
    <w:tblPr>
      <w:tblInd w:w="0" w:type="dxa"/>
      <w:tblCellMar>
        <w:left w:w="108" w:type="dxa"/>
        <w:top w:w="0" w:type="dxa"/>
        <w:right w:w="108" w:type="dxa"/>
        <w:bottom w:w="0" w:type="dxa"/>
      </w:tblCellMar>
    </w:tblPr>
  </w:style>
  <w:style w:type="table" w:styleId="2351" w:customStyle="1">
    <w:name w:val="网格型24"/>
    <w:basedOn w:val="826"/>
    <w:uiPriority w:val="39"/>
    <w:qFormat/>
    <w:pPr>
      <w:jc w:val="both"/>
      <w:widowControl w:val="off"/>
    </w:pPr>
    <w:tblPr>
      <w:tblInd w:w="0" w:type="dxa"/>
      <w:tblCellMar>
        <w:left w:w="108" w:type="dxa"/>
        <w:top w:w="0" w:type="dxa"/>
        <w:right w:w="108" w:type="dxa"/>
        <w:bottom w:w="0" w:type="dxa"/>
      </w:tblCellMar>
    </w:tblPr>
  </w:style>
  <w:style w:type="table" w:styleId="2352" w:customStyle="1">
    <w:name w:val="网格型7"/>
    <w:basedOn w:val="826"/>
    <w:uiPriority w:val="59"/>
    <w:qFormat/>
    <w:tblPr>
      <w:tblInd w:w="0" w:type="dxa"/>
      <w:tblCellMar>
        <w:left w:w="108" w:type="dxa"/>
        <w:top w:w="0" w:type="dxa"/>
        <w:right w:w="108" w:type="dxa"/>
        <w:bottom w:w="0" w:type="dxa"/>
      </w:tblCellMar>
    </w:tblPr>
  </w:style>
  <w:style w:type="table" w:styleId="2353" w:customStyle="1">
    <w:name w:val="网格型8"/>
    <w:basedOn w:val="826"/>
    <w:uiPriority w:val="59"/>
    <w:qFormat/>
    <w:rPr>
      <w:rFonts w:ascii="Calibri" w:hAnsi="Calibri"/>
    </w:rPr>
    <w:tblPr>
      <w:tblInd w:w="0" w:type="dxa"/>
      <w:tblCellMar>
        <w:left w:w="108" w:type="dxa"/>
        <w:top w:w="0" w:type="dxa"/>
        <w:right w:w="108" w:type="dxa"/>
        <w:bottom w:w="0" w:type="dxa"/>
      </w:tblCellMar>
    </w:tblPr>
  </w:style>
  <w:style w:type="character" w:styleId="2354" w:customStyle="1">
    <w:name w:val="普通(网站) Char"/>
    <w:qFormat/>
    <w:rPr>
      <w:rFonts w:ascii="宋体" w:hAnsi="宋体" w:cs="宋体"/>
      <w:color w:val="000000"/>
      <w:sz w:val="24"/>
      <w:szCs w:val="24"/>
    </w:rPr>
  </w:style>
  <w:style w:type="character" w:styleId="2355" w:customStyle="1">
    <w:name w:val="正文缩进 Char"/>
    <w:qFormat/>
    <w:rPr>
      <w:rFonts w:eastAsia="宋体"/>
      <w:sz w:val="21"/>
      <w:lang w:val="en-US" w:eastAsia="zh-CN" w:bidi="ar-SA"/>
    </w:rPr>
  </w:style>
  <w:style w:type="paragraph" w:styleId="2356" w:customStyle="1">
    <w:name w:val="Andy_正文格式"/>
    <w:basedOn w:val="821"/>
    <w:qFormat/>
    <w:pPr>
      <w:ind w:firstLine="560"/>
      <w:jc w:val="left"/>
    </w:pPr>
    <w:rPr>
      <w:rFonts w:ascii="仿宋_GB2312" w:eastAsia="仿宋_GB2312"/>
      <w:sz w:val="28"/>
      <w:szCs w:val="28"/>
    </w:rPr>
  </w:style>
  <w:style w:type="character" w:styleId="2357" w:customStyle="1">
    <w:name w:val="p141"/>
    <w:qFormat/>
    <w:rPr>
      <w:sz w:val="21"/>
      <w:szCs w:val="21"/>
    </w:rPr>
  </w:style>
  <w:style w:type="character" w:styleId="2358" w:customStyle="1">
    <w:name w:val="标题 3 字符"/>
    <w:qFormat/>
    <w:rPr>
      <w:b/>
      <w:sz w:val="32"/>
    </w:rPr>
  </w:style>
  <w:style w:type="paragraph" w:styleId="2359" w:customStyle="1">
    <w:name w:val="正文_4"/>
    <w:qFormat/>
    <w:pPr>
      <w:jc w:val="both"/>
      <w:widowControl w:val="off"/>
    </w:pPr>
    <w:rPr>
      <w:sz w:val="21"/>
      <w:szCs w:val="24"/>
    </w:rPr>
  </w:style>
  <w:style w:type="character" w:styleId="2360" w:customStyle="1">
    <w:name w:val="px_10"/>
    <w:basedOn w:val="825"/>
    <w:qFormat/>
  </w:style>
  <w:style w:type="paragraph" w:styleId="2361" w:customStyle="1">
    <w:name w:val="正文_8"/>
    <w:qFormat/>
    <w:pPr>
      <w:jc w:val="both"/>
      <w:widowControl w:val="off"/>
    </w:pPr>
    <w:rPr>
      <w:rFonts w:ascii="Calibri" w:hAnsi="Calibri"/>
      <w:sz w:val="21"/>
      <w:szCs w:val="22"/>
    </w:rPr>
  </w:style>
  <w:style w:type="paragraph" w:styleId="2362" w:customStyle="1">
    <w:name w:val="text-tag"/>
    <w:basedOn w:val="821"/>
    <w:uiPriority w:val="99"/>
    <w:semiHidden/>
    <w:qFormat/>
    <w:pPr>
      <w:jc w:val="left"/>
      <w:spacing w:before="100" w:beforeAutospacing="1" w:after="100" w:afterAutospacing="1"/>
      <w:widowControl/>
    </w:pPr>
    <w:rPr>
      <w:rFonts w:ascii="宋体" w:hAnsi="宋体" w:cs="宋体"/>
      <w:sz w:val="24"/>
    </w:rPr>
  </w:style>
  <w:style w:type="paragraph" w:styleId="2363" w:customStyle="1">
    <w:name w:val="_Style 1379"/>
    <w:basedOn w:val="821"/>
    <w:next w:val="821"/>
    <w:qFormat/>
    <w:pPr>
      <w:jc w:val="center"/>
      <w:pBdr>
        <w:bottom w:val="single" w:color="000000" w:sz="6" w:space="1"/>
      </w:pBdr>
    </w:pPr>
    <w:rPr>
      <w:rFonts w:ascii="Arial"/>
      <w:vanish/>
      <w:sz w:val="16"/>
    </w:rPr>
  </w:style>
  <w:style w:type="paragraph" w:styleId="2364" w:customStyle="1">
    <w:name w:val="_Style 1380"/>
    <w:basedOn w:val="821"/>
    <w:next w:val="821"/>
    <w:qFormat/>
    <w:pPr>
      <w:jc w:val="center"/>
      <w:pBdr>
        <w:top w:val="single" w:color="000000" w:sz="6" w:space="1"/>
      </w:pBdr>
    </w:pPr>
    <w:rPr>
      <w:rFonts w:ascii="Arial"/>
      <w:vanish/>
      <w:sz w:val="16"/>
    </w:rPr>
  </w:style>
  <w:style w:type="paragraph" w:styleId="2365" w:customStyle="1">
    <w:name w:val="Normal_19"/>
    <w:qFormat/>
    <w:pPr>
      <w:jc w:val="both"/>
      <w:widowControl w:val="off"/>
    </w:pPr>
    <w:rPr>
      <w:sz w:val="21"/>
      <w:szCs w:val="24"/>
    </w:rPr>
  </w:style>
  <w:style w:type="paragraph" w:styleId="2366" w:customStyle="1">
    <w:name w:val="索引 11"/>
    <w:basedOn w:val="821"/>
    <w:next w:val="821"/>
    <w:uiPriority w:val="99"/>
    <w:qFormat/>
    <w:pPr>
      <w:spacing w:line="360" w:lineRule="auto"/>
    </w:pPr>
    <w:rPr>
      <w:rFonts w:ascii="仿宋_GB2312" w:eastAsia="仿宋_GB2312"/>
      <w:sz w:val="24"/>
      <w:szCs w:val="20"/>
    </w:rPr>
  </w:style>
  <w:style w:type="paragraph" w:styleId="2367" w:customStyle="1">
    <w:name w:val="修订2"/>
    <w:uiPriority w:val="99"/>
    <w:unhideWhenUsed/>
    <w:qFormat/>
    <w:rPr>
      <w:sz w:val="21"/>
      <w:szCs w:val="24"/>
    </w:rPr>
  </w:style>
  <w:style w:type="paragraph" w:styleId="2368" w:customStyle="1">
    <w:name w:val="Normal_6"/>
    <w:qFormat/>
    <w:rPr>
      <w:rFonts w:eastAsia="Times New Roman"/>
      <w:sz w:val="24"/>
      <w:szCs w:val="24"/>
    </w:rPr>
  </w:style>
  <w:style w:type="paragraph" w:styleId="2369" w:customStyle="1">
    <w:name w:val="Normal_4"/>
    <w:qFormat/>
    <w:rPr>
      <w:rFonts w:eastAsia="Times New Roman"/>
      <w:sz w:val="24"/>
      <w:szCs w:val="24"/>
    </w:rPr>
  </w:style>
  <w:style w:type="paragraph" w:styleId="2370" w:customStyle="1">
    <w:name w:val="Normal_5"/>
    <w:qFormat/>
    <w:rPr>
      <w:rFonts w:eastAsia="Times New Roman"/>
      <w:sz w:val="24"/>
      <w:szCs w:val="24"/>
    </w:rPr>
  </w:style>
  <w:style w:type="paragraph" w:styleId="2371" w:customStyle="1">
    <w:name w:val="Normal_1"/>
    <w:qFormat/>
    <w:rPr>
      <w:rFonts w:eastAsia="Times New Roman"/>
      <w:sz w:val="24"/>
      <w:szCs w:val="24"/>
    </w:rPr>
  </w:style>
  <w:style w:type="paragraph" w:styleId="2372" w:customStyle="1">
    <w:name w:val="正文_10"/>
    <w:qFormat/>
    <w:pPr>
      <w:jc w:val="both"/>
      <w:widowControl w:val="off"/>
    </w:pPr>
    <w:rPr>
      <w:rFonts w:ascii="Calibri" w:hAnsi="Calibri"/>
      <w:sz w:val="21"/>
      <w:szCs w:val="22"/>
    </w:rPr>
  </w:style>
  <w:style w:type="paragraph" w:styleId="2373" w:customStyle="1">
    <w:name w:val="正文_0"/>
    <w:qFormat/>
    <w:pPr>
      <w:jc w:val="both"/>
      <w:widowControl w:val="off"/>
    </w:pPr>
    <w:rPr>
      <w:sz w:val="21"/>
      <w:szCs w:val="24"/>
    </w:rPr>
  </w:style>
  <w:style w:type="paragraph" w:styleId="2374" w:customStyle="1">
    <w:name w:val="正文_1"/>
    <w:qFormat/>
    <w:pPr>
      <w:jc w:val="both"/>
      <w:widowControl w:val="off"/>
    </w:pPr>
    <w:rPr>
      <w:rFonts w:ascii="Calibri" w:hAnsi="Calibri"/>
      <w:sz w:val="21"/>
      <w:szCs w:val="22"/>
    </w:rPr>
  </w:style>
  <w:style w:type="paragraph" w:styleId="2375" w:customStyle="1">
    <w:name w:val="Normal_0"/>
    <w:qFormat/>
    <w:rPr>
      <w:rFonts w:eastAsia="Times New Roman"/>
      <w:sz w:val="24"/>
      <w:szCs w:val="24"/>
    </w:rPr>
  </w:style>
  <w:style w:type="paragraph" w:styleId="2376" w:customStyle="1">
    <w:name w:val="正文_11"/>
    <w:qFormat/>
    <w:pPr>
      <w:jc w:val="both"/>
      <w:widowControl w:val="off"/>
    </w:pPr>
    <w:rPr>
      <w:rFonts w:ascii="Calibri" w:hAnsi="Calibri"/>
      <w:sz w:val="21"/>
      <w:szCs w:val="22"/>
    </w:rPr>
  </w:style>
  <w:style w:type="paragraph" w:styleId="2377" w:customStyle="1">
    <w:name w:val="正文_11_0"/>
    <w:qFormat/>
    <w:pPr>
      <w:jc w:val="both"/>
      <w:widowControl w:val="off"/>
    </w:pPr>
    <w:rPr>
      <w:sz w:val="21"/>
      <w:szCs w:val="24"/>
    </w:rPr>
  </w:style>
  <w:style w:type="paragraph" w:styleId="2378" w:customStyle="1">
    <w:name w:val="正文文本11"/>
    <w:basedOn w:val="821"/>
    <w:uiPriority w:val="99"/>
    <w:qFormat/>
    <w:rPr>
      <w:sz w:val="20"/>
      <w:lang w:eastAsia="en-US"/>
    </w:rPr>
  </w:style>
  <w:style w:type="character" w:styleId="2379" w:customStyle="1">
    <w:name w:val="titlebody"/>
    <w:qFormat/>
    <w:rPr>
      <w:rFonts w:ascii="Times New Roman" w:hAnsi="Times New Roman" w:eastAsia="宋体" w:cs="Times New Roman"/>
      <w:sz w:val="21"/>
      <w:szCs w:val="24"/>
      <w:lang w:val="en-US" w:eastAsia="zh-CN" w:bidi="ar-SA"/>
    </w:rPr>
  </w:style>
  <w:style w:type="paragraph" w:styleId="2380" w:customStyle="1">
    <w:name w:val="正文_9"/>
    <w:qFormat/>
    <w:pPr>
      <w:jc w:val="both"/>
      <w:widowControl w:val="off"/>
    </w:pPr>
    <w:rPr>
      <w:rFonts w:ascii="Calibri" w:hAnsi="Calibri"/>
      <w:sz w:val="21"/>
      <w:szCs w:val="22"/>
    </w:rPr>
  </w:style>
  <w:style w:type="paragraph" w:styleId="2381" w:customStyle="1">
    <w:name w:val="普通(网站)_0"/>
    <w:basedOn w:val="2380"/>
    <w:uiPriority w:val="99"/>
    <w:qFormat/>
    <w:pPr>
      <w:jc w:val="left"/>
      <w:spacing w:before="100" w:beforeAutospacing="1" w:after="100" w:afterAutospacing="1" w:line="320" w:lineRule="atLeast"/>
      <w:widowControl/>
    </w:pPr>
    <w:rPr>
      <w:rFonts w:ascii="宋体" w:hAnsi="宋体"/>
      <w:sz w:val="18"/>
      <w:szCs w:val="18"/>
    </w:rPr>
  </w:style>
  <w:style w:type="paragraph" w:styleId="2382" w:customStyle="1">
    <w:name w:val="Normal_29"/>
    <w:qFormat/>
    <w:pPr>
      <w:jc w:val="both"/>
      <w:widowControl w:val="off"/>
    </w:pPr>
    <w:rPr>
      <w:rFonts w:ascii="Calibri" w:hAnsi="Calibri"/>
      <w:sz w:val="21"/>
      <w:szCs w:val="22"/>
    </w:rPr>
  </w:style>
  <w:style w:type="paragraph" w:styleId="2383" w:customStyle="1">
    <w:name w:val="Normal Indent_0"/>
    <w:basedOn w:val="2382"/>
    <w:qFormat/>
    <w:pPr>
      <w:ind w:firstLine="482"/>
      <w:spacing w:line="360" w:lineRule="atLeast"/>
    </w:pPr>
    <w:rPr>
      <w:rFonts w:ascii="Times New Roman" w:hAnsi="Times New Roman" w:eastAsia="等线"/>
      <w:sz w:val="24"/>
      <w:szCs w:val="20"/>
    </w:rPr>
  </w:style>
  <w:style w:type="paragraph" w:styleId="2384">
    <w:name w:val="Header"/>
    <w:basedOn w:val="821"/>
    <w:link w:val="2385"/>
    <w:unhideWhenUsed/>
    <w:qFormat/>
    <w:pPr>
      <w:jc w:val="center"/>
      <w:tabs>
        <w:tab w:val="center" w:pos="4153" w:leader="none"/>
        <w:tab w:val="right" w:pos="8306" w:leader="none"/>
      </w:tabs>
      <w:pBdr>
        <w:bottom w:val="single" w:color="000000" w:sz="6" w:space="1"/>
      </w:pBdr>
    </w:pPr>
    <w:rPr>
      <w:sz w:val="18"/>
      <w:szCs w:val="18"/>
    </w:rPr>
  </w:style>
  <w:style w:type="character" w:styleId="2385" w:customStyle="1">
    <w:name w:val="页眉 Char3"/>
    <w:basedOn w:val="825"/>
    <w:link w:val="2384"/>
    <w:uiPriority w:val="99"/>
    <w:semiHidden/>
    <w:rPr>
      <w:sz w:val="18"/>
      <w:szCs w:val="18"/>
    </w:rPr>
  </w:style>
  <w:style w:type="paragraph" w:styleId="2386">
    <w:name w:val="Footer"/>
    <w:basedOn w:val="821"/>
    <w:link w:val="2387"/>
    <w:unhideWhenUsed/>
    <w:qFormat/>
    <w:pPr>
      <w:jc w:val="left"/>
      <w:tabs>
        <w:tab w:val="center" w:pos="4153" w:leader="none"/>
        <w:tab w:val="right" w:pos="8306" w:leader="none"/>
      </w:tabs>
    </w:pPr>
    <w:rPr>
      <w:sz w:val="18"/>
      <w:szCs w:val="18"/>
    </w:rPr>
  </w:style>
  <w:style w:type="character" w:styleId="2387" w:customStyle="1">
    <w:name w:val="页脚 Char3"/>
    <w:basedOn w:val="825"/>
    <w:link w:val="2386"/>
    <w:uiPriority w:val="99"/>
    <w:semiHidden/>
    <w:rPr>
      <w:sz w:val="18"/>
      <w:szCs w:val="18"/>
    </w:rPr>
  </w:style>
  <w:style w:type="character" w:styleId="2388" w:customStyle="1">
    <w:name w:val="标题 1 Char4"/>
    <w:basedOn w:val="825"/>
    <w:uiPriority w:val="9"/>
    <w:rPr>
      <w:b/>
      <w:bCs/>
      <w:sz w:val="44"/>
      <w:szCs w:val="44"/>
    </w:rPr>
  </w:style>
  <w:style w:type="character" w:styleId="2389" w:customStyle="1">
    <w:name w:val="标题 3 Char4"/>
    <w:basedOn w:val="825"/>
    <w:uiPriority w:val="9"/>
    <w:semiHidden/>
    <w:rPr>
      <w:b/>
      <w:bCs/>
      <w:sz w:val="32"/>
      <w:szCs w:val="32"/>
    </w:rPr>
  </w:style>
  <w:style w:type="numbering" w:styleId="2390" w:customStyle="1">
    <w:name w:val="无列表1"/>
    <w:next w:val="827"/>
    <w:uiPriority w:val="99"/>
    <w:semiHidden/>
    <w:unhideWhenUsed/>
  </w:style>
  <w:style w:type="table" w:styleId="2391" w:customStyle="1">
    <w:name w:val="网格型9"/>
    <w:basedOn w:val="826"/>
    <w:next w:val="839"/>
    <w:qFormat/>
    <w:pPr>
      <w:jc w:val="both"/>
      <w:widowControl w:val="off"/>
    </w:pPr>
    <w:tblPr>
      <w:tblInd w:w="0" w:type="dxa"/>
      <w:tblCellMar>
        <w:left w:w="108" w:type="dxa"/>
        <w:top w:w="0" w:type="dxa"/>
        <w:right w:w="108" w:type="dxa"/>
        <w:bottom w:w="0" w:type="dxa"/>
      </w:tblCellMar>
    </w:tblPr>
  </w:style>
  <w:style w:type="character" w:styleId="2392" w:customStyle="1">
    <w:name w:val="标题 4 Char4"/>
    <w:basedOn w:val="825"/>
    <w:link w:val="824"/>
    <w:uiPriority w:val="9"/>
    <w:semiHidden/>
    <w:rPr>
      <w:rFonts w:ascii="宋体" w:hAnsi="宋体"/>
      <w:b/>
      <w:bCs/>
      <w:sz w:val="24"/>
      <w:szCs w:val="24"/>
    </w:rPr>
  </w:style>
  <w:style w:type="numbering" w:styleId="2393" w:customStyle="1">
    <w:name w:val="无列表2"/>
    <w:next w:val="827"/>
    <w:uiPriority w:val="99"/>
    <w:semiHidden/>
    <w:unhideWhenUsed/>
  </w:style>
  <w:style w:type="table" w:styleId="2394" w:customStyle="1">
    <w:name w:val="网格型10"/>
    <w:next w:val="8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5" w:customStyle="1">
    <w:name w:val="首行缩进"/>
    <w:basedOn w:val="821"/>
    <w:qFormat/>
    <w:pPr>
      <w:ind w:firstLine="660"/>
      <w:spacing w:line="400" w:lineRule="exact"/>
      <w:tabs>
        <w:tab w:val="left" w:pos="6735" w:leader="none"/>
      </w:tabs>
    </w:pPr>
    <w:rPr>
      <w:rFonts w:ascii="宋体" w:hAnsi="宋体"/>
      <w:sz w:val="24"/>
      <w:szCs w:val="22"/>
    </w:rPr>
  </w:style>
  <w:style w:type="table" w:styleId="2396" w:customStyle="1">
    <w:name w:val="Table Normal"/>
    <w:unhideWhenUsed/>
    <w:qFormat/>
    <w:tblPr>
      <w:tblCellMar>
        <w:left w:w="0" w:type="dxa"/>
        <w:top w:w="0" w:type="dxa"/>
        <w:right w:w="0" w:type="dxa"/>
        <w:bottom w:w="0" w:type="dxa"/>
      </w:tblCellMar>
    </w:tblPr>
  </w:style>
  <w:style w:type="table" w:styleId="2397" w:customStyle="1">
    <w:name w:val="网格型15"/>
    <w:basedOn w:val="826"/>
    <w:next w:val="839"/>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8" w:customStyle="1">
    <w:name w:val="AONormal"/>
    <w:qFormat/>
    <w:pPr>
      <w:ind w:firstLine="440"/>
      <w:spacing w:line="400" w:lineRule="exact"/>
    </w:pPr>
    <w:rPr>
      <w:rFonts w:ascii="华文楷体" w:hAnsi="华文楷体" w:eastAsia="华文楷体" w:cs="华文楷体"/>
      <w:sz w:val="22"/>
      <w:szCs w:val="21"/>
    </w:rPr>
  </w:style>
  <w:style w:type="table" w:styleId="2399" w:customStyle="1">
    <w:name w:val="网格型18"/>
    <w:basedOn w:val="82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钱晶</cp:lastModifiedBy>
  <cp:revision>442</cp:revision>
  <dcterms:created xsi:type="dcterms:W3CDTF">2025-06-24T06:18:00Z</dcterms:created>
  <dcterms:modified xsi:type="dcterms:W3CDTF">2026-10-08T05:51:16Z</dcterms:modified>
</cp:coreProperties>
</file>