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4"/>
        <w:tabs>
          <w:tab w:val="clear" w:pos="9061" w:leader="none"/>
          <w:tab w:val="right" w:pos="9094" w:leader="dot"/>
        </w:tabs>
        <w:rPr>
          <w:rFonts w:hint="eastAsia"/>
          <w:sz w:val="48"/>
          <w:szCs w:val="48"/>
        </w:rPr>
      </w:pPr>
      <w:r>
        <w:rPr>
          <w:rFonts w:hint="eastAsia"/>
          <w:sz w:val="48"/>
          <w:szCs w:val="48"/>
        </w:rPr>
      </w:r>
      <w:r/>
    </w:p>
    <w:p>
      <w:pPr>
        <w:pStyle w:val="1104"/>
        <w:jc w:val="center"/>
        <w:tabs>
          <w:tab w:val="clear" w:pos="9061" w:leader="none"/>
          <w:tab w:val="right" w:pos="9094" w:leader="dot"/>
        </w:tabs>
        <w:rPr>
          <w:rFonts w:hint="eastAsia" w:ascii="宋体" w:eastAsia="宋体" w:cs="宋体"/>
          <w:sz w:val="48"/>
          <w:szCs w:val="48"/>
        </w:rPr>
      </w:pPr>
      <w:r>
        <w:rPr>
          <w:rFonts w:hint="eastAsia" w:ascii="宋体" w:eastAsia="宋体" w:cs="宋体"/>
          <w:sz w:val="48"/>
          <w:szCs w:val="48"/>
        </w:rPr>
      </w:r>
      <w:r/>
    </w:p>
    <w:p>
      <w:pPr>
        <w:pStyle w:val="1104"/>
        <w:jc w:val="center"/>
        <w:tabs>
          <w:tab w:val="clear" w:pos="9061" w:leader="none"/>
          <w:tab w:val="right" w:pos="9094" w:leader="dot"/>
        </w:tabs>
        <w:rPr>
          <w:rFonts w:hint="eastAsia" w:ascii="宋体" w:eastAsia="宋体" w:cs="宋体"/>
          <w:sz w:val="44"/>
          <w:szCs w:val="44"/>
        </w:rPr>
      </w:pPr>
      <w:r>
        <w:rPr>
          <w:rFonts w:hint="eastAsia" w:ascii="宋体" w:eastAsia="宋体" w:cs="宋体"/>
          <w:sz w:val="48"/>
          <w:szCs w:val="48"/>
        </w:rPr>
        <w:t xml:space="preserve">靖江市政府采购项目</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72"/>
          <w:szCs w:val="72"/>
        </w:rPr>
      </w:pPr>
      <w:r>
        <w:rPr>
          <w:rFonts w:hint="eastAsia" w:ascii="宋体" w:hAnsi="宋体" w:cs="宋体"/>
          <w:sz w:val="72"/>
          <w:szCs w:val="72"/>
        </w:rPr>
        <w:t xml:space="preserve">招  标  文  件</w:t>
      </w:r>
      <w:bookmarkStart w:id="250" w:name="_GoBack"/>
      <w:r/>
      <w:bookmarkEnd w:id="250"/>
      <w:r/>
      <w:r/>
    </w:p>
    <w:p>
      <w:pPr>
        <w:pStyle w:val="1097"/>
        <w:rPr>
          <w:rFonts w:hint="eastAsia" w:ascii="宋体" w:hAnsi="宋体" w:cs="宋体"/>
          <w:sz w:val="72"/>
          <w:szCs w:val="72"/>
        </w:rPr>
      </w:pPr>
      <w:r>
        <w:rPr>
          <w:rFonts w:hint="eastAsia" w:ascii="宋体" w:hAnsi="宋体" w:cs="宋体"/>
          <w:sz w:val="72"/>
          <w:szCs w:val="72"/>
        </w:rPr>
      </w:r>
      <w:r/>
    </w:p>
    <w:p>
      <w:pPr>
        <w:rPr>
          <w:rFonts w:hint="eastAsia"/>
        </w:rPr>
      </w:pPr>
      <w:r>
        <w:rPr>
          <w:rFonts w:hint="eastAsia"/>
        </w:rPr>
      </w:r>
      <w:r/>
    </w:p>
    <w:p>
      <w:pPr>
        <w:rPr>
          <w:rFonts w:hint="eastAsia" w:ascii="宋体" w:hAnsi="宋体" w:cs="宋体"/>
        </w:rPr>
      </w:pPr>
      <w:r>
        <w:rPr>
          <w:rFonts w:hint="eastAsia" w:ascii="宋体" w:hAnsi="宋体" w:cs="宋体"/>
        </w:rPr>
      </w:r>
      <w:r/>
    </w:p>
    <w:p>
      <w:pPr>
        <w:ind w:left="2558" w:hanging="160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bCs/>
          <w:sz w:val="32"/>
          <w:szCs w:val="32"/>
          <w:lang w:val="en-GB" w:eastAsia="zh-CN"/>
        </w:rPr>
        <w:t xml:space="preserve">海外高层次人才引进及服务</w:t>
      </w:r>
      <w:r/>
    </w:p>
    <w:p>
      <w:pPr>
        <w:ind w:firstLine="960"/>
        <w:spacing w:line="360" w:lineRule="auto"/>
        <w:rPr>
          <w:rFonts w:hint="default" w:ascii="宋体" w:hAnsi="宋体" w:eastAsia="宋体" w:cs="宋体"/>
          <w:sz w:val="32"/>
          <w:szCs w:val="32"/>
          <w:lang w:val="en-US" w:eastAsia="zh-CN"/>
        </w:rPr>
      </w:pPr>
      <w:r>
        <w:rPr>
          <w:rFonts w:hint="eastAsia" w:ascii="宋体" w:hAnsi="宋体" w:cs="宋体"/>
          <w:sz w:val="32"/>
          <w:szCs w:val="32"/>
        </w:rPr>
        <w:t xml:space="preserve">项目编</w:t>
      </w:r>
      <w:r>
        <w:rPr>
          <w:rFonts w:hint="eastAsia" w:ascii="宋体" w:hAnsi="宋体" w:cs="宋体"/>
          <w:bCs/>
          <w:sz w:val="32"/>
          <w:szCs w:val="32"/>
          <w:lang w:val="en-GB"/>
        </w:rPr>
        <w:t xml:space="preserve">号：</w:t>
      </w:r>
      <w:r>
        <w:rPr>
          <w:rFonts w:hint="eastAsia" w:ascii="宋体" w:hAnsi="宋体" w:cs="宋体"/>
          <w:bCs/>
          <w:sz w:val="32"/>
          <w:szCs w:val="32"/>
          <w:lang w:val="en-GB" w:eastAsia="zh-CN"/>
        </w:rPr>
        <w:t xml:space="preserve">JSZC-321282098-JSYT-G2026-0001</w:t>
      </w:r>
      <w:r/>
    </w:p>
    <w:p>
      <w:pPr>
        <w:ind w:firstLine="1120"/>
        <w:spacing w:line="360" w:lineRule="auto"/>
        <w:rPr>
          <w:rFonts w:hint="eastAsia" w:ascii="宋体" w:hAnsi="宋体" w:cs="宋体"/>
          <w:sz w:val="32"/>
          <w:szCs w:val="32"/>
        </w:rPr>
      </w:pPr>
      <w:r>
        <w:rPr>
          <w:rFonts w:hint="eastAsia" w:ascii="宋体" w:hAnsi="宋体" w:cs="宋体"/>
          <w:sz w:val="32"/>
          <w:szCs w:val="32"/>
        </w:rPr>
      </w:r>
      <w:r/>
    </w:p>
    <w:p>
      <w:pPr>
        <w:pStyle w:val="1104"/>
        <w:jc w:val="center"/>
        <w:tabs>
          <w:tab w:val="clear" w:pos="9061" w:leader="none"/>
          <w:tab w:val="right" w:pos="9094" w:leader="dot"/>
        </w:tabs>
        <w:rPr>
          <w:rFonts w:hint="eastAsia" w:ascii="宋体" w:eastAsia="宋体" w:cs="宋体"/>
          <w:b/>
          <w:bCs/>
          <w:sz w:val="36"/>
          <w:szCs w:val="36"/>
        </w:rPr>
      </w:pPr>
      <w:r>
        <w:rPr>
          <w:rFonts w:hint="eastAsia" w:ascii="宋体" w:eastAsia="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r>
      <w:r/>
    </w:p>
    <w:p>
      <w:pPr>
        <w:pStyle w:val="1096"/>
        <w:rPr>
          <w:rFonts w:hint="eastAsia"/>
        </w:rPr>
      </w:pPr>
      <w:r>
        <w:rPr>
          <w:rFonts w:hint="eastAsia"/>
        </w:rPr>
      </w:r>
      <w:r/>
    </w:p>
    <w:p>
      <w:pPr>
        <w:ind w:firstLine="112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   购   人：</w:t>
      </w:r>
      <w:r>
        <w:rPr>
          <w:rFonts w:hint="eastAsia" w:ascii="宋体" w:hAnsi="宋体" w:cs="宋体"/>
          <w:bCs/>
          <w:sz w:val="32"/>
          <w:szCs w:val="32"/>
          <w:lang w:val="en-GB" w:eastAsia="zh-CN"/>
        </w:rPr>
        <w:t xml:space="preserve">靖江经济技术开发区管理委员会</w:t>
      </w:r>
      <w:r/>
    </w:p>
    <w:p>
      <w:pPr>
        <w:ind w:firstLine="1120"/>
        <w:spacing w:line="360" w:lineRule="auto"/>
        <w:rPr>
          <w:rFonts w:hint="eastAsia" w:ascii="宋体" w:hAnsi="宋体" w:cs="宋体"/>
          <w:sz w:val="32"/>
          <w:szCs w:val="32"/>
        </w:rPr>
      </w:pPr>
      <w:r>
        <w:rPr>
          <w:rFonts w:hint="eastAsia" w:ascii="宋体" w:hAnsi="宋体" w:cs="宋体"/>
          <w:sz w:val="32"/>
          <w:szCs w:val="32"/>
        </w:rPr>
      </w:r>
      <w:r/>
    </w:p>
    <w:p>
      <w:pPr>
        <w:ind w:left="3198" w:hanging="2240"/>
        <w:spacing w:line="360" w:lineRule="auto"/>
        <w:rPr>
          <w:rFonts w:hint="eastAsia" w:ascii="宋体" w:hAnsi="宋体" w:cs="宋体"/>
          <w:sz w:val="32"/>
          <w:szCs w:val="32"/>
        </w:rPr>
      </w:pPr>
      <w:r>
        <w:rPr>
          <w:rFonts w:hint="eastAsia" w:ascii="宋体" w:hAnsi="宋体" w:cs="宋体"/>
          <w:sz w:val="32"/>
          <w:szCs w:val="32"/>
        </w:rPr>
        <w:t xml:space="preserve">采购代理机构：</w:t>
      </w:r>
      <w:r>
        <w:rPr>
          <w:rFonts w:hint="eastAsia" w:ascii="宋体" w:hAnsi="宋体" w:cs="宋体"/>
          <w:sz w:val="32"/>
          <w:szCs w:val="32"/>
          <w:lang w:eastAsia="zh-CN"/>
        </w:rPr>
        <w:t xml:space="preserve">江苏舜煜天工程管理咨询有限公司</w:t>
      </w:r>
      <w:r>
        <w:rPr>
          <w:rFonts w:hint="eastAsia" w:ascii="宋体" w:hAnsi="宋体" w:cs="宋体"/>
          <w:sz w:val="32"/>
          <w:szCs w:val="32"/>
        </w:rPr>
        <w:t xml:space="preserve">    </w:t>
      </w:r>
      <w:r/>
    </w:p>
    <w:p>
      <w:pPr>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日期：</w:t>
      </w:r>
      <w:r>
        <w:rPr>
          <w:rFonts w:hint="eastAsia" w:ascii="宋体" w:hAnsi="宋体" w:cs="宋体"/>
          <w:sz w:val="32"/>
          <w:szCs w:val="32"/>
          <w:lang w:eastAsia="zh-CN"/>
        </w:rPr>
        <w:t xml:space="preserve">2026年09月</w:t>
      </w:r>
      <w:r/>
    </w:p>
    <w:p>
      <w:pPr>
        <w:rPr>
          <w:rFonts w:hint="eastAsia"/>
          <w:sz w:val="32"/>
          <w:szCs w:val="32"/>
        </w:rPr>
      </w:pPr>
      <w:r>
        <w:rPr>
          <w:rFonts w:hint="eastAsia"/>
          <w:sz w:val="32"/>
          <w:szCs w:val="32"/>
        </w:rPr>
        <w:br w:type="page" w:clear="all"/>
      </w:r>
      <w:r/>
    </w:p>
    <w:p>
      <w:pPr>
        <w:pStyle w:val="1098"/>
        <w:rPr>
          <w:rFonts w:hint="eastAsia"/>
        </w:rPr>
      </w:pPr>
      <w:r>
        <w:rPr>
          <w:rFonts w:hint="eastAsia"/>
        </w:rPr>
      </w:r>
      <w:r/>
    </w:p>
    <w:p>
      <w:pPr>
        <w:rPr>
          <w:rFonts w:hint="eastAsia"/>
        </w:rPr>
      </w:pPr>
      <w:r>
        <w:rPr>
          <w:rFonts w:hint="eastAsia"/>
        </w:rPr>
      </w:r>
      <w:r/>
    </w:p>
    <w:p>
      <w:pPr>
        <w:jc w:val="center"/>
        <w:rPr>
          <w:rFonts w:hint="eastAsia" w:ascii="方正小标宋简体" w:hAnsi="方正小标宋_GBK" w:eastAsia="方正小标宋简体"/>
          <w:color w:val="auto"/>
          <w:sz w:val="36"/>
          <w:szCs w:val="36"/>
          <w:highlight w:val="none"/>
        </w:rPr>
      </w:pPr>
      <w:r>
        <w:rPr>
          <w:rFonts w:hint="eastAsia" w:ascii="方正小标宋简体" w:hAnsi="方正小标宋_GBK" w:eastAsia="宋体"/>
          <w:b/>
          <w:bCs/>
          <w:color w:val="auto"/>
          <w:sz w:val="36"/>
          <w:szCs w:val="36"/>
          <w:highlight w:val="none"/>
        </w:rPr>
        <w:t xml:space="preserve">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54"/>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54"/>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154"/>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9525" b="8890"/>
                <wp:docPr id="7"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21"/>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122.3pt;mso-wrap-distance-left:0.0pt;mso-wrap-distance-top:0.0pt;mso-wrap-distance-right:0.0pt;mso-wrap-distance-bottom:0.0pt;" stroked="f">
                <v:path textboxrect="0,0,0,0"/>
                <v:imagedata r:id="rId21" o:title=""/>
              </v:shape>
            </w:pict>
          </mc:Fallback>
        </mc:AlternateContent>
      </w:r>
      <w:r/>
    </w:p>
    <w:p>
      <w:pPr>
        <w:pStyle w:val="1154"/>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154"/>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54"/>
        <w:ind w:firstLine="4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154"/>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154"/>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1106"/>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1106"/>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1120"/>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ind w:firstLine="643"/>
        <w:spacing w:line="52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四、CA数字证书”的获取与更换</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rPr>
          <w:b w:val="0"/>
          <w:bCs w:val="0"/>
          <w:sz w:val="44"/>
          <w:szCs w:val="44"/>
          <w:lang w:val="zh-CN"/>
        </w:rPr>
      </w:pPr>
      <w:r>
        <w:rPr>
          <w:b w:val="0"/>
          <w:bCs w:val="0"/>
          <w:sz w:val="44"/>
          <w:szCs w:val="44"/>
          <w:lang w:val="zh-CN"/>
        </w:rPr>
        <w:br w:type="page" w:clear="all"/>
      </w:r>
      <w:r/>
    </w:p>
    <w:p>
      <w:pPr>
        <w:jc w:val="center"/>
        <w:rPr>
          <w:sz w:val="44"/>
          <w:szCs w:val="44"/>
        </w:rPr>
      </w:pPr>
      <w:r>
        <w:rPr>
          <w:sz w:val="44"/>
          <w:szCs w:val="44"/>
          <w:lang w:val="zh-CN"/>
        </w:rPr>
        <w:t xml:space="preserve">目录</w:t>
      </w:r>
      <w:r/>
    </w:p>
    <w:p>
      <w:pPr>
        <w:pStyle w:val="1104"/>
        <w:keepLines w:val="0"/>
        <w:keepNext w:val="0"/>
        <w:pageBreakBefore w:val="0"/>
        <w:spacing w:line="440" w:lineRule="exact"/>
        <w:widowControl w:val="off"/>
        <w:tabs>
          <w:tab w:val="clear" w:pos="9061" w:leader="none"/>
          <w:tab w:val="right" w:pos="9071" w:leader="dot"/>
        </w:tabs>
        <w:rPr>
          <w:sz w:val="24"/>
          <w:szCs w:val="24"/>
        </w:rPr>
      </w:pPr>
      <w:r>
        <w:rPr>
          <w:color w:val="auto"/>
          <w:sz w:val="24"/>
          <w:szCs w:val="24"/>
        </w:rPr>
        <w:fldChar w:fldCharType="begin"/>
      </w:r>
      <w:r>
        <w:rPr>
          <w:color w:val="auto"/>
          <w:sz w:val="24"/>
          <w:szCs w:val="24"/>
        </w:rPr>
        <w:instrText xml:space="preserve">TOC \o "1-1" \h \u </w:instrText>
      </w:r>
      <w:r>
        <w:rPr>
          <w:color w:val="auto"/>
          <w:sz w:val="24"/>
          <w:szCs w:val="24"/>
        </w:rPr>
        <w:fldChar w:fldCharType="separate"/>
      </w:r>
      <w:r>
        <w:rPr>
          <w:sz w:val="24"/>
          <w:szCs w:val="24"/>
        </w:rPr>
        <w:fldChar w:fldCharType="begin"/>
      </w:r>
      <w:r>
        <w:rPr>
          <w:sz w:val="24"/>
          <w:szCs w:val="24"/>
        </w:rPr>
        <w:instrText xml:space="preserve"> HYPERLINK \l _Toc16322 </w:instrText>
      </w:r>
      <w:r>
        <w:rPr>
          <w:sz w:val="24"/>
          <w:szCs w:val="24"/>
        </w:rPr>
        <w:fldChar w:fldCharType="separate"/>
      </w:r>
      <w:r>
        <w:rPr>
          <w:rFonts w:hint="eastAsia" w:hAnsi="宋体" w:cs="仿宋_GB2312"/>
          <w:sz w:val="24"/>
          <w:szCs w:val="24"/>
        </w:rPr>
        <w:t xml:space="preserve">第一章 招标公告</w:t>
      </w:r>
      <w:r>
        <w:rPr>
          <w:sz w:val="24"/>
          <w:szCs w:val="24"/>
        </w:rPr>
        <w:tab/>
      </w:r>
      <w:r>
        <w:rPr>
          <w:sz w:val="24"/>
          <w:szCs w:val="24"/>
        </w:rPr>
        <w:fldChar w:fldCharType="begin"/>
      </w:r>
      <w:r>
        <w:rPr>
          <w:sz w:val="24"/>
          <w:szCs w:val="24"/>
        </w:rPr>
        <w:instrText xml:space="preserve"> PAGEREF _Toc16322 \h </w:instrText>
      </w:r>
      <w:r>
        <w:rPr>
          <w:sz w:val="24"/>
          <w:szCs w:val="24"/>
        </w:rPr>
        <w:fldChar w:fldCharType="separate"/>
      </w:r>
      <w:r>
        <w:rPr>
          <w:sz w:val="24"/>
          <w:szCs w:val="24"/>
        </w:rPr>
        <w:t xml:space="preserve">1</w:t>
      </w:r>
      <w:r>
        <w:rPr>
          <w:sz w:val="24"/>
          <w:szCs w:val="24"/>
        </w:rPr>
        <w:fldChar w:fldCharType="end"/>
      </w:r>
      <w:r>
        <w:rPr>
          <w:sz w:val="24"/>
          <w:szCs w:val="24"/>
        </w:rPr>
        <w:fldChar w:fldCharType="end"/>
      </w:r>
      <w:r/>
    </w:p>
    <w:p>
      <w:pPr>
        <w:pStyle w:val="1104"/>
        <w:keepLines w:val="0"/>
        <w:keepNext w:val="0"/>
        <w:pageBreakBefore w:val="0"/>
        <w:spacing w:line="440" w:lineRule="exact"/>
        <w:widowControl w:val="off"/>
        <w:tabs>
          <w:tab w:val="clear" w:pos="9061" w:leader="none"/>
          <w:tab w:val="right" w:pos="9071" w:leader="dot"/>
        </w:tabs>
        <w:rPr>
          <w:rFonts w:hint="eastAsia" w:eastAsia="仿宋_GB2312"/>
          <w:sz w:val="24"/>
          <w:szCs w:val="24"/>
          <w:lang w:eastAsia="zh-CN"/>
        </w:rPr>
      </w:pPr>
      <w:r>
        <w:rPr>
          <w:sz w:val="24"/>
          <w:szCs w:val="24"/>
        </w:rPr>
        <w:fldChar w:fldCharType="begin"/>
      </w:r>
      <w:r>
        <w:rPr>
          <w:sz w:val="24"/>
          <w:szCs w:val="24"/>
        </w:rPr>
        <w:instrText xml:space="preserve"> HYPERLINK \l _Toc20528 </w:instrText>
      </w:r>
      <w:r>
        <w:rPr>
          <w:sz w:val="24"/>
          <w:szCs w:val="24"/>
        </w:rPr>
        <w:fldChar w:fldCharType="separate"/>
      </w:r>
      <w:r>
        <w:rPr>
          <w:rFonts w:hint="eastAsia" w:hAnsi="宋体" w:cs="仿宋_GB2312"/>
          <w:sz w:val="24"/>
          <w:szCs w:val="24"/>
        </w:rPr>
        <w:t xml:space="preserve">第二章</w:t>
      </w:r>
      <w:r>
        <w:rPr>
          <w:rFonts w:hAnsi="宋体" w:cs="仿宋_GB2312"/>
          <w:sz w:val="24"/>
          <w:szCs w:val="24"/>
        </w:rPr>
        <w:t xml:space="preserve"> </w:t>
      </w:r>
      <w:r>
        <w:rPr>
          <w:rFonts w:hint="eastAsia" w:hAnsi="宋体" w:cs="仿宋_GB2312"/>
          <w:sz w:val="24"/>
          <w:szCs w:val="24"/>
        </w:rPr>
        <w:t xml:space="preserve">供应商须知</w:t>
      </w:r>
      <w:r>
        <w:rPr>
          <w:sz w:val="24"/>
          <w:szCs w:val="24"/>
        </w:rPr>
        <w:tab/>
      </w:r>
      <w:r>
        <w:rPr>
          <w:sz w:val="24"/>
          <w:szCs w:val="24"/>
        </w:rPr>
        <w:fldChar w:fldCharType="end"/>
      </w:r>
      <w:r>
        <w:rPr>
          <w:rFonts w:hint="eastAsia"/>
          <w:sz w:val="24"/>
          <w:szCs w:val="24"/>
          <w:lang w:val="en-US" w:eastAsia="zh-CN"/>
        </w:rPr>
        <w:t xml:space="preserve">5</w:t>
      </w:r>
      <w:r/>
    </w:p>
    <w:p>
      <w:pPr>
        <w:pStyle w:val="1104"/>
        <w:keepLines w:val="0"/>
        <w:keepNext w:val="0"/>
        <w:pageBreakBefore w:val="0"/>
        <w:spacing w:line="440" w:lineRule="exact"/>
        <w:widowControl w:val="off"/>
        <w:tabs>
          <w:tab w:val="clear" w:pos="9061" w:leader="none"/>
          <w:tab w:val="right" w:pos="9071" w:leader="dot"/>
        </w:tabs>
        <w:rPr>
          <w:rFonts w:hint="eastAsia" w:eastAsia="仿宋_GB2312"/>
          <w:sz w:val="24"/>
          <w:szCs w:val="24"/>
          <w:lang w:eastAsia="zh-CN"/>
        </w:rPr>
      </w:pPr>
      <w:r>
        <w:rPr>
          <w:sz w:val="24"/>
          <w:szCs w:val="24"/>
        </w:rPr>
        <w:fldChar w:fldCharType="begin"/>
      </w:r>
      <w:r>
        <w:rPr>
          <w:sz w:val="24"/>
          <w:szCs w:val="24"/>
        </w:rPr>
        <w:instrText xml:space="preserve"> HYPERLINK \l _Toc15779 </w:instrText>
      </w:r>
      <w:r>
        <w:rPr>
          <w:sz w:val="24"/>
          <w:szCs w:val="24"/>
        </w:rPr>
        <w:fldChar w:fldCharType="separate"/>
      </w:r>
      <w:r>
        <w:rPr>
          <w:rFonts w:hint="eastAsia"/>
          <w:sz w:val="24"/>
          <w:szCs w:val="24"/>
        </w:rPr>
        <w:t xml:space="preserve">供应商须知前附表</w:t>
      </w:r>
      <w:r>
        <w:rPr>
          <w:sz w:val="24"/>
          <w:szCs w:val="24"/>
        </w:rPr>
        <w:tab/>
      </w:r>
      <w:r>
        <w:rPr>
          <w:sz w:val="24"/>
          <w:szCs w:val="24"/>
        </w:rPr>
        <w:fldChar w:fldCharType="end"/>
      </w:r>
      <w:r>
        <w:rPr>
          <w:rFonts w:hint="eastAsia"/>
          <w:sz w:val="24"/>
          <w:szCs w:val="24"/>
          <w:lang w:val="en-US" w:eastAsia="zh-CN"/>
        </w:rPr>
        <w:t xml:space="preserve">5</w:t>
      </w:r>
      <w:r/>
    </w:p>
    <w:p>
      <w:pPr>
        <w:pStyle w:val="1104"/>
        <w:keepLines w:val="0"/>
        <w:keepNext w:val="0"/>
        <w:pageBreakBefore w:val="0"/>
        <w:spacing w:line="440" w:lineRule="exact"/>
        <w:widowControl w:val="off"/>
        <w:tabs>
          <w:tab w:val="clear" w:pos="9061" w:leader="none"/>
          <w:tab w:val="right" w:pos="9071" w:leader="dot"/>
        </w:tabs>
        <w:rPr>
          <w:rFonts w:hint="default" w:eastAsia="仿宋_GB2312"/>
          <w:sz w:val="24"/>
          <w:szCs w:val="24"/>
          <w:lang w:val="en-US" w:eastAsia="zh-CN"/>
        </w:rPr>
      </w:pPr>
      <w:r>
        <w:rPr>
          <w:sz w:val="24"/>
          <w:szCs w:val="24"/>
        </w:rPr>
        <w:fldChar w:fldCharType="begin"/>
      </w:r>
      <w:r>
        <w:rPr>
          <w:sz w:val="24"/>
          <w:szCs w:val="24"/>
        </w:rPr>
        <w:instrText xml:space="preserve"> HYPERLINK \l _Toc15326 </w:instrText>
      </w:r>
      <w:r>
        <w:rPr>
          <w:sz w:val="24"/>
          <w:szCs w:val="24"/>
        </w:rPr>
        <w:fldChar w:fldCharType="separate"/>
      </w:r>
      <w:r>
        <w:rPr>
          <w:rFonts w:hint="eastAsia" w:hAnsi="宋体" w:cs="仿宋_GB2312"/>
          <w:sz w:val="24"/>
          <w:szCs w:val="24"/>
        </w:rPr>
        <w:t xml:space="preserve">第</w:t>
      </w:r>
      <w:r>
        <w:rPr>
          <w:rFonts w:hint="eastAsia" w:cs="仿宋_GB2312"/>
          <w:sz w:val="24"/>
          <w:szCs w:val="24"/>
          <w:lang w:val="en-US" w:eastAsia="zh-CN"/>
        </w:rPr>
        <w:t xml:space="preserve">三</w:t>
      </w:r>
      <w:r>
        <w:rPr>
          <w:rFonts w:hint="eastAsia" w:hAnsi="宋体" w:cs="仿宋_GB2312"/>
          <w:sz w:val="24"/>
          <w:szCs w:val="24"/>
        </w:rPr>
        <w:t xml:space="preserve">章 合同格式</w:t>
      </w:r>
      <w:r>
        <w:rPr>
          <w:sz w:val="24"/>
          <w:szCs w:val="24"/>
        </w:rPr>
        <w:tab/>
      </w:r>
      <w:r>
        <w:rPr>
          <w:sz w:val="24"/>
          <w:szCs w:val="24"/>
        </w:rPr>
        <w:fldChar w:fldCharType="end"/>
      </w:r>
      <w:r>
        <w:rPr>
          <w:rFonts w:hint="eastAsia"/>
          <w:sz w:val="24"/>
          <w:szCs w:val="24"/>
          <w:lang w:val="en-US" w:eastAsia="zh-CN"/>
        </w:rPr>
        <w:t xml:space="preserve">22</w:t>
      </w:r>
      <w:r/>
    </w:p>
    <w:p>
      <w:pPr>
        <w:pStyle w:val="1104"/>
        <w:keepLines w:val="0"/>
        <w:keepNext w:val="0"/>
        <w:pageBreakBefore w:val="0"/>
        <w:spacing w:line="440" w:lineRule="exact"/>
        <w:widowControl w:val="off"/>
        <w:tabs>
          <w:tab w:val="clear" w:pos="9061" w:leader="none"/>
          <w:tab w:val="right" w:pos="9071" w:leader="dot"/>
        </w:tabs>
        <w:rPr>
          <w:rFonts w:hint="default" w:eastAsia="仿宋_GB2312"/>
          <w:sz w:val="24"/>
          <w:szCs w:val="24"/>
          <w:lang w:val="en-US" w:eastAsia="zh-CN"/>
        </w:rPr>
      </w:pPr>
      <w:r>
        <w:rPr>
          <w:sz w:val="24"/>
          <w:szCs w:val="24"/>
        </w:rPr>
        <w:fldChar w:fldCharType="begin"/>
      </w:r>
      <w:r>
        <w:rPr>
          <w:sz w:val="24"/>
          <w:szCs w:val="24"/>
        </w:rPr>
        <w:instrText xml:space="preserve"> HYPERLINK \l _Toc27592 </w:instrText>
      </w:r>
      <w:r>
        <w:rPr>
          <w:sz w:val="24"/>
          <w:szCs w:val="24"/>
        </w:rPr>
        <w:fldChar w:fldCharType="separate"/>
      </w:r>
      <w:r>
        <w:rPr>
          <w:rFonts w:hint="eastAsia" w:hAnsi="宋体" w:cs="仿宋_GB2312"/>
          <w:sz w:val="24"/>
          <w:szCs w:val="24"/>
        </w:rPr>
        <w:t xml:space="preserve">合同协议书</w:t>
      </w:r>
      <w:r>
        <w:rPr>
          <w:sz w:val="24"/>
          <w:szCs w:val="24"/>
        </w:rPr>
        <w:tab/>
      </w:r>
      <w:r>
        <w:rPr>
          <w:sz w:val="24"/>
          <w:szCs w:val="24"/>
        </w:rPr>
        <w:fldChar w:fldCharType="end"/>
      </w:r>
      <w:r>
        <w:rPr>
          <w:rFonts w:hint="eastAsia"/>
          <w:sz w:val="24"/>
          <w:szCs w:val="24"/>
          <w:lang w:val="en-US" w:eastAsia="zh-CN"/>
        </w:rPr>
        <w:t xml:space="preserve">23</w:t>
      </w:r>
      <w:r/>
    </w:p>
    <w:p>
      <w:pPr>
        <w:pStyle w:val="1104"/>
        <w:keepLines w:val="0"/>
        <w:keepNext w:val="0"/>
        <w:pageBreakBefore w:val="0"/>
        <w:spacing w:line="440" w:lineRule="exact"/>
        <w:widowControl w:val="off"/>
        <w:tabs>
          <w:tab w:val="clear" w:pos="9061" w:leader="none"/>
          <w:tab w:val="right" w:pos="9071" w:leader="dot"/>
        </w:tabs>
        <w:rPr>
          <w:rFonts w:hint="default"/>
          <w:sz w:val="24"/>
          <w:szCs w:val="24"/>
          <w:lang w:val="en-US"/>
        </w:rPr>
      </w:pPr>
      <w:r>
        <w:rPr>
          <w:sz w:val="24"/>
          <w:szCs w:val="24"/>
        </w:rPr>
        <w:fldChar w:fldCharType="begin"/>
      </w:r>
      <w:r>
        <w:rPr>
          <w:sz w:val="24"/>
          <w:szCs w:val="24"/>
        </w:rPr>
        <w:instrText xml:space="preserve"> HYPERLINK \l _Toc15326 </w:instrText>
      </w:r>
      <w:r>
        <w:rPr>
          <w:sz w:val="24"/>
          <w:szCs w:val="24"/>
        </w:rPr>
        <w:fldChar w:fldCharType="separate"/>
      </w:r>
      <w:r>
        <w:rPr>
          <w:rFonts w:hint="eastAsia" w:hAnsi="宋体" w:cs="仿宋_GB2312"/>
          <w:sz w:val="24"/>
          <w:szCs w:val="24"/>
        </w:rPr>
        <w:t xml:space="preserve">第</w:t>
      </w:r>
      <w:r>
        <w:rPr>
          <w:rFonts w:hint="eastAsia" w:cs="仿宋_GB2312"/>
          <w:sz w:val="24"/>
          <w:szCs w:val="24"/>
          <w:lang w:val="en-US" w:eastAsia="zh-CN"/>
        </w:rPr>
        <w:t xml:space="preserve">四</w:t>
      </w:r>
      <w:r>
        <w:rPr>
          <w:rFonts w:hint="eastAsia" w:hAnsi="宋体" w:cs="仿宋_GB2312"/>
          <w:sz w:val="24"/>
          <w:szCs w:val="24"/>
        </w:rPr>
        <w:t xml:space="preserve">章 </w:t>
      </w:r>
      <w:r>
        <w:rPr>
          <w:rFonts w:hint="eastAsia" w:cs="仿宋_GB2312"/>
          <w:sz w:val="24"/>
          <w:szCs w:val="24"/>
          <w:lang w:val="en-US" w:eastAsia="zh-CN"/>
        </w:rPr>
        <w:t xml:space="preserve">采购项目需求</w:t>
      </w:r>
      <w:r>
        <w:rPr>
          <w:sz w:val="24"/>
          <w:szCs w:val="24"/>
        </w:rPr>
        <w:tab/>
      </w:r>
      <w:r>
        <w:rPr>
          <w:sz w:val="24"/>
          <w:szCs w:val="24"/>
        </w:rPr>
        <w:fldChar w:fldCharType="end"/>
      </w:r>
      <w:r>
        <w:rPr>
          <w:rFonts w:hint="eastAsia"/>
          <w:sz w:val="24"/>
          <w:szCs w:val="24"/>
          <w:lang w:val="en-US" w:eastAsia="zh-CN"/>
        </w:rPr>
        <w:t xml:space="preserve">27</w:t>
      </w:r>
      <w:r/>
    </w:p>
    <w:p>
      <w:pPr>
        <w:pStyle w:val="1104"/>
        <w:keepLines w:val="0"/>
        <w:keepNext w:val="0"/>
        <w:pageBreakBefore w:val="0"/>
        <w:spacing w:line="440" w:lineRule="exact"/>
        <w:widowControl w:val="off"/>
        <w:tabs>
          <w:tab w:val="clear" w:pos="9061" w:leader="none"/>
          <w:tab w:val="right" w:pos="9071" w:leader="dot"/>
        </w:tabs>
        <w:rPr>
          <w:rFonts w:hint="eastAsia" w:eastAsia="仿宋_GB2312"/>
          <w:sz w:val="24"/>
          <w:szCs w:val="24"/>
          <w:lang w:val="en-US" w:eastAsia="zh-CN"/>
        </w:rPr>
      </w:pPr>
      <w:r>
        <w:rPr>
          <w:sz w:val="24"/>
          <w:szCs w:val="24"/>
        </w:rPr>
        <w:fldChar w:fldCharType="begin"/>
      </w:r>
      <w:r>
        <w:rPr>
          <w:sz w:val="24"/>
          <w:szCs w:val="24"/>
        </w:rPr>
        <w:instrText xml:space="preserve"> HYPERLINK \l _Toc11354 </w:instrText>
      </w:r>
      <w:r>
        <w:rPr>
          <w:sz w:val="24"/>
          <w:szCs w:val="24"/>
        </w:rPr>
        <w:fldChar w:fldCharType="separate"/>
      </w:r>
      <w:r>
        <w:rPr>
          <w:rFonts w:hint="eastAsia" w:hAnsi="宋体" w:cs="仿宋_GB2312"/>
          <w:sz w:val="24"/>
          <w:szCs w:val="24"/>
        </w:rPr>
        <w:t xml:space="preserve">第</w:t>
      </w:r>
      <w:r>
        <w:rPr>
          <w:rFonts w:hint="eastAsia" w:cs="仿宋_GB2312"/>
          <w:sz w:val="24"/>
          <w:szCs w:val="24"/>
          <w:lang w:val="en-US" w:eastAsia="zh-CN"/>
        </w:rPr>
        <w:t xml:space="preserve">五</w:t>
      </w:r>
      <w:r>
        <w:rPr>
          <w:rFonts w:hint="eastAsia" w:hAnsi="宋体" w:cs="仿宋_GB2312"/>
          <w:sz w:val="24"/>
          <w:szCs w:val="24"/>
        </w:rPr>
        <w:t xml:space="preserve">章</w:t>
      </w:r>
      <w:r>
        <w:rPr>
          <w:rFonts w:hint="eastAsia"/>
          <w:sz w:val="24"/>
          <w:szCs w:val="24"/>
        </w:rPr>
        <w:t xml:space="preserve"> 评分标准</w:t>
      </w:r>
      <w:r>
        <w:rPr>
          <w:sz w:val="24"/>
          <w:szCs w:val="24"/>
        </w:rPr>
        <w:tab/>
      </w:r>
      <w:r>
        <w:rPr>
          <w:rFonts w:hint="eastAsia"/>
          <w:sz w:val="24"/>
          <w:szCs w:val="24"/>
          <w:lang w:val="en-US" w:eastAsia="zh-CN"/>
        </w:rPr>
        <w:t xml:space="preserve">3</w:t>
      </w:r>
      <w:r>
        <w:rPr>
          <w:sz w:val="24"/>
          <w:szCs w:val="24"/>
        </w:rPr>
        <w:fldChar w:fldCharType="end"/>
      </w:r>
      <w:r>
        <w:rPr>
          <w:rFonts w:hint="eastAsia"/>
          <w:sz w:val="24"/>
          <w:szCs w:val="24"/>
          <w:lang w:val="en-US" w:eastAsia="zh-CN"/>
        </w:rPr>
        <w:t xml:space="preserve">2</w:t>
      </w:r>
      <w:r/>
    </w:p>
    <w:p>
      <w:pPr>
        <w:pStyle w:val="1104"/>
        <w:keepLines w:val="0"/>
        <w:keepNext w:val="0"/>
        <w:pageBreakBefore w:val="0"/>
        <w:spacing w:line="440" w:lineRule="exact"/>
        <w:widowControl w:val="off"/>
        <w:tabs>
          <w:tab w:val="clear" w:pos="9061" w:leader="none"/>
          <w:tab w:val="right" w:pos="9071" w:leader="dot"/>
        </w:tabs>
        <w:rPr>
          <w:rFonts w:hint="default" w:eastAsia="仿宋_GB2312"/>
          <w:sz w:val="24"/>
          <w:szCs w:val="24"/>
          <w:lang w:val="en-US" w:eastAsia="zh-CN"/>
        </w:rPr>
      </w:pPr>
      <w:r>
        <w:rPr>
          <w:sz w:val="24"/>
          <w:szCs w:val="24"/>
        </w:rPr>
        <w:fldChar w:fldCharType="begin"/>
      </w:r>
      <w:r>
        <w:rPr>
          <w:sz w:val="24"/>
          <w:szCs w:val="24"/>
        </w:rPr>
        <w:instrText xml:space="preserve"> HYPERLINK \l _Toc26789 </w:instrText>
      </w:r>
      <w:r>
        <w:rPr>
          <w:sz w:val="24"/>
          <w:szCs w:val="24"/>
        </w:rPr>
        <w:fldChar w:fldCharType="separate"/>
      </w:r>
      <w:r>
        <w:rPr>
          <w:rFonts w:hint="eastAsia" w:hAnsi="宋体" w:cs="仿宋_GB2312"/>
          <w:sz w:val="24"/>
          <w:szCs w:val="24"/>
        </w:rPr>
        <w:t xml:space="preserve">第</w:t>
      </w:r>
      <w:r>
        <w:rPr>
          <w:rFonts w:hint="eastAsia" w:cs="仿宋_GB2312"/>
          <w:sz w:val="24"/>
          <w:szCs w:val="24"/>
          <w:lang w:val="en-US" w:eastAsia="zh-CN"/>
        </w:rPr>
        <w:t xml:space="preserve">六</w:t>
      </w:r>
      <w:r>
        <w:rPr>
          <w:rFonts w:hint="eastAsia" w:hAnsi="宋体" w:cs="仿宋_GB2312"/>
          <w:sz w:val="24"/>
          <w:szCs w:val="24"/>
        </w:rPr>
        <w:t xml:space="preserve">章 投标文件格式</w:t>
      </w:r>
      <w:r>
        <w:rPr>
          <w:sz w:val="24"/>
          <w:szCs w:val="24"/>
        </w:rPr>
        <w:tab/>
      </w:r>
      <w:r>
        <w:rPr>
          <w:sz w:val="24"/>
          <w:szCs w:val="24"/>
        </w:rPr>
        <w:fldChar w:fldCharType="end"/>
      </w:r>
      <w:r>
        <w:rPr>
          <w:rFonts w:hint="eastAsia"/>
          <w:sz w:val="24"/>
          <w:szCs w:val="24"/>
          <w:lang w:val="en-US" w:eastAsia="zh-CN"/>
        </w:rPr>
        <w:t xml:space="preserve">34</w:t>
      </w:r>
      <w:r/>
    </w:p>
    <w:p>
      <w:pPr>
        <w:keepLines w:val="0"/>
        <w:keepNext w:val="0"/>
        <w:pageBreakBefore w:val="0"/>
        <w:spacing w:line="440" w:lineRule="exact"/>
        <w:widowControl w:val="off"/>
        <w:rPr>
          <w:sz w:val="24"/>
          <w:szCs w:val="24"/>
        </w:rPr>
      </w:pPr>
      <w:r>
        <w:rPr>
          <w:sz w:val="24"/>
          <w:szCs w:val="24"/>
        </w:rPr>
        <w:fldChar w:fldCharType="end"/>
      </w:r>
      <w:r/>
    </w:p>
    <w:p>
      <w:pPr>
        <w:rPr>
          <w:rFonts w:ascii="宋体" w:hAnsi="宋体"/>
        </w:rPr>
        <w:sectPr>
          <w:footerReference w:type="default" r:id="rId12"/>
          <w:footerReference w:type="first" r:id="rId13"/>
          <w:footnotePr/>
          <w:endnotePr/>
          <w:type w:val="nextPage"/>
          <w:pgSz w:w="11907" w:h="16840" w:orient="portrait"/>
          <w:pgMar w:top="1418" w:right="1418" w:bottom="1418" w:left="1418" w:header="851" w:footer="851" w:gutter="0"/>
          <w:pgNumType w:start="0"/>
          <w:cols w:num="1" w:sep="0" w:space="720" w:equalWidth="1"/>
          <w:docGrid w:linePitch="360"/>
          <w:titlePg/>
        </w:sectPr>
      </w:pPr>
      <w:r>
        <w:rPr>
          <w:rFonts w:ascii="宋体" w:hAnsi="宋体"/>
        </w:rPr>
      </w:r>
      <w:r/>
    </w:p>
    <w:p>
      <w:pPr>
        <w:pStyle w:val="1086"/>
        <w:spacing w:line="240" w:lineRule="auto"/>
        <w:rPr>
          <w:rFonts w:hint="eastAsia" w:hAnsi="宋体" w:cs="仿宋_GB2312"/>
        </w:rPr>
      </w:pPr>
      <w:r/>
      <w:bookmarkStart w:id="0" w:name="_Toc19029"/>
      <w:r/>
      <w:bookmarkStart w:id="1" w:name="_Toc16322"/>
      <w:r/>
      <w:bookmarkStart w:id="2" w:name="_Toc31200"/>
      <w:r/>
      <w:bookmarkStart w:id="3" w:name="_Toc21558"/>
      <w:r/>
      <w:bookmarkStart w:id="4" w:name="_Toc4642"/>
      <w:r/>
      <w:bookmarkStart w:id="5" w:name="_Toc4248"/>
      <w:r/>
      <w:bookmarkStart w:id="6" w:name="_Toc10256"/>
      <w:r/>
      <w:bookmarkStart w:id="7" w:name="_Toc89569837"/>
      <w:r>
        <w:rPr>
          <w:rFonts w:hint="eastAsia" w:hAnsi="宋体" w:cs="仿宋_GB2312"/>
        </w:rPr>
        <w:t xml:space="preserve">第一章 招标公告</w:t>
      </w:r>
      <w:bookmarkEnd w:id="0"/>
      <w:r/>
      <w:bookmarkEnd w:id="1"/>
      <w:r/>
      <w:bookmarkEnd w:id="2"/>
      <w:r/>
      <w:r/>
    </w:p>
    <w:p>
      <w:pPr>
        <w:ind w:firstLine="480"/>
        <w:spacing w:line="440" w:lineRule="exact"/>
        <w:widowControl/>
        <w:rPr>
          <w:rFonts w:hint="eastAsia" w:ascii="宋体" w:hAnsi="宋体" w:cs="宋体"/>
          <w:b/>
          <w:sz w:val="24"/>
          <w:szCs w:val="24"/>
          <w:lang w:bidi="ar"/>
        </w:rPr>
      </w:pPr>
      <w:r/>
      <w:bookmarkStart w:id="8" w:name="OLE_LINK2"/>
      <w:r>
        <w:rPr>
          <w:rFonts w:hint="eastAsia" w:ascii="宋体" w:hAnsi="宋体" w:cs="Arial"/>
          <w:bCs/>
          <w:sz w:val="24"/>
          <w:szCs w:val="24"/>
          <w:u w:val="single"/>
          <w:lang w:val="en-GB" w:eastAsia="zh-CN"/>
        </w:rPr>
        <w:t xml:space="preserve">海外高层次人才引进及服务</w:t>
      </w:r>
      <w:r>
        <w:rPr>
          <w:rFonts w:hint="eastAsia" w:ascii="宋体" w:hAnsi="宋体" w:cs="楷体"/>
          <w:sz w:val="24"/>
          <w:szCs w:val="24"/>
        </w:rPr>
        <w:t xml:space="preserve">的公告</w:t>
      </w:r>
      <w:r>
        <w:rPr>
          <w:rFonts w:hint="eastAsia" w:ascii="宋体" w:hAnsi="宋体"/>
          <w:sz w:val="24"/>
          <w:szCs w:val="24"/>
        </w:rPr>
        <w:t xml:space="preserve">及有关变更信息在</w:t>
      </w:r>
      <w:r>
        <w:rPr>
          <w:rFonts w:hint="eastAsia" w:ascii="宋体" w:hAnsi="宋体"/>
          <w:color w:val="0070c0"/>
          <w:sz w:val="24"/>
          <w:szCs w:val="24"/>
          <w:u w:val="single"/>
        </w:rPr>
        <w:t xml:space="preserve">江苏政府采购网（http://www.ccgp-jiangsu.gov.cn/）</w:t>
      </w:r>
      <w:r>
        <w:rPr>
          <w:rFonts w:hint="eastAsia" w:ascii="宋体" w:hAnsi="宋体"/>
          <w:sz w:val="24"/>
          <w:szCs w:val="24"/>
        </w:rPr>
        <w:t xml:space="preserve">发布，请</w:t>
      </w:r>
      <w:r>
        <w:rPr>
          <w:rFonts w:hint="eastAsia" w:ascii="宋体" w:hAnsi="宋体"/>
          <w:bCs/>
          <w:sz w:val="24"/>
          <w:szCs w:val="24"/>
        </w:rPr>
        <w:t xml:space="preserve">潜在供应商及时关注网站信息。</w:t>
      </w:r>
      <w:r>
        <w:rPr>
          <w:rFonts w:hint="eastAsia" w:ascii="宋体" w:hAnsi="宋体" w:cs="Arial"/>
          <w:bCs/>
          <w:sz w:val="24"/>
          <w:szCs w:val="24"/>
          <w:lang w:val="en-GB"/>
        </w:rPr>
        <w:t xml:space="preserve">本项目</w:t>
      </w:r>
      <w:r>
        <w:rPr>
          <w:rFonts w:hint="eastAsia" w:ascii="宋体" w:hAnsi="宋体" w:cs="楷体"/>
          <w:sz w:val="24"/>
          <w:szCs w:val="24"/>
        </w:rPr>
        <w:t xml:space="preserve">的潜在</w:t>
      </w:r>
      <w:r>
        <w:rPr>
          <w:rFonts w:hint="eastAsia" w:ascii="宋体" w:hAnsi="宋体" w:cs="楷体"/>
          <w:sz w:val="24"/>
          <w:szCs w:val="24"/>
          <w:lang w:eastAsia="zh-CN"/>
        </w:rPr>
        <w:t xml:space="preserve">投标供应商</w:t>
      </w:r>
      <w:r>
        <w:rPr>
          <w:rFonts w:hint="eastAsia" w:ascii="宋体" w:hAnsi="宋体" w:cs="楷体"/>
          <w:sz w:val="24"/>
          <w:szCs w:val="24"/>
        </w:rPr>
        <w:t xml:space="preserve">应在</w:t>
      </w:r>
      <w:r>
        <w:rPr>
          <w:rFonts w:hint="eastAsia" w:ascii="宋体" w:hAnsi="宋体"/>
          <w:color w:val="0070c0"/>
          <w:sz w:val="24"/>
          <w:szCs w:val="24"/>
          <w:u w:val="single"/>
        </w:rPr>
        <w:t xml:space="preserve">江苏政府采购网（http://www.ccgp-jiangsu.gov.cn/）</w:t>
      </w:r>
      <w:r>
        <w:rPr>
          <w:rFonts w:hint="eastAsia" w:ascii="宋体" w:hAnsi="宋体" w:cs="楷体"/>
          <w:sz w:val="24"/>
          <w:szCs w:val="24"/>
          <w:lang w:val="en-US" w:eastAsia="zh-CN"/>
        </w:rPr>
        <w:t xml:space="preserve">获取采购文件</w:t>
      </w:r>
      <w:r>
        <w:rPr>
          <w:rFonts w:hint="eastAsia" w:ascii="宋体" w:hAnsi="宋体" w:cs="楷体"/>
          <w:sz w:val="24"/>
          <w:szCs w:val="24"/>
        </w:rPr>
        <w:t xml:space="preserve">，并于</w:t>
      </w:r>
      <w:r>
        <w:rPr>
          <w:rFonts w:hint="eastAsia" w:ascii="宋体" w:hAnsi="宋体" w:cs="楷体"/>
          <w:sz w:val="24"/>
          <w:szCs w:val="24"/>
          <w:u w:val="single"/>
        </w:rPr>
        <w:t xml:space="preserve">20</w:t>
      </w:r>
      <w:r>
        <w:rPr>
          <w:rFonts w:hint="eastAsia" w:ascii="宋体" w:hAnsi="宋体" w:cs="楷体"/>
          <w:sz w:val="24"/>
          <w:szCs w:val="24"/>
          <w:u w:val="single"/>
          <w:lang w:val="en-US" w:eastAsia="zh-CN"/>
        </w:rPr>
        <w:t xml:space="preserve">26</w:t>
      </w:r>
      <w:r>
        <w:rPr>
          <w:rFonts w:hint="eastAsia" w:ascii="宋体" w:hAnsi="宋体" w:cs="楷体"/>
          <w:sz w:val="24"/>
          <w:szCs w:val="24"/>
          <w:u w:val="none"/>
          <w:lang w:val="en-US" w:eastAsia="zh-CN"/>
        </w:rPr>
        <w:t xml:space="preserve">年</w:t>
      </w:r>
      <w:r>
        <w:rPr>
          <w:rFonts w:hint="eastAsia" w:ascii="宋体" w:hAnsi="宋体" w:cs="楷体"/>
          <w:sz w:val="24"/>
          <w:szCs w:val="24"/>
          <w:u w:val="single"/>
          <w:lang w:val="en-US" w:eastAsia="zh-CN"/>
        </w:rPr>
        <w:t xml:space="preserve">10</w:t>
      </w:r>
      <w:r>
        <w:rPr>
          <w:rFonts w:hint="eastAsia" w:ascii="宋体" w:hAnsi="宋体" w:cs="楷体"/>
          <w:sz w:val="24"/>
          <w:szCs w:val="24"/>
        </w:rPr>
        <w:t xml:space="preserve">月</w:t>
      </w:r>
      <w:r>
        <w:rPr>
          <w:rFonts w:hint="eastAsia" w:ascii="宋体" w:hAnsi="宋体" w:cs="楷体"/>
          <w:sz w:val="24"/>
          <w:szCs w:val="24"/>
          <w:u w:val="single"/>
          <w:lang w:val="en-US" w:eastAsia="zh-CN"/>
        </w:rPr>
        <w:t xml:space="preserve">28</w:t>
      </w:r>
      <w:r>
        <w:rPr>
          <w:rFonts w:hint="eastAsia" w:ascii="宋体" w:hAnsi="宋体" w:cs="楷体"/>
          <w:sz w:val="24"/>
          <w:szCs w:val="24"/>
        </w:rPr>
        <w:t xml:space="preserve">日</w:t>
      </w:r>
      <w:r>
        <w:rPr>
          <w:rFonts w:hint="eastAsia" w:ascii="宋体" w:hAnsi="宋体" w:cs="楷体"/>
          <w:sz w:val="24"/>
          <w:szCs w:val="24"/>
          <w:u w:val="single"/>
          <w:lang w:val="en-US" w:eastAsia="zh-CN"/>
        </w:rPr>
        <w:t xml:space="preserve">9</w:t>
      </w:r>
      <w:r>
        <w:rPr>
          <w:rFonts w:hint="eastAsia" w:ascii="宋体" w:hAnsi="宋体" w:cs="楷体"/>
          <w:sz w:val="24"/>
          <w:szCs w:val="24"/>
        </w:rPr>
        <w:t xml:space="preserve">点</w:t>
      </w:r>
      <w:r>
        <w:rPr>
          <w:rFonts w:hint="eastAsia" w:ascii="宋体" w:hAnsi="宋体" w:cs="楷体"/>
          <w:sz w:val="24"/>
          <w:szCs w:val="24"/>
          <w:u w:val="single"/>
          <w:lang w:val="en-US" w:eastAsia="zh-CN"/>
        </w:rPr>
        <w:t xml:space="preserve">00</w:t>
      </w:r>
      <w:r>
        <w:rPr>
          <w:rFonts w:hint="eastAsia" w:ascii="宋体" w:hAnsi="宋体" w:cs="楷体"/>
          <w:sz w:val="24"/>
          <w:szCs w:val="24"/>
        </w:rPr>
        <w:t xml:space="preserve">分（北京时间）前提交投标文件。</w:t>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一、项目基本情况</w:t>
      </w:r>
      <w:r/>
    </w:p>
    <w:p>
      <w:pPr>
        <w:ind w:firstLine="480"/>
        <w:spacing w:line="440" w:lineRule="exact"/>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项目编号：JSZC-321282098-JSYT-G2026-0001；</w:t>
      </w:r>
      <w:r/>
    </w:p>
    <w:p>
      <w:pPr>
        <w:ind w:firstLine="480"/>
        <w:spacing w:line="440" w:lineRule="exact"/>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项目名称：</w:t>
      </w:r>
      <w:r>
        <w:rPr>
          <w:rFonts w:hint="eastAsia" w:ascii="宋体" w:hAnsi="宋体" w:cs="宋体"/>
          <w:sz w:val="24"/>
          <w:szCs w:val="24"/>
          <w:lang w:eastAsia="zh-CN" w:bidi="ar"/>
        </w:rPr>
        <w:t xml:space="preserve">海外高层次人才引进及服务；</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3.招标方式：公开招标；</w:t>
      </w:r>
      <w:r/>
    </w:p>
    <w:p>
      <w:pPr>
        <w:ind w:firstLine="480"/>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val="zh-CN" w:bidi="ar"/>
        </w:rPr>
        <w:t xml:space="preserve">预算金</w:t>
      </w:r>
      <w:r>
        <w:rPr>
          <w:rFonts w:hint="eastAsia" w:ascii="宋体" w:hAnsi="宋体" w:cs="宋体"/>
          <w:sz w:val="24"/>
          <w:szCs w:val="24"/>
          <w:highlight w:val="none"/>
          <w:lang w:val="zh-CN" w:eastAsia="zh-CN" w:bidi="ar"/>
        </w:rPr>
        <w:t xml:space="preserve">额：</w:t>
      </w:r>
      <w:r>
        <w:rPr>
          <w:rFonts w:hint="eastAsia" w:ascii="宋体" w:hAnsi="宋体" w:cs="宋体"/>
          <w:sz w:val="24"/>
          <w:szCs w:val="24"/>
          <w:highlight w:val="none"/>
          <w:lang w:val="en-US" w:eastAsia="zh-CN" w:bidi="ar"/>
        </w:rPr>
        <w:t xml:space="preserve">200万元；</w:t>
      </w:r>
      <w:r/>
    </w:p>
    <w:p>
      <w:pPr>
        <w:ind w:firstLine="480"/>
        <w:spacing w:line="440" w:lineRule="exact"/>
        <w:widowControl/>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5.最高限价：200万元；</w:t>
      </w:r>
      <w:r/>
    </w:p>
    <w:p>
      <w:pPr>
        <w:ind w:firstLine="480"/>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lang w:val="en-US" w:eastAsia="zh-CN" w:bidi="ar"/>
        </w:rPr>
        <w:t xml:space="preserve">6.</w:t>
      </w:r>
      <w:r>
        <w:rPr>
          <w:rFonts w:hint="eastAsia" w:ascii="宋体" w:hAnsi="宋体" w:eastAsia="宋体" w:cs="宋体"/>
          <w:sz w:val="24"/>
          <w:szCs w:val="24"/>
          <w:lang w:val="zh-CN" w:eastAsia="zh-CN" w:bidi="ar"/>
        </w:rPr>
        <w:t xml:space="preserve">采购需求：为区域重点企业招引海外高层次人才及配套服务。详见《采购需求》</w:t>
      </w:r>
      <w:r>
        <w:rPr>
          <w:rFonts w:hint="eastAsia" w:ascii="宋体" w:hAnsi="宋体" w:cs="宋体"/>
          <w:sz w:val="24"/>
          <w:szCs w:val="24"/>
          <w:lang w:val="zh-CN" w:eastAsia="zh-CN" w:bidi="ar"/>
        </w:rPr>
        <w:t xml:space="preserve">；</w:t>
      </w:r>
      <w:r/>
    </w:p>
    <w:p>
      <w:pPr>
        <w:ind w:firstLine="480"/>
        <w:spacing w:line="440" w:lineRule="exact"/>
        <w:widowControl/>
        <w:rPr>
          <w:rFonts w:hint="eastAsia" w:ascii="宋体" w:hAnsi="宋体" w:eastAsia="宋体"/>
          <w:sz w:val="24"/>
          <w:szCs w:val="24"/>
          <w:lang w:eastAsia="zh-CN"/>
        </w:rPr>
      </w:pPr>
      <w:r>
        <w:rPr>
          <w:rFonts w:hint="eastAsia" w:ascii="宋体" w:hAnsi="宋体" w:cs="宋体"/>
          <w:sz w:val="24"/>
          <w:szCs w:val="24"/>
          <w:highlight w:val="none"/>
          <w:lang w:val="en-US" w:eastAsia="zh-CN" w:bidi="ar"/>
        </w:rPr>
        <w:t xml:space="preserve">7.合同履行期限</w:t>
      </w:r>
      <w:r>
        <w:rPr>
          <w:rFonts w:hint="eastAsia" w:ascii="宋体" w:hAnsi="宋体" w:eastAsia="宋体" w:cs="宋体"/>
          <w:sz w:val="24"/>
          <w:szCs w:val="24"/>
          <w:highlight w:val="none"/>
          <w:lang w:val="en-US" w:eastAsia="zh-CN" w:bidi="ar"/>
        </w:rPr>
        <w:t xml:space="preserve">：</w:t>
      </w:r>
      <w:r>
        <w:rPr>
          <w:rFonts w:hint="eastAsia" w:ascii="宋体" w:hAnsi="宋体"/>
          <w:sz w:val="24"/>
          <w:szCs w:val="24"/>
        </w:rPr>
        <w:t xml:space="preserve">自合同签订生效之日起一年</w:t>
      </w:r>
      <w:r>
        <w:rPr>
          <w:rFonts w:hint="eastAsia" w:ascii="宋体" w:hAnsi="宋体"/>
          <w:sz w:val="24"/>
          <w:szCs w:val="24"/>
          <w:lang w:eastAsia="zh-CN"/>
        </w:rPr>
        <w:t xml:space="preserve">；</w:t>
      </w:r>
      <w:r/>
    </w:p>
    <w:p>
      <w:pPr>
        <w:ind w:firstLine="480"/>
        <w:spacing w:line="440" w:lineRule="exact"/>
        <w:widowControl/>
        <w:rPr>
          <w:rFonts w:hint="default" w:eastAsia="宋体"/>
          <w:lang w:val="en-US" w:eastAsia="zh-CN"/>
        </w:rPr>
      </w:pPr>
      <w:r>
        <w:rPr>
          <w:rFonts w:hint="eastAsia" w:ascii="宋体" w:hAnsi="宋体" w:cs="宋体"/>
          <w:sz w:val="24"/>
          <w:szCs w:val="24"/>
          <w:lang w:val="en-US" w:eastAsia="zh-CN" w:bidi="ar"/>
        </w:rPr>
        <w:t xml:space="preserve">8.</w:t>
      </w:r>
      <w:r>
        <w:rPr>
          <w:rFonts w:hint="eastAsia" w:ascii="宋体" w:hAnsi="宋体" w:eastAsia="宋体" w:cs="宋体"/>
          <w:sz w:val="24"/>
          <w:szCs w:val="24"/>
          <w:lang w:val="zh-CN" w:bidi="ar"/>
        </w:rPr>
        <w:t xml:space="preserve">本项目</w:t>
      </w:r>
      <w:r>
        <w:rPr>
          <w:rFonts w:hint="eastAsia" w:ascii="宋体" w:hAnsi="宋体" w:eastAsia="宋体" w:cs="宋体"/>
          <w:b/>
          <w:bCs/>
          <w:sz w:val="24"/>
          <w:szCs w:val="24"/>
          <w:lang w:val="zh-CN" w:bidi="ar"/>
        </w:rPr>
        <w:t xml:space="preserve">不接受</w:t>
      </w:r>
      <w:r>
        <w:rPr>
          <w:rFonts w:hint="eastAsia" w:ascii="宋体" w:hAnsi="宋体" w:eastAsia="宋体" w:cs="宋体"/>
          <w:sz w:val="24"/>
          <w:szCs w:val="24"/>
          <w:lang w:val="zh-CN" w:bidi="ar"/>
        </w:rPr>
        <w:t xml:space="preserve">联合体</w:t>
      </w:r>
      <w:r>
        <w:rPr>
          <w:rFonts w:hint="eastAsia" w:ascii="宋体" w:hAnsi="宋体" w:eastAsia="宋体" w:cs="宋体"/>
          <w:sz w:val="24"/>
          <w:szCs w:val="24"/>
          <w:lang w:val="zh-CN" w:eastAsia="zh-CN" w:bidi="ar"/>
        </w:rPr>
        <w:t xml:space="preserve">投标</w:t>
      </w:r>
      <w:r>
        <w:rPr>
          <w:rFonts w:hint="eastAsia" w:ascii="宋体" w:hAnsi="宋体" w:cs="宋体"/>
          <w:sz w:val="24"/>
          <w:szCs w:val="24"/>
          <w:lang w:val="zh-CN" w:bidi="ar"/>
        </w:rPr>
        <w:t xml:space="preserve">；</w:t>
      </w:r>
      <w:r/>
    </w:p>
    <w:p>
      <w:pPr>
        <w:numPr>
          <w:ilvl w:val="0"/>
          <w:numId w:val="1"/>
        </w:numPr>
        <w:spacing w:line="440" w:lineRule="exact"/>
        <w:widowControl/>
        <w:rPr>
          <w:rFonts w:hint="eastAsia" w:ascii="宋体" w:hAnsi="宋体" w:cs="宋体"/>
          <w:b/>
          <w:sz w:val="24"/>
          <w:szCs w:val="24"/>
          <w:lang w:bidi="ar"/>
        </w:rPr>
      </w:pPr>
      <w:r/>
      <w:bookmarkStart w:id="9" w:name="_Toc35393799"/>
      <w:r/>
      <w:bookmarkEnd w:id="9"/>
      <w:r/>
      <w:bookmarkStart w:id="10" w:name="_Toc28359090"/>
      <w:r/>
      <w:bookmarkEnd w:id="10"/>
      <w:r/>
      <w:bookmarkStart w:id="11" w:name="_Toc35393630"/>
      <w:r/>
      <w:bookmarkEnd w:id="11"/>
      <w:r/>
      <w:bookmarkStart w:id="12" w:name="_Toc28359013"/>
      <w:r>
        <w:rPr>
          <w:rFonts w:hint="eastAsia" w:ascii="宋体" w:hAnsi="宋体" w:cs="宋体"/>
          <w:b/>
          <w:sz w:val="24"/>
          <w:szCs w:val="24"/>
          <w:lang w:bidi="ar"/>
        </w:rPr>
        <w:t xml:space="preserve">申请人的资格要求：</w:t>
      </w:r>
      <w:bookmarkEnd w:id="12"/>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1.满足《中华人民共和国政府采购法》第二十二条规定：</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（1）具有独立承担民事责任的能力；</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（2）具有良好的商业信誉和健全的财务会计制度（承诺制）；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（3）具有履行合同所必需的设备和专业技术能力（承诺制）；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（4）有依法缴纳税收和社会保障资金的良好记录（承诺制）；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（5）参加政府采购活动前三年内，在经营活动中没有重大违法记录（承诺制）；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（6）法律、行政法规规定的其他条件。</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2.未被“信用中国”网站（www.creditchina.gov.cn）列入失信被执行人、重大税收违法失信主体、政府采购严重失信行为记录名单。</w:t>
      </w:r>
      <w:r/>
    </w:p>
    <w:p>
      <w:pPr>
        <w:ind w:firstLine="480"/>
        <w:spacing w:line="440" w:lineRule="exact"/>
        <w:widowControl/>
        <w:rPr>
          <w:rFonts w:hint="eastAsia" w:ascii="宋体" w:hAnsi="宋体" w:eastAsia="宋体" w:cs="宋体"/>
          <w:b w:val="0"/>
          <w:bCs w:val="0"/>
          <w:sz w:val="24"/>
          <w:szCs w:val="24"/>
          <w:lang w:val="zh-CN" w:eastAsia="zh-CN" w:bidi="ar"/>
        </w:rPr>
      </w:pPr>
      <w:r>
        <w:rPr>
          <w:rFonts w:hint="eastAsia" w:ascii="宋体" w:hAnsi="宋体" w:eastAsia="宋体" w:cs="宋体"/>
          <w:b w:val="0"/>
          <w:bCs w:val="0"/>
          <w:sz w:val="24"/>
          <w:szCs w:val="24"/>
          <w:lang w:val="en-US" w:eastAsia="zh-CN" w:bidi="ar"/>
        </w:rPr>
        <w:t xml:space="preserve">3</w:t>
      </w:r>
      <w:r>
        <w:rPr>
          <w:rFonts w:hint="eastAsia" w:ascii="宋体" w:hAnsi="宋体" w:eastAsia="宋体" w:cs="宋体"/>
          <w:b w:val="0"/>
          <w:bCs w:val="0"/>
          <w:sz w:val="24"/>
          <w:szCs w:val="24"/>
          <w:lang w:val="zh-CN" w:bidi="ar"/>
        </w:rPr>
        <w:t xml:space="preserve">.特殊资格要求：</w:t>
      </w:r>
      <w:bookmarkStart w:id="13" w:name="_Toc28359081"/>
      <w:r/>
      <w:bookmarkEnd w:id="13"/>
      <w:r>
        <w:rPr>
          <w:rFonts w:hint="eastAsia" w:ascii="宋体" w:hAnsi="宋体" w:cs="宋体"/>
          <w:b w:val="0"/>
          <w:bCs w:val="0"/>
          <w:sz w:val="24"/>
          <w:szCs w:val="24"/>
          <w:lang w:val="en-US" w:eastAsia="zh-CN" w:bidi="ar"/>
        </w:rPr>
        <w:t xml:space="preserve">无</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val="zh-CN" w:bidi="ar"/>
        </w:rPr>
        <w:t xml:space="preserve">落实政府采购政策需满足的资格要求：</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根据苏财购[2021]34号文关于“转发财政部 工业和信息化部关于印发《政府采购促进中小企业发展管理办法》的通知”要求，本项目</w:t>
      </w:r>
      <w:r>
        <w:rPr>
          <w:rFonts w:hint="eastAsia" w:ascii="宋体" w:hAnsi="宋体" w:eastAsia="宋体" w:cs="宋体"/>
          <w:b w:val="0"/>
          <w:bCs w:val="0"/>
          <w:sz w:val="24"/>
          <w:szCs w:val="24"/>
          <w:lang w:val="en-US" w:eastAsia="zh-CN" w:bidi="ar"/>
        </w:rPr>
        <w:t xml:space="preserve">专门面向中小企业</w:t>
      </w:r>
      <w:r>
        <w:rPr>
          <w:rFonts w:hint="eastAsia" w:ascii="宋体" w:hAnsi="宋体" w:eastAsia="宋体" w:cs="宋体"/>
          <w:sz w:val="24"/>
          <w:szCs w:val="24"/>
          <w:lang w:val="en-US" w:eastAsia="zh-CN" w:bidi="ar"/>
        </w:rPr>
        <w:t xml:space="preserve">采购，</w:t>
      </w:r>
      <w:r>
        <w:rPr>
          <w:rFonts w:hint="eastAsia" w:ascii="宋体" w:hAnsi="宋体" w:eastAsia="宋体" w:cs="宋体"/>
          <w:b/>
          <w:bCs/>
          <w:sz w:val="24"/>
          <w:szCs w:val="24"/>
          <w:lang w:val="en-US" w:eastAsia="zh-CN" w:bidi="ar"/>
        </w:rPr>
        <w:t xml:space="preserve">供应商应为中小微企业、监狱企业、残疾人福利性单位之一</w:t>
      </w:r>
      <w:r>
        <w:rPr>
          <w:rFonts w:hint="eastAsia" w:ascii="宋体" w:hAnsi="宋体" w:cs="宋体"/>
          <w:b/>
          <w:bCs/>
          <w:sz w:val="24"/>
          <w:szCs w:val="24"/>
          <w:lang w:val="en-US" w:eastAsia="zh-CN" w:bidi="ar"/>
        </w:rPr>
        <w:t xml:space="preserve">,</w:t>
      </w:r>
      <w:r>
        <w:rPr>
          <w:rFonts w:hint="eastAsia" w:ascii="宋体" w:eastAsia="宋体" w:cs="宋体"/>
          <w:b/>
          <w:bCs w:val="0"/>
          <w:sz w:val="22"/>
          <w:u w:val="none"/>
          <w:lang w:val="zh-CN"/>
        </w:rPr>
        <w:t xml:space="preserve">供应商</w:t>
      </w:r>
      <w:r>
        <w:rPr>
          <w:rFonts w:hint="eastAsia" w:ascii="宋体" w:eastAsia="宋体" w:cs="宋体"/>
          <w:b/>
          <w:bCs w:val="0"/>
          <w:sz w:val="22"/>
          <w:u w:val="none"/>
          <w:lang w:val="en-US" w:eastAsia="zh-CN"/>
        </w:rPr>
        <w:t xml:space="preserve">投标文件中应提供相应声明函。本项目采购标的所属行业为“</w:t>
      </w:r>
      <w:r>
        <w:rPr>
          <w:rFonts w:hint="eastAsia" w:ascii="宋体" w:cs="宋体"/>
          <w:b/>
          <w:bCs w:val="0"/>
          <w:sz w:val="22"/>
          <w:u w:val="none"/>
          <w:lang w:val="en-US" w:eastAsia="zh-CN"/>
        </w:rPr>
        <w:t xml:space="preserve">租赁和商务服务业</w:t>
      </w:r>
      <w:r>
        <w:rPr>
          <w:rFonts w:hint="eastAsia" w:ascii="宋体" w:eastAsia="宋体" w:cs="宋体"/>
          <w:b/>
          <w:bCs w:val="0"/>
          <w:sz w:val="22"/>
          <w:u w:val="none"/>
          <w:lang w:val="en-US" w:eastAsia="zh-CN"/>
        </w:rPr>
        <w:t xml:space="preserve">”。</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注：中小企业划分标准参照：工信部联企业[2011]300号文件规定</w:t>
      </w:r>
      <w:r>
        <w:rPr>
          <w:rFonts w:hint="eastAsia" w:ascii="宋体" w:hAnsi="宋体" w:cs="宋体"/>
          <w:sz w:val="24"/>
          <w:szCs w:val="24"/>
          <w:lang w:val="en-US" w:eastAsia="zh-CN" w:bidi="ar"/>
        </w:rPr>
        <w:t xml:space="preserve">。</w:t>
      </w:r>
      <w:r/>
    </w:p>
    <w:p>
      <w:pPr>
        <w:numPr>
          <w:ilvl w:val="0"/>
          <w:numId w:val="0"/>
        </w:num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en-US" w:eastAsia="zh-CN" w:bidi="ar"/>
        </w:rPr>
        <w:t xml:space="preserve">5.</w:t>
      </w:r>
      <w:r>
        <w:rPr>
          <w:rFonts w:hint="eastAsia" w:ascii="宋体" w:hAnsi="宋体" w:cs="宋体"/>
          <w:sz w:val="24"/>
          <w:szCs w:val="24"/>
          <w:lang w:val="zh-CN" w:bidi="ar"/>
        </w:rPr>
        <w:t xml:space="preserve">至投标截止时间止，供应商有下列情形之一的，不得参加本采购项目采购活动：</w:t>
      </w:r>
      <w:r/>
    </w:p>
    <w:p>
      <w:pPr>
        <w:numPr>
          <w:ilvl w:val="0"/>
          <w:numId w:val="0"/>
        </w:num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（1）单位负责人为同一人或者存在直接控股、管理关系的不同供应商；</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（2）被各级财政主管部门取消采购项目所在地的投标资格且处于有效期；</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（3）被责令停业，暂扣或吊销营业执照，或吊销资质证书；</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（4）进入清算程序，或被宣告破产，或其他丧失履约能力的情形；</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（5）在中国政府采购网(www.ccgp.gov.cn)中被列入《政府采购严重违法失信行为记录名单》；</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（6）在“信用中国”网站（http://www.creditchina.gov.cn/）中被列入失信被执行人名单和重大税收违法案件当事人名单；</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w:t>
      </w:r>
      <w:r>
        <w:rPr>
          <w:rFonts w:hint="eastAsia" w:ascii="宋体" w:hAnsi="宋体" w:cs="宋体"/>
          <w:sz w:val="24"/>
          <w:szCs w:val="24"/>
          <w:lang w:val="en-US" w:eastAsia="zh-CN" w:bidi="ar"/>
        </w:rPr>
        <w:t xml:space="preserve">7</w:t>
      </w:r>
      <w:r>
        <w:rPr>
          <w:rFonts w:hint="eastAsia" w:ascii="宋体" w:hAnsi="宋体" w:cs="宋体"/>
          <w:sz w:val="24"/>
          <w:szCs w:val="24"/>
          <w:lang w:val="zh-CN" w:bidi="ar"/>
        </w:rPr>
        <w:t xml:space="preserve">）法律、法规规定的其他情形。</w:t>
      </w:r>
      <w:r/>
    </w:p>
    <w:p>
      <w:pPr>
        <w:spacing w:line="440" w:lineRule="exact"/>
        <w:widowControl/>
        <w:rPr>
          <w:rFonts w:hint="eastAsia" w:ascii="宋体" w:hAnsi="宋体" w:eastAsia="宋体" w:cs="宋体"/>
          <w:sz w:val="24"/>
          <w:szCs w:val="24"/>
          <w:lang w:eastAsia="zh-CN"/>
        </w:rPr>
      </w:pPr>
      <w:r>
        <w:rPr>
          <w:rFonts w:hint="eastAsia" w:ascii="宋体" w:hAnsi="宋体" w:cs="宋体"/>
          <w:b/>
          <w:sz w:val="24"/>
          <w:szCs w:val="24"/>
          <w:lang w:bidi="ar"/>
        </w:rPr>
        <w:t xml:space="preserve">三、获取</w:t>
      </w:r>
      <w:r>
        <w:rPr>
          <w:rFonts w:hint="eastAsia" w:ascii="宋体" w:hAnsi="宋体" w:cs="宋体"/>
          <w:b/>
          <w:sz w:val="24"/>
          <w:szCs w:val="24"/>
          <w:lang w:eastAsia="zh-CN" w:bidi="ar"/>
        </w:rPr>
        <w:t xml:space="preserve">采购文件</w:t>
      </w:r>
      <w:r/>
    </w:p>
    <w:p>
      <w:pPr>
        <w:ind w:firstLine="480"/>
        <w:spacing w:line="440" w:lineRule="exact"/>
        <w:widowControl/>
        <w:rPr>
          <w:rFonts w:hint="eastAsia" w:ascii="宋体" w:hAnsi="宋体" w:eastAsia="宋体" w:cs="宋体"/>
          <w:sz w:val="24"/>
          <w:szCs w:val="24"/>
          <w:lang w:val="en" w:bidi="ar"/>
        </w:rPr>
      </w:pPr>
      <w:r>
        <w:rPr>
          <w:rFonts w:hint="eastAsia" w:ascii="宋体" w:hAnsi="宋体" w:eastAsia="宋体" w:cs="宋体"/>
          <w:sz w:val="24"/>
          <w:szCs w:val="24"/>
          <w:lang w:val="zh-CN" w:bidi="ar"/>
        </w:rPr>
        <w:t xml:space="preserve">1.时间：</w:t>
      </w:r>
      <w:r>
        <w:rPr>
          <w:rFonts w:hint="eastAsia" w:ascii="宋体" w:hAnsi="宋体" w:eastAsia="宋体" w:cs="宋体"/>
          <w:sz w:val="24"/>
          <w:szCs w:val="24"/>
          <w:lang w:val="en" w:eastAsia="zh-CN" w:bidi="ar"/>
        </w:rPr>
        <w:t xml:space="preserve">自招标文件公告发布之日起5个工作日；</w:t>
      </w:r>
      <w:r/>
    </w:p>
    <w:p>
      <w:pPr>
        <w:ind w:firstLine="480"/>
        <w:spacing w:line="440" w:lineRule="exact"/>
        <w:widowControl/>
        <w:rPr>
          <w:rFonts w:hint="eastAsia" w:ascii="宋体" w:hAnsi="宋体" w:eastAsia="宋体" w:cs="宋体"/>
          <w:sz w:val="24"/>
          <w:szCs w:val="24"/>
          <w:lang w:val="zh-CN" w:eastAsia="zh-CN" w:bidi="ar"/>
        </w:rPr>
      </w:pPr>
      <w:r>
        <w:rPr>
          <w:rFonts w:hint="eastAsia" w:ascii="宋体" w:hAnsi="宋体" w:eastAsia="宋体" w:cs="宋体"/>
          <w:sz w:val="24"/>
          <w:szCs w:val="24"/>
          <w:lang w:val="zh-CN" w:bidi="ar"/>
        </w:rPr>
        <w:t xml:space="preserve">2.地点：</w:t>
      </w:r>
      <w:r>
        <w:rPr>
          <w:rFonts w:hint="eastAsia" w:ascii="宋体" w:hAnsi="宋体" w:eastAsia="宋体" w:cs="宋体"/>
          <w:sz w:val="24"/>
          <w:szCs w:val="24"/>
          <w:lang w:val="en" w:bidi="ar"/>
        </w:rPr>
        <w:t xml:space="preserve">“苏采云”系统（http://jszfcg.jsczt.cn/）</w:t>
      </w:r>
      <w:r>
        <w:rPr>
          <w:rFonts w:hint="eastAsia" w:ascii="宋体" w:hAnsi="宋体" w:eastAsia="宋体" w:cs="宋体"/>
          <w:sz w:val="24"/>
          <w:szCs w:val="24"/>
          <w:lang w:val="en" w:eastAsia="zh-CN" w:bidi="ar"/>
        </w:rPr>
        <w:t xml:space="preserve">；</w:t>
      </w:r>
      <w:r/>
    </w:p>
    <w:p>
      <w:pPr>
        <w:ind w:firstLine="480"/>
        <w:spacing w:line="440" w:lineRule="exact"/>
        <w:widowControl/>
        <w:rPr>
          <w:rFonts w:hint="eastAsia" w:ascii="宋体" w:hAnsi="宋体" w:eastAsia="宋体" w:cs="宋体"/>
          <w:sz w:val="24"/>
          <w:szCs w:val="24"/>
          <w:lang w:val="en" w:eastAsia="zh-CN" w:bidi="ar"/>
        </w:rPr>
      </w:pPr>
      <w:r>
        <w:rPr>
          <w:rFonts w:hint="eastAsia" w:ascii="宋体" w:hAnsi="宋体" w:eastAsia="宋体" w:cs="宋体"/>
          <w:sz w:val="24"/>
          <w:szCs w:val="24"/>
          <w:lang w:val="zh-CN" w:bidi="ar"/>
        </w:rPr>
        <w:t xml:space="preserve">3.方式：</w:t>
      </w:r>
      <w:r>
        <w:rPr>
          <w:rFonts w:hint="eastAsia" w:ascii="宋体" w:hAnsi="宋体" w:eastAsia="宋体" w:cs="宋体"/>
          <w:sz w:val="24"/>
          <w:szCs w:val="24"/>
          <w:lang w:val="en" w:bidi="ar"/>
        </w:rPr>
        <w:t xml:space="preserve">“苏采云”系统（</w:t>
      </w:r>
      <w:r>
        <w:rPr>
          <w:rFonts w:hint="eastAsia" w:ascii="宋体" w:hAnsi="宋体" w:eastAsia="宋体" w:cs="宋体"/>
          <w:sz w:val="24"/>
          <w:szCs w:val="24"/>
          <w:lang w:val="zh-CN" w:bidi="ar"/>
        </w:rPr>
        <w:fldChar w:fldCharType="begin"/>
      </w:r>
      <w:r>
        <w:rPr>
          <w:rFonts w:hint="eastAsia" w:ascii="宋体" w:hAnsi="宋体" w:eastAsia="宋体" w:cs="宋体"/>
          <w:sz w:val="24"/>
          <w:szCs w:val="24"/>
          <w:lang w:val="zh-CN" w:bidi="ar"/>
        </w:rPr>
        <w:instrText xml:space="preserve">HYPERLINK "http://jszfcg.jsczt.cn/"</w:instrText>
      </w:r>
      <w:r>
        <w:rPr>
          <w:rFonts w:hint="eastAsia" w:ascii="宋体" w:hAnsi="宋体" w:eastAsia="宋体" w:cs="宋体"/>
          <w:sz w:val="24"/>
          <w:szCs w:val="24"/>
          <w:lang w:val="zh-CN" w:bidi="ar"/>
        </w:rPr>
        <w:fldChar w:fldCharType="separate"/>
      </w:r>
      <w:r>
        <w:rPr>
          <w:rFonts w:hint="eastAsia" w:ascii="宋体" w:hAnsi="宋体" w:eastAsia="宋体" w:cs="宋体"/>
          <w:sz w:val="24"/>
          <w:szCs w:val="24"/>
          <w:lang w:val="en" w:bidi="ar"/>
        </w:rPr>
        <w:t xml:space="preserve">http://jszfcg.jsczt.cn/</w:t>
      </w:r>
      <w:r>
        <w:rPr>
          <w:rFonts w:hint="eastAsia" w:ascii="宋体" w:hAnsi="宋体" w:eastAsia="宋体" w:cs="宋体"/>
          <w:sz w:val="24"/>
          <w:szCs w:val="24"/>
          <w:lang w:val="en" w:bidi="ar"/>
        </w:rPr>
        <w:fldChar w:fldCharType="end"/>
      </w:r>
      <w:r>
        <w:rPr>
          <w:rFonts w:hint="eastAsia" w:ascii="宋体" w:hAnsi="宋体" w:eastAsia="宋体" w:cs="宋体"/>
          <w:sz w:val="24"/>
          <w:szCs w:val="24"/>
          <w:lang w:val="en" w:bidi="ar"/>
        </w:rPr>
        <w:t xml:space="preserve">）</w:t>
      </w:r>
      <w:r>
        <w:rPr>
          <w:rFonts w:hint="eastAsia" w:ascii="宋体" w:hAnsi="宋体" w:eastAsia="宋体" w:cs="宋体"/>
          <w:sz w:val="24"/>
          <w:szCs w:val="24"/>
          <w:lang w:val="en" w:eastAsia="zh-CN" w:bidi="ar"/>
        </w:rPr>
        <w:t xml:space="preserve">；</w:t>
      </w:r>
      <w:r/>
    </w:p>
    <w:p>
      <w:pPr>
        <w:ind w:firstLine="480"/>
        <w:spacing w:line="440" w:lineRule="exact"/>
        <w:widowControl/>
        <w:rPr>
          <w:rFonts w:hint="eastAsia" w:ascii="宋体" w:hAnsi="宋体" w:eastAsia="宋体" w:cs="宋体"/>
          <w:sz w:val="24"/>
          <w:szCs w:val="24"/>
          <w:lang w:val="zh-CN" w:eastAsia="zh-CN" w:bidi="ar"/>
        </w:rPr>
      </w:pPr>
      <w:r>
        <w:rPr>
          <w:rFonts w:hint="eastAsia" w:ascii="宋体" w:hAnsi="宋体" w:eastAsia="宋体" w:cs="宋体"/>
          <w:sz w:val="24"/>
          <w:szCs w:val="24"/>
          <w:lang w:val="en" w:bidi="ar"/>
        </w:rPr>
        <w:t xml:space="preserve">4.售价：0.00元</w:t>
      </w:r>
      <w:r>
        <w:rPr>
          <w:rFonts w:hint="eastAsia" w:ascii="宋体" w:hAnsi="宋体" w:eastAsia="宋体" w:cs="宋体"/>
          <w:sz w:val="24"/>
          <w:szCs w:val="24"/>
          <w:lang w:val="en" w:eastAsia="zh-CN" w:bidi="ar"/>
        </w:rPr>
        <w:t xml:space="preserve">。</w:t>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四</w:t>
      </w:r>
      <w:r>
        <w:rPr>
          <w:rFonts w:hint="eastAsia" w:ascii="宋体" w:hAnsi="宋体" w:eastAsia="宋体" w:cs="宋体"/>
          <w:b/>
          <w:sz w:val="24"/>
          <w:szCs w:val="24"/>
          <w:lang w:val="en-US" w:eastAsia="zh-CN" w:bidi="ar-SA"/>
        </w:rPr>
        <w:t xml:space="preserve">、提交投标文件截止时间、开标时间和地点</w:t>
      </w:r>
      <w:r/>
    </w:p>
    <w:p>
      <w:pPr>
        <w:ind w:firstLine="480"/>
        <w:spacing w:line="440" w:lineRule="exact"/>
        <w:widowControl/>
        <w:rPr>
          <w:rFonts w:hint="eastAsia" w:ascii="宋体" w:hAnsi="宋体" w:eastAsia="宋体" w:cs="宋体"/>
          <w:sz w:val="24"/>
          <w:szCs w:val="24"/>
          <w:lang w:val="zh-CN" w:bidi="ar"/>
        </w:rPr>
      </w:pPr>
      <w:r/>
      <w:bookmarkStart w:id="14" w:name="_Toc35393794"/>
      <w:r/>
      <w:bookmarkEnd w:id="14"/>
      <w:r/>
      <w:bookmarkStart w:id="15" w:name="_Toc28359007"/>
      <w:r/>
      <w:bookmarkEnd w:id="15"/>
      <w:r/>
      <w:bookmarkStart w:id="16" w:name="_Toc35393625"/>
      <w:r/>
      <w:bookmarkEnd w:id="16"/>
      <w:r/>
      <w:bookmarkStart w:id="17" w:name="_Toc28359084"/>
      <w:r/>
      <w:bookmarkEnd w:id="17"/>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bidi="ar"/>
        </w:rPr>
        <w:t xml:space="preserve">投标文件递交截止时间: 202</w:t>
      </w:r>
      <w:r>
        <w:rPr>
          <w:rFonts w:hint="eastAsia" w:ascii="宋体" w:hAnsi="宋体" w:eastAsia="宋体" w:cs="宋体"/>
          <w:sz w:val="24"/>
          <w:szCs w:val="24"/>
          <w:lang w:val="en-US" w:eastAsia="zh-CN" w:bidi="ar"/>
        </w:rPr>
        <w:t xml:space="preserve">6</w:t>
      </w:r>
      <w:r>
        <w:rPr>
          <w:rFonts w:hint="eastAsia" w:ascii="宋体" w:hAnsi="宋体" w:eastAsia="宋体" w:cs="宋体"/>
          <w:sz w:val="24"/>
          <w:szCs w:val="24"/>
          <w:lang w:val="zh-CN" w:bidi="ar"/>
        </w:rPr>
        <w:t xml:space="preserve">年</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zh-CN" w:bidi="ar"/>
        </w:rPr>
        <w:t xml:space="preserve">月</w:t>
      </w:r>
      <w:r>
        <w:rPr>
          <w:rFonts w:hint="eastAsia" w:ascii="宋体" w:hAnsi="宋体" w:cs="宋体"/>
          <w:sz w:val="24"/>
          <w:szCs w:val="24"/>
          <w:lang w:val="en-US" w:eastAsia="zh-CN" w:bidi="ar"/>
        </w:rPr>
        <w:t xml:space="preserve">28</w:t>
      </w:r>
      <w:r>
        <w:rPr>
          <w:rFonts w:hint="eastAsia" w:ascii="宋体" w:hAnsi="宋体" w:eastAsia="宋体" w:cs="宋体"/>
          <w:sz w:val="24"/>
          <w:szCs w:val="24"/>
          <w:lang w:val="zh-CN" w:bidi="ar"/>
        </w:rPr>
        <w:t xml:space="preserve">日</w:t>
      </w: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val="zh-CN" w:bidi="ar"/>
        </w:rPr>
        <w:t xml:space="preserve">:</w:t>
      </w:r>
      <w:r>
        <w:rPr>
          <w:rFonts w:hint="eastAsia" w:ascii="宋体" w:hAnsi="宋体" w:eastAsia="宋体" w:cs="宋体"/>
          <w:sz w:val="24"/>
          <w:szCs w:val="24"/>
          <w:lang w:val="en-US" w:eastAsia="zh-CN" w:bidi="ar"/>
        </w:rPr>
        <w:t xml:space="preserve">00</w:t>
      </w:r>
      <w:r>
        <w:rPr>
          <w:rFonts w:hint="eastAsia" w:ascii="宋体" w:hAnsi="宋体" w:eastAsia="宋体" w:cs="宋体"/>
          <w:sz w:val="24"/>
          <w:szCs w:val="24"/>
          <w:lang w:val="zh-CN" w:bidi="ar"/>
        </w:rPr>
        <w:t xml:space="preserve">(北京时间)；</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2.开标时间：</w:t>
      </w:r>
      <w:r>
        <w:rPr>
          <w:rFonts w:hint="eastAsia" w:ascii="宋体" w:hAnsi="宋体" w:eastAsia="宋体" w:cs="宋体"/>
          <w:sz w:val="24"/>
          <w:szCs w:val="24"/>
          <w:lang w:val="zh-CN" w:bidi="ar"/>
        </w:rPr>
        <w:t xml:space="preserve">202</w:t>
      </w:r>
      <w:r>
        <w:rPr>
          <w:rFonts w:hint="eastAsia" w:ascii="宋体" w:hAnsi="宋体" w:eastAsia="宋体" w:cs="宋体"/>
          <w:sz w:val="24"/>
          <w:szCs w:val="24"/>
          <w:lang w:val="en-US" w:eastAsia="zh-CN" w:bidi="ar"/>
        </w:rPr>
        <w:t xml:space="preserve">6</w:t>
      </w:r>
      <w:r>
        <w:rPr>
          <w:rFonts w:hint="eastAsia" w:ascii="宋体" w:hAnsi="宋体" w:eastAsia="宋体" w:cs="宋体"/>
          <w:sz w:val="24"/>
          <w:szCs w:val="24"/>
          <w:lang w:val="zh-CN" w:bidi="ar"/>
        </w:rPr>
        <w:t xml:space="preserve">年</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zh-CN" w:bidi="ar"/>
        </w:rPr>
        <w:t xml:space="preserve">月</w:t>
      </w:r>
      <w:r>
        <w:rPr>
          <w:rFonts w:hint="eastAsia" w:ascii="宋体" w:hAnsi="宋体" w:cs="宋体"/>
          <w:sz w:val="24"/>
          <w:szCs w:val="24"/>
          <w:lang w:val="en-US" w:eastAsia="zh-CN" w:bidi="ar"/>
        </w:rPr>
        <w:t xml:space="preserve">28</w:t>
      </w:r>
      <w:r>
        <w:rPr>
          <w:rFonts w:hint="eastAsia" w:ascii="宋体" w:hAnsi="宋体" w:eastAsia="宋体" w:cs="宋体"/>
          <w:sz w:val="24"/>
          <w:szCs w:val="24"/>
          <w:lang w:val="zh-CN" w:bidi="ar"/>
        </w:rPr>
        <w:t xml:space="preserve">日</w:t>
      </w:r>
      <w:r>
        <w:rPr>
          <w:rFonts w:hint="eastAsia" w:ascii="宋体" w:hAnsi="宋体" w:eastAsia="宋体" w:cs="宋体"/>
          <w:sz w:val="24"/>
          <w:szCs w:val="24"/>
          <w:lang w:val="en-US" w:eastAsia="zh-CN" w:bidi="ar"/>
        </w:rPr>
        <w:t xml:space="preserve">9</w:t>
      </w:r>
      <w:r>
        <w:rPr>
          <w:rFonts w:hint="eastAsia" w:ascii="宋体" w:hAnsi="宋体" w:eastAsia="宋体" w:cs="宋体"/>
          <w:sz w:val="24"/>
          <w:szCs w:val="24"/>
          <w:lang w:val="zh-CN" w:bidi="ar"/>
        </w:rPr>
        <w:t xml:space="preserve">:</w:t>
      </w:r>
      <w:r>
        <w:rPr>
          <w:rFonts w:hint="eastAsia" w:ascii="宋体" w:hAnsi="宋体" w:eastAsia="宋体" w:cs="宋体"/>
          <w:sz w:val="24"/>
          <w:szCs w:val="24"/>
          <w:lang w:val="en-US" w:eastAsia="zh-CN" w:bidi="ar"/>
        </w:rPr>
        <w:t xml:space="preserve">00</w:t>
      </w:r>
      <w:r>
        <w:rPr>
          <w:rFonts w:hint="eastAsia" w:ascii="宋体" w:hAnsi="宋体" w:eastAsia="宋体" w:cs="宋体"/>
          <w:sz w:val="24"/>
          <w:szCs w:val="24"/>
          <w:lang w:val="zh-CN" w:bidi="ar"/>
        </w:rPr>
        <w:t xml:space="preserve">(北京时间)；</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CN" w:bidi="ar"/>
        </w:rPr>
        <w:t xml:space="preserve">开标地点:“苏采云”系统(网址: http://jszfcg.jsczt.cn/) “开标大厅，点击“苏采云”进入系统“开标大厅”。</w:t>
      </w:r>
      <w:r/>
    </w:p>
    <w:p>
      <w:pPr>
        <w:pStyle w:val="1106"/>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b/>
          <w:szCs w:val="24"/>
        </w:rPr>
        <w:t xml:space="preserve">五、公告期限</w:t>
      </w:r>
      <w:r/>
    </w:p>
    <w:p>
      <w:pPr>
        <w:pStyle w:val="1106"/>
        <w:ind w:firstLine="480"/>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自本公告发布之日起5个工作日。</w:t>
      </w:r>
      <w:r/>
    </w:p>
    <w:p>
      <w:pPr>
        <w:numPr>
          <w:ilvl w:val="0"/>
          <w:numId w:val="0"/>
        </w:numPr>
        <w:spacing w:line="440" w:lineRule="exact"/>
        <w:widowControl/>
        <w:rPr>
          <w:rFonts w:hint="eastAsia" w:ascii="宋体" w:hAnsi="宋体" w:cs="宋体"/>
          <w:b/>
          <w:sz w:val="24"/>
          <w:szCs w:val="24"/>
          <w:lang w:val="en-US" w:eastAsia="zh-CN" w:bidi="ar"/>
        </w:rPr>
      </w:pPr>
      <w:r/>
      <w:bookmarkStart w:id="18" w:name="_Toc35393626"/>
      <w:r/>
      <w:bookmarkEnd w:id="18"/>
      <w:r/>
      <w:bookmarkStart w:id="19" w:name="_Toc35393795"/>
      <w:r/>
      <w:bookmarkEnd w:id="19"/>
      <w:r>
        <w:rPr>
          <w:rFonts w:hint="eastAsia" w:ascii="宋体" w:hAnsi="宋体" w:cs="宋体"/>
          <w:b/>
          <w:sz w:val="24"/>
          <w:szCs w:val="24"/>
          <w:lang w:val="en-US" w:eastAsia="zh-CN" w:bidi="ar"/>
        </w:rPr>
        <w:t xml:space="preserve">六、其他补充事项</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潜在投标供应商访问电子招标投标交易平台的网络地址和方法：</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（2）潜在投标人访问“苏采云”系统的网络地址和方法：“苏采云”系统的网址：http://jszfcg.jsczt.cn/，点击“苏采云”进入系统。</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“CA数字证书”的获取与更换详见“靖江市政府采购不见面交易相关提醒”。</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（5）招标代理机构（采购代理机构）将数据电文形式的招标文件加载至“苏采云”系统，供潜在投标人下载或者查阅。</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zh-CN" w:eastAsia="zh-CN" w:bidi="ar"/>
        </w:rPr>
        <w:t xml:space="preserve">（6）苏采云系统优先使用谷歌浏览器参与不见面开标。</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zh-CN" w:eastAsia="zh-CN" w:bidi="ar"/>
        </w:rPr>
        <w:t xml:space="preserve">（7）有关本次采购的事项若存在变动或修改，敬请及时关注“江苏政府采购网”发布的更正公告。</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zh-CN" w:eastAsia="zh-CN" w:bidi="ar"/>
        </w:rPr>
        <w:t xml:space="preserve">如潜在供应商未按上述要求操作，将自行承担所产生的风险。</w:t>
      </w:r>
      <w:r/>
    </w:p>
    <w:p>
      <w:pPr>
        <w:spacing w:line="440" w:lineRule="exact"/>
        <w:widowControl/>
        <w:rPr>
          <w:rFonts w:hint="eastAsia" w:ascii="宋体" w:hAnsi="宋体" w:cs="宋体"/>
          <w:sz w:val="24"/>
          <w:szCs w:val="24"/>
        </w:rPr>
      </w:pPr>
      <w:r>
        <w:rPr>
          <w:rFonts w:hint="eastAsia" w:ascii="宋体" w:hAnsi="宋体" w:cs="宋体"/>
          <w:b/>
          <w:sz w:val="24"/>
          <w:szCs w:val="24"/>
          <w:lang w:val="en-US" w:eastAsia="zh-CN" w:bidi="ar"/>
        </w:rPr>
        <w:t xml:space="preserve">七</w:t>
      </w:r>
      <w:r>
        <w:rPr>
          <w:rFonts w:hint="eastAsia" w:ascii="宋体" w:hAnsi="宋体" w:cs="宋体"/>
          <w:b/>
          <w:sz w:val="24"/>
          <w:szCs w:val="24"/>
          <w:lang w:bidi="ar"/>
        </w:rPr>
        <w:t xml:space="preserve">、对本次招标提出询问，请按以下方式联系。</w:t>
      </w:r>
      <w:bookmarkEnd w:id="8"/>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1.采购人信息</w:t>
      </w:r>
      <w:r/>
    </w:p>
    <w:p>
      <w:pPr>
        <w:ind w:firstLine="480"/>
        <w:spacing w:line="440" w:lineRule="exact"/>
        <w:widowControl/>
        <w:rPr>
          <w:rFonts w:hint="eastAsia" w:ascii="宋体" w:hAnsi="宋体" w:cs="宋体"/>
          <w:sz w:val="24"/>
          <w:szCs w:val="24"/>
          <w:lang w:eastAsia="zh-CN" w:bidi="ar"/>
        </w:rPr>
      </w:pPr>
      <w:r>
        <w:rPr>
          <w:rFonts w:hint="eastAsia" w:ascii="宋体" w:hAnsi="宋体" w:cs="宋体"/>
          <w:sz w:val="24"/>
          <w:szCs w:val="24"/>
          <w:lang w:val="zh-CN" w:bidi="ar"/>
        </w:rPr>
        <w:t xml:space="preserve">名    称</w:t>
      </w:r>
      <w:r>
        <w:rPr>
          <w:rFonts w:hint="eastAsia" w:ascii="宋体" w:hAnsi="宋体" w:cs="宋体"/>
          <w:sz w:val="24"/>
          <w:szCs w:val="24"/>
          <w:lang w:val="zh-CN" w:eastAsia="zh-CN" w:bidi="ar"/>
        </w:rPr>
        <w:t xml:space="preserve">：靖江经济技术开发区管理委员会</w:t>
      </w:r>
      <w:r/>
    </w:p>
    <w:p>
      <w:pPr>
        <w:ind w:firstLine="480"/>
        <w:spacing w:line="440" w:lineRule="exact"/>
        <w:widowControl/>
        <w:rPr>
          <w:rFonts w:hint="eastAsia" w:ascii="宋体" w:hAnsi="宋体" w:cs="宋体"/>
          <w:sz w:val="24"/>
          <w:szCs w:val="24"/>
          <w:highlight w:val="none"/>
          <w:lang w:eastAsia="zh-CN" w:bidi="ar"/>
        </w:rPr>
      </w:pPr>
      <w:r>
        <w:rPr>
          <w:rFonts w:hint="eastAsia" w:ascii="宋体" w:hAnsi="宋体" w:cs="宋体"/>
          <w:sz w:val="24"/>
          <w:szCs w:val="24"/>
          <w:lang w:val="zh-CN" w:eastAsia="zh-CN" w:bidi="ar"/>
        </w:rPr>
        <w:t xml:space="preserve">地 </w:t>
      </w:r>
      <w:r>
        <w:rPr>
          <w:rFonts w:hint="eastAsia" w:ascii="宋体" w:hAnsi="宋体" w:cs="宋体"/>
          <w:sz w:val="24"/>
          <w:szCs w:val="24"/>
          <w:highlight w:val="none"/>
          <w:lang w:val="zh-CN" w:eastAsia="zh-CN" w:bidi="ar"/>
        </w:rPr>
        <w:t xml:space="preserve">   址：靖江市新港大道99号</w:t>
      </w:r>
      <w:r/>
    </w:p>
    <w:p>
      <w:pPr>
        <w:ind w:firstLine="480"/>
        <w:spacing w:line="440" w:lineRule="exact"/>
        <w:widowControl/>
        <w:rPr>
          <w:rFonts w:hint="eastAsia"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联系人：</w:t>
      </w:r>
      <w:r>
        <w:rPr>
          <w:rFonts w:hint="eastAsia" w:ascii="宋体" w:hAnsi="宋体" w:cs="宋体"/>
          <w:sz w:val="24"/>
          <w:szCs w:val="24"/>
          <w:highlight w:val="none"/>
          <w:lang w:val="en-US" w:eastAsia="zh-CN" w:bidi="ar"/>
        </w:rPr>
        <w:t xml:space="preserve">唐先生</w:t>
      </w:r>
      <w:r/>
    </w:p>
    <w:p>
      <w:pPr>
        <w:ind w:firstLine="480"/>
        <w:spacing w:line="440" w:lineRule="exact"/>
        <w:widowControl/>
        <w:rPr>
          <w:rFonts w:hint="default" w:ascii="宋体" w:hAnsi="宋体" w:cs="宋体"/>
          <w:sz w:val="24"/>
          <w:szCs w:val="24"/>
          <w:highlight w:val="none"/>
          <w:lang w:val="en-US" w:eastAsia="zh-CN" w:bidi="ar"/>
        </w:rPr>
      </w:pPr>
      <w:r>
        <w:rPr>
          <w:rFonts w:hint="eastAsia" w:ascii="宋体" w:hAnsi="宋体" w:cs="宋体"/>
          <w:sz w:val="24"/>
          <w:szCs w:val="24"/>
          <w:highlight w:val="none"/>
          <w:lang w:val="zh-CN" w:eastAsia="zh-CN" w:bidi="ar"/>
        </w:rPr>
        <w:t xml:space="preserve">联系方式：0523-89109811</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2.采购代理机构信息</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名    称：</w:t>
      </w:r>
      <w:r>
        <w:rPr>
          <w:rFonts w:hint="eastAsia" w:ascii="宋体" w:hAnsi="宋体" w:cs="宋体"/>
          <w:sz w:val="24"/>
          <w:szCs w:val="24"/>
          <w:lang w:eastAsia="zh-CN" w:bidi="ar"/>
        </w:rPr>
        <w:t xml:space="preserve">江苏舜煜天工程管理咨询有限公司</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地</w:t>
      </w:r>
      <w:r>
        <w:rPr>
          <w:rFonts w:hint="eastAsia" w:ascii="宋体" w:hAnsi="宋体" w:cs="宋体"/>
          <w:sz w:val="24"/>
          <w:szCs w:val="24"/>
          <w:lang w:val="en-US" w:eastAsia="zh-CN" w:bidi="ar"/>
        </w:rPr>
        <w:t xml:space="preserve">    </w:t>
      </w:r>
      <w:r>
        <w:rPr>
          <w:rFonts w:hint="eastAsia" w:ascii="宋体" w:hAnsi="宋体" w:cs="宋体"/>
          <w:sz w:val="24"/>
          <w:szCs w:val="24"/>
          <w:lang w:val="zh-CN" w:bidi="ar"/>
        </w:rPr>
        <w:t xml:space="preserve">址：</w:t>
      </w:r>
      <w:r>
        <w:rPr>
          <w:rFonts w:hint="eastAsia" w:ascii="宋体" w:hAnsi="宋体" w:cs="宋体"/>
          <w:sz w:val="24"/>
          <w:szCs w:val="24"/>
          <w:lang w:eastAsia="zh-CN" w:bidi="ar"/>
        </w:rPr>
        <w:t xml:space="preserve">江苏省靖江市靖城工农路128号1幢</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val="zh-CN" w:bidi="ar"/>
        </w:rPr>
        <w:t xml:space="preserve">联系方式：</w:t>
      </w:r>
      <w:r>
        <w:rPr>
          <w:rFonts w:hint="eastAsia" w:ascii="宋体" w:hAnsi="宋体" w:cs="宋体"/>
          <w:sz w:val="24"/>
          <w:szCs w:val="24"/>
          <w:lang w:eastAsia="zh-CN" w:bidi="ar"/>
        </w:rPr>
        <w:t xml:space="preserve">0523-84895688</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3.项目联系方式</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项目联系人：</w:t>
      </w:r>
      <w:r>
        <w:rPr>
          <w:rFonts w:hint="eastAsia" w:ascii="宋体" w:hAnsi="宋体" w:cs="宋体"/>
          <w:sz w:val="24"/>
          <w:szCs w:val="24"/>
          <w:lang w:eastAsia="zh-CN" w:bidi="ar"/>
        </w:rPr>
        <w:t xml:space="preserve">高</w:t>
      </w:r>
      <w:r>
        <w:rPr>
          <w:rFonts w:hint="eastAsia" w:ascii="宋体" w:hAnsi="宋体" w:cs="宋体"/>
          <w:sz w:val="24"/>
          <w:szCs w:val="24"/>
          <w:lang w:val="en-US" w:eastAsia="zh-CN" w:bidi="ar"/>
        </w:rPr>
        <w:t xml:space="preserve">女士</w:t>
      </w:r>
      <w:r/>
    </w:p>
    <w:p>
      <w:pPr>
        <w:ind w:firstLine="480"/>
        <w:spacing w:line="440" w:lineRule="exact"/>
        <w:widowControl/>
        <w:rPr>
          <w:rFonts w:hint="eastAsia" w:ascii="宋体" w:hAnsi="宋体" w:cs="宋体"/>
          <w:sz w:val="24"/>
          <w:szCs w:val="24"/>
        </w:rPr>
      </w:pPr>
      <w:r>
        <w:rPr>
          <w:rFonts w:hint="eastAsia" w:ascii="宋体" w:hAnsi="宋体" w:cs="宋体"/>
          <w:sz w:val="24"/>
          <w:szCs w:val="24"/>
          <w:lang w:val="zh-CN" w:bidi="ar"/>
        </w:rPr>
        <w:t xml:space="preserve">电</w:t>
      </w:r>
      <w:r>
        <w:rPr>
          <w:rFonts w:hint="eastAsia" w:ascii="宋体" w:hAnsi="宋体" w:cs="宋体"/>
          <w:sz w:val="24"/>
          <w:szCs w:val="24"/>
          <w:lang w:val="en-US" w:eastAsia="zh-CN" w:bidi="ar"/>
        </w:rPr>
        <w:t xml:space="preserve">      </w:t>
      </w:r>
      <w:r>
        <w:rPr>
          <w:rFonts w:hint="eastAsia" w:ascii="宋体" w:hAnsi="宋体" w:cs="宋体"/>
          <w:sz w:val="24"/>
          <w:szCs w:val="24"/>
          <w:lang w:val="zh-CN" w:bidi="ar"/>
        </w:rPr>
        <w:t xml:space="preserve">话：</w:t>
      </w:r>
      <w:bookmarkEnd w:id="3"/>
      <w:r/>
      <w:bookmarkEnd w:id="4"/>
      <w:r/>
      <w:bookmarkEnd w:id="5"/>
      <w:r/>
      <w:bookmarkEnd w:id="6"/>
      <w:r>
        <w:rPr>
          <w:rFonts w:hint="eastAsia" w:ascii="宋体" w:hAnsi="宋体" w:cs="宋体"/>
          <w:sz w:val="24"/>
          <w:szCs w:val="24"/>
          <w:lang w:val="zh-CN" w:bidi="ar"/>
        </w:rPr>
        <w:t xml:space="preserve">0523-84895688</w:t>
      </w:r>
      <w:r/>
    </w:p>
    <w:p>
      <w:pPr>
        <w:pStyle w:val="1086"/>
        <w:jc w:val="center"/>
        <w:spacing w:line="240" w:lineRule="auto"/>
        <w:shd w:val="clear" w:color="auto"/>
        <w:rPr>
          <w:rFonts w:hint="eastAsia" w:hAnsi="宋体" w:cs="仿宋_GB2312"/>
          <w:highlight w:val="none"/>
        </w:rPr>
      </w:pPr>
      <w:r/>
      <w:bookmarkStart w:id="20" w:name="_Toc5084"/>
      <w:r/>
      <w:bookmarkStart w:id="21" w:name="_Toc29039"/>
      <w:r>
        <w:rPr>
          <w:rFonts w:hint="eastAsia" w:hAnsi="宋体" w:cs="仿宋_GB2312"/>
        </w:rPr>
        <w:br w:type="page" w:clear="all"/>
      </w:r>
      <w:bookmarkStart w:id="22" w:name="_Toc20528"/>
      <w:r>
        <w:rPr>
          <w:rFonts w:hint="eastAsia" w:hAnsi="宋体" w:cs="仿宋_GB2312"/>
          <w:highlight w:val="none"/>
        </w:rPr>
        <w:t xml:space="preserve">第二章</w:t>
      </w:r>
      <w:r>
        <w:rPr>
          <w:rFonts w:hAnsi="宋体" w:cs="仿宋_GB2312"/>
          <w:highlight w:val="none"/>
        </w:rPr>
        <w:t xml:space="preserve"> </w:t>
      </w:r>
      <w:r>
        <w:rPr>
          <w:rFonts w:hint="eastAsia" w:hAnsi="宋体" w:cs="仿宋_GB2312"/>
          <w:highlight w:val="none"/>
        </w:rPr>
        <w:t xml:space="preserve">供应商须知</w:t>
      </w:r>
      <w:bookmarkEnd w:id="7"/>
      <w:r/>
      <w:bookmarkEnd w:id="20"/>
      <w:r/>
      <w:bookmarkEnd w:id="21"/>
      <w:r/>
      <w:bookmarkEnd w:id="22"/>
      <w:r/>
      <w:r/>
    </w:p>
    <w:p>
      <w:pPr>
        <w:shd w:val="clear" w:color="auto"/>
        <w:rPr>
          <w:rFonts w:ascii="宋体" w:hAnsi="宋体"/>
          <w:sz w:val="30"/>
          <w:szCs w:val="30"/>
          <w:highlight w:val="none"/>
        </w:rPr>
      </w:pPr>
      <w:r>
        <w:rPr>
          <w:rFonts w:ascii="宋体" w:hAnsi="宋体"/>
          <w:sz w:val="30"/>
          <w:szCs w:val="30"/>
          <w:highlight w:val="none"/>
        </w:rPr>
      </w:r>
      <w:r/>
    </w:p>
    <w:p>
      <w:pPr>
        <w:pStyle w:val="1086"/>
        <w:jc w:val="left"/>
        <w:spacing w:before="0" w:after="0"/>
        <w:shd w:val="clear" w:color="auto"/>
        <w:rPr>
          <w:highlight w:val="none"/>
        </w:rPr>
      </w:pPr>
      <w:r/>
      <w:bookmarkStart w:id="23" w:name="_Toc24169"/>
      <w:r/>
      <w:bookmarkStart w:id="24" w:name="_Toc1010"/>
      <w:r/>
      <w:bookmarkStart w:id="25" w:name="_Toc15779"/>
      <w:r/>
      <w:bookmarkStart w:id="26" w:name="_Toc520356143"/>
      <w:r/>
      <w:bookmarkStart w:id="27" w:name="_Toc89569838"/>
      <w:r>
        <w:rPr>
          <w:rFonts w:hint="eastAsia"/>
          <w:highlight w:val="none"/>
        </w:rPr>
        <w:t xml:space="preserve">供应商须知前附表</w:t>
      </w:r>
      <w:bookmarkEnd w:id="23"/>
      <w:r/>
      <w:bookmarkEnd w:id="24"/>
      <w:r/>
      <w:bookmarkEnd w:id="25"/>
      <w:r/>
      <w:r/>
    </w:p>
    <w:p>
      <w:pPr>
        <w:ind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shd w:val="clear" w:color="auto"/>
        <w:rPr>
          <w:rFonts w:ascii="宋体"/>
          <w:sz w:val="24"/>
          <w:szCs w:val="24"/>
          <w:highlight w:val="none"/>
        </w:rPr>
      </w:pPr>
      <w:r>
        <w:rPr>
          <w:rFonts w:hint="eastAsia" w:ascii="宋体" w:hAnsi="宋体"/>
          <w:sz w:val="24"/>
          <w:szCs w:val="24"/>
          <w:highlight w:val="none"/>
        </w:rPr>
        <w:t xml:space="preserve">本表是本章 “供应商须知”的具体补充和修改，如与</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各部分内容有差异，应以本须知前附表为准。</w:t>
      </w:r>
      <w:r/>
    </w:p>
    <w:tbl>
      <w:tblPr>
        <w:tblStyle w:val="1091"/>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01"/>
        <w:gridCol w:w="7371"/>
      </w:tblGrid>
      <w:tr>
        <w:trPr>
          <w:jc w:val="center"/>
          <w:trHeight w:val="567"/>
          <w:tblHeader/>
        </w:trPr>
        <w:tc>
          <w:tcPr>
            <w:tcBorders>
              <w:top w:val="single" w:color="auto" w:sz="12" w:space="0"/>
            </w:tcBorders>
            <w:tcW w:w="1701" w:type="dxa"/>
            <w:vAlign w:val="center"/>
            <w:textDirection w:val="lrTb"/>
            <w:noWrap w:val="false"/>
          </w:tcPr>
          <w:p>
            <w:pPr>
              <w:jc w:val="center"/>
              <w:spacing w:line="440" w:lineRule="exact"/>
              <w:shd w:val="clear" w:color="auto"/>
              <w:rPr>
                <w:rFonts w:ascii="宋体"/>
                <w:b/>
                <w:sz w:val="24"/>
                <w:szCs w:val="24"/>
                <w:highlight w:val="none"/>
              </w:rPr>
            </w:pPr>
            <w:r>
              <w:rPr>
                <w:rFonts w:hint="eastAsia" w:ascii="宋体" w:hAnsi="宋体"/>
                <w:b/>
                <w:sz w:val="24"/>
                <w:szCs w:val="24"/>
                <w:highlight w:val="none"/>
              </w:rPr>
              <w:t xml:space="preserve">条款号</w:t>
            </w:r>
            <w:r/>
          </w:p>
        </w:tc>
        <w:tc>
          <w:tcPr>
            <w:tcBorders>
              <w:top w:val="single" w:color="auto" w:sz="12" w:space="0"/>
            </w:tcBorders>
            <w:tcW w:w="7371" w:type="dxa"/>
            <w:vAlign w:val="center"/>
            <w:textDirection w:val="lrTb"/>
            <w:noWrap w:val="false"/>
          </w:tcPr>
          <w:p>
            <w:pPr>
              <w:jc w:val="center"/>
              <w:spacing w:line="440" w:lineRule="exact"/>
              <w:shd w:val="clear" w:color="auto"/>
              <w:rPr>
                <w:rFonts w:ascii="宋体"/>
                <w:b/>
                <w:sz w:val="24"/>
                <w:szCs w:val="24"/>
                <w:highlight w:val="none"/>
              </w:rPr>
            </w:pPr>
            <w:r>
              <w:rPr>
                <w:rFonts w:hint="eastAsia" w:ascii="宋体" w:hAnsi="宋体"/>
                <w:b/>
                <w:sz w:val="24"/>
                <w:szCs w:val="24"/>
                <w:highlight w:val="none"/>
              </w:rPr>
              <w:t xml:space="preserve">内</w:t>
            </w:r>
            <w:r>
              <w:rPr>
                <w:rFonts w:ascii="宋体" w:hAnsi="宋体"/>
                <w:b/>
                <w:sz w:val="24"/>
                <w:szCs w:val="24"/>
                <w:highlight w:val="none"/>
              </w:rPr>
              <w:t xml:space="preserve">      </w:t>
            </w:r>
            <w:r>
              <w:rPr>
                <w:rFonts w:hint="eastAsia" w:ascii="宋体" w:hAnsi="宋体"/>
                <w:b/>
                <w:sz w:val="24"/>
                <w:szCs w:val="24"/>
                <w:highlight w:val="none"/>
              </w:rPr>
              <w:t xml:space="preserve">容</w:t>
            </w:r>
            <w:r/>
          </w:p>
        </w:tc>
      </w:tr>
      <w:tr>
        <w:trPr>
          <w:jc w:val="center"/>
          <w:trHeight w:val="567"/>
        </w:trPr>
        <w:tc>
          <w:tcPr>
            <w:tcW w:w="1701" w:type="dxa"/>
            <w:vAlign w:val="center"/>
            <w:textDirection w:val="lrTb"/>
            <w:noWrap w:val="false"/>
          </w:tcPr>
          <w:p>
            <w:pPr>
              <w:jc w:val="center"/>
              <w:spacing w:line="440" w:lineRule="exact"/>
              <w:shd w:val="clear" w:color="auto"/>
              <w:rPr>
                <w:rFonts w:ascii="宋体"/>
                <w:sz w:val="24"/>
                <w:szCs w:val="24"/>
                <w:highlight w:val="none"/>
              </w:rPr>
            </w:pPr>
            <w:r>
              <w:rPr>
                <w:rFonts w:ascii="宋体" w:hAnsi="宋体"/>
                <w:sz w:val="24"/>
                <w:szCs w:val="24"/>
                <w:highlight w:val="none"/>
              </w:rPr>
              <w:t xml:space="preserve">1.1</w:t>
            </w:r>
            <w:r/>
          </w:p>
        </w:tc>
        <w:tc>
          <w:tcPr>
            <w:tcW w:w="7371" w:type="dxa"/>
            <w:vAlign w:val="center"/>
            <w:textDirection w:val="lrTb"/>
            <w:noWrap w:val="false"/>
          </w:tcPr>
          <w:p>
            <w:pPr>
              <w:spacing w:line="440" w:lineRule="exact"/>
              <w:shd w:val="clear" w:color="auto"/>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采购人：</w:t>
            </w:r>
            <w:r>
              <w:rPr>
                <w:rFonts w:hint="eastAsia" w:ascii="宋体" w:hAnsi="宋体"/>
                <w:sz w:val="24"/>
                <w:szCs w:val="24"/>
                <w:highlight w:val="none"/>
                <w:u w:val="single"/>
                <w:lang w:eastAsia="zh-CN"/>
              </w:rPr>
              <w:t xml:space="preserve">靖江经济技术开发区管理委员会</w:t>
            </w:r>
            <w:r/>
          </w:p>
          <w:p>
            <w:pPr>
              <w:spacing w:line="440" w:lineRule="exact"/>
              <w:shd w:val="clear" w:color="auto"/>
              <w:rPr>
                <w:rFonts w:hint="eastAsia" w:ascii="宋体" w:eastAsia="宋体"/>
                <w:sz w:val="24"/>
                <w:szCs w:val="24"/>
                <w:highlight w:val="none"/>
                <w:u w:val="single"/>
                <w:lang w:eastAsia="zh-CN"/>
              </w:rPr>
            </w:pPr>
            <w:r>
              <w:rPr>
                <w:rFonts w:hint="eastAsia" w:ascii="宋体" w:hAnsi="宋体"/>
                <w:sz w:val="24"/>
                <w:szCs w:val="24"/>
                <w:highlight w:val="none"/>
              </w:rPr>
              <w:t xml:space="preserve">招标采购代理机构：</w:t>
            </w:r>
            <w:r>
              <w:rPr>
                <w:rFonts w:hint="eastAsia" w:ascii="宋体" w:hAnsi="宋体"/>
                <w:sz w:val="24"/>
                <w:szCs w:val="24"/>
                <w:highlight w:val="none"/>
                <w:u w:val="single"/>
                <w:lang w:eastAsia="zh-CN"/>
              </w:rPr>
              <w:t xml:space="preserve">江苏舜煜天工程管理咨询有限公司</w:t>
            </w:r>
            <w:r/>
          </w:p>
          <w:p>
            <w:pPr>
              <w:spacing w:line="440" w:lineRule="exact"/>
              <w:shd w:val="clear" w:color="auto"/>
              <w:rPr>
                <w:rFonts w:hint="default" w:ascii="宋体" w:eastAsia="宋体"/>
                <w:sz w:val="24"/>
                <w:szCs w:val="24"/>
                <w:highlight w:val="none"/>
                <w:u w:val="single"/>
                <w:lang w:val="en-US" w:eastAsia="zh-CN"/>
              </w:rPr>
            </w:pPr>
            <w:r>
              <w:rPr>
                <w:rFonts w:hint="eastAsia" w:ascii="宋体" w:hAnsi="宋体"/>
                <w:b/>
                <w:sz w:val="24"/>
                <w:szCs w:val="24"/>
                <w:highlight w:val="none"/>
              </w:rPr>
              <w:t xml:space="preserve">采购需求详见第</w:t>
            </w:r>
            <w:r>
              <w:rPr>
                <w:rFonts w:hint="eastAsia" w:ascii="宋体" w:hAnsi="宋体"/>
                <w:b/>
                <w:sz w:val="24"/>
                <w:szCs w:val="24"/>
                <w:highlight w:val="none"/>
                <w:lang w:val="en-US" w:eastAsia="zh-CN"/>
              </w:rPr>
              <w:t xml:space="preserve">四</w:t>
            </w:r>
            <w:r>
              <w:rPr>
                <w:rFonts w:hint="eastAsia" w:ascii="宋体" w:hAnsi="宋体"/>
                <w:b/>
                <w:sz w:val="24"/>
                <w:szCs w:val="24"/>
                <w:highlight w:val="none"/>
              </w:rPr>
              <w:t xml:space="preserve">章</w:t>
            </w:r>
            <w:r>
              <w:rPr>
                <w:rFonts w:hint="eastAsia" w:ascii="宋体" w:hAnsi="宋体"/>
                <w:b/>
                <w:sz w:val="24"/>
                <w:szCs w:val="24"/>
                <w:highlight w:val="none"/>
                <w:lang w:val="en-US" w:eastAsia="zh-CN"/>
              </w:rPr>
              <w:t xml:space="preserve">采购项目需求</w:t>
            </w:r>
            <w:r/>
          </w:p>
        </w:tc>
      </w:tr>
      <w:tr>
        <w:trPr>
          <w:jc w:val="center"/>
          <w:trHeight w:val="567"/>
        </w:trPr>
        <w:tc>
          <w:tcPr>
            <w:tcW w:w="1701" w:type="dxa"/>
            <w:vAlign w:val="center"/>
            <w:textDirection w:val="lrTb"/>
            <w:noWrap w:val="false"/>
          </w:tcPr>
          <w:p>
            <w:pPr>
              <w:jc w:val="center"/>
              <w:spacing w:line="440" w:lineRule="exact"/>
              <w:shd w:val="clear" w:color="auto"/>
              <w:rPr>
                <w:rFonts w:hint="eastAsia" w:ascii="宋体" w:eastAsia="宋体"/>
                <w:sz w:val="24"/>
                <w:szCs w:val="24"/>
                <w:highlight w:val="none"/>
                <w:lang w:val="en-US" w:eastAsia="zh-CN"/>
              </w:rPr>
            </w:pPr>
            <w:r>
              <w:rPr>
                <w:rFonts w:ascii="宋体" w:hAnsi="宋体"/>
                <w:sz w:val="24"/>
                <w:szCs w:val="24"/>
                <w:highlight w:val="none"/>
              </w:rPr>
              <w:t xml:space="preserve">1.</w:t>
            </w:r>
            <w:r>
              <w:rPr>
                <w:rFonts w:hint="eastAsia" w:ascii="宋体" w:hAnsi="宋体"/>
                <w:sz w:val="24"/>
                <w:szCs w:val="24"/>
                <w:highlight w:val="none"/>
                <w:lang w:val="en-US" w:eastAsia="zh-CN"/>
              </w:rPr>
              <w:t xml:space="preserve">2</w:t>
            </w:r>
            <w:r/>
          </w:p>
        </w:tc>
        <w:tc>
          <w:tcPr>
            <w:tcW w:w="7371" w:type="dxa"/>
            <w:vAlign w:val="center"/>
            <w:textDirection w:val="lrTb"/>
            <w:noWrap w:val="false"/>
          </w:tcPr>
          <w:p>
            <w:pPr>
              <w:spacing w:line="440" w:lineRule="exact"/>
              <w:shd w:val="clear" w:color="auto"/>
              <w:rPr>
                <w:rFonts w:ascii="宋体"/>
                <w:sz w:val="24"/>
                <w:szCs w:val="24"/>
                <w:highlight w:val="none"/>
              </w:rPr>
            </w:pPr>
            <w:r>
              <w:rPr>
                <w:rFonts w:hint="eastAsia" w:ascii="宋体" w:hAnsi="宋体"/>
                <w:sz w:val="24"/>
                <w:szCs w:val="24"/>
                <w:highlight w:val="none"/>
              </w:rPr>
              <w:t xml:space="preserve">合格的供应商资格：见供应商资格条件</w:t>
            </w:r>
            <w:r/>
          </w:p>
        </w:tc>
      </w:tr>
      <w:tr>
        <w:trPr>
          <w:jc w:val="center"/>
          <w:trHeight w:val="944"/>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7.1</w:t>
            </w:r>
            <w:r/>
          </w:p>
        </w:tc>
        <w:tc>
          <w:tcPr>
            <w:tcW w:w="7371" w:type="dxa"/>
            <w:vAlign w:val="center"/>
            <w:textDirection w:val="lrTb"/>
            <w:noWrap w:val="false"/>
          </w:tcPr>
          <w:p>
            <w:pPr>
              <w:spacing w:line="440" w:lineRule="exact"/>
              <w:rPr>
                <w:rFonts w:hint="eastAsia" w:ascii="宋体" w:hAnsi="宋体"/>
                <w:sz w:val="24"/>
                <w:szCs w:val="24"/>
              </w:rPr>
            </w:pPr>
            <w:r>
              <w:rPr>
                <w:rFonts w:hint="eastAsia" w:ascii="宋体" w:hAnsi="宋体" w:cs="Times New Roman"/>
                <w:bCs w:val="0"/>
                <w:sz w:val="24"/>
                <w:szCs w:val="24"/>
              </w:rPr>
              <w:t xml:space="preserve">供应商须以包为单位对包中全部内容进行投标，不得拆分，否则其投标将被拒绝。评标、授标以包为单位。</w:t>
            </w:r>
            <w:r/>
          </w:p>
        </w:tc>
      </w:tr>
      <w:tr>
        <w:trPr>
          <w:jc w:val="center"/>
          <w:trHeight w:val="567"/>
        </w:trPr>
        <w:tc>
          <w:tcPr>
            <w:tcW w:w="1701" w:type="dxa"/>
            <w:vAlign w:val="center"/>
            <w:textDirection w:val="lrTb"/>
            <w:noWrap w:val="false"/>
          </w:tcPr>
          <w:p>
            <w:pPr>
              <w:jc w:val="center"/>
              <w:spacing w:line="440" w:lineRule="exact"/>
              <w:rPr>
                <w:rFonts w:hint="eastAsia" w:ascii="宋体" w:eastAsia="宋体"/>
                <w:sz w:val="24"/>
                <w:szCs w:val="24"/>
                <w:lang w:val="en-US" w:eastAsia="zh-CN"/>
              </w:rPr>
            </w:pPr>
            <w:r>
              <w:rPr>
                <w:rFonts w:ascii="宋体" w:hAnsi="宋体"/>
                <w:sz w:val="24"/>
                <w:szCs w:val="24"/>
              </w:rPr>
              <w:t xml:space="preserve">10.</w:t>
            </w:r>
            <w:r>
              <w:rPr>
                <w:rFonts w:hint="eastAsia" w:ascii="宋体" w:hAnsi="宋体"/>
                <w:sz w:val="24"/>
                <w:szCs w:val="24"/>
                <w:lang w:val="en-US" w:eastAsia="zh-CN"/>
              </w:rPr>
              <w:t xml:space="preserve">4</w:t>
            </w:r>
            <w:r/>
          </w:p>
        </w:tc>
        <w:tc>
          <w:tcPr>
            <w:tcW w:w="7371" w:type="dxa"/>
            <w:vAlign w:val="center"/>
            <w:textDirection w:val="lrTb"/>
            <w:noWrap w:val="false"/>
          </w:tcPr>
          <w:p>
            <w:pPr>
              <w:ind w:firstLine="0"/>
              <w:spacing w:line="440" w:lineRule="exact"/>
              <w:rPr>
                <w:rFonts w:hint="eastAsia" w:ascii="宋体" w:hAnsi="宋体"/>
                <w:bCs w:val="0"/>
                <w:color w:val="ff0000"/>
                <w:sz w:val="24"/>
                <w:szCs w:val="24"/>
              </w:rPr>
            </w:pPr>
            <w:r>
              <w:rPr>
                <w:rFonts w:hint="eastAsia" w:ascii="宋体" w:hAnsi="宋体" w:cs="Times New Roman"/>
                <w:bCs w:val="0"/>
                <w:sz w:val="24"/>
                <w:szCs w:val="24"/>
              </w:rPr>
              <w:t xml:space="preserve">1</w:t>
            </w:r>
            <w:r>
              <w:rPr>
                <w:rFonts w:hint="eastAsia" w:ascii="宋体" w:hAnsi="宋体" w:eastAsia="宋体" w:cs="Times New Roman"/>
                <w:bCs w:val="0"/>
                <w:sz w:val="24"/>
                <w:szCs w:val="24"/>
              </w:rPr>
              <w:t xml:space="preserve">0.</w:t>
            </w:r>
            <w:r>
              <w:rPr>
                <w:rFonts w:hint="eastAsia" w:ascii="宋体" w:hAnsi="宋体" w:cs="Times New Roman"/>
                <w:bCs w:val="0"/>
                <w:sz w:val="24"/>
                <w:szCs w:val="24"/>
                <w:lang w:val="en-US" w:eastAsia="zh-CN"/>
              </w:rPr>
              <w:t xml:space="preserve">4</w:t>
            </w:r>
            <w:r>
              <w:rPr>
                <w:rFonts w:hint="eastAsia" w:ascii="宋体" w:hAnsi="宋体" w:eastAsia="宋体" w:cs="Times New Roman"/>
                <w:bCs w:val="0"/>
                <w:sz w:val="24"/>
                <w:szCs w:val="24"/>
              </w:rPr>
              <w:t xml:space="preserve">.1</w:t>
            </w:r>
            <w:r>
              <w:rPr>
                <w:rFonts w:hint="eastAsia" w:ascii="宋体" w:hAnsi="宋体"/>
                <w:color w:val="auto"/>
                <w:sz w:val="24"/>
                <w:lang w:eastAsia="zh-CN"/>
              </w:rPr>
              <w:t xml:space="preserve">投标供应商</w:t>
            </w:r>
            <w:r>
              <w:rPr>
                <w:rFonts w:hint="eastAsia" w:ascii="宋体" w:hAnsi="宋体"/>
                <w:color w:val="auto"/>
                <w:sz w:val="24"/>
              </w:rPr>
              <w:t xml:space="preserve">报价是根据</w:t>
            </w:r>
            <w:r>
              <w:rPr>
                <w:rFonts w:hint="eastAsia" w:ascii="宋体" w:hAnsi="宋体"/>
                <w:color w:val="auto"/>
                <w:sz w:val="24"/>
                <w:lang w:eastAsia="zh-CN"/>
              </w:rPr>
              <w:t xml:space="preserve">采购文件</w:t>
            </w:r>
            <w:r>
              <w:rPr>
                <w:rFonts w:hint="eastAsia" w:ascii="宋体" w:hAnsi="宋体"/>
                <w:color w:val="auto"/>
                <w:sz w:val="24"/>
              </w:rPr>
              <w:t xml:space="preserve">所确定的服务范围内的全部</w:t>
            </w:r>
            <w:r>
              <w:rPr>
                <w:rFonts w:hint="eastAsia" w:ascii="宋体" w:hAnsi="宋体"/>
                <w:color w:val="auto"/>
                <w:sz w:val="24"/>
                <w:lang w:val="en-US" w:eastAsia="zh-CN"/>
              </w:rPr>
              <w:t xml:space="preserve">内容</w:t>
            </w:r>
            <w:r>
              <w:rPr>
                <w:rFonts w:hint="eastAsia" w:ascii="宋体" w:hAnsi="宋体"/>
                <w:color w:val="auto"/>
                <w:sz w:val="24"/>
              </w:rPr>
              <w:t xml:space="preserve">价格体现，是为完成</w:t>
            </w:r>
            <w:r>
              <w:rPr>
                <w:rFonts w:hint="eastAsia" w:ascii="宋体" w:hAnsi="宋体"/>
                <w:color w:val="auto"/>
                <w:sz w:val="24"/>
                <w:lang w:eastAsia="zh-CN"/>
              </w:rPr>
              <w:t xml:space="preserve">采购文件</w:t>
            </w:r>
            <w:r>
              <w:rPr>
                <w:rFonts w:hint="eastAsia" w:ascii="宋体" w:hAnsi="宋体"/>
                <w:color w:val="auto"/>
                <w:sz w:val="24"/>
              </w:rPr>
              <w:t xml:space="preserve">规定的工作所涉及到的一切费用。</w:t>
            </w:r>
            <w:r>
              <w:rPr>
                <w:rFonts w:hint="eastAsia" w:ascii="宋体" w:hAnsi="宋体"/>
                <w:bCs w:val="0"/>
                <w:color w:val="auto"/>
                <w:sz w:val="24"/>
                <w:szCs w:val="24"/>
              </w:rPr>
              <w:t xml:space="preserve">每项货物和服务只允许有一个报价，否则将被认定为无效投标，但</w:t>
            </w:r>
            <w:r>
              <w:rPr>
                <w:rFonts w:hint="eastAsia" w:ascii="宋体" w:hAnsi="宋体"/>
                <w:bCs w:val="0"/>
                <w:color w:val="auto"/>
                <w:sz w:val="24"/>
                <w:szCs w:val="24"/>
                <w:lang w:eastAsia="zh-CN"/>
              </w:rPr>
              <w:t xml:space="preserve">采购文件</w:t>
            </w:r>
            <w:r>
              <w:rPr>
                <w:rFonts w:hint="eastAsia" w:ascii="宋体" w:hAnsi="宋体"/>
                <w:bCs w:val="0"/>
                <w:color w:val="auto"/>
                <w:sz w:val="24"/>
                <w:szCs w:val="24"/>
              </w:rPr>
              <w:t xml:space="preserve">要求提交备选投标的除外。</w:t>
            </w:r>
            <w:r/>
          </w:p>
          <w:p>
            <w:pPr>
              <w:spacing w:line="440" w:lineRule="exact"/>
              <w:rPr>
                <w:rFonts w:hint="eastAsia" w:ascii="宋体" w:hAnsi="宋体" w:cs="Times New Roman"/>
                <w:sz w:val="24"/>
                <w:szCs w:val="24"/>
              </w:rPr>
            </w:pPr>
            <w:r>
              <w:rPr>
                <w:rFonts w:hint="eastAsia" w:ascii="宋体" w:hAnsi="宋体" w:cs="Times New Roman"/>
                <w:bCs w:val="0"/>
                <w:sz w:val="24"/>
                <w:szCs w:val="24"/>
                <w:lang w:val="en-US" w:eastAsia="zh-CN"/>
              </w:rPr>
              <w:t xml:space="preserve">采购文件</w:t>
            </w:r>
            <w:r>
              <w:rPr>
                <w:rFonts w:hint="eastAsia" w:ascii="宋体" w:hAnsi="宋体" w:eastAsia="宋体" w:cs="Times New Roman"/>
                <w:bCs w:val="0"/>
                <w:sz w:val="24"/>
                <w:szCs w:val="24"/>
                <w:lang w:val="en-US"/>
              </w:rPr>
              <w:t xml:space="preserve">未列明，而</w:t>
            </w:r>
            <w:r>
              <w:rPr>
                <w:rFonts w:hint="eastAsia" w:ascii="宋体" w:hAnsi="宋体" w:cs="Times New Roman"/>
                <w:bCs w:val="0"/>
                <w:sz w:val="24"/>
                <w:szCs w:val="24"/>
                <w:lang w:val="en-US" w:eastAsia="zh-CN"/>
              </w:rPr>
              <w:t xml:space="preserve">投标供应商</w:t>
            </w:r>
            <w:r>
              <w:rPr>
                <w:rFonts w:hint="eastAsia" w:ascii="宋体" w:hAnsi="宋体" w:eastAsia="宋体" w:cs="Times New Roman"/>
                <w:bCs w:val="0"/>
                <w:sz w:val="24"/>
                <w:szCs w:val="24"/>
                <w:lang w:val="en-US"/>
              </w:rPr>
              <w:t xml:space="preserve">认为其他必需的费用也需列入报价。在合同实施时，采购人将不予支付中标人没有填列的项目费用，并认为此项目的费用已包括在投标价格中。</w:t>
            </w:r>
            <w:r>
              <w:rPr>
                <w:rFonts w:hint="eastAsia" w:ascii="宋体" w:hAnsi="宋体" w:cs="Times New Roman"/>
                <w:bCs w:val="0"/>
                <w:sz w:val="24"/>
                <w:szCs w:val="24"/>
                <w:lang w:val="en-US" w:eastAsia="zh-CN"/>
              </w:rPr>
              <w:t xml:space="preserve">投标供应商</w:t>
            </w:r>
            <w:r>
              <w:rPr>
                <w:rFonts w:hint="eastAsia" w:ascii="宋体" w:hAnsi="宋体" w:eastAsia="宋体" w:cs="Times New Roman"/>
                <w:bCs w:val="0"/>
                <w:sz w:val="24"/>
                <w:szCs w:val="24"/>
                <w:lang w:val="en-US"/>
              </w:rPr>
              <w:t xml:space="preserve">在进行报价时应充分考虑到各环节成本（评审等）因素，报价一经报定，不得更改，并作为中标后开展工作的收费标准。</w:t>
            </w:r>
            <w:r/>
          </w:p>
          <w:p>
            <w:pPr>
              <w:spacing w:line="440" w:lineRule="exact"/>
              <w:rPr>
                <w:rFonts w:hint="eastAsia" w:ascii="宋体" w:hAnsi="宋体" w:cs="Times New Roman"/>
                <w:sz w:val="24"/>
                <w:szCs w:val="24"/>
              </w:rPr>
            </w:pPr>
            <w:r>
              <w:rPr>
                <w:rFonts w:hint="eastAsia" w:ascii="宋体" w:hAnsi="宋体" w:cs="Times New Roman"/>
                <w:bCs w:val="0"/>
                <w:sz w:val="24"/>
                <w:szCs w:val="24"/>
              </w:rPr>
              <w:t xml:space="preserve">10.</w:t>
            </w:r>
            <w:r>
              <w:rPr>
                <w:rFonts w:hint="eastAsia" w:ascii="宋体" w:hAnsi="宋体" w:cs="Times New Roman"/>
                <w:bCs w:val="0"/>
                <w:sz w:val="24"/>
                <w:szCs w:val="24"/>
                <w:lang w:val="en-US" w:eastAsia="zh-CN"/>
              </w:rPr>
              <w:t xml:space="preserve">4</w:t>
            </w:r>
            <w:r>
              <w:rPr>
                <w:rFonts w:hint="eastAsia" w:ascii="宋体" w:hAnsi="宋体" w:cs="Times New Roman"/>
                <w:bCs w:val="0"/>
                <w:sz w:val="24"/>
                <w:szCs w:val="24"/>
              </w:rPr>
              <w:t xml:space="preserve">.2上述价格的构成须按分项报价表中格式要求详细列出。</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11.1</w:t>
            </w:r>
            <w:r/>
          </w:p>
        </w:tc>
        <w:tc>
          <w:tcPr>
            <w:tcW w:w="7371" w:type="dxa"/>
            <w:vAlign w:val="center"/>
            <w:textDirection w:val="lrTb"/>
            <w:noWrap w:val="false"/>
          </w:tcPr>
          <w:p>
            <w:pPr>
              <w:ind w:right="-374"/>
              <w:spacing w:line="440" w:lineRule="exact"/>
              <w:tabs>
                <w:tab w:val="left" w:pos="8460" w:leader="none"/>
              </w:tabs>
              <w:rPr>
                <w:rFonts w:hint="eastAsia" w:ascii="宋体" w:hAnsi="宋体"/>
                <w:sz w:val="24"/>
                <w:szCs w:val="24"/>
              </w:rPr>
            </w:pPr>
            <w:r>
              <w:rPr>
                <w:rFonts w:hint="eastAsia" w:ascii="宋体" w:hAnsi="宋体"/>
                <w:sz w:val="24"/>
                <w:szCs w:val="24"/>
              </w:rPr>
              <w:t xml:space="preserve">投标保证金金额：无</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12.1</w:t>
            </w:r>
            <w:r/>
          </w:p>
        </w:tc>
        <w:tc>
          <w:tcPr>
            <w:tcW w:w="7371" w:type="dxa"/>
            <w:vAlign w:val="center"/>
            <w:textDirection w:val="lrTb"/>
            <w:noWrap w:val="false"/>
          </w:tcPr>
          <w:p>
            <w:pPr>
              <w:ind w:left="1592" w:hanging="1592"/>
              <w:spacing w:line="440" w:lineRule="exact"/>
              <w:rPr>
                <w:rFonts w:ascii="宋体"/>
                <w:sz w:val="24"/>
                <w:szCs w:val="24"/>
                <w:u w:val="single"/>
              </w:rPr>
            </w:pPr>
            <w:r>
              <w:rPr>
                <w:rFonts w:hint="eastAsia" w:ascii="宋体" w:hAnsi="宋体"/>
                <w:sz w:val="24"/>
                <w:szCs w:val="24"/>
              </w:rPr>
              <w:t xml:space="preserve">投标有效期：</w:t>
            </w:r>
            <w:r>
              <w:rPr>
                <w:rFonts w:ascii="宋体" w:hAnsi="宋体"/>
                <w:sz w:val="24"/>
                <w:szCs w:val="24"/>
                <w:u w:val="single"/>
              </w:rPr>
              <w:t xml:space="preserve"> </w:t>
            </w:r>
            <w:r>
              <w:rPr>
                <w:rFonts w:hint="eastAsia" w:ascii="宋体" w:hAnsi="宋体"/>
                <w:sz w:val="24"/>
                <w:szCs w:val="24"/>
                <w:u w:val="single"/>
              </w:rPr>
              <w:t xml:space="preserve">9</w:t>
            </w:r>
            <w:r>
              <w:rPr>
                <w:rFonts w:ascii="宋体" w:hAnsi="宋体"/>
                <w:sz w:val="24"/>
                <w:szCs w:val="24"/>
                <w:u w:val="single"/>
              </w:rPr>
              <w:t xml:space="preserve">0 </w:t>
            </w:r>
            <w:r>
              <w:rPr>
                <w:rFonts w:hint="eastAsia" w:ascii="宋体" w:hAnsi="宋体"/>
                <w:sz w:val="24"/>
                <w:szCs w:val="24"/>
                <w:u w:val="single"/>
              </w:rPr>
              <w:t xml:space="preserve">天</w:t>
            </w:r>
            <w:r/>
          </w:p>
        </w:tc>
      </w:tr>
      <w:tr>
        <w:trPr>
          <w:jc w:val="center"/>
          <w:trHeight w:val="8612"/>
        </w:trPr>
        <w:tc>
          <w:tcPr>
            <w:tcW w:w="1701" w:type="dxa"/>
            <w:vAlign w:val="center"/>
            <w:textDirection w:val="lrTb"/>
            <w:noWrap w:val="false"/>
          </w:tcPr>
          <w:p>
            <w:pPr>
              <w:jc w:val="center"/>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13.4</w:t>
            </w:r>
            <w:r/>
          </w:p>
        </w:tc>
        <w:tc>
          <w:tcPr>
            <w:tcW w:w="7371" w:type="dxa"/>
            <w:vAlign w:val="center"/>
            <w:textDirection w:val="lrTb"/>
            <w:noWrap w:val="false"/>
          </w:tcPr>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本项目通过“苏采云”系统进行电子采购，即供应商投标文件从政府</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采购客户端工具制作并通过“苏采云”系统提交。</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供应商应当通过“苏采云”系统提交数据电文形式的投标文件（即电</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子投标）。未进行线上投标文件提交并解密(因“苏采云”系统导致解</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密失败的除外)的供应商，投标无效。其线下提交的（纸质）投标文件，</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采购代理机构退回拒收。</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“CA数字证书”的获取：供应商需办理CA锁，“苏采云”系统目前仅</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支持江苏省电子政务证书认证中心CA，省内各地区办理的江苏省电子</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政务证书认证中心CA全省通用。</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使用需要第三方认证的电子签名、数据电文，通过互联网方式提交投</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标文件。即：使用“电子签名认证证书（CA数字证书）”登录“苏采</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云”系统（网址：</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"http://jszfcg.jsczt.cn/，点击\“苏采云\”进入系" </w:instrText>
            </w:r>
            <w:r>
              <w:rPr>
                <w:rFonts w:hint="eastAsia" w:ascii="宋体" w:hAnsi="宋体" w:eastAsia="宋体" w:cs="Times New Roman"/>
                <w:sz w:val="24"/>
                <w:szCs w:val="24"/>
              </w:rPr>
              <w:fldChar w:fldCharType="separate"/>
            </w:r>
            <w:r>
              <w:rPr>
                <w:rStyle w:val="1114"/>
                <w:rFonts w:hint="eastAsia" w:ascii="宋体" w:hAnsi="宋体" w:eastAsia="宋体" w:cs="Times New Roman"/>
                <w:sz w:val="24"/>
                <w:szCs w:val="24"/>
              </w:rPr>
              <w:t xml:space="preserve">http://jszfcg.jsczt.cn/，点击“苏采云”进入系</w:t>
            </w:r>
            <w:r>
              <w:rPr>
                <w:rFonts w:hint="eastAsia" w:ascii="宋体" w:hAnsi="宋体" w:eastAsia="宋体" w:cs="Times New Roman"/>
                <w:sz w:val="24"/>
                <w:szCs w:val="24"/>
              </w:rPr>
              <w:fldChar w:fldCharType="end"/>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统），按照要求通过互联网方式提交投标文件。</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“苏采云”系统使用要求：使用谷歌浏览器参与不见面开标及相关环</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节。</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电脑需提前准备好麦克风、音响，摄像头，提前检查保证能够正常使</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用。</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操作系统至少win7以上，建议使用win10操作系统。</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通过“苏采云”系统提交政府采购客户端工具导出加密的投标文件（后</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缀名为zip）。投标文件不得超过</w:t>
            </w:r>
            <w:r>
              <w:rPr>
                <w:rFonts w:hint="eastAsia" w:ascii="宋体" w:hAnsi="宋体" w:cs="Times New Roman"/>
                <w:sz w:val="24"/>
                <w:szCs w:val="24"/>
                <w:lang w:val="en-US" w:eastAsia="zh-CN"/>
              </w:rPr>
              <w:t xml:space="preserve">150</w:t>
            </w:r>
            <w:r>
              <w:rPr>
                <w:rFonts w:hint="eastAsia" w:ascii="宋体" w:hAnsi="宋体" w:eastAsia="宋体" w:cs="Times New Roman"/>
                <w:sz w:val="24"/>
                <w:szCs w:val="24"/>
              </w:rPr>
              <w:t xml:space="preserve">M！ </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注：供应商应当按照《招标文件》的要求编制投标文件，并对其提交</w:t>
            </w:r>
            <w:r/>
          </w:p>
          <w:p>
            <w:pPr>
              <w:ind w:left="1592" w:hanging="1592"/>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的投标文件的真实性、合法性承担法律责任。</w:t>
            </w:r>
            <w:r/>
          </w:p>
          <w:p>
            <w:pPr>
              <w:ind w:left="1592" w:hanging="1592"/>
              <w:jc w:val="left"/>
              <w:spacing w:line="440" w:lineRule="exact"/>
              <w:rPr>
                <w:rFonts w:hint="eastAsia" w:ascii="宋体" w:hAnsi="宋体"/>
                <w:sz w:val="24"/>
                <w:szCs w:val="24"/>
                <w:lang w:eastAsia="zh-CN"/>
              </w:rPr>
            </w:pPr>
            <w:r>
              <w:rPr>
                <w:rFonts w:hint="eastAsia" w:ascii="宋体" w:hAnsi="宋体" w:eastAsia="宋体" w:cs="Times New Roman"/>
                <w:sz w:val="24"/>
                <w:szCs w:val="24"/>
              </w:rPr>
              <w:t xml:space="preserve">逾期上传或未按规定上传的投标文件，采购人不予受理。</w:t>
            </w:r>
            <w:r/>
          </w:p>
        </w:tc>
      </w:tr>
      <w:tr>
        <w:trPr>
          <w:jc w:val="center"/>
          <w:trHeight w:val="567"/>
        </w:trPr>
        <w:tc>
          <w:tcPr>
            <w:tcW w:w="1701" w:type="dxa"/>
            <w:vAlign w:val="center"/>
            <w:textDirection w:val="lrTb"/>
            <w:noWrap w:val="false"/>
          </w:tcPr>
          <w:p>
            <w:pPr>
              <w:jc w:val="center"/>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16.1</w:t>
            </w:r>
            <w:r/>
          </w:p>
        </w:tc>
        <w:tc>
          <w:tcPr>
            <w:tcW w:w="7371" w:type="dxa"/>
            <w:vAlign w:val="center"/>
            <w:textDirection w:val="lrTb"/>
            <w:noWrap w:val="false"/>
          </w:tcPr>
          <w:p>
            <w:pPr>
              <w:ind w:left="1592" w:hanging="1592"/>
              <w:jc w:val="left"/>
              <w:spacing w:line="440" w:lineRule="exact"/>
              <w:rPr>
                <w:rFonts w:hint="eastAsia" w:ascii="宋体" w:hAnsi="宋体"/>
                <w:sz w:val="24"/>
                <w:szCs w:val="24"/>
                <w:lang w:eastAsia="zh-CN"/>
              </w:rPr>
            </w:pPr>
            <w:r>
              <w:rPr>
                <w:rFonts w:hint="eastAsia" w:ascii="宋体" w:hAnsi="宋体" w:eastAsia="宋体" w:cs="Times New Roman"/>
                <w:sz w:val="24"/>
                <w:szCs w:val="24"/>
              </w:rPr>
              <w:t xml:space="preserve">评标委员会人数：5人</w:t>
            </w:r>
            <w:r/>
          </w:p>
        </w:tc>
      </w:tr>
      <w:tr>
        <w:trPr>
          <w:jc w:val="center"/>
          <w:trHeight w:val="567"/>
        </w:trPr>
        <w:tc>
          <w:tcPr>
            <w:tcW w:w="1701" w:type="dxa"/>
            <w:vAlign w:val="center"/>
            <w:textDirection w:val="lrTb"/>
            <w:noWrap w:val="false"/>
          </w:tcPr>
          <w:p>
            <w:pPr>
              <w:jc w:val="center"/>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17.2</w:t>
            </w:r>
            <w:r/>
          </w:p>
        </w:tc>
        <w:tc>
          <w:tcPr>
            <w:tcW w:w="7371" w:type="dxa"/>
            <w:vAlign w:val="center"/>
            <w:textDirection w:val="lrTb"/>
            <w:noWrap w:val="false"/>
          </w:tcPr>
          <w:p>
            <w:pPr>
              <w:spacing w:line="440" w:lineRule="exact"/>
              <w:rPr>
                <w:rFonts w:hint="default" w:ascii="宋体" w:hAnsi="宋体"/>
                <w:sz w:val="24"/>
                <w:szCs w:val="24"/>
                <w:lang w:val="en-US" w:eastAsia="zh-CN"/>
              </w:rPr>
            </w:pPr>
            <w:r>
              <w:rPr>
                <w:rFonts w:hint="eastAsia" w:ascii="宋体" w:hAnsi="宋体"/>
                <w:sz w:val="24"/>
                <w:szCs w:val="24"/>
                <w:lang w:eastAsia="zh-CN"/>
              </w:rPr>
              <w:t xml:space="preserve">评标委员会推荐中标候选人的人数：</w:t>
            </w:r>
            <w:r>
              <w:rPr>
                <w:rFonts w:hint="eastAsia" w:ascii="宋体" w:hAnsi="宋体"/>
                <w:sz w:val="24"/>
                <w:szCs w:val="24"/>
                <w:lang w:val="en-US" w:eastAsia="zh-CN"/>
              </w:rPr>
              <w:t xml:space="preserve">3名</w:t>
            </w:r>
            <w:r/>
          </w:p>
        </w:tc>
      </w:tr>
      <w:tr>
        <w:trPr>
          <w:jc w:val="center"/>
          <w:trHeight w:val="567"/>
        </w:trPr>
        <w:tc>
          <w:tcPr>
            <w:tcW w:w="1701" w:type="dxa"/>
            <w:vAlign w:val="center"/>
            <w:textDirection w:val="lrTb"/>
            <w:noWrap w:val="false"/>
          </w:tcPr>
          <w:p>
            <w:pPr>
              <w:jc w:val="center"/>
              <w:spacing w:line="44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18.1</w:t>
            </w:r>
            <w:r/>
          </w:p>
        </w:tc>
        <w:tc>
          <w:tcPr>
            <w:tcW w:w="7371" w:type="dxa"/>
            <w:vAlign w:val="center"/>
            <w:textDirection w:val="lrTb"/>
            <w:noWrap w:val="false"/>
          </w:tcPr>
          <w:p>
            <w:pPr>
              <w:spacing w:line="440" w:lineRule="exact"/>
              <w:rPr>
                <w:rFonts w:hint="default" w:ascii="宋体" w:hAnsi="宋体" w:eastAsia="宋体"/>
                <w:sz w:val="24"/>
                <w:szCs w:val="24"/>
                <w:lang w:val="en-US" w:eastAsia="zh-CN"/>
              </w:rPr>
            </w:pPr>
            <w:r>
              <w:rPr>
                <w:rFonts w:hint="eastAsia" w:ascii="宋体" w:hAnsi="宋体"/>
                <w:sz w:val="24"/>
                <w:szCs w:val="24"/>
                <w:lang w:eastAsia="zh-CN"/>
              </w:rPr>
              <w:t xml:space="preserve">投标供应商</w:t>
            </w:r>
            <w:r>
              <w:rPr>
                <w:rFonts w:hint="eastAsia" w:ascii="宋体" w:hAnsi="宋体"/>
                <w:sz w:val="24"/>
                <w:szCs w:val="24"/>
              </w:rPr>
              <w:t xml:space="preserve">提问截止时间：</w:t>
            </w:r>
            <w:r>
              <w:rPr>
                <w:rFonts w:hint="eastAsia" w:ascii="宋体" w:hAnsi="宋体"/>
                <w:sz w:val="24"/>
                <w:szCs w:val="24"/>
                <w:lang w:eastAsia="zh-CN"/>
              </w:rPr>
              <w:t xml:space="preserve">202</w:t>
            </w:r>
            <w:r>
              <w:rPr>
                <w:rFonts w:hint="eastAsia" w:ascii="宋体" w:hAnsi="宋体"/>
                <w:sz w:val="24"/>
                <w:szCs w:val="24"/>
                <w:lang w:val="en-US" w:eastAsia="zh-CN"/>
              </w:rPr>
              <w:t xml:space="preserve">6</w:t>
            </w:r>
            <w:r>
              <w:rPr>
                <w:rFonts w:hint="eastAsia" w:ascii="宋体" w:hAnsi="宋体"/>
                <w:sz w:val="24"/>
                <w:szCs w:val="24"/>
                <w:lang w:eastAsia="zh-CN"/>
              </w:rPr>
              <w:t xml:space="preserve">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22</w:t>
            </w:r>
            <w:r>
              <w:rPr>
                <w:rFonts w:hint="eastAsia" w:ascii="宋体" w:hAnsi="宋体"/>
                <w:sz w:val="24"/>
                <w:szCs w:val="24"/>
              </w:rPr>
              <w:t xml:space="preserve">日17:</w:t>
            </w:r>
            <w:r>
              <w:rPr>
                <w:rFonts w:hint="eastAsia" w:ascii="宋体" w:hAnsi="宋体"/>
                <w:sz w:val="24"/>
                <w:szCs w:val="24"/>
                <w:lang w:val="en-US" w:eastAsia="zh-CN"/>
              </w:rPr>
              <w:t xml:space="preserve">30</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hint="eastAsia" w:ascii="宋体" w:hAnsi="宋体"/>
                <w:sz w:val="24"/>
                <w:szCs w:val="24"/>
                <w:lang w:val="en-US" w:eastAsia="zh-CN"/>
              </w:rPr>
              <w:t xml:space="preserve">19</w:t>
            </w:r>
            <w:r>
              <w:rPr>
                <w:rFonts w:ascii="宋体" w:hAnsi="宋体"/>
                <w:sz w:val="24"/>
                <w:szCs w:val="24"/>
              </w:rPr>
              <w:t xml:space="preserve">.</w:t>
            </w:r>
            <w:r>
              <w:rPr>
                <w:rFonts w:hint="eastAsia" w:ascii="宋体" w:hAnsi="宋体"/>
                <w:sz w:val="24"/>
                <w:szCs w:val="24"/>
                <w:lang w:val="en-US" w:eastAsia="zh-CN"/>
              </w:rPr>
              <w:t xml:space="preserve">4</w:t>
            </w:r>
            <w:r/>
          </w:p>
        </w:tc>
        <w:tc>
          <w:tcPr>
            <w:tcW w:w="7371" w:type="dxa"/>
            <w:vAlign w:val="center"/>
            <w:textDirection w:val="lrTb"/>
            <w:noWrap w:val="false"/>
          </w:tcPr>
          <w:p>
            <w:pPr>
              <w:spacing w:line="440" w:lineRule="exact"/>
              <w:rPr>
                <w:rFonts w:ascii="宋体"/>
                <w:sz w:val="24"/>
                <w:szCs w:val="24"/>
              </w:rPr>
            </w:pPr>
            <w:r>
              <w:rPr>
                <w:rFonts w:hint="eastAsia" w:ascii="宋体" w:hAnsi="宋体"/>
                <w:sz w:val="24"/>
                <w:szCs w:val="24"/>
              </w:rPr>
              <w:t xml:space="preserve">评标方法：综合评分法</w:t>
            </w:r>
            <w:r>
              <w:rPr>
                <w:rFonts w:hint="eastAsia" w:ascii="宋体" w:hAnsi="宋体"/>
                <w:sz w:val="24"/>
                <w:szCs w:val="24"/>
                <w:lang w:val="en-US" w:eastAsia="zh-CN"/>
              </w:rPr>
              <w:t xml:space="preserve">,</w:t>
            </w:r>
            <w:r>
              <w:rPr>
                <w:rFonts w:hint="eastAsia" w:ascii="宋体" w:hAnsi="宋体"/>
                <w:sz w:val="24"/>
                <w:szCs w:val="24"/>
              </w:rPr>
              <w:t xml:space="preserve">具体评分标准详见附表。</w:t>
            </w:r>
            <w:r/>
          </w:p>
        </w:tc>
      </w:tr>
      <w:tr>
        <w:trPr>
          <w:jc w:val="center"/>
          <w:trHeight w:val="5257"/>
        </w:trPr>
        <w:tc>
          <w:tcPr>
            <w:tcMar>
              <w:left w:w="57" w:type="dxa"/>
              <w:right w:w="57" w:type="dxa"/>
            </w:tcMar>
            <w:tcW w:w="1701" w:type="dxa"/>
            <w:vAlign w:val="center"/>
            <w:textDirection w:val="lrTb"/>
            <w:noWrap w:val="false"/>
          </w:tcPr>
          <w:p>
            <w:pPr>
              <w:ind w:firstLine="480"/>
              <w:spacing w:line="440" w:lineRule="exact"/>
              <w:rPr>
                <w:rFonts w:ascii="宋体" w:hAnsi="宋体"/>
                <w:sz w:val="24"/>
                <w:szCs w:val="24"/>
              </w:rPr>
            </w:pPr>
            <w:r>
              <w:rPr>
                <w:rFonts w:hint="eastAsia" w:ascii="宋体" w:hAnsi="宋体"/>
                <w:sz w:val="24"/>
                <w:szCs w:val="24"/>
                <w:lang w:val="en-US" w:eastAsia="zh-CN"/>
              </w:rPr>
              <w:t xml:space="preserve">其他</w:t>
            </w:r>
            <w:r/>
          </w:p>
        </w:tc>
        <w:tc>
          <w:tcPr>
            <w:tcMar>
              <w:left w:w="57" w:type="dxa"/>
              <w:right w:w="57" w:type="dxa"/>
            </w:tcMar>
            <w:tcW w:w="7371"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1.中标服务费</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（1）为优化采购资金使用效率，依据《政府采购代理机构管理暂行办法》(财库〔2018〕2号)第十五条规定，本项目中标服务费由中标人承担。该费用不单独列项，无论中标人如何报价，均视为包含在总报价中。</w:t>
            </w:r>
            <w:r/>
          </w:p>
          <w:p>
            <w:pPr>
              <w:jc w:val="left"/>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收费标准参照《江苏省政府采购代理服务收费指导意见》(苏政采协〔2024〕20号)文件中的收费标准。采用差额定率分档累进法计算，以中标金额为计费基数。中标供应商在公示结束后3日内，须向采购代理机构一次性支付中标服务费。</w:t>
            </w:r>
            <w:r/>
          </w:p>
          <w:tbl>
            <w:tblPr>
              <w:tblStyle w:val="1091"/>
              <w:tblpPr w:horzAnchor="page" w:tblpX="221" w:vertAnchor="text" w:tblpY="13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江苏省政府采购代理常规服务收费指导价</w:t>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费率</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0.8%</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0.25%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0.05%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0.01%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spacing w:line="44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r>
            <w:r/>
          </w:p>
          <w:p>
            <w:pPr>
              <w:numPr>
                <w:ilvl w:val="0"/>
                <w:numId w:val="0"/>
              </w:numPr>
              <w:spacing w:line="44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r>
            <w:r/>
          </w:p>
          <w:p>
            <w:pPr>
              <w:jc w:val="left"/>
              <w:spacing w:line="40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）收取方式：</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在领取中标通知书前，一次性向采购代理机构足额支付，支付方式为银行转账/电汇/现金。</w:t>
            </w:r>
            <w:r/>
          </w:p>
          <w:p>
            <w:pPr>
              <w:spacing w:line="440" w:lineRule="exact"/>
              <w:rPr>
                <w:rFonts w:hint="eastAsia" w:ascii="宋体" w:hAnsi="宋体"/>
                <w:color w:val="auto"/>
                <w:sz w:val="24"/>
                <w:szCs w:val="24"/>
                <w:highlight w:val="none"/>
                <w:lang w:val="zh-CN"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zh-CN" w:eastAsia="zh-CN"/>
              </w:rPr>
              <w:t xml:space="preserve">付</w:t>
            </w:r>
            <w:r>
              <w:rPr>
                <w:rFonts w:hint="eastAsia" w:ascii="宋体" w:hAnsi="宋体"/>
                <w:color w:val="auto"/>
                <w:sz w:val="24"/>
                <w:szCs w:val="24"/>
                <w:highlight w:val="none"/>
                <w:lang w:val="zh-CN" w:eastAsia="zh-CN"/>
              </w:rPr>
              <w:t xml:space="preserve">款方式：合同生效后采购人向中标单位支付合同金额的40%作为预付款；经江苏省有关部门对人才进行有效认定后，按有效认定人数比例支付剩余款项。</w:t>
            </w:r>
            <w:r/>
          </w:p>
          <w:p>
            <w:pPr>
              <w:numPr>
                <w:ilvl w:val="0"/>
                <w:numId w:val="0"/>
              </w:numPr>
              <w:spacing w:line="440" w:lineRule="exact"/>
              <w:rPr>
                <w:rFonts w:hint="eastAsia" w:ascii="宋体" w:hAnsi="宋体" w:eastAsia="宋体" w:cs="Times New Roman"/>
                <w:color w:val="auto"/>
                <w:sz w:val="24"/>
                <w:szCs w:val="24"/>
                <w:lang w:val="zh-CN"/>
              </w:rPr>
            </w:pP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lang w:val="en-US" w:eastAsia="zh-CN"/>
              </w:rPr>
              <w:t xml:space="preserve">中标单位在领取中标通知书时需提供叁份纸质投标文件（一正二副）和壹份电子版投标文件（以U盘为载体）；</w:t>
            </w:r>
            <w:r/>
          </w:p>
          <w:p>
            <w:pPr>
              <w:numPr>
                <w:ilvl w:val="0"/>
                <w:numId w:val="0"/>
              </w:numPr>
              <w:spacing w:line="440" w:lineRule="exact"/>
              <w:rPr>
                <w:rFonts w:hint="eastAsia" w:ascii="宋体" w:hAnsi="宋体" w:eastAsia="宋体" w:cs="Times New Roman"/>
                <w:color w:val="auto"/>
                <w:sz w:val="24"/>
                <w:szCs w:val="24"/>
                <w:lang w:val="zh-CN"/>
              </w:rPr>
            </w:pPr>
            <w:r>
              <w:rPr>
                <w:rFonts w:hint="eastAsia" w:ascii="宋体" w:hAnsi="宋体" w:cs="Times New Roman"/>
                <w:color w:val="auto"/>
                <w:sz w:val="24"/>
                <w:szCs w:val="24"/>
                <w:lang w:val="en-US" w:eastAsia="zh-CN"/>
              </w:rPr>
              <w:t xml:space="preserve">4.</w:t>
            </w:r>
            <w:r>
              <w:rPr>
                <w:rFonts w:hint="eastAsia" w:ascii="宋体" w:hAnsi="宋体" w:eastAsia="宋体" w:cs="Times New Roman"/>
                <w:b/>
                <w:bCs/>
                <w:color w:val="auto"/>
                <w:sz w:val="24"/>
                <w:szCs w:val="24"/>
                <w:lang w:val="en-US" w:eastAsia="zh-CN"/>
              </w:rPr>
              <w:t xml:space="preserve">中标单位与采购人签订合同后的1个工作日内，须向招标代理机构提供合同扫描件以作备案。</w:t>
            </w:r>
            <w:r/>
          </w:p>
          <w:p>
            <w:pPr>
              <w:numPr>
                <w:ilvl w:val="0"/>
                <w:numId w:val="0"/>
              </w:numPr>
              <w:spacing w:line="440" w:lineRule="exact"/>
              <w:rPr>
                <w:rFonts w:hint="eastAsia" w:ascii="宋体" w:hAnsi="宋体" w:eastAsia="宋体" w:cs="Times New Roman"/>
                <w:color w:val="auto"/>
                <w:sz w:val="24"/>
                <w:szCs w:val="24"/>
                <w:lang w:val="zh-CN" w:eastAsia="zh-CN"/>
              </w:rPr>
            </w:pP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lang w:val="zh-CN"/>
              </w:rPr>
              <w:t xml:space="preserve">供应商在编制投标文件中，采购文件中没有类似表格或提供的格式文件不相适应的，格式自拟。</w:t>
            </w:r>
            <w:r/>
          </w:p>
          <w:p>
            <w:pPr>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6.</w:t>
            </w:r>
            <w:r>
              <w:rPr>
                <w:rFonts w:hint="eastAsia" w:ascii="宋体" w:hAnsi="宋体"/>
                <w:color w:val="auto"/>
                <w:sz w:val="24"/>
                <w:szCs w:val="24"/>
                <w:lang w:val="zh-CN"/>
              </w:rPr>
              <w:t xml:space="preserve">本采购文件与前附表相矛盾或冲突的部分以前附表为准，但采购需求中的要求优先执行。</w:t>
            </w:r>
            <w:r/>
          </w:p>
        </w:tc>
      </w:tr>
    </w:tbl>
    <w:p>
      <w:pPr>
        <w:pStyle w:val="1086"/>
        <w:jc w:val="left"/>
        <w:spacing w:before="0" w:after="0"/>
        <w:rPr>
          <w:rFonts w:hint="eastAsia" w:ascii="宋体" w:hAnsi="Times New Roman" w:eastAsia="宋体" w:cs="宋体"/>
        </w:rPr>
      </w:pPr>
      <w:r/>
      <w:bookmarkStart w:id="28" w:name="_Toc29986"/>
      <w:r>
        <w:rPr>
          <w:rFonts w:hint="eastAsia" w:ascii="宋体" w:hAnsi="Times New Roman" w:eastAsia="宋体" w:cs="宋体"/>
        </w:rPr>
        <w:t xml:space="preserve">  </w:t>
      </w:r>
      <w:r/>
    </w:p>
    <w:p>
      <w:pP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一、说明</w:t>
      </w:r>
      <w:bookmarkEnd w:id="26"/>
      <w:r/>
      <w:bookmarkEnd w:id="27"/>
      <w:r/>
      <w:bookmarkEnd w:id="28"/>
      <w:r/>
      <w:r/>
    </w:p>
    <w:p>
      <w:pPr>
        <w:pStyle w:val="1088"/>
        <w:ind w:firstLine="482"/>
        <w:pageBreakBefore w:val="0"/>
        <w:spacing w:line="400" w:lineRule="exact"/>
        <w:rPr>
          <w:rFonts w:hint="eastAsia" w:ascii="宋体" w:hAnsi="宋体" w:eastAsia="宋体" w:cs="宋体"/>
          <w:color w:val="auto"/>
          <w:sz w:val="24"/>
          <w:szCs w:val="24"/>
          <w:highlight w:val="none"/>
          <w:u w:val="none"/>
        </w:rPr>
      </w:pPr>
      <w:r/>
      <w:bookmarkStart w:id="29" w:name="_Toc9944"/>
      <w:r/>
      <w:bookmarkStart w:id="30" w:name="_Toc520356144"/>
      <w:r/>
      <w:bookmarkStart w:id="31" w:name="_Toc89569839"/>
      <w:r>
        <w:rPr>
          <w:rFonts w:hint="eastAsia" w:ascii="宋体" w:hAnsi="宋体" w:eastAsia="宋体" w:cs="宋体"/>
          <w:color w:val="auto"/>
          <w:sz w:val="24"/>
          <w:szCs w:val="24"/>
          <w:highlight w:val="none"/>
          <w:u w:val="none"/>
        </w:rPr>
        <w:t xml:space="preserve">1．采购人、招标采购代理机构及合格的供应商</w:t>
      </w:r>
      <w:bookmarkEnd w:id="29"/>
      <w:r/>
      <w:bookmarkEnd w:id="30"/>
      <w:r/>
      <w:bookmarkEnd w:id="31"/>
      <w:r/>
      <w:r/>
    </w:p>
    <w:p>
      <w:pPr>
        <w:ind w:firstLine="480"/>
        <w:pageBreakBefore w:val="0"/>
        <w:spacing w:before="1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1.1采购人：本项目的采购人为：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80"/>
        <w:pageBreakBefore w:val="0"/>
        <w:spacing w:before="1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招标采购代理机构：是指集中采购机构或依法经认定资格的其他招标采购代理机构。本项目的招标采购代理机构为：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80"/>
        <w:pageBreakBefore w:val="0"/>
        <w:spacing w:before="1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1.2合格的供应商：详见第一章 </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，并不得有以下情况：</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1.2.1</w:t>
      </w:r>
      <w:r>
        <w:rPr>
          <w:rFonts w:hint="eastAsia" w:ascii="宋体" w:hAnsi="宋体" w:eastAsia="宋体" w:cs="宋体"/>
          <w:sz w:val="24"/>
          <w:szCs w:val="24"/>
          <w:lang w:val="zh-CN"/>
        </w:rPr>
        <w:t xml:space="preserve">单位负责人为同一人或者存在直接控股、管理关系的不同供应商；</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1.2.2</w:t>
      </w:r>
      <w:r>
        <w:rPr>
          <w:rFonts w:hint="eastAsia" w:ascii="宋体" w:hAnsi="宋体" w:eastAsia="宋体" w:cs="宋体"/>
          <w:sz w:val="24"/>
          <w:szCs w:val="24"/>
          <w:lang w:val="zh-CN"/>
        </w:rPr>
        <w:t xml:space="preserve">被各级财政主管部门取消采购项目所在地的投标资格且处于有效期；</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1.2.3</w:t>
      </w:r>
      <w:r>
        <w:rPr>
          <w:rFonts w:hint="eastAsia" w:ascii="宋体" w:hAnsi="宋体" w:eastAsia="宋体" w:cs="宋体"/>
          <w:sz w:val="24"/>
          <w:szCs w:val="24"/>
          <w:lang w:val="zh-CN"/>
        </w:rPr>
        <w:t xml:space="preserve">被责令停业，暂扣或吊销营业执照，或吊销资质证书；</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1.2.4</w:t>
      </w:r>
      <w:r>
        <w:rPr>
          <w:rFonts w:hint="eastAsia" w:ascii="宋体" w:hAnsi="宋体" w:eastAsia="宋体" w:cs="宋体"/>
          <w:sz w:val="24"/>
          <w:szCs w:val="24"/>
          <w:lang w:val="zh-CN"/>
        </w:rPr>
        <w:t xml:space="preserve">进入清算程序，或被宣告破产，或其他丧失履约能力的情形；</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1.2.5</w:t>
      </w:r>
      <w:r>
        <w:rPr>
          <w:rFonts w:hint="eastAsia" w:ascii="宋体" w:hAnsi="宋体" w:eastAsia="宋体" w:cs="宋体"/>
          <w:sz w:val="24"/>
          <w:szCs w:val="24"/>
          <w:lang w:val="zh-CN"/>
        </w:rPr>
        <w:t xml:space="preserve">在中国政府采购网(www.ccgp.gov.cn)中被列入《政府采购严重违法失信行为记录名单》；</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1.2.6</w:t>
      </w:r>
      <w:r>
        <w:rPr>
          <w:rFonts w:hint="eastAsia" w:ascii="宋体" w:hAnsi="宋体" w:eastAsia="宋体" w:cs="宋体"/>
          <w:sz w:val="24"/>
          <w:szCs w:val="24"/>
          <w:lang w:val="zh-CN"/>
        </w:rPr>
        <w:t xml:space="preserve">在“信用中国”网站（http://www.creditchina.gov.cn/）中被列入失信被执行人名单和重大税收违法案件当事人名单；</w:t>
      </w:r>
      <w:r/>
    </w:p>
    <w:p>
      <w:pPr>
        <w:ind w:firstLine="480"/>
        <w:pageBreakBefore w:val="0"/>
        <w:spacing w:before="12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1.2.7凡为本采购项目提供整体设计、规范编制或者项目管理、监理、检测等服务的供应商，不得再参加本采购项目的其他采购活动；</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1.2.8</w:t>
      </w:r>
      <w:r>
        <w:rPr>
          <w:rFonts w:hint="eastAsia" w:ascii="宋体" w:hAnsi="宋体" w:eastAsia="宋体" w:cs="宋体"/>
          <w:sz w:val="24"/>
          <w:szCs w:val="24"/>
          <w:lang w:val="zh-CN"/>
        </w:rPr>
        <w:t xml:space="preserve">法律、法规规定的其他情形。</w:t>
      </w:r>
      <w:r/>
    </w:p>
    <w:p>
      <w:pPr>
        <w:ind w:firstLine="480"/>
        <w:pageBreakBefore w:val="0"/>
        <w:spacing w:before="120" w:line="400" w:lineRule="exact"/>
        <w:tabs>
          <w:tab w:val="left" w:pos="8460" w:leader="none"/>
        </w:tabs>
        <w:rPr>
          <w:rFonts w:hint="eastAsia" w:ascii="宋体" w:hAnsi="宋体" w:eastAsia="宋体" w:cs="宋体"/>
          <w:sz w:val="24"/>
          <w:szCs w:val="24"/>
        </w:rPr>
      </w:pPr>
      <w:r>
        <w:rPr>
          <w:rFonts w:hint="eastAsia" w:ascii="宋体" w:hAnsi="宋体" w:eastAsia="宋体" w:cs="宋体"/>
          <w:sz w:val="24"/>
          <w:szCs w:val="24"/>
        </w:rPr>
        <w:t xml:space="preserve">1.3凡未购买</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的供应商，不得参与投标。</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1.4供应商在投标过程中不得向采购人和招标采购代理机构提供、给予任何有价值的物品，一经发现，其供应商资格将被取消。</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1.5采购人和招标采购代理机构在任何时候发现供应商以他人名义投标、相互串通投标，供应商提交的投标文件中提交虚假资料或失实资料的，或者以其他方式弄虚作假的，视情况依法追究责任。</w:t>
      </w:r>
      <w:r/>
    </w:p>
    <w:p>
      <w:pPr>
        <w:pStyle w:val="1088"/>
        <w:ind w:left="902" w:hanging="417"/>
        <w:pageBreakBefore w:val="0"/>
        <w:spacing w:line="400" w:lineRule="exact"/>
        <w:rPr>
          <w:rFonts w:hint="eastAsia" w:ascii="宋体" w:hAnsi="宋体" w:eastAsia="宋体" w:cs="宋体"/>
          <w:sz w:val="24"/>
          <w:szCs w:val="24"/>
          <w:u w:val="none"/>
        </w:rPr>
      </w:pPr>
      <w:r/>
      <w:bookmarkStart w:id="32" w:name="_Toc17302"/>
      <w:r/>
      <w:bookmarkStart w:id="33" w:name="_Toc89569840"/>
      <w:r>
        <w:rPr>
          <w:rFonts w:hint="eastAsia" w:ascii="宋体" w:hAnsi="宋体" w:eastAsia="宋体" w:cs="宋体"/>
          <w:sz w:val="24"/>
          <w:szCs w:val="24"/>
          <w:u w:val="none"/>
        </w:rPr>
        <w:t xml:space="preserve">2．资金来源</w:t>
      </w:r>
      <w:bookmarkEnd w:id="32"/>
      <w:r/>
      <w:bookmarkEnd w:id="33"/>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2.1招标公告或投标邀请中所述的采购人已经获得足以支付本次招标后所签订的合同项下的款项。</w:t>
      </w:r>
      <w:r/>
    </w:p>
    <w:p>
      <w:pPr>
        <w:pStyle w:val="1088"/>
        <w:ind w:left="902" w:hanging="417"/>
        <w:pageBreakBefore w:val="0"/>
        <w:spacing w:line="400" w:lineRule="exact"/>
        <w:rPr>
          <w:rFonts w:hint="eastAsia" w:ascii="宋体" w:hAnsi="宋体" w:eastAsia="宋体" w:cs="宋体"/>
          <w:sz w:val="24"/>
          <w:szCs w:val="24"/>
          <w:u w:val="none"/>
        </w:rPr>
      </w:pPr>
      <w:r/>
      <w:bookmarkStart w:id="34" w:name="_Toc21159"/>
      <w:r/>
      <w:bookmarkStart w:id="35" w:name="_Toc89569841"/>
      <w:r/>
      <w:bookmarkStart w:id="36" w:name="_Toc520356145"/>
      <w:r>
        <w:rPr>
          <w:rFonts w:hint="eastAsia" w:ascii="宋体" w:hAnsi="宋体" w:eastAsia="宋体" w:cs="宋体"/>
          <w:sz w:val="24"/>
          <w:szCs w:val="24"/>
          <w:u w:val="none"/>
        </w:rPr>
        <w:t xml:space="preserve">3．投标费用</w:t>
      </w:r>
      <w:bookmarkEnd w:id="34"/>
      <w:r/>
      <w:bookmarkEnd w:id="35"/>
      <w:r/>
      <w:bookmarkEnd w:id="36"/>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3.1供应商应承担所有与准备和参加投标有关的费用。不论投标的结果如何，采购人和招标采购代理机构均无义务和责任承担这些费用。</w:t>
      </w:r>
      <w:r/>
    </w:p>
    <w:p>
      <w:pPr>
        <w:ind w:firstLine="480"/>
        <w:pageBreakBefore w:val="0"/>
        <w:spacing w:before="120"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3.2</w:t>
      </w:r>
      <w:r>
        <w:rPr>
          <w:rFonts w:hint="eastAsia" w:ascii="宋体" w:hAnsi="宋体" w:eastAsia="宋体" w:cs="宋体"/>
          <w:color w:val="ff0000"/>
          <w:sz w:val="24"/>
          <w:szCs w:val="24"/>
        </w:rPr>
        <w:t xml:space="preserve"> </w:t>
      </w:r>
      <w:r>
        <w:rPr>
          <w:rFonts w:hint="eastAsia" w:ascii="宋体" w:hAnsi="宋体" w:eastAsia="宋体" w:cs="宋体"/>
          <w:color w:val="auto"/>
          <w:sz w:val="24"/>
          <w:szCs w:val="24"/>
        </w:rPr>
        <w:t xml:space="preserve">中标人应向招标采购代理机构交纳中标服务费。</w:t>
      </w:r>
      <w:r>
        <w:rPr>
          <w:rFonts w:hint="eastAsia" w:ascii="宋体" w:hAnsi="宋体" w:eastAsia="宋体" w:cs="宋体"/>
          <w:sz w:val="24"/>
          <w:szCs w:val="24"/>
        </w:rPr>
        <w:t xml:space="preserve">此项费用不应单独开列，但计入投标总价。</w:t>
      </w:r>
      <w:r>
        <w:rPr>
          <w:rFonts w:hint="eastAsia" w:ascii="宋体" w:hAnsi="宋体" w:eastAsia="宋体" w:cs="宋体"/>
          <w:color w:val="auto"/>
          <w:sz w:val="24"/>
          <w:szCs w:val="24"/>
        </w:rPr>
        <w:t xml:space="preserve">见供应商须知前附表。</w:t>
      </w:r>
      <w:r/>
    </w:p>
    <w:p>
      <w:pPr>
        <w:ind w:left="785" w:hanging="783"/>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87"/>
        <w:ind w:right="-273"/>
        <w:jc w:val="both"/>
        <w:pageBreakBefore w:val="0"/>
        <w:spacing w:line="400" w:lineRule="exact"/>
        <w:rPr>
          <w:rFonts w:hint="eastAsia" w:ascii="宋体" w:hAnsi="宋体" w:eastAsia="宋体" w:cs="宋体"/>
          <w:sz w:val="24"/>
          <w:szCs w:val="24"/>
          <w:lang w:eastAsia="zh-CN"/>
        </w:rPr>
      </w:pPr>
      <w:r/>
      <w:bookmarkStart w:id="37" w:name="_Toc17607"/>
      <w:r/>
      <w:bookmarkStart w:id="38" w:name="_Toc520356146"/>
      <w:r/>
      <w:bookmarkStart w:id="39" w:name="_Toc89569842"/>
      <w:r>
        <w:rPr>
          <w:rFonts w:hint="eastAsia" w:ascii="宋体" w:hAnsi="宋体" w:eastAsia="宋体" w:cs="宋体"/>
          <w:sz w:val="24"/>
          <w:szCs w:val="24"/>
        </w:rPr>
        <w:t xml:space="preserve">二、</w:t>
      </w:r>
      <w:bookmarkEnd w:id="37"/>
      <w:r/>
      <w:bookmarkEnd w:id="38"/>
      <w:r/>
      <w:bookmarkEnd w:id="39"/>
      <w:r>
        <w:rPr>
          <w:rFonts w:hint="eastAsia" w:ascii="宋体" w:hAnsi="宋体" w:eastAsia="宋体" w:cs="宋体"/>
          <w:sz w:val="24"/>
          <w:szCs w:val="24"/>
          <w:lang w:eastAsia="zh-CN"/>
        </w:rPr>
        <w:t xml:space="preserve">采购文件</w:t>
      </w:r>
      <w:r/>
    </w:p>
    <w:p>
      <w:pPr>
        <w:pStyle w:val="1088"/>
        <w:ind w:left="900" w:hanging="417"/>
        <w:pageBreakBefore w:val="0"/>
        <w:spacing w:line="400" w:lineRule="exact"/>
        <w:rPr>
          <w:rFonts w:hint="eastAsia" w:ascii="宋体" w:hAnsi="宋体" w:eastAsia="宋体" w:cs="宋体"/>
          <w:sz w:val="24"/>
          <w:szCs w:val="24"/>
          <w:u w:val="none"/>
        </w:rPr>
      </w:pPr>
      <w:r/>
      <w:bookmarkStart w:id="40" w:name="_Toc25313"/>
      <w:r/>
      <w:bookmarkStart w:id="41" w:name="_Toc520356147"/>
      <w:r/>
      <w:bookmarkStart w:id="42" w:name="_Toc89569843"/>
      <w:r>
        <w:rPr>
          <w:rFonts w:hint="eastAsia" w:ascii="宋体" w:hAnsi="宋体" w:eastAsia="宋体" w:cs="宋体"/>
          <w:sz w:val="24"/>
          <w:szCs w:val="24"/>
          <w:u w:val="none"/>
        </w:rPr>
        <w:t xml:space="preserve">4．</w:t>
      </w:r>
      <w:r>
        <w:rPr>
          <w:rFonts w:hint="eastAsia" w:ascii="宋体" w:hAnsi="宋体" w:eastAsia="宋体" w:cs="宋体"/>
          <w:sz w:val="24"/>
          <w:szCs w:val="24"/>
          <w:u w:val="none"/>
          <w:lang w:eastAsia="zh-CN"/>
        </w:rPr>
        <w:t xml:space="preserve">采购文件</w:t>
      </w:r>
      <w:r>
        <w:rPr>
          <w:rFonts w:hint="eastAsia" w:ascii="宋体" w:hAnsi="宋体" w:eastAsia="宋体" w:cs="宋体"/>
          <w:sz w:val="24"/>
          <w:szCs w:val="24"/>
          <w:u w:val="none"/>
        </w:rPr>
        <w:t xml:space="preserve">构成</w:t>
      </w:r>
      <w:bookmarkEnd w:id="40"/>
      <w:r/>
      <w:bookmarkEnd w:id="41"/>
      <w:r/>
      <w:bookmarkEnd w:id="42"/>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4.1要求提供的货物内容、技术需求、投标须知和合同条件在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中均有说明。</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共</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章，具体内容如下：</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第一章 </w:t>
      </w:r>
      <w:r>
        <w:rPr>
          <w:rFonts w:hint="eastAsia" w:ascii="宋体" w:hAnsi="宋体" w:eastAsia="宋体" w:cs="宋体"/>
          <w:sz w:val="24"/>
          <w:szCs w:val="24"/>
          <w:lang w:val="en-US" w:eastAsia="zh-CN"/>
        </w:rPr>
        <w:t xml:space="preserve">招标公告</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第二章  供应商须知</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供应商须知前附表</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章 合同格式</w:t>
      </w:r>
      <w:r/>
    </w:p>
    <w:p>
      <w:pPr>
        <w:ind w:firstLine="480"/>
        <w:pageBreakBefore w:val="0"/>
        <w:spacing w:before="120" w:line="400" w:lineRule="exact"/>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章 </w:t>
      </w:r>
      <w:r>
        <w:rPr>
          <w:rFonts w:hint="eastAsia" w:ascii="宋体" w:hAnsi="宋体" w:cs="宋体"/>
          <w:sz w:val="24"/>
          <w:szCs w:val="24"/>
          <w:lang w:val="en-US" w:eastAsia="zh-CN"/>
        </w:rPr>
        <w:t xml:space="preserve">采购项目需求</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 评分标准</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章 投标文件格式</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4.2供应商应认真阅读</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所有的事项、格式、条款和技术规范等。如供应商没有按照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要求提交资料，或者投标没有对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在各方面都做出实质性响应是供应商的风险，并可能导致其投标被拒绝。</w:t>
      </w:r>
      <w:r/>
    </w:p>
    <w:p>
      <w:pPr>
        <w:pStyle w:val="1088"/>
        <w:ind w:left="900" w:hanging="417"/>
        <w:pageBreakBefore w:val="0"/>
        <w:spacing w:line="400" w:lineRule="exact"/>
        <w:rPr>
          <w:rFonts w:hint="eastAsia" w:ascii="宋体" w:hAnsi="宋体" w:eastAsia="宋体" w:cs="宋体"/>
          <w:sz w:val="24"/>
          <w:szCs w:val="24"/>
          <w:u w:val="none"/>
        </w:rPr>
      </w:pPr>
      <w:r/>
      <w:bookmarkStart w:id="43" w:name="_Toc89569844"/>
      <w:r/>
      <w:bookmarkStart w:id="44" w:name="_Toc520356148"/>
      <w:r/>
      <w:bookmarkStart w:id="45" w:name="_Toc29652"/>
      <w:r>
        <w:rPr>
          <w:rFonts w:hint="eastAsia" w:ascii="宋体" w:hAnsi="宋体" w:eastAsia="宋体" w:cs="宋体"/>
          <w:sz w:val="24"/>
          <w:szCs w:val="24"/>
          <w:u w:val="none"/>
        </w:rPr>
        <w:t xml:space="preserve">5. </w:t>
      </w:r>
      <w:r>
        <w:rPr>
          <w:rFonts w:hint="eastAsia" w:ascii="宋体" w:hAnsi="宋体" w:eastAsia="宋体" w:cs="宋体"/>
          <w:sz w:val="24"/>
          <w:szCs w:val="24"/>
          <w:u w:val="none"/>
          <w:lang w:eastAsia="zh-CN"/>
        </w:rPr>
        <w:t xml:space="preserve">采购文件</w:t>
      </w:r>
      <w:r>
        <w:rPr>
          <w:rFonts w:hint="eastAsia" w:ascii="宋体" w:hAnsi="宋体" w:eastAsia="宋体" w:cs="宋体"/>
          <w:sz w:val="24"/>
          <w:szCs w:val="24"/>
          <w:u w:val="none"/>
        </w:rPr>
        <w:t xml:space="preserve">的澄清</w:t>
      </w:r>
      <w:bookmarkEnd w:id="43"/>
      <w:r/>
      <w:bookmarkEnd w:id="44"/>
      <w:r>
        <w:rPr>
          <w:rFonts w:hint="eastAsia" w:ascii="宋体" w:hAnsi="宋体" w:eastAsia="宋体" w:cs="宋体"/>
          <w:sz w:val="24"/>
          <w:szCs w:val="24"/>
          <w:u w:val="none"/>
        </w:rPr>
        <w:t xml:space="preserve">、修改</w:t>
      </w:r>
      <w:bookmarkEnd w:id="45"/>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为使供应商准备投标时有足够的时间对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的修改部分进行研究，招标采购代理机构有权视采购具体情况，延长投标截止时间和开标时间，但应当在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要求提交投标文件的截止时间三日前，将变更时间通知所有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收受人。</w:t>
      </w:r>
      <w:r/>
    </w:p>
    <w:p>
      <w:pPr>
        <w:ind w:firstLine="482"/>
        <w:pageBreakBefore w:val="0"/>
        <w:spacing w:before="120" w:line="400" w:lineRule="exact"/>
        <w:rPr>
          <w:rFonts w:hint="eastAsia"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bCs/>
          <w:sz w:val="24"/>
          <w:szCs w:val="24"/>
        </w:rPr>
        <w:t xml:space="preserve">.2 </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的任何澄清、修改和补充将在</w:t>
      </w:r>
      <w:r>
        <w:rPr>
          <w:rFonts w:hint="eastAsia" w:ascii="宋体" w:hAnsi="宋体" w:eastAsia="宋体" w:cs="宋体"/>
          <w:b/>
          <w:bCs/>
          <w:sz w:val="24"/>
          <w:szCs w:val="24"/>
          <w:u w:val="single"/>
          <w:lang w:eastAsia="zh-CN"/>
        </w:rPr>
        <w:t xml:space="preserve">江苏政府采购网</w:t>
      </w:r>
      <w:r>
        <w:rPr>
          <w:rFonts w:hint="eastAsia" w:ascii="宋体" w:hAnsi="宋体" w:eastAsia="宋体" w:cs="宋体"/>
          <w:b/>
          <w:bCs/>
          <w:sz w:val="24"/>
          <w:szCs w:val="24"/>
        </w:rPr>
        <w:t xml:space="preserve">发布，任何发布的</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的澄清、修改和补充为</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、资格预审文件、投标邀请书的组成部分。与此前</w:t>
      </w:r>
      <w:r>
        <w:rPr>
          <w:rFonts w:hint="eastAsia" w:ascii="宋体" w:hAnsi="宋体" w:eastAsia="宋体" w:cs="宋体"/>
          <w:b/>
          <w:sz w:val="24"/>
          <w:szCs w:val="24"/>
        </w:rPr>
        <w:t xml:space="preserve">发布的</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具有同等效力，并对所有供应商均具有约束力。</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5.3澄清、修改的内容可能影响投标文件编制的，采购人或者招标采购代理机构应当在投标截止时间至少15日前，以书面形式通知所有获取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；不足15日的，采购人或者采购代理机构应当顺延提交投标文件的截止时间。</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5.4澄清或者修改的内容可能影响资格预审申请文件编制的，采购人或者采购代理机构应当在提交资格预审申请文件截止时间至少3日前，以书面形式通知所有获取资格预审文件的潜在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；不足3日的，采购人或者采购代理机构应当顺延提交资格预审申请文件的截止时间。</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5.5采购代理机构有权按照法定的要求推迟投标截止日期和开标日期，并将此变更通知在</w:t>
      </w:r>
      <w:r>
        <w:rPr>
          <w:rFonts w:hint="eastAsia" w:ascii="宋体" w:hAnsi="宋体" w:eastAsia="宋体" w:cs="宋体"/>
          <w:b/>
          <w:bCs/>
          <w:sz w:val="24"/>
          <w:szCs w:val="24"/>
          <w:u w:val="single"/>
          <w:lang w:eastAsia="zh-CN"/>
        </w:rPr>
        <w:t xml:space="preserve">江苏政府采购网</w:t>
      </w:r>
      <w:r>
        <w:rPr>
          <w:rFonts w:hint="eastAsia" w:ascii="宋体" w:hAnsi="宋体" w:eastAsia="宋体" w:cs="宋体"/>
          <w:sz w:val="24"/>
          <w:szCs w:val="24"/>
        </w:rPr>
        <w:t xml:space="preserve">公告。变更通知一经公告，即视为所有潜在供应商收悉。供应商应在投标截止时间前关注原招标公告媒体上发布的相关更正公告。请</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收受人下载此更正公告后，于投标截止日前书面回函采购代理机构，逾期不回视同收到此公告。因供应商未尽注意义务，未及时全面地关注更正公告导致其提交的投标材料不符合采购代理机构要求，而造成的损失及风险（包括但不限于未中标）由供应商自行承担。</w:t>
      </w:r>
      <w:r/>
    </w:p>
    <w:p>
      <w:pPr>
        <w:pStyle w:val="1088"/>
        <w:ind w:left="900" w:hanging="417"/>
        <w:pageBreakBefore w:val="0"/>
        <w:spacing w:line="400" w:lineRule="exact"/>
        <w:rPr>
          <w:rFonts w:hint="eastAsia" w:ascii="宋体" w:hAnsi="宋体" w:eastAsia="宋体" w:cs="宋体"/>
          <w:sz w:val="24"/>
          <w:szCs w:val="24"/>
          <w:u w:val="none"/>
        </w:rPr>
      </w:pPr>
      <w:r/>
      <w:bookmarkStart w:id="46" w:name="_Toc25897"/>
      <w:r>
        <w:rPr>
          <w:rFonts w:hint="eastAsia" w:ascii="宋体" w:hAnsi="宋体" w:eastAsia="宋体" w:cs="宋体"/>
          <w:sz w:val="24"/>
          <w:szCs w:val="24"/>
          <w:u w:val="none"/>
        </w:rPr>
        <w:t xml:space="preserve">6. 终止招标</w:t>
      </w:r>
      <w:bookmarkEnd w:id="46"/>
      <w:r/>
      <w:r/>
    </w:p>
    <w:p>
      <w:pPr>
        <w:pStyle w:val="1092"/>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采购人、采购代理机构在发布招标公告、资格预审公告或者发出投标邀请书后，除因重大变故采购任务取消情况外，不得擅自终止招标活动。</w:t>
      </w:r>
      <w:r/>
    </w:p>
    <w:p>
      <w:pPr>
        <w:pStyle w:val="1092"/>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终止招标的，采购人或者采购代理机构将在原公告发布媒体上发布终止公告，以书面形式通知已经获取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、资格预审文件或者被邀请的潜在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，并将项目实施情况和采购任务取消原因报告本级财政部门。已经收取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费用，采购人或者采购代理机构应当在终止采购活动后5个工作日内，退还所收取的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费用</w:t>
      </w:r>
      <w:r/>
    </w:p>
    <w:p>
      <w:pPr>
        <w:pStyle w:val="1087"/>
        <w:jc w:val="left"/>
        <w:pageBreakBefore w:val="0"/>
        <w:spacing w:line="400" w:lineRule="exact"/>
        <w:rPr>
          <w:rFonts w:hint="eastAsia" w:ascii="宋体" w:hAnsi="宋体" w:eastAsia="宋体" w:cs="宋体"/>
          <w:sz w:val="24"/>
          <w:szCs w:val="24"/>
        </w:rPr>
      </w:pPr>
      <w:r/>
      <w:bookmarkStart w:id="47" w:name="_Toc516367020"/>
      <w:r/>
      <w:bookmarkStart w:id="48" w:name="_Toc13007"/>
      <w:r/>
      <w:bookmarkStart w:id="49" w:name="_Toc89569846"/>
      <w:r/>
      <w:bookmarkStart w:id="50" w:name="_Toc520356150"/>
      <w:r>
        <w:rPr>
          <w:rFonts w:hint="eastAsia" w:ascii="宋体" w:hAnsi="宋体" w:eastAsia="宋体" w:cs="宋体"/>
          <w:sz w:val="24"/>
          <w:szCs w:val="24"/>
        </w:rPr>
        <w:t xml:space="preserve">三、投标文件</w:t>
      </w:r>
      <w:bookmarkEnd w:id="47"/>
      <w:r>
        <w:rPr>
          <w:rFonts w:hint="eastAsia" w:ascii="宋体" w:hAnsi="宋体" w:eastAsia="宋体" w:cs="宋体"/>
          <w:sz w:val="24"/>
          <w:szCs w:val="24"/>
        </w:rPr>
        <w:t xml:space="preserve">的编制</w:t>
      </w:r>
      <w:bookmarkEnd w:id="48"/>
      <w:r/>
      <w:bookmarkEnd w:id="49"/>
      <w:r/>
      <w:bookmarkEnd w:id="50"/>
      <w:r/>
      <w:r/>
    </w:p>
    <w:p>
      <w:pPr>
        <w:pStyle w:val="1088"/>
        <w:ind w:left="905" w:hanging="422"/>
        <w:pageBreakBefore w:val="0"/>
        <w:spacing w:line="400" w:lineRule="exact"/>
        <w:tabs>
          <w:tab w:val="left" w:pos="900" w:leader="none"/>
        </w:tabs>
        <w:rPr>
          <w:rFonts w:hint="eastAsia" w:ascii="宋体" w:hAnsi="宋体" w:eastAsia="宋体" w:cs="宋体"/>
          <w:sz w:val="24"/>
          <w:szCs w:val="24"/>
          <w:u w:val="none"/>
        </w:rPr>
      </w:pPr>
      <w:r/>
      <w:bookmarkStart w:id="51" w:name="_Toc516367021"/>
      <w:r/>
      <w:bookmarkStart w:id="52" w:name="_Toc520356151"/>
      <w:r/>
      <w:bookmarkStart w:id="53" w:name="_Toc31322"/>
      <w:r/>
      <w:bookmarkStart w:id="54" w:name="_Toc89569847"/>
      <w:r>
        <w:rPr>
          <w:rFonts w:hint="eastAsia" w:ascii="宋体" w:hAnsi="宋体" w:eastAsia="宋体" w:cs="宋体"/>
          <w:sz w:val="24"/>
          <w:szCs w:val="24"/>
          <w:u w:val="none"/>
        </w:rPr>
        <w:t xml:space="preserve">7. 投标范围、投标文件中计量单位的使用</w:t>
      </w:r>
      <w:bookmarkEnd w:id="51"/>
      <w:r/>
      <w:bookmarkEnd w:id="52"/>
      <w:r>
        <w:rPr>
          <w:rFonts w:hint="eastAsia" w:ascii="宋体" w:hAnsi="宋体" w:eastAsia="宋体" w:cs="宋体"/>
          <w:sz w:val="24"/>
          <w:szCs w:val="24"/>
          <w:u w:val="none"/>
        </w:rPr>
        <w:t xml:space="preserve">、投标语言</w:t>
      </w:r>
      <w:bookmarkEnd w:id="53"/>
      <w:r/>
      <w:bookmarkEnd w:id="54"/>
      <w:r/>
      <w:r/>
    </w:p>
    <w:p>
      <w:pPr>
        <w:ind w:left="899" w:hanging="42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7.1投标范围详见“第</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章 </w:t>
      </w:r>
      <w:r>
        <w:rPr>
          <w:rFonts w:hint="eastAsia" w:ascii="宋体" w:hAnsi="宋体" w:cs="宋体"/>
          <w:sz w:val="24"/>
          <w:szCs w:val="24"/>
          <w:lang w:val="en-US" w:eastAsia="zh-CN"/>
        </w:rPr>
        <w:t xml:space="preserve">采购项目需求</w:t>
      </w:r>
      <w:r>
        <w:rPr>
          <w:rFonts w:hint="eastAsia" w:ascii="宋体" w:hAnsi="宋体" w:eastAsia="宋体" w:cs="宋体"/>
          <w:sz w:val="24"/>
          <w:szCs w:val="24"/>
        </w:rPr>
        <w:t xml:space="preserve">”。</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7.2投标文件中所使用的计量单位，除</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中有特殊要求外，应采用中华人民共和国法定计量单位。</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7.3 供应商提交的投标文件及供应商与招标采购代理机构或采购人就有关投标的所有来往函电均应使用中文书写。供应商提交的支持文件和印制的文献可以用另一种语言，但相应内容应附有中文的翻译本，在解释投标文件时以中文为准。</w:t>
      </w:r>
      <w:r/>
    </w:p>
    <w:p>
      <w:pPr>
        <w:pStyle w:val="1088"/>
        <w:ind w:left="900" w:hanging="417"/>
        <w:pageBreakBefore w:val="0"/>
        <w:spacing w:line="400" w:lineRule="exact"/>
        <w:tabs>
          <w:tab w:val="left" w:pos="900" w:leader="none"/>
        </w:tabs>
        <w:rPr>
          <w:rFonts w:hint="eastAsia" w:ascii="宋体" w:hAnsi="宋体" w:eastAsia="宋体" w:cs="宋体"/>
          <w:sz w:val="24"/>
          <w:szCs w:val="24"/>
          <w:u w:val="none"/>
        </w:rPr>
      </w:pPr>
      <w:r/>
      <w:bookmarkStart w:id="55" w:name="_Ref467306676"/>
      <w:r/>
      <w:bookmarkStart w:id="56" w:name="_Ref467306195"/>
      <w:r/>
      <w:bookmarkStart w:id="57" w:name="_Toc516367022"/>
      <w:r/>
      <w:bookmarkStart w:id="58" w:name="_Toc4596"/>
      <w:r/>
      <w:bookmarkStart w:id="59" w:name="_Toc520356152"/>
      <w:r/>
      <w:bookmarkStart w:id="60" w:name="_Toc89569848"/>
      <w:r>
        <w:rPr>
          <w:rFonts w:hint="eastAsia" w:ascii="宋体" w:hAnsi="宋体" w:eastAsia="宋体" w:cs="宋体"/>
          <w:sz w:val="24"/>
          <w:szCs w:val="24"/>
          <w:u w:val="none"/>
        </w:rPr>
        <w:t xml:space="preserve">8. 投标文件</w:t>
      </w:r>
      <w:bookmarkEnd w:id="55"/>
      <w:r/>
      <w:bookmarkEnd w:id="56"/>
      <w:r/>
      <w:bookmarkEnd w:id="57"/>
      <w:r>
        <w:rPr>
          <w:rFonts w:hint="eastAsia" w:ascii="宋体" w:hAnsi="宋体" w:eastAsia="宋体" w:cs="宋体"/>
          <w:sz w:val="24"/>
          <w:szCs w:val="24"/>
          <w:u w:val="none"/>
        </w:rPr>
        <w:t xml:space="preserve">构成</w:t>
      </w:r>
      <w:bookmarkEnd w:id="58"/>
      <w:r/>
      <w:bookmarkEnd w:id="59"/>
      <w:r/>
      <w:bookmarkEnd w:id="60"/>
      <w:r/>
      <w:r/>
    </w:p>
    <w:p>
      <w:pPr>
        <w:ind w:firstLine="480"/>
        <w:pageBreakBefore w:val="0"/>
        <w:spacing w:line="400" w:lineRule="exact"/>
        <w:tabs>
          <w:tab w:val="left" w:pos="900" w:leader="none"/>
          <w:tab w:val="left" w:pos="5580" w:leader="none"/>
        </w:tabs>
        <w:rPr>
          <w:rFonts w:hint="eastAsia" w:ascii="宋体" w:hAnsi="宋体" w:eastAsia="宋体" w:cs="宋体"/>
          <w:sz w:val="24"/>
          <w:szCs w:val="24"/>
          <w:lang w:eastAsia="zh-CN"/>
        </w:rPr>
      </w:pPr>
      <w:r/>
      <w:bookmarkStart w:id="61" w:name="_Ref467052588"/>
      <w:r>
        <w:rPr>
          <w:rFonts w:hint="eastAsia" w:ascii="宋体" w:hAnsi="宋体" w:eastAsia="宋体" w:cs="宋体"/>
          <w:sz w:val="24"/>
          <w:szCs w:val="24"/>
        </w:rPr>
        <w:t xml:space="preserve">8.1供应商应完整地按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提供的投标文件格式编写投标文件</w:t>
      </w:r>
      <w:bookmarkEnd w:id="61"/>
      <w:r>
        <w:rPr>
          <w:rFonts w:hint="eastAsia" w:ascii="宋体" w:hAnsi="宋体" w:cs="宋体"/>
          <w:sz w:val="24"/>
          <w:szCs w:val="24"/>
          <w:lang w:eastAsia="zh-CN"/>
        </w:rPr>
        <w:t xml:space="preserve">。</w:t>
      </w:r>
      <w:r/>
    </w:p>
    <w:p>
      <w:pPr>
        <w:ind w:firstLine="472"/>
        <w:pageBreakBefore w:val="0"/>
        <w:spacing w:before="120" w:line="400" w:lineRule="exact"/>
        <w:rPr>
          <w:rFonts w:hint="eastAsia" w:ascii="宋体" w:hAnsi="宋体" w:eastAsia="宋体" w:cs="宋体"/>
          <w:b/>
          <w:sz w:val="24"/>
          <w:szCs w:val="24"/>
        </w:rPr>
      </w:pPr>
      <w:r>
        <w:rPr>
          <w:rFonts w:hint="eastAsia" w:ascii="宋体" w:hAnsi="宋体" w:eastAsia="宋体" w:cs="宋体"/>
          <w:b/>
          <w:sz w:val="24"/>
          <w:szCs w:val="24"/>
        </w:rPr>
        <w:t xml:space="preserve">8.2投标文件编制</w:t>
      </w:r>
      <w:bookmarkStart w:id="62" w:name="_Toc516367023"/>
      <w:r/>
      <w:bookmarkStart w:id="63" w:name="_Toc89569849"/>
      <w:r/>
      <w:bookmarkStart w:id="64" w:name="_Toc520356153"/>
      <w:r/>
      <w:bookmarkStart w:id="65" w:name="_Toc16739"/>
      <w:r/>
      <w:r/>
    </w:p>
    <w:p>
      <w:pPr>
        <w:ind w:firstLine="47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请按照以下要求（包括但不限于以下要求）制作：</w:t>
      </w:r>
      <w:r/>
    </w:p>
    <w:p>
      <w:pPr>
        <w:numPr>
          <w:ilvl w:val="0"/>
          <w:numId w:val="0"/>
        </w:numPr>
        <w:ind w:left="42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8.2.1基本目录</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（1）《开标一览表》（加盖电子签章，政府采购客户端工具输入报价自动生成，需分采购包编制）；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（2）《授权委托书》（提供原件的扫描件，格式见招标文件</w:t>
      </w:r>
      <w:r>
        <w:rPr>
          <w:rFonts w:hint="eastAsia" w:ascii="宋体" w:hAnsi="宋体" w:cs="宋体"/>
          <w:b w:val="0"/>
          <w:bCs w:val="0"/>
          <w:sz w:val="24"/>
          <w:szCs w:val="24"/>
          <w:u w:val="none"/>
          <w:lang w:val="en-US" w:eastAsia="zh-CN" w:bidi="ar-SA"/>
        </w:rPr>
        <w:t xml:space="preserve">第六章</w:t>
      </w:r>
      <w:r>
        <w:rPr>
          <w:rFonts w:hint="eastAsia" w:ascii="宋体" w:hAnsi="宋体" w:eastAsia="宋体" w:cs="宋体"/>
          <w:b w:val="0"/>
          <w:bCs w:val="0"/>
          <w:sz w:val="24"/>
          <w:szCs w:val="24"/>
          <w:u w:val="none"/>
          <w:lang w:val="en-US" w:eastAsia="zh-CN" w:bidi="ar-SA"/>
        </w:rPr>
        <w:t xml:space="preserve">《投标文件格式》）；</w:t>
      </w:r>
      <w:r/>
    </w:p>
    <w:p>
      <w:pPr>
        <w:pStyle w:val="1135"/>
        <w:ind w:firstLine="420"/>
        <w:jc w:val="left"/>
        <w:spacing w:line="400" w:lineRule="exact"/>
        <w:rPr>
          <w:rFonts w:hint="eastAsia" w:ascii="宋体" w:hAnsi="宋体" w:eastAsia="宋体" w:cs="宋体"/>
          <w:b/>
          <w:bCs/>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8.2.2资格条件</w:t>
      </w:r>
      <w:r>
        <w:rPr>
          <w:rFonts w:hint="eastAsia" w:ascii="宋体" w:hAnsi="宋体" w:eastAsia="宋体" w:cs="宋体"/>
          <w:b/>
          <w:bCs/>
          <w:sz w:val="24"/>
          <w:szCs w:val="24"/>
          <w:u w:val="none"/>
          <w:lang w:val="en-US" w:eastAsia="zh-CN" w:bidi="ar-SA"/>
        </w:rPr>
        <w:t xml:space="preserve">（1～</w:t>
      </w:r>
      <w:r>
        <w:rPr>
          <w:rFonts w:hint="eastAsia" w:ascii="宋体" w:hAnsi="宋体" w:cs="宋体"/>
          <w:b/>
          <w:bCs/>
          <w:sz w:val="24"/>
          <w:szCs w:val="24"/>
          <w:u w:val="none"/>
          <w:lang w:val="en-US" w:eastAsia="zh-CN" w:bidi="ar-SA"/>
        </w:rPr>
        <w:t xml:space="preserve">7</w:t>
      </w:r>
      <w:r>
        <w:rPr>
          <w:rFonts w:hint="eastAsia" w:ascii="宋体" w:hAnsi="宋体" w:eastAsia="宋体" w:cs="宋体"/>
          <w:b/>
          <w:bCs/>
          <w:sz w:val="24"/>
          <w:szCs w:val="24"/>
          <w:u w:val="none"/>
          <w:lang w:val="en-US" w:eastAsia="zh-CN" w:bidi="ar-SA"/>
        </w:rPr>
        <w:t xml:space="preserve">项必须提供，否则响应无效，其中2～5项为承诺制，提供基本资格条件承诺书，其余需逐条响应）</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（1）具有独立承担民事责任的能力，提供法人或者其他组织的营业执照等证明文件。（提供原件的扫描件）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具有良好的商业信誉和健全的财务会计制度（承诺制）；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（3）具有履行合同所必需的设备和专业技术能力（承诺制）；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（4）有依法缴纳税收和社会保障资金的良好记录（承诺制）；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（5）参加政府采购活动前三年内，在经营活动中没有重大违法记录（承诺制）；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（6）</w:t>
      </w:r>
      <w:r>
        <w:rPr>
          <w:rFonts w:hint="eastAsia" w:ascii="宋体" w:hAnsi="宋体" w:eastAsia="宋体" w:cs="宋体"/>
          <w:b w:val="0"/>
          <w:bCs w:val="0"/>
          <w:sz w:val="24"/>
          <w:szCs w:val="24"/>
          <w:u w:val="none"/>
          <w:lang w:val="zh-CN" w:eastAsia="zh-CN" w:bidi="ar-SA"/>
        </w:rPr>
        <w:t xml:space="preserve">未被“信用中国”网站（www.creditchina.gov.cn）列入失信被执行人、重大税收违法失信主体、政府采购严重失信行为记录名单</w:t>
      </w:r>
      <w:r>
        <w:rPr>
          <w:rFonts w:hint="eastAsia" w:ascii="宋体" w:hAnsi="宋体" w:eastAsia="宋体" w:cs="宋体"/>
          <w:b w:val="0"/>
          <w:bCs w:val="0"/>
          <w:sz w:val="24"/>
          <w:szCs w:val="24"/>
          <w:u w:val="none"/>
          <w:lang w:val="en-US" w:eastAsia="zh-CN" w:bidi="ar-SA"/>
        </w:rPr>
        <w:t xml:space="preserve">（提供网页查询截图）；</w:t>
      </w:r>
      <w:r/>
    </w:p>
    <w:p>
      <w:pPr>
        <w:numPr>
          <w:ilvl w:val="0"/>
          <w:numId w:val="0"/>
        </w:numPr>
        <w:ind w:firstLine="480"/>
        <w:pageBreakBefore w:val="0"/>
        <w:spacing w:before="120" w:line="400" w:lineRule="exact"/>
        <w:rPr>
          <w:rFonts w:hint="default"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（7）中小企业声明函（提供声明函原件扫描件）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zh-CN" w:eastAsia="zh-CN" w:bidi="ar-SA"/>
        </w:rPr>
      </w:pPr>
      <w:r>
        <w:rPr>
          <w:rFonts w:hint="eastAsia" w:ascii="宋体" w:hAnsi="宋体" w:eastAsia="宋体" w:cs="宋体"/>
          <w:b w:val="0"/>
          <w:bCs w:val="0"/>
          <w:sz w:val="24"/>
          <w:szCs w:val="24"/>
          <w:u w:val="none"/>
          <w:lang w:val="en-US" w:eastAsia="zh-CN" w:bidi="ar-SA"/>
        </w:rPr>
        <w:t xml:space="preserve">8.2.3</w:t>
      </w:r>
      <w:r>
        <w:rPr>
          <w:rFonts w:hint="eastAsia" w:ascii="宋体" w:hAnsi="宋体" w:eastAsia="宋体" w:cs="宋体"/>
          <w:b w:val="0"/>
          <w:bCs w:val="0"/>
          <w:sz w:val="24"/>
          <w:szCs w:val="24"/>
          <w:u w:val="none"/>
          <w:lang w:val="zh-CN" w:eastAsia="zh-CN" w:bidi="ar-SA"/>
        </w:rPr>
        <w:t xml:space="preserve">落实政府采购政策要求：</w:t>
      </w:r>
      <w:r/>
    </w:p>
    <w:p>
      <w:pPr>
        <w:ind w:firstLine="480"/>
        <w:spacing w:line="440" w:lineRule="exact"/>
        <w:widowControl/>
        <w:rPr>
          <w:rFonts w:hint="eastAsia" w:ascii="宋体" w:hAnsi="宋体" w:eastAsia="宋体" w:cs="宋体"/>
          <w:b w:val="0"/>
          <w:bCs w:val="0"/>
          <w:sz w:val="24"/>
          <w:szCs w:val="24"/>
          <w:lang w:val="en-US" w:eastAsia="zh-CN" w:bidi="ar"/>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w:t>
      </w:r>
      <w:r>
        <w:rPr>
          <w:rFonts w:hint="eastAsia" w:ascii="宋体" w:hAnsi="宋体" w:eastAsia="宋体" w:cs="宋体"/>
          <w:sz w:val="24"/>
          <w:szCs w:val="24"/>
          <w:lang w:val="en-US" w:eastAsia="zh-CN" w:bidi="ar"/>
        </w:rPr>
        <w:t xml:space="preserve">根据苏财购[2021]34号文关于“转发财政部 工业和信息化部关于印发《政府采购促进中小企业发展管理办法》的通知”要求，本项目</w:t>
      </w:r>
      <w:r>
        <w:rPr>
          <w:rFonts w:hint="eastAsia" w:ascii="宋体" w:hAnsi="宋体" w:eastAsia="宋体" w:cs="宋体"/>
          <w:b w:val="0"/>
          <w:bCs w:val="0"/>
          <w:sz w:val="24"/>
          <w:szCs w:val="24"/>
          <w:lang w:val="en-US" w:eastAsia="zh-CN" w:bidi="ar"/>
        </w:rPr>
        <w:t xml:space="preserve">专门面向中小企业</w:t>
      </w:r>
      <w:r>
        <w:rPr>
          <w:rFonts w:hint="eastAsia" w:ascii="宋体" w:hAnsi="宋体" w:eastAsia="宋体" w:cs="宋体"/>
          <w:sz w:val="24"/>
          <w:szCs w:val="24"/>
          <w:lang w:val="en-US" w:eastAsia="zh-CN" w:bidi="ar"/>
        </w:rPr>
        <w:t xml:space="preserve">采购</w:t>
      </w:r>
      <w:r>
        <w:rPr>
          <w:rFonts w:hint="eastAsia" w:ascii="宋体" w:hAnsi="宋体" w:eastAsia="宋体" w:cs="宋体"/>
          <w:b w:val="0"/>
          <w:bCs w:val="0"/>
          <w:sz w:val="24"/>
          <w:szCs w:val="24"/>
          <w:lang w:val="en-US" w:eastAsia="zh-CN" w:bidi="ar"/>
        </w:rPr>
        <w:t xml:space="preserve">，供应商应为中小微企业、监狱企业、残疾人福利性单位之一；</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注：中小企业划分标准参照：工信部联企业[2011]300号文件规定</w:t>
      </w:r>
      <w:r/>
    </w:p>
    <w:p>
      <w:pPr>
        <w:ind w:firstLine="480"/>
        <w:spacing w:line="440" w:lineRule="exact"/>
        <w:widowControl/>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zh-CN" w:eastAsia="zh-CN" w:bidi="ar"/>
        </w:rPr>
        <w:t xml:space="preserve">落实政府采购节能产品、环境标志产品要求：根据《关于贯彻执行绿色采购、促进残疾人就业和支持监狱企业发</w:t>
      </w:r>
      <w:r>
        <w:rPr>
          <w:rFonts w:hint="eastAsia" w:ascii="宋体" w:hAnsi="宋体" w:eastAsia="宋体" w:cs="宋体"/>
          <w:sz w:val="24"/>
          <w:szCs w:val="24"/>
          <w:lang w:val="zh-CN" w:eastAsia="zh-CN" w:bidi="ar"/>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zh-CN" w:eastAsia="zh-CN" w:bidi="ar"/>
        </w:rPr>
        <w:t xml:space="preserve">落实商品包装、快递包装要求：根据财政部就联合生态环境部、国家邮政局三部门对外发布《关于印发&lt;商品包装政府采购需求标准（试行）&gt;》</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val="zh-CN" w:eastAsia="zh-CN" w:bidi="ar"/>
        </w:rPr>
        <w:t xml:space="preserve">《&lt;快递包装政府采购需求标准（试行）&gt;》的</w:t>
      </w:r>
      <w:r>
        <w:rPr>
          <w:rFonts w:hint="eastAsia" w:ascii="宋体" w:hAnsi="宋体" w:eastAsia="宋体" w:cs="宋体"/>
          <w:sz w:val="24"/>
          <w:szCs w:val="24"/>
          <w:lang w:val="en-US" w:eastAsia="zh-CN" w:bidi="ar"/>
        </w:rPr>
        <w:t xml:space="preserve">相关政策</w:t>
      </w:r>
      <w:r>
        <w:rPr>
          <w:rFonts w:hint="eastAsia" w:ascii="宋体" w:hAnsi="宋体" w:eastAsia="宋体" w:cs="宋体"/>
          <w:sz w:val="24"/>
          <w:szCs w:val="24"/>
          <w:lang w:val="zh-CN" w:eastAsia="zh-CN" w:bidi="ar"/>
        </w:rPr>
        <w:t xml:space="preserve">，商品包装和快递包装</w:t>
      </w:r>
      <w:r>
        <w:rPr>
          <w:rFonts w:hint="eastAsia" w:ascii="宋体" w:hAnsi="宋体" w:eastAsia="宋体" w:cs="宋体"/>
          <w:sz w:val="24"/>
          <w:szCs w:val="24"/>
          <w:lang w:val="en-US" w:eastAsia="zh-CN" w:bidi="ar"/>
        </w:rPr>
        <w:t xml:space="preserve">应符合文件要求</w:t>
      </w:r>
      <w:r>
        <w:rPr>
          <w:rFonts w:hint="eastAsia" w:ascii="宋体" w:hAnsi="宋体" w:eastAsia="宋体" w:cs="宋体"/>
          <w:sz w:val="24"/>
          <w:szCs w:val="24"/>
          <w:lang w:val="zh-CN" w:eastAsia="zh-CN" w:bidi="ar"/>
        </w:rPr>
        <w:t xml:space="preserve">。</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8.2.4符合条件（必须提供，否则投标无效）</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(1)《投标函》（加盖电子签章，格式见招标文件第六章《投标文件格式》）；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(2)投标报价明细表（加盖电子签章，格式见招标文件第六章《投标文件格式》）；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(3)技术条款偏离表（加盖电子签章，格式见招标文件第六章《投标文件格式》）；</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cs="宋体"/>
          <w:sz w:val="24"/>
          <w:szCs w:val="24"/>
          <w:lang w:val="en-US" w:eastAsia="zh-CN" w:bidi="ar"/>
        </w:rPr>
        <w:t xml:space="preserve">(4)商务条款偏离表</w:t>
      </w:r>
      <w:r>
        <w:rPr>
          <w:rFonts w:hint="eastAsia" w:ascii="宋体" w:hAnsi="宋体" w:eastAsia="宋体" w:cs="宋体"/>
          <w:b w:val="0"/>
          <w:bCs w:val="0"/>
          <w:sz w:val="24"/>
          <w:szCs w:val="24"/>
          <w:u w:val="none"/>
          <w:lang w:val="en-US" w:eastAsia="zh-CN" w:bidi="ar-SA"/>
        </w:rPr>
        <w:t xml:space="preserve">（加盖电子签章，格式见招标文件</w:t>
      </w:r>
      <w:r>
        <w:rPr>
          <w:rFonts w:hint="eastAsia" w:ascii="宋体" w:hAnsi="宋体" w:cs="宋体"/>
          <w:b w:val="0"/>
          <w:bCs w:val="0"/>
          <w:sz w:val="24"/>
          <w:szCs w:val="24"/>
          <w:u w:val="none"/>
          <w:lang w:val="en-US" w:eastAsia="zh-CN" w:bidi="ar-SA"/>
        </w:rPr>
        <w:t xml:space="preserve">第六章</w:t>
      </w:r>
      <w:r>
        <w:rPr>
          <w:rFonts w:hint="eastAsia" w:ascii="宋体" w:hAnsi="宋体" w:eastAsia="宋体" w:cs="宋体"/>
          <w:b w:val="0"/>
          <w:bCs w:val="0"/>
          <w:sz w:val="24"/>
          <w:szCs w:val="24"/>
          <w:u w:val="none"/>
          <w:lang w:val="en-US" w:eastAsia="zh-CN" w:bidi="ar-SA"/>
        </w:rPr>
        <w:t xml:space="preserve">《投标文件格式》）</w:t>
      </w:r>
      <w:r>
        <w:rPr>
          <w:rFonts w:hint="eastAsia" w:ascii="宋体" w:hAnsi="宋体" w:cs="宋体"/>
          <w:b w:val="0"/>
          <w:bCs w:val="0"/>
          <w:sz w:val="24"/>
          <w:szCs w:val="24"/>
          <w:u w:val="none"/>
          <w:lang w:val="en-US" w:eastAsia="zh-CN" w:bidi="ar-SA"/>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(5)</w:t>
      </w:r>
      <w:r>
        <w:rPr>
          <w:rFonts w:hint="eastAsia" w:ascii="宋体" w:hAnsi="宋体" w:cs="宋体"/>
          <w:sz w:val="24"/>
          <w:szCs w:val="24"/>
          <w:lang w:val="en-US" w:eastAsia="zh-CN" w:bidi="ar"/>
        </w:rPr>
        <w:t xml:space="preserve">供应商廉洁自律承诺书（</w:t>
      </w:r>
      <w:r>
        <w:rPr>
          <w:rFonts w:hint="eastAsia" w:ascii="宋体" w:hAnsi="宋体" w:eastAsia="宋体" w:cs="宋体"/>
          <w:b w:val="0"/>
          <w:bCs w:val="0"/>
          <w:sz w:val="24"/>
          <w:szCs w:val="24"/>
          <w:u w:val="none"/>
          <w:lang w:val="en-US" w:eastAsia="zh-CN" w:bidi="ar-SA"/>
        </w:rPr>
        <w:t xml:space="preserve">加盖电子签章，格式见招标文件</w:t>
      </w:r>
      <w:r>
        <w:rPr>
          <w:rFonts w:hint="eastAsia" w:ascii="宋体" w:hAnsi="宋体" w:cs="宋体"/>
          <w:b w:val="0"/>
          <w:bCs w:val="0"/>
          <w:sz w:val="24"/>
          <w:szCs w:val="24"/>
          <w:u w:val="none"/>
          <w:lang w:val="en-US" w:eastAsia="zh-CN" w:bidi="ar-SA"/>
        </w:rPr>
        <w:t xml:space="preserve">第六章</w:t>
      </w:r>
      <w:r>
        <w:rPr>
          <w:rFonts w:hint="eastAsia" w:ascii="宋体" w:hAnsi="宋体" w:eastAsia="宋体" w:cs="宋体"/>
          <w:b w:val="0"/>
          <w:bCs w:val="0"/>
          <w:sz w:val="24"/>
          <w:szCs w:val="24"/>
          <w:u w:val="none"/>
          <w:lang w:val="en-US" w:eastAsia="zh-CN" w:bidi="ar-SA"/>
        </w:rPr>
        <w:t xml:space="preserve">《投标文件格式》）。</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 8.2.</w:t>
      </w:r>
      <w:r>
        <w:rPr>
          <w:rFonts w:hint="eastAsia" w:ascii="宋体" w:hAnsi="宋体" w:cs="宋体"/>
          <w:b w:val="0"/>
          <w:bCs w:val="0"/>
          <w:sz w:val="24"/>
          <w:szCs w:val="24"/>
          <w:u w:val="none"/>
          <w:lang w:val="en-US" w:eastAsia="zh-CN" w:bidi="ar-SA"/>
        </w:rPr>
        <w:t xml:space="preserve">5</w:t>
      </w:r>
      <w:r>
        <w:rPr>
          <w:rFonts w:hint="eastAsia" w:ascii="宋体" w:hAnsi="宋体" w:eastAsia="宋体" w:cs="宋体"/>
          <w:b w:val="0"/>
          <w:bCs w:val="0"/>
          <w:sz w:val="24"/>
          <w:szCs w:val="24"/>
          <w:u w:val="none"/>
          <w:lang w:val="en-US" w:eastAsia="zh-CN" w:bidi="ar-SA"/>
        </w:rPr>
        <w:t xml:space="preserve">综合评审评分项</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供应商认为需提供的资料（要求见招标文件第</w:t>
      </w:r>
      <w:r>
        <w:rPr>
          <w:rFonts w:hint="eastAsia" w:ascii="宋体" w:hAnsi="宋体" w:cs="宋体"/>
          <w:b w:val="0"/>
          <w:bCs w:val="0"/>
          <w:sz w:val="24"/>
          <w:szCs w:val="24"/>
          <w:u w:val="none"/>
          <w:lang w:val="en-US" w:eastAsia="zh-CN" w:bidi="ar-SA"/>
        </w:rPr>
        <w:t xml:space="preserve">五</w:t>
      </w:r>
      <w:r>
        <w:rPr>
          <w:rFonts w:hint="eastAsia" w:ascii="宋体" w:hAnsi="宋体" w:eastAsia="宋体" w:cs="宋体"/>
          <w:b w:val="0"/>
          <w:bCs w:val="0"/>
          <w:sz w:val="24"/>
          <w:szCs w:val="24"/>
          <w:u w:val="none"/>
          <w:lang w:val="en-US" w:eastAsia="zh-CN" w:bidi="ar-SA"/>
        </w:rPr>
        <w:t xml:space="preserve">章《评</w:t>
      </w:r>
      <w:r>
        <w:rPr>
          <w:rFonts w:hint="eastAsia" w:ascii="宋体" w:hAnsi="宋体" w:cs="宋体"/>
          <w:b w:val="0"/>
          <w:bCs w:val="0"/>
          <w:sz w:val="24"/>
          <w:szCs w:val="24"/>
          <w:u w:val="none"/>
          <w:lang w:val="en-US" w:eastAsia="zh-CN" w:bidi="ar-SA"/>
        </w:rPr>
        <w:t xml:space="preserve">分</w:t>
      </w:r>
      <w:r>
        <w:rPr>
          <w:rFonts w:hint="eastAsia" w:ascii="宋体" w:hAnsi="宋体" w:eastAsia="宋体" w:cs="宋体"/>
          <w:b w:val="0"/>
          <w:bCs w:val="0"/>
          <w:sz w:val="24"/>
          <w:szCs w:val="24"/>
          <w:u w:val="none"/>
          <w:lang w:val="en-US" w:eastAsia="zh-CN" w:bidi="ar-SA"/>
        </w:rPr>
        <w:t xml:space="preserve">标准》）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注：</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1.投标人应对以上文件的合法性、真实性负责。</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2.签订合同前，中标人必须向采购人提交其投标文件中所有扫描件的原件，采购人</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核查无误后，签订合同。如中标人不能在采购人规定的时间内向采购人提供原件，将被采购人视为放弃中标资格。</w:t>
      </w:r>
      <w:r/>
    </w:p>
    <w:p>
      <w:pPr>
        <w:pStyle w:val="1088"/>
        <w:ind w:left="900" w:hanging="417"/>
        <w:pageBreakBefore w:val="0"/>
        <w:spacing w:line="400" w:lineRule="exact"/>
        <w:tabs>
          <w:tab w:val="left" w:pos="900" w:leader="none"/>
        </w:tabs>
        <w:rPr>
          <w:rFonts w:hint="eastAsia" w:ascii="宋体" w:hAnsi="宋体" w:eastAsia="宋体" w:cs="宋体"/>
          <w:bCs w:val="0"/>
          <w:sz w:val="24"/>
          <w:szCs w:val="24"/>
          <w:u w:val="none"/>
        </w:rPr>
      </w:pPr>
      <w:r>
        <w:rPr>
          <w:rFonts w:hint="eastAsia" w:ascii="宋体" w:hAnsi="宋体" w:eastAsia="宋体" w:cs="宋体"/>
          <w:sz w:val="24"/>
          <w:szCs w:val="24"/>
          <w:u w:val="none"/>
        </w:rPr>
        <w:t xml:space="preserve">9．</w:t>
      </w:r>
      <w:bookmarkStart w:id="66" w:name="_Toc217446047"/>
      <w:r>
        <w:rPr>
          <w:rFonts w:hint="eastAsia" w:ascii="宋体" w:hAnsi="宋体" w:eastAsia="宋体" w:cs="宋体"/>
          <w:bCs w:val="0"/>
          <w:sz w:val="24"/>
          <w:szCs w:val="24"/>
          <w:u w:val="none"/>
        </w:rPr>
        <w:t xml:space="preserve"> 知识产权</w:t>
      </w:r>
      <w:bookmarkEnd w:id="66"/>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9.2 采购人享有本项目实施过程中产生的知识成果及知识产权。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9.3 供应商如欲在项目实施过程中采用自有知识成果，需在投标文件中声明，并提供相关知识产权证明文件。使用该知识成果后，供应商需提供开发接口和开发手册等技术文档，并承诺提供无限期技术支持，采购人享有永久使用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9.4 如采用供应商所不拥有的知识产权，则在投标报价中必须包括合法获取该知识产权的相关费用。</w:t>
      </w:r>
      <w:bookmarkEnd w:id="62"/>
      <w:r/>
      <w:bookmarkEnd w:id="63"/>
      <w:r/>
      <w:bookmarkEnd w:id="64"/>
      <w:r/>
      <w:bookmarkEnd w:id="65"/>
      <w:r/>
      <w:r/>
    </w:p>
    <w:p>
      <w:pPr>
        <w:pStyle w:val="1088"/>
        <w:ind w:left="900" w:hanging="417"/>
        <w:pageBreakBefore w:val="0"/>
        <w:spacing w:line="400" w:lineRule="exact"/>
        <w:tabs>
          <w:tab w:val="left" w:pos="900" w:leader="none"/>
        </w:tabs>
        <w:rPr>
          <w:rFonts w:hint="eastAsia" w:ascii="宋体" w:hAnsi="宋体" w:eastAsia="宋体" w:cs="宋体"/>
          <w:sz w:val="24"/>
          <w:szCs w:val="24"/>
          <w:u w:val="none"/>
        </w:rPr>
      </w:pPr>
      <w:r/>
      <w:bookmarkStart w:id="67" w:name="_Toc11070724"/>
      <w:r/>
      <w:bookmarkStart w:id="68" w:name="_Toc520356155"/>
      <w:r/>
      <w:bookmarkStart w:id="69" w:name="_Toc19856"/>
      <w:r/>
      <w:bookmarkStart w:id="70" w:name="_Toc89569850"/>
      <w:r>
        <w:rPr>
          <w:rFonts w:hint="eastAsia" w:ascii="宋体" w:hAnsi="宋体" w:eastAsia="宋体" w:cs="宋体"/>
          <w:sz w:val="24"/>
          <w:szCs w:val="24"/>
          <w:u w:val="none"/>
        </w:rPr>
        <w:t xml:space="preserve">10. 投标报价</w:t>
      </w:r>
      <w:bookmarkEnd w:id="6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10.1 供应商的投标报价应遵守 “中华人民共和国价格法”。</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10.2 供应商对每种服务只允许有一个报价，招标采购代理机构和采购人不接受有任何选择的报价，同时不接受有条件的优惠报价。</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10.3 供应商应在投标分项报价表上标明投标服务及相关货物产品的单价和总价，并由法定代表人或其授权代表签署。</w:t>
      </w:r>
      <w:r/>
    </w:p>
    <w:p>
      <w:pPr>
        <w:ind w:firstLine="480"/>
        <w:pageBreakBefore w:val="0"/>
        <w:spacing w:before="120" w:line="400" w:lineRule="exact"/>
        <w:tabs>
          <w:tab w:val="left" w:pos="900" w:leader="none"/>
        </w:tabs>
        <w:rPr>
          <w:rFonts w:hint="default" w:ascii="宋体" w:hAnsi="宋体" w:eastAsia="宋体" w:cs="宋体"/>
          <w:bCs w:val="0"/>
          <w:sz w:val="24"/>
          <w:szCs w:val="24"/>
          <w:lang w:val="en-US" w:eastAsia="zh-CN"/>
        </w:rPr>
      </w:pPr>
      <w:r>
        <w:rPr>
          <w:rFonts w:hint="eastAsia" w:ascii="宋体" w:hAnsi="宋体" w:eastAsia="宋体" w:cs="宋体"/>
          <w:sz w:val="24"/>
          <w:szCs w:val="24"/>
        </w:rPr>
        <w:t xml:space="preserve">10.4 供应商所报的投标价格在合同执行过程中是固定不变的，供应商不得以任何理由予以变更。</w:t>
      </w:r>
      <w:r>
        <w:rPr>
          <w:rFonts w:hint="eastAsia" w:ascii="宋体" w:hAnsi="宋体" w:eastAsia="宋体" w:cs="宋体"/>
          <w:bCs w:val="0"/>
          <w:sz w:val="24"/>
          <w:szCs w:val="24"/>
        </w:rPr>
        <w:t xml:space="preserve"> </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bCs w:val="0"/>
          <w:sz w:val="24"/>
          <w:szCs w:val="24"/>
        </w:rPr>
        <w:t xml:space="preserve">10.</w:t>
      </w:r>
      <w:r>
        <w:rPr>
          <w:rFonts w:hint="eastAsia" w:ascii="宋体" w:hAnsi="宋体" w:cs="宋体"/>
          <w:bCs w:val="0"/>
          <w:sz w:val="24"/>
          <w:szCs w:val="24"/>
          <w:lang w:val="en-US" w:eastAsia="zh-CN"/>
        </w:rPr>
        <w:t xml:space="preserve">5</w:t>
      </w:r>
      <w:r>
        <w:rPr>
          <w:rFonts w:hint="eastAsia" w:ascii="宋体" w:hAnsi="宋体" w:eastAsia="宋体" w:cs="宋体"/>
          <w:bCs w:val="0"/>
          <w:sz w:val="24"/>
          <w:szCs w:val="24"/>
        </w:rPr>
        <w:t xml:space="preserve">对供应商投标报价的其它要求见</w:t>
      </w:r>
      <w:r>
        <w:rPr>
          <w:rFonts w:hint="eastAsia" w:ascii="宋体" w:hAnsi="宋体" w:eastAsia="宋体" w:cs="宋体"/>
          <w:sz w:val="24"/>
          <w:szCs w:val="24"/>
        </w:rPr>
        <w:t xml:space="preserve">投标文</w:t>
      </w:r>
      <w:bookmarkEnd w:id="68"/>
      <w:r/>
      <w:bookmarkEnd w:id="69"/>
      <w:r/>
      <w:bookmarkEnd w:id="70"/>
      <w:r/>
      <w:bookmarkStart w:id="71" w:name="_Toc8722"/>
      <w:r/>
      <w:bookmarkStart w:id="72" w:name="_Toc520356156"/>
      <w:r/>
      <w:bookmarkStart w:id="73" w:name="_Toc89569851"/>
      <w:r/>
      <w:bookmarkStart w:id="74" w:name="_Ref467306513"/>
      <w:r>
        <w:rPr>
          <w:rFonts w:hint="eastAsia" w:ascii="宋体" w:hAnsi="宋体" w:eastAsia="宋体" w:cs="宋体"/>
          <w:sz w:val="24"/>
          <w:szCs w:val="24"/>
          <w:lang w:val="en-US" w:eastAsia="zh-CN"/>
        </w:rPr>
        <w:t xml:space="preserve">件</w:t>
      </w:r>
      <w:r/>
    </w:p>
    <w:p>
      <w:pPr>
        <w:ind w:firstLine="482"/>
        <w:pageBreakBefore w:val="0"/>
        <w:spacing w:before="120" w:line="400" w:lineRule="exact"/>
        <w:tabs>
          <w:tab w:val="left" w:pos="900" w:leader="none"/>
        </w:tabs>
        <w:rPr>
          <w:rFonts w:hint="eastAsia" w:ascii="宋体" w:hAnsi="宋体" w:eastAsia="宋体" w:cs="宋体"/>
          <w:sz w:val="24"/>
          <w:szCs w:val="24"/>
          <w:u w:val="none"/>
        </w:rPr>
      </w:pPr>
      <w:r>
        <w:rPr>
          <w:rFonts w:hint="eastAsia" w:ascii="宋体" w:hAnsi="宋体" w:eastAsia="宋体" w:cs="宋体"/>
          <w:b/>
          <w:bCs/>
          <w:sz w:val="24"/>
          <w:szCs w:val="24"/>
          <w:u w:val="none"/>
          <w:lang w:val="en-US" w:eastAsia="zh-CN" w:bidi="ar-SA"/>
        </w:rPr>
        <w:t xml:space="preserve">11. 投标保证金</w:t>
      </w:r>
      <w:bookmarkEnd w:id="71"/>
      <w:r/>
      <w:bookmarkEnd w:id="72"/>
      <w:r/>
      <w:bookmarkEnd w:id="73"/>
      <w:r/>
      <w:bookmarkEnd w:id="74"/>
      <w:r>
        <w:rPr>
          <w:rFonts w:hint="eastAsia" w:ascii="宋体" w:hAnsi="宋体" w:eastAsia="宋体" w:cs="宋体"/>
          <w:sz w:val="24"/>
          <w:szCs w:val="24"/>
          <w:u w:val="none"/>
        </w:rPr>
        <w:t xml:space="preserve">：无</w:t>
      </w:r>
      <w:r/>
    </w:p>
    <w:p>
      <w:pPr>
        <w:pStyle w:val="1088"/>
        <w:ind w:left="900" w:hanging="417"/>
        <w:pageBreakBefore w:val="0"/>
        <w:spacing w:line="400" w:lineRule="exact"/>
        <w:rPr>
          <w:rFonts w:hint="eastAsia" w:ascii="宋体" w:hAnsi="宋体" w:eastAsia="宋体" w:cs="宋体"/>
          <w:sz w:val="24"/>
          <w:szCs w:val="24"/>
          <w:u w:val="none"/>
        </w:rPr>
      </w:pPr>
      <w:r/>
      <w:bookmarkStart w:id="75" w:name="_Toc520356157"/>
      <w:r/>
      <w:bookmarkStart w:id="76" w:name="_Toc8220"/>
      <w:r/>
      <w:bookmarkStart w:id="77" w:name="_Toc89569852"/>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 投标有效期</w:t>
      </w:r>
      <w:bookmarkEnd w:id="75"/>
      <w:r/>
      <w:bookmarkEnd w:id="76"/>
      <w:r/>
      <w:bookmarkEnd w:id="7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投标应在规定的开标日后的</w:t>
      </w:r>
      <w:r>
        <w:rPr>
          <w:rFonts w:hint="eastAsia" w:ascii="宋体" w:hAnsi="宋体" w:eastAsia="宋体" w:cs="宋体"/>
          <w:sz w:val="24"/>
          <w:szCs w:val="24"/>
          <w:u w:val="single"/>
        </w:rPr>
        <w:t xml:space="preserve">（见供应商须知前附表）</w:t>
      </w:r>
      <w:r>
        <w:rPr>
          <w:rFonts w:hint="eastAsia" w:ascii="宋体" w:hAnsi="宋体" w:eastAsia="宋体" w:cs="宋体"/>
          <w:sz w:val="24"/>
          <w:szCs w:val="24"/>
        </w:rPr>
        <w:t xml:space="preserve">天内保持有效，投标有效期不满足要求的投标，将被视为非实质响应性投标而予以拒绝。</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招标采购代理机构可根据实际情况，在原投标有效期截止之前，要求供应商同意延长投标文件的有效期，接受该要求的供应商将不会被要求和允许修正其投标。供应商也可以拒绝招标采购代理机构的这种要求，上述要求和答复都应以书面形式提交。</w:t>
      </w:r>
      <w:r/>
    </w:p>
    <w:p>
      <w:pPr>
        <w:pStyle w:val="1105"/>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87"/>
        <w:jc w:val="left"/>
        <w:pageBreakBefore w:val="0"/>
        <w:spacing w:line="400" w:lineRule="exact"/>
        <w:rPr>
          <w:rFonts w:hint="eastAsia" w:ascii="宋体" w:hAnsi="宋体" w:eastAsia="宋体" w:cs="宋体"/>
          <w:sz w:val="24"/>
          <w:szCs w:val="24"/>
        </w:rPr>
      </w:pPr>
      <w:r/>
      <w:bookmarkStart w:id="78" w:name="_Toc89569854"/>
      <w:r/>
      <w:bookmarkStart w:id="79" w:name="_Toc520356159"/>
      <w:r/>
      <w:bookmarkStart w:id="80" w:name="_Toc12903"/>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投标文件的递交</w:t>
      </w:r>
      <w:bookmarkEnd w:id="78"/>
      <w:r/>
      <w:bookmarkEnd w:id="79"/>
      <w:r/>
      <w:bookmarkEnd w:id="80"/>
      <w:r/>
      <w:r/>
    </w:p>
    <w:p>
      <w:pPr>
        <w:pStyle w:val="1135"/>
        <w:ind w:firstLine="480"/>
        <w:pageBreakBefore w:val="0"/>
        <w:spacing w:line="400" w:lineRule="exact"/>
        <w:rPr>
          <w:rFonts w:hint="eastAsia" w:ascii="宋体" w:hAnsi="宋体" w:eastAsia="宋体" w:cs="宋体"/>
          <w:sz w:val="24"/>
          <w:szCs w:val="24"/>
          <w:lang w:val="zh-CN"/>
        </w:rPr>
      </w:pPr>
      <w:r/>
      <w:bookmarkStart w:id="81" w:name="_Toc520356161"/>
      <w:r/>
      <w:bookmarkStart w:id="82" w:name="_Toc89569856"/>
      <w:r/>
      <w:bookmarkStart w:id="83" w:name="_Toc440"/>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.1供应商在</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rPr>
        <w:t xml:space="preserve">须知中的投标截止时间前</w:t>
      </w:r>
      <w:r>
        <w:rPr>
          <w:rFonts w:hint="eastAsia" w:ascii="宋体" w:hAnsi="宋体" w:eastAsia="宋体" w:cs="宋体"/>
          <w:sz w:val="24"/>
          <w:szCs w:val="24"/>
        </w:rPr>
        <w:t xml:space="preserve">上传</w:t>
      </w:r>
      <w:r>
        <w:rPr>
          <w:rFonts w:hint="eastAsia" w:ascii="宋体" w:hAnsi="宋体" w:eastAsia="宋体" w:cs="宋体"/>
          <w:sz w:val="24"/>
          <w:szCs w:val="24"/>
          <w:lang w:val="zh-CN"/>
        </w:rPr>
        <w:t xml:space="preserve">投标文件。</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.2开标时间、地点：见供应商须知前附表规定。</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.3投标文件的密封（加密）和标记</w:t>
      </w:r>
      <w:r/>
    </w:p>
    <w:p>
      <w:pPr>
        <w:pStyle w:val="1135"/>
        <w:ind w:firstLine="480"/>
        <w:pageBreakBefore w:val="0"/>
        <w:spacing w:line="400" w:lineRule="exact"/>
        <w:rPr>
          <w:rFonts w:hint="eastAsia" w:ascii="宋体" w:hAnsi="宋体" w:eastAsia="宋体" w:cs="宋体"/>
          <w:sz w:val="24"/>
          <w:szCs w:val="24"/>
          <w:lang w:val="zh-CN"/>
        </w:rPr>
      </w:pPr>
      <w:r/>
      <w:bookmarkStart w:id="84" w:name="4.2_首次响应文件的递交"/>
      <w:r/>
      <w:bookmarkEnd w:id="84"/>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w:t>
      </w:r>
      <w:r>
        <w:rPr>
          <w:rFonts w:hint="eastAsia" w:ascii="宋体" w:hAnsi="宋体" w:eastAsia="宋体" w:cs="宋体"/>
          <w:sz w:val="24"/>
          <w:szCs w:val="24"/>
          <w:lang w:val="zh-CN"/>
        </w:rPr>
        <w:t xml:space="preserve"> 密封（加密）要求：</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.3.1.1</w:t>
      </w:r>
      <w:r>
        <w:rPr>
          <w:rFonts w:hint="eastAsia" w:ascii="宋体" w:hAnsi="宋体" w:eastAsia="宋体" w:cs="宋体"/>
          <w:sz w:val="24"/>
          <w:szCs w:val="24"/>
          <w:lang w:val="zh-CN"/>
        </w:rPr>
        <w:t xml:space="preserve"> 供应商应当按照《</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文件》和“苏采云”系统的要求编制并加密投标文件。本项目供应商须通过“苏采云”系统提供的政府采购客户端工具（使用“CA数字证书”）对其数据电文形式的投标文件加密。</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.3.1.2</w:t>
      </w:r>
      <w:r>
        <w:rPr>
          <w:rFonts w:hint="eastAsia" w:ascii="宋体" w:hAnsi="宋体" w:eastAsia="宋体" w:cs="宋体"/>
          <w:sz w:val="24"/>
          <w:szCs w:val="24"/>
          <w:lang w:val="zh-CN"/>
        </w:rPr>
        <w:t xml:space="preserve"> 签署要求：见《</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文件》附件中相关格式要求。</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.3.1.3</w:t>
      </w:r>
      <w:r>
        <w:rPr>
          <w:rFonts w:hint="eastAsia" w:ascii="宋体" w:hAnsi="宋体" w:eastAsia="宋体" w:cs="宋体"/>
          <w:sz w:val="24"/>
          <w:szCs w:val="24"/>
          <w:lang w:val="zh-CN"/>
        </w:rPr>
        <w:t xml:space="preserve"> 盖章要求：见《</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文件》附件中相关格式要求。供应商须通过“苏采云”系统提供的政府采购客户端工具（使用“CA数字证书”）加盖电子签章。</w:t>
      </w:r>
      <w:r/>
    </w:p>
    <w:p>
      <w:pPr>
        <w:pStyle w:val="1135"/>
        <w:ind w:firstLine="480"/>
        <w:pageBreakBefore w:val="0"/>
        <w:spacing w:line="400" w:lineRule="exact"/>
        <w:rPr>
          <w:rFonts w:hint="eastAsia" w:ascii="宋体" w:hAnsi="宋体" w:eastAsia="宋体" w:cs="宋体"/>
          <w:b/>
          <w:bCs/>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.3.1.4</w:t>
      </w:r>
      <w:r>
        <w:rPr>
          <w:rFonts w:hint="eastAsia" w:ascii="宋体" w:hAnsi="宋体" w:eastAsia="宋体" w:cs="宋体"/>
          <w:sz w:val="24"/>
          <w:szCs w:val="24"/>
          <w:lang w:val="zh-CN"/>
        </w:rPr>
        <w:t xml:space="preserve"> </w:t>
      </w:r>
      <w:r>
        <w:rPr>
          <w:rFonts w:hint="eastAsia" w:ascii="宋体" w:hAnsi="宋体" w:eastAsia="宋体" w:cs="宋体"/>
          <w:b/>
          <w:bCs/>
          <w:sz w:val="24"/>
          <w:szCs w:val="24"/>
          <w:lang w:val="zh-CN"/>
        </w:rPr>
        <w:t xml:space="preserve">特别提醒：</w:t>
      </w:r>
      <w:r>
        <w:rPr>
          <w:rFonts w:hint="eastAsia" w:ascii="宋体" w:hAnsi="宋体" w:eastAsia="宋体" w:cs="宋体"/>
          <w:b/>
          <w:bCs/>
          <w:sz w:val="24"/>
          <w:szCs w:val="24"/>
        </w:rPr>
        <w:t xml:space="preserve">招标</w:t>
      </w:r>
      <w:r>
        <w:rPr>
          <w:rFonts w:hint="eastAsia" w:ascii="宋体" w:hAnsi="宋体" w:eastAsia="宋体" w:cs="宋体"/>
          <w:b/>
          <w:bCs/>
          <w:sz w:val="24"/>
          <w:szCs w:val="24"/>
          <w:lang w:val="zh-CN"/>
        </w:rPr>
        <w:t xml:space="preserve">文件中如需“被授权代表签字或盖章”，供应商可打印成文档，签字或盖章后再扫描上传，最后再电子签章。</w:t>
      </w:r>
      <w:r/>
    </w:p>
    <w:p>
      <w:pPr>
        <w:pStyle w:val="1135"/>
        <w:ind w:firstLine="480"/>
        <w:pageBreakBefore w:val="0"/>
        <w:spacing w:line="400" w:lineRule="exact"/>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13</w:t>
      </w:r>
      <w:r>
        <w:rPr>
          <w:rFonts w:hint="eastAsia" w:ascii="宋体" w:hAnsi="宋体" w:eastAsia="宋体" w:cs="宋体"/>
          <w:b/>
          <w:bCs/>
          <w:sz w:val="24"/>
          <w:szCs w:val="24"/>
        </w:rPr>
        <w:t xml:space="preserve">.4</w:t>
      </w:r>
      <w:r>
        <w:rPr>
          <w:rFonts w:hint="eastAsia" w:ascii="宋体" w:hAnsi="宋体" w:eastAsia="宋体" w:cs="宋体"/>
          <w:b/>
          <w:bCs/>
          <w:sz w:val="24"/>
          <w:szCs w:val="24"/>
          <w:lang w:val="zh-CN"/>
        </w:rPr>
        <w:t xml:space="preserve">投标文件的递交</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本项目通过“苏采云”系统进行电子采购，即供应商投标文件从政府采购客户端工具制作并通过“苏采云”系统提交。</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pageBreakBefore w:val="0"/>
        <w:spacing w:before="120"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“CA数字证书”的获取：</w:t>
      </w:r>
      <w:r>
        <w:rPr>
          <w:rFonts w:hint="eastAsia" w:ascii="宋体" w:hAnsi="宋体" w:eastAsia="宋体" w:cs="宋体"/>
          <w:sz w:val="24"/>
          <w:szCs w:val="24"/>
          <w:lang w:val="zh-CN"/>
        </w:rPr>
        <w:t xml:space="preserve">供应商需办理CA锁，“苏采云”系统目前仅支持</w:t>
      </w:r>
      <w:r>
        <w:rPr>
          <w:rFonts w:hint="eastAsia" w:ascii="宋体" w:hAnsi="宋体" w:eastAsia="宋体" w:cs="宋体"/>
          <w:sz w:val="24"/>
          <w:szCs w:val="24"/>
          <w:lang w:val="en-US" w:eastAsia="zh-CN"/>
        </w:rPr>
        <w:t xml:space="preserve">江苏省电子政务证书认证中心CA</w:t>
      </w:r>
      <w:r>
        <w:rPr>
          <w:rFonts w:hint="eastAsia" w:ascii="宋体" w:hAnsi="宋体" w:eastAsia="宋体" w:cs="宋体"/>
          <w:sz w:val="24"/>
          <w:szCs w:val="24"/>
          <w:lang w:val="zh-CN"/>
        </w:rPr>
        <w:t xml:space="preserve">，省内各地区办理的</w:t>
      </w:r>
      <w:r>
        <w:rPr>
          <w:rFonts w:hint="eastAsia" w:ascii="宋体" w:hAnsi="宋体" w:eastAsia="宋体" w:cs="宋体"/>
          <w:sz w:val="24"/>
          <w:szCs w:val="24"/>
          <w:lang w:val="en-US" w:eastAsia="zh-CN"/>
        </w:rPr>
        <w:t xml:space="preserve">江苏省电子政务证书认证中心CA</w:t>
      </w:r>
      <w:r>
        <w:rPr>
          <w:rFonts w:hint="eastAsia" w:ascii="宋体" w:hAnsi="宋体" w:eastAsia="宋体" w:cs="宋体"/>
          <w:sz w:val="24"/>
          <w:szCs w:val="24"/>
          <w:lang w:val="zh-CN"/>
        </w:rPr>
        <w:t xml:space="preserve">全省通用。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“苏采云”系统使用要求：</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使用谷歌浏览器参与不见面开标及相关环节。</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通过“苏采云”系统提交政府采购客户端工具导出加密的投标文件（后缀名为zip）。投标文件不得超过</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0M！ </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注：供应商应当按照《招标文件》的要求编制投标文件，并对其提交的投标文件的真实性、合法性承担法律责任。</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逾期上传或未按规定上传的投标文件，采购人不予受理。</w:t>
      </w:r>
      <w:bookmarkEnd w:id="81"/>
      <w:r/>
      <w:bookmarkEnd w:id="82"/>
      <w:r/>
      <w:bookmarkEnd w:id="83"/>
      <w:r/>
      <w:r/>
    </w:p>
    <w:p>
      <w:pPr>
        <w:pStyle w:val="1088"/>
        <w:ind w:left="900" w:hanging="417"/>
        <w:pageBreakBefore w:val="0"/>
        <w:spacing w:line="400" w:lineRule="exact"/>
        <w:rPr>
          <w:rFonts w:hint="eastAsia" w:ascii="宋体" w:hAnsi="宋体" w:eastAsia="宋体" w:cs="宋体"/>
          <w:sz w:val="24"/>
          <w:szCs w:val="24"/>
          <w:u w:val="none"/>
        </w:rPr>
      </w:pPr>
      <w:r/>
      <w:bookmarkStart w:id="85" w:name="_Toc520356162"/>
      <w:r/>
      <w:bookmarkStart w:id="86" w:name="_Toc5198"/>
      <w:r/>
      <w:bookmarkStart w:id="87" w:name="_Toc89569857"/>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 投标文件的修改与撤回</w:t>
      </w:r>
      <w:bookmarkEnd w:id="85"/>
      <w:r/>
      <w:bookmarkEnd w:id="86"/>
      <w:r/>
      <w:bookmarkEnd w:id="87"/>
      <w:r/>
      <w:r/>
    </w:p>
    <w:p>
      <w:pPr>
        <w:pStyle w:val="1135"/>
        <w:ind w:firstLine="480"/>
        <w:pageBreakBefore w:val="0"/>
        <w:spacing w:line="400" w:lineRule="exact"/>
        <w:rPr>
          <w:rFonts w:hint="eastAsia" w:ascii="宋体" w:hAnsi="宋体" w:eastAsia="宋体" w:cs="宋体"/>
          <w:sz w:val="24"/>
          <w:szCs w:val="24"/>
          <w:lang w:val="zh-CN"/>
        </w:rPr>
      </w:pPr>
      <w:r/>
      <w:bookmarkStart w:id="88" w:name="_Toc89569858"/>
      <w:r/>
      <w:bookmarkStart w:id="89" w:name="_Toc1350"/>
      <w:r/>
      <w:bookmarkStart w:id="90" w:name="_Toc520356163"/>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拒绝接收在其规定的投标截止时间后上传的任何投标文件。</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投标文件的撤回和修改</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.2.1</w:t>
      </w:r>
      <w:r>
        <w:rPr>
          <w:rFonts w:hint="eastAsia" w:ascii="宋体" w:hAnsi="宋体" w:eastAsia="宋体" w:cs="宋体"/>
          <w:b/>
          <w:bCs/>
          <w:sz w:val="24"/>
          <w:szCs w:val="24"/>
          <w:lang w:val="zh-CN"/>
        </w:rPr>
        <w:t xml:space="preserve">投标文件的撤回</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.2.1.1</w:t>
      </w:r>
      <w:r>
        <w:rPr>
          <w:rFonts w:hint="eastAsia" w:ascii="宋体" w:hAnsi="宋体" w:eastAsia="宋体" w:cs="宋体"/>
          <w:sz w:val="24"/>
          <w:szCs w:val="24"/>
          <w:lang w:val="zh-CN"/>
        </w:rPr>
        <w:t xml:space="preserve"> 电子投标文件的撤回</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投标人可在投标截止时间前，撤回其电子投标文件，具体操作方法见《江苏省政府采购管理交易系统（苏采云）供应商操作手册》。</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.2.1.2</w:t>
      </w:r>
      <w:r>
        <w:rPr>
          <w:rFonts w:hint="eastAsia" w:ascii="宋体" w:hAnsi="宋体" w:eastAsia="宋体" w:cs="宋体"/>
          <w:sz w:val="24"/>
          <w:szCs w:val="24"/>
          <w:lang w:val="zh-CN"/>
        </w:rPr>
        <w:t xml:space="preserve">投标人撤回电子投标文件，则认为其不再参与本项目投标活动。</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.2.2</w:t>
      </w:r>
      <w:r>
        <w:rPr>
          <w:rFonts w:hint="eastAsia" w:ascii="宋体" w:hAnsi="宋体" w:eastAsia="宋体" w:cs="宋体"/>
          <w:b/>
          <w:bCs/>
          <w:sz w:val="24"/>
          <w:szCs w:val="24"/>
          <w:lang w:val="zh-CN"/>
        </w:rPr>
        <w:t xml:space="preserve">投标文件的修改</w:t>
      </w:r>
      <w:r/>
    </w:p>
    <w:p>
      <w:pPr>
        <w:pStyle w:val="1135"/>
        <w:ind w:firstLine="480"/>
        <w:jc w:val="left"/>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.2.2.1</w:t>
      </w:r>
      <w:r>
        <w:rPr>
          <w:rFonts w:hint="eastAsia" w:ascii="宋体" w:hAnsi="宋体" w:eastAsia="宋体" w:cs="宋体"/>
          <w:sz w:val="24"/>
          <w:szCs w:val="24"/>
          <w:lang w:val="zh-CN"/>
        </w:rPr>
        <w:t xml:space="preserve">投标人可在投标截止时间前，对其电子投标文件进行修改，具体操作方法见《江苏省政府采购管理交易系统（苏采云）供应商操作手册》。</w:t>
      </w:r>
      <w:r/>
    </w:p>
    <w:p>
      <w:pPr>
        <w:pStyle w:val="1135"/>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.3 在投标截止时间之后，投标人不得对其电子投标文件作任何修改。</w:t>
      </w:r>
      <w:r/>
    </w:p>
    <w:p>
      <w:pPr>
        <w:pStyle w:val="1087"/>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五、开标及评标</w:t>
      </w:r>
      <w:bookmarkEnd w:id="88"/>
      <w:r/>
      <w:bookmarkEnd w:id="89"/>
      <w:r/>
      <w:bookmarkEnd w:id="90"/>
      <w:r/>
      <w:r/>
    </w:p>
    <w:p>
      <w:pPr>
        <w:pStyle w:val="1088"/>
        <w:ind w:left="900" w:hanging="417"/>
        <w:pageBreakBefore w:val="0"/>
        <w:spacing w:line="400" w:lineRule="exact"/>
        <w:rPr>
          <w:rFonts w:hint="eastAsia" w:ascii="宋体" w:hAnsi="宋体" w:eastAsia="宋体" w:cs="宋体"/>
          <w:sz w:val="24"/>
          <w:szCs w:val="24"/>
          <w:u w:val="none"/>
        </w:rPr>
      </w:pPr>
      <w:r/>
      <w:bookmarkStart w:id="91" w:name="_Toc520356164"/>
      <w:r/>
      <w:bookmarkStart w:id="92" w:name="_Toc89569859"/>
      <w:r/>
      <w:bookmarkStart w:id="93" w:name="_Toc22196"/>
      <w:r>
        <w:rPr>
          <w:rFonts w:hint="eastAsia" w:ascii="宋体" w:hAnsi="宋体" w:eastAsia="宋体" w:cs="宋体"/>
          <w:sz w:val="24"/>
          <w:szCs w:val="24"/>
          <w:u w:val="none"/>
          <w:lang w:val="en-US" w:eastAsia="zh-CN"/>
        </w:rPr>
        <w:t xml:space="preserve">15</w:t>
      </w:r>
      <w:r>
        <w:rPr>
          <w:rFonts w:hint="eastAsia" w:ascii="宋体" w:hAnsi="宋体" w:eastAsia="宋体" w:cs="宋体"/>
          <w:sz w:val="24"/>
          <w:szCs w:val="24"/>
          <w:u w:val="none"/>
        </w:rPr>
        <w:t xml:space="preserve">. 开标</w:t>
      </w:r>
      <w:bookmarkEnd w:id="91"/>
      <w:r/>
      <w:bookmarkEnd w:id="92"/>
      <w:r/>
      <w:bookmarkEnd w:id="93"/>
      <w:r/>
      <w:r/>
    </w:p>
    <w:p>
      <w:pPr>
        <w:ind w:firstLine="440"/>
        <w:pageBreakBefore w:val="0"/>
        <w:spacing w:line="400" w:lineRule="exact"/>
        <w:rPr>
          <w:rFonts w:hint="eastAsia" w:ascii="宋体" w:hAnsi="宋体" w:eastAsia="宋体" w:cs="宋体"/>
          <w:sz w:val="24"/>
          <w:szCs w:val="24"/>
        </w:rPr>
      </w:pPr>
      <w:r/>
      <w:bookmarkStart w:id="94" w:name="_Toc520356165"/>
      <w:r/>
      <w:bookmarkStart w:id="95" w:name="_Toc89569860"/>
      <w:r/>
      <w:bookmarkStart w:id="96" w:name="_Toc26462"/>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.1 采购人在供应商须知前附表规定的开标时间和地点公开开标。供应商不足3家的，不得开标。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 开标由电子招标投标交易平台主持，邀请供应商参加。未按要求参加开标会的，视为其认可开标结果。</w:t>
      </w:r>
      <w:r/>
    </w:p>
    <w:p>
      <w:pPr>
        <w:numPr>
          <w:ilvl w:val="0"/>
          <w:numId w:val="0"/>
        </w:num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.3 所有投标单位使用 CA 证书在开标时间时，解密各自投标文件，由工作人员操作系统进行开标，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不足3家的，不得评标。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15.4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原因造成投标文件未解密的，视为撤销其投标文件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15.5</w:t>
      </w:r>
      <w:r>
        <w:rPr>
          <w:rFonts w:hint="eastAsia" w:ascii="宋体" w:hAnsi="宋体" w:eastAsia="宋体" w:cs="宋体"/>
          <w:sz w:val="24"/>
          <w:szCs w:val="24"/>
        </w:rPr>
        <w:t xml:space="preserve">线上开标时，“苏采云”系统自动提取所有投标文件，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按招标文件规定方式按时在线解密。本项目招标文件规定的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按时在线解密方式</w:t>
      </w:r>
      <w:r>
        <w:rPr>
          <w:rFonts w:hint="eastAsia" w:ascii="宋体" w:hAnsi="宋体" w:eastAsia="宋体" w:cs="宋体"/>
          <w:color w:val="auto"/>
          <w:sz w:val="24"/>
          <w:szCs w:val="24"/>
        </w:rPr>
        <w:t xml:space="preserve">：开标时间后30分钟内，通过“苏采云”系统（使用“CA数字证书”）解密。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所有</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15.7</w:t>
      </w:r>
      <w:r>
        <w:rPr>
          <w:rFonts w:hint="eastAsia" w:ascii="宋体" w:hAnsi="宋体" w:eastAsia="宋体" w:cs="宋体"/>
          <w:sz w:val="24"/>
          <w:szCs w:val="24"/>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sz w:val="24"/>
          <w:szCs w:val="24"/>
          <w:lang w:val="en-US" w:eastAsia="zh-CN"/>
        </w:rPr>
        <w:t xml:space="preserve">当场</w:t>
      </w:r>
      <w:r>
        <w:rPr>
          <w:rFonts w:hint="eastAsia" w:ascii="宋体" w:hAnsi="宋体" w:eastAsia="宋体" w:cs="宋体"/>
          <w:sz w:val="24"/>
          <w:szCs w:val="24"/>
        </w:rPr>
        <w:t xml:space="preserve">未提出异议的，事后采购人不再受理与开标有关的异议。</w:t>
      </w:r>
      <w:r/>
    </w:p>
    <w:p>
      <w:pPr>
        <w:pStyle w:val="1088"/>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16</w:t>
      </w:r>
      <w:r>
        <w:rPr>
          <w:rFonts w:hint="eastAsia" w:ascii="宋体" w:hAnsi="宋体" w:eastAsia="宋体" w:cs="宋体"/>
          <w:sz w:val="24"/>
          <w:szCs w:val="24"/>
          <w:u w:val="none"/>
        </w:rPr>
        <w:t xml:space="preserve">.</w:t>
      </w:r>
      <w:bookmarkEnd w:id="94"/>
      <w:r>
        <w:rPr>
          <w:rFonts w:hint="eastAsia" w:ascii="宋体" w:hAnsi="宋体" w:eastAsia="宋体" w:cs="宋体"/>
          <w:sz w:val="24"/>
          <w:szCs w:val="24"/>
          <w:u w:val="none"/>
        </w:rPr>
        <w:t xml:space="preserve"> 组建评标委员会</w:t>
      </w:r>
      <w:bookmarkEnd w:id="95"/>
      <w:r/>
      <w:bookmarkEnd w:id="96"/>
      <w:r/>
      <w:r/>
    </w:p>
    <w:p>
      <w:pPr>
        <w:pStyle w:val="109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招标采购代理机构根据国家规定和招标采购货物的特点组建评标委员会负责评标。评标委员会由采购人代表和有关技术、经济等方面的专家组成，成员人数为5人（含）以上单数。其中，技术、经济等方面的专家不少于成员总数的三分之二，采购人代表只限一人。</w:t>
      </w:r>
      <w:r/>
    </w:p>
    <w:p>
      <w:pPr>
        <w:pStyle w:val="109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采购项目符合下列情形之一的，评标委员会成员人数应当为7人以上单数：</w:t>
      </w:r>
      <w:r/>
    </w:p>
    <w:p>
      <w:pPr>
        <w:pStyle w:val="109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（一）采购预算金额在1000万元以上；</w:t>
      </w:r>
      <w:r/>
    </w:p>
    <w:p>
      <w:pPr>
        <w:pStyle w:val="109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（二）技术复杂；</w:t>
      </w:r>
      <w:r/>
    </w:p>
    <w:p>
      <w:pPr>
        <w:pStyle w:val="109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（三）社会影响较大。</w:t>
      </w:r>
      <w:r/>
    </w:p>
    <w:p>
      <w:pPr>
        <w:pStyle w:val="109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.2评审专家的抽取</w:t>
      </w:r>
      <w:r/>
    </w:p>
    <w:p>
      <w:pPr>
        <w:pStyle w:val="1092"/>
        <w:ind w:firstLine="480"/>
        <w:jc w:val="both"/>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.2.1</w:t>
      </w:r>
      <w:r>
        <w:rPr>
          <w:rFonts w:hint="eastAsia" w:ascii="宋体" w:hAnsi="宋体" w:eastAsia="宋体" w:cs="宋体"/>
          <w:color w:val="auto"/>
          <w:sz w:val="24"/>
          <w:szCs w:val="24"/>
        </w:rPr>
        <w:t xml:space="preserve">采购人或者采购代理机构应当从省级以上财政部门设立的政府采购评审专家库中，通过随机方式抽取评审专家。</w:t>
      </w:r>
      <w:r/>
    </w:p>
    <w:p>
      <w:pPr>
        <w:pStyle w:val="1092"/>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对技术复杂、专业性强的采购项目，通过随机方式难以确定合适评审专家的，经主管预算单位同意，采购人可以自行选定相应专业领域的评审专家。</w:t>
      </w:r>
      <w:r/>
    </w:p>
    <w:p>
      <w:pPr>
        <w:pStyle w:val="109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.2.2参加评审专家抽取的有关人员对被抽取的专家的姓名、单位和联系方式等内容负有保密的义务。评标委员会成员名单在评标结果公告前应当保密。</w:t>
      </w:r>
      <w:r/>
    </w:p>
    <w:p>
      <w:pPr>
        <w:pStyle w:val="109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.2.3评标委员会成员不得参加与自己有利害关系的评审活动，与自己有利害关系的应当回避，已经进入的必须更换。</w:t>
      </w:r>
      <w:r/>
    </w:p>
    <w:p>
      <w:pPr>
        <w:pStyle w:val="1092"/>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.2.4评标委员会负责对各投标文件进行评审、比较、评定，并按本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的规定确定中标人或者推荐中标候选人。</w:t>
      </w:r>
      <w:r/>
    </w:p>
    <w:p>
      <w:pPr>
        <w:pStyle w:val="1092"/>
        <w:ind w:firstLine="480"/>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.2.5评标委员会具有依据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bookmarkStart w:id="97" w:name="_Toc1074"/>
      <w:r/>
      <w:bookmarkStart w:id="98" w:name="_Toc89569862"/>
      <w:r/>
      <w:bookmarkStart w:id="99" w:name="_Toc520356167"/>
      <w:r/>
      <w:r/>
    </w:p>
    <w:p>
      <w:pPr>
        <w:ind w:firstLine="442"/>
        <w:pageBreakBefore w:val="0"/>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17</w:t>
      </w:r>
      <w:r>
        <w:rPr>
          <w:rFonts w:hint="eastAsia" w:ascii="宋体" w:hAnsi="宋体" w:eastAsia="宋体" w:cs="宋体"/>
          <w:b/>
          <w:color w:val="auto"/>
          <w:sz w:val="24"/>
          <w:szCs w:val="24"/>
        </w:rPr>
        <w:t xml:space="preserve"> 评标</w:t>
      </w:r>
      <w:r>
        <w:rPr>
          <w:rFonts w:hint="eastAsia" w:ascii="宋体" w:hAnsi="宋体" w:cs="宋体"/>
          <w:b/>
          <w:color w:val="auto"/>
          <w:sz w:val="24"/>
          <w:szCs w:val="24"/>
          <w:lang w:eastAsia="zh-CN"/>
        </w:rPr>
        <w:t xml:space="preserve">程序</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 评标委员会对符合资格的供应商的投标文件，按照第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cs="宋体"/>
          <w:sz w:val="24"/>
          <w:szCs w:val="24"/>
          <w:lang w:eastAsia="zh-CN"/>
        </w:rPr>
        <w:t xml:space="preserve">评分标准</w:t>
      </w:r>
      <w:r>
        <w:rPr>
          <w:rFonts w:hint="eastAsia" w:ascii="宋体" w:hAnsi="宋体" w:eastAsia="宋体" w:cs="宋体"/>
          <w:sz w:val="24"/>
          <w:szCs w:val="24"/>
        </w:rPr>
        <w:t xml:space="preserve">”规定的评标方法、评审因素、标准和程序对投标文件进行评审。</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2 评标完成后，评标委员会根据全体评标成员签字的原始评标记录和评标结果编写评标报告。评标委员会推荐的中标候选人的人数见供应商须知前附表。</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17.3</w:t>
      </w:r>
      <w:r>
        <w:rPr>
          <w:rFonts w:hint="eastAsia" w:ascii="宋体" w:hAnsi="宋体" w:eastAsia="宋体" w:cs="宋体"/>
          <w:sz w:val="24"/>
          <w:szCs w:val="24"/>
        </w:rPr>
        <w:t xml:space="preserve">评标中需要</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对投标文件澄清或者说明的，应当通过“苏采云”系统交换数据电文。在评标期间，请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保持在线。</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17.4</w:t>
      </w:r>
      <w:r>
        <w:rPr>
          <w:rFonts w:hint="eastAsia" w:ascii="宋体" w:hAnsi="宋体" w:eastAsia="宋体" w:cs="宋体"/>
          <w:sz w:val="24"/>
          <w:szCs w:val="24"/>
        </w:rPr>
        <w:t xml:space="preserve">对于投标文件中含义不明确、同类问题表述不一致或者有明显文字和计算错误的内容，评标委员会通过“苏采云”系统要求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作出必要的澄清、说明或者补正，并规定回复时间。</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17.5</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的澄清、说明或者补正应当采用通过“苏采云”系统（使用“CA数字证书”,加盖电子签章）形式。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没有在规定的回复时间内作出必要的澄清、说明或者补正，评标委员会将认为</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拒绝作出必要的澄清、说明或者补正，并承担相应的后果和法律责任。</w:t>
      </w:r>
      <w:r/>
    </w:p>
    <w:p>
      <w:pPr>
        <w:ind w:firstLine="44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特别说明：</w:t>
      </w:r>
      <w:r>
        <w:rPr>
          <w:rFonts w:hint="eastAsia" w:ascii="宋体" w:hAnsi="宋体" w:eastAsia="宋体" w:cs="宋体"/>
          <w:sz w:val="24"/>
          <w:szCs w:val="24"/>
        </w:rPr>
        <w:t xml:space="preserve">“苏采云”系统通过“江苏省政府采购一体化不见面开标大厅”提醒</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自行查看，</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因自身原因不及时查看导致没收到信息，“苏采云”系统不承担任何责任。</w:t>
      </w:r>
      <w:r/>
    </w:p>
    <w:p>
      <w:pPr>
        <w:pStyle w:val="1088"/>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18</w:t>
      </w:r>
      <w:r>
        <w:rPr>
          <w:rFonts w:hint="eastAsia" w:ascii="宋体" w:hAnsi="宋体" w:eastAsia="宋体" w:cs="宋体"/>
          <w:sz w:val="24"/>
          <w:szCs w:val="24"/>
          <w:u w:val="none"/>
        </w:rPr>
        <w:t xml:space="preserve">. 投标文件的澄清</w:t>
      </w:r>
      <w:bookmarkEnd w:id="97"/>
      <w:r/>
      <w:bookmarkEnd w:id="98"/>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.1对于投标文件中含义不明确、同类问题表述不一致或者有明显文字和计算错误的内容，评标委员会应当以书面形式要求供应商作出必要的澄清、说明或者补正。</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供应商的澄清、说明或者补正应当采用书面形式，并加盖公章，或者由法定代表人或其授权的代表签字。供应商的澄清、说明或者补正不得超出投标文件的范围或者改变投标文件的实质性内容。</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.2 澄清文件将作为投标文件内容的一部分。</w:t>
      </w:r>
      <w:bookmarkEnd w:id="99"/>
      <w:r/>
      <w:r/>
    </w:p>
    <w:p>
      <w:pPr>
        <w:pStyle w:val="1088"/>
        <w:ind w:left="900" w:hanging="417"/>
        <w:pageBreakBefore w:val="0"/>
        <w:spacing w:line="400" w:lineRule="exact"/>
        <w:rPr>
          <w:rFonts w:hint="eastAsia" w:ascii="宋体" w:hAnsi="宋体" w:eastAsia="宋体" w:cs="宋体"/>
          <w:color w:val="auto"/>
          <w:sz w:val="24"/>
          <w:szCs w:val="24"/>
          <w:u w:val="none"/>
        </w:rPr>
      </w:pPr>
      <w:r/>
      <w:bookmarkStart w:id="100" w:name="_Toc5870"/>
      <w:r/>
      <w:bookmarkStart w:id="101" w:name="_Toc89569863"/>
      <w:r>
        <w:rPr>
          <w:rFonts w:hint="eastAsia" w:ascii="宋体" w:hAnsi="宋体" w:eastAsia="宋体" w:cs="宋体"/>
          <w:color w:val="auto"/>
          <w:sz w:val="24"/>
          <w:szCs w:val="24"/>
          <w:u w:val="none"/>
          <w:lang w:val="en-US" w:eastAsia="zh-CN"/>
        </w:rPr>
        <w:t xml:space="preserve">19</w:t>
      </w:r>
      <w:r>
        <w:rPr>
          <w:rFonts w:hint="eastAsia" w:ascii="宋体" w:hAnsi="宋体" w:eastAsia="宋体" w:cs="宋体"/>
          <w:color w:val="auto"/>
          <w:sz w:val="24"/>
          <w:szCs w:val="24"/>
          <w:u w:val="none"/>
        </w:rPr>
        <w:t xml:space="preserve">. 评标</w:t>
      </w:r>
      <w:bookmarkEnd w:id="100"/>
      <w:r/>
      <w:bookmarkEnd w:id="10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经初审合格的投标文件，评标委员会将根据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评标严格按照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的要求和条件进行。评标时，评标委员会各成员应当独立对每个供应商的投标文件进行评价，并汇总每个供应商的得分。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.3评标委员会认为供应商的报价明显低于其他通过符合性审查</w:t>
      </w:r>
      <w:r>
        <w:rPr>
          <w:rFonts w:hint="eastAsia" w:ascii="宋体" w:hAnsi="宋体" w:cs="宋体"/>
          <w:sz w:val="24"/>
          <w:szCs w:val="24"/>
          <w:lang w:eastAsia="zh-CN"/>
        </w:rPr>
        <w:t xml:space="preserve">的</w:t>
      </w:r>
      <w:r>
        <w:rPr>
          <w:rFonts w:hint="eastAsia" w:ascii="宋体" w:hAnsi="宋体" w:eastAsia="宋体" w:cs="宋体"/>
          <w:sz w:val="24"/>
          <w:szCs w:val="24"/>
        </w:rPr>
        <w:t xml:space="preserve">供应商</w:t>
      </w:r>
      <w:r>
        <w:rPr>
          <w:rFonts w:hint="eastAsia" w:ascii="宋体" w:hAnsi="宋体" w:cs="宋体"/>
          <w:sz w:val="24"/>
          <w:szCs w:val="24"/>
          <w:lang w:eastAsia="zh-CN"/>
        </w:rPr>
        <w:t xml:space="preserve">的</w:t>
      </w:r>
      <w:r>
        <w:rPr>
          <w:rFonts w:hint="eastAsia" w:ascii="宋体" w:hAnsi="宋体" w:eastAsia="宋体" w:cs="宋体"/>
          <w:sz w:val="24"/>
          <w:szCs w:val="24"/>
        </w:rPr>
        <w:t xml:space="preserve">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.4评标方法：</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综合评分法。即是指投标文件满足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且按照评审因素的量化指标评审得分最高的供应商为中标候选人的评标方法。评标结果按评审后得分由高到低顺序排列。得分相同的，按投标报价由低到高顺序排列；得分且投标报价相同的，投标文件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全部实质性要求，且按照评审因素的量化指标评审得分最高的供应商为排名第一的中标候选人。具体评分权重见“第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 评分标准”。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评审因素的设定应当与供应商所提供货物服务的质量相关，包括投标报价、技术或者服务水平、履约能力、售后服务等。</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.6供应商应当遵循公平竞争的原则，不得恶意串通，不得妨碍其他供应商的竞争行为，不得损害采购人或者其他供应商的合法权益。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.7有下列情形之一的，视为供应商串通投标，其投标无效：</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（一）不同供应商的投标文件由同一单位或者个人编制；</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（二）不同供应商委托同一单位或者个人办理投标事宜；</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（三）不同供应商的投标文件载明的项目管理成员或者联系人员为同一人；</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（四）不同供应商的投标文件异常一致或者投标报价呈规律性差异；</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（五）不同供应商的投标文件相互混装；</w:t>
      </w:r>
      <w:r/>
    </w:p>
    <w:p>
      <w:pPr>
        <w:ind w:firstLine="480"/>
        <w:pageBreakBefore w:val="0"/>
        <w:spacing w:before="120" w:line="400" w:lineRule="exact"/>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.8评标委员会发现</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存在歧义、重大缺陷导致评标工作无法进行，或者</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，重新组织采购活动。</w:t>
      </w:r>
      <w:r/>
    </w:p>
    <w:p>
      <w:pPr>
        <w:pStyle w:val="1088"/>
        <w:ind w:firstLine="482"/>
        <w:pageBreakBefore w:val="0"/>
        <w:spacing w:line="400" w:lineRule="exact"/>
        <w:rPr>
          <w:rFonts w:hint="eastAsia" w:ascii="宋体" w:hAnsi="宋体" w:eastAsia="宋体" w:cs="宋体"/>
          <w:sz w:val="24"/>
          <w:szCs w:val="24"/>
          <w:u w:val="none"/>
        </w:rPr>
      </w:pPr>
      <w:r/>
      <w:bookmarkStart w:id="102" w:name="_Toc520356168"/>
      <w:r/>
      <w:bookmarkStart w:id="103" w:name="_Toc9199"/>
      <w:r/>
      <w:bookmarkStart w:id="104" w:name="_Toc89569864"/>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rPr>
        <w:t xml:space="preserve">．</w:t>
      </w:r>
      <w:bookmarkEnd w:id="102"/>
      <w:r>
        <w:rPr>
          <w:rFonts w:hint="eastAsia" w:ascii="宋体" w:hAnsi="宋体" w:eastAsia="宋体" w:cs="宋体"/>
          <w:sz w:val="24"/>
          <w:szCs w:val="24"/>
          <w:u w:val="none"/>
        </w:rPr>
        <w:t xml:space="preserve">评标过程及保密原则</w:t>
      </w:r>
      <w:bookmarkEnd w:id="103"/>
      <w:r/>
      <w:bookmarkEnd w:id="10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.1采购人、采购代理机构应当采取必要措施，保证评标在严格保密的情况下进行。除采购人代表、评标现场组织人员外，采购人的其他工作人员以及与评标工作无关的人员不得进入评标现场。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.2有关人员对评标情况以及在评标过程中获悉的国家秘密、商业秘密负有保密责任。</w:t>
      </w:r>
      <w:r/>
    </w:p>
    <w:p>
      <w:pPr>
        <w:pStyle w:val="1087"/>
        <w:jc w:val="left"/>
        <w:pageBreakBefore w:val="0"/>
        <w:spacing w:line="400" w:lineRule="exact"/>
        <w:rPr>
          <w:rFonts w:hint="eastAsia" w:ascii="宋体" w:hAnsi="宋体" w:eastAsia="宋体" w:cs="宋体"/>
          <w:sz w:val="24"/>
          <w:szCs w:val="24"/>
        </w:rPr>
      </w:pPr>
      <w:r/>
      <w:bookmarkStart w:id="105" w:name="_Toc520356169"/>
      <w:r/>
      <w:bookmarkStart w:id="106" w:name="_Toc89569865"/>
      <w:r/>
      <w:bookmarkStart w:id="107" w:name="_Toc18046"/>
      <w:r>
        <w:rPr>
          <w:rFonts w:hint="eastAsia" w:ascii="宋体" w:hAnsi="宋体" w:eastAsia="宋体" w:cs="宋体"/>
          <w:sz w:val="24"/>
          <w:szCs w:val="24"/>
        </w:rPr>
        <w:t xml:space="preserve">六</w:t>
      </w:r>
      <w:bookmarkEnd w:id="105"/>
      <w:r>
        <w:rPr>
          <w:rFonts w:hint="eastAsia" w:ascii="宋体" w:hAnsi="宋体" w:eastAsia="宋体" w:cs="宋体"/>
          <w:sz w:val="24"/>
          <w:szCs w:val="24"/>
        </w:rPr>
        <w:t xml:space="preserve">、确定中标</w:t>
      </w:r>
      <w:bookmarkEnd w:id="106"/>
      <w:r/>
      <w:bookmarkEnd w:id="107"/>
      <w:r/>
      <w:r/>
    </w:p>
    <w:p>
      <w:pPr>
        <w:pStyle w:val="1088"/>
        <w:ind w:firstLine="482"/>
        <w:pageBreakBefore w:val="0"/>
        <w:spacing w:line="400" w:lineRule="exact"/>
        <w:rPr>
          <w:rFonts w:hint="eastAsia" w:ascii="宋体" w:hAnsi="宋体" w:eastAsia="宋体" w:cs="宋体"/>
          <w:sz w:val="24"/>
          <w:szCs w:val="24"/>
          <w:u w:val="none"/>
        </w:rPr>
      </w:pPr>
      <w:r/>
      <w:bookmarkStart w:id="108" w:name="_Ref467307010"/>
      <w:r/>
      <w:bookmarkStart w:id="109" w:name="_Toc520356170"/>
      <w:r/>
      <w:bookmarkStart w:id="110" w:name="_Toc89569866"/>
      <w:r/>
      <w:bookmarkStart w:id="111" w:name="_Toc30346"/>
      <w:r>
        <w:rPr>
          <w:rFonts w:hint="eastAsia" w:ascii="宋体" w:hAnsi="宋体" w:eastAsia="宋体" w:cs="宋体"/>
          <w:sz w:val="24"/>
          <w:szCs w:val="24"/>
          <w:u w:val="none"/>
          <w:lang w:val="en-US" w:eastAsia="zh-CN"/>
        </w:rPr>
        <w:t xml:space="preserve">21</w:t>
      </w:r>
      <w:r>
        <w:rPr>
          <w:rFonts w:hint="eastAsia" w:ascii="宋体" w:hAnsi="宋体" w:eastAsia="宋体" w:cs="宋体"/>
          <w:sz w:val="24"/>
          <w:szCs w:val="24"/>
          <w:u w:val="none"/>
        </w:rPr>
        <w:t xml:space="preserve">．中标候选人的确定标准</w:t>
      </w:r>
      <w:bookmarkEnd w:id="108"/>
      <w:r/>
      <w:bookmarkEnd w:id="109"/>
      <w:r/>
      <w:bookmarkEnd w:id="110"/>
      <w:r/>
      <w:bookmarkEnd w:id="11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除第</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条规定外，评标委员会确定中标候选人的标准见供应商须知和评分标准。</w:t>
      </w:r>
      <w:r/>
    </w:p>
    <w:p>
      <w:pPr>
        <w:pStyle w:val="1088"/>
        <w:ind w:firstLine="482"/>
        <w:pageBreakBefore w:val="0"/>
        <w:spacing w:line="400" w:lineRule="exact"/>
        <w:rPr>
          <w:rFonts w:hint="eastAsia" w:ascii="宋体" w:hAnsi="宋体" w:eastAsia="宋体" w:cs="宋体"/>
          <w:sz w:val="24"/>
          <w:szCs w:val="24"/>
          <w:u w:val="none"/>
        </w:rPr>
      </w:pPr>
      <w:r/>
      <w:bookmarkStart w:id="112" w:name="_Toc520356171"/>
      <w:r/>
      <w:bookmarkStart w:id="113" w:name="_Toc89569867"/>
      <w:r/>
      <w:bookmarkStart w:id="114" w:name="_Toc491"/>
      <w:r>
        <w:rPr>
          <w:rFonts w:hint="eastAsia" w:ascii="宋体" w:hAnsi="宋体" w:eastAsia="宋体" w:cs="宋体"/>
          <w:sz w:val="24"/>
          <w:szCs w:val="24"/>
          <w:u w:val="none"/>
          <w:lang w:val="en-US" w:eastAsia="zh-CN"/>
        </w:rPr>
        <w:t xml:space="preserve">22</w:t>
      </w:r>
      <w:r>
        <w:rPr>
          <w:rFonts w:hint="eastAsia" w:ascii="宋体" w:hAnsi="宋体" w:eastAsia="宋体" w:cs="宋体"/>
          <w:sz w:val="24"/>
          <w:szCs w:val="24"/>
          <w:u w:val="none"/>
        </w:rPr>
        <w:t xml:space="preserve">．</w:t>
      </w:r>
      <w:bookmarkEnd w:id="112"/>
      <w:r/>
      <w:bookmarkEnd w:id="113"/>
      <w:r>
        <w:rPr>
          <w:rFonts w:hint="eastAsia" w:ascii="宋体" w:hAnsi="宋体" w:eastAsia="宋体" w:cs="宋体"/>
          <w:sz w:val="24"/>
          <w:szCs w:val="24"/>
          <w:u w:val="none"/>
        </w:rPr>
        <w:t xml:space="preserve">定标</w:t>
      </w:r>
      <w:bookmarkEnd w:id="114"/>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.1采购代理机构应当在评标结束后2个工作日内将评标报告送采购人。</w:t>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采购人应当自收到评标报告之日起5个工作日内，在评标报告确定的中标候选人名单中按顺序确定中标人。中标候选人并列的，由采购人或者采购人委托评标委员会按照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规定的方式确定中标人；</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未规定的，采取随机抽取的方式确定。</w:t>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采购人自行组织招标的，应当在评标结束后5个工作日内确定中标人。</w:t>
      </w:r>
      <w:r/>
    </w:p>
    <w:p>
      <w:pPr>
        <w:ind w:firstLine="480"/>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88"/>
        <w:ind w:firstLine="482"/>
        <w:pageBreakBefore w:val="0"/>
        <w:spacing w:line="400" w:lineRule="exact"/>
        <w:rPr>
          <w:rFonts w:hint="eastAsia" w:ascii="宋体" w:hAnsi="宋体" w:eastAsia="宋体" w:cs="宋体"/>
          <w:sz w:val="24"/>
          <w:szCs w:val="24"/>
          <w:u w:val="none"/>
        </w:rPr>
      </w:pPr>
      <w:r/>
      <w:bookmarkStart w:id="115" w:name="_Toc9514"/>
      <w:r/>
      <w:bookmarkStart w:id="116" w:name="_Toc520356172"/>
      <w:r/>
      <w:bookmarkStart w:id="117" w:name="_Toc89569868"/>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．授标时更改采购货物数量的权利</w:t>
      </w:r>
      <w:bookmarkEnd w:id="115"/>
      <w:r/>
      <w:bookmarkEnd w:id="116"/>
      <w:r/>
      <w:bookmarkEnd w:id="11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采购人在授予合同时有权对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中规定的货物数量和服务予以增加或减少，但不得对单价或其它的条款和条件做任何改变。具体的增减幅度见供应商须知前附表。</w:t>
      </w:r>
      <w:r/>
    </w:p>
    <w:p>
      <w:pPr>
        <w:pStyle w:val="1088"/>
        <w:ind w:left="-899" w:firstLine="1376"/>
        <w:pageBreakBefore w:val="0"/>
        <w:spacing w:line="400" w:lineRule="exact"/>
        <w:rPr>
          <w:rFonts w:hint="eastAsia" w:ascii="宋体" w:hAnsi="宋体" w:eastAsia="宋体" w:cs="宋体"/>
          <w:sz w:val="24"/>
          <w:szCs w:val="24"/>
          <w:u w:val="none"/>
        </w:rPr>
      </w:pPr>
      <w:r/>
      <w:bookmarkStart w:id="118" w:name="_Toc89569869"/>
      <w:r/>
      <w:bookmarkStart w:id="119" w:name="_Toc25468"/>
      <w:r/>
      <w:bookmarkStart w:id="120" w:name="_Ref467306874"/>
      <w:r/>
      <w:bookmarkStart w:id="121" w:name="_Toc520356173"/>
      <w:r>
        <w:rPr>
          <w:rFonts w:hint="eastAsia" w:ascii="宋体" w:hAnsi="宋体" w:eastAsia="宋体" w:cs="宋体"/>
          <w:sz w:val="24"/>
          <w:szCs w:val="24"/>
          <w:u w:val="none"/>
          <w:lang w:val="en-US" w:eastAsia="zh-CN"/>
        </w:rPr>
        <w:t xml:space="preserve">24</w:t>
      </w:r>
      <w:r>
        <w:rPr>
          <w:rFonts w:hint="eastAsia" w:ascii="宋体" w:hAnsi="宋体" w:eastAsia="宋体" w:cs="宋体"/>
          <w:sz w:val="24"/>
          <w:szCs w:val="24"/>
          <w:u w:val="none"/>
        </w:rPr>
        <w:t xml:space="preserve">. 接受和拒绝任何或所有投标的权利</w:t>
      </w:r>
      <w:bookmarkEnd w:id="118"/>
      <w:r/>
      <w:bookmarkEnd w:id="119"/>
      <w:r/>
      <w:bookmarkEnd w:id="120"/>
      <w:r/>
      <w:bookmarkEnd w:id="12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为维护国家和社会公共利益，采购人和招标采购代理机构保留在授标之前任何时候接受或拒绝任何投标的权利，且对受影响的供应商不承担任何责任。</w:t>
      </w:r>
      <w:r/>
    </w:p>
    <w:p>
      <w:pPr>
        <w:pStyle w:val="1088"/>
        <w:ind w:firstLine="482"/>
        <w:pageBreakBefore w:val="0"/>
        <w:spacing w:line="400" w:lineRule="exact"/>
        <w:rPr>
          <w:rFonts w:hint="eastAsia" w:ascii="宋体" w:hAnsi="宋体" w:eastAsia="宋体" w:cs="宋体"/>
          <w:sz w:val="24"/>
          <w:szCs w:val="24"/>
          <w:u w:val="none"/>
        </w:rPr>
      </w:pPr>
      <w:r/>
      <w:bookmarkStart w:id="122" w:name="_Toc1993"/>
      <w:r/>
      <w:bookmarkStart w:id="123" w:name="_Toc520356174"/>
      <w:r/>
      <w:bookmarkStart w:id="124" w:name="_Toc89569870"/>
      <w:r>
        <w:rPr>
          <w:rFonts w:hint="eastAsia" w:ascii="宋体" w:hAnsi="宋体" w:eastAsia="宋体" w:cs="宋体"/>
          <w:sz w:val="24"/>
          <w:szCs w:val="24"/>
          <w:u w:val="none"/>
          <w:lang w:val="en-US" w:eastAsia="zh-CN"/>
        </w:rPr>
        <w:t xml:space="preserve">25</w:t>
      </w:r>
      <w:r>
        <w:rPr>
          <w:rFonts w:hint="eastAsia" w:ascii="宋体" w:hAnsi="宋体" w:eastAsia="宋体" w:cs="宋体"/>
          <w:sz w:val="24"/>
          <w:szCs w:val="24"/>
          <w:u w:val="none"/>
        </w:rPr>
        <w:t xml:space="preserve">．中标通知书</w:t>
      </w:r>
      <w:bookmarkEnd w:id="122"/>
      <w:r/>
      <w:bookmarkEnd w:id="123"/>
      <w:r/>
      <w:bookmarkEnd w:id="12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.1自中标人确定之日起2个工作日内，招标采购代理机构将在规定的发布信息媒体上发布中标结果公告，中标公告期限为1个工作日。供应商对</w:t>
      </w:r>
      <w:r>
        <w:rPr>
          <w:rFonts w:hint="eastAsia" w:ascii="宋体" w:hAnsi="宋体" w:eastAsia="宋体" w:cs="宋体"/>
          <w:color w:val="auto"/>
          <w:sz w:val="24"/>
          <w:szCs w:val="24"/>
        </w:rPr>
        <w:t xml:space="preserve">中标公告有异议的，应当在中标或者成交结果公告期限届满之日起七个工作日内，</w:t>
      </w:r>
      <w:r>
        <w:rPr>
          <w:rFonts w:hint="eastAsia" w:ascii="宋体" w:hAnsi="宋体" w:eastAsia="宋体" w:cs="宋体"/>
          <w:sz w:val="24"/>
          <w:szCs w:val="24"/>
        </w:rPr>
        <w:t xml:space="preserve">以书面形式向招标采购代理机构提出质疑，应当有明确的请求和必要的证明材料，需对质疑内容的真实性承担责任及后果。质疑期外提出的质疑，招标采购代理机构将不予受理。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在投标有效期内，中标人确定后，招标采购代理机构以书面形式向中标人发出中标通知书。</w:t>
      </w:r>
      <w:r/>
    </w:p>
    <w:p>
      <w:pPr>
        <w:ind w:left="897" w:hanging="42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中标通知书是合同的组成部分。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 招标采购代理机构将向其他供应商发出招标结果通知书。</w:t>
      </w:r>
      <w:r/>
    </w:p>
    <w:p>
      <w:pPr>
        <w:pStyle w:val="1088"/>
        <w:ind w:left="900" w:hanging="417"/>
        <w:pageBreakBefore w:val="0"/>
        <w:spacing w:line="400" w:lineRule="exact"/>
        <w:rPr>
          <w:rFonts w:hint="eastAsia" w:ascii="宋体" w:hAnsi="宋体" w:eastAsia="宋体" w:cs="宋体"/>
          <w:sz w:val="24"/>
          <w:szCs w:val="24"/>
          <w:u w:val="none"/>
        </w:rPr>
      </w:pPr>
      <w:r/>
      <w:bookmarkStart w:id="125" w:name="_Ref467306978"/>
      <w:r/>
      <w:bookmarkStart w:id="126" w:name="_Toc14025"/>
      <w:r/>
      <w:bookmarkStart w:id="127" w:name="_Toc89569871"/>
      <w:r/>
      <w:bookmarkStart w:id="128" w:name="_Ref467306377"/>
      <w:r/>
      <w:bookmarkStart w:id="129" w:name="_Ref467307204"/>
      <w:r/>
      <w:bookmarkStart w:id="130" w:name="_Toc520356175"/>
      <w:r/>
      <w:bookmarkStart w:id="131" w:name="_Ref467307062"/>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none"/>
        </w:rPr>
        <w:t xml:space="preserve">. 签订合同</w:t>
      </w:r>
      <w:bookmarkEnd w:id="125"/>
      <w:r/>
      <w:bookmarkEnd w:id="126"/>
      <w:r/>
      <w:bookmarkEnd w:id="127"/>
      <w:r/>
      <w:bookmarkEnd w:id="128"/>
      <w:r/>
      <w:bookmarkEnd w:id="129"/>
      <w:r/>
      <w:bookmarkEnd w:id="130"/>
      <w:r/>
      <w:bookmarkEnd w:id="131"/>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采购人、中标人应当自中标通知书发出之日起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日内，按照中标人投标文件和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的约定，签订书面合同。</w:t>
      </w:r>
      <w:bookmarkStart w:id="132" w:name="_Ref467306425"/>
      <w:r/>
      <w:bookmarkStart w:id="133" w:name="_Ref467307090"/>
      <w:r/>
      <w:bookmarkStart w:id="134" w:name="_Toc520356176"/>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 中标人的投标文件以及投标文件的澄清、</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及其澄清文件等，均为签订合同的依据。</w:t>
      </w:r>
      <w:bookmarkEnd w:id="132"/>
      <w:r/>
      <w:bookmarkEnd w:id="133"/>
      <w:r/>
      <w:bookmarkEnd w:id="134"/>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88"/>
        <w:ind w:left="900" w:hanging="417"/>
        <w:pageBreakBefore w:val="0"/>
        <w:spacing w:line="400" w:lineRule="exact"/>
        <w:rPr>
          <w:rFonts w:hint="eastAsia" w:ascii="宋体" w:hAnsi="宋体" w:eastAsia="宋体" w:cs="宋体"/>
          <w:sz w:val="24"/>
          <w:szCs w:val="24"/>
          <w:u w:val="none"/>
        </w:rPr>
      </w:pPr>
      <w:r/>
      <w:bookmarkStart w:id="135" w:name="_Toc11070745"/>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7</w:t>
      </w:r>
      <w:r>
        <w:rPr>
          <w:rFonts w:hint="eastAsia" w:ascii="宋体" w:hAnsi="宋体" w:eastAsia="宋体" w:cs="宋体"/>
          <w:sz w:val="24"/>
          <w:szCs w:val="24"/>
          <w:u w:val="none"/>
        </w:rPr>
        <w:t xml:space="preserve">. 废标条款</w:t>
      </w:r>
      <w:bookmarkEnd w:id="135"/>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.2出现影响采购公正的违法、违规行为的；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的报价均超过了采购预算，采购人不能支付的；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.4因重大变故，采购任务取消的。</w:t>
      </w:r>
      <w:r/>
    </w:p>
    <w:p>
      <w:pPr>
        <w:pStyle w:val="1107"/>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87"/>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rPr>
          <w:rFonts w:hint="eastAsia" w:ascii="宋体" w:hAnsi="宋体" w:eastAsia="宋体" w:cs="宋体"/>
          <w:color w:val="000000"/>
          <w:sz w:val="24"/>
          <w:szCs w:val="24"/>
        </w:rPr>
        <w:t xml:space="preserve">履行合同和验收</w:t>
      </w:r>
      <w:r/>
    </w:p>
    <w:p>
      <w:pPr>
        <w:pStyle w:val="1088"/>
        <w:ind w:left="900" w:hanging="417"/>
        <w:pageBreakBefore w:val="0"/>
        <w:spacing w:line="400" w:lineRule="exact"/>
        <w:rPr>
          <w:rFonts w:hint="eastAsia" w:ascii="宋体" w:hAnsi="宋体" w:eastAsia="宋体" w:cs="宋体"/>
          <w:sz w:val="24"/>
          <w:szCs w:val="24"/>
          <w:u w:val="none"/>
        </w:rPr>
      </w:pPr>
      <w:r/>
      <w:bookmarkStart w:id="136" w:name="_Toc217446067"/>
      <w:r/>
      <w:bookmarkStart w:id="137" w:name="_Toc11070751"/>
      <w:r>
        <w:rPr>
          <w:rFonts w:hint="eastAsia" w:ascii="宋体" w:hAnsi="宋体" w:eastAsia="宋体" w:cs="宋体"/>
          <w:sz w:val="24"/>
          <w:szCs w:val="24"/>
          <w:u w:val="none"/>
          <w:lang w:val="en-US" w:eastAsia="zh-CN"/>
        </w:rPr>
        <w:t xml:space="preserve">28</w:t>
      </w:r>
      <w:r>
        <w:rPr>
          <w:rFonts w:hint="eastAsia" w:ascii="宋体" w:hAnsi="宋体" w:eastAsia="宋体" w:cs="宋体"/>
          <w:sz w:val="24"/>
          <w:szCs w:val="24"/>
          <w:u w:val="none"/>
        </w:rPr>
        <w:t xml:space="preserve">. 采购人增加合同标的权</w:t>
      </w:r>
      <w:bookmarkEnd w:id="136"/>
      <w:r>
        <w:rPr>
          <w:rFonts w:hint="eastAsia" w:ascii="宋体" w:hAnsi="宋体" w:eastAsia="宋体" w:cs="宋体"/>
          <w:sz w:val="24"/>
          <w:szCs w:val="24"/>
          <w:u w:val="none"/>
        </w:rPr>
        <w:t xml:space="preserve">利</w:t>
      </w:r>
      <w:bookmarkEnd w:id="13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pStyle w:val="1088"/>
        <w:ind w:left="900" w:hanging="417"/>
        <w:pageBreakBefore w:val="0"/>
        <w:spacing w:line="400" w:lineRule="exact"/>
        <w:rPr>
          <w:rFonts w:hint="eastAsia" w:ascii="宋体" w:hAnsi="宋体" w:eastAsia="宋体" w:cs="宋体"/>
          <w:sz w:val="24"/>
          <w:szCs w:val="24"/>
          <w:u w:val="none"/>
        </w:rPr>
      </w:pPr>
      <w:r/>
      <w:bookmarkStart w:id="138" w:name="_Toc217446068"/>
      <w:r/>
      <w:bookmarkStart w:id="139" w:name="_Toc11070752"/>
      <w:r>
        <w:rPr>
          <w:rFonts w:hint="eastAsia" w:ascii="宋体" w:hAnsi="宋体" w:eastAsia="宋体" w:cs="宋体"/>
          <w:sz w:val="24"/>
          <w:szCs w:val="24"/>
          <w:u w:val="none"/>
          <w:lang w:val="en-US" w:eastAsia="zh-CN"/>
        </w:rPr>
        <w:t xml:space="preserve">29</w:t>
      </w:r>
      <w:r>
        <w:rPr>
          <w:rFonts w:hint="eastAsia" w:ascii="宋体" w:hAnsi="宋体" w:eastAsia="宋体" w:cs="宋体"/>
          <w:sz w:val="24"/>
          <w:szCs w:val="24"/>
          <w:u w:val="none"/>
        </w:rPr>
        <w:t xml:space="preserve">. 履约保证金</w:t>
      </w:r>
      <w:bookmarkEnd w:id="138"/>
      <w:r/>
      <w:bookmarkEnd w:id="139"/>
      <w:r/>
      <w:r/>
    </w:p>
    <w:p>
      <w:pPr>
        <w:ind w:firstLine="480"/>
        <w:pageBreakBefore w:val="0"/>
        <w:spacing w:before="120" w:line="400" w:lineRule="exact"/>
        <w:rPr>
          <w:rFonts w:hint="default" w:ascii="宋体" w:hAnsi="宋体" w:eastAsia="宋体" w:cs="宋体"/>
          <w:sz w:val="24"/>
          <w:szCs w:val="24"/>
          <w:lang w:val="en-US" w:eastAsia="zh-CN"/>
        </w:rPr>
      </w:pPr>
      <w:r/>
      <w:bookmarkStart w:id="140" w:name="_Toc11070753"/>
      <w:r/>
      <w:bookmarkStart w:id="141" w:name="_Toc217446069"/>
      <w:r>
        <w:rPr>
          <w:rFonts w:hint="eastAsia" w:ascii="宋体" w:hAnsi="宋体" w:cs="宋体"/>
          <w:sz w:val="24"/>
          <w:szCs w:val="24"/>
          <w:lang w:val="en-US" w:eastAsia="zh-CN"/>
        </w:rPr>
        <w:t xml:space="preserve">本项目无需缴纳</w:t>
      </w:r>
      <w:r/>
    </w:p>
    <w:p>
      <w:pPr>
        <w:pStyle w:val="1088"/>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30</w:t>
      </w:r>
      <w:r>
        <w:rPr>
          <w:rFonts w:hint="eastAsia" w:ascii="宋体" w:hAnsi="宋体" w:eastAsia="宋体" w:cs="宋体"/>
          <w:sz w:val="24"/>
          <w:szCs w:val="24"/>
          <w:u w:val="none"/>
        </w:rPr>
        <w:t xml:space="preserve">. 履行合同</w:t>
      </w:r>
      <w:bookmarkEnd w:id="140"/>
      <w:r/>
      <w:bookmarkEnd w:id="141"/>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0</w:t>
      </w:r>
      <w:r>
        <w:rPr>
          <w:rFonts w:hint="eastAsia" w:ascii="宋体" w:hAnsi="宋体" w:eastAsia="宋体" w:cs="宋体"/>
          <w:sz w:val="24"/>
          <w:szCs w:val="24"/>
          <w:lang w:val="en-GB"/>
        </w:rPr>
        <w:t xml:space="preserve">.1 中标人与采购人签订合同后，合同双方应严格执行合同条款，履行合同规定的义务，保证合同的顺利完成。</w:t>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0</w:t>
      </w:r>
      <w:r>
        <w:rPr>
          <w:rFonts w:hint="eastAsia" w:ascii="宋体" w:hAnsi="宋体" w:eastAsia="宋体" w:cs="宋体"/>
          <w:sz w:val="24"/>
          <w:szCs w:val="24"/>
          <w:lang w:val="en-GB"/>
        </w:rPr>
        <w:t xml:space="preserve">.2 在合同履行过程中，如发生合同纠纷，合同双方应按照</w:t>
      </w:r>
      <w:r>
        <w:rPr>
          <w:rFonts w:hint="eastAsia" w:ascii="宋体" w:hAnsi="宋体" w:cs="宋体"/>
          <w:color w:val="auto"/>
          <w:sz w:val="24"/>
          <w:szCs w:val="24"/>
          <w:highlight w:val="none"/>
          <w:lang w:val="en-GB"/>
        </w:rPr>
        <w:t xml:space="preserve">《中华人民共和国民法典》</w:t>
      </w:r>
      <w:r>
        <w:rPr>
          <w:rFonts w:hint="eastAsia" w:ascii="宋体" w:hAnsi="宋体" w:eastAsia="宋体" w:cs="宋体"/>
          <w:color w:val="auto"/>
          <w:sz w:val="24"/>
          <w:szCs w:val="24"/>
          <w:highlight w:val="none"/>
          <w:lang w:val="en-GB"/>
        </w:rPr>
        <w:t xml:space="preserve">的</w:t>
      </w:r>
      <w:r>
        <w:rPr>
          <w:rFonts w:hint="eastAsia" w:ascii="宋体" w:hAnsi="宋体" w:eastAsia="宋体" w:cs="宋体"/>
          <w:sz w:val="24"/>
          <w:szCs w:val="24"/>
          <w:lang w:val="en-GB"/>
        </w:rPr>
        <w:t xml:space="preserve">有关规定进行处理。</w:t>
      </w:r>
      <w:r/>
    </w:p>
    <w:p>
      <w:pPr>
        <w:pStyle w:val="1088"/>
        <w:ind w:left="900" w:hanging="417"/>
        <w:pageBreakBefore w:val="0"/>
        <w:spacing w:line="400" w:lineRule="exact"/>
        <w:rPr>
          <w:rFonts w:hint="eastAsia" w:ascii="宋体" w:hAnsi="宋体" w:eastAsia="宋体" w:cs="宋体"/>
          <w:sz w:val="24"/>
          <w:szCs w:val="24"/>
          <w:u w:val="none"/>
        </w:rPr>
      </w:pPr>
      <w:r/>
      <w:bookmarkStart w:id="142" w:name="_Toc217446070"/>
      <w:r/>
      <w:bookmarkStart w:id="143" w:name="_Toc11070754"/>
      <w:r>
        <w:rPr>
          <w:rFonts w:hint="eastAsia" w:ascii="宋体" w:hAnsi="宋体" w:eastAsia="宋体" w:cs="宋体"/>
          <w:sz w:val="24"/>
          <w:szCs w:val="24"/>
          <w:u w:val="none"/>
          <w:lang w:val="en-US" w:eastAsia="zh-CN"/>
        </w:rPr>
        <w:t xml:space="preserve">3</w:t>
      </w:r>
      <w:r>
        <w:rPr>
          <w:rFonts w:hint="eastAsia" w:hAnsi="宋体" w:cs="宋体"/>
          <w:sz w:val="24"/>
          <w:szCs w:val="24"/>
          <w:u w:val="none"/>
          <w:lang w:val="en-US" w:eastAsia="zh-CN"/>
        </w:rPr>
        <w:t xml:space="preserve">1</w:t>
      </w:r>
      <w:r>
        <w:rPr>
          <w:rFonts w:hint="eastAsia" w:ascii="宋体" w:hAnsi="宋体" w:eastAsia="宋体" w:cs="宋体"/>
          <w:sz w:val="24"/>
          <w:szCs w:val="24"/>
          <w:u w:val="none"/>
        </w:rPr>
        <w:t xml:space="preserve">. 验收</w:t>
      </w:r>
      <w:bookmarkEnd w:id="142"/>
      <w:r/>
      <w:bookmarkEnd w:id="143"/>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1</w:t>
      </w:r>
      <w:r>
        <w:rPr>
          <w:rFonts w:hint="eastAsia" w:ascii="宋体" w:hAnsi="宋体" w:eastAsia="宋体" w:cs="宋体"/>
          <w:sz w:val="24"/>
          <w:szCs w:val="24"/>
          <w:lang w:val="en-GB"/>
        </w:rPr>
        <w:t xml:space="preserve">.1采购人有权对供应商提供的服务进行验收。如发现服务的质量与合同不符，采购人有权根据验收结果要求中标人立即更换或者提出索赔要求。</w:t>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1</w:t>
      </w:r>
      <w:r>
        <w:rPr>
          <w:rFonts w:hint="eastAsia" w:ascii="宋体" w:hAnsi="宋体" w:eastAsia="宋体" w:cs="宋体"/>
          <w:sz w:val="24"/>
          <w:szCs w:val="24"/>
          <w:lang w:val="en-GB"/>
        </w:rPr>
        <w:t xml:space="preserve">.2</w:t>
      </w:r>
      <w:r>
        <w:rPr>
          <w:rFonts w:hint="eastAsia" w:ascii="宋体" w:hAnsi="宋体" w:cs="宋体"/>
          <w:sz w:val="24"/>
          <w:szCs w:val="24"/>
          <w:lang w:val="en-GB" w:eastAsia="zh-CN"/>
        </w:rPr>
        <w:t xml:space="preserve">合同履行期限</w:t>
      </w:r>
      <w:r>
        <w:rPr>
          <w:rFonts w:hint="eastAsia" w:ascii="宋体" w:hAnsi="宋体" w:eastAsia="宋体" w:cs="宋体"/>
          <w:sz w:val="24"/>
          <w:szCs w:val="24"/>
          <w:lang w:val="en-GB"/>
        </w:rPr>
        <w:t xml:space="preserve">满后，采购人应对服务的数量、质量、性能等进行详细而全面的验收。采购人可以邀请参加本项目的其他</w:t>
      </w:r>
      <w:r>
        <w:rPr>
          <w:rFonts w:hint="eastAsia" w:ascii="宋体" w:hAnsi="宋体" w:eastAsia="宋体" w:cs="宋体"/>
          <w:sz w:val="24"/>
          <w:szCs w:val="24"/>
          <w:lang w:val="en-GB" w:eastAsia="zh-CN"/>
        </w:rPr>
        <w:t xml:space="preserve">投标供应商</w:t>
      </w:r>
      <w:r>
        <w:rPr>
          <w:rFonts w:hint="eastAsia" w:ascii="宋体" w:hAnsi="宋体" w:eastAsia="宋体" w:cs="宋体"/>
          <w:sz w:val="24"/>
          <w:szCs w:val="24"/>
          <w:lang w:val="en-GB"/>
        </w:rPr>
        <w:t xml:space="preserve">或者第三方机构参与验收。参与验收的</w:t>
      </w:r>
      <w:r>
        <w:rPr>
          <w:rFonts w:hint="eastAsia" w:ascii="宋体" w:hAnsi="宋体" w:eastAsia="宋体" w:cs="宋体"/>
          <w:sz w:val="24"/>
          <w:szCs w:val="24"/>
          <w:lang w:val="en-GB" w:eastAsia="zh-CN"/>
        </w:rPr>
        <w:t xml:space="preserve">投标供应商</w:t>
      </w:r>
      <w:r>
        <w:rPr>
          <w:rFonts w:hint="eastAsia" w:ascii="宋体" w:hAnsi="宋体" w:eastAsia="宋体" w:cs="宋体"/>
          <w:sz w:val="24"/>
          <w:szCs w:val="24"/>
          <w:lang w:val="en-GB"/>
        </w:rPr>
        <w:t xml:space="preserve">或者第三方机构的意见作为验收书的参考资料一并存档，并作为付款凭据之一。</w:t>
      </w:r>
      <w:r/>
    </w:p>
    <w:p>
      <w:pPr>
        <w:ind w:firstLine="480"/>
        <w:pageBreakBefore w:val="0"/>
        <w:spacing w:line="400" w:lineRule="exact"/>
        <w:rPr>
          <w:rFonts w:hint="eastAsia" w:ascii="宋体" w:hAnsi="宋体" w:eastAsia="宋体" w:cs="宋体"/>
          <w:sz w:val="24"/>
          <w:szCs w:val="24"/>
          <w:lang w:val="en-GB"/>
        </w:rPr>
      </w:pPr>
      <w:r>
        <w:rPr>
          <w:rFonts w:hint="eastAsia" w:ascii="宋体" w:hAnsi="宋体" w:eastAsia="宋体" w:cs="宋体"/>
          <w:sz w:val="24"/>
          <w:szCs w:val="24"/>
          <w:lang w:val="en-GB"/>
        </w:rPr>
      </w:r>
      <w:r/>
    </w:p>
    <w:p>
      <w:pPr>
        <w:pStyle w:val="1087"/>
        <w:jc w:val="left"/>
        <w:pageBreakBefore w:val="0"/>
        <w:spacing w:line="400" w:lineRule="exact"/>
        <w:rPr>
          <w:rFonts w:hint="eastAsia" w:ascii="宋体" w:hAnsi="宋体" w:eastAsia="宋体" w:cs="宋体"/>
          <w:color w:val="auto"/>
          <w:sz w:val="24"/>
          <w:szCs w:val="24"/>
          <w:lang w:eastAsia="zh-CN"/>
        </w:rPr>
      </w:pPr>
      <w:r/>
      <w:bookmarkStart w:id="144" w:name="_Toc11070757"/>
      <w:r/>
      <w:bookmarkStart w:id="145" w:name="_Toc89569875"/>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、质疑</w:t>
      </w:r>
      <w:bookmarkEnd w:id="144"/>
      <w:r/>
      <w:bookmarkStart w:id="146" w:name="_Toc217446079"/>
      <w:r>
        <w:rPr>
          <w:rFonts w:hint="eastAsia" w:ascii="宋体" w:hAnsi="宋体" w:eastAsia="宋体" w:cs="宋体"/>
          <w:color w:val="auto"/>
          <w:sz w:val="24"/>
          <w:szCs w:val="24"/>
          <w:lang w:val="en-US" w:eastAsia="zh-CN"/>
        </w:rPr>
        <w:t xml:space="preserve">处理</w:t>
      </w:r>
      <w:bookmarkEnd w:id="145"/>
      <w:r/>
      <w:bookmarkEnd w:id="146"/>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33</w:t>
      </w:r>
      <w:r>
        <w:rPr>
          <w:rFonts w:hint="eastAsia" w:ascii="宋体" w:hAnsi="宋体"/>
          <w:color w:val="auto"/>
          <w:sz w:val="24"/>
          <w:szCs w:val="24"/>
        </w:rPr>
        <w:t xml:space="preserve">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34</w:t>
      </w:r>
      <w:r>
        <w:rPr>
          <w:rFonts w:hint="eastAsia" w:ascii="宋体" w:hAnsi="宋体"/>
          <w:color w:val="auto"/>
          <w:sz w:val="24"/>
          <w:szCs w:val="24"/>
        </w:rPr>
        <w:t xml:space="preserve">供应商认为采购文件、采购过程和采购结果使自己的权益受到损害的，可以在知道或应知其权益受到损害之日起七个工作日内，以书面形式向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480"/>
        <w:spacing w:line="480" w:lineRule="exact"/>
        <w:rPr>
          <w:rFonts w:ascii="Calibri" w:hAnsi="宋体" w:cs="宋体"/>
          <w:color w:val="auto"/>
          <w:sz w:val="24"/>
          <w:szCs w:val="24"/>
        </w:rPr>
      </w:pPr>
      <w:r>
        <w:rPr>
          <w:rFonts w:hint="eastAsia" w:ascii="宋体" w:hAnsi="宋体"/>
          <w:color w:val="auto"/>
          <w:sz w:val="24"/>
          <w:szCs w:val="24"/>
          <w:lang w:val="en-US" w:eastAsia="zh-CN"/>
        </w:rPr>
        <w:t xml:space="preserve">34</w:t>
      </w:r>
      <w:r>
        <w:rPr>
          <w:rFonts w:hint="eastAsia" w:ascii="宋体" w:hAnsi="宋体"/>
          <w:color w:val="auto"/>
          <w:sz w:val="24"/>
          <w:szCs w:val="24"/>
        </w:rPr>
        <w:t xml:space="preserve">.1</w:t>
      </w:r>
      <w:r>
        <w:rPr>
          <w:rFonts w:hint="eastAsia" w:hAnsi="宋体" w:cs="宋体"/>
          <w:color w:val="auto"/>
          <w:sz w:val="24"/>
          <w:szCs w:val="24"/>
        </w:rPr>
        <w:t xml:space="preserve">对可以质疑的采购文件提出质疑的，为收到采购文件之日或者采购文件公告期限届满之日；</w:t>
      </w:r>
      <w:r>
        <w:rPr>
          <w:rFonts w:hAnsi="宋体" w:cs="宋体"/>
          <w:color w:val="auto"/>
          <w:sz w:val="24"/>
          <w:szCs w:val="24"/>
        </w:rPr>
        <w:br/>
      </w:r>
      <w:r>
        <w:rPr>
          <w:rFonts w:hint="eastAsia" w:hAnsi="宋体" w:cs="宋体"/>
          <w:color w:val="auto"/>
          <w:sz w:val="24"/>
          <w:szCs w:val="24"/>
        </w:rPr>
        <w:t xml:space="preserve">　　</w:t>
      </w:r>
      <w:r>
        <w:rPr>
          <w:rFonts w:hint="eastAsia" w:ascii="宋体" w:hAnsi="宋体"/>
          <w:color w:val="auto"/>
          <w:sz w:val="24"/>
          <w:szCs w:val="24"/>
          <w:lang w:val="en-US" w:eastAsia="zh-CN"/>
        </w:rPr>
        <w:t xml:space="preserve">34</w:t>
      </w:r>
      <w:r>
        <w:rPr>
          <w:rFonts w:hint="eastAsia" w:ascii="宋体" w:hAnsi="宋体"/>
          <w:color w:val="auto"/>
          <w:sz w:val="24"/>
          <w:szCs w:val="24"/>
        </w:rPr>
        <w:t xml:space="preserve">.2</w:t>
      </w:r>
      <w:r>
        <w:rPr>
          <w:rFonts w:hint="eastAsia" w:hAnsi="宋体" w:cs="宋体"/>
          <w:color w:val="auto"/>
          <w:sz w:val="24"/>
          <w:szCs w:val="24"/>
        </w:rPr>
        <w:t xml:space="preserve">对采购过程提出质疑的，为各采购程序环节结束之日；</w:t>
      </w:r>
      <w:r>
        <w:rPr>
          <w:rFonts w:hAnsi="宋体" w:cs="宋体"/>
          <w:color w:val="auto"/>
          <w:sz w:val="24"/>
          <w:szCs w:val="24"/>
        </w:rPr>
        <w:br/>
      </w:r>
      <w:r>
        <w:rPr>
          <w:rFonts w:hint="eastAsia" w:hAnsi="宋体" w:cs="宋体"/>
          <w:color w:val="auto"/>
          <w:sz w:val="24"/>
          <w:szCs w:val="24"/>
        </w:rPr>
        <w:t xml:space="preserve">　　</w:t>
      </w:r>
      <w:r>
        <w:rPr>
          <w:rFonts w:hint="eastAsia" w:ascii="宋体" w:hAnsi="宋体"/>
          <w:color w:val="auto"/>
          <w:sz w:val="24"/>
          <w:szCs w:val="24"/>
          <w:lang w:val="en-US" w:eastAsia="zh-CN"/>
        </w:rPr>
        <w:t xml:space="preserve">34</w:t>
      </w:r>
      <w:r>
        <w:rPr>
          <w:rFonts w:hint="eastAsia" w:ascii="宋体" w:hAnsi="宋体"/>
          <w:color w:val="auto"/>
          <w:sz w:val="24"/>
          <w:szCs w:val="24"/>
        </w:rPr>
        <w:t xml:space="preserve">.3</w:t>
      </w:r>
      <w:r>
        <w:rPr>
          <w:rFonts w:hint="eastAsia" w:hAnsi="宋体" w:cs="宋体"/>
          <w:color w:val="auto"/>
          <w:sz w:val="24"/>
          <w:szCs w:val="24"/>
        </w:rPr>
        <w:t xml:space="preserve">对中标或者成交结果提出质疑的，为中标或者成交结果公告期限届满之日。</w:t>
      </w:r>
      <w:r/>
    </w:p>
    <w:p>
      <w:pPr>
        <w:ind w:firstLine="480"/>
        <w:spacing w:line="480" w:lineRule="exact"/>
        <w:rPr>
          <w:rFonts w:hAnsi="宋体" w:cs="宋体"/>
          <w:color w:val="auto"/>
          <w:sz w:val="24"/>
          <w:szCs w:val="24"/>
        </w:rPr>
      </w:pPr>
      <w:r>
        <w:rPr>
          <w:rFonts w:hint="eastAsia"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auto"/>
          <w:sz w:val="24"/>
          <w:szCs w:val="24"/>
          <w:lang w:eastAsia="zh-CN"/>
        </w:rPr>
        <w:t xml:space="preserve">代理机构</w:t>
      </w:r>
      <w:r>
        <w:rPr>
          <w:rFonts w:hint="eastAsia" w:hAnsi="宋体" w:cs="宋体"/>
          <w:color w:val="auto"/>
          <w:sz w:val="24"/>
          <w:szCs w:val="24"/>
        </w:rPr>
        <w:t xml:space="preserve">、采购人将只对供应商第一次质疑作出答复。</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35</w:t>
      </w:r>
      <w:r>
        <w:rPr>
          <w:rFonts w:hint="eastAsia" w:ascii="宋体" w:hAnsi="宋体"/>
          <w:color w:val="auto"/>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36</w:t>
      </w: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w:t>
      </w:r>
      <w:r/>
    </w:p>
    <w:p>
      <w:pPr>
        <w:ind w:firstLine="480"/>
        <w:spacing w:line="480" w:lineRule="exact"/>
        <w:rPr>
          <w:rFonts w:ascii="宋体" w:hAnsi="宋体"/>
          <w:color w:val="auto"/>
          <w:sz w:val="24"/>
          <w:szCs w:val="24"/>
        </w:rPr>
      </w:pP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联系人、采购人联系人分别为</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和采购人质疑接收人，联系方式见招标文件第一章。</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37</w:t>
      </w:r>
      <w:r>
        <w:rPr>
          <w:rFonts w:hint="eastAsia" w:ascii="宋体" w:hAnsi="宋体"/>
          <w:color w:val="auto"/>
          <w:sz w:val="24"/>
          <w:szCs w:val="24"/>
        </w:rPr>
        <w:t xml:space="preserve">以下情形的质疑不予受理</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37</w:t>
      </w:r>
      <w:r>
        <w:rPr>
          <w:rFonts w:hint="eastAsia" w:ascii="宋体" w:hAnsi="宋体"/>
          <w:color w:val="auto"/>
          <w:sz w:val="24"/>
          <w:szCs w:val="24"/>
        </w:rPr>
        <w:t xml:space="preserve">.1 内容不符合《政府采购质疑和投诉办法》第十二条规定的质疑。</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37</w:t>
      </w:r>
      <w:r>
        <w:rPr>
          <w:rFonts w:hint="eastAsia" w:ascii="宋体" w:hAnsi="宋体"/>
          <w:color w:val="auto"/>
          <w:sz w:val="24"/>
          <w:szCs w:val="24"/>
        </w:rPr>
        <w:t xml:space="preserve">.2 超出政府采购法定期限的质疑。</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37</w:t>
      </w:r>
      <w:r>
        <w:rPr>
          <w:rFonts w:hint="eastAsia" w:ascii="宋体" w:hAnsi="宋体"/>
          <w:color w:val="auto"/>
          <w:sz w:val="24"/>
          <w:szCs w:val="24"/>
        </w:rPr>
        <w:t xml:space="preserve">.3 以传真、电子邮件等方式递交的非原件形式的质疑。</w:t>
      </w:r>
      <w:r/>
    </w:p>
    <w:p>
      <w:pPr>
        <w:ind w:firstLine="480"/>
        <w:spacing w:line="480" w:lineRule="exact"/>
        <w:rPr>
          <w:rFonts w:ascii="宋体" w:hAnsi="宋体"/>
          <w:color w:val="auto"/>
          <w:sz w:val="24"/>
          <w:szCs w:val="24"/>
        </w:rPr>
      </w:pPr>
      <w:r>
        <w:rPr>
          <w:rFonts w:hint="eastAsia" w:ascii="宋体" w:hAnsi="宋体"/>
          <w:color w:val="auto"/>
          <w:sz w:val="24"/>
          <w:szCs w:val="24"/>
          <w:lang w:val="en-US" w:eastAsia="zh-CN"/>
        </w:rPr>
        <w:t xml:space="preserve">37</w:t>
      </w:r>
      <w:r>
        <w:rPr>
          <w:rFonts w:hint="eastAsia" w:ascii="宋体" w:hAnsi="宋体"/>
          <w:color w:val="auto"/>
          <w:sz w:val="24"/>
          <w:szCs w:val="24"/>
        </w:rPr>
        <w:t xml:space="preserve">.4 未参加投标活动的供应商或在投标活动中自身权益未受到损害的供应商所提出的质疑。</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w:t>
      </w:r>
      <w:r>
        <w:rPr>
          <w:rFonts w:hint="eastAsia" w:ascii="宋体" w:hAnsi="宋体" w:eastAsia="宋体" w:cs="Times New Roman"/>
          <w:color w:val="auto"/>
          <w:sz w:val="24"/>
          <w:szCs w:val="24"/>
        </w:rPr>
        <w:t xml:space="preserve">.5供应商组成联合体参加投标，联合体中任何一方或多方未按要求签字、盖章、加盖公章的质疑。</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w:t>
      </w:r>
      <w:r>
        <w:rPr>
          <w:rFonts w:hint="eastAsia" w:ascii="宋体" w:hAnsi="宋体" w:eastAsia="宋体" w:cs="Times New Roman"/>
          <w:color w:val="auto"/>
          <w:sz w:val="24"/>
          <w:szCs w:val="24"/>
        </w:rPr>
        <w:t xml:space="preserve">.6 供应商提出书面质疑必须有理、有据，不得捏造事实、提供虚假材料进行恶意质疑。否则，一经查实，</w:t>
      </w:r>
      <w:r>
        <w:rPr>
          <w:rFonts w:hint="eastAsia" w:ascii="宋体" w:hAnsi="宋体" w:eastAsia="宋体" w:cs="Times New Roman"/>
          <w:color w:val="auto"/>
          <w:sz w:val="24"/>
          <w:szCs w:val="24"/>
          <w:lang w:eastAsia="zh-CN"/>
        </w:rPr>
        <w:t xml:space="preserve">代理机构</w:t>
      </w:r>
      <w:r>
        <w:rPr>
          <w:rFonts w:hint="eastAsia" w:ascii="宋体" w:hAnsi="宋体" w:eastAsia="宋体" w:cs="Times New Roman"/>
          <w:color w:val="auto"/>
          <w:sz w:val="24"/>
          <w:szCs w:val="24"/>
        </w:rPr>
        <w:t xml:space="preserve">有权依据政府采购的有关规定，报请政府采购监管部门对该供应商进行相应的行政处罚和记录该供应商的失信信息。</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37.7</w:t>
      </w:r>
      <w:r>
        <w:rPr>
          <w:rFonts w:hint="eastAsia" w:ascii="宋体" w:hAnsi="宋体" w:eastAsia="宋体" w:cs="Times New Roman"/>
          <w:color w:val="auto"/>
          <w:sz w:val="24"/>
          <w:szCs w:val="24"/>
        </w:rPr>
        <w:t xml:space="preserve"> 采购人、采购代理机构认为供应商质疑不成立，或者成立但未对中标结果构成影响的，继续开展采购活动；认为供应商质疑成立且影响或者可能影响中标结果的，按照下列情况处理：</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（2）对采购过程、中标结果提出的质疑，合格供应商符合法定数量时，可以从合格的中标候选人中另行确定中标人的，应当依法另行确定中标人；否则应当重新开展采购活动。</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质疑答复导致中标结果改变的，采购人或者采购代理机构应当将有关情况书面报告本级财政部门。</w:t>
      </w:r>
      <w:r/>
    </w:p>
    <w:p>
      <w:pPr>
        <w:ind w:firstLine="480"/>
        <w:spacing w:line="48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37.8</w:t>
      </w:r>
      <w:r>
        <w:rPr>
          <w:rFonts w:hint="eastAsia" w:ascii="宋体" w:hAnsi="宋体" w:eastAsia="宋体" w:cs="Times New Roman"/>
          <w:color w:val="auto"/>
          <w:sz w:val="24"/>
          <w:szCs w:val="24"/>
        </w:rPr>
        <w:t xml:space="preserve">质疑人对采购人、采购代理机构的答复不满意，或者采购人、采购代理机构未在规定的时间内做出答复的，可以在答复期满后15个工作日内，向供应商须知前附表规定的财政部门提起投诉。</w:t>
      </w:r>
      <w:r/>
    </w:p>
    <w:p>
      <w:pPr>
        <w:pStyle w:val="1097"/>
      </w:pPr>
      <w:r/>
      <w:r/>
    </w:p>
    <w:p>
      <w:pPr>
        <w:ind w:firstLine="480"/>
        <w:pageBreakBefore w:val="0"/>
        <w:spacing w:before="120" w:line="400" w:lineRule="exact"/>
        <w:rPr>
          <w:rFonts w:ascii="宋体" w:hAnsi="宋体"/>
          <w:color w:val="ff0000"/>
          <w:sz w:val="24"/>
          <w:szCs w:val="24"/>
        </w:rPr>
      </w:pPr>
      <w:r>
        <w:rPr>
          <w:rFonts w:ascii="宋体" w:hAnsi="宋体"/>
          <w:color w:val="ff0000"/>
          <w:sz w:val="24"/>
          <w:szCs w:val="24"/>
        </w:rPr>
      </w:r>
      <w:r/>
    </w:p>
    <w:p>
      <w:pPr>
        <w:pStyle w:val="1100"/>
        <w:rPr>
          <w:rFonts w:hAnsi="宋体"/>
          <w:sz w:val="24"/>
          <w:szCs w:val="24"/>
        </w:rPr>
      </w:pPr>
      <w:r>
        <w:rPr>
          <w:rFonts w:hAnsi="宋体"/>
          <w:sz w:val="24"/>
          <w:szCs w:val="24"/>
        </w:rPr>
      </w:r>
      <w:r/>
    </w:p>
    <w:p>
      <w:pPr>
        <w:pStyle w:val="1100"/>
        <w:rPr>
          <w:rFonts w:hAnsi="宋体"/>
          <w:sz w:val="24"/>
          <w:szCs w:val="24"/>
        </w:rPr>
      </w:pPr>
      <w:r>
        <w:rPr>
          <w:rFonts w:hAnsi="宋体"/>
          <w:sz w:val="24"/>
          <w:szCs w:val="24"/>
        </w:rPr>
      </w:r>
      <w:r/>
    </w:p>
    <w:p>
      <w:pPr>
        <w:pStyle w:val="1100"/>
        <w:rPr>
          <w:rFonts w:hAnsi="宋体"/>
          <w:sz w:val="24"/>
          <w:szCs w:val="24"/>
        </w:rPr>
      </w:pPr>
      <w:r>
        <w:rPr>
          <w:rFonts w:hAnsi="宋体"/>
          <w:sz w:val="24"/>
          <w:szCs w:val="24"/>
        </w:rPr>
      </w:r>
      <w:r/>
    </w:p>
    <w:p>
      <w:pPr>
        <w:pStyle w:val="1100"/>
        <w:rPr>
          <w:rFonts w:hAnsi="宋体"/>
          <w:sz w:val="24"/>
          <w:szCs w:val="24"/>
        </w:rPr>
      </w:pPr>
      <w:r>
        <w:rPr>
          <w:rFonts w:hAnsi="宋体"/>
          <w:sz w:val="24"/>
          <w:szCs w:val="24"/>
        </w:rPr>
      </w:r>
      <w:r/>
    </w:p>
    <w:p>
      <w:pPr>
        <w:pStyle w:val="1086"/>
        <w:spacing w:line="240" w:lineRule="auto"/>
        <w:rPr>
          <w:rFonts w:hAnsi="宋体" w:cs="Times New Roman"/>
          <w:highlight w:val="none"/>
        </w:rPr>
      </w:pPr>
      <w:r/>
      <w:bookmarkStart w:id="147" w:name="_Toc27063"/>
      <w:r/>
      <w:bookmarkStart w:id="148" w:name="_Toc89569904"/>
      <w:r/>
      <w:bookmarkStart w:id="149" w:name="_Toc16406"/>
      <w:r>
        <w:rPr>
          <w:rFonts w:hint="eastAsia" w:hAnsi="宋体" w:cs="仿宋_GB2312"/>
        </w:rPr>
        <w:br w:type="page" w:clear="all"/>
      </w:r>
      <w:bookmarkStart w:id="150" w:name="_Toc15326"/>
      <w:r>
        <w:rPr>
          <w:rFonts w:hint="eastAsia" w:hAnsi="宋体" w:cs="仿宋_GB2312"/>
          <w:highlight w:val="none"/>
        </w:rPr>
        <w:t xml:space="preserve">第</w:t>
      </w:r>
      <w:r>
        <w:rPr>
          <w:rFonts w:hint="eastAsia" w:hAnsi="宋体" w:cs="仿宋_GB2312"/>
          <w:highlight w:val="none"/>
          <w:lang w:val="en-US" w:eastAsia="zh-CN"/>
        </w:rPr>
        <w:t xml:space="preserve">三</w:t>
      </w:r>
      <w:r>
        <w:rPr>
          <w:rFonts w:hint="eastAsia" w:hAnsi="宋体" w:cs="仿宋_GB2312"/>
          <w:highlight w:val="none"/>
        </w:rPr>
        <w:t xml:space="preserve">章 合同格式</w:t>
      </w:r>
      <w:bookmarkEnd w:id="147"/>
      <w:r/>
      <w:bookmarkEnd w:id="148"/>
      <w:r/>
      <w:bookmarkEnd w:id="149"/>
      <w:r/>
      <w:bookmarkEnd w:id="150"/>
      <w:r/>
      <w:r/>
    </w:p>
    <w:p>
      <w:pPr>
        <w:rPr>
          <w:rFonts w:ascii="宋体" w:hAnsi="宋体"/>
          <w:b/>
          <w:bCs/>
          <w:sz w:val="30"/>
          <w:szCs w:val="30"/>
          <w:highlight w:val="none"/>
        </w:rPr>
      </w:pPr>
      <w:r>
        <w:rPr>
          <w:rFonts w:ascii="宋体" w:hAnsi="宋体"/>
          <w:b/>
          <w:bCs/>
          <w:sz w:val="30"/>
          <w:szCs w:val="30"/>
          <w:highlight w:val="none"/>
        </w:rPr>
      </w:r>
      <w:r/>
    </w:p>
    <w:p>
      <w:pPr>
        <w:jc w:val="center"/>
        <w:spacing w:line="360" w:lineRule="auto"/>
        <w:rPr>
          <w:rFonts w:hint="eastAsia" w:ascii="宋体" w:hAnsi="宋体" w:cs="仿宋_GB2312"/>
          <w:b/>
          <w:bCs/>
          <w:sz w:val="24"/>
          <w:szCs w:val="24"/>
          <w:highlight w:val="none"/>
          <w:u w:val="single"/>
        </w:rPr>
      </w:pPr>
      <w:r>
        <w:rPr>
          <w:rFonts w:hint="eastAsia" w:ascii="宋体" w:hAnsi="宋体" w:cs="仿宋_GB2312"/>
          <w:b/>
          <w:bCs/>
          <w:sz w:val="24"/>
          <w:szCs w:val="24"/>
          <w:highlight w:val="none"/>
          <w:u w:val="single"/>
        </w:rPr>
      </w:r>
      <w:r/>
    </w:p>
    <w:p>
      <w:pPr>
        <w:jc w:val="center"/>
        <w:spacing w:line="360" w:lineRule="auto"/>
        <w:rPr>
          <w:rFonts w:hint="eastAsia" w:ascii="宋体" w:hAnsi="宋体" w:cs="仿宋_GB2312"/>
          <w:b/>
          <w:bCs/>
          <w:sz w:val="24"/>
          <w:szCs w:val="24"/>
          <w:highlight w:val="none"/>
          <w:u w:val="single"/>
        </w:rPr>
      </w:pPr>
      <w:r>
        <w:rPr>
          <w:rFonts w:hint="eastAsia" w:ascii="宋体" w:hAnsi="宋体" w:cs="仿宋_GB2312"/>
          <w:b/>
          <w:bCs/>
          <w:sz w:val="24"/>
          <w:szCs w:val="24"/>
          <w:highlight w:val="none"/>
          <w:u w:val="single"/>
        </w:rPr>
      </w:r>
      <w:r/>
    </w:p>
    <w:p>
      <w:pPr>
        <w:jc w:val="center"/>
        <w:spacing w:line="360" w:lineRule="auto"/>
        <w:rPr>
          <w:rFonts w:ascii="宋体" w:hAnsi="宋体"/>
          <w:b/>
          <w:bCs/>
          <w:sz w:val="24"/>
          <w:szCs w:val="24"/>
          <w:highlight w:val="none"/>
        </w:rPr>
      </w:pPr>
      <w:r>
        <w:rPr>
          <w:rFonts w:hint="eastAsia" w:ascii="宋体" w:hAnsi="宋体" w:cs="仿宋_GB2312"/>
          <w:b/>
          <w:bCs/>
          <w:sz w:val="24"/>
          <w:szCs w:val="24"/>
          <w:highlight w:val="none"/>
          <w:u w:val="single"/>
        </w:rPr>
        <w:t xml:space="preserve">   </w:t>
      </w:r>
      <w:r>
        <w:rPr>
          <w:rFonts w:hint="eastAsia" w:ascii="宋体" w:hAnsi="宋体" w:cs="仿宋_GB2312"/>
          <w:b/>
          <w:bCs/>
          <w:sz w:val="24"/>
          <w:szCs w:val="24"/>
          <w:highlight w:val="none"/>
          <w:u w:val="single"/>
          <w:lang w:eastAsia="zh-CN"/>
        </w:rPr>
        <w:t xml:space="preserve">海外高层次人才引进及服务</w:t>
      </w:r>
      <w:r>
        <w:rPr>
          <w:rFonts w:hint="eastAsia" w:ascii="宋体" w:hAnsi="宋体" w:cs="仿宋_GB2312"/>
          <w:b/>
          <w:bCs/>
          <w:sz w:val="24"/>
          <w:szCs w:val="24"/>
          <w:highlight w:val="none"/>
          <w:u w:val="single"/>
        </w:rPr>
        <w:t xml:space="preserve">   </w:t>
      </w:r>
      <w:r>
        <w:rPr>
          <w:rFonts w:hint="eastAsia" w:ascii="宋体" w:hAnsi="宋体" w:cs="仿宋_GB2312"/>
          <w:b/>
          <w:bCs/>
          <w:sz w:val="24"/>
          <w:szCs w:val="24"/>
          <w:highlight w:val="none"/>
        </w:rPr>
        <w:t xml:space="preserve">采购项目</w:t>
      </w:r>
      <w:r/>
    </w:p>
    <w:p>
      <w:pPr>
        <w:ind w:firstLine="2645"/>
        <w:spacing w:line="360" w:lineRule="auto"/>
        <w:rPr>
          <w:rFonts w:hint="eastAsia" w:ascii="宋体" w:hAnsi="宋体" w:cs="仿宋_GB2312"/>
          <w:b/>
          <w:bCs/>
          <w:sz w:val="24"/>
          <w:szCs w:val="24"/>
          <w:highlight w:val="none"/>
          <w:u w:val="single"/>
        </w:rPr>
      </w:pPr>
      <w:r>
        <w:rPr>
          <w:rFonts w:hint="eastAsia" w:ascii="宋体" w:hAnsi="宋体" w:cs="仿宋_GB2312"/>
          <w:b/>
          <w:bCs/>
          <w:sz w:val="24"/>
          <w:szCs w:val="24"/>
          <w:highlight w:val="none"/>
        </w:rPr>
        <w:t xml:space="preserve">项目编号：</w:t>
      </w:r>
      <w:r>
        <w:rPr>
          <w:rFonts w:hint="eastAsia" w:ascii="宋体" w:hAnsi="宋体" w:cs="仿宋_GB2312"/>
          <w:b/>
          <w:bCs/>
          <w:sz w:val="24"/>
          <w:szCs w:val="24"/>
          <w:highlight w:val="none"/>
          <w:u w:val="single"/>
        </w:rPr>
        <w:t xml:space="preserve">                    </w:t>
      </w:r>
      <w:r/>
    </w:p>
    <w:p>
      <w:pPr>
        <w:jc w:val="center"/>
        <w:spacing w:line="360" w:lineRule="auto"/>
        <w:rPr>
          <w:rFonts w:ascii="宋体" w:hAnsi="宋体"/>
          <w:b/>
          <w:bCs/>
          <w:sz w:val="24"/>
          <w:szCs w:val="24"/>
        </w:rPr>
      </w:pPr>
      <w:r>
        <w:rPr>
          <w:rFonts w:ascii="宋体" w:hAnsi="宋体"/>
          <w:b/>
          <w:bCs/>
          <w:sz w:val="24"/>
          <w:szCs w:val="24"/>
        </w:rPr>
      </w:r>
      <w:r/>
    </w:p>
    <w:p>
      <w:pPr>
        <w:jc w:val="center"/>
        <w:spacing w:line="360" w:lineRule="auto"/>
        <w:rPr>
          <w:rFonts w:ascii="宋体" w:hAnsi="宋体"/>
          <w:b/>
          <w:bCs/>
          <w:sz w:val="24"/>
          <w:szCs w:val="24"/>
        </w:rPr>
      </w:pPr>
      <w:r>
        <w:rPr>
          <w:rFonts w:ascii="宋体" w:hAnsi="宋体"/>
          <w:b/>
          <w:bCs/>
          <w:sz w:val="24"/>
          <w:szCs w:val="24"/>
        </w:rPr>
      </w:r>
      <w:r/>
    </w:p>
    <w:p>
      <w:pPr>
        <w:jc w:val="center"/>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b/>
          <w:bCs/>
          <w:sz w:val="24"/>
          <w:szCs w:val="24"/>
        </w:rPr>
      </w:pPr>
      <w:r>
        <w:rPr>
          <w:rFonts w:hint="eastAsia" w:ascii="宋体" w:hAnsi="宋体" w:cs="仿宋_GB2312"/>
          <w:b/>
          <w:bCs/>
          <w:sz w:val="24"/>
          <w:szCs w:val="24"/>
        </w:rPr>
        <w:t xml:space="preserve">合同号：</w:t>
      </w:r>
      <w:r/>
    </w:p>
    <w:p>
      <w:pPr>
        <w:ind w:firstLine="1542"/>
        <w:spacing w:line="360" w:lineRule="auto"/>
        <w:rPr>
          <w:rFonts w:ascii="宋体" w:hAnsi="宋体"/>
          <w:b/>
          <w:bCs/>
          <w:sz w:val="24"/>
          <w:szCs w:val="24"/>
        </w:rPr>
      </w:pPr>
      <w:r>
        <w:rPr>
          <w:rFonts w:ascii="宋体" w:hAnsi="宋体"/>
          <w:b/>
          <w:bCs/>
          <w:sz w:val="24"/>
          <w:szCs w:val="24"/>
        </w:rPr>
      </w:r>
      <w:r/>
    </w:p>
    <w:p>
      <w:pPr>
        <w:ind w:firstLine="1542"/>
        <w:spacing w:line="360" w:lineRule="auto"/>
        <w:rPr>
          <w:rFonts w:hint="eastAsia" w:ascii="宋体" w:hAnsi="宋体" w:eastAsia="宋体" w:cs="仿宋_GB2312"/>
          <w:b/>
          <w:bCs/>
          <w:sz w:val="24"/>
          <w:szCs w:val="24"/>
          <w:lang w:eastAsia="zh-CN"/>
        </w:rPr>
      </w:pPr>
      <w:r>
        <w:rPr>
          <w:rFonts w:hint="eastAsia" w:ascii="宋体" w:hAnsi="宋体" w:cs="仿宋_GB2312"/>
          <w:b/>
          <w:bCs/>
          <w:sz w:val="24"/>
          <w:szCs w:val="24"/>
        </w:rPr>
        <w:t xml:space="preserve">项目名称：</w:t>
      </w:r>
      <w:r>
        <w:rPr>
          <w:rFonts w:hint="eastAsia" w:ascii="宋体" w:hAnsi="宋体" w:cs="仿宋_GB2312"/>
          <w:b/>
          <w:bCs/>
          <w:sz w:val="24"/>
          <w:szCs w:val="24"/>
          <w:lang w:eastAsia="zh-CN"/>
        </w:rPr>
        <w:t xml:space="preserve">海外高层次人才引进及服务</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采购人：</w:t>
      </w:r>
      <w:r>
        <w:rPr>
          <w:rFonts w:ascii="宋体" w:hAnsi="宋体" w:cs="仿宋_GB2312"/>
          <w:b/>
          <w:bCs/>
          <w:sz w:val="24"/>
          <w:szCs w:val="24"/>
        </w:rPr>
        <w:t xml:space="preserve"> </w:t>
      </w:r>
      <w:r>
        <w:rPr>
          <w:rFonts w:hint="eastAsia" w:ascii="宋体" w:hAnsi="宋体" w:cs="仿宋_GB2312"/>
          <w:b/>
          <w:bCs/>
          <w:sz w:val="24"/>
          <w:szCs w:val="24"/>
        </w:rPr>
        <w:t xml:space="preserve">靖江经济技术开发区管理委员会</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供应商：</w:t>
      </w:r>
      <w:r>
        <w:rPr>
          <w:rFonts w:ascii="宋体" w:hAnsi="宋体" w:cs="仿宋_GB2312"/>
          <w:b/>
          <w:bCs/>
          <w:sz w:val="24"/>
          <w:szCs w:val="24"/>
        </w:rPr>
        <w:t xml:space="preserve"> </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b/>
          <w:bCs/>
          <w:sz w:val="24"/>
          <w:szCs w:val="24"/>
        </w:rPr>
      </w:pPr>
      <w:r>
        <w:rPr>
          <w:rFonts w:hint="eastAsia" w:ascii="宋体" w:hAnsi="宋体" w:cs="仿宋_GB2312"/>
          <w:b/>
          <w:bCs/>
          <w:sz w:val="24"/>
          <w:szCs w:val="24"/>
        </w:rPr>
        <w:t xml:space="preserve">签署日期：       年</w:t>
      </w:r>
      <w:r>
        <w:rPr>
          <w:rFonts w:ascii="宋体" w:hAnsi="宋体" w:cs="仿宋_GB2312"/>
          <w:b/>
          <w:bCs/>
          <w:sz w:val="24"/>
          <w:szCs w:val="24"/>
        </w:rPr>
        <w:t xml:space="preserve">  </w:t>
      </w:r>
      <w:r>
        <w:rPr>
          <w:rFonts w:hint="eastAsia" w:ascii="宋体" w:hAnsi="宋体" w:cs="仿宋_GB2312"/>
          <w:b/>
          <w:bCs/>
          <w:sz w:val="24"/>
          <w:szCs w:val="24"/>
        </w:rPr>
        <w:t xml:space="preserve">月</w:t>
      </w:r>
      <w:r>
        <w:rPr>
          <w:rFonts w:ascii="宋体" w:hAnsi="宋体" w:cs="仿宋_GB2312"/>
          <w:b/>
          <w:bCs/>
          <w:sz w:val="24"/>
          <w:szCs w:val="24"/>
        </w:rPr>
        <w:t xml:space="preserve">  </w:t>
      </w:r>
      <w:r>
        <w:rPr>
          <w:rFonts w:hint="eastAsia" w:ascii="宋体" w:hAnsi="宋体" w:cs="仿宋_GB2312"/>
          <w:b/>
          <w:bCs/>
          <w:sz w:val="24"/>
          <w:szCs w:val="24"/>
        </w:rPr>
        <w:t xml:space="preserve">日</w:t>
      </w:r>
      <w:r/>
    </w:p>
    <w:p>
      <w:pPr>
        <w:pStyle w:val="1086"/>
        <w:spacing w:line="240" w:lineRule="auto"/>
        <w:rPr>
          <w:rFonts w:hAnsi="宋体"/>
        </w:rPr>
      </w:pPr>
      <w:r>
        <w:rPr>
          <w:rFonts w:hAnsi="宋体"/>
          <w:b w:val="0"/>
          <w:bCs w:val="0"/>
          <w:sz w:val="24"/>
          <w:szCs w:val="24"/>
        </w:rPr>
        <w:br w:type="page" w:clear="all"/>
      </w:r>
      <w:bookmarkStart w:id="151" w:name="_Toc11070760"/>
      <w:r/>
      <w:bookmarkStart w:id="152" w:name="_Toc27592"/>
      <w:r>
        <w:rPr>
          <w:rFonts w:hint="eastAsia" w:hAnsi="宋体" w:cs="仿宋_GB2312"/>
        </w:rPr>
        <w:t xml:space="preserve">合同协议书</w:t>
      </w:r>
      <w:bookmarkEnd w:id="151"/>
      <w:r/>
      <w:bookmarkEnd w:id="152"/>
      <w:r/>
      <w:r/>
    </w:p>
    <w:p>
      <w:pPr>
        <w:ind w:firstLine="120"/>
        <w:spacing w:line="500" w:lineRule="exact"/>
        <w:rPr>
          <w:sz w:val="24"/>
          <w:u w:val="single"/>
        </w:rPr>
      </w:pPr>
      <w:r>
        <w:rPr>
          <w:rFonts w:hint="eastAsia" w:ascii="宋体" w:hAnsi="宋体" w:cs="仿宋_GB2312"/>
          <w:sz w:val="24"/>
          <w:szCs w:val="24"/>
        </w:rPr>
        <w:t xml:space="preserve"> </w:t>
      </w:r>
      <w:r>
        <w:rPr>
          <w:rFonts w:hint="eastAsia"/>
          <w:sz w:val="24"/>
        </w:rPr>
        <w:t xml:space="preserve">项目编号：</w:t>
      </w:r>
      <w:r/>
    </w:p>
    <w:p>
      <w:pPr>
        <w:ind w:firstLine="240"/>
        <w:spacing w:line="500" w:lineRule="exact"/>
        <w:rPr>
          <w:sz w:val="24"/>
        </w:rPr>
      </w:pPr>
      <w:r>
        <w:rPr>
          <w:rFonts w:hint="eastAsia"/>
          <w:sz w:val="24"/>
        </w:rPr>
        <w:t xml:space="preserve">项目名称：</w:t>
      </w:r>
      <w:r>
        <w:rPr>
          <w:rFonts w:hint="eastAsia"/>
          <w:sz w:val="24"/>
          <w:lang w:val="en-GB" w:eastAsia="zh-CN"/>
        </w:rPr>
        <w:t xml:space="preserve">海外高层次人才引进及服务</w:t>
      </w:r>
      <w:r/>
    </w:p>
    <w:tbl>
      <w:tblPr>
        <w:tblStyle w:val="1091"/>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ind w:firstLine="720"/>
              <w:spacing w:line="360" w:lineRule="auto"/>
              <w:rPr>
                <w:rFonts w:hint="eastAsia" w:ascii="宋体" w:hAnsi="宋体" w:cs="仿宋_GB2312"/>
                <w:sz w:val="24"/>
                <w:lang w:eastAsia="zh-CN"/>
              </w:rPr>
            </w:pPr>
            <w:r>
              <w:rPr>
                <w:rFonts w:hint="eastAsia" w:ascii="宋体" w:hAnsi="宋体" w:cs="仿宋_GB2312"/>
                <w:sz w:val="24"/>
              </w:rPr>
              <w:t xml:space="preserve">甲方（采购人）：</w:t>
            </w:r>
            <w:r>
              <w:rPr>
                <w:rFonts w:hint="eastAsia" w:ascii="宋体" w:hAnsi="宋体" w:cs="仿宋_GB2312"/>
                <w:sz w:val="24"/>
                <w:lang w:eastAsia="zh-CN"/>
              </w:rPr>
              <w:t xml:space="preserve">靖江经济技术开发</w:t>
            </w:r>
            <w:r/>
          </w:p>
          <w:p>
            <w:pPr>
              <w:ind w:firstLine="2640"/>
              <w:spacing w:line="360" w:lineRule="auto"/>
              <w:rPr>
                <w:rFonts w:hint="eastAsia" w:ascii="宋体" w:hAnsi="宋体" w:eastAsia="宋体" w:cs="仿宋_GB2312"/>
                <w:sz w:val="24"/>
                <w:lang w:eastAsia="zh-CN"/>
              </w:rPr>
            </w:pPr>
            <w:r>
              <w:rPr>
                <w:rFonts w:hint="eastAsia" w:ascii="宋体" w:hAnsi="宋体" w:cs="仿宋_GB2312"/>
                <w:sz w:val="24"/>
                <w:lang w:eastAsia="zh-CN"/>
              </w:rPr>
              <w:t xml:space="preserve">区管理委员会</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单位地址：</w:t>
            </w:r>
            <w:r>
              <w:rPr>
                <w:rFonts w:hint="eastAsia" w:ascii="宋体" w:hAnsi="宋体" w:cs="宋体"/>
                <w:sz w:val="24"/>
                <w:szCs w:val="24"/>
                <w:lang w:val="zh-CN"/>
              </w:rPr>
              <w:t xml:space="preserve">靖江市新港大道99号</w:t>
            </w:r>
            <w:r/>
          </w:p>
        </w:tc>
      </w:tr>
      <w:tr>
        <w:trPr>
          <w:jc w:val="center"/>
        </w:trPr>
        <w:tc>
          <w:tcPr>
            <w:tcW w:w="4746" w:type="dxa"/>
            <w:vAlign w:val="center"/>
            <w:textDirection w:val="lrTb"/>
            <w:noWrap w:val="false"/>
          </w:tcPr>
          <w:p>
            <w:pPr>
              <w:ind w:firstLine="720"/>
              <w:spacing w:line="360" w:lineRule="auto"/>
              <w:rPr>
                <w:rFonts w:ascii="宋体" w:hAnsi="宋体" w:cs="仿宋_GB2312"/>
                <w:sz w:val="24"/>
              </w:rPr>
            </w:pPr>
            <w:r>
              <w:rPr>
                <w:rFonts w:hint="eastAsia" w:ascii="宋体" w:hAnsi="宋体" w:cs="仿宋_GB2312"/>
                <w:sz w:val="24"/>
              </w:rPr>
              <w:t xml:space="preserve">乙方（中标人）：</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单位地址：</w:t>
            </w:r>
            <w:r/>
          </w:p>
        </w:tc>
      </w:tr>
      <w:tr>
        <w:trPr>
          <w:jc w:val="center"/>
        </w:trPr>
        <w:tc>
          <w:tcPr>
            <w:tcW w:w="4746" w:type="dxa"/>
            <w:vAlign w:val="center"/>
            <w:textDirection w:val="lrTb"/>
            <w:noWrap w:val="false"/>
          </w:tcPr>
          <w:p>
            <w:pPr>
              <w:ind w:firstLine="840"/>
              <w:spacing w:line="360" w:lineRule="auto"/>
              <w:rPr>
                <w:rFonts w:ascii="宋体" w:hAnsi="宋体" w:cs="仿宋_GB2312"/>
                <w:sz w:val="24"/>
              </w:rPr>
            </w:pPr>
            <w:r>
              <w:rPr>
                <w:rFonts w:hint="eastAsia" w:ascii="宋体" w:hAnsi="宋体" w:cs="仿宋_GB2312"/>
                <w:sz w:val="24"/>
              </w:rPr>
              <w:t xml:space="preserve">签订日期：</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签订地点：</w:t>
            </w:r>
            <w:r/>
          </w:p>
        </w:tc>
      </w:tr>
    </w:tbl>
    <w:p>
      <w:pPr>
        <w:ind w:firstLine="480"/>
        <w:spacing w:line="400" w:lineRule="exact"/>
        <w:rPr>
          <w:rFonts w:ascii="宋体" w:hAnsi="宋体" w:cs="仿宋_GB2312"/>
          <w:sz w:val="24"/>
        </w:rPr>
      </w:pPr>
      <w:r>
        <w:rPr>
          <w:rFonts w:hint="eastAsia" w:ascii="宋体" w:hAnsi="宋体" w:cs="仿宋_GB2312"/>
          <w:sz w:val="24"/>
        </w:rPr>
        <w:t xml:space="preserve">依据甲方委托</w:t>
      </w:r>
      <w:r>
        <w:rPr>
          <w:rFonts w:hint="eastAsia" w:ascii="宋体" w:hAnsi="宋体" w:cs="仿宋_GB2312"/>
          <w:sz w:val="24"/>
          <w:u w:val="single"/>
          <w:lang w:val="en-US" w:eastAsia="zh-CN"/>
        </w:rPr>
        <w:t xml:space="preserve">江苏舜煜天工程管理咨询有限公司</w:t>
      </w:r>
      <w:r>
        <w:rPr>
          <w:rFonts w:hint="eastAsia" w:ascii="宋体" w:hAnsi="宋体" w:cs="仿宋_GB2312"/>
          <w:sz w:val="24"/>
        </w:rPr>
        <w:t xml:space="preserve">进行</w:t>
      </w:r>
      <w:r>
        <w:rPr>
          <w:rFonts w:hint="eastAsia" w:ascii="宋体" w:hAnsi="宋体" w:cs="仿宋_GB2312"/>
          <w:sz w:val="24"/>
          <w:u w:val="single"/>
          <w:lang w:val="en-US" w:eastAsia="zh-CN"/>
        </w:rPr>
        <w:t xml:space="preserve">海外高层次人才引进及服务</w:t>
      </w:r>
      <w:r>
        <w:rPr>
          <w:rFonts w:hint="eastAsia" w:ascii="宋体" w:hAnsi="宋体" w:cs="仿宋_GB2312"/>
          <w:sz w:val="24"/>
          <w:lang w:val="en-US" w:eastAsia="zh-CN"/>
        </w:rPr>
        <w:t xml:space="preserve"> </w:t>
      </w:r>
      <w:r>
        <w:rPr>
          <w:rFonts w:hint="eastAsia" w:ascii="宋体" w:hAnsi="宋体" w:cs="仿宋_GB2312"/>
          <w:sz w:val="24"/>
        </w:rPr>
        <w:t xml:space="preserve">政府采购的招标结果，确定乙方为本次中标供应商，现依照</w:t>
      </w:r>
      <w:r>
        <w:rPr>
          <w:rFonts w:hint="eastAsia" w:ascii="宋体" w:hAnsi="宋体" w:cs="仿宋_GB2312"/>
          <w:sz w:val="24"/>
          <w:lang w:eastAsia="zh-CN"/>
        </w:rPr>
        <w:t xml:space="preserve">采购文件</w:t>
      </w:r>
      <w:r>
        <w:rPr>
          <w:rFonts w:hint="eastAsia" w:ascii="宋体" w:hAnsi="宋体" w:cs="仿宋_GB2312"/>
          <w:sz w:val="24"/>
        </w:rPr>
        <w:t xml:space="preserve">、乙方的投标文件及相关文件的内容，签订本合同书。</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合同价格</w:t>
      </w:r>
      <w:r/>
    </w:p>
    <w:p>
      <w:pPr>
        <w:ind w:firstLine="480"/>
        <w:spacing w:line="400" w:lineRule="exact"/>
        <w:tabs>
          <w:tab w:val="left" w:pos="426" w:leader="none"/>
        </w:tabs>
        <w:rPr>
          <w:rFonts w:hint="eastAsia" w:ascii="宋体" w:hAnsi="宋体" w:cs="仿宋_GB2312"/>
          <w:sz w:val="24"/>
        </w:rPr>
      </w:pPr>
      <w:r>
        <w:rPr>
          <w:rFonts w:hint="eastAsia" w:ascii="宋体" w:hAnsi="宋体" w:cs="仿宋_GB2312"/>
          <w:sz w:val="24"/>
        </w:rPr>
        <w:t xml:space="preserve">1.1合同价格（大写）人民币</w:t>
      </w:r>
      <w:r>
        <w:rPr>
          <w:rFonts w:hint="eastAsia" w:ascii="宋体" w:hAnsi="宋体" w:cs="仿宋_GB2312"/>
          <w:sz w:val="24"/>
          <w:u w:val="single"/>
        </w:rPr>
        <w:t xml:space="preserve">        </w:t>
      </w:r>
      <w:r>
        <w:rPr>
          <w:rFonts w:hint="eastAsia" w:ascii="宋体" w:hAnsi="宋体" w:cs="仿宋_GB2312"/>
          <w:sz w:val="24"/>
        </w:rPr>
        <w:t xml:space="preserve">元（￥</w:t>
      </w:r>
      <w:r>
        <w:rPr>
          <w:rFonts w:hint="eastAsia" w:ascii="宋体" w:hAnsi="宋体" w:cs="仿宋_GB2312"/>
          <w:sz w:val="24"/>
          <w:u w:val="single"/>
        </w:rPr>
        <w:t xml:space="preserve">        </w:t>
      </w:r>
      <w:r>
        <w:rPr>
          <w:rFonts w:hint="eastAsia" w:ascii="宋体" w:hAnsi="宋体" w:cs="仿宋_GB2312"/>
          <w:sz w:val="24"/>
        </w:rPr>
        <w:t xml:space="preserve">元）。</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1.2根据现行税法对甲方征收的与本合同有关的一切税费均由甲方承担；根据现行税法对乙方征收的与本合同有关的一切税费均由乙方承担。</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服务范围</w:t>
      </w:r>
      <w:r/>
    </w:p>
    <w:p>
      <w:pPr>
        <w:spacing w:line="400" w:lineRule="exact"/>
        <w:rPr>
          <w:rFonts w:ascii="宋体" w:hAnsi="宋体" w:cs="仿宋_GB2312"/>
          <w:sz w:val="24"/>
        </w:rPr>
      </w:pPr>
      <w:r>
        <w:rPr>
          <w:rFonts w:hint="eastAsia" w:ascii="宋体" w:hAnsi="宋体" w:cs="仿宋_GB2312"/>
          <w:sz w:val="24"/>
        </w:rPr>
        <w:t xml:space="preserve">    甲方聘请乙方提供以下服务：</w:t>
      </w:r>
      <w:r/>
    </w:p>
    <w:p>
      <w:pPr>
        <w:ind w:firstLine="480"/>
        <w:spacing w:line="400" w:lineRule="exact"/>
        <w:tabs>
          <w:tab w:val="left" w:pos="426" w:leader="none"/>
        </w:tabs>
        <w:rPr>
          <w:rFonts w:hint="eastAsia" w:ascii="宋体" w:hAnsi="宋体"/>
          <w:sz w:val="24"/>
          <w:lang w:eastAsia="zh-CN"/>
        </w:rPr>
      </w:pPr>
      <w:r>
        <w:rPr>
          <w:rFonts w:hint="eastAsia" w:ascii="宋体" w:hAnsi="宋体"/>
          <w:sz w:val="24"/>
          <w:lang w:eastAsia="zh-CN"/>
        </w:rPr>
        <w:t xml:space="preserve">2.1本合同项下的服务指：</w:t>
      </w:r>
      <w:r/>
    </w:p>
    <w:p>
      <w:pPr>
        <w:ind w:firstLine="480"/>
        <w:spacing w:line="400" w:lineRule="exact"/>
        <w:tabs>
          <w:tab w:val="left" w:pos="426" w:leader="none"/>
        </w:tabs>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）对接联系各类人才服务机构，推动人才来</w:t>
      </w:r>
      <w:r>
        <w:rPr>
          <w:rFonts w:hint="eastAsia" w:ascii="宋体" w:hAnsi="宋体"/>
          <w:sz w:val="24"/>
          <w:lang w:val="en-US" w:eastAsia="zh-CN"/>
        </w:rPr>
        <w:t xml:space="preserve">靖江</w:t>
      </w:r>
      <w:r>
        <w:rPr>
          <w:rFonts w:hint="eastAsia" w:ascii="宋体" w:hAnsi="宋体"/>
          <w:sz w:val="24"/>
          <w:lang w:eastAsia="zh-CN"/>
        </w:rPr>
        <w:t xml:space="preserve">；重点按照</w:t>
      </w:r>
      <w:r>
        <w:rPr>
          <w:rFonts w:hint="eastAsia" w:ascii="宋体" w:hAnsi="宋体"/>
          <w:sz w:val="24"/>
          <w:lang w:val="en-US" w:eastAsia="zh-CN"/>
        </w:rPr>
        <w:t xml:space="preserve">甲方</w:t>
      </w:r>
      <w:r>
        <w:rPr>
          <w:rFonts w:hint="eastAsia" w:ascii="宋体" w:hAnsi="宋体"/>
          <w:sz w:val="24"/>
          <w:lang w:eastAsia="zh-CN"/>
        </w:rPr>
        <w:t xml:space="preserve">实际需求，帮助</w:t>
      </w:r>
      <w:r>
        <w:rPr>
          <w:rFonts w:hint="eastAsia" w:ascii="宋体" w:hAnsi="宋体"/>
          <w:sz w:val="24"/>
          <w:lang w:val="en-US" w:eastAsia="zh-CN"/>
        </w:rPr>
        <w:t xml:space="preserve">甲</w:t>
      </w:r>
      <w:r>
        <w:rPr>
          <w:rFonts w:hint="eastAsia" w:ascii="宋体" w:hAnsi="宋体"/>
          <w:sz w:val="24"/>
          <w:lang w:eastAsia="zh-CN"/>
        </w:rPr>
        <w:t xml:space="preserve">方在海外物色招引急需的高端人才并签订意向就业协议。</w:t>
      </w:r>
      <w:r/>
    </w:p>
    <w:p>
      <w:pPr>
        <w:ind w:firstLine="480"/>
        <w:spacing w:line="400" w:lineRule="exact"/>
        <w:tabs>
          <w:tab w:val="left" w:pos="426" w:leader="none"/>
        </w:tabs>
        <w:rPr>
          <w:rFonts w:hint="default" w:ascii="宋体" w:hAnsi="宋体"/>
          <w:sz w:val="24"/>
          <w:lang w:val="en-US" w:eastAsia="zh-CN"/>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）对接</w:t>
      </w:r>
      <w:r>
        <w:rPr>
          <w:rFonts w:hint="eastAsia" w:ascii="宋体" w:hAnsi="宋体"/>
          <w:sz w:val="24"/>
          <w:lang w:val="en-US" w:eastAsia="zh-CN"/>
        </w:rPr>
        <w:t xml:space="preserve">甲</w:t>
      </w:r>
      <w:r>
        <w:rPr>
          <w:rFonts w:hint="eastAsia" w:ascii="宋体" w:hAnsi="宋体"/>
          <w:sz w:val="24"/>
          <w:lang w:eastAsia="zh-CN"/>
        </w:rPr>
        <w:t xml:space="preserve">方需求，帮助引进人才做好申报服务，确保相关内容按照要求做好申报。</w:t>
      </w:r>
      <w:r/>
    </w:p>
    <w:p>
      <w:pPr>
        <w:ind w:firstLine="480"/>
        <w:spacing w:line="400" w:lineRule="exact"/>
        <w:tabs>
          <w:tab w:val="left" w:pos="426" w:leader="none"/>
        </w:tabs>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2.2合作方式</w:t>
      </w:r>
      <w:r/>
    </w:p>
    <w:p>
      <w:pPr>
        <w:ind w:firstLine="480"/>
        <w:spacing w:line="400" w:lineRule="exact"/>
        <w:tabs>
          <w:tab w:val="left" w:pos="426" w:leader="none"/>
        </w:tabs>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（1）乙方作为甲方的宣传方需利用自身的优势，通过其所有平台，为甲方进行相应政策的宣传工作，提供不少于20名符合国家级高层次人才申报要求的专家完整信息。</w:t>
      </w:r>
      <w:r/>
    </w:p>
    <w:p>
      <w:pPr>
        <w:ind w:firstLine="480"/>
        <w:spacing w:line="400" w:lineRule="exact"/>
        <w:tabs>
          <w:tab w:val="left" w:pos="426" w:leader="none"/>
        </w:tabs>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（2）甲方须将申报所需的公告、申报表、附件清单等材料和要求发送给乙方，确保乙方能按照甲方规定时间推荐符合条件的人才项目开展正常填报工作。</w:t>
      </w:r>
      <w:r/>
    </w:p>
    <w:p>
      <w:pPr>
        <w:ind w:firstLine="480"/>
        <w:spacing w:line="400" w:lineRule="exact"/>
        <w:tabs>
          <w:tab w:val="left" w:pos="426" w:leader="none"/>
        </w:tabs>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（3）乙方须保证项目质量及填报资料的真实性和准确性。并且需确保相关专家自愿申报并遵守相关规定。</w:t>
      </w:r>
      <w:r/>
    </w:p>
    <w:p>
      <w:pPr>
        <w:ind w:firstLine="480"/>
        <w:spacing w:line="400" w:lineRule="exact"/>
        <w:tabs>
          <w:tab w:val="left" w:pos="426" w:leader="none"/>
        </w:tabs>
        <w:rPr>
          <w:rFonts w:hint="default" w:ascii="宋体" w:hAnsi="宋体" w:cs="仿宋_GB2312"/>
          <w:sz w:val="24"/>
          <w:szCs w:val="24"/>
          <w:lang w:val="en-US" w:eastAsia="zh-CN"/>
        </w:rPr>
      </w:pPr>
      <w:r>
        <w:rPr>
          <w:rFonts w:hint="eastAsia" w:ascii="宋体" w:hAnsi="宋体" w:cs="仿宋_GB2312"/>
          <w:sz w:val="24"/>
          <w:szCs w:val="24"/>
          <w:lang w:val="en-US" w:eastAsia="zh-CN"/>
        </w:rPr>
        <w:t xml:space="preserve">2.3工作要求</w:t>
      </w:r>
      <w:r/>
    </w:p>
    <w:p>
      <w:pPr>
        <w:ind w:firstLine="480"/>
        <w:spacing w:line="400" w:lineRule="exact"/>
        <w:tabs>
          <w:tab w:val="left" w:pos="426" w:leader="none"/>
        </w:tabs>
        <w:rPr>
          <w:rFonts w:hint="eastAsia" w:ascii="宋体" w:hAnsi="宋体" w:cs="仿宋_GB2312"/>
          <w:sz w:val="24"/>
          <w:szCs w:val="24"/>
          <w:lang w:val="en-US" w:eastAsia="zh-CN"/>
        </w:rPr>
      </w:pPr>
      <w:r>
        <w:rPr>
          <w:rFonts w:hint="eastAsia" w:ascii="宋体" w:hAnsi="宋体" w:cs="仿宋_GB2312"/>
          <w:sz w:val="24"/>
          <w:szCs w:val="24"/>
          <w:lang w:val="en-US" w:eastAsia="zh-CN"/>
        </w:rPr>
        <w:t xml:space="preserve">（1）质量标准：引进具有国际领先学术技术水平、或拥有自主知识产权，富有产业化发展潜力的科研成果，能够带动新兴学科、突破关键技术、发展高新产业的高层次创新人才，重点引进卡脖子技术领域，如人工智能，集成电路，生命健康等重点产业领域高层次人才。</w:t>
      </w:r>
      <w:r/>
    </w:p>
    <w:p>
      <w:pPr>
        <w:ind w:firstLine="480"/>
        <w:spacing w:line="400" w:lineRule="exact"/>
        <w:tabs>
          <w:tab w:val="left" w:pos="426" w:leader="none"/>
        </w:tabs>
        <w:rPr>
          <w:rFonts w:hint="default" w:ascii="宋体" w:hAnsi="宋体" w:cs="仿宋_GB2312"/>
          <w:sz w:val="24"/>
          <w:szCs w:val="24"/>
          <w:lang w:val="en-US" w:eastAsia="zh-CN"/>
        </w:rPr>
      </w:pPr>
      <w:r>
        <w:rPr>
          <w:rFonts w:hint="eastAsia" w:ascii="宋体" w:hAnsi="宋体" w:cs="仿宋_GB2312"/>
          <w:sz w:val="24"/>
          <w:szCs w:val="24"/>
          <w:lang w:val="en-US" w:eastAsia="zh-CN"/>
        </w:rPr>
        <w:t xml:space="preserve">（2）专家人数：提供不少于20名专家信息（必须提供1.专家清单；2.专家身份信息证件扫描件；3.博士学历学位证书扫描件），人数不足或者信息不全作无效响应处理。</w:t>
      </w:r>
      <w:r/>
    </w:p>
    <w:p>
      <w:pPr>
        <w:ind w:firstLine="480"/>
        <w:spacing w:line="400" w:lineRule="exact"/>
        <w:tabs>
          <w:tab w:val="left" w:pos="426" w:leader="none"/>
        </w:tabs>
        <w:rPr>
          <w:rFonts w:ascii="宋体" w:hAnsi="宋体" w:cs="仿宋_GB2312"/>
          <w:sz w:val="24"/>
          <w:szCs w:val="24"/>
        </w:rPr>
      </w:pPr>
      <w:r>
        <w:rPr>
          <w:rFonts w:hint="eastAsia" w:ascii="宋体" w:hAnsi="宋体" w:cs="仿宋_GB2312"/>
          <w:sz w:val="24"/>
          <w:szCs w:val="24"/>
          <w:lang w:val="en-US" w:eastAsia="zh-CN"/>
        </w:rPr>
        <w:t xml:space="preserve">2.4</w:t>
      </w:r>
      <w:r>
        <w:rPr>
          <w:rFonts w:hint="eastAsia" w:ascii="宋体" w:hAnsi="宋体" w:cs="仿宋_GB2312"/>
          <w:sz w:val="24"/>
          <w:szCs w:val="24"/>
          <w:lang w:eastAsia="zh-CN"/>
        </w:rPr>
        <w:t xml:space="preserve">合同履行期</w:t>
      </w:r>
      <w:r>
        <w:rPr>
          <w:rFonts w:hint="eastAsia" w:ascii="宋体" w:hAnsi="宋体" w:cs="仿宋_GB2312"/>
          <w:sz w:val="24"/>
          <w:szCs w:val="24"/>
        </w:rPr>
        <w:t xml:space="preserve">限：</w:t>
      </w:r>
      <w:r>
        <w:rPr>
          <w:rFonts w:hint="eastAsia" w:ascii="宋体" w:hAnsi="宋体"/>
          <w:sz w:val="24"/>
          <w:szCs w:val="24"/>
        </w:rPr>
        <w:t xml:space="preserve">自合同签订生效之日起一年</w:t>
      </w:r>
      <w:r>
        <w:rPr>
          <w:rFonts w:hint="eastAsia"/>
          <w:sz w:val="24"/>
          <w:szCs w:val="24"/>
        </w:rPr>
        <w:t xml:space="preserve">。</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合同价格支付</w:t>
      </w:r>
      <w:r/>
    </w:p>
    <w:p>
      <w:pPr>
        <w:ind w:firstLine="480"/>
        <w:spacing w:line="400" w:lineRule="exact"/>
        <w:tabs>
          <w:tab w:val="left" w:pos="426" w:leader="none"/>
        </w:tabs>
        <w:rPr>
          <w:rFonts w:hint="eastAsia" w:ascii="宋体" w:hAnsi="宋体" w:eastAsia="宋体" w:cs="仿宋_GB2312"/>
          <w:sz w:val="24"/>
          <w:lang w:eastAsia="zh-CN"/>
        </w:rPr>
      </w:pPr>
      <w:r>
        <w:rPr>
          <w:rFonts w:hint="eastAsia" w:ascii="宋体" w:hAnsi="宋体" w:cs="仿宋_GB2312"/>
          <w:sz w:val="24"/>
        </w:rPr>
        <w:t xml:space="preserve">3.1</w:t>
      </w:r>
      <w:r>
        <w:rPr>
          <w:rFonts w:hint="eastAsia" w:ascii="宋体" w:hAnsi="宋体" w:cs="仿宋_GB2312"/>
          <w:sz w:val="24"/>
          <w:lang w:val="en-US" w:eastAsia="zh-CN"/>
        </w:rPr>
        <w:t xml:space="preserve">付款</w:t>
      </w:r>
      <w:r>
        <w:rPr>
          <w:rFonts w:hint="eastAsia" w:ascii="宋体" w:hAnsi="宋体" w:cs="仿宋_GB2312"/>
          <w:sz w:val="24"/>
        </w:rPr>
        <w:t xml:space="preserve">方式：</w:t>
      </w:r>
      <w:r>
        <w:rPr>
          <w:rFonts w:hint="eastAsia" w:ascii="宋体" w:hAnsi="宋体"/>
          <w:sz w:val="24"/>
          <w:lang w:eastAsia="zh-CN"/>
        </w:rPr>
        <w:t xml:space="preserve">合同生效后采购人向中标单位支付合同金额的40%作为预付款；经江苏省有关部门对人才进行有效认定后，按有效认定人数比例支付剩余款项。</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3.2乙方要求付款应提供以下资料：</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    （1）合格的发票。</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    （2）由甲乙双方签章的《采购合同履行验收报告》。</w:t>
      </w:r>
      <w:r/>
    </w:p>
    <w:p>
      <w:pPr>
        <w:ind w:firstLine="960"/>
        <w:spacing w:line="400" w:lineRule="exact"/>
        <w:tabs>
          <w:tab w:val="left" w:pos="426" w:leader="none"/>
        </w:tabs>
        <w:rPr>
          <w:rFonts w:ascii="宋体" w:hAnsi="宋体" w:cs="仿宋_GB2312"/>
          <w:sz w:val="24"/>
        </w:rPr>
      </w:pPr>
      <w:r>
        <w:rPr>
          <w:rFonts w:hint="eastAsia" w:ascii="宋体" w:hAnsi="宋体" w:cs="仿宋_GB2312"/>
          <w:sz w:val="24"/>
        </w:rPr>
        <w:t xml:space="preserve">（3）其他（如有）。</w:t>
      </w:r>
      <w:r/>
    </w:p>
    <w:p>
      <w:pPr>
        <w:ind w:firstLine="480"/>
        <w:spacing w:line="400" w:lineRule="exact"/>
        <w:tabs>
          <w:tab w:val="left" w:pos="426" w:leader="none"/>
        </w:tabs>
        <w:rPr>
          <w:rFonts w:hint="eastAsia" w:ascii="宋体" w:hAnsi="宋体" w:cs="仿宋_GB2312"/>
          <w:sz w:val="24"/>
        </w:rPr>
      </w:pPr>
      <w:r>
        <w:rPr>
          <w:rFonts w:hint="eastAsia" w:ascii="宋体" w:hAnsi="宋体" w:cs="仿宋_GB2312"/>
          <w:sz w:val="24"/>
          <w:lang w:val="en-US" w:eastAsia="zh-CN"/>
        </w:rPr>
        <w:t xml:space="preserve">3</w:t>
      </w:r>
      <w:r>
        <w:rPr>
          <w:rFonts w:hint="eastAsia" w:ascii="宋体" w:hAnsi="宋体" w:cs="仿宋_GB2312"/>
          <w:sz w:val="24"/>
        </w:rPr>
        <w:t xml:space="preserve">.3支付方式：银行转账。</w:t>
      </w:r>
      <w:r/>
    </w:p>
    <w:p>
      <w:pPr>
        <w:ind w:firstLine="480"/>
        <w:spacing w:line="400" w:lineRule="exact"/>
        <w:tabs>
          <w:tab w:val="left" w:pos="426" w:leader="none"/>
        </w:tabs>
        <w:rPr>
          <w:rFonts w:hint="default" w:ascii="宋体" w:hAnsi="宋体" w:eastAsia="宋体" w:cs="仿宋_GB2312"/>
          <w:sz w:val="24"/>
          <w:lang w:val="en-US" w:eastAsia="zh-CN"/>
        </w:rPr>
      </w:pPr>
      <w:r>
        <w:rPr>
          <w:rFonts w:hint="eastAsia" w:ascii="宋体" w:hAnsi="宋体" w:cs="仿宋_GB2312"/>
          <w:sz w:val="24"/>
          <w:lang w:val="en-US" w:eastAsia="zh-CN"/>
        </w:rPr>
        <w:t xml:space="preserve">3.4如引进人才在三个月内因个人因素没有配合申报，乙方需在免费推荐递补相同层次的引进人才，否则须退回服务费。</w:t>
      </w:r>
      <w:r/>
    </w:p>
    <w:p>
      <w:pPr>
        <w:numPr>
          <w:ilvl w:val="0"/>
          <w:numId w:val="2"/>
        </w:numPr>
        <w:spacing w:line="400" w:lineRule="exact"/>
        <w:tabs>
          <w:tab w:val="left" w:pos="426" w:leader="none"/>
        </w:tabs>
        <w:rPr>
          <w:rFonts w:ascii="宋体" w:hAnsi="宋体" w:cs="仿宋_GB2312"/>
          <w:b/>
          <w:sz w:val="24"/>
        </w:rPr>
      </w:pPr>
      <w:r>
        <w:rPr>
          <w:rFonts w:ascii="宋体" w:hAnsi="宋体" w:cs="仿宋_GB2312"/>
          <w:b/>
          <w:sz w:val="24"/>
        </w:rPr>
        <w:t xml:space="preserve">保密</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4</w:t>
      </w:r>
      <w:r>
        <w:rPr>
          <w:rFonts w:hint="eastAsia" w:ascii="宋体" w:hAnsi="宋体" w:cs="仿宋_GB2312"/>
          <w:sz w:val="24"/>
        </w:rPr>
        <w:t xml:space="preserve">.1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违约责任</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5</w:t>
      </w:r>
      <w:r>
        <w:rPr>
          <w:rFonts w:hint="eastAsia" w:ascii="宋体" w:hAnsi="宋体" w:cs="仿宋_GB2312"/>
          <w:sz w:val="24"/>
        </w:rPr>
        <w:t xml:space="preserve">.1甲方违约责任及违约金支付：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（1）在合同生效后，甲方无理由要求终止服务的，应向乙方偿付合同总价款的5%，作为违约金，违约金不足以补偿损失的，乙方有权要求甲方补足；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（2）甲方逾期付款的应按照逾期付款金额的每天万分之四支付逾期付款违约金；</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（3）甲方违反合同规定，拒绝接受乙方提供服务，应当承担乙方由此造成的损失。                                         </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5</w:t>
      </w:r>
      <w:r>
        <w:rPr>
          <w:rFonts w:hint="eastAsia" w:ascii="宋体" w:hAnsi="宋体" w:cs="仿宋_GB2312"/>
          <w:sz w:val="24"/>
        </w:rPr>
        <w:t xml:space="preserve">.2乙方违约责任及违约金支付：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乙方不能提供服务的，或服务不合格从而影响甲方按期正常使用的，应向甲方偿付合同总价款5%的违约金，违约金不足以补偿损失的甲方有权要求乙方补足。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乙方逾期提供服务的，应与甲方和政府采购管理部门协商，甲方仍要求的，乙方应立即提供服务按照逾期服务的每天万分之四支付逾期违约金，同时承担甲方因此遭致的损失费用。                                     </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不可抗力</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6</w:t>
      </w:r>
      <w:r>
        <w:rPr>
          <w:rFonts w:hint="eastAsia" w:ascii="宋体" w:hAnsi="宋体" w:cs="仿宋_GB2312"/>
          <w:sz w:val="24"/>
        </w:rPr>
        <w:t xml:space="preserve">.1因不可抗力不能履行合同的，根据不可抗力的影响，部分或者全部免除责任。但合同一方延迟履行后发生不可抗力的，不能免除责任。</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6</w:t>
      </w:r>
      <w:r>
        <w:rPr>
          <w:rFonts w:hint="eastAsia" w:ascii="宋体" w:hAnsi="宋体" w:cs="仿宋_GB2312"/>
          <w:sz w:val="24"/>
        </w:rPr>
        <w:t xml:space="preserve">.2合同一方因不可抗力不能履行合同的，应当及时通知对方，以减轻可能给对方造成的损失，并应当在合理期限内提供证明。</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合同修改</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7</w:t>
      </w:r>
      <w:r>
        <w:rPr>
          <w:rFonts w:hint="eastAsia" w:ascii="宋体" w:hAnsi="宋体" w:cs="仿宋_GB2312"/>
          <w:sz w:val="24"/>
        </w:rPr>
        <w:t xml:space="preserve">.1甲方和乙方都不得擅自变更本合同，但合同继续履行将损害国家和社会公共利益的除外。</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转让和分包</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8.1</w:t>
      </w:r>
      <w:r>
        <w:rPr>
          <w:rFonts w:hint="eastAsia" w:ascii="宋体" w:hAnsi="宋体" w:cs="仿宋_GB2312"/>
          <w:sz w:val="24"/>
        </w:rPr>
        <w:t xml:space="preserve">政府采购合同的部分和全部都不得转让</w:t>
      </w:r>
      <w:r>
        <w:rPr>
          <w:rFonts w:hint="eastAsia" w:ascii="宋体" w:hAnsi="宋体" w:cs="仿宋_GB2312"/>
          <w:sz w:val="24"/>
          <w:lang w:val="en-US" w:eastAsia="zh-CN"/>
        </w:rPr>
        <w:t xml:space="preserve">与分包</w:t>
      </w:r>
      <w:r>
        <w:rPr>
          <w:rFonts w:hint="eastAsia" w:ascii="宋体" w:hAnsi="宋体" w:cs="仿宋_GB2312"/>
          <w:sz w:val="24"/>
        </w:rPr>
        <w:t xml:space="preserve">。</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合同的解除</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9</w:t>
      </w:r>
      <w:r>
        <w:rPr>
          <w:rFonts w:hint="eastAsia" w:ascii="宋体" w:hAnsi="宋体" w:cs="仿宋_GB2312"/>
          <w:sz w:val="24"/>
        </w:rPr>
        <w:t xml:space="preserve">.1有下列情形之一，合同一方可解除合同：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因不可抗力致使不能实现合同目的，未受不可抗力影响的一方有权解除合同；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因合同一方违约导致合同不能履行，另一方有权解除合同。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9</w:t>
      </w:r>
      <w:r>
        <w:rPr>
          <w:rFonts w:hint="eastAsia" w:ascii="宋体" w:hAnsi="宋体" w:cs="仿宋_GB2312"/>
          <w:sz w:val="24"/>
        </w:rPr>
        <w:t xml:space="preserve">.2有权解除合同的一方，应当在违约事实或不可抗力发生之后三十天内书面通知对方以主张解除合同，合同在书面通知到达对方时解除。</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争议解决办法</w:t>
      </w:r>
      <w:r/>
    </w:p>
    <w:p>
      <w:pPr>
        <w:ind w:firstLine="480"/>
        <w:spacing w:line="400" w:lineRule="exact"/>
        <w:tabs>
          <w:tab w:val="left" w:pos="426" w:leader="none"/>
        </w:tabs>
        <w:rPr>
          <w:rFonts w:hint="eastAsia" w:ascii="宋体" w:hAnsi="宋体" w:eastAsia="宋体" w:cs="仿宋_GB2312"/>
          <w:sz w:val="24"/>
          <w:lang w:eastAsia="zh-CN"/>
        </w:rPr>
      </w:pPr>
      <w:r>
        <w:rPr>
          <w:rFonts w:hint="eastAsia" w:ascii="宋体" w:hAnsi="宋体" w:cs="仿宋_GB2312"/>
          <w:sz w:val="24"/>
        </w:rPr>
        <w:t xml:space="preserve">因本合同或与本合同有关的一切事项发生争议，由双方友好协商解决。协商不成的，向甲方所在地的人民法院起诉</w:t>
      </w:r>
      <w:r>
        <w:rPr>
          <w:rFonts w:hint="eastAsia" w:ascii="宋体" w:hAnsi="宋体" w:cs="仿宋_GB2312"/>
          <w:sz w:val="24"/>
          <w:lang w:eastAsia="zh-CN"/>
        </w:rPr>
        <w:t xml:space="preserve">。</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合同生效及其他</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11</w:t>
      </w:r>
      <w:r>
        <w:rPr>
          <w:rFonts w:hint="eastAsia" w:ascii="宋体" w:hAnsi="宋体" w:cs="仿宋_GB2312"/>
          <w:sz w:val="24"/>
        </w:rPr>
        <w:t xml:space="preserve">.1本合同经双方签字并盖公章，同时须送政府采购监督管理部门备案。</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11</w:t>
      </w:r>
      <w:r>
        <w:rPr>
          <w:rFonts w:hint="eastAsia" w:ascii="宋体" w:hAnsi="宋体" w:cs="仿宋_GB2312"/>
          <w:sz w:val="24"/>
        </w:rPr>
        <w:t xml:space="preserve">.2下列文件为本合同不可分割部分：1、中标通知书；2、乙方投标文件；3、</w:t>
      </w:r>
      <w:r>
        <w:rPr>
          <w:rFonts w:hint="eastAsia" w:ascii="宋体" w:hAnsi="宋体" w:cs="仿宋_GB2312"/>
          <w:sz w:val="24"/>
          <w:lang w:eastAsia="zh-CN"/>
        </w:rPr>
        <w:t xml:space="preserve">采购文件</w:t>
      </w:r>
      <w:r>
        <w:rPr>
          <w:rFonts w:hint="eastAsia" w:ascii="宋体" w:hAnsi="宋体" w:cs="仿宋_GB2312"/>
          <w:sz w:val="24"/>
        </w:rPr>
        <w:t xml:space="preserve">；4、乙方在招投标过程</w:t>
      </w:r>
      <w:r>
        <w:rPr>
          <w:rFonts w:hint="eastAsia" w:ascii="宋体" w:hAnsi="宋体"/>
          <w:sz w:val="24"/>
        </w:rPr>
        <w:t xml:space="preserve">中所作的其他承诺、声明、书面澄清等。</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未尽事宜</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lang w:val="en-US" w:eastAsia="zh-CN"/>
        </w:rPr>
        <w:t xml:space="preserve">12</w:t>
      </w:r>
      <w:r>
        <w:rPr>
          <w:rFonts w:hint="eastAsia" w:ascii="宋体" w:hAnsi="宋体" w:cs="仿宋_GB2312"/>
          <w:sz w:val="24"/>
        </w:rPr>
        <w:t xml:space="preserve">.1未尽事宜应按照《中华人民共和国</w:t>
      </w:r>
      <w:r>
        <w:rPr>
          <w:rFonts w:hint="eastAsia" w:ascii="宋体" w:hAnsi="宋体" w:cs="仿宋_GB2312"/>
          <w:sz w:val="24"/>
          <w:lang w:eastAsia="zh-CN"/>
        </w:rPr>
        <w:t xml:space="preserve">民法典</w:t>
      </w:r>
      <w:r>
        <w:rPr>
          <w:rFonts w:hint="eastAsia" w:ascii="宋体" w:hAnsi="宋体" w:cs="仿宋_GB2312"/>
          <w:sz w:val="24"/>
        </w:rPr>
        <w:t xml:space="preserve">》、《中华人民共和国政府采购法》等相关法律法规之规定解释。</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附则</w:t>
      </w:r>
      <w:r/>
    </w:p>
    <w:p>
      <w:pPr>
        <w:ind w:firstLine="484"/>
        <w:spacing w:line="400" w:lineRule="exact"/>
        <w:rPr>
          <w:rFonts w:hint="eastAsia" w:ascii="宋体" w:hAnsi="宋体"/>
          <w:sz w:val="24"/>
        </w:rPr>
      </w:pPr>
      <w:r>
        <w:rPr>
          <w:rFonts w:hint="eastAsia" w:ascii="宋体" w:hAnsi="宋体" w:cs="仿宋_GB2312"/>
          <w:sz w:val="24"/>
        </w:rPr>
        <w:t xml:space="preserve">本合同一式</w:t>
      </w:r>
      <w:r>
        <w:rPr>
          <w:rFonts w:hint="eastAsia" w:ascii="宋体" w:hAnsi="宋体" w:cs="仿宋_GB2312"/>
          <w:sz w:val="24"/>
          <w:u w:val="single"/>
        </w:rPr>
        <w:t xml:space="preserve"> </w:t>
      </w:r>
      <w:r>
        <w:rPr>
          <w:rFonts w:hint="eastAsia" w:ascii="宋体" w:hAnsi="宋体" w:cs="仿宋_GB2312"/>
          <w:sz w:val="24"/>
          <w:u w:val="single"/>
          <w:lang w:val="en-US" w:eastAsia="zh-CN"/>
        </w:rPr>
        <w:t xml:space="preserve">伍</w:t>
      </w:r>
      <w:r>
        <w:rPr>
          <w:rFonts w:hint="eastAsia" w:ascii="宋体" w:hAnsi="宋体" w:cs="仿宋_GB2312"/>
          <w:sz w:val="24"/>
          <w:u w:val="single"/>
        </w:rPr>
        <w:t xml:space="preserve"> </w:t>
      </w:r>
      <w:r>
        <w:rPr>
          <w:rFonts w:hint="eastAsia" w:ascii="宋体" w:hAnsi="宋体" w:cs="仿宋_GB2312"/>
          <w:sz w:val="24"/>
        </w:rPr>
        <w:t xml:space="preserve">份，甲、乙方各执</w:t>
      </w:r>
      <w:r>
        <w:rPr>
          <w:rFonts w:hint="eastAsia" w:ascii="宋体" w:hAnsi="宋体" w:cs="仿宋_GB2312"/>
          <w:sz w:val="24"/>
          <w:u w:val="single"/>
        </w:rPr>
        <w:t xml:space="preserve"> </w:t>
      </w:r>
      <w:r>
        <w:rPr>
          <w:rFonts w:hint="eastAsia" w:ascii="宋体" w:hAnsi="宋体" w:cs="仿宋_GB2312"/>
          <w:sz w:val="24"/>
          <w:u w:val="single"/>
          <w:lang w:val="en-US" w:eastAsia="zh-CN"/>
        </w:rPr>
        <w:t xml:space="preserve">贰 </w:t>
      </w:r>
      <w:r>
        <w:rPr>
          <w:rFonts w:hint="eastAsia" w:ascii="宋体" w:hAnsi="宋体" w:cs="仿宋_GB2312"/>
          <w:sz w:val="24"/>
        </w:rPr>
        <w:t xml:space="preserve">份，采购代理机构</w:t>
      </w:r>
      <w:r>
        <w:rPr>
          <w:rFonts w:hint="eastAsia" w:ascii="宋体" w:hAnsi="宋体" w:cs="仿宋_GB2312"/>
          <w:sz w:val="24"/>
          <w:u w:val="single"/>
          <w:lang w:val="en-US" w:eastAsia="zh-CN"/>
        </w:rPr>
        <w:t xml:space="preserve"> 壹 </w:t>
      </w:r>
      <w:r>
        <w:rPr>
          <w:rFonts w:hint="eastAsia" w:ascii="宋体" w:hAnsi="宋体" w:cs="仿宋_GB2312"/>
          <w:sz w:val="24"/>
        </w:rPr>
        <w:t xml:space="preserve">份</w:t>
      </w:r>
      <w:r>
        <w:rPr>
          <w:rFonts w:hint="eastAsia" w:ascii="宋体" w:hAnsi="宋体"/>
          <w:sz w:val="24"/>
        </w:rPr>
        <w:t xml:space="preserve">。</w:t>
      </w:r>
      <w:r/>
    </w:p>
    <w:p>
      <w:pPr>
        <w:ind w:firstLine="484"/>
        <w:spacing w:line="400" w:lineRule="exact"/>
        <w:rPr>
          <w:rFonts w:hint="eastAsia" w:ascii="宋体" w:hAnsi="宋体"/>
          <w:sz w:val="24"/>
        </w:rPr>
      </w:pPr>
      <w:r>
        <w:rPr>
          <w:rFonts w:hint="eastAsia" w:ascii="宋体" w:hAnsi="宋体"/>
          <w:sz w:val="24"/>
        </w:rPr>
      </w:r>
      <w:r/>
    </w:p>
    <w:tbl>
      <w:tblPr>
        <w:tblStyle w:val="1091"/>
        <w:tblW w:w="0" w:type="auto"/>
        <w:jc w:val="center"/>
        <w:tblLayout w:type="fixed"/>
        <w:tblCellMar>
          <w:left w:w="108" w:type="dxa"/>
          <w:top w:w="0" w:type="dxa"/>
          <w:right w:w="108" w:type="dxa"/>
          <w:bottom w:w="0" w:type="dxa"/>
        </w:tblCellMar>
        <w:tblLook w:val="04A0" w:firstRow="1" w:lastRow="0" w:firstColumn="1" w:lastColumn="0" w:noHBand="0" w:noVBand="1"/>
      </w:tblPr>
      <w:tblGrid>
        <w:gridCol w:w="4044"/>
        <w:gridCol w:w="3885"/>
      </w:tblGrid>
      <w:tr>
        <w:trPr>
          <w:jc w:val="center"/>
          <w:trHeight w:val="663"/>
        </w:trPr>
        <w:tc>
          <w:tcPr>
            <w:tcW w:w="4044" w:type="dxa"/>
            <w:vAlign w:val="center"/>
            <w:textDirection w:val="lrTb"/>
            <w:noWrap w:val="false"/>
          </w:tcPr>
          <w:p>
            <w:pPr>
              <w:spacing w:line="400" w:lineRule="exact"/>
              <w:rPr>
                <w:rFonts w:cs="仿宋_GB2312"/>
                <w:sz w:val="24"/>
              </w:rPr>
            </w:pPr>
            <w:r>
              <w:rPr>
                <w:rFonts w:hint="eastAsia" w:cs="仿宋_GB2312"/>
                <w:sz w:val="24"/>
              </w:rPr>
              <w:t xml:space="preserve">甲方（盖章）：</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乙方（盖章）：</w:t>
            </w:r>
            <w:r/>
          </w:p>
        </w:tc>
      </w:tr>
      <w:tr>
        <w:trPr>
          <w:jc w:val="center"/>
          <w:trHeight w:val="567"/>
        </w:trPr>
        <w:tc>
          <w:tcPr>
            <w:tcW w:w="4044" w:type="dxa"/>
            <w:vAlign w:val="center"/>
            <w:textDirection w:val="lrTb"/>
            <w:noWrap w:val="false"/>
          </w:tcPr>
          <w:p>
            <w:pPr>
              <w:spacing w:line="400" w:lineRule="exact"/>
              <w:rPr>
                <w:rFonts w:cs="仿宋_GB2312"/>
                <w:sz w:val="24"/>
              </w:rPr>
            </w:pPr>
            <w:r>
              <w:rPr>
                <w:rFonts w:hint="eastAsia" w:cs="仿宋_GB2312"/>
                <w:sz w:val="24"/>
              </w:rPr>
              <w:t xml:space="preserve">代表人（签字）：</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代表人（签字）：</w:t>
            </w:r>
            <w:r/>
          </w:p>
        </w:tc>
      </w:tr>
      <w:tr>
        <w:trPr>
          <w:jc w:val="center"/>
          <w:trHeight w:val="567"/>
        </w:trPr>
        <w:tc>
          <w:tcPr>
            <w:tcW w:w="4044" w:type="dxa"/>
            <w:vAlign w:val="center"/>
            <w:textDirection w:val="lrTb"/>
            <w:noWrap w:val="false"/>
          </w:tcPr>
          <w:p>
            <w:pPr>
              <w:spacing w:line="400" w:lineRule="exact"/>
              <w:rPr>
                <w:rFonts w:cs="仿宋_GB2312"/>
                <w:sz w:val="24"/>
              </w:rPr>
            </w:pPr>
            <w:r>
              <w:rPr>
                <w:rFonts w:hint="eastAsia" w:cs="仿宋_GB2312"/>
                <w:sz w:val="24"/>
              </w:rPr>
              <w:t xml:space="preserve">电话：</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电话：</w:t>
            </w:r>
            <w:r/>
          </w:p>
        </w:tc>
      </w:tr>
      <w:tr>
        <w:trPr>
          <w:jc w:val="center"/>
          <w:trHeight w:val="542"/>
        </w:trPr>
        <w:tc>
          <w:tcPr>
            <w:tcW w:w="4044" w:type="dxa"/>
            <w:vAlign w:val="center"/>
            <w:textDirection w:val="lrTb"/>
            <w:noWrap w:val="false"/>
          </w:tcPr>
          <w:p>
            <w:pPr>
              <w:spacing w:line="400" w:lineRule="exact"/>
              <w:rPr>
                <w:rFonts w:cs="仿宋_GB2312"/>
                <w:sz w:val="24"/>
              </w:rPr>
            </w:pPr>
            <w:r>
              <w:rPr>
                <w:rFonts w:cs="仿宋_GB2312"/>
                <w:sz w:val="24"/>
              </w:rPr>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开户银行：</w:t>
            </w:r>
            <w:r/>
          </w:p>
        </w:tc>
      </w:tr>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帐号：</w:t>
            </w:r>
            <w:r/>
          </w:p>
        </w:tc>
      </w:tr>
    </w:tbl>
    <w:p>
      <w:pPr>
        <w:pStyle w:val="1119"/>
        <w:ind w:firstLine="560"/>
        <w:rPr>
          <w:rFonts w:hint="eastAsia" w:ascii="宋体" w:hAnsi="宋体" w:eastAsia="宋体"/>
          <w:b w:val="0"/>
          <w:lang w:val="en-US" w:eastAsia="zh-CN"/>
        </w:rPr>
      </w:pPr>
      <w:r>
        <w:rPr>
          <w:rFonts w:hAnsi="宋体" w:cs="仿宋_GB2312"/>
          <w:b/>
        </w:rPr>
        <w:t xml:space="preserve">注：本合同为简易版本，使用过程中，请结合具体项目，充实细化。</w:t>
      </w:r>
      <w:r>
        <w:rPr>
          <w:rFonts w:hint="eastAsia"/>
          <w:b/>
          <w:lang w:val="en-US" w:eastAsia="zh-CN"/>
        </w:rPr>
        <w:t xml:space="preserve">          </w:t>
      </w:r>
      <w:r>
        <w:rPr>
          <w:rFonts w:hint="eastAsia" w:ascii="宋体" w:hAnsi="宋体" w:eastAsia="宋体"/>
          <w:b w:val="0"/>
          <w:lang w:val="en-US" w:eastAsia="zh-CN"/>
        </w:rPr>
        <w:t xml:space="preserve"> </w:t>
      </w:r>
      <w:r/>
    </w:p>
    <w:p>
      <w:pPr>
        <w:pStyle w:val="1124"/>
        <w:ind w:firstLine="0"/>
        <w:jc w:val="center"/>
        <w:spacing w:line="480" w:lineRule="exact"/>
        <w:rPr>
          <w:highlight w:val="none"/>
        </w:rPr>
      </w:pPr>
      <w:r>
        <w:rPr>
          <w:rFonts w:hint="eastAsia" w:ascii="宋体" w:hAnsi="宋体" w:eastAsia="宋体" w:cs="仿宋_GB2312"/>
          <w:b/>
          <w:bCs/>
          <w:sz w:val="32"/>
          <w:szCs w:val="32"/>
          <w:highlight w:val="none"/>
          <w:lang w:val="en-US" w:eastAsia="zh-CN"/>
        </w:rPr>
        <w:t xml:space="preserve">第四章 采购项目需求</w:t>
      </w:r>
      <w:bookmarkStart w:id="153" w:name="_Toc13837"/>
      <w:r/>
      <w:bookmarkStart w:id="154" w:name="_Toc8130"/>
      <w:r/>
      <w:bookmarkStart w:id="155" w:name="_Toc11354"/>
      <w:r/>
      <w:r/>
    </w:p>
    <w:p>
      <w:pPr>
        <w:ind w:firstLine="482"/>
        <w:spacing w:line="440" w:lineRule="exact"/>
        <w:widowControl/>
        <w:rPr>
          <w:rFonts w:hint="eastAsia" w:ascii="宋体" w:hAnsi="宋体" w:cs="宋体"/>
          <w:b/>
          <w:bCs/>
          <w:sz w:val="24"/>
          <w:szCs w:val="24"/>
          <w:lang w:val="en-US" w:eastAsia="zh-CN" w:bidi="ar"/>
        </w:rPr>
      </w:pPr>
      <w:r/>
      <w:bookmarkStart w:id="156" w:name="_Toc26554097"/>
      <w:r/>
      <w:bookmarkStart w:id="157" w:name="_Toc61149622"/>
      <w:r/>
      <w:bookmarkStart w:id="158" w:name="_Toc23828480"/>
      <w:r/>
      <w:bookmarkStart w:id="159" w:name="_Toc12475017"/>
      <w:r/>
      <w:bookmarkStart w:id="160" w:name="OLE_LINK32"/>
      <w:r/>
      <w:bookmarkStart w:id="161" w:name="_Toc60737360"/>
      <w:r/>
      <w:bookmarkStart w:id="162" w:name="_Toc12475022"/>
      <w:r/>
      <w:bookmarkStart w:id="163" w:name="_Toc530148363"/>
      <w:r/>
      <w:bookmarkStart w:id="164" w:name="_Toc60737356"/>
      <w:r/>
      <w:bookmarkStart w:id="165" w:name="_Toc12475018"/>
      <w:r>
        <w:rPr>
          <w:rFonts w:hint="eastAsia" w:ascii="宋体" w:hAnsi="宋体" w:cs="宋体"/>
          <w:b/>
          <w:bCs/>
          <w:sz w:val="24"/>
          <w:szCs w:val="24"/>
          <w:lang w:eastAsia="zh-CN" w:bidi="ar"/>
        </w:rPr>
        <w:t xml:space="preserve">（一）项目</w:t>
      </w:r>
      <w:r>
        <w:rPr>
          <w:rFonts w:hint="eastAsia" w:ascii="宋体" w:hAnsi="宋体" w:cs="宋体"/>
          <w:b/>
          <w:bCs/>
          <w:sz w:val="24"/>
          <w:szCs w:val="24"/>
          <w:lang w:val="en-US" w:eastAsia="zh-CN" w:bidi="ar"/>
        </w:rPr>
        <w:t xml:space="preserve">主要内容</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对接联系各类人才服务机构，推动人才来</w:t>
      </w:r>
      <w:r>
        <w:rPr>
          <w:rFonts w:hint="eastAsia" w:ascii="宋体" w:hAnsi="宋体" w:cs="宋体"/>
          <w:sz w:val="24"/>
          <w:szCs w:val="24"/>
          <w:lang w:val="en-US" w:eastAsia="zh-CN" w:bidi="ar"/>
        </w:rPr>
        <w:t xml:space="preserve">靖江</w:t>
      </w:r>
      <w:r>
        <w:rPr>
          <w:rFonts w:hint="eastAsia" w:ascii="宋体" w:hAnsi="宋体" w:cs="宋体"/>
          <w:sz w:val="24"/>
          <w:szCs w:val="24"/>
          <w:lang w:bidi="ar"/>
        </w:rPr>
        <w:t xml:space="preserve">；重点按照采购方实际需求，帮助采购方在海外物色招引急需的高端人才并签订意向就业协议。</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对接采购方需求，帮助引进人才做好申报服务，确保相关内容按照要求做好申报。</w:t>
      </w:r>
      <w:r/>
    </w:p>
    <w:p>
      <w:pPr>
        <w:ind w:firstLine="479"/>
        <w:spacing w:line="360" w:lineRule="auto"/>
        <w:rPr>
          <w:rFonts w:ascii="宋体" w:hAnsi="宋体" w:cs="宋体"/>
          <w:b/>
          <w:bCs/>
          <w:color w:val="000000"/>
          <w:sz w:val="24"/>
          <w:highlight w:val="none"/>
        </w:rPr>
      </w:pPr>
      <w:r>
        <w:rPr>
          <w:rFonts w:hint="eastAsia" w:ascii="宋体" w:hAnsi="宋体" w:eastAsia="宋体" w:cs="宋体"/>
          <w:b/>
          <w:bCs/>
          <w:color w:val="000000"/>
          <w:sz w:val="24"/>
          <w:szCs w:val="24"/>
          <w:highlight w:val="none"/>
          <w:shd w:val="clear" w:color="auto" w:fill="ffffff"/>
          <w:lang w:val="en-US" w:eastAsia="zh-CN"/>
        </w:rPr>
        <w:t xml:space="preserve">（</w:t>
      </w:r>
      <w:r>
        <w:rPr>
          <w:rFonts w:hint="eastAsia" w:ascii="宋体" w:hAnsi="宋体" w:cs="宋体"/>
          <w:b/>
          <w:bCs/>
          <w:color w:val="000000"/>
          <w:sz w:val="24"/>
          <w:szCs w:val="24"/>
          <w:highlight w:val="none"/>
          <w:shd w:val="clear" w:color="auto" w:fill="ffffff"/>
          <w:lang w:val="en-US" w:eastAsia="zh-CN"/>
        </w:rPr>
        <w:t xml:space="preserve">二</w:t>
      </w:r>
      <w:r>
        <w:rPr>
          <w:rFonts w:hint="eastAsia" w:ascii="宋体" w:hAnsi="宋体" w:eastAsia="宋体" w:cs="宋体"/>
          <w:b/>
          <w:bCs/>
          <w:color w:val="000000"/>
          <w:sz w:val="24"/>
          <w:szCs w:val="24"/>
          <w:highlight w:val="none"/>
          <w:shd w:val="clear" w:color="auto" w:fill="ffffff"/>
          <w:lang w:val="en-US" w:eastAsia="zh-CN"/>
        </w:rPr>
        <w:t xml:space="preserve">）</w:t>
      </w:r>
      <w:r>
        <w:rPr>
          <w:rFonts w:hint="eastAsia" w:ascii="宋体" w:hAnsi="宋体" w:cs="宋体"/>
          <w:b/>
          <w:bCs/>
          <w:color w:val="000000"/>
          <w:sz w:val="24"/>
          <w:highlight w:val="none"/>
        </w:rPr>
        <w:t xml:space="preserve">合作方式</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val="en-US" w:eastAsia="zh-CN" w:bidi="ar"/>
        </w:rPr>
        <w:t xml:space="preserve">供应商</w:t>
      </w:r>
      <w:r>
        <w:rPr>
          <w:rFonts w:hint="eastAsia" w:ascii="宋体" w:hAnsi="宋体" w:cs="宋体"/>
          <w:sz w:val="24"/>
          <w:szCs w:val="24"/>
          <w:lang w:bidi="ar"/>
        </w:rPr>
        <w:t xml:space="preserve">作为</w:t>
      </w:r>
      <w:r>
        <w:rPr>
          <w:rFonts w:hint="eastAsia" w:ascii="宋体" w:hAnsi="宋体" w:cs="宋体"/>
          <w:sz w:val="24"/>
          <w:szCs w:val="24"/>
          <w:lang w:val="en-US" w:eastAsia="zh-CN" w:bidi="ar"/>
        </w:rPr>
        <w:t xml:space="preserve">采购人</w:t>
      </w:r>
      <w:r>
        <w:rPr>
          <w:rFonts w:hint="eastAsia" w:ascii="宋体" w:hAnsi="宋体" w:cs="宋体"/>
          <w:sz w:val="24"/>
          <w:szCs w:val="24"/>
          <w:lang w:bidi="ar"/>
        </w:rPr>
        <w:t xml:space="preserve">的宣传方需利用自身的优势，通过其所有平台，为</w:t>
      </w:r>
      <w:r>
        <w:rPr>
          <w:rFonts w:hint="eastAsia" w:ascii="宋体" w:hAnsi="宋体" w:cs="宋体"/>
          <w:sz w:val="24"/>
          <w:szCs w:val="24"/>
          <w:lang w:val="en-US" w:eastAsia="zh-CN" w:bidi="ar"/>
        </w:rPr>
        <w:t xml:space="preserve">采购人</w:t>
      </w:r>
      <w:r>
        <w:rPr>
          <w:rFonts w:hint="eastAsia" w:ascii="宋体" w:hAnsi="宋体" w:cs="宋体"/>
          <w:sz w:val="24"/>
          <w:szCs w:val="24"/>
          <w:lang w:bidi="ar"/>
        </w:rPr>
        <w:t xml:space="preserve">进行相应政策的宣传工作</w:t>
      </w:r>
      <w:r>
        <w:rPr>
          <w:rFonts w:hint="eastAsia" w:ascii="宋体" w:hAnsi="宋体" w:cs="宋体"/>
          <w:sz w:val="24"/>
          <w:szCs w:val="24"/>
          <w:highlight w:val="none"/>
          <w:lang w:bidi="ar"/>
        </w:rPr>
        <w:t xml:space="preserve">，提供不少于</w:t>
      </w:r>
      <w:r>
        <w:rPr>
          <w:rFonts w:hint="eastAsia" w:ascii="宋体" w:hAnsi="宋体" w:cs="宋体"/>
          <w:sz w:val="24"/>
          <w:szCs w:val="24"/>
          <w:highlight w:val="none"/>
          <w:lang w:val="en-US" w:eastAsia="zh-CN" w:bidi="ar"/>
        </w:rPr>
        <w:t xml:space="preserve">20</w:t>
      </w:r>
      <w:r>
        <w:rPr>
          <w:rFonts w:hint="eastAsia" w:ascii="宋体" w:hAnsi="宋体" w:cs="宋体"/>
          <w:sz w:val="24"/>
          <w:szCs w:val="24"/>
          <w:highlight w:val="none"/>
          <w:lang w:bidi="ar"/>
        </w:rPr>
        <w:t xml:space="preserve">名符合国家级高层次人才申报要求的专家完整信息。</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val="en-US" w:eastAsia="zh-CN" w:bidi="ar"/>
        </w:rPr>
        <w:t xml:space="preserve">采购人</w:t>
      </w:r>
      <w:r>
        <w:rPr>
          <w:rFonts w:hint="eastAsia" w:ascii="宋体" w:hAnsi="宋体" w:cs="宋体"/>
          <w:sz w:val="24"/>
          <w:szCs w:val="24"/>
          <w:lang w:bidi="ar"/>
        </w:rPr>
        <w:t xml:space="preserve">须将申报所需的公告、申报表、附件清单等材料和要求发送给</w:t>
      </w:r>
      <w:r>
        <w:rPr>
          <w:rFonts w:hint="eastAsia" w:ascii="宋体" w:hAnsi="宋体" w:cs="宋体"/>
          <w:sz w:val="24"/>
          <w:szCs w:val="24"/>
          <w:lang w:val="en-US" w:eastAsia="zh-CN" w:bidi="ar"/>
        </w:rPr>
        <w:t xml:space="preserve">供应商</w:t>
      </w:r>
      <w:r>
        <w:rPr>
          <w:rFonts w:hint="eastAsia" w:ascii="宋体" w:hAnsi="宋体" w:cs="宋体"/>
          <w:sz w:val="24"/>
          <w:szCs w:val="24"/>
          <w:lang w:bidi="ar"/>
        </w:rPr>
        <w:t xml:space="preserve">，确保</w:t>
      </w:r>
      <w:r>
        <w:rPr>
          <w:rFonts w:hint="eastAsia" w:ascii="宋体" w:hAnsi="宋体" w:cs="宋体"/>
          <w:sz w:val="24"/>
          <w:szCs w:val="24"/>
          <w:lang w:val="en-US" w:eastAsia="zh-CN" w:bidi="ar"/>
        </w:rPr>
        <w:t xml:space="preserve">供应商</w:t>
      </w:r>
      <w:r>
        <w:rPr>
          <w:rFonts w:hint="eastAsia" w:ascii="宋体" w:hAnsi="宋体" w:cs="宋体"/>
          <w:sz w:val="24"/>
          <w:szCs w:val="24"/>
          <w:lang w:bidi="ar"/>
        </w:rPr>
        <w:t xml:space="preserve">能按照</w:t>
      </w:r>
      <w:r>
        <w:rPr>
          <w:rFonts w:hint="eastAsia" w:ascii="宋体" w:hAnsi="宋体" w:cs="宋体"/>
          <w:sz w:val="24"/>
          <w:szCs w:val="24"/>
          <w:lang w:val="en-US" w:eastAsia="zh-CN" w:bidi="ar"/>
        </w:rPr>
        <w:t xml:space="preserve">采购人</w:t>
      </w:r>
      <w:r>
        <w:rPr>
          <w:rFonts w:hint="eastAsia" w:ascii="宋体" w:hAnsi="宋体" w:cs="宋体"/>
          <w:sz w:val="24"/>
          <w:szCs w:val="24"/>
          <w:lang w:bidi="ar"/>
        </w:rPr>
        <w:t xml:space="preserve">规定时间推荐符合条件的人才项目开展正常填报工作。</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val="en-US" w:eastAsia="zh-CN" w:bidi="ar"/>
        </w:rPr>
        <w:t xml:space="preserve">供应商</w:t>
      </w:r>
      <w:r>
        <w:rPr>
          <w:rFonts w:hint="eastAsia" w:ascii="宋体" w:hAnsi="宋体" w:cs="宋体"/>
          <w:sz w:val="24"/>
          <w:szCs w:val="24"/>
          <w:lang w:bidi="ar"/>
        </w:rPr>
        <w:t xml:space="preserve">须保证项目质量及填报资料的真实性和准确性。并且需确保相关专家自愿申报并遵守相关规定。</w:t>
      </w:r>
      <w:r/>
    </w:p>
    <w:p>
      <w:pPr>
        <w:ind w:firstLine="482"/>
        <w:spacing w:line="440" w:lineRule="exact"/>
        <w:widowControl/>
        <w:rPr>
          <w:rFonts w:hint="eastAsia" w:ascii="宋体" w:hAnsi="宋体" w:cs="宋体"/>
          <w:b/>
          <w:bCs/>
          <w:sz w:val="24"/>
          <w:szCs w:val="24"/>
          <w:lang w:eastAsia="zh-CN" w:bidi="ar"/>
        </w:rPr>
      </w:pPr>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三</w:t>
      </w:r>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工作</w:t>
      </w:r>
      <w:r>
        <w:rPr>
          <w:rFonts w:hint="eastAsia" w:ascii="宋体" w:hAnsi="宋体" w:cs="宋体"/>
          <w:b/>
          <w:bCs/>
          <w:sz w:val="24"/>
          <w:szCs w:val="24"/>
          <w:lang w:eastAsia="zh-CN" w:bidi="ar"/>
        </w:rPr>
        <w:t xml:space="preserve">要求</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bidi="ar"/>
        </w:rPr>
        <w:t xml:space="preserve">质量标准：引进具有国际领先学术技术水平、或拥有自主知识产权，富有产业化发展潜力的科研成果，能够带动新兴学科、突破关键技术、发展高新产业的高层次创新人才，重点引进卡脖子技术领域，如人工智能，集成电路，生命健康等重点产业领域高层次人才。</w:t>
      </w:r>
      <w:r/>
    </w:p>
    <w:p>
      <w:pPr>
        <w:ind w:firstLine="480"/>
        <w:spacing w:line="360" w:lineRule="auto"/>
        <w:rPr>
          <w:rFonts w:hint="eastAsia" w:ascii="宋体" w:hAnsi="宋体" w:cs="宋体"/>
          <w:sz w:val="24"/>
          <w:szCs w:val="24"/>
          <w:highlight w:val="yellow"/>
          <w:lang w:bidi="ar"/>
        </w:rPr>
      </w:pPr>
      <w:r>
        <w:rPr>
          <w:rFonts w:hint="eastAsia" w:ascii="宋体" w:hAnsi="宋体" w:cs="宋体"/>
          <w:sz w:val="24"/>
          <w:szCs w:val="24"/>
          <w:lang w:val="en-US" w:eastAsia="zh-CN" w:bidi="ar"/>
        </w:rPr>
        <w:t xml:space="preserve">2、专家人数：</w:t>
      </w:r>
      <w:r>
        <w:rPr>
          <w:rFonts w:hint="eastAsia" w:ascii="宋体" w:hAnsi="宋体" w:cs="宋体"/>
          <w:sz w:val="24"/>
          <w:szCs w:val="24"/>
          <w:highlight w:val="none"/>
          <w:lang w:val="en-US" w:eastAsia="zh-CN" w:bidi="ar"/>
        </w:rPr>
        <w:t xml:space="preserve">提供</w:t>
      </w:r>
      <w:r>
        <w:rPr>
          <w:rFonts w:hint="eastAsia" w:ascii="宋体" w:hAnsi="宋体" w:cs="宋体"/>
          <w:sz w:val="24"/>
          <w:szCs w:val="24"/>
          <w:highlight w:val="none"/>
          <w:lang w:bidi="ar"/>
        </w:rPr>
        <w:t xml:space="preserve">不少于</w:t>
      </w:r>
      <w:r>
        <w:rPr>
          <w:rFonts w:hint="eastAsia" w:ascii="宋体" w:hAnsi="宋体" w:cs="宋体"/>
          <w:sz w:val="24"/>
          <w:szCs w:val="24"/>
          <w:highlight w:val="none"/>
          <w:lang w:val="en-US" w:eastAsia="zh-CN" w:bidi="ar"/>
        </w:rPr>
        <w:t xml:space="preserve">20</w:t>
      </w:r>
      <w:r>
        <w:rPr>
          <w:rFonts w:hint="eastAsia" w:ascii="宋体" w:hAnsi="宋体" w:cs="宋体"/>
          <w:sz w:val="24"/>
          <w:szCs w:val="24"/>
          <w:highlight w:val="none"/>
          <w:lang w:bidi="ar"/>
        </w:rPr>
        <w:t xml:space="preserve">名专家信息（必须提供1.专家清单；2.专家身份信息证件扫描件；3.博士学历学位证书扫描件）</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人数不足或者信息不全作无效响应处理。</w:t>
      </w:r>
      <w:r/>
    </w:p>
    <w:p>
      <w:pPr>
        <w:ind w:firstLine="482"/>
        <w:spacing w:line="440" w:lineRule="exact"/>
        <w:widowControl/>
        <w:rPr>
          <w:rFonts w:hint="eastAsia" w:ascii="宋体" w:hAnsi="宋体" w:cs="宋体"/>
          <w:b/>
          <w:bCs/>
          <w:sz w:val="24"/>
          <w:szCs w:val="24"/>
          <w:lang w:val="en-US" w:eastAsia="zh-CN" w:bidi="ar"/>
        </w:rPr>
      </w:pPr>
      <w:r>
        <w:rPr>
          <w:rFonts w:hint="eastAsia" w:ascii="宋体" w:hAnsi="宋体" w:cs="宋体"/>
          <w:b/>
          <w:bCs/>
          <w:sz w:val="24"/>
          <w:szCs w:val="24"/>
          <w:lang w:val="en-US" w:eastAsia="zh-CN" w:bidi="ar"/>
        </w:rPr>
        <w:t xml:space="preserve">（四）工作明细</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1、对本辖区内的技术领域，以及需要与高层次人才合作完成项目的需求进行征集，归类识别人才的方向及擅长领域，制作人才需求表进行汇总。</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2、根据服务内容，与国外多方多国人才库及服务机构建立沟通渠道。与采购方确定高端人才范围。</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3、引进人才从事的科研领域或技术方向需满足本地产业方向和用人实际，原则上取得国外博士学位，并在国外高等院校、科研机构担任一定的职务，同时满足意向引进单位的个性化要求。</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4、协助所辖企业申报各层级人才项目的申报服务，根据评审材料和时限要求，收集汇总整理并撰写、修改、提交候选人相应材料。</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5、协助相关部门完成人才项目申报。</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6、人才引进单位须具有唯一性，不得在国内其他企业或高校（科研单位）同时任职。</w:t>
      </w:r>
      <w:r/>
    </w:p>
    <w:p>
      <w:pPr>
        <w:ind w:firstLine="482"/>
        <w:spacing w:line="440" w:lineRule="exact"/>
        <w:widowControl/>
        <w:rPr>
          <w:rFonts w:hint="default" w:ascii="宋体" w:hAnsi="宋体" w:cs="宋体"/>
          <w:b/>
          <w:bCs/>
          <w:sz w:val="24"/>
          <w:szCs w:val="24"/>
          <w:lang w:val="en-US" w:eastAsia="zh-CN" w:bidi="ar"/>
        </w:rPr>
      </w:pPr>
      <w:r>
        <w:rPr>
          <w:rFonts w:hint="eastAsia" w:ascii="宋体" w:hAnsi="宋体" w:cs="宋体"/>
          <w:b/>
          <w:bCs/>
          <w:sz w:val="24"/>
          <w:szCs w:val="24"/>
          <w:lang w:val="en-US" w:eastAsia="zh-CN" w:bidi="ar"/>
        </w:rPr>
        <w:t xml:space="preserve">（五）报价说明及其他要求</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1、投标报价</w:t>
      </w:r>
      <w:r>
        <w:rPr>
          <w:rFonts w:hint="eastAsia" w:ascii="宋体" w:hAnsi="宋体" w:cs="宋体"/>
          <w:sz w:val="24"/>
          <w:szCs w:val="24"/>
          <w:lang w:bidi="ar"/>
        </w:rPr>
        <w:t xml:space="preserve">包括</w:t>
      </w:r>
      <w:r>
        <w:rPr>
          <w:rFonts w:hint="eastAsia" w:ascii="宋体" w:hAnsi="宋体" w:cs="宋体"/>
          <w:sz w:val="24"/>
          <w:szCs w:val="24"/>
          <w:lang w:val="en-US" w:eastAsia="zh-CN" w:bidi="ar"/>
        </w:rPr>
        <w:t xml:space="preserve">完成本项目涉及的</w:t>
      </w:r>
      <w:r>
        <w:rPr>
          <w:rFonts w:hint="eastAsia" w:ascii="宋体" w:hAnsi="宋体" w:cs="宋体"/>
          <w:sz w:val="24"/>
          <w:szCs w:val="24"/>
          <w:lang w:eastAsia="zh-CN" w:bidi="ar"/>
        </w:rPr>
        <w:t xml:space="preserve">人工工资、社保、福利费、加班费、税金、保险、利润</w:t>
      </w:r>
      <w:r>
        <w:rPr>
          <w:rFonts w:hint="eastAsia" w:ascii="宋体" w:hAnsi="宋体" w:cs="宋体"/>
          <w:sz w:val="24"/>
          <w:szCs w:val="24"/>
          <w:lang w:bidi="ar"/>
        </w:rPr>
        <w:t xml:space="preserve">、代理服务费、政策性文件规定及合同包含的所有风险、责任等各项应有费用。</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2、如引进人才在三个月内因个人因素没有配合申报，供应商需在免费推荐递补相同层次的引进人才，否则须退回服务费。</w:t>
      </w:r>
      <w:r/>
    </w:p>
    <w:p>
      <w:pPr>
        <w:ind w:firstLine="482"/>
        <w:spacing w:line="440" w:lineRule="exact"/>
        <w:widowControl/>
        <w:rPr>
          <w:rFonts w:hint="default" w:ascii="宋体" w:hAnsi="宋体" w:cs="宋体"/>
          <w:b/>
          <w:bCs/>
          <w:sz w:val="24"/>
          <w:szCs w:val="24"/>
          <w:lang w:val="en-US" w:eastAsia="zh-CN" w:bidi="ar"/>
        </w:rPr>
      </w:pPr>
      <w:r>
        <w:rPr>
          <w:rFonts w:hint="eastAsia" w:ascii="宋体" w:hAnsi="宋体" w:cs="宋体"/>
          <w:b/>
          <w:bCs/>
          <w:sz w:val="24"/>
          <w:szCs w:val="24"/>
          <w:lang w:val="zh-CN" w:eastAsia="zh-CN" w:bidi="ar"/>
        </w:rPr>
        <w:t xml:space="preserve">（</w:t>
      </w:r>
      <w:r>
        <w:rPr>
          <w:rFonts w:hint="eastAsia" w:ascii="宋体" w:hAnsi="宋体" w:cs="宋体"/>
          <w:b/>
          <w:bCs/>
          <w:sz w:val="24"/>
          <w:szCs w:val="24"/>
          <w:lang w:val="en-US" w:eastAsia="zh-CN" w:bidi="ar"/>
        </w:rPr>
        <w:t xml:space="preserve">六）付款方式</w:t>
      </w:r>
      <w:r/>
    </w:p>
    <w:p>
      <w:pPr>
        <w:ind w:firstLine="480"/>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合同生效后</w:t>
      </w:r>
      <w:r>
        <w:rPr>
          <w:rFonts w:hint="eastAsia" w:ascii="宋体" w:hAnsi="宋体" w:cs="宋体"/>
          <w:sz w:val="24"/>
          <w:szCs w:val="24"/>
          <w:lang w:val="en-US" w:eastAsia="zh-CN" w:bidi="ar"/>
        </w:rPr>
        <w:t xml:space="preserve">采购人向中标单位</w:t>
      </w:r>
      <w:r>
        <w:rPr>
          <w:rFonts w:hint="eastAsia" w:ascii="宋体" w:hAnsi="宋体" w:cs="宋体"/>
          <w:sz w:val="24"/>
          <w:szCs w:val="24"/>
          <w:lang w:bidi="ar"/>
        </w:rPr>
        <w:t xml:space="preserve">支付</w:t>
      </w:r>
      <w:r>
        <w:rPr>
          <w:rFonts w:hint="eastAsia" w:ascii="宋体" w:hAnsi="宋体" w:cs="宋体"/>
          <w:sz w:val="24"/>
          <w:szCs w:val="24"/>
          <w:lang w:val="en-US" w:eastAsia="zh-CN" w:bidi="ar"/>
        </w:rPr>
        <w:t xml:space="preserve">合同金额的40%</w:t>
      </w:r>
      <w:r>
        <w:rPr>
          <w:rFonts w:hint="eastAsia" w:ascii="宋体" w:hAnsi="宋体" w:cs="宋体"/>
          <w:sz w:val="24"/>
          <w:szCs w:val="24"/>
          <w:lang w:bidi="ar"/>
        </w:rPr>
        <w:t xml:space="preserve">作为预付款</w:t>
      </w:r>
      <w:r>
        <w:rPr>
          <w:rFonts w:hint="eastAsia" w:ascii="宋体" w:hAnsi="宋体" w:cs="宋体"/>
          <w:sz w:val="24"/>
          <w:szCs w:val="24"/>
          <w:lang w:eastAsia="zh-CN" w:bidi="ar"/>
        </w:rPr>
        <w:t xml:space="preserve">；</w:t>
      </w:r>
      <w:r>
        <w:rPr>
          <w:rFonts w:hint="eastAsia" w:ascii="宋体" w:hAnsi="宋体" w:cs="宋体"/>
          <w:sz w:val="24"/>
          <w:szCs w:val="24"/>
          <w:lang w:val="en-US" w:eastAsia="zh-CN" w:bidi="ar"/>
        </w:rPr>
        <w:t xml:space="preserve">经江苏省有关部门对人才进行有效认定后，按有效认定人数比例支付剩余款项</w:t>
      </w:r>
      <w:r>
        <w:rPr>
          <w:rFonts w:hint="eastAsia" w:ascii="宋体" w:hAnsi="宋体" w:cs="宋体"/>
          <w:sz w:val="24"/>
          <w:szCs w:val="24"/>
          <w:lang w:bidi="ar"/>
        </w:rPr>
        <w:t xml:space="preserve">。</w:t>
      </w:r>
      <w:r/>
    </w:p>
    <w:p>
      <w:pPr>
        <w:ind w:firstLine="420"/>
        <w:spacing w:line="440" w:lineRule="exact"/>
        <w:rPr>
          <w:rFonts w:hint="eastAsia" w:ascii="宋体" w:hAnsi="宋体"/>
          <w:sz w:val="24"/>
          <w:szCs w:val="24"/>
        </w:rPr>
      </w:pPr>
      <w:r>
        <w:rPr>
          <w:rFonts w:hint="eastAsia" w:ascii="宋体" w:hAnsi="宋体"/>
          <w:sz w:val="24"/>
          <w:szCs w:val="24"/>
        </w:rPr>
      </w:r>
      <w:bookmarkEnd w:id="156"/>
      <w:r/>
      <w:bookmarkEnd w:id="157"/>
      <w:r/>
      <w:bookmarkEnd w:id="158"/>
      <w:r/>
      <w:r/>
    </w:p>
    <w:p>
      <w:pPr>
        <w:rPr>
          <w:sz w:val="24"/>
          <w:szCs w:val="24"/>
        </w:rPr>
      </w:pPr>
      <w:r>
        <w:rPr>
          <w:sz w:val="24"/>
          <w:szCs w:val="24"/>
        </w:rPr>
      </w:r>
      <w:r/>
    </w:p>
    <w:p>
      <w:pPr>
        <w:pStyle w:val="1151"/>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159"/>
      <w:r/>
      <w:bookmarkEnd w:id="160"/>
      <w:r/>
      <w:bookmarkEnd w:id="161"/>
      <w:r/>
      <w:bookmarkEnd w:id="162"/>
      <w:r/>
      <w:bookmarkEnd w:id="163"/>
      <w:r/>
      <w:bookmarkEnd w:id="164"/>
      <w:r/>
      <w:bookmarkEnd w:id="165"/>
      <w:r/>
      <w:r/>
    </w:p>
    <w:p>
      <w:pPr>
        <w:rPr>
          <w:rFonts w:hint="eastAsia" w:ascii="宋体" w:hAnsi="宋体" w:eastAsia="宋体" w:cs="仿宋_GB2312"/>
          <w:b/>
          <w:bCs/>
          <w:sz w:val="32"/>
          <w:szCs w:val="32"/>
          <w:highlight w:val="none"/>
          <w:lang w:val="en-US" w:eastAsia="zh-CN"/>
        </w:rPr>
      </w:pPr>
      <w:r>
        <w:rPr>
          <w:rFonts w:hint="eastAsia" w:ascii="宋体" w:hAnsi="宋体" w:eastAsia="宋体" w:cs="仿宋_GB2312"/>
          <w:b/>
          <w:bCs/>
          <w:sz w:val="32"/>
          <w:szCs w:val="32"/>
          <w:highlight w:val="none"/>
          <w:lang w:val="en-US" w:eastAsia="zh-CN"/>
        </w:rPr>
        <w:br w:type="page" w:clear="all"/>
      </w:r>
      <w:r/>
    </w:p>
    <w:p>
      <w:pPr>
        <w:pStyle w:val="1086"/>
        <w:numPr>
          <w:ilvl w:val="0"/>
          <w:numId w:val="0"/>
        </w:numPr>
        <w:ind w:firstLine="643"/>
        <w:jc w:val="center"/>
        <w:keepLines/>
        <w:keepNext/>
        <w:pageBreakBefore w:val="0"/>
        <w:spacing w:line="400" w:lineRule="exact"/>
        <w:widowControl w:val="off"/>
        <w:rPr>
          <w:rFonts w:hint="eastAsia"/>
          <w:highlight w:val="none"/>
        </w:rPr>
      </w:pPr>
      <w:r>
        <w:rPr>
          <w:rFonts w:hint="eastAsia" w:ascii="宋体" w:hAnsi="宋体" w:eastAsia="宋体" w:cs="仿宋_GB2312"/>
          <w:b/>
          <w:bCs/>
          <w:sz w:val="32"/>
          <w:szCs w:val="32"/>
          <w:highlight w:val="none"/>
          <w:lang w:val="en-US" w:eastAsia="zh-CN"/>
        </w:rPr>
        <w:t xml:space="preserve">第</w:t>
      </w:r>
      <w:r>
        <w:rPr>
          <w:rFonts w:hint="eastAsia" w:hAnsi="宋体" w:cs="仿宋_GB2312"/>
          <w:b/>
          <w:bCs/>
          <w:sz w:val="32"/>
          <w:szCs w:val="32"/>
          <w:highlight w:val="none"/>
          <w:lang w:val="en-US" w:eastAsia="zh-CN"/>
        </w:rPr>
        <w:t xml:space="preserve">五</w:t>
      </w:r>
      <w:r>
        <w:rPr>
          <w:rFonts w:hint="eastAsia" w:ascii="宋体" w:hAnsi="宋体" w:eastAsia="宋体" w:cs="仿宋_GB2312"/>
          <w:b/>
          <w:bCs/>
          <w:sz w:val="32"/>
          <w:szCs w:val="32"/>
          <w:highlight w:val="none"/>
          <w:lang w:val="en-US" w:eastAsia="zh-CN"/>
        </w:rPr>
        <w:t xml:space="preserve">章</w:t>
      </w:r>
      <w:r>
        <w:rPr>
          <w:rFonts w:hint="eastAsia" w:hAnsi="宋体" w:cs="仿宋_GB2312"/>
          <w:b/>
          <w:bCs/>
          <w:sz w:val="32"/>
          <w:szCs w:val="32"/>
          <w:highlight w:val="none"/>
          <w:lang w:val="en-US" w:eastAsia="zh-CN"/>
        </w:rPr>
        <w:t xml:space="preserve"> </w:t>
      </w:r>
      <w:r>
        <w:rPr>
          <w:rFonts w:hint="eastAsia"/>
          <w:highlight w:val="none"/>
        </w:rPr>
        <w:t xml:space="preserve">评分标准</w:t>
      </w:r>
      <w:bookmarkEnd w:id="153"/>
      <w:r/>
      <w:bookmarkEnd w:id="154"/>
      <w:r/>
      <w:bookmarkEnd w:id="155"/>
      <w:r/>
      <w:r/>
    </w:p>
    <w:tbl>
      <w:tblPr>
        <w:tblStyle w:val="1091"/>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vAlign w:val="top"/>
            <w:textDirection w:val="lrTb"/>
            <w:noWrap w:val="false"/>
          </w:tcPr>
          <w:p>
            <w:pPr>
              <w:pStyle w:val="1153"/>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bookmarkStart w:id="166" w:name="_Toc16940"/>
            <w:r/>
            <w:bookmarkStart w:id="167" w:name="_Toc26789"/>
            <w:r>
              <w:rPr>
                <w:rFonts w:hint="eastAsia" w:ascii="宋体" w:hAnsi="宋体" w:eastAsia="宋体" w:cs="宋体"/>
                <w:b/>
                <w:color w:val="auto"/>
                <w:sz w:val="22"/>
                <w:highlight w:val="none"/>
              </w:rPr>
              <w:t xml:space="preserve">条款号</w:t>
            </w:r>
            <w:r/>
          </w:p>
        </w:tc>
        <w:tc>
          <w:tcPr>
            <w:tcW w:w="6960" w:type="dxa"/>
            <w:vAlign w:val="top"/>
            <w:textDirection w:val="lrTb"/>
            <w:noWrap w:val="false"/>
          </w:tcPr>
          <w:p>
            <w:pPr>
              <w:pStyle w:val="1153"/>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3681"/>
        </w:trPr>
        <w:tc>
          <w:tcPr>
            <w:tcW w:w="844" w:type="dxa"/>
            <w:vAlign w:val="top"/>
            <w:textDirection w:val="lrTb"/>
            <w:noWrap w:val="false"/>
          </w:tcPr>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vAlign w:val="top"/>
            <w:textDirection w:val="lrTb"/>
            <w:noWrap w:val="false"/>
          </w:tcPr>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6960" w:type="dxa"/>
            <w:vAlign w:val="top"/>
            <w:textDirection w:val="lrTb"/>
            <w:noWrap w:val="false"/>
          </w:tcPr>
          <w:p>
            <w:pPr>
              <w:pStyle w:val="1164"/>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法人或者其他组织的营业执照等证明文件，自然人的身份证明原件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highlight w:val="none"/>
                <w:lang w:eastAsia="zh-CN"/>
              </w:rPr>
              <w:t xml:space="preserve">；</w:t>
            </w:r>
            <w:r/>
          </w:p>
          <w:p>
            <w:pPr>
              <w:pStyle w:val="1164"/>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具有《政府采购法》第二十二条第（二）、（三）、（四）、（五）项规定的基本资格条件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highlight w:val="none"/>
              </w:rPr>
              <w:t xml:space="preserve">件</w:t>
            </w:r>
            <w:r>
              <w:rPr>
                <w:rFonts w:hint="eastAsia" w:ascii="宋体" w:hAnsi="宋体" w:eastAsia="宋体" w:cs="宋体"/>
                <w:color w:val="auto"/>
                <w:sz w:val="22"/>
                <w:highlight w:val="none"/>
                <w:lang w:eastAsia="zh-CN"/>
              </w:rPr>
              <w:t xml:space="preserve">；</w:t>
            </w:r>
            <w:r/>
          </w:p>
          <w:p>
            <w:pPr>
              <w:pStyle w:val="1164"/>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zh-CN"/>
              </w:rPr>
              <w:t xml:space="preserve">未被“信用中国”网站（www.creditchina.gov.cn）列入失信被执行人、重大税收违法失信主体、政府采购严重失信行为记录名单</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提供网页截图并加盖公章</w:t>
            </w:r>
            <w:r>
              <w:rPr>
                <w:rFonts w:hint="eastAsia" w:ascii="宋体" w:hAnsi="宋体" w:eastAsia="宋体" w:cs="宋体"/>
                <w:color w:val="auto"/>
                <w:sz w:val="22"/>
                <w:highlight w:val="none"/>
                <w:lang w:val="zh-CN"/>
              </w:rPr>
              <w:t xml:space="preserve">。</w:t>
            </w:r>
            <w:r/>
          </w:p>
          <w:p>
            <w:pPr>
              <w:pStyle w:val="1164"/>
              <w:numPr>
                <w:ilvl w:val="0"/>
                <w:numId w:val="0"/>
              </w:numPr>
              <w:ind w:left="1" w:right="98"/>
              <w:keepLines w:val="0"/>
              <w:keepNext w:val="0"/>
              <w:pageBreakBefore w:val="0"/>
              <w:spacing w:line="440" w:lineRule="exact"/>
              <w:widowControl w:val="off"/>
              <w:tabs>
                <w:tab w:val="left" w:pos="331" w:leader="none"/>
              </w:tabs>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zh-CN"/>
              </w:rPr>
              <w:t xml:space="preserve">落实政府采购政策需满足的资格要求：本项目</w:t>
            </w:r>
            <w:r>
              <w:rPr>
                <w:rFonts w:hint="eastAsia" w:ascii="宋体" w:hAnsi="宋体" w:eastAsia="宋体" w:cs="宋体"/>
                <w:color w:val="auto"/>
                <w:sz w:val="22"/>
                <w:highlight w:val="none"/>
              </w:rPr>
              <w:t xml:space="preserve">属于专门面向中小企业采购的项目，</w:t>
            </w:r>
            <w:r>
              <w:rPr>
                <w:rFonts w:hint="eastAsia" w:ascii="宋体" w:hAnsi="宋体" w:cs="宋体"/>
                <w:color w:val="auto"/>
                <w:sz w:val="22"/>
                <w:highlight w:val="none"/>
              </w:rPr>
              <w:t xml:space="preserve">供应商应为中小微企业、监狱企业、残疾人福利性单位之一</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提供相应声明函原件扫描件</w:t>
            </w:r>
            <w:r>
              <w:rPr>
                <w:rFonts w:hint="eastAsia" w:ascii="宋体" w:hAnsi="宋体" w:eastAsia="宋体" w:cs="宋体"/>
                <w:color w:val="auto"/>
                <w:sz w:val="22"/>
                <w:highlight w:val="none"/>
                <w:lang w:eastAsia="zh-CN"/>
              </w:rPr>
              <w:t xml:space="preserve">。</w:t>
            </w:r>
            <w:r/>
          </w:p>
          <w:p>
            <w:pPr>
              <w:ind w:firstLine="0"/>
              <w:spacing w:line="44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 xml:space="preserve">（</w:t>
            </w:r>
            <w:r>
              <w:rPr>
                <w:rFonts w:hint="eastAsia" w:ascii="宋体" w:hAnsi="宋体" w:cs="宋体"/>
                <w:color w:val="auto"/>
                <w:sz w:val="22"/>
                <w:highlight w:val="none"/>
                <w:lang w:val="en-US" w:eastAsia="zh-CN"/>
              </w:rPr>
              <w:t xml:space="preserve">5</w:t>
            </w:r>
            <w:r>
              <w:rPr>
                <w:rFonts w:hint="eastAsia" w:ascii="宋体" w:hAnsi="宋体" w:eastAsia="宋体" w:cs="宋体"/>
                <w:color w:val="auto"/>
                <w:sz w:val="22"/>
                <w:highlight w:val="none"/>
                <w:lang w:val="en-US" w:eastAsia="zh-CN"/>
              </w:rPr>
              <w:t xml:space="preserve">）特定资格条件：</w:t>
            </w:r>
            <w:r>
              <w:rPr>
                <w:rFonts w:hint="eastAsia" w:ascii="Arial" w:hAnsi="Arial" w:cs="Arial"/>
                <w:color w:val="auto"/>
                <w:highlight w:val="none"/>
                <w:lang w:val="en-US" w:eastAsia="zh-CN"/>
              </w:rPr>
              <w:t xml:space="preserve">/</w:t>
            </w:r>
            <w:r>
              <w:rPr>
                <w:rFonts w:hint="eastAsia" w:ascii="Arial" w:hAnsi="Arial" w:cs="Arial"/>
                <w:color w:val="auto"/>
                <w:highlight w:val="none"/>
                <w:lang w:eastAsia="zh-CN"/>
              </w:rPr>
              <w:t xml:space="preserve">。</w:t>
            </w:r>
            <w:r/>
          </w:p>
          <w:p>
            <w:pPr>
              <w:pStyle w:val="1164"/>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；供应商不存在招标公告中“二、申请人的资格要求</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vAlign w:val="top"/>
            <w:textDirection w:val="lrTb"/>
            <w:noWrap w:val="false"/>
          </w:tcPr>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vAlign w:val="top"/>
            <w:textDirection w:val="lrTb"/>
            <w:noWrap w:val="false"/>
          </w:tcPr>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153"/>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6960" w:type="dxa"/>
            <w:vAlign w:val="top"/>
            <w:textDirection w:val="lrTb"/>
            <w:noWrap w:val="false"/>
          </w:tcPr>
          <w:p>
            <w:pPr>
              <w:numPr>
                <w:ilvl w:val="0"/>
                <w:numId w:val="3"/>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投标文件组成齐全，内容、格式按招标文件的规定，字迹清晰可辩：</w:t>
            </w:r>
            <w:r/>
          </w:p>
          <w:p>
            <w:pPr>
              <w:numPr>
                <w:ilvl w:val="0"/>
                <w:numId w:val="4"/>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投标文件组成齐全完整，内容均按规定填写；</w:t>
            </w:r>
            <w:r/>
          </w:p>
          <w:p>
            <w:pPr>
              <w:numPr>
                <w:ilvl w:val="0"/>
                <w:numId w:val="4"/>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投标文件未因关键信息模糊而造成评标委员会无法判定是否实质性响应。</w:t>
            </w:r>
            <w:r/>
          </w:p>
          <w:p>
            <w:pPr>
              <w:numPr>
                <w:ilvl w:val="0"/>
                <w:numId w:val="5"/>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w:t>
            </w:r>
            <w:r>
              <w:rPr>
                <w:rFonts w:hint="eastAsia" w:ascii="宋体" w:hAnsi="宋体" w:cs="宋体"/>
                <w:color w:val="auto"/>
                <w:sz w:val="22"/>
                <w:szCs w:val="22"/>
                <w:highlight w:val="none"/>
                <w:lang w:eastAsia="zh-CN"/>
              </w:rPr>
              <w:t xml:space="preserve">中单位和个人电子签章齐全</w:t>
            </w:r>
            <w:r>
              <w:rPr>
                <w:rFonts w:hint="eastAsia" w:ascii="宋体" w:hAnsi="宋体" w:eastAsia="宋体" w:cs="宋体"/>
                <w:color w:val="auto"/>
                <w:sz w:val="22"/>
                <w:szCs w:val="22"/>
                <w:highlight w:val="none"/>
              </w:rPr>
              <w:t xml:space="preserve">，符合招标文件规定；</w:t>
            </w:r>
            <w:r/>
          </w:p>
          <w:p>
            <w:pPr>
              <w:numPr>
                <w:ilvl w:val="0"/>
                <w:numId w:val="5"/>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投标报价为唯一报价，且未提交选择性报价；</w:t>
            </w:r>
            <w:r/>
          </w:p>
          <w:p>
            <w:pPr>
              <w:numPr>
                <w:ilvl w:val="0"/>
                <w:numId w:val="5"/>
              </w:numPr>
              <w:ind w:right="113"/>
              <w:spacing w:line="44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投标人</w:t>
            </w:r>
            <w:r>
              <w:rPr>
                <w:rFonts w:hint="eastAsia" w:ascii="宋体" w:hAnsi="宋体" w:eastAsia="宋体" w:cs="宋体"/>
                <w:color w:val="auto"/>
                <w:sz w:val="22"/>
                <w:szCs w:val="22"/>
                <w:highlight w:val="none"/>
              </w:rPr>
              <w:t xml:space="preserve">未提交可调价格的投标报价；</w:t>
            </w:r>
            <w:r/>
          </w:p>
          <w:p>
            <w:pPr>
              <w:numPr>
                <w:ilvl w:val="0"/>
                <w:numId w:val="5"/>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投标报价未超过</w:t>
            </w:r>
            <w:r>
              <w:rPr>
                <w:rFonts w:hint="eastAsia" w:ascii="宋体" w:hAnsi="宋体" w:eastAsia="宋体" w:cs="宋体"/>
                <w:color w:val="auto"/>
                <w:sz w:val="22"/>
                <w:szCs w:val="22"/>
                <w:highlight w:val="none"/>
                <w:lang w:eastAsia="zh-CN"/>
              </w:rPr>
              <w:t xml:space="preserve">预算价</w:t>
            </w:r>
            <w:r>
              <w:rPr>
                <w:rFonts w:hint="eastAsia" w:ascii="宋体" w:hAnsi="宋体" w:cs="宋体"/>
                <w:color w:val="auto"/>
                <w:sz w:val="22"/>
                <w:szCs w:val="22"/>
                <w:highlight w:val="none"/>
                <w:lang w:eastAsia="zh-CN"/>
              </w:rPr>
              <w:t xml:space="preserve">（最高限价）</w:t>
            </w:r>
            <w:r>
              <w:rPr>
                <w:rFonts w:hint="eastAsia" w:ascii="宋体" w:hAnsi="宋体" w:eastAsia="宋体" w:cs="宋体"/>
                <w:color w:val="auto"/>
                <w:sz w:val="22"/>
                <w:szCs w:val="22"/>
                <w:highlight w:val="none"/>
              </w:rPr>
              <w:t xml:space="preserve">；</w:t>
            </w:r>
            <w:r/>
          </w:p>
          <w:p>
            <w:pPr>
              <w:numPr>
                <w:ilvl w:val="0"/>
                <w:numId w:val="5"/>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rPr>
              <w:t xml:space="preserve">条款响应表中未出现负偏离；</w:t>
            </w:r>
            <w:r/>
          </w:p>
          <w:p>
            <w:pPr>
              <w:numPr>
                <w:ilvl w:val="0"/>
                <w:numId w:val="5"/>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供应商未以任何方式或者方法提供报价以外的任何附赠条款；</w:t>
            </w:r>
            <w:r/>
          </w:p>
          <w:p>
            <w:pPr>
              <w:pStyle w:val="1153"/>
              <w:ind w:left="14" w:right="96"/>
              <w:keepLines w:val="0"/>
              <w:keepNext w:val="0"/>
              <w:pageBreakBefore w:val="0"/>
              <w:spacing w:line="440" w:lineRule="exact"/>
              <w:widowControl w:val="off"/>
              <w:tabs>
                <w:tab w:val="left" w:pos="645"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投标文件未附有采购人不能接受的条件。</w:t>
            </w:r>
            <w:r/>
          </w:p>
        </w:tc>
      </w:tr>
    </w:tbl>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r>
      <w:r/>
    </w:p>
    <w:p>
      <w:pPr>
        <w:ind w:firstLine="420"/>
        <w:spacing w:line="300" w:lineRule="auto"/>
        <w:rPr>
          <w:rFonts w:hint="eastAsia" w:hAnsi="宋体" w:cs="仿宋_GB2312"/>
        </w:rPr>
      </w:pPr>
      <w:r>
        <w:rPr>
          <w:rFonts w:hint="eastAsia" w:hAnsi="宋体" w:cs="仿宋_GB2312"/>
        </w:rPr>
      </w:r>
      <w:r/>
    </w:p>
    <w:tbl>
      <w:tblPr>
        <w:tblStyle w:val="1091"/>
        <w:tblW w:w="874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22"/>
        <w:gridCol w:w="1425"/>
        <w:gridCol w:w="6195"/>
      </w:tblGrid>
      <w:tr>
        <w:trPr>
          <w:jc w:val="center"/>
          <w:trHeight w:val="620"/>
        </w:trPr>
        <w:tc>
          <w:tcPr>
            <w:gridSpan w:val="2"/>
            <w:tcW w:w="2547" w:type="dxa"/>
            <w:vAlign w:val="center"/>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条款内容</w:t>
            </w:r>
            <w:r/>
          </w:p>
        </w:tc>
        <w:tc>
          <w:tcPr>
            <w:tcW w:w="6195" w:type="dxa"/>
            <w:vAlign w:val="center"/>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编列内容</w:t>
            </w:r>
            <w:r/>
          </w:p>
        </w:tc>
      </w:tr>
      <w:tr>
        <w:trPr>
          <w:jc w:val="center"/>
          <w:trHeight w:val="620"/>
        </w:trPr>
        <w:tc>
          <w:tcPr>
            <w:gridSpan w:val="2"/>
            <w:tcW w:w="2547" w:type="dxa"/>
            <w:vAlign w:val="center"/>
            <w:textDirection w:val="lrTb"/>
            <w:noWrap w:val="false"/>
          </w:tcPr>
          <w:p>
            <w:pPr>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评分分值构成</w:t>
            </w:r>
            <w:r/>
          </w:p>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（100分）</w:t>
            </w:r>
            <w:r/>
          </w:p>
        </w:tc>
        <w:tc>
          <w:tcPr>
            <w:tcW w:w="6195" w:type="dxa"/>
            <w:vAlign w:val="center"/>
            <w:textDirection w:val="lrTb"/>
            <w:noWrap w:val="false"/>
          </w:tcPr>
          <w:p>
            <w:pPr>
              <w:jc w:val="left"/>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w:t>
            </w:r>
            <w:r/>
          </w:p>
          <w:p>
            <w:pPr>
              <w:jc w:val="left"/>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商务部分：</w:t>
            </w:r>
            <w:r>
              <w:rPr>
                <w:rFonts w:hint="eastAsia" w:ascii="宋体" w:hAnsi="宋体" w:eastAsia="宋体" w:cs="宋体"/>
                <w:bCs/>
                <w:sz w:val="21"/>
                <w:szCs w:val="21"/>
                <w:highlight w:val="none"/>
                <w:lang w:val="en-US" w:eastAsia="zh-CN"/>
              </w:rPr>
              <w:t xml:space="preserve">49</w:t>
            </w:r>
            <w:r>
              <w:rPr>
                <w:rFonts w:hint="eastAsia" w:ascii="宋体" w:hAnsi="宋体" w:eastAsia="宋体" w:cs="宋体"/>
                <w:bCs/>
                <w:sz w:val="21"/>
                <w:szCs w:val="21"/>
                <w:highlight w:val="none"/>
              </w:rPr>
              <w:t xml:space="preserve">分</w:t>
            </w:r>
            <w:r/>
          </w:p>
          <w:p>
            <w:pPr>
              <w:jc w:val="left"/>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rPr>
              <w:t xml:space="preserve">技术部分：</w:t>
            </w:r>
            <w:r>
              <w:rPr>
                <w:rFonts w:hint="eastAsia" w:ascii="宋体" w:hAnsi="宋体" w:eastAsia="宋体" w:cs="宋体"/>
                <w:bCs/>
                <w:sz w:val="21"/>
                <w:szCs w:val="21"/>
                <w:highlight w:val="none"/>
                <w:lang w:val="en-US" w:eastAsia="zh-CN"/>
              </w:rPr>
              <w:t xml:space="preserve">36</w:t>
            </w:r>
            <w:r>
              <w:rPr>
                <w:rFonts w:hint="eastAsia" w:ascii="宋体" w:hAnsi="宋体" w:eastAsia="宋体" w:cs="宋体"/>
                <w:bCs/>
                <w:sz w:val="21"/>
                <w:szCs w:val="21"/>
                <w:highlight w:val="none"/>
              </w:rPr>
              <w:t xml:space="preserve">分</w:t>
            </w:r>
            <w:r/>
          </w:p>
        </w:tc>
      </w:tr>
      <w:tr>
        <w:trPr>
          <w:jc w:val="center"/>
          <w:trHeight w:val="1048"/>
        </w:trPr>
        <w:tc>
          <w:tcPr>
            <w:tcW w:w="1122" w:type="dxa"/>
            <w:vAlign w:val="center"/>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评分因素及权重分值</w:t>
            </w:r>
            <w:r/>
          </w:p>
        </w:tc>
        <w:tc>
          <w:tcPr>
            <w:tcW w:w="1425" w:type="dxa"/>
            <w:vAlign w:val="center"/>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评分细分项</w:t>
            </w:r>
            <w:r/>
          </w:p>
        </w:tc>
        <w:tc>
          <w:tcPr>
            <w:tcW w:w="6195" w:type="dxa"/>
            <w:vAlign w:val="center"/>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r>
      <w:tr>
        <w:trPr>
          <w:jc w:val="center"/>
          <w:trHeight w:val="620"/>
        </w:trPr>
        <w:tc>
          <w:tcPr>
            <w:tcW w:w="1122" w:type="dxa"/>
            <w:vAlign w:val="center"/>
            <w:textDirection w:val="lrTb"/>
            <w:noWrap w:val="false"/>
          </w:tcPr>
          <w:p>
            <w:pPr>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投标价格</w:t>
            </w:r>
            <w:r/>
          </w:p>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w:t>
            </w:r>
            <w:r/>
          </w:p>
        </w:tc>
        <w:tc>
          <w:tcPr>
            <w:tcW w:w="1425" w:type="dxa"/>
            <w:vAlign w:val="center"/>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w:t>
            </w:r>
            <w:r/>
          </w:p>
        </w:tc>
        <w:tc>
          <w:tcPr>
            <w:tcW w:w="619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采用低价优先法计算，即满足采购文件要求且投标价格最低的投标报价为评标基准价，其价格分为满分。其他投标人的价格分统一按照下列公式计算：</w:t>
            </w:r>
            <w:r/>
          </w:p>
          <w:p>
            <w:pPr>
              <w:jc w:val="both"/>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投标报价得分=(评标基准价／投标报价)×</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w:t>
            </w:r>
            <w:r/>
          </w:p>
        </w:tc>
      </w:tr>
      <w:tr>
        <w:trPr>
          <w:cantSplit/>
          <w:jc w:val="center"/>
          <w:trHeight w:val="1510"/>
        </w:trPr>
        <w:tc>
          <w:tcPr>
            <w:tcW w:w="1122"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rPr>
                <w:rFonts w:hint="eastAsia" w:ascii="宋体" w:hAnsi="宋体" w:eastAsia="宋体" w:cs="宋体"/>
                <w:sz w:val="21"/>
                <w:szCs w:val="21"/>
                <w:highlight w:val="none"/>
                <w:lang w:val="en-US" w:eastAsia="zh-CN"/>
              </w:rPr>
              <w:t xml:space="preserve">49</w:t>
            </w:r>
            <w:r>
              <w:rPr>
                <w:rFonts w:hint="eastAsia" w:ascii="宋体" w:hAnsi="宋体" w:eastAsia="宋体" w:cs="宋体"/>
                <w:sz w:val="21"/>
                <w:szCs w:val="21"/>
                <w:highlight w:val="none"/>
              </w:rPr>
              <w:t xml:space="preserve">分）</w:t>
            </w:r>
            <w:r/>
          </w:p>
        </w:tc>
        <w:tc>
          <w:tcPr>
            <w:tcW w:w="1425"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投标单位</w:t>
            </w:r>
            <w:r>
              <w:rPr>
                <w:rFonts w:hint="eastAsia" w:ascii="宋体" w:hAnsi="宋体" w:eastAsia="宋体" w:cs="宋体"/>
                <w:sz w:val="21"/>
                <w:szCs w:val="21"/>
                <w:highlight w:val="none"/>
              </w:rPr>
              <w:t xml:space="preserve">人才信息资源</w:t>
            </w:r>
            <w:r/>
          </w:p>
          <w:p>
            <w:pPr>
              <w:numPr>
                <w:ilvl w:val="0"/>
                <w:numId w:val="0"/>
              </w:num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40</w:t>
            </w:r>
            <w:r>
              <w:rPr>
                <w:rFonts w:hint="eastAsia" w:ascii="宋体" w:hAnsi="宋体" w:eastAsia="宋体" w:cs="宋体"/>
                <w:sz w:val="21"/>
                <w:szCs w:val="21"/>
                <w:highlight w:val="none"/>
              </w:rPr>
              <w:t xml:space="preserve">分）</w:t>
            </w:r>
            <w:r/>
          </w:p>
        </w:tc>
        <w:tc>
          <w:tcPr>
            <w:tcW w:w="6195" w:type="dxa"/>
            <w:vAlign w:val="center"/>
            <w:textDirection w:val="lrTb"/>
            <w:noWrap w:val="false"/>
          </w:tcPr>
          <w:p>
            <w:pPr>
              <w:pStyle w:val="1116"/>
              <w:ind w:left="0" w:firstLine="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供应商提供的不少于</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名人才信息清单中，另再同时提供该人才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（1）海外工作经历证明材料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（2）主持（参与）项目证明材料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（3）科研成果证明材料等佐证材料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每有一名得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分。</w:t>
            </w:r>
            <w:r/>
          </w:p>
          <w:p>
            <w:pPr>
              <w:pStyle w:val="1116"/>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注：以上材料须为真实有效的材料扫描件，自述材料无效，缺任何一项均不得分。</w:t>
            </w:r>
            <w:r>
              <w:rPr>
                <w:rFonts w:hint="eastAsia" w:ascii="宋体" w:hAnsi="宋体" w:eastAsia="宋体" w:cs="宋体"/>
                <w:b/>
                <w:bCs/>
                <w:color w:val="000000"/>
                <w:sz w:val="21"/>
                <w:szCs w:val="21"/>
                <w:highlight w:val="none"/>
              </w:rPr>
              <w:t xml:space="preserve">关键字部分如非中文供应商需翻译成中文，如发现弄虚作假，将承担相应的法律责任。</w:t>
            </w:r>
            <w:r/>
          </w:p>
        </w:tc>
      </w:tr>
      <w:tr>
        <w:trPr>
          <w:cantSplit/>
          <w:jc w:val="center"/>
          <w:trHeight w:val="694"/>
        </w:trPr>
        <w:tc>
          <w:tcPr>
            <w:tcW w:w="112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25" w:type="dxa"/>
            <w:vAlign w:val="center"/>
            <w:textDirection w:val="lrTb"/>
            <w:noWrap w:val="false"/>
          </w:tcPr>
          <w:p>
            <w:pPr>
              <w:jc w:val="center"/>
              <w:keepLines w:val="0"/>
              <w:keepNext w:val="0"/>
              <w:pageBreakBefore w:val="0"/>
              <w:spacing w:after="120"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类似业绩</w:t>
            </w:r>
            <w:r/>
          </w:p>
          <w:p>
            <w:pPr>
              <w:jc w:val="center"/>
              <w:keepLines w:val="0"/>
              <w:keepNext w:val="0"/>
              <w:pageBreakBefore w:val="0"/>
              <w:spacing w:after="120"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（9分）</w:t>
            </w:r>
            <w:r/>
          </w:p>
        </w:tc>
        <w:tc>
          <w:tcPr>
            <w:tcW w:w="6195" w:type="dxa"/>
            <w:vAlign w:val="center"/>
            <w:textDirection w:val="lrTb"/>
            <w:noWrap w:val="false"/>
          </w:tcPr>
          <w:p>
            <w:pPr>
              <w:pStyle w:val="1116"/>
              <w:ind w:left="0" w:firstLine="0"/>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年1月1日以来（以合同签订日期为准），具有类似业绩的，有1个得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pStyle w:val="1116"/>
              <w:ind w:left="0" w:firstLine="0"/>
              <w:keepLines w:val="0"/>
              <w:keepNext w:val="0"/>
              <w:pageBreakBefore w:val="0"/>
              <w:spacing w:line="360" w:lineRule="exact"/>
              <w:rPr>
                <w:rFonts w:hint="eastAsia" w:ascii="宋体" w:hAnsi="宋体" w:eastAsia="宋体" w:cs="宋体"/>
                <w:sz w:val="21"/>
                <w:szCs w:val="21"/>
                <w:highlight w:val="yellow"/>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提供合同原件扫描件，否则不得分。</w:t>
            </w:r>
            <w:r/>
          </w:p>
        </w:tc>
      </w:tr>
      <w:tr>
        <w:trPr>
          <w:cantSplit/>
          <w:jc w:val="center"/>
          <w:trHeight w:val="1859"/>
        </w:trPr>
        <w:tc>
          <w:tcPr>
            <w:tcW w:w="1122"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技术部分</w:t>
            </w:r>
            <w:r/>
          </w:p>
          <w:p>
            <w:pPr>
              <w:jc w:val="center"/>
              <w:keepLines w:val="0"/>
              <w:keepNext w:val="0"/>
              <w:pageBreakBefore w:val="0"/>
              <w:spacing w:line="360" w:lineRule="exact"/>
              <w:rPr>
                <w:rFonts w:hint="eastAsia" w:ascii="宋体" w:hAnsi="宋体" w:eastAsia="宋体" w:cs="宋体"/>
                <w:sz w:val="21"/>
                <w:szCs w:val="21"/>
                <w:highlight w:val="yellow"/>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36</w:t>
            </w:r>
            <w:r>
              <w:rPr>
                <w:rFonts w:hint="eastAsia" w:ascii="宋体" w:hAnsi="宋体" w:eastAsia="宋体" w:cs="宋体"/>
                <w:bCs/>
                <w:sz w:val="21"/>
                <w:szCs w:val="21"/>
                <w:highlight w:val="none"/>
              </w:rPr>
              <w:t xml:space="preserve">分）</w:t>
            </w:r>
            <w:r/>
          </w:p>
        </w:tc>
        <w:tc>
          <w:tcPr>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项目理解</w:t>
            </w:r>
            <w:r/>
          </w:p>
          <w:p>
            <w:pPr>
              <w:jc w:val="center"/>
              <w:keepLines w:val="0"/>
              <w:keepNext w:val="0"/>
              <w:pageBreakBefore w:val="0"/>
              <w:spacing w:line="360" w:lineRule="exact"/>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（12分）</w:t>
            </w:r>
            <w:r/>
          </w:p>
        </w:tc>
        <w:tc>
          <w:tcPr>
            <w:tcW w:w="6195" w:type="dxa"/>
            <w:vAlign w:val="center"/>
            <w:textDirection w:val="lrTb"/>
            <w:noWrap w:val="false"/>
          </w:tcPr>
          <w:p>
            <w:pPr>
              <w:pStyle w:val="1089"/>
              <w:keepLines w:val="0"/>
              <w:keepNext w:val="0"/>
              <w:pageBreakBefore w:val="0"/>
              <w:spacing w:before="0" w:after="0" w:line="360" w:lineRule="exact"/>
              <w:widowControl w:val="off"/>
              <w:tabs>
                <w:tab w:val="left" w:pos="360" w:leader="none"/>
                <w:tab w:val="left" w:pos="2155" w:leader="none"/>
              </w:tabs>
              <w:rPr>
                <w:rFonts w:hint="eastAsia" w:ascii="宋体" w:hAnsi="宋体" w:eastAsia="宋体" w:cs="宋体"/>
                <w:b w:val="0"/>
                <w:bCs w:val="0"/>
                <w:sz w:val="21"/>
                <w:szCs w:val="21"/>
              </w:rPr>
            </w:pPr>
            <w:r/>
            <w:bookmarkStart w:id="168" w:name="OLE_LINK19"/>
            <w:r/>
            <w:bookmarkStart w:id="169" w:name="OLE_LINK18"/>
            <w:r/>
            <w:bookmarkStart w:id="170" w:name="OLE_LINK5"/>
            <w:r/>
            <w:bookmarkStart w:id="171" w:name="OLE_LINK4"/>
            <w:r>
              <w:rPr>
                <w:rFonts w:hint="eastAsia" w:ascii="宋体" w:hAnsi="宋体" w:eastAsia="宋体" w:cs="宋体"/>
                <w:b w:val="0"/>
                <w:bCs w:val="0"/>
                <w:sz w:val="21"/>
                <w:szCs w:val="21"/>
              </w:rPr>
              <w:t xml:space="preserve">根据供应商提供的项目理解进行综合评审，内容至少应包含：</w:t>
            </w:r>
            <w:r/>
          </w:p>
          <w:p>
            <w:pPr>
              <w:pStyle w:val="1089"/>
              <w:keepLines w:val="0"/>
              <w:keepNext w:val="0"/>
              <w:pageBreakBefore w:val="0"/>
              <w:spacing w:before="0" w:after="0" w:line="360" w:lineRule="exact"/>
              <w:widowControl w:val="off"/>
              <w:tabs>
                <w:tab w:val="left" w:pos="360" w:leader="none"/>
                <w:tab w:val="left" w:pos="2155" w:leader="none"/>
              </w:tabs>
              <w:rPr>
                <w:rFonts w:hint="eastAsia" w:ascii="宋体" w:hAnsi="宋体" w:eastAsia="宋体" w:cs="宋体"/>
                <w:b w:val="0"/>
                <w:bCs w:val="0"/>
                <w:sz w:val="21"/>
                <w:szCs w:val="21"/>
              </w:rPr>
            </w:pPr>
            <w:r/>
            <w:bookmarkStart w:id="172" w:name="OLE_LINK15"/>
            <w:r>
              <w:rPr>
                <w:rFonts w:hint="eastAsia" w:ascii="宋体" w:hAnsi="宋体" w:eastAsia="宋体" w:cs="宋体"/>
                <w:b w:val="0"/>
                <w:bCs w:val="0"/>
                <w:sz w:val="21"/>
                <w:szCs w:val="21"/>
              </w:rPr>
              <w:t xml:space="preserve">（1）项目背景与政策导向理解；</w:t>
            </w:r>
            <w:r/>
          </w:p>
          <w:p>
            <w:pPr>
              <w:pStyle w:val="1089"/>
              <w:keepLines w:val="0"/>
              <w:keepNext w:val="0"/>
              <w:pageBreakBefore w:val="0"/>
              <w:spacing w:before="0" w:after="0" w:line="360" w:lineRule="exact"/>
              <w:widowControl w:val="off"/>
              <w:tabs>
                <w:tab w:val="left" w:pos="360" w:leader="none"/>
                <w:tab w:val="left" w:pos="2155"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（2）采购需求精准匹配；</w:t>
            </w:r>
            <w:r/>
          </w:p>
          <w:p>
            <w:pPr>
              <w:pStyle w:val="1089"/>
              <w:keepLines w:val="0"/>
              <w:keepNext w:val="0"/>
              <w:pageBreakBefore w:val="0"/>
              <w:spacing w:before="0" w:after="0" w:line="360" w:lineRule="exact"/>
              <w:widowControl w:val="off"/>
              <w:tabs>
                <w:tab w:val="left" w:pos="360" w:leader="none"/>
                <w:tab w:val="left" w:pos="2155"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（3）项目实施重难点分析；</w:t>
            </w:r>
            <w:r/>
          </w:p>
          <w:p>
            <w:pPr>
              <w:pStyle w:val="1089"/>
              <w:keepLines w:val="0"/>
              <w:keepNext w:val="0"/>
              <w:pageBreakBefore w:val="0"/>
              <w:spacing w:before="0" w:after="0" w:line="360" w:lineRule="exact"/>
              <w:widowControl w:val="off"/>
              <w:tabs>
                <w:tab w:val="left" w:pos="360" w:leader="none"/>
                <w:tab w:val="left" w:pos="2155"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（4）整体服务思路阐述。</w:t>
            </w:r>
            <w:bookmarkEnd w:id="168"/>
            <w:r/>
            <w:bookmarkEnd w:id="169"/>
            <w:r/>
            <w:bookmarkEnd w:id="172"/>
            <w:r/>
            <w:r/>
          </w:p>
          <w:p>
            <w:pPr>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评分原则：</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共4项内容，每项3分，满分12分。</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①</w:t>
            </w:r>
            <w:bookmarkStart w:id="173" w:name="OLE_LINK20"/>
            <w:r/>
            <w:bookmarkStart w:id="174" w:name="OLE_LINK21"/>
            <w:r>
              <w:rPr>
                <w:rFonts w:hint="eastAsia" w:ascii="宋体" w:hAnsi="宋体" w:eastAsia="宋体" w:cs="宋体"/>
                <w:sz w:val="21"/>
                <w:szCs w:val="21"/>
              </w:rPr>
              <w:t xml:space="preserve">对本项目的解读完全契合、精准，分析非常到位、对策十分翔实得3分；</w:t>
            </w:r>
            <w:bookmarkEnd w:id="173"/>
            <w:r/>
            <w:bookmarkEnd w:id="174"/>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②</w:t>
            </w:r>
            <w:bookmarkStart w:id="175" w:name="OLE_LINK23"/>
            <w:r/>
            <w:bookmarkStart w:id="176" w:name="OLE_LINK24"/>
            <w:r/>
            <w:bookmarkStart w:id="177" w:name="OLE_LINK22"/>
            <w:r>
              <w:rPr>
                <w:rFonts w:hint="eastAsia" w:ascii="宋体" w:hAnsi="宋体" w:eastAsia="宋体" w:cs="宋体"/>
                <w:sz w:val="21"/>
                <w:szCs w:val="21"/>
              </w:rPr>
              <w:t xml:space="preserve">对本项目的解读基本契合、精准，分析比较到位、对策基本翔实得2分</w:t>
            </w:r>
            <w:bookmarkEnd w:id="175"/>
            <w:r/>
            <w:bookmarkEnd w:id="176"/>
            <w:r/>
            <w:bookmarkEnd w:id="177"/>
            <w:r>
              <w:rPr>
                <w:rFonts w:hint="eastAsia" w:ascii="宋体" w:hAnsi="宋体" w:eastAsia="宋体" w:cs="宋体"/>
                <w:sz w:val="21"/>
                <w:szCs w:val="21"/>
              </w:rPr>
              <w:t xml:space="preserve">；</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③对本项目的解读针对性、可行性不足，表述笼统未结合本项目特点针对性编写得1分；</w:t>
            </w:r>
            <w:r/>
          </w:p>
          <w:p>
            <w:pPr>
              <w:jc w:val="left"/>
              <w:keepLines w:val="0"/>
              <w:keepNext w:val="0"/>
              <w:pageBreakBefore w:val="0"/>
              <w:spacing w:line="360" w:lineRule="exact"/>
              <w:widowControl w:val="off"/>
              <w:rPr>
                <w:rFonts w:hint="eastAsia" w:ascii="宋体" w:hAnsi="宋体" w:eastAsia="宋体" w:cs="宋体"/>
                <w:sz w:val="21"/>
                <w:szCs w:val="21"/>
                <w:highlight w:val="yellow"/>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4 \* GB3</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 xml:space="preserve">④</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 xml:space="preserve">不提供不得分。</w:t>
            </w:r>
            <w:bookmarkEnd w:id="170"/>
            <w:r/>
            <w:bookmarkEnd w:id="171"/>
            <w:r/>
            <w:r/>
          </w:p>
        </w:tc>
      </w:tr>
      <w:tr>
        <w:trPr>
          <w:cantSplit/>
          <w:jc w:val="center"/>
          <w:trHeight w:val="1796"/>
        </w:trPr>
        <w:tc>
          <w:tcPr>
            <w:tcW w:w="112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Cs/>
                <w:sz w:val="21"/>
                <w:szCs w:val="21"/>
                <w:highlight w:val="yellow"/>
              </w:rPr>
            </w:pPr>
            <w:r>
              <w:rPr>
                <w:rFonts w:hint="eastAsia" w:ascii="宋体" w:hAnsi="宋体" w:eastAsia="宋体" w:cs="宋体"/>
                <w:bCs/>
                <w:sz w:val="21"/>
                <w:szCs w:val="21"/>
                <w:highlight w:val="yellow"/>
              </w:rPr>
            </w:r>
            <w:r/>
          </w:p>
        </w:tc>
        <w:tc>
          <w:tcPr>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项目实施方案</w:t>
            </w:r>
            <w:r/>
          </w:p>
          <w:p>
            <w:pPr>
              <w:jc w:val="center"/>
              <w:keepLines w:val="0"/>
              <w:keepNext w:val="0"/>
              <w:pageBreakBefore w:val="0"/>
              <w:spacing w:line="360" w:lineRule="exact"/>
              <w:widowControl w:val="off"/>
              <w:rPr>
                <w:rFonts w:hint="eastAsia" w:ascii="宋体" w:hAnsi="宋体" w:eastAsia="宋体" w:cs="宋体"/>
                <w:sz w:val="21"/>
                <w:szCs w:val="21"/>
                <w:highlight w:val="yellow"/>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12分</w:t>
            </w:r>
            <w:r>
              <w:rPr>
                <w:rFonts w:hint="eastAsia" w:ascii="宋体" w:hAnsi="宋体" w:eastAsia="宋体" w:cs="宋体"/>
                <w:bCs/>
                <w:sz w:val="21"/>
                <w:szCs w:val="21"/>
                <w:lang w:eastAsia="zh-CN"/>
              </w:rPr>
              <w:t xml:space="preserve">）</w:t>
            </w:r>
            <w:r/>
          </w:p>
        </w:tc>
        <w:tc>
          <w:tcPr>
            <w:tcW w:w="619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1"/>
                <w:szCs w:val="21"/>
              </w:rPr>
            </w:pPr>
            <w:r/>
            <w:bookmarkStart w:id="178" w:name="OLE_LINK37"/>
            <w:r/>
            <w:bookmarkStart w:id="179" w:name="OLE_LINK36"/>
            <w:r>
              <w:rPr>
                <w:rFonts w:hint="eastAsia" w:ascii="宋体" w:hAnsi="宋体" w:eastAsia="宋体" w:cs="宋体"/>
                <w:sz w:val="21"/>
                <w:szCs w:val="21"/>
              </w:rPr>
              <w:t xml:space="preserve">根据供应商提供的项目实施方案进行综合评审，内容至少应包含：</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（1）人才需求征集与岗位审核制度；</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（2）人才精准匹配与简历收集方案；</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（3）保密制度及措施；</w:t>
            </w:r>
            <w:bookmarkEnd w:id="178"/>
            <w:r/>
            <w:bookmarkEnd w:id="179"/>
            <w:r/>
            <w:r/>
          </w:p>
          <w:p>
            <w:pPr>
              <w:keepLines w:val="0"/>
              <w:keepNext w:val="0"/>
              <w:pageBreakBefore w:val="0"/>
              <w:spacing w:line="360" w:lineRule="exact"/>
              <w:widowControl w:val="off"/>
              <w:rPr>
                <w:rFonts w:hint="eastAsia" w:ascii="宋体" w:hAnsi="宋体" w:eastAsia="宋体" w:cs="宋体"/>
                <w:b/>
                <w:bCs/>
                <w:sz w:val="21"/>
                <w:szCs w:val="21"/>
              </w:rPr>
            </w:pPr>
            <w:r/>
            <w:bookmarkStart w:id="180" w:name="OLE_LINK39"/>
            <w:r/>
            <w:bookmarkStart w:id="181" w:name="OLE_LINK40"/>
            <w:r>
              <w:rPr>
                <w:rFonts w:hint="eastAsia" w:ascii="宋体" w:hAnsi="宋体" w:eastAsia="宋体" w:cs="宋体"/>
                <w:b/>
                <w:bCs/>
                <w:sz w:val="21"/>
                <w:szCs w:val="21"/>
              </w:rPr>
              <w:t xml:space="preserve">评分原则：</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共3项内容，每项</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分，满分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①</w:t>
            </w:r>
            <w:bookmarkStart w:id="182" w:name="OLE_LINK34"/>
            <w:r/>
            <w:bookmarkStart w:id="183" w:name="OLE_LINK35"/>
            <w:r/>
            <w:bookmarkStart w:id="184" w:name="OLE_LINK33"/>
            <w:r>
              <w:rPr>
                <w:rFonts w:hint="eastAsia" w:ascii="宋体" w:hAnsi="宋体" w:eastAsia="宋体" w:cs="宋体"/>
                <w:sz w:val="21"/>
                <w:szCs w:val="21"/>
              </w:rPr>
              <w:t xml:space="preserve">方案十分完整详实、流程闭环十分可控、健全可落地得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bookmarkEnd w:id="182"/>
            <w:r/>
            <w:bookmarkEnd w:id="183"/>
            <w:r>
              <w:rPr>
                <w:rFonts w:hint="eastAsia" w:ascii="宋体" w:hAnsi="宋体" w:eastAsia="宋体" w:cs="宋体"/>
                <w:sz w:val="21"/>
                <w:szCs w:val="21"/>
              </w:rPr>
              <w:t xml:space="preserve">；</w:t>
            </w:r>
            <w:bookmarkEnd w:id="184"/>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②方案比较完整详实、流程闭环基本可控、健全可落地得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③方案不完整、流程粗略、内容空泛得1分；</w:t>
            </w:r>
            <w:r/>
          </w:p>
          <w:p>
            <w:pPr>
              <w:jc w:val="left"/>
              <w:keepLines w:val="0"/>
              <w:keepNext w:val="0"/>
              <w:pageBreakBefore w:val="0"/>
              <w:spacing w:line="36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4 \* GB3</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④</w:t>
            </w:r>
            <w:r>
              <w:rPr>
                <w:rFonts w:hint="eastAsia" w:ascii="宋体" w:hAnsi="宋体" w:eastAsia="宋体" w:cs="宋体"/>
                <w:sz w:val="21"/>
                <w:szCs w:val="21"/>
              </w:rPr>
              <w:fldChar w:fldCharType="end"/>
            </w:r>
            <w:r>
              <w:rPr>
                <w:rFonts w:hint="eastAsia" w:ascii="宋体" w:hAnsi="宋体" w:eastAsia="宋体" w:cs="宋体"/>
                <w:sz w:val="21"/>
                <w:szCs w:val="21"/>
              </w:rPr>
              <w:t xml:space="preserve">不提供不得分。</w:t>
            </w:r>
            <w:bookmarkEnd w:id="180"/>
            <w:r/>
            <w:bookmarkEnd w:id="181"/>
            <w:r/>
            <w:r/>
          </w:p>
        </w:tc>
      </w:tr>
      <w:tr>
        <w:trPr>
          <w:cantSplit/>
          <w:jc w:val="center"/>
          <w:trHeight w:val="1326"/>
        </w:trPr>
        <w:tc>
          <w:tcPr>
            <w:tcW w:w="112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Cs/>
                <w:sz w:val="21"/>
                <w:szCs w:val="21"/>
                <w:highlight w:val="yellow"/>
              </w:rPr>
            </w:pPr>
            <w:r>
              <w:rPr>
                <w:rFonts w:hint="eastAsia" w:ascii="宋体" w:hAnsi="宋体" w:eastAsia="宋体" w:cs="宋体"/>
                <w:bCs/>
                <w:sz w:val="21"/>
                <w:szCs w:val="21"/>
                <w:highlight w:val="yellow"/>
              </w:rPr>
            </w:r>
            <w:r/>
          </w:p>
        </w:tc>
        <w:tc>
          <w:tcPr>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highlight w:val="yellow"/>
                <w:lang w:eastAsia="zh-CN"/>
              </w:rPr>
            </w:pPr>
            <w:r>
              <w:rPr>
                <w:rFonts w:hint="eastAsia" w:ascii="宋体" w:hAnsi="宋体" w:eastAsia="宋体" w:cs="宋体"/>
                <w:bCs/>
                <w:sz w:val="21"/>
                <w:szCs w:val="21"/>
              </w:rPr>
              <w:t xml:space="preserve">项目计划及安排</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12分</w:t>
            </w:r>
            <w:r>
              <w:rPr>
                <w:rFonts w:hint="eastAsia" w:ascii="宋体" w:hAnsi="宋体" w:eastAsia="宋体" w:cs="宋体"/>
                <w:bCs/>
                <w:sz w:val="21"/>
                <w:szCs w:val="21"/>
                <w:lang w:eastAsia="zh-CN"/>
              </w:rPr>
              <w:t xml:space="preserve">）</w:t>
            </w:r>
            <w:r/>
          </w:p>
        </w:tc>
        <w:tc>
          <w:tcPr>
            <w:tcW w:w="619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根据供应商提供的项目计划及安排进行综合评审，内容至少应包含：</w:t>
            </w:r>
            <w:r/>
          </w:p>
          <w:p>
            <w:pPr>
              <w:keepLines w:val="0"/>
              <w:keepNext w:val="0"/>
              <w:pageBreakBefore w:val="0"/>
              <w:spacing w:line="360" w:lineRule="exact"/>
              <w:widowControl w:val="off"/>
              <w:rPr>
                <w:rFonts w:hint="eastAsia" w:ascii="宋体" w:hAnsi="宋体" w:eastAsia="宋体" w:cs="宋体"/>
                <w:sz w:val="21"/>
                <w:szCs w:val="21"/>
              </w:rPr>
            </w:pPr>
            <w:r/>
            <w:bookmarkStart w:id="185" w:name="OLE_LINK41"/>
            <w:r/>
            <w:bookmarkStart w:id="186" w:name="OLE_LINK42"/>
            <w:r>
              <w:rPr>
                <w:rFonts w:hint="eastAsia" w:ascii="宋体" w:hAnsi="宋体" w:eastAsia="宋体" w:cs="宋体"/>
                <w:sz w:val="21"/>
                <w:szCs w:val="21"/>
              </w:rPr>
              <w:t xml:space="preserve">（1）各阶段工作内容；</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（2）时间节点安排；</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（3）质量保障措施；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（4）违约责任承诺。</w:t>
            </w:r>
            <w:bookmarkEnd w:id="185"/>
            <w:r/>
            <w:bookmarkEnd w:id="186"/>
            <w:r/>
            <w:r/>
          </w:p>
          <w:p>
            <w:pPr>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评分原则：</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共4项内容，每项3分，满分12分。</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①</w:t>
            </w:r>
            <w:bookmarkStart w:id="187" w:name="OLE_LINK44"/>
            <w:r/>
            <w:bookmarkStart w:id="188" w:name="OLE_LINK43"/>
            <w:r>
              <w:rPr>
                <w:rFonts w:hint="eastAsia" w:ascii="宋体" w:hAnsi="宋体" w:eastAsia="宋体" w:cs="宋体"/>
                <w:sz w:val="21"/>
                <w:szCs w:val="21"/>
              </w:rPr>
              <w:t xml:space="preserve">方案内容十分详尽明确，针对性很强、逻辑十分严密得3分；</w:t>
            </w:r>
            <w:bookmarkEnd w:id="187"/>
            <w:r/>
            <w:bookmarkEnd w:id="188"/>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②方案内容比较详尽明确，针对性较强、逻辑基本严密得2分；</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③方案内容严重缺失，缺乏针对性、逻辑混乱得1分； </w:t>
            </w:r>
            <w:r/>
          </w:p>
          <w:p>
            <w:pPr>
              <w:keepLines w:val="0"/>
              <w:keepNext w:val="0"/>
              <w:pageBreakBefore w:val="0"/>
              <w:spacing w:line="36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4 \* GB3</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④</w:t>
            </w:r>
            <w:r>
              <w:rPr>
                <w:rFonts w:hint="eastAsia" w:ascii="宋体" w:hAnsi="宋体" w:eastAsia="宋体" w:cs="宋体"/>
                <w:sz w:val="21"/>
                <w:szCs w:val="21"/>
              </w:rPr>
              <w:fldChar w:fldCharType="end"/>
            </w:r>
            <w:r>
              <w:rPr>
                <w:rFonts w:hint="eastAsia" w:ascii="宋体" w:hAnsi="宋体" w:eastAsia="宋体" w:cs="宋体"/>
                <w:sz w:val="21"/>
                <w:szCs w:val="21"/>
              </w:rPr>
              <w:t xml:space="preserve">不提供不得分。</w:t>
            </w:r>
            <w:r/>
          </w:p>
        </w:tc>
      </w:tr>
    </w:tbl>
    <w:p>
      <w:pPr>
        <w:rPr>
          <w:rFonts w:hint="eastAsia"/>
          <w:highlight w:val="none"/>
        </w:rPr>
      </w:pPr>
      <w:r>
        <w:rPr>
          <w:rFonts w:hint="eastAsia"/>
          <w:highlight w:val="none"/>
        </w:rPr>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一、评标办法：本次评标采用综合评分法，即指在最大限度地满足采购文件实质性要求的前提下，按照采购文件中规定的各项因素进行综合评审后，以评标总得分最高的供应商作为中标候选供应商或中标供应商的评标方法（供应商须知前附表23.1规定的除外），满分为100分，详细评分标准如下：</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二、异常低价投标(响应)审查的情形和具体要求:</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2.1评审过程中出现下列情形之一的，评审委员会启动异常低价投标（响应）审查程序：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2.1.1投标(响应)报价低于全部通过符合性审查供应商投标(响应)报价平均值65%的，即投标(响应)报价&lt;全部通过符合性审查供应商投标(响应)报价平均值×65%;</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2.1.2投标(响应)报价低于通过符合性审查的次低报价供应商投标(响应)报价65%的，即投标(响应)报价&lt;通过符合性审查的次低报价供应商投标(响应)报价×65%;</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2.1.3投标(响应)报价低于采购项目最高限价50%的，即投标(响应)报价&lt;采购项目最高限价×50%;</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2.1.4评审委员会基于专业判断，认为供应商报价过低，有可能影响产品质量或者不能诚信履约的其他情形。</w:t>
      </w:r>
      <w:r/>
    </w:p>
    <w:p>
      <w:pPr>
        <w:ind w:firstLine="480"/>
        <w:spacing w:line="440" w:lineRule="exact"/>
        <w:widowControl/>
        <w:rPr>
          <w:rFonts w:hint="eastAsia" w:ascii="宋体" w:hAnsi="宋体" w:cs="宋体"/>
          <w:sz w:val="24"/>
          <w:szCs w:val="24"/>
          <w:lang w:val="zh-CN" w:eastAsia="zh-CN" w:bidi="ar"/>
        </w:rPr>
      </w:pPr>
      <w:r>
        <w:rPr>
          <w:rFonts w:hint="eastAsia" w:ascii="宋体" w:hAnsi="宋体" w:cs="宋体"/>
          <w:sz w:val="24"/>
          <w:szCs w:val="24"/>
          <w:lang w:val="en-US" w:eastAsia="zh-CN" w:bidi="ar"/>
        </w:rPr>
        <w:t xml:space="preserve">2.2启动异常低价投标(响应)审查后，评审委员会要求相关供应商在合理的时间内，提供项目具体成本测算等与报价合理性相关的书面说明及相关证明材料，对投标(响应)价格作出解释，由评审委员会结合同类服务在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0"/>
        <w:spacing w:line="440" w:lineRule="exact"/>
        <w:widowControl/>
        <w:rPr>
          <w:rFonts w:hint="eastAsia" w:ascii="宋体" w:hAnsi="宋体" w:cs="宋体"/>
          <w:sz w:val="24"/>
          <w:szCs w:val="24"/>
          <w:lang w:val="en-US" w:eastAsia="zh-CN" w:bidi="ar"/>
        </w:rPr>
      </w:pPr>
      <w:r/>
      <w:bookmarkStart w:id="189" w:name="_Toc1971"/>
      <w:r/>
      <w:bookmarkStart w:id="190" w:name="_Toc16894"/>
      <w:r/>
      <w:bookmarkStart w:id="191" w:name="_Toc234382665"/>
      <w:r>
        <w:rPr>
          <w:rFonts w:hint="eastAsia" w:ascii="宋体" w:hAnsi="宋体" w:cs="宋体"/>
          <w:sz w:val="24"/>
          <w:szCs w:val="24"/>
          <w:lang w:val="en-US" w:eastAsia="zh-CN" w:bidi="ar"/>
        </w:rPr>
        <w:t xml:space="preserve">三、评审标准</w:t>
      </w:r>
      <w:bookmarkEnd w:id="189"/>
      <w:r/>
      <w:bookmarkEnd w:id="190"/>
      <w:r/>
      <w:bookmarkEnd w:id="191"/>
      <w:r/>
      <w:r/>
    </w:p>
    <w:p>
      <w:pPr>
        <w:ind w:firstLine="480"/>
        <w:spacing w:line="440" w:lineRule="exact"/>
        <w:widowControl/>
        <w:rPr>
          <w:rFonts w:hint="eastAsia" w:ascii="宋体" w:hAnsi="宋体" w:cs="宋体"/>
          <w:sz w:val="24"/>
          <w:szCs w:val="24"/>
          <w:lang w:val="en-US" w:eastAsia="zh-CN" w:bidi="ar"/>
        </w:rPr>
      </w:pPr>
      <w:r/>
      <w:bookmarkStart w:id="192" w:name="_Toc9878"/>
      <w:r/>
      <w:bookmarkStart w:id="193" w:name="_Toc234382666"/>
      <w:r/>
      <w:bookmarkStart w:id="194" w:name="_Toc3536"/>
      <w:r>
        <w:rPr>
          <w:rFonts w:hint="eastAsia" w:ascii="宋体" w:hAnsi="宋体" w:cs="宋体"/>
          <w:sz w:val="24"/>
          <w:szCs w:val="24"/>
          <w:lang w:val="en-US" w:eastAsia="zh-CN" w:bidi="ar"/>
        </w:rPr>
        <w:t xml:space="preserve">3.1 </w:t>
      </w:r>
      <w:bookmarkEnd w:id="192"/>
      <w:r/>
      <w:bookmarkEnd w:id="193"/>
      <w:r>
        <w:rPr>
          <w:rFonts w:hint="eastAsia" w:ascii="宋体" w:hAnsi="宋体" w:cs="宋体"/>
          <w:sz w:val="24"/>
          <w:szCs w:val="24"/>
          <w:lang w:val="en-US" w:eastAsia="zh-CN" w:bidi="ar"/>
        </w:rPr>
        <w:t xml:space="preserve">符合性评审标准</w:t>
      </w:r>
      <w:bookmarkEnd w:id="194"/>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3.1.1符合性检查标准：见评标办法前附表。</w:t>
      </w:r>
      <w:r/>
    </w:p>
    <w:p>
      <w:pPr>
        <w:ind w:firstLine="480"/>
        <w:spacing w:line="440" w:lineRule="exact"/>
        <w:widowControl/>
        <w:rPr>
          <w:rFonts w:hint="eastAsia" w:ascii="宋体" w:hAnsi="宋体" w:cs="宋体"/>
          <w:sz w:val="24"/>
          <w:szCs w:val="24"/>
          <w:lang w:val="en-US" w:eastAsia="zh-CN" w:bidi="ar"/>
        </w:rPr>
      </w:pPr>
      <w:r/>
      <w:bookmarkStart w:id="195" w:name="_Toc29235"/>
      <w:r/>
      <w:bookmarkStart w:id="196" w:name="_Toc23546"/>
      <w:r/>
      <w:bookmarkStart w:id="197" w:name="_Toc234382667"/>
      <w:r>
        <w:rPr>
          <w:rFonts w:hint="eastAsia" w:ascii="宋体" w:hAnsi="宋体" w:cs="宋体"/>
          <w:sz w:val="24"/>
          <w:szCs w:val="24"/>
          <w:lang w:val="en-US" w:eastAsia="zh-CN" w:bidi="ar"/>
        </w:rPr>
        <w:t xml:space="preserve">3.2 分值构成与评分标准</w:t>
      </w:r>
      <w:bookmarkEnd w:id="195"/>
      <w:r/>
      <w:bookmarkEnd w:id="196"/>
      <w:r/>
      <w:bookmarkEnd w:id="197"/>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3.2.1 分值构成：见评标办法前附表；</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3.2.2 评分标准：见评标办法前附表。</w:t>
      </w:r>
      <w:r/>
    </w:p>
    <w:p>
      <w:pPr>
        <w:ind w:firstLine="480"/>
        <w:spacing w:line="440" w:lineRule="exact"/>
        <w:widowControl/>
        <w:rPr>
          <w:rFonts w:hint="eastAsia" w:ascii="宋体" w:hAnsi="宋体" w:cs="宋体"/>
          <w:sz w:val="24"/>
          <w:szCs w:val="24"/>
          <w:lang w:val="en-US" w:eastAsia="zh-CN" w:bidi="ar"/>
        </w:rPr>
      </w:pPr>
      <w:r/>
      <w:bookmarkStart w:id="198" w:name="_Toc8953"/>
      <w:r/>
      <w:bookmarkStart w:id="199" w:name="_Toc24010"/>
      <w:r/>
      <w:bookmarkStart w:id="200" w:name="_Toc234382668"/>
      <w:r>
        <w:rPr>
          <w:rFonts w:hint="eastAsia" w:ascii="宋体" w:hAnsi="宋体" w:cs="宋体"/>
          <w:sz w:val="24"/>
          <w:szCs w:val="24"/>
          <w:lang w:val="en-US" w:eastAsia="zh-CN" w:bidi="ar"/>
        </w:rPr>
        <w:t xml:space="preserve">四、 评标程序</w:t>
      </w:r>
      <w:bookmarkEnd w:id="198"/>
      <w:r/>
      <w:bookmarkEnd w:id="199"/>
      <w:r/>
      <w:bookmarkEnd w:id="200"/>
      <w:r/>
      <w:r/>
    </w:p>
    <w:p>
      <w:pPr>
        <w:ind w:firstLine="480"/>
        <w:spacing w:line="440" w:lineRule="exact"/>
        <w:widowControl/>
        <w:rPr>
          <w:rFonts w:hint="eastAsia" w:ascii="宋体" w:hAnsi="宋体" w:cs="宋体"/>
          <w:sz w:val="24"/>
          <w:szCs w:val="24"/>
          <w:lang w:val="en-US" w:eastAsia="zh-CN" w:bidi="ar"/>
        </w:rPr>
      </w:pPr>
      <w:r/>
      <w:bookmarkStart w:id="201" w:name="_Toc234382669"/>
      <w:r/>
      <w:bookmarkStart w:id="202" w:name="_Toc6644"/>
      <w:r/>
      <w:bookmarkStart w:id="203" w:name="_Toc9836"/>
      <w:r>
        <w:rPr>
          <w:rFonts w:hint="eastAsia" w:ascii="宋体" w:hAnsi="宋体" w:cs="宋体"/>
          <w:sz w:val="24"/>
          <w:szCs w:val="24"/>
          <w:lang w:val="en-US" w:eastAsia="zh-CN" w:bidi="ar"/>
        </w:rPr>
        <w:t xml:space="preserve">4.1 </w:t>
      </w:r>
      <w:bookmarkEnd w:id="201"/>
      <w:r>
        <w:rPr>
          <w:rFonts w:hint="eastAsia" w:ascii="宋体" w:hAnsi="宋体" w:cs="宋体"/>
          <w:sz w:val="24"/>
          <w:szCs w:val="24"/>
          <w:lang w:val="en-US" w:eastAsia="zh-CN" w:bidi="ar"/>
        </w:rPr>
        <w:t xml:space="preserve">符合性评审</w:t>
      </w:r>
      <w:bookmarkEnd w:id="202"/>
      <w:r/>
      <w:bookmarkEnd w:id="203"/>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4.1.1评标委员会依据本章第3.1.1项规定的评审标准对投标文件进行符合性检查。有一项不符合评审标准的，作无效投标文件处理。</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4.1.2 投标文件报价出现前后不一致的，除招标文件另有规定外，按照下列规定修正：</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（1）投标文件中开标一览表内容与投标文件中相应内容不一致的，以开标一览表为准；</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（2）大写金额和小写金额不一致的，以大写金额为准；</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（3）单价金额小数点有明显错位的，以开标一览表的总价为准，并修改单价；</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（4）总价金额与按单价汇总金额不一致的，以单价金额计算结果为准。</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p>
    <w:p>
      <w:pPr>
        <w:ind w:firstLine="480"/>
        <w:spacing w:line="440" w:lineRule="exact"/>
        <w:widowControl/>
        <w:rPr>
          <w:rFonts w:hint="eastAsia" w:ascii="宋体" w:hAnsi="宋体" w:cs="宋体"/>
          <w:sz w:val="24"/>
          <w:szCs w:val="24"/>
          <w:lang w:val="en-US" w:eastAsia="zh-CN" w:bidi="ar"/>
        </w:rPr>
      </w:pPr>
      <w:r/>
      <w:bookmarkStart w:id="204" w:name="_Toc234382671"/>
      <w:r/>
      <w:bookmarkStart w:id="205" w:name="_Toc19739"/>
      <w:r/>
      <w:bookmarkStart w:id="206" w:name="_Toc30764"/>
      <w:r>
        <w:rPr>
          <w:rFonts w:hint="eastAsia" w:ascii="宋体" w:hAnsi="宋体" w:cs="宋体"/>
          <w:sz w:val="24"/>
          <w:szCs w:val="24"/>
          <w:lang w:val="en-US" w:eastAsia="zh-CN" w:bidi="ar"/>
        </w:rPr>
        <w:t xml:space="preserve">4.2 澄清和补正</w:t>
      </w:r>
      <w:bookmarkEnd w:id="204"/>
      <w:r/>
      <w:bookmarkEnd w:id="205"/>
      <w:r/>
      <w:bookmarkEnd w:id="206"/>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4.2.1 对投标文件中含义不明确、同类问题表述不一致或者有明显文字和算术错误的内容，评标委员会可以书面形式（应当由评标委员会专家签字）要求投标人作出必要的澄清、说明或者纠正。</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4.2.2投标人的澄清、说明或者补正应当采用书面形式，并加盖公章，或者由法定代表人或其授权的代表签字。投标人的澄清、说明或者补正不得超出投标文件的范围或者改变投标文件的实质性内容。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4.2.3 评标委员会不接受投标人主动提出的澄清、说明或补正。</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4.2.4 凡超出招标文件规定的或给采购人带来未曾要求的利益的变化、偏差或其他因素在评标时不予考虑。</w:t>
      </w:r>
      <w:r/>
    </w:p>
    <w:p>
      <w:pPr>
        <w:ind w:firstLine="480"/>
        <w:spacing w:line="440" w:lineRule="exact"/>
        <w:widowControl/>
        <w:rPr>
          <w:rFonts w:hint="eastAsia" w:ascii="宋体" w:hAnsi="宋体" w:cs="宋体"/>
          <w:sz w:val="24"/>
          <w:szCs w:val="24"/>
          <w:lang w:val="en-US" w:eastAsia="zh-CN" w:bidi="ar"/>
        </w:rPr>
      </w:pPr>
      <w:r/>
      <w:bookmarkStart w:id="207" w:name="_Toc10483"/>
      <w:r/>
      <w:bookmarkStart w:id="208" w:name="_Toc234382670"/>
      <w:r/>
      <w:bookmarkStart w:id="209" w:name="_Toc3943"/>
      <w:r>
        <w:rPr>
          <w:rFonts w:hint="eastAsia" w:ascii="宋体" w:hAnsi="宋体" w:cs="宋体"/>
          <w:sz w:val="24"/>
          <w:szCs w:val="24"/>
          <w:lang w:val="en-US" w:eastAsia="zh-CN" w:bidi="ar"/>
        </w:rPr>
        <w:t xml:space="preserve">4.3</w:t>
      </w:r>
      <w:bookmarkEnd w:id="207"/>
      <w:r/>
      <w:bookmarkEnd w:id="208"/>
      <w:r>
        <w:rPr>
          <w:rFonts w:hint="eastAsia" w:ascii="宋体" w:hAnsi="宋体" w:cs="宋体"/>
          <w:sz w:val="24"/>
          <w:szCs w:val="24"/>
          <w:lang w:val="en-US" w:eastAsia="zh-CN" w:bidi="ar"/>
        </w:rPr>
        <w:t xml:space="preserve"> 比较和评价</w:t>
      </w:r>
      <w:bookmarkEnd w:id="209"/>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4.3.1评标委员会按本章评分标准规定的量化因素和分值对符合性评审合格的投标文件进行综合比较和评价，并计算出综合得分。</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4.3.2 综合得分取各评委评分的平均值，分值计算保留小数点后两位，小数点后第三位“四舍五入”。</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4.3.3 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p>
    <w:p>
      <w:pPr>
        <w:ind w:firstLine="480"/>
        <w:spacing w:line="440" w:lineRule="exact"/>
        <w:widowControl/>
        <w:rPr>
          <w:rFonts w:hint="eastAsia" w:ascii="宋体" w:hAnsi="宋体" w:cs="宋体"/>
          <w:sz w:val="24"/>
          <w:szCs w:val="24"/>
          <w:lang w:val="en-US" w:eastAsia="zh-CN" w:bidi="ar"/>
        </w:rPr>
      </w:pPr>
      <w:r/>
      <w:bookmarkStart w:id="210" w:name="_Toc15663"/>
      <w:r>
        <w:rPr>
          <w:rFonts w:hint="eastAsia" w:ascii="宋体" w:hAnsi="宋体" w:cs="宋体"/>
          <w:sz w:val="24"/>
          <w:szCs w:val="24"/>
          <w:lang w:val="en-US" w:eastAsia="zh-CN" w:bidi="ar"/>
        </w:rPr>
        <w:t xml:space="preserve">4.4 评标结果</w:t>
      </w:r>
      <w:bookmarkEnd w:id="210"/>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4.4.1 评标委员会按照综合得分由高到低的顺序推荐中标候选投标人，并标明排序。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4.4.2 评标委员会完成评标后，应当向采购人提交书面评标报告。</w:t>
      </w:r>
      <w:r/>
    </w:p>
    <w:p>
      <w:pPr>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rPr>
          <w:rFonts w:hint="eastAsia"/>
        </w:rPr>
      </w:pPr>
      <w:r>
        <w:rPr>
          <w:rFonts w:hint="eastAsia"/>
        </w:rPr>
      </w:r>
      <w:r/>
    </w:p>
    <w:p>
      <w:pPr>
        <w:pStyle w:val="1086"/>
        <w:numPr>
          <w:ilvl w:val="0"/>
          <w:numId w:val="0"/>
        </w:numPr>
        <w:ind w:firstLine="643"/>
        <w:jc w:val="center"/>
        <w:keepLines/>
        <w:keepNext/>
        <w:pageBreakBefore w:val="0"/>
        <w:spacing w:line="400" w:lineRule="exact"/>
        <w:widowControl w:val="off"/>
        <w:rPr>
          <w:rFonts w:hint="eastAsia"/>
          <w:highlight w:val="none"/>
        </w:rPr>
      </w:pPr>
      <w:r>
        <w:rPr>
          <w:rFonts w:hint="eastAsia"/>
          <w:highlight w:val="none"/>
        </w:rPr>
        <w:t xml:space="preserve">第</w:t>
      </w:r>
      <w:r>
        <w:rPr>
          <w:rFonts w:hint="eastAsia"/>
          <w:highlight w:val="none"/>
          <w:lang w:val="en-US" w:eastAsia="zh-CN"/>
        </w:rPr>
        <w:t xml:space="preserve">六</w:t>
      </w:r>
      <w:r>
        <w:rPr>
          <w:rFonts w:hint="eastAsia"/>
          <w:highlight w:val="none"/>
        </w:rPr>
        <w:t xml:space="preserve">章 投标文件格式</w:t>
      </w:r>
      <w:bookmarkEnd w:id="166"/>
      <w:r/>
      <w:bookmarkEnd w:id="167"/>
      <w:r/>
      <w:r/>
    </w:p>
    <w:p>
      <w:pPr>
        <w:rPr>
          <w:rFonts w:hint="eastAsia"/>
          <w:color w:val="ff0000"/>
        </w:rPr>
      </w:pPr>
      <w:r>
        <w:rPr>
          <w:rFonts w:hint="eastAsia"/>
          <w:color w:val="ff0000"/>
        </w:rPr>
      </w:r>
      <w:r/>
    </w:p>
    <w:p>
      <w:pPr>
        <w:ind w:firstLine="4032"/>
        <w:spacing w:before="120"/>
        <w:tabs>
          <w:tab w:val="left" w:pos="1980" w:leader="none"/>
        </w:tabs>
        <w:rPr>
          <w:rFonts w:hint="eastAsia" w:ascii="宋体" w:hAnsi="宋体" w:cs="仿宋_GB2312"/>
          <w:sz w:val="24"/>
          <w:szCs w:val="24"/>
        </w:rPr>
      </w:pPr>
      <w:r>
        <w:rPr>
          <w:rFonts w:hint="eastAsia" w:ascii="宋体" w:hAnsi="宋体" w:cs="仿宋_GB2312"/>
          <w:sz w:val="24"/>
          <w:szCs w:val="24"/>
        </w:rPr>
      </w:r>
      <w:r/>
    </w:p>
    <w:p>
      <w:pPr>
        <w:jc w:val="left"/>
        <w:spacing w:line="360" w:lineRule="auto"/>
        <w:rPr>
          <w:b/>
          <w:bCs/>
          <w:sz w:val="36"/>
          <w:szCs w:val="36"/>
        </w:rPr>
      </w:pPr>
      <w:r/>
      <w:bookmarkStart w:id="211" w:name="_Toc3586"/>
      <w:r/>
      <w:bookmarkStart w:id="212" w:name="_Toc14480"/>
      <w:r/>
      <w:bookmarkStart w:id="213" w:name="_Toc1494"/>
      <w:r/>
      <w:bookmarkStart w:id="214" w:name="_Toc480942349"/>
      <w:r/>
      <w:bookmarkStart w:id="215" w:name="_Toc520356217"/>
      <w:r/>
      <w:bookmarkStart w:id="216" w:name="_Ref467988698"/>
      <w:r/>
      <w:bookmarkStart w:id="217" w:name="_Toc89569911"/>
      <w:r>
        <w:rPr>
          <w:rStyle w:val="1139"/>
          <w:rFonts w:hint="eastAsia" w:ascii="宋体" w:hAnsi="宋体"/>
        </w:rPr>
        <w:t xml:space="preserve">封面</w:t>
      </w:r>
      <w:bookmarkEnd w:id="211"/>
      <w:r/>
      <w:bookmarkEnd w:id="212"/>
      <w:r/>
      <w:bookmarkEnd w:id="213"/>
      <w:r/>
      <w:r/>
    </w:p>
    <w:p>
      <w:pPr>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r>
      <w:r/>
    </w:p>
    <w:p>
      <w:pPr>
        <w:jc w:val="center"/>
        <w:spacing w:line="360" w:lineRule="auto"/>
        <w:rPr>
          <w:rFonts w:hint="eastAsia" w:ascii="黑体" w:hAnsi="黑体" w:eastAsia="黑体" w:cs="黑体"/>
          <w:sz w:val="32"/>
          <w:szCs w:val="32"/>
          <w:lang w:eastAsia="zh-CN"/>
        </w:rPr>
      </w:pPr>
      <w:r>
        <w:rPr>
          <w:rFonts w:hint="eastAsia" w:ascii="黑体" w:hAnsi="黑体" w:eastAsia="黑体" w:cs="黑体"/>
          <w:bCs/>
          <w:sz w:val="32"/>
          <w:szCs w:val="32"/>
          <w:lang w:val="en-GB" w:eastAsia="zh-CN"/>
        </w:rPr>
        <w:t xml:space="preserve">海外高层次人才引进及服务</w:t>
      </w:r>
      <w:r/>
    </w:p>
    <w:p>
      <w:pPr>
        <w:jc w:val="both"/>
        <w:spacing w:line="360" w:lineRule="auto"/>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jc w:val="center"/>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供应商名称：</w:t>
      </w:r>
      <w:r>
        <w:rPr>
          <w:rFonts w:hint="eastAsia" w:ascii="宋体" w:hAnsi="宋体"/>
          <w:sz w:val="28"/>
          <w:szCs w:val="28"/>
          <w:u w:val="single"/>
        </w:rPr>
        <w:t xml:space="preserve">                           </w:t>
      </w:r>
      <w:r>
        <w:rPr>
          <w:rFonts w:hint="eastAsia" w:ascii="宋体" w:hAnsi="宋体"/>
          <w:sz w:val="28"/>
          <w:szCs w:val="28"/>
        </w:rPr>
        <w:t xml:space="preserve">（电子签章）</w:t>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日期：  年  月   日</w:t>
      </w:r>
      <w:r/>
    </w:p>
    <w:p>
      <w:pPr>
        <w:rPr>
          <w:rFonts w:ascii="宋体" w:hAnsi="宋体" w:cs="仿宋_GB2312"/>
          <w:sz w:val="24"/>
          <w:szCs w:val="24"/>
        </w:rPr>
      </w:pPr>
      <w:r>
        <w:rPr>
          <w:rFonts w:ascii="宋体" w:hAnsi="宋体" w:cs="仿宋_GB2312"/>
          <w:sz w:val="24"/>
          <w:szCs w:val="24"/>
        </w:rPr>
        <w:br w:type="page" w:clear="all"/>
      </w:r>
      <w:r/>
    </w:p>
    <w:p>
      <w:pPr>
        <w:jc w:val="center"/>
        <w:spacing w:line="360" w:lineRule="auto"/>
        <w:rPr>
          <w:rFonts w:ascii="宋体" w:hAnsi="宋体" w:eastAsia="黑体"/>
          <w:sz w:val="32"/>
          <w:szCs w:val="32"/>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hint="eastAsia" w:ascii="宋体" w:hAnsi="宋体" w:cs="宋体"/>
          <w:b/>
          <w:bCs/>
          <w:sz w:val="24"/>
        </w:rPr>
      </w:pPr>
      <w:r>
        <w:rPr>
          <w:rFonts w:hint="eastAsia" w:ascii="宋体" w:hAnsi="宋体" w:cs="宋体"/>
          <w:b/>
          <w:bCs/>
          <w:sz w:val="24"/>
        </w:rPr>
        <w:t xml:space="preserve">三、投标分项报价表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hint="eastAsia" w:ascii="宋体" w:hAnsi="宋体" w:cs="宋体"/>
          <w:b/>
          <w:bCs/>
          <w:sz w:val="24"/>
        </w:rPr>
      </w:pPr>
      <w:r>
        <w:rPr>
          <w:rFonts w:hint="eastAsia" w:ascii="宋体" w:hAnsi="宋体" w:cs="宋体"/>
          <w:b/>
          <w:bCs/>
          <w:sz w:val="24"/>
        </w:rPr>
        <w:t xml:space="preserve">六、技术条款响应表</w:t>
      </w:r>
      <w:r/>
    </w:p>
    <w:p>
      <w:pPr>
        <w:ind w:firstLine="482"/>
        <w:spacing w:line="360" w:lineRule="auto"/>
        <w:rPr>
          <w:rFonts w:ascii="宋体" w:hAnsi="宋体" w:cs="宋体"/>
          <w:b/>
          <w:bCs/>
          <w:sz w:val="24"/>
        </w:rPr>
      </w:pPr>
      <w:r>
        <w:rPr>
          <w:rFonts w:hint="eastAsia" w:ascii="宋体" w:hAnsi="宋体" w:cs="宋体"/>
          <w:b/>
          <w:bCs/>
          <w:sz w:val="24"/>
        </w:rPr>
        <w:t xml:space="preserve">七、商务条款响应表</w:t>
      </w:r>
      <w:r/>
    </w:p>
    <w:p>
      <w:pPr>
        <w:ind w:firstLine="482"/>
        <w:spacing w:line="360" w:lineRule="auto"/>
        <w:rPr>
          <w:rFonts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cs="宋体"/>
          <w:b/>
          <w:bCs/>
          <w:sz w:val="24"/>
          <w:lang w:val="en-US" w:eastAsia="zh-CN"/>
        </w:rPr>
        <w:t xml:space="preserve">服务</w:t>
      </w:r>
      <w:r>
        <w:rPr>
          <w:rFonts w:hint="eastAsia" w:ascii="宋体" w:hAnsi="宋体" w:cs="宋体"/>
          <w:b/>
          <w:bCs/>
          <w:sz w:val="24"/>
        </w:rPr>
        <w:t xml:space="preserve">方案</w:t>
      </w:r>
      <w:r/>
    </w:p>
    <w:p>
      <w:pPr>
        <w:ind w:firstLine="482"/>
        <w:spacing w:line="360" w:lineRule="auto"/>
        <w:rPr>
          <w:rFonts w:ascii="宋体" w:hAnsi="宋体" w:cs="宋体"/>
          <w:sz w:val="24"/>
        </w:rPr>
      </w:pPr>
      <w:r>
        <w:rPr>
          <w:rFonts w:hint="eastAsia" w:ascii="宋体" w:hAnsi="宋体" w:cs="宋体"/>
          <w:b/>
          <w:bCs/>
          <w:sz w:val="24"/>
          <w:lang w:val="en-US" w:eastAsia="zh-CN"/>
        </w:rPr>
        <w:t xml:space="preserve">九</w:t>
      </w:r>
      <w:r>
        <w:rPr>
          <w:rFonts w:hint="eastAsia" w:ascii="宋体" w:hAnsi="宋体" w:cs="宋体"/>
          <w:b/>
          <w:bCs/>
          <w:sz w:val="24"/>
        </w:rPr>
        <w:t xml:space="preserve">、评标办法要求的其他资料（如有）</w:t>
      </w:r>
      <w:r/>
    </w:p>
    <w:p>
      <w:pPr>
        <w:spacing w:line="360" w:lineRule="exact"/>
        <w:rPr>
          <w:rFonts w:ascii="宋体" w:hAnsi="宋体" w:cs="宋体"/>
          <w:sz w:val="22"/>
        </w:rPr>
      </w:pPr>
      <w:r>
        <w:rPr>
          <w:rFonts w:ascii="宋体" w:hAnsi="宋体" w:cs="宋体"/>
          <w:sz w:val="22"/>
        </w:rPr>
      </w:r>
      <w:r/>
    </w:p>
    <w:p>
      <w:pPr>
        <w:jc w:val="center"/>
        <w:rPr>
          <w:rFonts w:hint="eastAsia" w:ascii="宋体" w:hAnsi="宋体" w:eastAsia="宋体"/>
          <w:b/>
          <w:bCs/>
          <w:sz w:val="32"/>
          <w:szCs w:val="32"/>
          <w:lang w:val="en-US" w:eastAsia="zh-CN"/>
        </w:rPr>
      </w:pPr>
      <w:r>
        <w:rPr>
          <w:rFonts w:ascii="宋体" w:hAnsi="宋体" w:cs="仿宋_GB2312"/>
          <w:sz w:val="24"/>
          <w:szCs w:val="24"/>
        </w:rPr>
        <w:br w:type="page" w:clear="all"/>
      </w:r>
      <w:r>
        <w:rPr>
          <w:rFonts w:hint="eastAsia" w:ascii="宋体" w:hAnsi="宋体"/>
          <w:b/>
          <w:bCs/>
          <w:sz w:val="32"/>
          <w:szCs w:val="32"/>
        </w:rPr>
        <w:t xml:space="preserve">1 投标</w:t>
      </w:r>
      <w:bookmarkEnd w:id="214"/>
      <w:r/>
      <w:bookmarkEnd w:id="215"/>
      <w:r/>
      <w:bookmarkEnd w:id="216"/>
      <w:r/>
      <w:bookmarkEnd w:id="217"/>
      <w:r>
        <w:rPr>
          <w:rFonts w:hint="eastAsia" w:ascii="宋体" w:hAnsi="宋体"/>
          <w:b/>
          <w:bCs/>
          <w:sz w:val="32"/>
          <w:szCs w:val="32"/>
          <w:lang w:val="en-US" w:eastAsia="zh-CN"/>
        </w:rPr>
        <w:t xml:space="preserve">函</w:t>
      </w:r>
      <w:r/>
    </w:p>
    <w:p>
      <w:pPr>
        <w:spacing w:before="120"/>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rPr>
      </w:pPr>
      <w:r>
        <w:rPr>
          <w:rFonts w:hint="eastAsia" w:ascii="宋体" w:hAnsi="宋体" w:cs="宋体"/>
          <w:sz w:val="24"/>
          <w:u w:val="single"/>
          <w:lang w:eastAsia="zh-CN"/>
        </w:rPr>
        <w:t xml:space="preserve">靖江经济技术开发区管理委员会</w:t>
      </w:r>
      <w:r>
        <w:rPr>
          <w:rFonts w:hint="eastAsia" w:ascii="宋体" w:hAnsi="宋体" w:eastAsia="宋体" w:cs="宋体"/>
          <w:sz w:val="24"/>
          <w:u w:val="single"/>
        </w:rPr>
        <w:t xml:space="preserve">：</w:t>
      </w:r>
      <w:r/>
    </w:p>
    <w:p>
      <w:pPr>
        <w:ind w:firstLine="480"/>
        <w:jc w:val="left"/>
        <w:spacing w:before="120" w:after="50" w:line="460" w:lineRule="exact"/>
        <w:rPr>
          <w:rFonts w:hint="eastAsia" w:ascii="宋体" w:hAnsi="宋体" w:eastAsia="宋体" w:cs="宋体"/>
          <w:sz w:val="24"/>
        </w:rPr>
      </w:pPr>
      <w:r>
        <w:rPr>
          <w:rFonts w:hint="eastAsia" w:ascii="宋体" w:hAnsi="宋体" w:eastAsia="宋体" w:cs="宋体"/>
          <w:sz w:val="24"/>
          <w:u w:val="single"/>
        </w:rPr>
        <w:t xml:space="preserve">（供应商名称）</w:t>
      </w:r>
      <w:r>
        <w:rPr>
          <w:rFonts w:hint="eastAsia" w:ascii="宋体" w:hAnsi="宋体" w:eastAsia="宋体" w:cs="宋体"/>
          <w:sz w:val="24"/>
        </w:rPr>
        <w:t xml:space="preserve">系中华人民共和国合法企业，经营地址。</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我</w:t>
      </w:r>
      <w:r>
        <w:rPr>
          <w:rFonts w:hint="eastAsia" w:ascii="宋体" w:hAnsi="宋体" w:eastAsia="宋体" w:cs="宋体"/>
          <w:sz w:val="24"/>
          <w:u w:val="single"/>
        </w:rPr>
        <w:t xml:space="preserve">（姓名）</w:t>
      </w:r>
      <w:r>
        <w:rPr>
          <w:rFonts w:hint="eastAsia" w:ascii="宋体" w:hAnsi="宋体" w:eastAsia="宋体" w:cs="宋体"/>
          <w:sz w:val="24"/>
        </w:rPr>
        <w:t xml:space="preserve">系</w:t>
      </w:r>
      <w:r>
        <w:rPr>
          <w:rFonts w:hint="eastAsia" w:ascii="宋体" w:hAnsi="宋体" w:eastAsia="宋体" w:cs="宋体"/>
          <w:sz w:val="24"/>
          <w:u w:val="single"/>
        </w:rPr>
        <w:t xml:space="preserve">（供应商名称）</w:t>
      </w:r>
      <w:r>
        <w:rPr>
          <w:rFonts w:hint="eastAsia" w:ascii="宋体" w:hAnsi="宋体" w:eastAsia="宋体" w:cs="宋体"/>
          <w:sz w:val="24"/>
        </w:rPr>
        <w:t xml:space="preserve">的法定代表人，我方愿意参加贵方组织的</w:t>
      </w:r>
      <w:r>
        <w:rPr>
          <w:rFonts w:hint="eastAsia" w:ascii="宋体" w:hAnsi="宋体" w:eastAsia="宋体" w:cs="宋体"/>
          <w:sz w:val="24"/>
          <w:u w:val="single"/>
        </w:rPr>
        <w:t xml:space="preserve">（招标项目名称）             ）</w:t>
      </w:r>
      <w:r>
        <w:rPr>
          <w:rFonts w:hint="eastAsia" w:ascii="宋体" w:hAnsi="宋体" w:eastAsia="宋体" w:cs="宋体"/>
          <w:sz w:val="24"/>
        </w:rPr>
        <w:t xml:space="preserve">的投标，为此，我方就本次投标有关事项郑重声明如下：</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1、投标方已详细审查全部</w:t>
      </w:r>
      <w:r>
        <w:rPr>
          <w:rFonts w:hint="eastAsia" w:ascii="宋体" w:hAnsi="宋体" w:cs="宋体"/>
          <w:sz w:val="24"/>
          <w:lang w:eastAsia="zh-CN"/>
        </w:rPr>
        <w:t xml:space="preserve">采购文件</w:t>
      </w:r>
      <w:r>
        <w:rPr>
          <w:rFonts w:hint="eastAsia" w:ascii="宋体" w:hAnsi="宋体" w:eastAsia="宋体" w:cs="宋体"/>
          <w:sz w:val="24"/>
        </w:rPr>
        <w:t xml:space="preserve">，同意投标文件的各项要求。</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2、我方向贵方提交的所有投标文件资料都是准确的和真实的。</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3、若中标，我方将按</w:t>
      </w:r>
      <w:r>
        <w:rPr>
          <w:rFonts w:hint="eastAsia" w:ascii="宋体" w:hAnsi="宋体" w:cs="宋体"/>
          <w:sz w:val="24"/>
          <w:lang w:eastAsia="zh-CN"/>
        </w:rPr>
        <w:t xml:space="preserve">采购文件</w:t>
      </w:r>
      <w:r>
        <w:rPr>
          <w:rFonts w:hint="eastAsia" w:ascii="宋体" w:hAnsi="宋体" w:eastAsia="宋体" w:cs="宋体"/>
          <w:sz w:val="24"/>
        </w:rPr>
        <w:t xml:space="preserve">规定履行合同责任和义务。</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4、我方不是采购人的附属机构；在获知本项目采购信息后，与采购人聘请的为此项目提供服务的公司及其附属机构没有任何联系。</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5、投标书自开标日起有效期为</w:t>
      </w:r>
      <w:r>
        <w:rPr>
          <w:rFonts w:hint="eastAsia" w:ascii="宋体" w:hAnsi="宋体" w:cs="宋体"/>
          <w:sz w:val="24"/>
          <w:u w:val="single"/>
          <w:lang w:val="en-US" w:eastAsia="zh-CN"/>
        </w:rPr>
        <w:t xml:space="preserve">90</w:t>
      </w:r>
      <w:r>
        <w:rPr>
          <w:rFonts w:hint="eastAsia" w:ascii="宋体" w:hAnsi="宋体" w:eastAsia="宋体" w:cs="宋体"/>
          <w:sz w:val="24"/>
        </w:rPr>
        <w:t xml:space="preserve">日历日。</w:t>
      </w:r>
      <w:r/>
    </w:p>
    <w:p>
      <w:pPr>
        <w:ind w:firstLine="480"/>
        <w:spacing w:before="120" w:after="50"/>
        <w:rPr>
          <w:rFonts w:hint="eastAsia" w:ascii="宋体" w:hAnsi="宋体" w:eastAsia="宋体" w:cs="宋体"/>
          <w:sz w:val="24"/>
        </w:rPr>
      </w:pPr>
      <w:r>
        <w:rPr>
          <w:rFonts w:hint="eastAsia" w:ascii="宋体" w:hAnsi="宋体" w:eastAsia="宋体" w:cs="宋体"/>
          <w:sz w:val="24"/>
        </w:rPr>
        <w:t xml:space="preserve">6. 货物或服务质量保证达到采购文件要求的标准及国家标准。</w:t>
      </w:r>
      <w:r/>
    </w:p>
    <w:p>
      <w:pPr>
        <w:ind w:firstLine="480"/>
        <w:spacing w:before="120" w:after="50"/>
        <w:rPr>
          <w:rFonts w:hint="eastAsia" w:ascii="宋体" w:hAnsi="宋体" w:eastAsia="宋体" w:cs="宋体"/>
          <w:sz w:val="24"/>
        </w:rPr>
      </w:pPr>
      <w:r>
        <w:rPr>
          <w:rFonts w:hint="eastAsia" w:ascii="宋体" w:hAnsi="宋体" w:eastAsia="宋体" w:cs="宋体"/>
          <w:sz w:val="24"/>
        </w:rPr>
        <w:t xml:space="preserve">7、如我方中标，我方将按发包人规定的</w:t>
      </w:r>
      <w:r>
        <w:rPr>
          <w:rFonts w:hint="eastAsia" w:ascii="宋体" w:hAnsi="宋体" w:cs="宋体"/>
          <w:sz w:val="24"/>
          <w:lang w:val="en-US" w:eastAsia="zh-CN"/>
        </w:rPr>
        <w:t xml:space="preserve">合同履行期限</w:t>
      </w:r>
      <w:r>
        <w:rPr>
          <w:rFonts w:hint="eastAsia" w:ascii="宋体" w:hAnsi="宋体" w:eastAsia="宋体" w:cs="宋体"/>
          <w:sz w:val="24"/>
        </w:rPr>
        <w:t xml:space="preserve">安排完成并移交全部</w:t>
      </w:r>
      <w:r>
        <w:rPr>
          <w:rFonts w:hint="eastAsia" w:ascii="宋体" w:hAnsi="宋体" w:cs="宋体"/>
          <w:sz w:val="24"/>
          <w:lang w:val="en-US" w:eastAsia="zh-CN"/>
        </w:rPr>
        <w:t xml:space="preserve">项目</w:t>
      </w:r>
      <w:r>
        <w:rPr>
          <w:rFonts w:hint="eastAsia" w:ascii="宋体" w:hAnsi="宋体" w:eastAsia="宋体" w:cs="宋体"/>
          <w:sz w:val="24"/>
        </w:rPr>
        <w:t xml:space="preserve">。</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8、以上事项如有虚假或隐瞒，我方愿意承担一切后果，并不再寻求任何旨在减轻或免除法律责任的辩解。</w:t>
      </w:r>
      <w:r/>
    </w:p>
    <w:p>
      <w:pPr>
        <w:pStyle w:val="1101"/>
        <w:spacing w:line="400" w:lineRule="exact"/>
        <w:rPr>
          <w:rFonts w:hint="eastAsia" w:ascii="宋体" w:hAnsi="宋体" w:eastAsia="宋体"/>
          <w:bCs/>
        </w:rPr>
      </w:pPr>
      <w:r>
        <w:rPr>
          <w:rFonts w:hint="eastAsia" w:ascii="宋体" w:hAnsi="宋体" w:eastAsia="宋体"/>
          <w:bCs/>
        </w:rPr>
      </w:r>
      <w:r/>
    </w:p>
    <w:p>
      <w:pPr>
        <w:pStyle w:val="1101"/>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1"/>
        <w:spacing w:line="400" w:lineRule="exact"/>
        <w:rPr>
          <w:rFonts w:hint="eastAsia" w:ascii="宋体" w:hAnsi="宋体" w:eastAsia="宋体"/>
          <w:bCs/>
        </w:rPr>
      </w:pPr>
      <w:r>
        <w:rPr>
          <w:rFonts w:hint="eastAsia" w:ascii="宋体" w:hAnsi="宋体" w:eastAsia="宋体"/>
          <w:bCs/>
        </w:rPr>
        <w:t xml:space="preserve">通讯地址：</w:t>
      </w:r>
      <w:r>
        <w:rPr>
          <w:rFonts w:hint="eastAsia" w:ascii="宋体" w:hAnsi="宋体" w:eastAsia="宋体"/>
          <w:bCs/>
          <w:u w:val="single"/>
        </w:rPr>
        <w:t xml:space="preserve">                   </w:t>
      </w:r>
      <w:r/>
    </w:p>
    <w:p>
      <w:pPr>
        <w:pStyle w:val="1101"/>
        <w:spacing w:line="400" w:lineRule="exact"/>
        <w:rPr>
          <w:rFonts w:hint="eastAsia" w:ascii="宋体" w:hAnsi="宋体" w:eastAsia="宋体"/>
          <w:bCs/>
        </w:rPr>
      </w:pPr>
      <w:r>
        <w:rPr>
          <w:rFonts w:hint="eastAsia" w:ascii="宋体" w:hAnsi="宋体" w:eastAsia="宋体"/>
          <w:bCs/>
        </w:rPr>
        <w:t xml:space="preserve">邮政编码：</w:t>
      </w:r>
      <w:r>
        <w:rPr>
          <w:rFonts w:hint="eastAsia" w:ascii="宋体" w:hAnsi="宋体" w:eastAsia="宋体"/>
          <w:bCs/>
          <w:u w:val="single"/>
        </w:rPr>
        <w:t xml:space="preserve">                   </w:t>
      </w:r>
      <w:r/>
    </w:p>
    <w:p>
      <w:pPr>
        <w:pStyle w:val="1101"/>
        <w:spacing w:line="400" w:lineRule="exact"/>
        <w:rPr>
          <w:rFonts w:hint="eastAsia" w:ascii="宋体" w:hAnsi="宋体" w:eastAsia="宋体"/>
          <w:bCs/>
        </w:rPr>
      </w:pPr>
      <w:r>
        <w:rPr>
          <w:rFonts w:hint="eastAsia" w:ascii="宋体" w:hAnsi="宋体" w:eastAsia="宋体"/>
          <w:bCs/>
        </w:rPr>
        <w:t xml:space="preserve">联系电话：</w:t>
      </w:r>
      <w:r>
        <w:rPr>
          <w:rFonts w:hint="eastAsia" w:ascii="宋体" w:hAnsi="宋体" w:eastAsia="宋体"/>
          <w:bCs/>
          <w:u w:val="single"/>
        </w:rPr>
        <w:t xml:space="preserve">                   </w:t>
      </w:r>
      <w:r/>
    </w:p>
    <w:p>
      <w:pPr>
        <w:pStyle w:val="1101"/>
        <w:spacing w:line="400" w:lineRule="exact"/>
        <w:rPr>
          <w:rFonts w:hint="eastAsia" w:ascii="宋体" w:hAnsi="宋体" w:eastAsia="宋体"/>
          <w:bCs/>
        </w:rPr>
      </w:pPr>
      <w:r>
        <w:rPr>
          <w:rFonts w:hint="eastAsia" w:ascii="宋体" w:hAnsi="宋体" w:eastAsia="宋体"/>
          <w:bCs/>
        </w:rPr>
        <w:t xml:space="preserve">传    真：</w:t>
      </w:r>
      <w:r>
        <w:rPr>
          <w:rFonts w:hint="eastAsia" w:ascii="宋体" w:hAnsi="宋体" w:eastAsia="宋体"/>
          <w:bCs/>
          <w:u w:val="single"/>
        </w:rPr>
        <w:t xml:space="preserve">                   </w:t>
      </w:r>
      <w:r/>
    </w:p>
    <w:p>
      <w:pPr>
        <w:pStyle w:val="1101"/>
        <w:spacing w:line="400" w:lineRule="exact"/>
        <w:rPr>
          <w:rFonts w:hAnsi="宋体" w:cs="Times New Roman"/>
          <w:sz w:val="24"/>
          <w:szCs w:val="24"/>
          <w:u w:val="single"/>
        </w:rPr>
        <w:sectPr>
          <w:footerReference w:type="default" r:id="rId14"/>
          <w:footerReference w:type="first" r:id="rId15"/>
          <w:footnotePr/>
          <w:endnotePr/>
          <w:type w:val="nextPage"/>
          <w:pgSz w:w="11907" w:h="16840" w:orient="portrait"/>
          <w:pgMar w:top="1418" w:right="1418" w:bottom="1418" w:left="1418" w:header="851" w:footer="851" w:gutter="0"/>
          <w:pgNumType w:start="1"/>
          <w:cols w:num="1" w:sep="0" w:space="720" w:equalWidth="1"/>
          <w:docGrid w:linePitch="360"/>
          <w:titlePg/>
        </w:sectPr>
      </w:pPr>
      <w:r>
        <w:rPr>
          <w:rFonts w:hint="eastAsia" w:ascii="宋体" w:hAnsi="宋体" w:eastAsia="宋体"/>
          <w:bCs/>
        </w:rPr>
        <w:t xml:space="preserve">日    期：</w:t>
      </w:r>
      <w:r>
        <w:rPr>
          <w:rFonts w:hint="eastAsia" w:ascii="宋体" w:hAnsi="宋体" w:eastAsia="宋体"/>
          <w:bCs/>
          <w:u w:val="single"/>
        </w:rPr>
        <w:t xml:space="preserve">                   </w:t>
      </w:r>
      <w:r/>
    </w:p>
    <w:p>
      <w:pPr>
        <w:ind w:firstLine="643"/>
        <w:jc w:val="center"/>
        <w:rPr>
          <w:rFonts w:ascii="宋体" w:hAnsi="宋体"/>
          <w:b/>
          <w:bCs/>
          <w:sz w:val="32"/>
          <w:szCs w:val="32"/>
        </w:rPr>
      </w:pPr>
      <w:r/>
      <w:bookmarkStart w:id="218" w:name="_Ref467988705"/>
      <w:r/>
      <w:bookmarkStart w:id="219" w:name="_Toc480942350"/>
      <w:r/>
      <w:bookmarkStart w:id="220" w:name="_Toc89569912"/>
      <w:r/>
      <w:bookmarkStart w:id="221" w:name="_Toc520356218"/>
      <w:r>
        <w:rPr>
          <w:rFonts w:ascii="宋体" w:hAnsi="宋体"/>
          <w:b/>
          <w:bCs/>
          <w:sz w:val="32"/>
          <w:szCs w:val="32"/>
        </w:rPr>
        <w:t xml:space="preserve">2</w:t>
      </w:r>
      <w:r>
        <w:rPr>
          <w:rFonts w:hint="eastAsia" w:ascii="宋体" w:hAnsi="宋体"/>
          <w:b/>
          <w:bCs/>
          <w:sz w:val="32"/>
          <w:szCs w:val="32"/>
        </w:rPr>
        <w:t xml:space="preserve"> 开标一览表</w:t>
      </w:r>
      <w:bookmarkEnd w:id="218"/>
      <w:r/>
      <w:bookmarkEnd w:id="219"/>
      <w:r/>
      <w:bookmarkEnd w:id="220"/>
      <w:r/>
      <w:bookmarkEnd w:id="221"/>
      <w:r/>
      <w:r/>
    </w:p>
    <w:p>
      <w:pPr>
        <w:jc w:val="left"/>
        <w:tabs>
          <w:tab w:val="left" w:pos="1800" w:leader="none"/>
          <w:tab w:val="left" w:pos="5580" w:leader="none"/>
        </w:tabs>
        <w:rPr>
          <w:rFonts w:ascii="宋体" w:hAnsi="宋体"/>
          <w:sz w:val="24"/>
          <w:szCs w:val="24"/>
        </w:rPr>
      </w:pPr>
      <w:r>
        <w:rPr>
          <w:rFonts w:ascii="宋体" w:hAnsi="宋体"/>
          <w:sz w:val="24"/>
          <w:szCs w:val="24"/>
        </w:rPr>
      </w:r>
      <w:r/>
    </w:p>
    <w:p>
      <w:pPr>
        <w:jc w:val="left"/>
        <w:spacing w:line="400" w:lineRule="exac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t xml:space="preserve">项目编号：</w:t>
      </w:r>
      <w:r>
        <w:rPr>
          <w:rFonts w:hint="eastAsia" w:ascii="宋体" w:hAnsi="宋体" w:cs="仿宋_GB2312"/>
          <w:sz w:val="24"/>
          <w:szCs w:val="24"/>
          <w:u w:val="single"/>
        </w:rPr>
        <w:t xml:space="preserve">                    </w:t>
      </w:r>
      <w:r>
        <w:rPr>
          <w:rFonts w:ascii="宋体" w:hAnsi="宋体" w:cs="仿宋_GB2312"/>
          <w:sz w:val="24"/>
          <w:szCs w:val="24"/>
        </w:rPr>
        <w:t xml:space="preserve">                                                                  </w:t>
      </w:r>
      <w:r/>
    </w:p>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tbl>
      <w:tblPr>
        <w:tblStyle w:val="1091"/>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465"/>
      </w:tblGrid>
      <w:tr>
        <w:trPr>
          <w:jc w:val="center"/>
          <w:trHeight w:val="725"/>
        </w:trPr>
        <w:tc>
          <w:tcPr>
            <w:tcW w:w="2235" w:type="dxa"/>
            <w:vAlign w:val="center"/>
            <w:textDirection w:val="lrTb"/>
            <w:noWrap w:val="false"/>
          </w:tcPr>
          <w:p>
            <w:pPr>
              <w:pStyle w:val="1092"/>
              <w:ind w:firstLine="480"/>
              <w:spacing w:line="360" w:lineRule="auto"/>
              <w:rPr>
                <w:rFonts w:hAnsi="宋体"/>
              </w:rPr>
            </w:pPr>
            <w:r>
              <w:rPr>
                <w:rFonts w:hint="eastAsia" w:hAnsi="宋体"/>
              </w:rPr>
              <w:t xml:space="preserve">项目名称</w:t>
            </w:r>
            <w:r/>
          </w:p>
        </w:tc>
        <w:tc>
          <w:tcPr>
            <w:tcW w:w="6465" w:type="dxa"/>
            <w:vAlign w:val="center"/>
            <w:textDirection w:val="lrTb"/>
            <w:noWrap w:val="false"/>
          </w:tcPr>
          <w:p>
            <w:pPr>
              <w:pStyle w:val="1092"/>
              <w:ind w:firstLine="480"/>
              <w:spacing w:line="360" w:lineRule="auto"/>
              <w:rPr>
                <w:rFonts w:hAnsi="宋体"/>
              </w:rPr>
            </w:pPr>
            <w:r>
              <w:rPr>
                <w:rFonts w:hAnsi="宋体"/>
              </w:rPr>
            </w:r>
            <w:r/>
          </w:p>
        </w:tc>
      </w:tr>
      <w:tr>
        <w:trPr>
          <w:jc w:val="center"/>
          <w:trHeight w:val="692"/>
        </w:trPr>
        <w:tc>
          <w:tcPr>
            <w:tcW w:w="2235" w:type="dxa"/>
            <w:vAlign w:val="center"/>
            <w:textDirection w:val="lrTb"/>
            <w:noWrap w:val="false"/>
          </w:tcPr>
          <w:p>
            <w:pPr>
              <w:pStyle w:val="1092"/>
              <w:ind w:firstLine="480"/>
              <w:spacing w:line="360" w:lineRule="auto"/>
              <w:rPr>
                <w:rFonts w:hint="eastAsia" w:hAnsi="宋体"/>
              </w:rPr>
            </w:pPr>
            <w:r>
              <w:rPr>
                <w:rFonts w:hint="eastAsia" w:hAnsi="宋体"/>
              </w:rPr>
              <w:t xml:space="preserve">项目编号</w:t>
            </w:r>
            <w:r/>
          </w:p>
        </w:tc>
        <w:tc>
          <w:tcPr>
            <w:tcW w:w="6465" w:type="dxa"/>
            <w:vAlign w:val="center"/>
            <w:textDirection w:val="lrTb"/>
            <w:noWrap w:val="false"/>
          </w:tcPr>
          <w:p>
            <w:pPr>
              <w:pStyle w:val="1092"/>
              <w:ind w:firstLine="480"/>
              <w:spacing w:line="360" w:lineRule="auto"/>
              <w:rPr>
                <w:rFonts w:hAnsi="宋体"/>
              </w:rPr>
            </w:pPr>
            <w:r>
              <w:rPr>
                <w:rFonts w:hAnsi="宋体"/>
              </w:rPr>
            </w:r>
            <w:r/>
          </w:p>
        </w:tc>
      </w:tr>
      <w:tr>
        <w:trPr>
          <w:cantSplit/>
          <w:jc w:val="center"/>
          <w:trHeight w:val="774"/>
        </w:trPr>
        <w:tc>
          <w:tcPr>
            <w:tcW w:w="2235" w:type="dxa"/>
            <w:vAlign w:val="center"/>
            <w:textDirection w:val="lrTb"/>
            <w:noWrap w:val="false"/>
          </w:tcPr>
          <w:p>
            <w:pPr>
              <w:pStyle w:val="1092"/>
              <w:ind w:left="479" w:firstLine="64"/>
              <w:spacing w:line="360" w:lineRule="auto"/>
              <w:rPr>
                <w:rFonts w:hint="eastAsia" w:hAnsi="宋体" w:cs="宋体"/>
                <w:color w:val="000000"/>
                <w:sz w:val="24"/>
                <w:szCs w:val="24"/>
                <w:lang w:val="en-US" w:eastAsia="zh-CN"/>
              </w:rPr>
            </w:pPr>
            <w:r>
              <w:rPr>
                <w:rFonts w:hint="eastAsia" w:hAnsi="宋体" w:cs="宋体"/>
                <w:sz w:val="24"/>
                <w:szCs w:val="24"/>
                <w:lang w:val="en-US" w:eastAsia="zh-CN"/>
              </w:rPr>
              <w:t xml:space="preserve">投标报价</w:t>
            </w:r>
            <w:r/>
          </w:p>
        </w:tc>
        <w:tc>
          <w:tcPr>
            <w:tcBorders>
              <w:bottom w:val="single" w:color="auto" w:sz="4" w:space="0"/>
            </w:tcBorders>
            <w:tcW w:w="6465" w:type="dxa"/>
            <w:vAlign w:val="center"/>
            <w:textDirection w:val="lrTb"/>
            <w:noWrap w:val="false"/>
          </w:tcPr>
          <w:p>
            <w:pPr>
              <w:pStyle w:val="1092"/>
              <w:ind w:firstLine="480"/>
              <w:spacing w:line="360" w:lineRule="auto"/>
              <w:rPr>
                <w:rFonts w:hAnsi="宋体"/>
              </w:rPr>
            </w:pPr>
            <w:r>
              <w:rPr>
                <w:rFonts w:hint="eastAsia" w:hAnsi="宋体"/>
              </w:rPr>
              <w:t xml:space="preserve">大写：</w:t>
            </w:r>
            <w:r/>
          </w:p>
          <w:p>
            <w:pPr>
              <w:pStyle w:val="1092"/>
              <w:ind w:firstLine="480"/>
              <w:spacing w:line="360" w:lineRule="auto"/>
              <w:rPr>
                <w:rFonts w:hint="default" w:hAnsi="宋体" w:eastAsia="宋体"/>
                <w:lang w:val="en-US" w:eastAsia="zh-CN"/>
              </w:rPr>
            </w:pPr>
            <w:r>
              <w:rPr>
                <w:rFonts w:hint="eastAsia" w:hAnsi="宋体"/>
              </w:rPr>
              <w:t xml:space="preserve">小写：</w:t>
            </w:r>
            <w:r/>
          </w:p>
        </w:tc>
      </w:tr>
      <w:tr>
        <w:trPr>
          <w:cantSplit/>
          <w:jc w:val="center"/>
          <w:trHeight w:val="774"/>
        </w:trPr>
        <w:tc>
          <w:tcPr>
            <w:tcW w:w="2235" w:type="dxa"/>
            <w:vAlign w:val="center"/>
            <w:textDirection w:val="lrTb"/>
            <w:noWrap w:val="false"/>
          </w:tcPr>
          <w:p>
            <w:pPr>
              <w:pStyle w:val="1092"/>
              <w:ind w:firstLine="480"/>
              <w:spacing w:line="360" w:lineRule="auto"/>
              <w:rPr>
                <w:rFonts w:hint="eastAsia" w:hAnsi="宋体"/>
              </w:rPr>
            </w:pPr>
            <w:r>
              <w:rPr>
                <w:rFonts w:hint="eastAsia" w:hAnsi="宋体" w:cs="宋体"/>
                <w:color w:val="000000"/>
                <w:sz w:val="24"/>
                <w:szCs w:val="24"/>
                <w:lang w:val="en-US" w:eastAsia="zh-CN"/>
              </w:rPr>
              <w:t xml:space="preserve">合同履行期限</w:t>
            </w:r>
            <w:r/>
          </w:p>
        </w:tc>
        <w:tc>
          <w:tcPr>
            <w:tcBorders>
              <w:bottom w:val="single" w:color="auto" w:sz="4" w:space="0"/>
            </w:tcBorders>
            <w:tcW w:w="6465" w:type="dxa"/>
            <w:vAlign w:val="center"/>
            <w:textDirection w:val="lrTb"/>
            <w:noWrap w:val="false"/>
          </w:tcPr>
          <w:p>
            <w:pPr>
              <w:pStyle w:val="1092"/>
              <w:ind w:firstLine="480"/>
              <w:spacing w:line="360" w:lineRule="auto"/>
              <w:rPr>
                <w:rFonts w:hint="default" w:hAnsi="宋体" w:eastAsia="宋体"/>
                <w:lang w:val="en-US" w:eastAsia="zh-CN"/>
              </w:rPr>
            </w:pPr>
            <w:r>
              <w:rPr>
                <w:rFonts w:hint="eastAsia" w:ascii="宋体" w:hAnsi="宋体"/>
                <w:sz w:val="24"/>
                <w:szCs w:val="24"/>
              </w:rPr>
              <w:t xml:space="preserve">自合同签订生效之日起一年</w:t>
            </w:r>
            <w:r/>
          </w:p>
        </w:tc>
      </w:tr>
      <w:tr>
        <w:trPr>
          <w:jc w:val="center"/>
          <w:trHeight w:val="865"/>
        </w:trPr>
        <w:tc>
          <w:tcPr>
            <w:tcW w:w="2235" w:type="dxa"/>
            <w:vAlign w:val="center"/>
            <w:textDirection w:val="lrTb"/>
            <w:noWrap w:val="false"/>
          </w:tcPr>
          <w:p>
            <w:pPr>
              <w:pStyle w:val="1092"/>
              <w:ind w:firstLine="480"/>
              <w:spacing w:line="360" w:lineRule="auto"/>
              <w:rPr>
                <w:rFonts w:hint="eastAsia" w:eastAsia="宋体"/>
                <w:lang w:eastAsia="zh-CN"/>
              </w:rPr>
            </w:pPr>
            <w:r>
              <w:rPr>
                <w:rFonts w:hint="eastAsia" w:hAnsi="宋体"/>
              </w:rPr>
              <w:t xml:space="preserve">备    注</w:t>
            </w:r>
            <w:r/>
          </w:p>
        </w:tc>
        <w:tc>
          <w:tcPr>
            <w:tcW w:w="6465" w:type="dxa"/>
            <w:vAlign w:val="center"/>
            <w:textDirection w:val="lrTb"/>
            <w:noWrap w:val="false"/>
          </w:tcPr>
          <w:p>
            <w:pPr>
              <w:pStyle w:val="1092"/>
              <w:ind w:firstLine="480"/>
              <w:spacing w:line="360" w:lineRule="auto"/>
              <w:rPr>
                <w:rFonts w:hint="eastAsia" w:hAnsi="宋体" w:eastAsia="宋体"/>
                <w:lang w:val="en-US" w:eastAsia="zh-CN"/>
              </w:rPr>
            </w:pPr>
            <w:r>
              <w:rPr>
                <w:rFonts w:hint="eastAsia" w:hAnsi="宋体" w:eastAsia="宋体"/>
                <w:lang w:val="en-US" w:eastAsia="zh-CN"/>
              </w:rPr>
            </w:r>
            <w:r/>
          </w:p>
        </w:tc>
      </w:tr>
    </w:tbl>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pStyle w:val="1100"/>
        <w:spacing w:line="400" w:lineRule="exact"/>
        <w:rPr>
          <w:rFonts w:hint="eastAsia" w:hAnsi="宋体" w:cs="仿宋_GB2312"/>
          <w:sz w:val="24"/>
          <w:szCs w:val="24"/>
        </w:rPr>
      </w:pPr>
      <w:r>
        <w:rPr>
          <w:rFonts w:hint="eastAsia" w:hAnsi="宋体" w:cs="仿宋_GB2312"/>
          <w:sz w:val="24"/>
          <w:szCs w:val="24"/>
        </w:rPr>
      </w:r>
      <w:r/>
    </w:p>
    <w:p>
      <w:pPr>
        <w:pStyle w:val="1100"/>
        <w:spacing w:line="400" w:lineRule="exact"/>
        <w:rPr>
          <w:rFonts w:hint="eastAsia" w:hAnsi="宋体" w:cs="仿宋_GB2312"/>
          <w:sz w:val="24"/>
          <w:szCs w:val="24"/>
        </w:rPr>
      </w:pPr>
      <w:r>
        <w:rPr>
          <w:rFonts w:hint="eastAsia" w:hAnsi="宋体" w:cs="仿宋_GB2312"/>
          <w:sz w:val="24"/>
          <w:szCs w:val="24"/>
        </w:rPr>
      </w:r>
      <w:r/>
    </w:p>
    <w:p>
      <w:pPr>
        <w:ind w:firstLine="420"/>
        <w:jc w:val="center"/>
        <w:rPr>
          <w:rFonts w:hint="eastAsia" w:ascii="宋体" w:hAnsi="宋体"/>
          <w:b/>
          <w:bCs/>
          <w:sz w:val="32"/>
          <w:szCs w:val="32"/>
        </w:rPr>
      </w:pPr>
      <w:r>
        <w:t xml:space="preserve">  </w:t>
      </w:r>
      <w:r>
        <w:br w:type="page" w:clear="all"/>
      </w:r>
      <w:bookmarkStart w:id="222" w:name="_Toc89569913"/>
      <w:r/>
      <w:bookmarkStart w:id="223" w:name="_Toc520995347"/>
      <w:r>
        <w:rPr>
          <w:rFonts w:ascii="宋体" w:hAnsi="宋体"/>
          <w:b/>
          <w:bCs/>
          <w:sz w:val="32"/>
          <w:szCs w:val="32"/>
        </w:rPr>
        <w:t xml:space="preserve">3</w:t>
      </w:r>
      <w:r>
        <w:rPr>
          <w:rFonts w:hint="eastAsia" w:ascii="宋体" w:hAnsi="宋体"/>
          <w:b/>
          <w:bCs/>
          <w:sz w:val="32"/>
          <w:szCs w:val="32"/>
        </w:rPr>
        <w:t xml:space="preserve"> 投标分项报价表</w:t>
      </w:r>
      <w:bookmarkEnd w:id="222"/>
      <w:r/>
      <w:bookmarkEnd w:id="223"/>
      <w:r/>
      <w:r/>
    </w:p>
    <w:p>
      <w:pPr>
        <w:keepLines w:val="0"/>
        <w:keepNext w:val="0"/>
        <w:pageBreakBefore w:val="0"/>
        <w:spacing w:after="240" w:line="260" w:lineRule="exact"/>
        <w:widowControl w:val="off"/>
        <w:rPr>
          <w:rFonts w:hint="eastAsia" w:ascii="宋体" w:hAnsi="宋体" w:cs="仿宋_GB2312"/>
          <w:sz w:val="24"/>
          <w:szCs w:val="24"/>
        </w:rPr>
      </w:pPr>
      <w:r>
        <w:rPr>
          <w:rFonts w:hint="eastAsia" w:ascii="宋体" w:hAnsi="宋体" w:cs="仿宋_GB2312"/>
          <w:sz w:val="24"/>
          <w:szCs w:val="24"/>
        </w:rPr>
        <w:t xml:space="preserve">项目编号：</w:t>
      </w:r>
      <w:r>
        <w:rPr>
          <w:rFonts w:hint="eastAsia" w:ascii="宋体" w:hAnsi="宋体" w:cs="仿宋_GB2312"/>
          <w:sz w:val="24"/>
          <w:szCs w:val="24"/>
          <w:u w:val="single"/>
        </w:rPr>
        <w:t xml:space="preserve">                   </w:t>
      </w:r>
      <w:r/>
    </w:p>
    <w:p>
      <w:pPr>
        <w:keepLines w:val="0"/>
        <w:keepNext w:val="0"/>
        <w:pageBreakBefore w:val="0"/>
        <w:spacing w:after="240" w:line="260" w:lineRule="exact"/>
        <w:widowControl w:val="off"/>
        <w:rPr>
          <w:rFonts w:ascii="宋体" w:hAnsi="宋体" w:cs="仿宋_GB2312"/>
          <w:sz w:val="24"/>
          <w:szCs w:val="24"/>
        </w:rPr>
      </w:pPr>
      <w:r>
        <w:rPr>
          <w:rFonts w:hint="eastAsia" w:ascii="宋体" w:hAnsi="宋体" w:cs="仿宋_GB2312"/>
          <w:sz w:val="24"/>
          <w:szCs w:val="24"/>
        </w:rPr>
        <w:t xml:space="preserve">货币币种：</w:t>
      </w:r>
      <w:r>
        <w:rPr>
          <w:rFonts w:hint="eastAsia" w:ascii="宋体" w:hAnsi="宋体" w:cs="仿宋_GB2312"/>
          <w:sz w:val="24"/>
          <w:szCs w:val="24"/>
          <w:u w:val="single"/>
        </w:rPr>
        <w:t xml:space="preserve">    </w:t>
      </w:r>
      <w:r>
        <w:rPr>
          <w:rFonts w:hint="eastAsia" w:ascii="宋体" w:hAnsi="宋体" w:cs="仿宋_GB2312"/>
          <w:sz w:val="24"/>
          <w:szCs w:val="24"/>
          <w:u w:val="single"/>
          <w:lang w:eastAsia="zh-CN"/>
        </w:rPr>
        <w:t xml:space="preserve">人民币</w:t>
      </w:r>
      <w:r>
        <w:rPr>
          <w:rFonts w:hint="eastAsia" w:ascii="宋体" w:hAnsi="宋体" w:cs="仿宋_GB2312"/>
          <w:sz w:val="24"/>
          <w:szCs w:val="24"/>
          <w:u w:val="single"/>
        </w:rPr>
        <w:t xml:space="preserve">     </w:t>
      </w:r>
      <w:r>
        <w:rPr>
          <w:rFonts w:hint="eastAsia" w:ascii="宋体" w:hAnsi="宋体" w:cs="仿宋_GB2312"/>
          <w:sz w:val="24"/>
          <w:szCs w:val="24"/>
        </w:rPr>
        <w:t xml:space="preserve">                                     单位： 元</w:t>
      </w:r>
      <w:r/>
    </w:p>
    <w:tbl>
      <w:tblPr>
        <w:tblStyle w:val="1091"/>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2838"/>
        <w:gridCol w:w="1008"/>
        <w:gridCol w:w="1395"/>
        <w:gridCol w:w="1395"/>
        <w:gridCol w:w="1140"/>
      </w:tblGrid>
      <w:tr>
        <w:trPr>
          <w:jc w:val="center"/>
        </w:trPr>
        <w:tc>
          <w:tcPr>
            <w:tcW w:w="1177" w:type="dxa"/>
            <w:vAlign w:val="center"/>
            <w:textDirection w:val="lrTb"/>
            <w:noWrap w:val="false"/>
          </w:tcPr>
          <w:p>
            <w:pPr>
              <w:pStyle w:val="1100"/>
              <w:jc w:val="center"/>
              <w:spacing w:before="120" w:line="360" w:lineRule="auto"/>
              <w:rPr>
                <w:rFonts w:hint="eastAsia" w:hAnsi="宋体" w:cs="宋体"/>
                <w:sz w:val="24"/>
                <w:szCs w:val="24"/>
              </w:rPr>
            </w:pPr>
            <w:r>
              <w:rPr>
                <w:rFonts w:hint="eastAsia" w:hAnsi="宋体" w:cs="宋体"/>
                <w:sz w:val="24"/>
                <w:szCs w:val="24"/>
              </w:rPr>
              <w:t xml:space="preserve"> 序号</w:t>
            </w:r>
            <w:r/>
          </w:p>
        </w:tc>
        <w:tc>
          <w:tcPr>
            <w:tcW w:w="2838" w:type="dxa"/>
            <w:vAlign w:val="center"/>
            <w:textDirection w:val="lrTb"/>
            <w:noWrap w:val="false"/>
          </w:tcPr>
          <w:p>
            <w:pPr>
              <w:pStyle w:val="1100"/>
              <w:jc w:val="center"/>
              <w:spacing w:before="120" w:line="360" w:lineRule="auto"/>
              <w:rPr>
                <w:rFonts w:hint="eastAsia" w:hAnsi="宋体" w:cs="宋体"/>
                <w:sz w:val="24"/>
                <w:szCs w:val="24"/>
              </w:rPr>
            </w:pPr>
            <w:r>
              <w:rPr>
                <w:rFonts w:hint="eastAsia" w:hAnsi="宋体" w:cs="宋体"/>
                <w:sz w:val="24"/>
                <w:szCs w:val="24"/>
                <w:lang w:val="en-US" w:eastAsia="zh-CN"/>
              </w:rPr>
              <w:t xml:space="preserve">项目</w:t>
            </w:r>
            <w:r>
              <w:rPr>
                <w:rFonts w:hint="eastAsia" w:hAnsi="宋体" w:cs="宋体"/>
                <w:sz w:val="24"/>
                <w:szCs w:val="24"/>
              </w:rPr>
              <w:t xml:space="preserve">内容</w:t>
            </w:r>
            <w:r/>
          </w:p>
        </w:tc>
        <w:tc>
          <w:tcPr>
            <w:tcW w:w="1008" w:type="dxa"/>
            <w:vAlign w:val="center"/>
            <w:textDirection w:val="lrTb"/>
            <w:noWrap w:val="false"/>
          </w:tcPr>
          <w:p>
            <w:pPr>
              <w:pStyle w:val="1100"/>
              <w:ind w:firstLine="240"/>
              <w:jc w:val="both"/>
              <w:spacing w:before="120" w:line="360" w:lineRule="auto"/>
              <w:rPr>
                <w:rFonts w:hint="default" w:hAnsi="宋体" w:eastAsia="宋体" w:cs="宋体"/>
                <w:sz w:val="24"/>
                <w:szCs w:val="24"/>
                <w:lang w:val="en-US" w:eastAsia="zh-CN"/>
              </w:rPr>
            </w:pPr>
            <w:r>
              <w:rPr>
                <w:rFonts w:hint="eastAsia" w:hAnsi="宋体" w:cs="宋体"/>
                <w:sz w:val="24"/>
                <w:szCs w:val="24"/>
                <w:lang w:val="en-US" w:eastAsia="zh-CN"/>
              </w:rPr>
              <w:t xml:space="preserve">单价</w:t>
            </w:r>
            <w:r/>
          </w:p>
        </w:tc>
        <w:tc>
          <w:tcPr>
            <w:tcW w:w="1395" w:type="dxa"/>
            <w:vAlign w:val="center"/>
            <w:textDirection w:val="lrTb"/>
            <w:noWrap w:val="false"/>
          </w:tcPr>
          <w:p>
            <w:pPr>
              <w:pStyle w:val="1100"/>
              <w:jc w:val="center"/>
              <w:spacing w:before="120" w:line="360" w:lineRule="auto"/>
              <w:rPr>
                <w:rFonts w:hint="default" w:hAnsi="宋体" w:cs="宋体"/>
                <w:sz w:val="24"/>
                <w:szCs w:val="24"/>
                <w:lang w:val="en-US" w:eastAsia="zh-CN"/>
              </w:rPr>
            </w:pPr>
            <w:r>
              <w:rPr>
                <w:rFonts w:hint="eastAsia" w:hAnsi="宋体" w:cs="宋体"/>
                <w:sz w:val="24"/>
                <w:szCs w:val="24"/>
                <w:lang w:val="en-US" w:eastAsia="zh-CN"/>
              </w:rPr>
              <w:t xml:space="preserve">数量</w:t>
            </w:r>
            <w:r/>
          </w:p>
        </w:tc>
        <w:tc>
          <w:tcPr>
            <w:tcW w:w="1395" w:type="dxa"/>
            <w:vAlign w:val="center"/>
            <w:textDirection w:val="lrTb"/>
            <w:noWrap w:val="false"/>
          </w:tcPr>
          <w:p>
            <w:pPr>
              <w:pStyle w:val="1100"/>
              <w:jc w:val="center"/>
              <w:spacing w:before="120" w:line="360" w:lineRule="auto"/>
              <w:rPr>
                <w:rFonts w:hint="eastAsia" w:hAnsi="宋体" w:eastAsia="宋体" w:cs="宋体"/>
                <w:sz w:val="24"/>
                <w:szCs w:val="24"/>
                <w:lang w:val="en-US" w:eastAsia="zh-CN"/>
              </w:rPr>
            </w:pPr>
            <w:r>
              <w:rPr>
                <w:rFonts w:hint="eastAsia" w:hAnsi="宋体" w:cs="宋体"/>
                <w:sz w:val="24"/>
                <w:szCs w:val="24"/>
                <w:lang w:val="en-US" w:eastAsia="zh-CN"/>
              </w:rPr>
              <w:t xml:space="preserve">总价</w:t>
            </w:r>
            <w:r/>
          </w:p>
        </w:tc>
        <w:tc>
          <w:tcPr>
            <w:tcW w:w="1140" w:type="dxa"/>
            <w:vAlign w:val="center"/>
            <w:textDirection w:val="lrTb"/>
            <w:noWrap w:val="false"/>
          </w:tcPr>
          <w:p>
            <w:pPr>
              <w:pStyle w:val="1100"/>
              <w:jc w:val="center"/>
              <w:spacing w:before="120" w:line="360" w:lineRule="auto"/>
              <w:rPr>
                <w:rFonts w:hint="default" w:hAnsi="宋体" w:cs="宋体"/>
                <w:sz w:val="24"/>
                <w:szCs w:val="24"/>
                <w:lang w:val="en-US" w:eastAsia="zh-CN"/>
              </w:rPr>
            </w:pPr>
            <w:r>
              <w:rPr>
                <w:rFonts w:hint="eastAsia" w:hAnsi="宋体" w:cs="宋体"/>
                <w:sz w:val="24"/>
                <w:szCs w:val="24"/>
                <w:lang w:val="en-US" w:eastAsia="zh-CN"/>
              </w:rPr>
              <w:t xml:space="preserve">备注</w:t>
            </w:r>
            <w:r/>
          </w:p>
        </w:tc>
      </w:tr>
      <w:tr>
        <w:trPr>
          <w:jc w:val="center"/>
        </w:trPr>
        <w:tc>
          <w:tcPr>
            <w:tcW w:w="117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83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r>
      <w:tr>
        <w:trPr>
          <w:jc w:val="center"/>
        </w:trPr>
        <w:tc>
          <w:tcPr>
            <w:tcW w:w="117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83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r>
      <w:tr>
        <w:trPr>
          <w:jc w:val="center"/>
        </w:trPr>
        <w:tc>
          <w:tcPr>
            <w:tcW w:w="117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83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r>
      <w:tr>
        <w:trPr>
          <w:jc w:val="center"/>
          <w:trHeight w:val="390"/>
        </w:trPr>
        <w:tc>
          <w:tcPr>
            <w:tcW w:w="1177" w:type="dxa"/>
            <w:vAlign w:val="center"/>
            <w:textDirection w:val="lrTb"/>
            <w:noWrap w:val="false"/>
          </w:tcPr>
          <w:p>
            <w:pPr>
              <w:pStyle w:val="1100"/>
              <w:jc w:val="center"/>
              <w:spacing w:line="360" w:lineRule="auto"/>
              <w:rPr>
                <w:rFonts w:hint="eastAsia" w:hAnsi="宋体" w:cs="宋体"/>
                <w:sz w:val="24"/>
                <w:szCs w:val="24"/>
              </w:rPr>
            </w:pPr>
            <w:r>
              <w:rPr>
                <w:rFonts w:hAnsi="宋体" w:cs="宋体"/>
                <w:sz w:val="24"/>
                <w:szCs w:val="24"/>
              </w:rPr>
              <w:t xml:space="preserve">…</w:t>
            </w:r>
            <w:r/>
          </w:p>
        </w:tc>
        <w:tc>
          <w:tcPr>
            <w:tcW w:w="283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100"/>
              <w:jc w:val="center"/>
              <w:spacing w:line="360" w:lineRule="auto"/>
              <w:rPr>
                <w:rFonts w:hint="eastAsia" w:hAnsi="宋体" w:cs="宋体"/>
                <w:sz w:val="24"/>
                <w:szCs w:val="24"/>
              </w:rPr>
            </w:pPr>
            <w:r>
              <w:rPr>
                <w:rFonts w:hint="eastAsia" w:hAnsi="宋体" w:cs="宋体"/>
                <w:sz w:val="24"/>
                <w:szCs w:val="24"/>
              </w:rPr>
            </w:r>
            <w:r/>
          </w:p>
        </w:tc>
      </w:tr>
      <w:tr>
        <w:trPr>
          <w:jc w:val="center"/>
        </w:trPr>
        <w:tc>
          <w:tcPr>
            <w:tcW w:w="1177" w:type="dxa"/>
            <w:vAlign w:val="center"/>
            <w:textDirection w:val="lrTb"/>
            <w:noWrap w:val="false"/>
          </w:tcPr>
          <w:p>
            <w:pPr>
              <w:pStyle w:val="1100"/>
              <w:jc w:val="center"/>
              <w:spacing w:line="360" w:lineRule="auto"/>
              <w:rPr>
                <w:rFonts w:hint="default" w:hAnsi="宋体" w:eastAsia="宋体" w:cs="宋体"/>
                <w:sz w:val="24"/>
                <w:szCs w:val="24"/>
                <w:lang w:val="en-US" w:eastAsia="zh-CN"/>
              </w:rPr>
            </w:pPr>
            <w:r>
              <w:rPr>
                <w:rFonts w:hAnsi="宋体" w:cs="宋体"/>
                <w:sz w:val="24"/>
                <w:szCs w:val="24"/>
              </w:rPr>
              <w:t xml:space="preserve">…</w:t>
            </w:r>
            <w:r/>
          </w:p>
        </w:tc>
        <w:tc>
          <w:tcPr>
            <w:tcW w:w="2838" w:type="dxa"/>
            <w:vAlign w:val="center"/>
            <w:textDirection w:val="lrTb"/>
            <w:noWrap w:val="false"/>
          </w:tcPr>
          <w:p>
            <w:pPr>
              <w:pStyle w:val="1100"/>
              <w:jc w:val="center"/>
              <w:spacing w:line="360" w:lineRule="auto"/>
              <w:rPr>
                <w:rFonts w:hint="eastAsia" w:hAnsi="宋体" w:cs="宋体"/>
                <w:b w:val="0"/>
                <w:bCs w:val="0"/>
                <w:sz w:val="24"/>
                <w:szCs w:val="24"/>
              </w:rPr>
            </w:pPr>
            <w:r>
              <w:rPr>
                <w:rFonts w:hint="eastAsia" w:hAnsi="宋体" w:cs="宋体"/>
                <w:b w:val="0"/>
                <w:bCs w:val="0"/>
                <w:sz w:val="24"/>
                <w:szCs w:val="24"/>
              </w:rPr>
            </w:r>
            <w:r/>
          </w:p>
        </w:tc>
        <w:tc>
          <w:tcPr>
            <w:tcW w:w="1008" w:type="dxa"/>
            <w:vAlign w:val="center"/>
            <w:textDirection w:val="lrTb"/>
            <w:noWrap w:val="false"/>
          </w:tcPr>
          <w:p>
            <w:pPr>
              <w:pStyle w:val="1100"/>
              <w:jc w:val="center"/>
              <w:spacing w:line="360" w:lineRule="auto"/>
              <w:rPr>
                <w:rFonts w:hint="default" w:hAnsi="宋体" w:eastAsia="宋体" w:cs="宋体"/>
                <w:b w:val="0"/>
                <w:bCs w:val="0"/>
                <w:sz w:val="24"/>
                <w:szCs w:val="24"/>
                <w:lang w:val="en-US" w:eastAsia="zh-CN"/>
              </w:rPr>
            </w:pPr>
            <w:r>
              <w:rPr>
                <w:rFonts w:hint="default" w:hAnsi="宋体" w:eastAsia="宋体" w:cs="宋体"/>
                <w:b w:val="0"/>
                <w:bCs w:val="0"/>
                <w:sz w:val="24"/>
                <w:szCs w:val="24"/>
                <w:lang w:val="en-US" w:eastAsia="zh-CN"/>
              </w:rPr>
            </w:r>
            <w:r/>
          </w:p>
        </w:tc>
        <w:tc>
          <w:tcPr>
            <w:tcW w:w="1395" w:type="dxa"/>
            <w:vAlign w:val="center"/>
            <w:textDirection w:val="lrTb"/>
            <w:noWrap w:val="false"/>
          </w:tcPr>
          <w:p>
            <w:pPr>
              <w:pStyle w:val="1100"/>
              <w:jc w:val="center"/>
              <w:spacing w:line="360" w:lineRule="auto"/>
              <w:rPr>
                <w:rFonts w:hint="default" w:hAnsi="宋体" w:eastAsia="宋体" w:cs="宋体"/>
                <w:b w:val="0"/>
                <w:bCs w:val="0"/>
                <w:sz w:val="24"/>
                <w:szCs w:val="24"/>
                <w:lang w:val="en-US" w:eastAsia="zh-CN"/>
              </w:rPr>
            </w:pPr>
            <w:r>
              <w:rPr>
                <w:rFonts w:hint="default" w:hAnsi="宋体" w:eastAsia="宋体" w:cs="宋体"/>
                <w:b w:val="0"/>
                <w:bCs w:val="0"/>
                <w:sz w:val="24"/>
                <w:szCs w:val="24"/>
                <w:lang w:val="en-US" w:eastAsia="zh-CN"/>
              </w:rPr>
            </w:r>
            <w:r/>
          </w:p>
        </w:tc>
        <w:tc>
          <w:tcPr>
            <w:tcW w:w="1395" w:type="dxa"/>
            <w:vAlign w:val="center"/>
            <w:textDirection w:val="lrTb"/>
            <w:noWrap w:val="false"/>
          </w:tcPr>
          <w:p>
            <w:pPr>
              <w:pStyle w:val="1100"/>
              <w:jc w:val="center"/>
              <w:spacing w:line="360" w:lineRule="auto"/>
              <w:rPr>
                <w:rFonts w:hint="default" w:hAnsi="宋体" w:eastAsia="宋体" w:cs="宋体"/>
                <w:b w:val="0"/>
                <w:bCs w:val="0"/>
                <w:sz w:val="24"/>
                <w:szCs w:val="24"/>
                <w:lang w:val="en-US" w:eastAsia="zh-CN"/>
              </w:rPr>
            </w:pPr>
            <w:r>
              <w:rPr>
                <w:rFonts w:hint="default" w:hAnsi="宋体" w:eastAsia="宋体" w:cs="宋体"/>
                <w:b w:val="0"/>
                <w:bCs w:val="0"/>
                <w:sz w:val="24"/>
                <w:szCs w:val="24"/>
                <w:lang w:val="en-US" w:eastAsia="zh-CN"/>
              </w:rPr>
            </w:r>
            <w:r/>
          </w:p>
        </w:tc>
        <w:tc>
          <w:tcPr>
            <w:tcW w:w="1140" w:type="dxa"/>
            <w:vAlign w:val="center"/>
            <w:textDirection w:val="lrTb"/>
            <w:noWrap w:val="false"/>
          </w:tcPr>
          <w:p>
            <w:pPr>
              <w:pStyle w:val="1100"/>
              <w:jc w:val="center"/>
              <w:spacing w:line="360" w:lineRule="auto"/>
              <w:rPr>
                <w:rFonts w:hint="eastAsia" w:hAnsi="宋体" w:cs="宋体"/>
                <w:b w:val="0"/>
                <w:bCs w:val="0"/>
                <w:sz w:val="24"/>
                <w:szCs w:val="24"/>
              </w:rPr>
            </w:pPr>
            <w:r>
              <w:rPr>
                <w:rFonts w:hint="eastAsia" w:hAnsi="宋体" w:cs="宋体"/>
                <w:b w:val="0"/>
                <w:bCs w:val="0"/>
                <w:sz w:val="24"/>
                <w:szCs w:val="24"/>
              </w:rPr>
            </w:r>
            <w:r/>
          </w:p>
        </w:tc>
      </w:tr>
      <w:tr>
        <w:trPr>
          <w:jc w:val="center"/>
        </w:trPr>
        <w:tc>
          <w:tcPr>
            <w:tcW w:w="1177" w:type="dxa"/>
            <w:vAlign w:val="center"/>
            <w:textDirection w:val="lrTb"/>
            <w:noWrap w:val="false"/>
          </w:tcPr>
          <w:p>
            <w:pPr>
              <w:pStyle w:val="1100"/>
              <w:ind w:left="240" w:hanging="240"/>
              <w:jc w:val="both"/>
              <w:spacing w:line="360" w:lineRule="auto"/>
              <w:rPr>
                <w:rFonts w:hint="eastAsia" w:hAnsi="宋体" w:eastAsia="宋体" w:cs="宋体"/>
                <w:sz w:val="24"/>
                <w:szCs w:val="24"/>
                <w:lang w:eastAsia="zh-CN"/>
              </w:rPr>
            </w:pPr>
            <w:r>
              <w:rPr>
                <w:rFonts w:hint="eastAsia" w:hAnsi="宋体" w:cs="宋体"/>
                <w:sz w:val="24"/>
                <w:szCs w:val="24"/>
              </w:rPr>
              <w:t xml:space="preserve"> </w:t>
            </w:r>
            <w:r>
              <w:rPr>
                <w:rFonts w:hint="eastAsia" w:ascii="宋体" w:hAnsi="宋体" w:eastAsia="宋体" w:cs="宋体"/>
                <w:b/>
                <w:sz w:val="24"/>
                <w:szCs w:val="24"/>
                <w:lang w:val="en-US" w:eastAsia="zh-CN"/>
              </w:rPr>
              <w:t xml:space="preserve">合计</w:t>
            </w:r>
            <w:r>
              <w:rPr>
                <w:rFonts w:hint="eastAsia" w:ascii="宋体" w:hAnsi="宋体" w:eastAsia="宋体" w:cs="宋体"/>
                <w:b/>
                <w:sz w:val="24"/>
                <w:szCs w:val="24"/>
              </w:rPr>
              <w:t xml:space="preserve">(元)</w:t>
            </w:r>
            <w:r/>
          </w:p>
        </w:tc>
        <w:tc>
          <w:tcPr>
            <w:gridSpan w:val="5"/>
            <w:tcW w:w="7776" w:type="dxa"/>
            <w:vAlign w:val="center"/>
            <w:textDirection w:val="lrTb"/>
            <w:noWrap w:val="false"/>
          </w:tcPr>
          <w:p>
            <w:pPr>
              <w:pStyle w:val="1092"/>
              <w:ind w:left="0" w:firstLine="0"/>
              <w:spacing w:line="360" w:lineRule="auto"/>
              <w:rPr>
                <w:rFonts w:hAnsi="宋体"/>
              </w:rPr>
            </w:pPr>
            <w:r>
              <w:rPr>
                <w:rFonts w:hint="eastAsia" w:hAnsi="宋体"/>
              </w:rPr>
              <w:t xml:space="preserve">大写：</w:t>
            </w:r>
            <w:r/>
          </w:p>
          <w:p>
            <w:pPr>
              <w:pStyle w:val="1092"/>
              <w:ind w:left="0" w:firstLine="0"/>
              <w:spacing w:line="360" w:lineRule="auto"/>
              <w:rPr>
                <w:rFonts w:hint="default" w:hAnsi="宋体" w:eastAsia="宋体" w:cs="宋体"/>
                <w:sz w:val="24"/>
                <w:szCs w:val="24"/>
                <w:lang w:val="en-US" w:eastAsia="zh-CN"/>
              </w:rPr>
            </w:pPr>
            <w:r>
              <w:rPr>
                <w:rFonts w:hint="eastAsia" w:hAnsi="宋体"/>
              </w:rPr>
              <w:t xml:space="preserve">小写：</w:t>
            </w:r>
            <w:r/>
          </w:p>
        </w:tc>
      </w:tr>
      <w:tr>
        <w:trPr>
          <w:jc w:val="center"/>
        </w:trPr>
        <w:tc>
          <w:tcPr>
            <w:tcW w:w="1177" w:type="dxa"/>
            <w:vAlign w:val="center"/>
            <w:textDirection w:val="lrTb"/>
            <w:noWrap w:val="false"/>
          </w:tcPr>
          <w:p>
            <w:pPr>
              <w:pStyle w:val="1100"/>
              <w:ind w:left="239" w:firstLine="0"/>
              <w:jc w:val="both"/>
              <w:spacing w:line="360" w:lineRule="auto"/>
              <w:rPr>
                <w:rFonts w:hint="eastAsia" w:hAnsi="宋体" w:eastAsia="宋体" w:cs="宋体"/>
                <w:sz w:val="24"/>
                <w:szCs w:val="24"/>
                <w:lang w:val="en-US" w:eastAsia="zh-CN"/>
              </w:rPr>
            </w:pPr>
            <w:r>
              <w:rPr>
                <w:rFonts w:hint="eastAsia" w:hAnsi="宋体" w:cs="宋体"/>
                <w:sz w:val="24"/>
                <w:szCs w:val="24"/>
                <w:lang w:val="en-US" w:eastAsia="zh-CN"/>
              </w:rPr>
              <w:t xml:space="preserve">备注</w:t>
            </w:r>
            <w:r/>
          </w:p>
        </w:tc>
        <w:tc>
          <w:tcPr>
            <w:gridSpan w:val="5"/>
            <w:tcW w:w="7776" w:type="dxa"/>
            <w:vAlign w:val="center"/>
            <w:textDirection w:val="lrTb"/>
            <w:noWrap w:val="false"/>
          </w:tcPr>
          <w:p>
            <w:pPr>
              <w:pStyle w:val="1100"/>
              <w:jc w:val="left"/>
              <w:spacing w:line="360" w:lineRule="auto"/>
              <w:rPr>
                <w:rFonts w:hint="eastAsia" w:hAnsi="宋体"/>
              </w:rPr>
            </w:pPr>
            <w:r>
              <w:rPr>
                <w:rFonts w:hint="eastAsia" w:hAnsi="宋体"/>
              </w:rPr>
            </w:r>
            <w:r/>
          </w:p>
        </w:tc>
      </w:tr>
    </w:tbl>
    <w:p>
      <w:pPr>
        <w:pStyle w:val="1101"/>
        <w:ind w:left="0" w:firstLine="0"/>
        <w:spacing w:line="400" w:lineRule="exact"/>
        <w:rPr>
          <w:rFonts w:hint="eastAsia" w:ascii="宋体" w:hAnsi="宋体" w:eastAsia="宋体"/>
          <w:bCs/>
          <w:lang w:eastAsia="zh-CN"/>
        </w:rPr>
      </w:pPr>
      <w:r>
        <w:rPr>
          <w:rFonts w:hint="eastAsia" w:ascii="宋体" w:hAnsi="宋体" w:eastAsia="宋体"/>
          <w:bCs/>
          <w:lang w:eastAsia="zh-CN"/>
        </w:rPr>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Ansi="宋体" w:cs="Times New Roman"/>
          <w:sz w:val="24"/>
          <w:szCs w:val="24"/>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pStyle w:val="1100"/>
        <w:spacing w:line="400" w:lineRule="exact"/>
        <w:rPr>
          <w:rFonts w:hint="eastAsia" w:hAnsi="宋体" w:cs="仿宋_GB2312"/>
          <w:sz w:val="24"/>
          <w:szCs w:val="24"/>
        </w:rPr>
      </w:pPr>
      <w:r>
        <w:rPr>
          <w:rFonts w:hint="eastAsia" w:hAnsi="宋体" w:cs="仿宋_GB2312"/>
          <w:sz w:val="24"/>
          <w:szCs w:val="24"/>
        </w:rPr>
      </w:r>
      <w:r/>
    </w:p>
    <w:p>
      <w:pPr>
        <w:pStyle w:val="1100"/>
        <w:spacing w:line="400" w:lineRule="exact"/>
        <w:rPr>
          <w:rFonts w:hint="eastAsia" w:hAnsi="宋体" w:cs="仿宋_GB2312"/>
          <w:sz w:val="24"/>
          <w:szCs w:val="24"/>
        </w:rPr>
      </w:pPr>
      <w:r>
        <w:rPr>
          <w:rFonts w:hint="eastAsia" w:hAnsi="宋体" w:cs="仿宋_GB2312"/>
          <w:sz w:val="24"/>
          <w:szCs w:val="24"/>
        </w:rPr>
        <w:t xml:space="preserve">注</w:t>
      </w:r>
      <w:r>
        <w:rPr>
          <w:rFonts w:hAnsi="宋体" w:cs="仿宋_GB2312"/>
          <w:sz w:val="24"/>
          <w:szCs w:val="24"/>
        </w:rPr>
        <w:t xml:space="preserve">:</w:t>
      </w:r>
      <w:r/>
    </w:p>
    <w:p>
      <w:pPr>
        <w:pStyle w:val="1100"/>
        <w:spacing w:line="400" w:lineRule="exact"/>
        <w:rPr>
          <w:rFonts w:hint="eastAsia" w:hAnsi="宋体" w:cs="仿宋_GB2312"/>
          <w:sz w:val="24"/>
          <w:szCs w:val="24"/>
        </w:rPr>
      </w:pPr>
      <w:r>
        <w:rPr>
          <w:rFonts w:hAnsi="宋体" w:cs="仿宋_GB2312"/>
          <w:sz w:val="24"/>
          <w:szCs w:val="24"/>
        </w:rPr>
        <w:t xml:space="preserve">1</w:t>
      </w:r>
      <w:r>
        <w:rPr>
          <w:rFonts w:hint="eastAsia" w:hAnsi="宋体" w:cs="仿宋_GB2312"/>
          <w:sz w:val="24"/>
          <w:szCs w:val="24"/>
        </w:rPr>
        <w:t xml:space="preserve">、本表按包填写；</w:t>
      </w:r>
      <w:r/>
    </w:p>
    <w:p>
      <w:pPr>
        <w:pStyle w:val="1100"/>
        <w:spacing w:line="400" w:lineRule="exact"/>
        <w:rPr>
          <w:rFonts w:hAnsi="宋体" w:cs="Times New Roman"/>
          <w:sz w:val="24"/>
          <w:szCs w:val="24"/>
        </w:rPr>
      </w:pPr>
      <w:r>
        <w:rPr>
          <w:rFonts w:hint="eastAsia" w:hAnsi="宋体" w:cs="仿宋_GB2312"/>
          <w:sz w:val="24"/>
          <w:szCs w:val="24"/>
        </w:rPr>
        <w:t xml:space="preserve">2、如果按单价计算的结果与总价不一致</w:t>
      </w:r>
      <w:r>
        <w:rPr>
          <w:rFonts w:hAnsi="宋体" w:cs="仿宋_GB2312"/>
          <w:sz w:val="24"/>
          <w:szCs w:val="24"/>
        </w:rPr>
        <w:t xml:space="preserve">,</w:t>
      </w:r>
      <w:r>
        <w:rPr>
          <w:rFonts w:hint="eastAsia" w:hAnsi="宋体" w:cs="仿宋_GB2312"/>
          <w:sz w:val="24"/>
          <w:szCs w:val="24"/>
        </w:rPr>
        <w:t xml:space="preserve">以单价为准修正总价。</w:t>
      </w:r>
      <w:r/>
    </w:p>
    <w:p>
      <w:pPr>
        <w:pStyle w:val="1100"/>
        <w:spacing w:line="400" w:lineRule="exact"/>
        <w:rPr>
          <w:rFonts w:hAnsi="宋体" w:cs="Times New Roman"/>
          <w:sz w:val="24"/>
          <w:szCs w:val="24"/>
        </w:rPr>
      </w:pPr>
      <w:r>
        <w:rPr>
          <w:rFonts w:hint="eastAsia" w:hAnsi="宋体" w:cs="仿宋_GB2312"/>
          <w:sz w:val="24"/>
          <w:szCs w:val="24"/>
        </w:rPr>
        <w:t xml:space="preserve">3、如果不提供详细分项报价将视为没有实质性响应</w:t>
      </w:r>
      <w:r>
        <w:rPr>
          <w:rFonts w:hint="eastAsia" w:hAnsi="宋体" w:cs="仿宋_GB2312"/>
          <w:sz w:val="24"/>
          <w:szCs w:val="24"/>
          <w:lang w:eastAsia="zh-CN"/>
        </w:rPr>
        <w:t xml:space="preserve">采购文件</w:t>
      </w:r>
      <w:r>
        <w:rPr>
          <w:rFonts w:hint="eastAsia" w:hAnsi="宋体" w:cs="仿宋_GB2312"/>
          <w:sz w:val="24"/>
          <w:szCs w:val="24"/>
        </w:rPr>
        <w:t xml:space="preserve">。</w:t>
      </w:r>
      <w:r/>
    </w:p>
    <w:p>
      <w:pPr>
        <w:pStyle w:val="1100"/>
        <w:spacing w:line="400" w:lineRule="exact"/>
        <w:rPr>
          <w:rFonts w:hint="eastAsia" w:hAnsi="宋体" w:cs="仿宋_GB2312"/>
          <w:sz w:val="24"/>
          <w:szCs w:val="24"/>
        </w:rPr>
      </w:pPr>
      <w:r>
        <w:rPr>
          <w:rFonts w:hint="eastAsia" w:hAnsi="宋体" w:cs="仿宋_GB2312"/>
          <w:sz w:val="24"/>
          <w:szCs w:val="24"/>
        </w:rPr>
        <w:t xml:space="preserve">4、上述各项的详细分项报价，供应商可另页描述。</w:t>
      </w:r>
      <w:r/>
    </w:p>
    <w:p>
      <w:pPr>
        <w:ind w:firstLine="0"/>
        <w:jc w:val="center"/>
        <w:rPr>
          <w:rFonts w:ascii="宋体" w:hAnsi="宋体"/>
          <w:sz w:val="24"/>
          <w:szCs w:val="24"/>
        </w:rPr>
      </w:pPr>
      <w:r>
        <w:rPr>
          <w:rFonts w:ascii="宋体" w:hAnsi="宋体"/>
          <w:sz w:val="24"/>
          <w:szCs w:val="24"/>
        </w:rPr>
        <w:br w:type="page" w:clear="all"/>
      </w:r>
      <w:bookmarkStart w:id="224" w:name="_Toc89569916"/>
      <w:r/>
      <w:r/>
    </w:p>
    <w:p>
      <w:pPr>
        <w:ind w:firstLine="643"/>
        <w:jc w:val="center"/>
        <w:rPr>
          <w:rFonts w:hint="eastAsia" w:ascii="宋体" w:hAnsi="宋体"/>
          <w:b/>
          <w:bCs/>
          <w:sz w:val="32"/>
          <w:szCs w:val="32"/>
        </w:rPr>
      </w:pPr>
      <w:r>
        <w:rPr>
          <w:rFonts w:ascii="宋体" w:hAnsi="宋体"/>
          <w:b/>
          <w:bCs/>
          <w:sz w:val="32"/>
          <w:szCs w:val="32"/>
        </w:rPr>
        <w:t xml:space="preserve"> </w:t>
      </w:r>
      <w:r>
        <w:rPr>
          <w:rFonts w:hint="eastAsia" w:ascii="宋体" w:hAnsi="宋体"/>
          <w:b/>
          <w:bCs/>
          <w:sz w:val="32"/>
          <w:szCs w:val="32"/>
          <w:lang w:val="en-US" w:eastAsia="zh-CN"/>
        </w:rPr>
        <w:t xml:space="preserve">4</w:t>
      </w:r>
      <w:r>
        <w:rPr>
          <w:rFonts w:hint="eastAsia" w:ascii="宋体" w:hAnsi="宋体"/>
          <w:b/>
          <w:bCs/>
          <w:sz w:val="32"/>
          <w:szCs w:val="32"/>
        </w:rPr>
        <w:t xml:space="preserve">法定代表人授权书</w:t>
      </w:r>
      <w:r/>
    </w:p>
    <w:p>
      <w:r/>
      <w:r/>
    </w:p>
    <w:p>
      <w:pPr>
        <w:pStyle w:val="1100"/>
        <w:spacing w:line="360" w:lineRule="auto"/>
        <w:tabs>
          <w:tab w:val="left" w:pos="5580" w:leader="none"/>
        </w:tabs>
        <w:rPr>
          <w:rFonts w:hint="eastAsia" w:hAnsi="宋体" w:cs="仿宋_GB2312"/>
          <w:sz w:val="24"/>
          <w:szCs w:val="24"/>
        </w:rPr>
      </w:pPr>
      <w:r>
        <w:rPr>
          <w:rFonts w:hAnsi="宋体" w:cs="仿宋_GB2312"/>
          <w:sz w:val="24"/>
          <w:szCs w:val="24"/>
        </w:rPr>
        <w:t xml:space="preserve">    </w:t>
      </w:r>
      <w:r/>
    </w:p>
    <w:p>
      <w:pPr>
        <w:pStyle w:val="1100"/>
        <w:spacing w:line="360" w:lineRule="auto"/>
        <w:tabs>
          <w:tab w:val="left" w:pos="5580" w:leader="none"/>
        </w:tabs>
        <w:rPr>
          <w:rFonts w:hAnsi="宋体" w:cs="Times New Roman"/>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 xml:space="preserve">（国家或地区的名称）</w:t>
      </w:r>
      <w:r>
        <w:rPr>
          <w:rFonts w:hint="eastAsia" w:hAnsi="宋体" w:cs="仿宋_GB2312"/>
          <w:sz w:val="24"/>
          <w:szCs w:val="24"/>
        </w:rPr>
        <w:t xml:space="preserve">的（</w:t>
      </w:r>
      <w:r>
        <w:rPr>
          <w:rFonts w:hint="eastAsia" w:hAnsi="宋体" w:cs="仿宋_GB2312"/>
          <w:sz w:val="24"/>
          <w:szCs w:val="24"/>
          <w:u w:val="single"/>
        </w:rPr>
        <w:t xml:space="preserve">公司名称</w:t>
      </w:r>
      <w:r>
        <w:rPr>
          <w:rFonts w:hint="eastAsia" w:hAnsi="宋体" w:cs="仿宋_GB2312"/>
          <w:sz w:val="24"/>
          <w:szCs w:val="24"/>
        </w:rPr>
        <w:t xml:space="preserve">）的在下面签字的（</w:t>
      </w:r>
      <w:r>
        <w:rPr>
          <w:rFonts w:hint="eastAsia" w:hAnsi="宋体" w:cs="仿宋_GB2312"/>
          <w:sz w:val="24"/>
          <w:szCs w:val="24"/>
          <w:u w:val="single"/>
        </w:rPr>
        <w:t xml:space="preserve">法人代表姓名、职务</w:t>
      </w:r>
      <w:r>
        <w:rPr>
          <w:rFonts w:hint="eastAsia" w:hAnsi="宋体" w:cs="仿宋_GB2312"/>
          <w:sz w:val="24"/>
          <w:szCs w:val="24"/>
        </w:rPr>
        <w:t xml:space="preserve">）代表本公司授权（</w:t>
      </w:r>
      <w:r>
        <w:rPr>
          <w:rFonts w:hint="eastAsia" w:hAnsi="宋体" w:cs="仿宋_GB2312"/>
          <w:sz w:val="24"/>
          <w:szCs w:val="24"/>
          <w:u w:val="single"/>
        </w:rPr>
        <w:t xml:space="preserve">单位名称</w:t>
      </w:r>
      <w:r>
        <w:rPr>
          <w:rFonts w:hint="eastAsia" w:hAnsi="宋体" w:cs="仿宋_GB2312"/>
          <w:sz w:val="24"/>
          <w:szCs w:val="24"/>
        </w:rPr>
        <w:t xml:space="preserve">）的在下面签字的（</w:t>
      </w:r>
      <w:r>
        <w:rPr>
          <w:rFonts w:hint="eastAsia" w:hAnsi="宋体" w:cs="仿宋_GB2312"/>
          <w:sz w:val="24"/>
          <w:szCs w:val="24"/>
          <w:u w:val="single"/>
        </w:rPr>
        <w:t xml:space="preserve">被授权人的姓名、职务</w:t>
      </w:r>
      <w:r>
        <w:rPr>
          <w:rFonts w:hint="eastAsia" w:hAnsi="宋体" w:cs="仿宋_GB2312"/>
          <w:sz w:val="24"/>
          <w:szCs w:val="24"/>
        </w:rPr>
        <w:t xml:space="preserve">）为本公司的合法代理人，就（</w:t>
      </w:r>
      <w:r>
        <w:rPr>
          <w:rFonts w:hint="eastAsia" w:hAnsi="宋体" w:cs="仿宋_GB2312"/>
          <w:sz w:val="24"/>
          <w:szCs w:val="24"/>
          <w:u w:val="single"/>
        </w:rPr>
        <w:t xml:space="preserve">项目名称</w:t>
      </w:r>
      <w:r>
        <w:rPr>
          <w:rFonts w:hint="eastAsia" w:hAnsi="宋体" w:cs="仿宋_GB2312"/>
          <w:sz w:val="24"/>
          <w:szCs w:val="24"/>
        </w:rPr>
        <w:t xml:space="preserve">）的投标，以本公司名义处理一切与之有关的事务。　　</w:t>
      </w:r>
      <w:r/>
    </w:p>
    <w:p>
      <w:pPr>
        <w:pStyle w:val="1100"/>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1100"/>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t xml:space="preserve">本授权书于</w:t>
      </w:r>
      <w:r>
        <w:rPr>
          <w:rFonts w:hAnsi="宋体" w:cs="仿宋_GB2312"/>
          <w:sz w:val="24"/>
          <w:szCs w:val="24"/>
        </w:rPr>
        <w:t xml:space="preserve">________</w:t>
      </w:r>
      <w:r>
        <w:rPr>
          <w:rFonts w:hint="eastAsia" w:hAnsi="宋体" w:cs="仿宋_GB2312"/>
          <w:sz w:val="24"/>
          <w:szCs w:val="24"/>
        </w:rPr>
        <w:t xml:space="preserve">年</w:t>
      </w:r>
      <w:r>
        <w:rPr>
          <w:rFonts w:hAnsi="宋体" w:cs="仿宋_GB2312"/>
          <w:sz w:val="24"/>
          <w:szCs w:val="24"/>
        </w:rPr>
        <w:t xml:space="preserve">____</w:t>
      </w:r>
      <w:r>
        <w:rPr>
          <w:rFonts w:hint="eastAsia" w:hAnsi="宋体" w:cs="仿宋_GB2312"/>
          <w:sz w:val="24"/>
          <w:szCs w:val="24"/>
        </w:rPr>
        <w:t xml:space="preserve">月</w:t>
      </w:r>
      <w:r>
        <w:rPr>
          <w:rFonts w:hAnsi="宋体" w:cs="仿宋_GB2312"/>
          <w:sz w:val="24"/>
          <w:szCs w:val="24"/>
        </w:rPr>
        <w:t xml:space="preserve">____</w:t>
      </w:r>
      <w:r>
        <w:rPr>
          <w:rFonts w:hint="eastAsia" w:hAnsi="宋体" w:cs="仿宋_GB2312"/>
          <w:sz w:val="24"/>
          <w:szCs w:val="24"/>
        </w:rPr>
        <w:t xml:space="preserve">日签字生效</w:t>
      </w:r>
      <w:r>
        <w:rPr>
          <w:rFonts w:hAnsi="宋体" w:cs="仿宋_GB2312"/>
          <w:sz w:val="24"/>
          <w:szCs w:val="24"/>
        </w:rPr>
        <w:t xml:space="preserve">,</w:t>
      </w:r>
      <w:r>
        <w:rPr>
          <w:rFonts w:hint="eastAsia" w:hAnsi="宋体" w:cs="仿宋_GB2312"/>
          <w:sz w:val="24"/>
          <w:szCs w:val="24"/>
        </w:rPr>
        <w:t xml:space="preserve">特此声明。</w:t>
      </w:r>
      <w:r/>
    </w:p>
    <w:p>
      <w:pPr>
        <w:pStyle w:val="1100"/>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1100"/>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法定代表人签字</w:t>
      </w:r>
      <w:r>
        <w:rPr>
          <w:rFonts w:hAnsi="宋体" w:cs="仿宋_GB2312"/>
          <w:sz w:val="24"/>
          <w:szCs w:val="24"/>
        </w:rPr>
        <w:t xml:space="preserve">_______________________________</w:t>
      </w:r>
      <w:r/>
    </w:p>
    <w:p>
      <w:pPr>
        <w:pStyle w:val="1100"/>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被授权人签字</w:t>
      </w:r>
      <w:r>
        <w:rPr>
          <w:rFonts w:hAnsi="宋体" w:cs="仿宋_GB2312"/>
          <w:sz w:val="24"/>
          <w:szCs w:val="24"/>
        </w:rPr>
        <w:t xml:space="preserve">_______________________________</w:t>
      </w:r>
      <w:r/>
    </w:p>
    <w:p>
      <w:pPr>
        <w:pStyle w:val="1100"/>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公司盖章：</w:t>
      </w:r>
      <w:r>
        <w:rPr>
          <w:rFonts w:hAnsi="宋体" w:cs="仿宋_GB2312"/>
          <w:sz w:val="24"/>
          <w:szCs w:val="24"/>
          <w:u w:val="single"/>
        </w:rPr>
        <w:t xml:space="preserve">                                 </w:t>
      </w:r>
      <w:r/>
    </w:p>
    <w:p>
      <w:pPr>
        <w:pStyle w:val="1100"/>
        <w:spacing w:line="360" w:lineRule="auto"/>
        <w:tabs>
          <w:tab w:val="left" w:pos="5580" w:leader="none"/>
        </w:tabs>
        <w:rPr>
          <w:rFonts w:hAnsi="宋体" w:cs="仿宋_GB2312"/>
          <w:sz w:val="24"/>
          <w:szCs w:val="24"/>
        </w:rPr>
      </w:pPr>
      <w:r>
        <w:rPr>
          <w:rFonts w:hAnsi="宋体" w:cs="仿宋_GB2312"/>
          <w:sz w:val="24"/>
          <w:szCs w:val="24"/>
        </w:rPr>
      </w:r>
      <w:r/>
    </w:p>
    <w:p>
      <w:pPr>
        <w:pStyle w:val="1100"/>
        <w:spacing w:line="360" w:lineRule="auto"/>
        <w:tabs>
          <w:tab w:val="left" w:pos="5580" w:leader="none"/>
        </w:tabs>
        <w:rPr>
          <w:rFonts w:hAnsi="宋体" w:cs="仿宋_GB2312"/>
          <w:sz w:val="24"/>
          <w:szCs w:val="24"/>
        </w:rPr>
      </w:pPr>
      <w:r>
        <w:rPr>
          <w:rFonts w:hAnsi="宋体" w:cs="仿宋_GB2312"/>
          <w:sz w:val="24"/>
          <w:szCs w:val="24"/>
        </w:rPr>
      </w:r>
      <w:r/>
    </w:p>
    <w:p>
      <w:pPr>
        <w:pStyle w:val="110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被授权人姓名：</w:t>
      </w:r>
      <w:r>
        <w:rPr>
          <w:rFonts w:hint="eastAsia" w:hAnsi="宋体" w:cs="仿宋_GB2312"/>
          <w:sz w:val="24"/>
          <w:szCs w:val="24"/>
          <w:u w:val="single"/>
        </w:rPr>
        <w:t xml:space="preserve">                        </w:t>
      </w:r>
      <w:r/>
    </w:p>
    <w:p>
      <w:pPr>
        <w:pStyle w:val="110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职　　　务：</w:t>
      </w:r>
      <w:r>
        <w:rPr>
          <w:rFonts w:hint="eastAsia" w:hAnsi="宋体" w:cs="仿宋_GB2312"/>
          <w:sz w:val="24"/>
          <w:szCs w:val="24"/>
          <w:u w:val="single"/>
        </w:rPr>
        <w:t xml:space="preserve">                          </w:t>
      </w:r>
      <w:r/>
    </w:p>
    <w:p>
      <w:pPr>
        <w:pStyle w:val="110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详细通讯地址：</w:t>
      </w:r>
      <w:r>
        <w:rPr>
          <w:rFonts w:hint="eastAsia" w:hAnsi="宋体" w:cs="仿宋_GB2312"/>
          <w:sz w:val="24"/>
          <w:szCs w:val="24"/>
          <w:u w:val="single"/>
        </w:rPr>
        <w:t xml:space="preserve">                        </w:t>
      </w:r>
      <w:r/>
    </w:p>
    <w:p>
      <w:pPr>
        <w:pStyle w:val="110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邮</w:t>
      </w:r>
      <w:r>
        <w:rPr>
          <w:rFonts w:hAnsi="宋体" w:cs="仿宋_GB2312"/>
          <w:sz w:val="24"/>
          <w:szCs w:val="24"/>
        </w:rPr>
        <w:t xml:space="preserve"> </w:t>
      </w:r>
      <w:r>
        <w:rPr>
          <w:rFonts w:hint="eastAsia" w:hAnsi="宋体" w:cs="仿宋_GB2312"/>
          <w:sz w:val="24"/>
          <w:szCs w:val="24"/>
        </w:rPr>
        <w:t xml:space="preserve">政</w:t>
      </w:r>
      <w:r>
        <w:rPr>
          <w:rFonts w:hAnsi="宋体" w:cs="仿宋_GB2312"/>
          <w:sz w:val="24"/>
          <w:szCs w:val="24"/>
        </w:rPr>
        <w:t xml:space="preserve"> </w:t>
      </w:r>
      <w:r>
        <w:rPr>
          <w:rFonts w:hint="eastAsia" w:hAnsi="宋体" w:cs="仿宋_GB2312"/>
          <w:sz w:val="24"/>
          <w:szCs w:val="24"/>
        </w:rPr>
        <w:t xml:space="preserve">编</w:t>
      </w:r>
      <w:r>
        <w:rPr>
          <w:rFonts w:hAnsi="宋体" w:cs="仿宋_GB2312"/>
          <w:sz w:val="24"/>
          <w:szCs w:val="24"/>
        </w:rPr>
        <w:t xml:space="preserve"> </w:t>
      </w:r>
      <w:r>
        <w:rPr>
          <w:rFonts w:hint="eastAsia" w:hAnsi="宋体" w:cs="仿宋_GB2312"/>
          <w:sz w:val="24"/>
          <w:szCs w:val="24"/>
        </w:rPr>
        <w:t xml:space="preserve">码：</w:t>
      </w:r>
      <w:r>
        <w:rPr>
          <w:rFonts w:hint="eastAsia" w:hAnsi="宋体" w:cs="仿宋_GB2312"/>
          <w:sz w:val="24"/>
          <w:szCs w:val="24"/>
          <w:u w:val="single"/>
        </w:rPr>
        <w:t xml:space="preserve">                         </w:t>
      </w:r>
      <w:r/>
    </w:p>
    <w:p>
      <w:pPr>
        <w:pStyle w:val="110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传　　　真：</w:t>
      </w:r>
      <w:r>
        <w:rPr>
          <w:rFonts w:hint="eastAsia" w:hAnsi="宋体" w:cs="仿宋_GB2312"/>
          <w:sz w:val="24"/>
          <w:szCs w:val="24"/>
          <w:u w:val="single"/>
        </w:rPr>
        <w:t xml:space="preserve">                          </w:t>
      </w:r>
      <w:r/>
    </w:p>
    <w:p>
      <w:pPr>
        <w:pStyle w:val="1100"/>
        <w:spacing w:line="360" w:lineRule="auto"/>
        <w:tabs>
          <w:tab w:val="left" w:pos="5580" w:leader="none"/>
        </w:tabs>
        <w:rPr>
          <w:rFonts w:hint="eastAsia" w:hAnsi="宋体" w:cs="仿宋_GB2312"/>
          <w:sz w:val="24"/>
          <w:szCs w:val="24"/>
          <w:u w:val="single"/>
        </w:rPr>
      </w:pPr>
      <w:r>
        <w:rPr>
          <w:rFonts w:hint="eastAsia" w:hAnsi="宋体" w:cs="仿宋_GB2312"/>
          <w:sz w:val="24"/>
          <w:szCs w:val="24"/>
        </w:rPr>
        <w:t xml:space="preserve">电　　　话：</w:t>
      </w:r>
      <w:r>
        <w:rPr>
          <w:rFonts w:hint="eastAsia" w:hAnsi="宋体" w:cs="仿宋_GB2312"/>
          <w:sz w:val="24"/>
          <w:szCs w:val="24"/>
          <w:u w:val="single"/>
        </w:rPr>
        <w:t xml:space="preserve">                          </w:t>
      </w:r>
      <w:r/>
    </w:p>
    <w:p>
      <w:pPr>
        <w:pStyle w:val="1100"/>
        <w:spacing w:line="360" w:lineRule="auto"/>
        <w:tabs>
          <w:tab w:val="left" w:pos="5580" w:leader="none"/>
        </w:tabs>
        <w:rPr>
          <w:rFonts w:hint="eastAsia" w:hAnsi="宋体" w:cs="仿宋_GB2312"/>
          <w:sz w:val="24"/>
          <w:szCs w:val="24"/>
          <w:u w:val="single"/>
        </w:rPr>
      </w:pPr>
      <w:r>
        <w:rPr>
          <w:rFonts w:hint="eastAsia" w:hAnsi="宋体" w:cs="仿宋_GB2312"/>
          <w:sz w:val="24"/>
          <w:szCs w:val="24"/>
          <w:u w:val="single"/>
        </w:rPr>
      </w:r>
      <w:r/>
    </w:p>
    <w:p>
      <w:pPr>
        <w:pStyle w:val="1100"/>
        <w:spacing w:line="360" w:lineRule="auto"/>
        <w:tabs>
          <w:tab w:val="left" w:pos="5580" w:leader="none"/>
        </w:tabs>
        <w:rPr>
          <w:rFonts w:hint="eastAsia" w:hAnsi="宋体" w:cs="仿宋_GB2312"/>
          <w:sz w:val="24"/>
          <w:szCs w:val="24"/>
          <w:u w:val="single"/>
        </w:rPr>
      </w:pPr>
      <w:r>
        <w:rPr>
          <w:rFonts w:hint="eastAsia" w:hAnsi="宋体" w:cs="仿宋_GB2312"/>
          <w:sz w:val="24"/>
          <w:szCs w:val="24"/>
          <w:u w:val="single"/>
        </w:rPr>
      </w:r>
      <w:r/>
    </w:p>
    <w:p>
      <w:pPr>
        <w:pStyle w:val="1100"/>
        <w:spacing w:line="360" w:lineRule="auto"/>
        <w:tabs>
          <w:tab w:val="left" w:pos="5580" w:leader="none"/>
        </w:tabs>
        <w:rPr>
          <w:rFonts w:hAnsi="宋体" w:cs="Times New Roman"/>
          <w:sz w:val="24"/>
          <w:szCs w:val="24"/>
        </w:rPr>
      </w:pPr>
      <w:r>
        <w:rPr>
          <w:rFonts w:hint="eastAsia" w:hAnsi="宋体" w:cs="仿宋_GB2312"/>
          <w:sz w:val="24"/>
          <w:szCs w:val="24"/>
        </w:rPr>
        <w:t xml:space="preserve">附</w:t>
      </w:r>
      <w:r>
        <w:rPr>
          <w:rFonts w:hint="eastAsia" w:hAnsi="宋体" w:cs="仿宋_GB2312"/>
          <w:sz w:val="24"/>
          <w:szCs w:val="24"/>
          <w:lang w:val="en-US" w:eastAsia="zh-CN"/>
        </w:rPr>
        <w:t xml:space="preserve">身份证复印件</w:t>
      </w:r>
      <w:r/>
    </w:p>
    <w:p>
      <w:pPr>
        <w:rPr>
          <w:rFonts w:hint="eastAsia" w:ascii="宋体" w:hAnsi="宋体"/>
          <w:b/>
          <w:bCs/>
          <w:sz w:val="32"/>
          <w:szCs w:val="32"/>
          <w:lang w:val="en-US" w:eastAsia="zh-CN"/>
        </w:rPr>
      </w:pPr>
      <w:r>
        <w:rPr>
          <w:rFonts w:hint="eastAsia" w:ascii="宋体" w:hAnsi="宋体"/>
          <w:b/>
          <w:bCs/>
          <w:sz w:val="32"/>
          <w:szCs w:val="32"/>
          <w:lang w:val="en-US" w:eastAsia="zh-CN"/>
        </w:rPr>
        <w:br w:type="page" w:clear="all"/>
      </w:r>
      <w:r/>
    </w:p>
    <w:p>
      <w:pPr>
        <w:ind w:firstLine="643"/>
        <w:jc w:val="center"/>
        <w:rPr>
          <w:rFonts w:ascii="宋体" w:hAnsi="宋体"/>
          <w:b/>
          <w:bCs/>
          <w:sz w:val="32"/>
          <w:szCs w:val="32"/>
        </w:rPr>
      </w:pPr>
      <w:r>
        <w:rPr>
          <w:rFonts w:hint="eastAsia" w:ascii="宋体" w:hAnsi="宋体"/>
          <w:b/>
          <w:bCs/>
          <w:sz w:val="32"/>
          <w:szCs w:val="32"/>
          <w:lang w:val="en-US" w:eastAsia="zh-CN"/>
        </w:rPr>
        <w:t xml:space="preserve">5</w:t>
      </w:r>
      <w:r>
        <w:rPr>
          <w:rFonts w:hint="eastAsia" w:ascii="宋体" w:hAnsi="宋体"/>
          <w:b/>
          <w:bCs/>
          <w:sz w:val="32"/>
          <w:szCs w:val="32"/>
        </w:rPr>
        <w:t xml:space="preserve"> 资格证明文件</w:t>
      </w:r>
      <w:r/>
    </w:p>
    <w:p>
      <w:pPr>
        <w:spacing w:line="360" w:lineRule="auto"/>
        <w:tabs>
          <w:tab w:val="left" w:pos="900" w:leader="none"/>
          <w:tab w:val="left" w:pos="5580" w:leader="none"/>
        </w:tabs>
        <w:rPr>
          <w:rFonts w:ascii="宋体" w:hAnsi="宋体"/>
          <w:sz w:val="24"/>
          <w:szCs w:val="24"/>
        </w:rPr>
      </w:pPr>
      <w:r>
        <w:rPr>
          <w:rFonts w:ascii="宋体" w:hAnsi="宋体"/>
          <w:sz w:val="24"/>
          <w:szCs w:val="24"/>
        </w:rPr>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（1）具有独立承担民事责任的能力，提供法人或者其他组织的营业执照等证明文件。（提供原件的扫描件）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具有良好的商业信誉和健全的财务会计制度（承诺制）；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（3）具有履行合同所必需的设备和专业技术能力（承诺制）；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（4）有依法缴纳税收和社会保障资金的良好记录（承诺制）；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（5）参加政府采购活动前三年内，在经营活动中没有重大违法记录（承诺制）；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（6）</w:t>
      </w:r>
      <w:r>
        <w:rPr>
          <w:rFonts w:hint="eastAsia" w:ascii="宋体" w:hAnsi="宋体" w:eastAsia="宋体" w:cs="宋体"/>
          <w:b w:val="0"/>
          <w:bCs w:val="0"/>
          <w:sz w:val="24"/>
          <w:szCs w:val="24"/>
          <w:u w:val="none"/>
          <w:lang w:val="zh-CN" w:eastAsia="zh-CN" w:bidi="ar-SA"/>
        </w:rPr>
        <w:t xml:space="preserve">未被“信用中国”网站（www.creditchina.gov.cn）列入失信被执行人、重大税收违法失信主体、政府采购严重失信行为记录名单</w:t>
      </w:r>
      <w:r>
        <w:rPr>
          <w:rFonts w:hint="eastAsia" w:ascii="宋体" w:hAnsi="宋体" w:eastAsia="宋体" w:cs="宋体"/>
          <w:b w:val="0"/>
          <w:bCs w:val="0"/>
          <w:sz w:val="24"/>
          <w:szCs w:val="24"/>
          <w:u w:val="none"/>
          <w:lang w:val="en-US" w:eastAsia="zh-CN" w:bidi="ar-SA"/>
        </w:rPr>
        <w:t xml:space="preserve">（提供网页查询截图）；</w:t>
      </w:r>
      <w:r/>
    </w:p>
    <w:p>
      <w:pPr>
        <w:numPr>
          <w:ilvl w:val="0"/>
          <w:numId w:val="0"/>
        </w:numPr>
        <w:ind w:firstLine="480"/>
        <w:pageBreakBefore w:val="0"/>
        <w:spacing w:before="120" w:line="400" w:lineRule="exact"/>
        <w:rPr>
          <w:rFonts w:hint="default"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（7）中小企业声明函（提供声明函原件扫描件）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r>
      <w:r/>
    </w:p>
    <w:p>
      <w:pPr>
        <w:ind w:firstLine="480"/>
        <w:spacing w:line="360" w:lineRule="exact"/>
        <w:rPr>
          <w:rFonts w:hint="eastAsia" w:ascii="宋体" w:hAnsi="宋体" w:cs="宋体"/>
          <w:sz w:val="24"/>
          <w:szCs w:val="24"/>
        </w:rPr>
      </w:pPr>
      <w:r>
        <w:rPr>
          <w:rFonts w:hint="eastAsia" w:ascii="宋体" w:hAnsi="宋体" w:cs="宋体"/>
          <w:sz w:val="24"/>
          <w:szCs w:val="24"/>
        </w:rPr>
      </w:r>
      <w:r/>
    </w:p>
    <w:p>
      <w:pPr>
        <w:ind w:firstLine="0"/>
        <w:jc w:val="left"/>
        <w:rPr>
          <w:rFonts w:hint="eastAsia"/>
          <w:lang w:val="en-US" w:eastAsia="zh-CN"/>
        </w:rPr>
      </w:pPr>
      <w:r>
        <w:rPr>
          <w:rFonts w:hint="eastAsia" w:ascii="宋体" w:hAnsi="宋体" w:eastAsia="宋体" w:cs="宋体"/>
          <w:b/>
          <w:bCs/>
          <w:sz w:val="24"/>
          <w:szCs w:val="24"/>
          <w:u w:val="none"/>
          <w:lang w:val="en-US" w:eastAsia="zh-CN" w:bidi="ar-SA"/>
        </w:rPr>
        <w:t xml:space="preserve">注：1～</w:t>
      </w:r>
      <w:r>
        <w:rPr>
          <w:rFonts w:hint="eastAsia" w:ascii="宋体" w:hAnsi="宋体" w:cs="宋体"/>
          <w:b/>
          <w:bCs/>
          <w:sz w:val="24"/>
          <w:szCs w:val="24"/>
          <w:u w:val="none"/>
          <w:lang w:val="en-US" w:eastAsia="zh-CN" w:bidi="ar-SA"/>
        </w:rPr>
        <w:t xml:space="preserve">7</w:t>
      </w:r>
      <w:r>
        <w:rPr>
          <w:rFonts w:hint="eastAsia" w:ascii="宋体" w:hAnsi="宋体" w:eastAsia="宋体" w:cs="宋体"/>
          <w:b/>
          <w:bCs/>
          <w:sz w:val="24"/>
          <w:szCs w:val="24"/>
          <w:u w:val="none"/>
          <w:lang w:val="en-US" w:eastAsia="zh-CN" w:bidi="ar-SA"/>
        </w:rPr>
        <w:t xml:space="preserve">项必须提供，否则响应无效，其中2～5项为承诺制，提供基本资格条件承诺书，其余需逐条响应。</w:t>
      </w:r>
      <w:r/>
    </w:p>
    <w:p>
      <w:pPr>
        <w:jc w:val="left"/>
        <w:rPr>
          <w:rFonts w:hint="eastAsia"/>
          <w:lang w:val="en-US" w:eastAsia="zh-CN"/>
        </w:rPr>
      </w:pPr>
      <w:r>
        <w:rPr>
          <w:rFonts w:hint="eastAsia"/>
          <w:lang w:val="en-US" w:eastAsia="zh-CN"/>
        </w:rPr>
        <w:br w:type="page" w:clear="all"/>
      </w:r>
      <w:r/>
    </w:p>
    <w:p>
      <w:pPr>
        <w:pStyle w:val="1087"/>
        <w:rPr>
          <w:rFonts w:hint="default" w:ascii="宋体" w:hAnsi="宋体" w:eastAsia="宋体" w:cs="Times New Roman"/>
          <w:sz w:val="32"/>
          <w:szCs w:val="32"/>
          <w:lang w:val="en-US" w:eastAsia="zh-CN"/>
        </w:rPr>
      </w:pPr>
      <w:r>
        <w:rPr>
          <w:rFonts w:hint="eastAsia" w:ascii="宋体" w:hAnsi="宋体" w:eastAsia="宋体" w:cs="Times New Roman"/>
          <w:sz w:val="32"/>
          <w:szCs w:val="32"/>
          <w:lang w:val="en-US" w:eastAsia="zh-CN"/>
        </w:rPr>
        <w:t xml:space="preserve">附件1 供应商基本资格条件承诺书</w:t>
      </w:r>
      <w:r/>
    </w:p>
    <w:p>
      <w:pPr>
        <w:spacing w:line="460" w:lineRule="exact"/>
        <w:rPr>
          <w:rFonts w:ascii="宋体" w:hAnsi="宋体"/>
          <w:b/>
          <w:bCs/>
          <w:sz w:val="44"/>
          <w:szCs w:val="44"/>
        </w:rPr>
      </w:pPr>
      <w:r>
        <w:rPr>
          <w:rFonts w:ascii="宋体" w:hAnsi="宋体"/>
          <w:b/>
          <w:bCs/>
          <w:sz w:val="44"/>
          <w:szCs w:val="44"/>
        </w:rPr>
      </w:r>
      <w:r/>
    </w:p>
    <w:p>
      <w:pPr>
        <w:ind w:firstLine="480"/>
        <w:spacing w:line="460" w:lineRule="exact"/>
        <w:rPr>
          <w:rFonts w:hint="eastAsia" w:ascii="宋体" w:hAnsi="宋体" w:eastAsia="宋体"/>
          <w:bCs/>
          <w:sz w:val="24"/>
          <w:u w:val="single"/>
          <w:lang w:eastAsia="zh-CN"/>
        </w:rPr>
      </w:pPr>
      <w:r>
        <w:rPr>
          <w:rFonts w:hint="eastAsia" w:ascii="宋体" w:hAnsi="宋体"/>
          <w:bCs/>
          <w:sz w:val="24"/>
          <w:u w:val="single"/>
          <w:lang w:eastAsia="zh-CN"/>
        </w:rPr>
        <w:t xml:space="preserve">（</w:t>
      </w:r>
      <w:r>
        <w:rPr>
          <w:rFonts w:hint="eastAsia" w:ascii="宋体" w:hAnsi="宋体"/>
          <w:bCs/>
          <w:sz w:val="24"/>
          <w:u w:val="single"/>
          <w:lang w:val="en-US" w:eastAsia="zh-CN"/>
        </w:rPr>
        <w:t xml:space="preserve">采购人名称</w:t>
      </w:r>
      <w:r>
        <w:rPr>
          <w:rFonts w:hint="eastAsia" w:ascii="宋体" w:hAnsi="宋体"/>
          <w:bCs/>
          <w:sz w:val="24"/>
          <w:u w:val="single"/>
          <w:lang w:eastAsia="zh-CN"/>
        </w:rPr>
        <w:t xml:space="preserve">）：</w:t>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spacing w:line="460" w:lineRule="exact"/>
        <w:rPr>
          <w:rFonts w:hint="eastAsia" w:ascii="宋体" w:hAnsi="宋体"/>
          <w:bCs/>
          <w:sz w:val="24"/>
        </w:rPr>
      </w:pPr>
      <w:r>
        <w:rPr>
          <w:rFonts w:hint="eastAsia" w:ascii="宋体" w:hAnsi="宋体"/>
          <w:bCs/>
          <w:sz w:val="24"/>
        </w:rPr>
        <w:t xml:space="preserve">1.我公司具有良好的商业信誉和健全的财务制度；</w:t>
      </w:r>
      <w:r/>
    </w:p>
    <w:p>
      <w:pPr>
        <w:spacing w:line="460" w:lineRule="exact"/>
        <w:rPr>
          <w:rFonts w:hint="eastAsia" w:ascii="宋体" w:hAnsi="宋体"/>
          <w:bCs/>
          <w:sz w:val="24"/>
        </w:rPr>
      </w:pPr>
      <w:r>
        <w:rPr>
          <w:rFonts w:hint="eastAsia" w:ascii="宋体" w:hAnsi="宋体"/>
          <w:bCs/>
          <w:sz w:val="24"/>
        </w:rPr>
        <w:t xml:space="preserve">2.我公司具有履行合同所必须的设备和专业技术能力；</w:t>
      </w:r>
      <w:r/>
    </w:p>
    <w:p>
      <w:pPr>
        <w:spacing w:line="460" w:lineRule="exact"/>
        <w:rPr>
          <w:rFonts w:hint="eastAsia" w:ascii="宋体" w:hAnsi="宋体"/>
          <w:bCs/>
          <w:sz w:val="24"/>
        </w:rPr>
      </w:pPr>
      <w:r>
        <w:rPr>
          <w:rFonts w:hint="eastAsia" w:ascii="宋体" w:hAnsi="宋体"/>
          <w:bCs/>
          <w:sz w:val="24"/>
        </w:rPr>
        <w:t xml:space="preserve">3.我公司具有依法缴纳税收和社会保障资金的良好记录；</w:t>
      </w:r>
      <w:r/>
    </w:p>
    <w:p>
      <w:pPr>
        <w:spacing w:line="460" w:lineRule="exact"/>
        <w:rPr>
          <w:rFonts w:hint="eastAsia" w:ascii="宋体" w:hAnsi="宋体"/>
          <w:bCs/>
          <w:sz w:val="24"/>
        </w:rPr>
      </w:pPr>
      <w:r>
        <w:rPr>
          <w:rFonts w:hint="eastAsia" w:ascii="宋体" w:hAnsi="宋体"/>
          <w:bCs/>
          <w:sz w:val="24"/>
        </w:rPr>
        <w:t xml:space="preserve">4.我公司参加政府采购活动前三年内，在经营活动中没有重大违法记录；</w:t>
      </w:r>
      <w:r/>
    </w:p>
    <w:p>
      <w:pPr>
        <w:jc w:val="left"/>
        <w:spacing w:line="460" w:lineRule="exact"/>
        <w:rPr>
          <w:rFonts w:hint="eastAsia" w:ascii="宋体" w:hAnsi="宋体"/>
          <w:bCs/>
          <w:sz w:val="24"/>
        </w:rPr>
      </w:pPr>
      <w:r>
        <w:rPr>
          <w:rFonts w:hint="eastAsia" w:ascii="宋体" w:hAnsi="宋体"/>
          <w:bCs/>
          <w:sz w:val="24"/>
        </w:rPr>
        <w:t xml:space="preserve">以上承诺内容真实准确，若有不实，自愿按照《中华人民共和国政府采购法》第七十七条规定，承担相应的法律责任。                                      </w:t>
      </w:r>
      <w:r/>
    </w:p>
    <w:p>
      <w:pPr>
        <w:jc w:val="left"/>
        <w:spacing w:line="460" w:lineRule="exact"/>
        <w:rPr>
          <w:rFonts w:hint="eastAsia" w:ascii="宋体" w:hAnsi="宋体"/>
          <w:bCs/>
          <w:sz w:val="24"/>
        </w:rPr>
      </w:pPr>
      <w:r>
        <w:rPr>
          <w:rFonts w:hint="eastAsia" w:ascii="宋体" w:hAnsi="宋体"/>
          <w:bCs/>
          <w:sz w:val="24"/>
        </w:rPr>
      </w:r>
      <w:r/>
    </w:p>
    <w:p>
      <w:pPr>
        <w:jc w:val="left"/>
        <w:spacing w:line="460" w:lineRule="exact"/>
        <w:rPr>
          <w:rFonts w:hint="eastAsia" w:ascii="宋体" w:hAnsi="宋体"/>
          <w:bCs/>
          <w:sz w:val="24"/>
        </w:rPr>
      </w:pPr>
      <w:r>
        <w:rPr>
          <w:rFonts w:hint="eastAsia" w:ascii="宋体" w:hAnsi="宋体"/>
          <w:bCs/>
          <w:sz w:val="24"/>
        </w:rPr>
      </w:r>
      <w:r/>
    </w:p>
    <w:p>
      <w:pPr>
        <w:ind w:firstLine="0"/>
        <w:jc w:val="center"/>
        <w:rPr>
          <w:rFonts w:ascii="宋体" w:hAnsi="宋体"/>
          <w:sz w:val="24"/>
          <w:szCs w:val="24"/>
        </w:rPr>
      </w:pPr>
      <w:r>
        <w:rPr>
          <w:rFonts w:hint="eastAsia" w:ascii="宋体" w:hAnsi="宋体"/>
          <w:bCs/>
          <w:sz w:val="24"/>
          <w:lang w:val="en-US" w:eastAsia="zh-CN"/>
        </w:rPr>
        <w:t xml:space="preserve">                       </w:t>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rPr>
          <w:rFonts w:hint="eastAsia" w:eastAsia="宋体"/>
          <w:u w:val="none"/>
          <w:lang w:val="en-US" w:eastAsia="zh-CN"/>
        </w:rPr>
      </w:pPr>
      <w:r>
        <w:rPr>
          <w:rFonts w:hint="eastAsia" w:eastAsia="宋体"/>
          <w:u w:val="none"/>
          <w:lang w:val="en-US" w:eastAsia="zh-CN"/>
        </w:rPr>
        <w:br w:type="page" w:clear="all"/>
      </w:r>
      <w:r/>
    </w:p>
    <w:p>
      <w:pPr>
        <w:pStyle w:val="1087"/>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w:t>
      </w:r>
      <w:r>
        <w:rPr>
          <w:rFonts w:ascii="Arial" w:hAnsi="Arial" w:cs="Arial"/>
          <w:color w:val="auto"/>
          <w:highlight w:val="none"/>
          <w:u w:val="single"/>
        </w:rPr>
        <w:t xml:space="preserve">    </w:t>
      </w:r>
      <w:r>
        <w:rPr>
          <w:rFonts w:ascii="Arial" w:hAnsi="Arial" w:cs="Arial"/>
          <w:color w:val="auto"/>
          <w:highlight w:val="none"/>
        </w:rPr>
        <w:t xml:space="preserve">项目（项目编号：</w:t>
      </w:r>
      <w:r>
        <w:rPr>
          <w:rFonts w:ascii="Arial" w:hAnsi="Arial" w:cs="Arial"/>
          <w:color w:val="auto"/>
          <w:highlight w:val="none"/>
          <w:u w:val="single"/>
        </w:rPr>
        <w:t xml:space="preserve">   </w:t>
      </w:r>
      <w:r>
        <w:rPr>
          <w:rFonts w:ascii="Arial" w:hAnsi="Arial" w:cs="Arial"/>
          <w:color w:val="auto"/>
          <w:highlight w:val="none"/>
        </w:rPr>
        <w:t xml:space="preserve">）招标文件，自愿参加本次投标，现就有关事项做出郑重承诺如下：</w:t>
      </w:r>
      <w:r/>
    </w:p>
    <w:p>
      <w:pPr>
        <w:ind w:firstLine="420"/>
        <w:spacing w:line="360" w:lineRule="auto"/>
        <w:rPr>
          <w:rFonts w:ascii="Arial" w:hAnsi="Arial" w:cs="Arial"/>
          <w:color w:val="auto"/>
          <w:highlight w:val="none"/>
        </w:rPr>
      </w:pPr>
      <w:r>
        <w:rPr>
          <w:rFonts w:ascii="Arial" w:hAnsi="Arial" w:cs="Arial"/>
          <w:color w:val="auto"/>
          <w:highlight w:val="none"/>
        </w:rPr>
        <w:t xml:space="preserve">1、所提供的一切资料都是真实、准确、完整的；</w:t>
      </w:r>
      <w:r/>
    </w:p>
    <w:p>
      <w:pPr>
        <w:ind w:firstLine="420"/>
        <w:spacing w:line="360" w:lineRule="auto"/>
        <w:rPr>
          <w:rFonts w:ascii="Arial" w:hAnsi="Arial" w:cs="Arial"/>
          <w:color w:val="auto"/>
          <w:highlight w:val="none"/>
        </w:rPr>
      </w:pPr>
      <w:r>
        <w:rPr>
          <w:rFonts w:ascii="Arial" w:hAnsi="Arial" w:cs="Arial"/>
          <w:color w:val="auto"/>
          <w:highlight w:val="none"/>
        </w:rPr>
        <w:t xml:space="preserve">2、不以他人名义投标或以其他方式弄虚作假，骗取中标；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3、不与其他供应商相互串通投标；</w:t>
      </w:r>
      <w:r/>
    </w:p>
    <w:p>
      <w:pPr>
        <w:ind w:firstLine="420"/>
        <w:spacing w:line="360" w:lineRule="auto"/>
        <w:rPr>
          <w:rFonts w:ascii="Arial" w:hAnsi="Arial" w:cs="Arial"/>
          <w:color w:val="auto"/>
          <w:highlight w:val="none"/>
        </w:rPr>
      </w:pPr>
      <w:r>
        <w:rPr>
          <w:rFonts w:ascii="Arial" w:hAnsi="Arial" w:cs="Arial"/>
          <w:color w:val="auto"/>
          <w:highlight w:val="none"/>
        </w:rPr>
        <w:t xml:space="preserve">4、不向采购人或评标委员会行贿以牟取中标；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5、在领取招标文件、缴纳保证金后，准时参加开标；</w:t>
      </w:r>
      <w:r/>
    </w:p>
    <w:p>
      <w:pPr>
        <w:ind w:firstLine="420"/>
        <w:spacing w:line="360" w:lineRule="auto"/>
        <w:rPr>
          <w:rFonts w:ascii="Arial" w:hAnsi="Arial" w:cs="Arial"/>
          <w:color w:val="auto"/>
          <w:highlight w:val="none"/>
        </w:rPr>
      </w:pPr>
      <w:r>
        <w:rPr>
          <w:rFonts w:ascii="Arial" w:hAnsi="Arial" w:cs="Arial"/>
          <w:color w:val="auto"/>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highlight w:val="none"/>
        </w:rPr>
      </w:pPr>
      <w:r>
        <w:rPr>
          <w:rFonts w:ascii="Arial" w:hAnsi="Arial" w:cs="Arial"/>
          <w:color w:val="auto"/>
          <w:highlight w:val="none"/>
        </w:rPr>
        <w:t xml:space="preserve">7、未被地市级及以上行政主管部门做出取消投标资格的处罚且该处罚在有效期内的；</w:t>
      </w:r>
      <w:r/>
    </w:p>
    <w:p>
      <w:pPr>
        <w:ind w:firstLine="420"/>
        <w:spacing w:line="360" w:lineRule="auto"/>
        <w:rPr>
          <w:rFonts w:ascii="Arial" w:hAnsi="Arial" w:cs="Arial"/>
          <w:color w:val="auto"/>
          <w:highlight w:val="none"/>
        </w:rPr>
      </w:pPr>
      <w:r>
        <w:rPr>
          <w:rFonts w:ascii="Arial" w:hAnsi="Arial" w:cs="Arial"/>
          <w:color w:val="auto"/>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highlight w:val="none"/>
        </w:rPr>
      </w:pPr>
      <w:r>
        <w:rPr>
          <w:rFonts w:ascii="Arial" w:hAnsi="Arial" w:cs="Arial"/>
          <w:color w:val="auto"/>
          <w:highlight w:val="none"/>
        </w:rPr>
        <w:t xml:space="preserve">9、本单位一旦中标，将按规定及时与采购人签订合同；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10、本单位保证中标后不转包，若有分包须征得采购人同意；</w:t>
      </w:r>
      <w:r/>
    </w:p>
    <w:p>
      <w:pPr>
        <w:ind w:firstLine="420"/>
        <w:spacing w:line="360" w:lineRule="auto"/>
        <w:rPr>
          <w:rFonts w:ascii="Arial" w:hAnsi="Arial" w:cs="Arial"/>
          <w:color w:val="auto"/>
          <w:highlight w:val="none"/>
        </w:rPr>
      </w:pPr>
      <w:r>
        <w:rPr>
          <w:rFonts w:ascii="Arial" w:hAnsi="Arial" w:cs="Arial"/>
          <w:color w:val="auto"/>
          <w:highlight w:val="none"/>
        </w:rPr>
        <w:t xml:space="preserve">11、本承诺书将成为本单位投标文件的一部分，与投标文件具有同等的法律效力。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none"/>
        </w:rPr>
      </w:pPr>
      <w:r>
        <w:rPr>
          <w:rFonts w:ascii="Arial" w:hAnsi="Arial" w:cs="Arial"/>
          <w:color w:val="auto"/>
          <w:highlight w:val="none"/>
        </w:rPr>
      </w:r>
      <w:r/>
    </w:p>
    <w:p>
      <w:pPr>
        <w:pStyle w:val="1101"/>
        <w:ind w:left="0" w:firstLine="0"/>
        <w:spacing w:line="400" w:lineRule="exact"/>
        <w:rPr>
          <w:rFonts w:hint="eastAsia" w:ascii="宋体" w:hAnsi="宋体" w:eastAsia="宋体"/>
          <w:bCs/>
          <w:sz w:val="21"/>
          <w:szCs w:val="21"/>
          <w:lang w:eastAsia="zh-CN"/>
        </w:rPr>
      </w:pPr>
      <w:r>
        <w:rPr>
          <w:rFonts w:hint="eastAsia" w:ascii="宋体" w:hAnsi="宋体" w:eastAsia="宋体"/>
          <w:bCs/>
          <w:sz w:val="21"/>
          <w:szCs w:val="21"/>
          <w:lang w:eastAsia="zh-CN"/>
        </w:rPr>
      </w:r>
      <w:r/>
    </w:p>
    <w:p>
      <w:pPr>
        <w:pStyle w:val="1101"/>
        <w:ind w:left="0" w:firstLine="0"/>
        <w:spacing w:line="400" w:lineRule="exact"/>
        <w:rPr>
          <w:rFonts w:hint="eastAsia" w:ascii="宋体" w:hAnsi="宋体" w:eastAsia="宋体"/>
          <w:bCs/>
          <w:sz w:val="21"/>
          <w:szCs w:val="21"/>
        </w:rPr>
      </w:pPr>
      <w:r>
        <w:rPr>
          <w:rFonts w:hint="eastAsia" w:ascii="宋体" w:hAnsi="宋体" w:eastAsia="宋体"/>
          <w:bCs/>
          <w:sz w:val="21"/>
          <w:szCs w:val="21"/>
          <w:lang w:eastAsia="zh-CN"/>
        </w:rPr>
        <w:t xml:space="preserve">投标供应商</w:t>
      </w:r>
      <w:r>
        <w:rPr>
          <w:rFonts w:hint="eastAsia" w:ascii="宋体" w:hAnsi="宋体" w:eastAsia="宋体"/>
          <w:bCs/>
          <w:sz w:val="21"/>
          <w:szCs w:val="21"/>
        </w:rPr>
        <w:t xml:space="preserve">名称：</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sz w:val="21"/>
          <w:szCs w:val="21"/>
          <w:lang w:val="en-US" w:eastAsia="zh-CN"/>
        </w:rPr>
        <w:t xml:space="preserve">电子签章</w:t>
      </w:r>
      <w:r>
        <w:rPr>
          <w:rFonts w:hint="eastAsia" w:ascii="宋体" w:hAnsi="宋体" w:eastAsia="宋体"/>
          <w:bCs/>
          <w:sz w:val="21"/>
          <w:szCs w:val="21"/>
        </w:rPr>
        <w:t xml:space="preserve">）</w:t>
      </w:r>
      <w:r/>
    </w:p>
    <w:p>
      <w:pPr>
        <w:pStyle w:val="1101"/>
        <w:ind w:left="0" w:firstLine="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法定代表人或授权代表：</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lang w:val="en-US" w:eastAsia="zh-CN"/>
        </w:rPr>
        <w:t xml:space="preserve">签字或盖章</w:t>
      </w:r>
      <w:r>
        <w:rPr>
          <w:rFonts w:hint="eastAsia" w:ascii="宋体" w:hAnsi="宋体" w:eastAsia="宋体"/>
          <w:bCs/>
          <w:sz w:val="21"/>
          <w:szCs w:val="21"/>
        </w:rPr>
        <w:t xml:space="preserve">）</w:t>
      </w:r>
      <w:r/>
    </w:p>
    <w:p>
      <w:pPr>
        <w:pStyle w:val="1100"/>
        <w:spacing w:line="400" w:lineRule="exact"/>
        <w:rPr>
          <w:rFonts w:hint="default" w:hAnsi="宋体" w:eastAsia="宋体" w:cs="仿宋_GB2312"/>
          <w:sz w:val="21"/>
          <w:szCs w:val="21"/>
          <w:lang w:val="en-US" w:eastAsia="zh-CN"/>
        </w:rPr>
      </w:pPr>
      <w:r>
        <w:rPr>
          <w:rFonts w:hint="eastAsia" w:hAnsi="宋体" w:cs="仿宋_GB2312"/>
          <w:sz w:val="21"/>
          <w:szCs w:val="21"/>
          <w:lang w:val="en-US" w:eastAsia="zh-CN"/>
        </w:rPr>
        <w:t xml:space="preserve">日期：</w:t>
      </w:r>
      <w:r>
        <w:rPr>
          <w:rFonts w:hAnsi="宋体" w:cs="Times New Roman"/>
          <w:sz w:val="21"/>
          <w:szCs w:val="21"/>
          <w:u w:val="single"/>
        </w:rPr>
        <w:tab/>
      </w:r>
      <w:r>
        <w:rPr>
          <w:rFonts w:hint="eastAsia" w:hAnsi="宋体" w:cs="Times New Roman"/>
          <w:sz w:val="21"/>
          <w:szCs w:val="21"/>
          <w:u w:val="single"/>
          <w:lang w:val="en-US" w:eastAsia="zh-CN"/>
        </w:rPr>
        <w:t xml:space="preserve">                        </w:t>
      </w:r>
      <w:r/>
    </w:p>
    <w:p>
      <w:pPr>
        <w:pStyle w:val="1098"/>
        <w:rPr>
          <w:rFonts w:hint="eastAsia"/>
          <w:lang w:val="en-US" w:eastAsia="zh-CN"/>
        </w:rPr>
        <w:sectPr>
          <w:headerReference w:type="default" r:id="rId9"/>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jc w:val="center"/>
        <w:rPr>
          <w:rFonts w:ascii="宋体" w:hAnsi="宋体"/>
          <w:b/>
          <w:bCs/>
          <w:sz w:val="32"/>
          <w:szCs w:val="32"/>
        </w:rPr>
      </w:pPr>
      <w:r>
        <w:rPr>
          <w:rFonts w:hint="eastAsia" w:ascii="宋体" w:hAnsi="宋体"/>
          <w:b/>
          <w:bCs/>
          <w:sz w:val="32"/>
          <w:szCs w:val="32"/>
        </w:rPr>
        <w:t xml:space="preserve">供应商廉洁自律承诺书</w:t>
      </w:r>
      <w:r/>
    </w:p>
    <w:p>
      <w:pPr>
        <w:pStyle w:val="1101"/>
        <w:ind w:firstLine="420"/>
        <w:spacing w:line="520" w:lineRule="exact"/>
        <w:rPr>
          <w:rFonts w:ascii="宋体" w:hAnsi="宋体" w:eastAsia="宋体"/>
          <w:b/>
          <w:bCs/>
          <w:sz w:val="21"/>
          <w:szCs w:val="21"/>
        </w:rPr>
      </w:pPr>
      <w:r>
        <w:rPr>
          <w:rFonts w:hint="eastAsia" w:ascii="宋体" w:hAnsi="宋体" w:eastAsia="宋体"/>
          <w:sz w:val="21"/>
          <w:szCs w:val="21"/>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宋体" w:hAnsi="宋体"/>
        </w:rPr>
      </w:pPr>
      <w:r>
        <w:rPr>
          <w:rFonts w:hint="eastAsia" w:ascii="宋体" w:hAnsi="宋体"/>
        </w:rPr>
        <w:t xml:space="preserve">一、遵守《中华人民共和国政府采购法》及省、市有关政府招标的各项法律、法规和制度。</w:t>
      </w:r>
      <w:r/>
    </w:p>
    <w:p>
      <w:pPr>
        <w:ind w:firstLine="420"/>
        <w:spacing w:line="520" w:lineRule="exact"/>
        <w:rPr>
          <w:rFonts w:ascii="宋体" w:hAnsi="宋体"/>
        </w:rPr>
      </w:pPr>
      <w:r>
        <w:rPr>
          <w:rFonts w:hint="eastAsia" w:ascii="宋体" w:hAnsi="宋体"/>
        </w:rPr>
        <w:t xml:space="preserve">二、客观真实反映自身情况，按规定接受政府采购供应商资格审查, 不提供虚假材料，不夸大自身技术和提供服务的能力。</w:t>
      </w:r>
      <w:r/>
    </w:p>
    <w:p>
      <w:pPr>
        <w:ind w:firstLine="420"/>
        <w:spacing w:line="520" w:lineRule="exact"/>
        <w:rPr>
          <w:rFonts w:ascii="宋体" w:hAnsi="宋体"/>
        </w:rPr>
      </w:pPr>
      <w:r>
        <w:rPr>
          <w:rFonts w:hint="eastAsia" w:ascii="宋体" w:hAnsi="宋体"/>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宋体" w:hAnsi="宋体"/>
        </w:rPr>
      </w:pPr>
      <w:r>
        <w:rPr>
          <w:rFonts w:hint="eastAsia" w:ascii="宋体" w:hAnsi="宋体"/>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严格履行合同。</w:t>
      </w:r>
      <w:r/>
    </w:p>
    <w:p>
      <w:pPr>
        <w:ind w:left="-67" w:firstLine="420"/>
        <w:spacing w:line="520" w:lineRule="exact"/>
        <w:rPr>
          <w:rFonts w:ascii="宋体" w:hAnsi="宋体"/>
        </w:rPr>
      </w:pPr>
      <w:r>
        <w:rPr>
          <w:rFonts w:hint="eastAsia" w:ascii="宋体" w:hAnsi="宋体"/>
        </w:rPr>
        <w:t xml:space="preserve">五、自觉接受政府采购监督管理部门及其他相关部门的监督检查。</w:t>
      </w:r>
      <w:r/>
    </w:p>
    <w:p>
      <w:pPr>
        <w:pStyle w:val="1101"/>
        <w:ind w:firstLine="420"/>
        <w:spacing w:line="520" w:lineRule="exact"/>
        <w:rPr>
          <w:rFonts w:ascii="宋体" w:hAnsi="宋体" w:eastAsia="宋体"/>
          <w:b/>
          <w:bCs/>
          <w:sz w:val="21"/>
          <w:szCs w:val="21"/>
        </w:rPr>
      </w:pPr>
      <w:r>
        <w:rPr>
          <w:rFonts w:hint="eastAsia" w:ascii="宋体" w:hAnsi="宋体" w:eastAsia="宋体"/>
          <w:sz w:val="21"/>
          <w:szCs w:val="21"/>
        </w:rPr>
        <w:t xml:space="preserve">如违反以上承诺，我公司愿承担一切法律责任，并接受政府采购监督管理部门及其他相关部门依法作出的处罚。 </w:t>
      </w:r>
      <w:r/>
    </w:p>
    <w:p>
      <w:pPr>
        <w:pStyle w:val="1101"/>
        <w:ind w:firstLine="42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rPr>
      </w:pPr>
      <w:r>
        <w:rPr>
          <w:rFonts w:ascii="宋体" w:hAnsi="宋体"/>
        </w:rPr>
      </w:r>
      <w:r/>
    </w:p>
    <w:p>
      <w:pPr>
        <w:ind w:firstLine="0"/>
        <w:jc w:val="center"/>
        <w:rPr>
          <w:rFonts w:ascii="宋体" w:hAnsi="宋体"/>
          <w:sz w:val="24"/>
          <w:szCs w:val="24"/>
        </w:rPr>
      </w:pPr>
      <w:r>
        <w:rPr>
          <w:rFonts w:ascii="宋体" w:hAnsi="宋体"/>
          <w:sz w:val="24"/>
          <w:szCs w:val="24"/>
        </w:rPr>
      </w:r>
      <w:r/>
    </w:p>
    <w:p>
      <w:pPr>
        <w:pStyle w:val="1101"/>
        <w:ind w:left="0" w:firstLine="0"/>
        <w:spacing w:line="400" w:lineRule="exact"/>
        <w:rPr>
          <w:rFonts w:hint="eastAsia" w:ascii="宋体" w:hAnsi="宋体" w:eastAsia="宋体"/>
          <w:bCs/>
          <w:sz w:val="21"/>
          <w:szCs w:val="21"/>
        </w:rPr>
      </w:pPr>
      <w:r>
        <w:rPr>
          <w:rFonts w:hint="eastAsia" w:ascii="宋体" w:hAnsi="宋体" w:eastAsia="宋体"/>
          <w:bCs/>
          <w:sz w:val="21"/>
          <w:szCs w:val="21"/>
          <w:lang w:eastAsia="zh-CN"/>
        </w:rPr>
        <w:t xml:space="preserve">投标供应商</w:t>
      </w:r>
      <w:r>
        <w:rPr>
          <w:rFonts w:hint="eastAsia" w:ascii="宋体" w:hAnsi="宋体" w:eastAsia="宋体"/>
          <w:bCs/>
          <w:sz w:val="21"/>
          <w:szCs w:val="21"/>
        </w:rPr>
        <w:t xml:space="preserve">名称：</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sz w:val="21"/>
          <w:szCs w:val="21"/>
          <w:lang w:val="en-US" w:eastAsia="zh-CN"/>
        </w:rPr>
        <w:t xml:space="preserve">电子签章</w:t>
      </w:r>
      <w:r>
        <w:rPr>
          <w:rFonts w:hint="eastAsia" w:ascii="宋体" w:hAnsi="宋体" w:eastAsia="宋体"/>
          <w:bCs/>
          <w:sz w:val="21"/>
          <w:szCs w:val="21"/>
        </w:rPr>
        <w:t xml:space="preserve">）</w:t>
      </w:r>
      <w:r/>
    </w:p>
    <w:p>
      <w:pPr>
        <w:pStyle w:val="1101"/>
        <w:ind w:left="0" w:firstLine="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法定代表人或授权代表：</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lang w:val="en-US" w:eastAsia="zh-CN"/>
        </w:rPr>
        <w:t xml:space="preserve">签字或盖章</w:t>
      </w:r>
      <w:r>
        <w:rPr>
          <w:rFonts w:hint="eastAsia" w:ascii="宋体" w:hAnsi="宋体" w:eastAsia="宋体"/>
          <w:bCs/>
          <w:sz w:val="21"/>
          <w:szCs w:val="21"/>
        </w:rPr>
        <w:t xml:space="preserve">）</w:t>
      </w:r>
      <w:r/>
    </w:p>
    <w:p>
      <w:pPr>
        <w:pStyle w:val="1100"/>
        <w:spacing w:line="400" w:lineRule="exact"/>
        <w:rPr>
          <w:rFonts w:hint="default" w:hAnsi="宋体" w:eastAsia="宋体" w:cs="仿宋_GB2312"/>
          <w:sz w:val="21"/>
          <w:szCs w:val="21"/>
          <w:lang w:val="en-US" w:eastAsia="zh-CN"/>
        </w:rPr>
      </w:pPr>
      <w:r>
        <w:rPr>
          <w:rFonts w:hint="eastAsia" w:hAnsi="宋体" w:cs="仿宋_GB2312"/>
          <w:sz w:val="21"/>
          <w:szCs w:val="21"/>
          <w:lang w:val="en-US" w:eastAsia="zh-CN"/>
        </w:rPr>
        <w:t xml:space="preserve">日期：</w:t>
      </w:r>
      <w:r>
        <w:rPr>
          <w:rFonts w:hAnsi="宋体" w:cs="Times New Roman"/>
          <w:sz w:val="21"/>
          <w:szCs w:val="21"/>
          <w:u w:val="single"/>
        </w:rPr>
        <w:tab/>
      </w:r>
      <w:r>
        <w:rPr>
          <w:rFonts w:hint="eastAsia" w:hAnsi="宋体" w:cs="Times New Roman"/>
          <w:sz w:val="21"/>
          <w:szCs w:val="21"/>
          <w:u w:val="single"/>
          <w:lang w:val="en-US" w:eastAsia="zh-CN"/>
        </w:rPr>
        <w:t xml:space="preserve">                        </w:t>
      </w:r>
      <w:r/>
    </w:p>
    <w:p>
      <w:pPr>
        <w:pStyle w:val="1098"/>
        <w:rPr>
          <w:rFonts w:hint="eastAsia"/>
          <w:lang w:val="en-US" w:eastAsia="zh-CN"/>
        </w:rPr>
        <w:sectPr>
          <w:headerReference w:type="default" r:id="rId10"/>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ind w:firstLine="0"/>
        <w:jc w:val="center"/>
        <w:rPr>
          <w:rFonts w:hint="eastAsia" w:ascii="宋体" w:hAnsi="宋体" w:eastAsia="宋体" w:cs="Times New Roman"/>
          <w:b/>
          <w:bCs/>
          <w:sz w:val="32"/>
          <w:szCs w:val="32"/>
        </w:rPr>
      </w:pPr>
      <w:r>
        <w:rPr>
          <w:rFonts w:hint="eastAsia" w:ascii="宋体" w:hAnsi="宋体" w:eastAsia="宋体" w:cs="Times New Roman"/>
          <w:b/>
          <w:bCs/>
          <w:sz w:val="32"/>
          <w:szCs w:val="32"/>
        </w:rPr>
      </w:r>
      <w:r/>
    </w:p>
    <w:p>
      <w:pPr>
        <w:jc w:val="center"/>
        <w:rPr>
          <w:rFonts w:hint="eastAsia" w:ascii="宋体" w:hAnsi="宋体" w:eastAsia="宋体" w:cs="Times New Roman"/>
          <w:b/>
          <w:bCs/>
          <w:sz w:val="32"/>
          <w:szCs w:val="32"/>
        </w:rPr>
      </w:pPr>
      <w:r>
        <w:rPr>
          <w:rFonts w:hint="eastAsia" w:ascii="宋体" w:hAnsi="宋体" w:cs="Times New Roman"/>
          <w:b/>
          <w:bCs/>
          <w:color w:val="000000"/>
          <w:sz w:val="32"/>
          <w:szCs w:val="32"/>
          <w:lang w:val="en-US" w:eastAsia="zh-CN"/>
        </w:rPr>
        <w:t xml:space="preserve">6</w:t>
      </w:r>
      <w:r>
        <w:rPr>
          <w:rFonts w:hint="eastAsia" w:ascii="宋体" w:hAnsi="宋体" w:eastAsia="宋体" w:cs="Times New Roman"/>
          <w:b/>
          <w:bCs/>
          <w:color w:val="000000"/>
          <w:sz w:val="32"/>
          <w:szCs w:val="32"/>
        </w:rPr>
        <w:t xml:space="preserve">技术条款偏离表</w:t>
      </w:r>
      <w:r/>
    </w:p>
    <w:p>
      <w:pPr>
        <w:ind w:right="471"/>
        <w:rPr>
          <w:rFonts w:hint="eastAsia" w:ascii="宋体" w:hAnsi="宋体" w:cs="Arial"/>
          <w:sz w:val="24"/>
          <w:szCs w:val="24"/>
        </w:rPr>
      </w:pPr>
      <w:r>
        <w:rPr>
          <w:rFonts w:hint="eastAsia" w:ascii="宋体" w:hAnsi="宋体" w:cs="Arial"/>
          <w:sz w:val="24"/>
          <w:szCs w:val="24"/>
        </w:rPr>
      </w:r>
      <w:r/>
    </w:p>
    <w:p>
      <w:pPr>
        <w:ind w:right="471"/>
        <w:rPr>
          <w:rFonts w:hint="eastAsia" w:ascii="宋体" w:hAnsi="宋体" w:cs="Arial"/>
          <w:sz w:val="24"/>
          <w:szCs w:val="24"/>
          <w:u w:val="single"/>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p>
      <w:pPr>
        <w:pStyle w:val="1119"/>
        <w:ind w:firstLine="0"/>
        <w:rPr>
          <w:rFonts w:hint="eastAsia" w:ascii="Times New Roman" w:hAnsi="Times New Roman"/>
          <w:color w:val="000000"/>
          <w:sz w:val="21"/>
          <w:szCs w:val="20"/>
        </w:rPr>
      </w:pPr>
      <w:r>
        <w:rPr>
          <w:rFonts w:hint="eastAsia" w:ascii="Times New Roman" w:hAnsi="Times New Roman"/>
          <w:color w:val="000000"/>
          <w:sz w:val="21"/>
          <w:szCs w:val="20"/>
        </w:rPr>
      </w:r>
      <w:r/>
    </w:p>
    <w:tbl>
      <w:tblPr>
        <w:tblStyle w:val="1091"/>
        <w:tblW w:w="9424" w:type="dxa"/>
        <w:jc w:val="center"/>
        <w:tblLayout w:type="fixed"/>
        <w:tblCellMar>
          <w:left w:w="10" w:type="dxa"/>
          <w:top w:w="0" w:type="dxa"/>
          <w:right w:w="10" w:type="dxa"/>
          <w:bottom w:w="0" w:type="dxa"/>
        </w:tblCellMar>
        <w:tblLook w:val="04A0" w:firstRow="1" w:lastRow="0" w:firstColumn="1" w:lastColumn="0" w:noHBand="0" w:noVBand="1"/>
      </w:tblPr>
      <w:tblGrid>
        <w:gridCol w:w="758"/>
        <w:gridCol w:w="1620"/>
        <w:gridCol w:w="2700"/>
        <w:gridCol w:w="3240"/>
        <w:gridCol w:w="1106"/>
      </w:tblGrid>
      <w:tr>
        <w:trPr>
          <w:jc w:val="center"/>
          <w:trHeight w:val="791"/>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宋体" w:hAnsi="宋体"/>
                <w:color w:val="000000"/>
                <w:szCs w:val="21"/>
                <w:lang w:val="zh-CN"/>
              </w:rPr>
            </w:pPr>
            <w:r>
              <w:rPr>
                <w:rFonts w:hint="eastAsia" w:ascii="宋体" w:hAnsi="宋体" w:cs="Arial"/>
                <w:sz w:val="24"/>
                <w:szCs w:val="24"/>
                <w:lang w:eastAsia="zh-CN"/>
              </w:rPr>
              <w:t xml:space="preserve">采购文件</w:t>
            </w:r>
            <w:r>
              <w:rPr>
                <w:rFonts w:hint="eastAsia" w:ascii="宋体" w:hAnsi="宋体" w:cs="Arial"/>
                <w:sz w:val="24"/>
                <w:szCs w:val="24"/>
              </w:rPr>
              <w:t xml:space="preserve">内容条目号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tabs>
                <w:tab w:val="left" w:pos="1431" w:leader="none"/>
              </w:tabs>
              <w:rPr>
                <w:rFonts w:ascii="宋体" w:hAnsi="宋体"/>
                <w:color w:val="000000"/>
                <w:szCs w:val="21"/>
                <w:lang w:val="zh-CN"/>
              </w:rPr>
            </w:pPr>
            <w:r>
              <w:rPr>
                <w:rFonts w:hint="eastAsia" w:ascii="宋体" w:hAnsi="宋体" w:cs="Arial"/>
                <w:sz w:val="24"/>
                <w:szCs w:val="24"/>
                <w:lang w:eastAsia="zh-CN"/>
              </w:rPr>
              <w:t xml:space="preserve">采购文件</w:t>
            </w:r>
            <w:r>
              <w:rPr>
                <w:rFonts w:hint="eastAsia" w:ascii="宋体" w:hAnsi="宋体" w:cs="Arial"/>
                <w:sz w:val="24"/>
                <w:szCs w:val="24"/>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投标文件响应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bl>
    <w:p>
      <w:pPr>
        <w:rPr>
          <w:rFonts w:hint="eastAsia" w:ascii="宋体" w:hAnsi="宋体"/>
          <w:color w:val="000000"/>
          <w:szCs w:val="21"/>
          <w:lang w:val="zh-CN"/>
        </w:rPr>
      </w:pPr>
      <w:r>
        <w:rPr>
          <w:rFonts w:hint="eastAsia" w:ascii="宋体" w:hAnsi="宋体"/>
          <w:color w:val="000000"/>
          <w:szCs w:val="21"/>
          <w:lang w:val="zh-CN"/>
        </w:rPr>
      </w:r>
      <w:r/>
    </w:p>
    <w:p>
      <w:pPr>
        <w:rPr>
          <w:rFonts w:hint="eastAsia" w:ascii="宋体" w:hAnsi="宋体"/>
          <w:color w:val="000000"/>
          <w:szCs w:val="21"/>
          <w:lang w:val="zh-CN"/>
        </w:rPr>
      </w:pPr>
      <w:r>
        <w:rPr>
          <w:rFonts w:hint="eastAsia" w:ascii="宋体" w:hAnsi="宋体"/>
          <w:color w:val="000000"/>
          <w:szCs w:val="21"/>
          <w:lang w:val="zh-CN"/>
        </w:rPr>
        <w:t xml:space="preserve">说明：如果行数不够，请自行增加。</w:t>
      </w:r>
      <w:r/>
    </w:p>
    <w:p>
      <w:pPr>
        <w:ind w:firstLine="0"/>
        <w:jc w:val="center"/>
        <w:rPr>
          <w:rFonts w:ascii="宋体" w:hAnsi="宋体"/>
          <w:sz w:val="24"/>
          <w:szCs w:val="24"/>
        </w:rPr>
      </w:pPr>
      <w:r>
        <w:rPr>
          <w:rFonts w:ascii="宋体" w:hAnsi="宋体"/>
          <w:sz w:val="24"/>
          <w:szCs w:val="24"/>
        </w:rPr>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0"/>
        <w:jc w:val="center"/>
        <w:rPr>
          <w:rFonts w:ascii="宋体" w:hAnsi="宋体"/>
          <w:sz w:val="24"/>
          <w:szCs w:val="24"/>
        </w:rPr>
      </w:pPr>
      <w:r>
        <w:rPr>
          <w:rFonts w:ascii="宋体" w:hAnsi="宋体"/>
          <w:sz w:val="24"/>
          <w:szCs w:val="24"/>
        </w:rPr>
      </w:r>
      <w:r/>
    </w:p>
    <w:p>
      <w:pPr>
        <w:spacing w:line="360" w:lineRule="auto"/>
        <w:rPr>
          <w:rFonts w:hint="eastAsia" w:ascii="宋体" w:hAnsi="宋体" w:cs="Arial"/>
          <w:b/>
          <w:sz w:val="24"/>
          <w:szCs w:val="24"/>
        </w:rPr>
      </w:pPr>
      <w:r>
        <w:rPr>
          <w:rFonts w:hint="eastAsia" w:ascii="宋体" w:hAnsi="宋体" w:cs="Arial"/>
          <w:b/>
          <w:sz w:val="24"/>
          <w:szCs w:val="24"/>
        </w:rPr>
        <w:t xml:space="preserve">注：</w:t>
      </w:r>
      <w:r/>
    </w:p>
    <w:p>
      <w:pPr>
        <w:numPr>
          <w:ilvl w:val="0"/>
          <w:numId w:val="6"/>
        </w:numPr>
        <w:spacing w:line="360" w:lineRule="auto"/>
        <w:rPr>
          <w:rFonts w:hint="eastAsia" w:ascii="宋体" w:hAnsi="宋体" w:cs="Arial"/>
          <w:b/>
          <w:sz w:val="24"/>
          <w:szCs w:val="24"/>
        </w:rPr>
      </w:pPr>
      <w:r>
        <w:rPr>
          <w:rFonts w:hint="eastAsia" w:ascii="宋体" w:hAnsi="宋体" w:cs="Arial"/>
          <w:b/>
          <w:sz w:val="24"/>
          <w:szCs w:val="24"/>
          <w:lang w:val="en-US" w:eastAsia="zh-CN"/>
        </w:rPr>
        <w:t xml:space="preserve">技术</w:t>
      </w:r>
      <w:r>
        <w:rPr>
          <w:rFonts w:hint="eastAsia" w:ascii="宋体" w:hAnsi="宋体" w:cs="Arial"/>
          <w:b/>
          <w:sz w:val="24"/>
          <w:szCs w:val="24"/>
        </w:rPr>
        <w:t xml:space="preserve">偏离表主要针对</w:t>
      </w:r>
      <w:r>
        <w:rPr>
          <w:rFonts w:hint="eastAsia" w:ascii="宋体" w:hAnsi="宋体" w:cs="Arial"/>
          <w:b/>
          <w:sz w:val="24"/>
          <w:szCs w:val="24"/>
          <w:lang w:eastAsia="zh-CN"/>
        </w:rPr>
        <w:t xml:space="preserve">采购文件</w:t>
      </w:r>
      <w:r>
        <w:rPr>
          <w:rFonts w:hint="eastAsia" w:ascii="宋体" w:hAnsi="宋体" w:cs="Arial"/>
          <w:b/>
          <w:sz w:val="24"/>
          <w:szCs w:val="24"/>
          <w:lang w:val="en-US" w:eastAsia="zh-CN"/>
        </w:rPr>
        <w:t xml:space="preserve">项目需求</w:t>
      </w:r>
      <w:r>
        <w:rPr>
          <w:rFonts w:hint="eastAsia" w:ascii="宋体" w:hAnsi="宋体" w:cs="Arial"/>
          <w:b/>
          <w:sz w:val="24"/>
          <w:szCs w:val="24"/>
        </w:rPr>
        <w:t xml:space="preserve">（</w:t>
      </w:r>
      <w:r>
        <w:rPr>
          <w:rFonts w:hint="eastAsia" w:ascii="宋体" w:hAnsi="宋体" w:cs="Arial"/>
          <w:b/>
          <w:sz w:val="24"/>
          <w:szCs w:val="24"/>
          <w:lang w:val="en-US" w:eastAsia="zh-CN"/>
        </w:rPr>
        <w:t xml:space="preserve">各项服务内容</w:t>
      </w:r>
      <w:r>
        <w:rPr>
          <w:rFonts w:hint="eastAsia" w:ascii="宋体" w:hAnsi="宋体" w:cs="Arial"/>
          <w:b/>
          <w:sz w:val="24"/>
          <w:szCs w:val="24"/>
        </w:rPr>
        <w:t xml:space="preserve">）填写；</w:t>
      </w:r>
      <w:r/>
    </w:p>
    <w:p>
      <w:pPr>
        <w:spacing w:line="360" w:lineRule="auto"/>
        <w:rPr>
          <w:rFonts w:ascii="宋体" w:hAnsi="宋体" w:cs="Arial"/>
          <w:b/>
          <w:sz w:val="24"/>
          <w:szCs w:val="24"/>
        </w:rPr>
      </w:pPr>
      <w:r>
        <w:rPr>
          <w:rFonts w:hint="eastAsia" w:ascii="宋体" w:hAnsi="宋体" w:cs="Arial"/>
          <w:b/>
          <w:sz w:val="24"/>
          <w:szCs w:val="24"/>
        </w:rPr>
        <w:t xml:space="preserve">2、对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有任何偏离</w:t>
      </w:r>
      <w:r>
        <w:rPr>
          <w:rFonts w:hint="eastAsia" w:ascii="宋体" w:hAnsi="宋体" w:cs="Arial"/>
          <w:b/>
          <w:sz w:val="24"/>
          <w:szCs w:val="24"/>
          <w:lang w:eastAsia="zh-CN"/>
        </w:rPr>
        <w:t xml:space="preserve">，</w:t>
      </w:r>
      <w:r>
        <w:rPr>
          <w:rFonts w:hint="eastAsia" w:ascii="宋体" w:hAnsi="宋体" w:cs="Arial"/>
          <w:b/>
          <w:sz w:val="24"/>
          <w:szCs w:val="24"/>
        </w:rPr>
        <w:t xml:space="preserve">应列明</w:t>
      </w:r>
      <w:r>
        <w:rPr>
          <w:rFonts w:hint="eastAsia" w:ascii="宋体" w:hAnsi="宋体" w:cs="Arial"/>
          <w:b/>
          <w:sz w:val="24"/>
          <w:szCs w:val="24"/>
          <w:lang w:val="en-US" w:eastAsia="zh-CN"/>
        </w:rPr>
        <w:t xml:space="preserve">偏离情况</w:t>
      </w:r>
      <w:r>
        <w:rPr>
          <w:rFonts w:hint="eastAsia" w:ascii="宋体" w:hAnsi="宋体" w:cs="Arial"/>
          <w:b/>
          <w:sz w:val="24"/>
          <w:szCs w:val="24"/>
        </w:rPr>
        <w:t xml:space="preserve">；对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无偏离应标明“无偏离”。</w:t>
      </w:r>
      <w:r/>
    </w:p>
    <w:p>
      <w:pPr>
        <w:pStyle w:val="1097"/>
        <w:numPr>
          <w:ilvl w:val="0"/>
          <w:numId w:val="0"/>
        </w:numPr>
        <w:rPr>
          <w:rFonts w:hint="eastAsia"/>
        </w:rPr>
      </w:pPr>
      <w:r>
        <w:rPr>
          <w:rFonts w:hint="eastAsia"/>
        </w:rPr>
      </w:r>
      <w:r/>
    </w:p>
    <w:p>
      <w:pPr>
        <w:ind w:firstLine="0"/>
        <w:jc w:val="center"/>
        <w:rPr>
          <w:rFonts w:ascii="宋体" w:hAnsi="宋体"/>
          <w:b/>
          <w:bCs/>
          <w:sz w:val="32"/>
          <w:szCs w:val="32"/>
        </w:rPr>
      </w:pPr>
      <w:r>
        <w:rPr>
          <w:rFonts w:hint="default" w:ascii="宋体" w:hAnsi="宋体"/>
          <w:b/>
          <w:bCs/>
          <w:sz w:val="32"/>
          <w:szCs w:val="32"/>
          <w:lang w:val="en-US"/>
        </w:rPr>
        <w:br w:type="page" w:clear="all"/>
      </w:r>
      <w:r>
        <w:rPr>
          <w:rFonts w:hint="eastAsia" w:ascii="宋体" w:hAnsi="宋体"/>
          <w:b/>
          <w:bCs/>
          <w:sz w:val="32"/>
          <w:szCs w:val="32"/>
          <w:lang w:val="en-US" w:eastAsia="zh-CN"/>
        </w:rPr>
        <w:t xml:space="preserve">7</w:t>
      </w:r>
      <w:r>
        <w:rPr>
          <w:rFonts w:hint="eastAsia" w:ascii="宋体" w:hAnsi="宋体"/>
          <w:b/>
          <w:bCs/>
          <w:sz w:val="32"/>
          <w:szCs w:val="32"/>
        </w:rPr>
        <w:t xml:space="preserve"> 商务条款偏离表</w:t>
      </w:r>
      <w:bookmarkEnd w:id="224"/>
      <w:r/>
      <w:r/>
    </w:p>
    <w:p>
      <w:pPr>
        <w:rPr>
          <w:rFonts w:hint="eastAsia" w:ascii="宋体" w:hAnsi="宋体" w:cs="Arial"/>
          <w:sz w:val="24"/>
          <w:szCs w:val="24"/>
        </w:rPr>
      </w:pPr>
      <w:r>
        <w:rPr>
          <w:rFonts w:hint="eastAsia" w:ascii="宋体" w:hAnsi="宋体" w:cs="Arial"/>
          <w:sz w:val="24"/>
          <w:szCs w:val="24"/>
        </w:rPr>
      </w:r>
      <w:r/>
    </w:p>
    <w:p>
      <w:pPr>
        <w:ind w:right="471"/>
        <w:rPr>
          <w:rFonts w:hint="eastAsia" w:ascii="宋体" w:hAnsi="宋体" w:cs="Arial"/>
          <w:sz w:val="24"/>
          <w:szCs w:val="24"/>
          <w:u w:val="single"/>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p>
      <w:pPr>
        <w:ind w:right="471"/>
        <w:rPr>
          <w:rFonts w:hint="eastAsia" w:ascii="宋体" w:hAnsi="宋体" w:cs="Arial"/>
          <w:sz w:val="24"/>
          <w:szCs w:val="24"/>
          <w:u w:val="single"/>
        </w:rPr>
      </w:pPr>
      <w:r>
        <w:rPr>
          <w:rFonts w:hint="eastAsia" w:ascii="宋体" w:hAnsi="宋体" w:cs="Arial"/>
          <w:sz w:val="24"/>
          <w:szCs w:val="24"/>
          <w:u w:val="single"/>
        </w:rPr>
      </w:r>
      <w:r/>
    </w:p>
    <w:tbl>
      <w:tblPr>
        <w:tblStyle w:val="1091"/>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9"/>
        <w:gridCol w:w="1638"/>
        <w:gridCol w:w="2398"/>
        <w:gridCol w:w="1896"/>
        <w:gridCol w:w="1638"/>
      </w:tblGrid>
      <w:tr>
        <w:trPr>
          <w:trHeight w:val="879"/>
        </w:trPr>
        <w:tc>
          <w:tcPr>
            <w:tcW w:w="1529"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序号</w:t>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内容条目号</w:t>
            </w:r>
            <w:r/>
          </w:p>
        </w:tc>
        <w:tc>
          <w:tcPr>
            <w:tcW w:w="2398" w:type="dxa"/>
            <w:vAlign w:val="center"/>
            <w:textDirection w:val="lrTb"/>
            <w:noWrap w:val="false"/>
          </w:tcPr>
          <w:p>
            <w:pPr>
              <w:jc w:val="center"/>
              <w:tabs>
                <w:tab w:val="left" w:pos="1431" w:leader="none"/>
              </w:tabs>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要求</w:t>
            </w:r>
            <w:r/>
          </w:p>
        </w:tc>
        <w:tc>
          <w:tcPr>
            <w:tcW w:w="1896"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投标文件响应</w:t>
            </w:r>
            <w:r/>
          </w:p>
        </w:tc>
        <w:tc>
          <w:tcPr>
            <w:tcW w:w="1638"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偏离说明</w:t>
            </w:r>
            <w:r/>
          </w:p>
        </w:tc>
      </w:tr>
      <w:tr>
        <w:trPr>
          <w:trHeight w:val="721"/>
        </w:trPr>
        <w:tc>
          <w:tcPr>
            <w:tcW w:w="1529"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638" w:type="dxa"/>
            <w:vAlign w:val="center"/>
            <w:textDirection w:val="lrTb"/>
            <w:noWrap w:val="false"/>
          </w:tcPr>
          <w:p>
            <w:pPr>
              <w:ind w:firstLine="240"/>
              <w:jc w:val="center"/>
              <w:rPr>
                <w:rFonts w:hint="eastAsia" w:ascii="宋体" w:hAnsi="宋体" w:cs="Arial"/>
                <w:sz w:val="24"/>
                <w:szCs w:val="24"/>
              </w:rPr>
            </w:pPr>
            <w:r>
              <w:rPr>
                <w:rFonts w:hint="eastAsia" w:ascii="宋体" w:hAnsi="宋体" w:cs="Arial"/>
                <w:sz w:val="24"/>
                <w:szCs w:val="24"/>
                <w:lang w:val="en-US" w:eastAsia="zh-CN"/>
              </w:rPr>
              <w:t xml:space="preserve">合同履行期限</w:t>
            </w:r>
            <w:r/>
          </w:p>
        </w:tc>
        <w:tc>
          <w:tcPr>
            <w:tcW w:w="2398"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896"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638"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r>
      <w:tr>
        <w:trPr>
          <w:trHeight w:val="777"/>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ind w:firstLine="240"/>
              <w:jc w:val="center"/>
              <w:rPr>
                <w:rFonts w:hint="default" w:ascii="宋体" w:hAnsi="宋体" w:cs="Arial"/>
                <w:sz w:val="24"/>
                <w:szCs w:val="24"/>
                <w:lang w:val="en-US" w:eastAsia="zh-CN"/>
              </w:rPr>
            </w:pPr>
            <w:r>
              <w:rPr>
                <w:rFonts w:hint="eastAsia" w:ascii="宋体" w:hAnsi="宋体" w:cs="Arial"/>
                <w:sz w:val="24"/>
                <w:szCs w:val="24"/>
                <w:lang w:val="en-US" w:eastAsia="zh-CN"/>
              </w:rPr>
              <w:t xml:space="preserve">付款方式</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801"/>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en-US" w:eastAsia="zh-CN"/>
              </w:rPr>
              <w:t xml:space="preserve">投标有效期</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811"/>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default" w:ascii="宋体" w:hAnsi="宋体" w:cs="Arial"/>
                <w:sz w:val="24"/>
                <w:szCs w:val="24"/>
                <w:lang w:val="en-US"/>
              </w:rPr>
            </w:pPr>
            <w:r>
              <w:rPr>
                <w:rFonts w:hint="eastAsia" w:ascii="宋体" w:hAnsi="宋体" w:cs="Arial"/>
                <w:sz w:val="24"/>
                <w:szCs w:val="24"/>
                <w:lang w:val="en-US" w:eastAsia="zh-CN"/>
              </w:rPr>
              <w:t xml:space="preserve">.......</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1088"/>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bl>
    <w:p>
      <w:pPr>
        <w:rPr>
          <w:rFonts w:hint="eastAsia" w:ascii="宋体" w:hAnsi="宋体" w:cs="Arial"/>
          <w:sz w:val="24"/>
          <w:szCs w:val="24"/>
        </w:rPr>
      </w:pPr>
      <w:r>
        <w:rPr>
          <w:rFonts w:hint="eastAsia" w:ascii="宋体" w:hAnsi="宋体" w:cs="Arial"/>
          <w:sz w:val="24"/>
          <w:szCs w:val="24"/>
        </w:rPr>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spacing w:line="360" w:lineRule="auto"/>
        <w:rPr>
          <w:rFonts w:hint="eastAsia" w:ascii="宋体" w:hAnsi="宋体" w:cs="Arial"/>
          <w:sz w:val="24"/>
          <w:szCs w:val="24"/>
        </w:rPr>
      </w:pPr>
      <w:r>
        <w:rPr>
          <w:rFonts w:hint="eastAsia" w:ascii="宋体" w:hAnsi="宋体" w:cs="Arial"/>
          <w:sz w:val="24"/>
          <w:szCs w:val="24"/>
        </w:rPr>
      </w:r>
      <w:r/>
    </w:p>
    <w:p>
      <w:pPr>
        <w:spacing w:line="360" w:lineRule="auto"/>
        <w:rPr>
          <w:rFonts w:hint="eastAsia" w:ascii="宋体" w:hAnsi="宋体" w:cs="Arial"/>
          <w:b/>
          <w:sz w:val="24"/>
          <w:szCs w:val="24"/>
        </w:rPr>
      </w:pPr>
      <w:r>
        <w:rPr>
          <w:rFonts w:hint="eastAsia" w:ascii="宋体" w:hAnsi="宋体" w:cs="Arial"/>
          <w:b/>
          <w:sz w:val="24"/>
          <w:szCs w:val="24"/>
        </w:rPr>
        <w:t xml:space="preserve">注：</w:t>
      </w:r>
      <w:r/>
    </w:p>
    <w:p>
      <w:pPr>
        <w:spacing w:line="360" w:lineRule="auto"/>
        <w:rPr>
          <w:rFonts w:hint="eastAsia" w:ascii="宋体" w:hAnsi="宋体" w:cs="Arial"/>
          <w:b/>
          <w:sz w:val="24"/>
          <w:szCs w:val="24"/>
        </w:rPr>
      </w:pPr>
      <w:r>
        <w:rPr>
          <w:rFonts w:hint="eastAsia" w:ascii="宋体" w:hAnsi="宋体" w:cs="Arial"/>
          <w:b/>
          <w:sz w:val="24"/>
          <w:szCs w:val="24"/>
        </w:rPr>
        <w:t xml:space="preserve">1、商务偏离表主要针对</w:t>
      </w:r>
      <w:r>
        <w:rPr>
          <w:rFonts w:hint="eastAsia" w:ascii="宋体" w:hAnsi="宋体" w:cs="Arial"/>
          <w:b/>
          <w:sz w:val="24"/>
          <w:szCs w:val="24"/>
          <w:lang w:eastAsia="zh-CN"/>
        </w:rPr>
        <w:t xml:space="preserve">采购文件</w:t>
      </w:r>
      <w:r>
        <w:rPr>
          <w:rFonts w:hint="eastAsia" w:ascii="宋体" w:hAnsi="宋体" w:cs="Arial"/>
          <w:b/>
          <w:sz w:val="24"/>
          <w:szCs w:val="24"/>
        </w:rPr>
        <w:t xml:space="preserve">商务条款（包括</w:t>
      </w:r>
      <w:r>
        <w:rPr>
          <w:rFonts w:hint="eastAsia" w:ascii="宋体" w:hAnsi="宋体" w:cs="Arial"/>
          <w:b/>
          <w:sz w:val="24"/>
          <w:szCs w:val="24"/>
          <w:lang w:eastAsia="zh-CN"/>
        </w:rPr>
        <w:t xml:space="preserve">采购文件</w:t>
      </w:r>
      <w:r>
        <w:rPr>
          <w:rFonts w:hint="eastAsia" w:ascii="宋体" w:hAnsi="宋体" w:cs="Arial"/>
          <w:b/>
          <w:sz w:val="24"/>
          <w:szCs w:val="24"/>
        </w:rPr>
        <w:t xml:space="preserve">中</w:t>
      </w:r>
      <w:r>
        <w:rPr>
          <w:rFonts w:hint="eastAsia" w:ascii="宋体" w:hAnsi="宋体" w:cs="Arial"/>
          <w:b/>
          <w:sz w:val="24"/>
          <w:szCs w:val="24"/>
          <w:lang w:val="en-US" w:eastAsia="zh-CN"/>
        </w:rPr>
        <w:t xml:space="preserve">合同履行期限</w:t>
      </w:r>
      <w:r>
        <w:rPr>
          <w:rFonts w:hint="eastAsia" w:ascii="宋体" w:hAnsi="宋体" w:cs="Arial"/>
          <w:b/>
          <w:sz w:val="24"/>
          <w:szCs w:val="24"/>
        </w:rPr>
        <w:t xml:space="preserve">、付款</w:t>
      </w:r>
      <w:r>
        <w:rPr>
          <w:rFonts w:hint="eastAsia" w:ascii="宋体" w:hAnsi="宋体" w:cs="Arial"/>
          <w:b/>
          <w:sz w:val="24"/>
          <w:szCs w:val="24"/>
          <w:lang w:val="en-US" w:eastAsia="zh-CN"/>
        </w:rPr>
        <w:t xml:space="preserve">方式、投标有效期、</w:t>
      </w:r>
      <w:r>
        <w:rPr>
          <w:rFonts w:hint="eastAsia" w:ascii="宋体" w:hAnsi="宋体" w:cs="Arial"/>
          <w:b/>
          <w:sz w:val="24"/>
          <w:szCs w:val="24"/>
          <w:lang w:eastAsia="zh-CN"/>
        </w:rPr>
        <w:t xml:space="preserve">采购文件</w:t>
      </w:r>
      <w:r>
        <w:rPr>
          <w:rFonts w:hint="eastAsia" w:ascii="宋体" w:hAnsi="宋体" w:eastAsia="宋体" w:cs="Arial"/>
          <w:b/>
          <w:sz w:val="24"/>
          <w:szCs w:val="24"/>
        </w:rPr>
        <w:t xml:space="preserve">规定的其他商务要求</w:t>
      </w:r>
      <w:r>
        <w:rPr>
          <w:rFonts w:hint="eastAsia" w:ascii="宋体" w:hAnsi="宋体" w:eastAsia="宋体" w:cs="Arial"/>
          <w:b/>
          <w:sz w:val="24"/>
          <w:szCs w:val="24"/>
          <w:lang w:val="en-US" w:eastAsia="zh-CN"/>
        </w:rPr>
        <w:t xml:space="preserve">等</w:t>
      </w:r>
      <w:r>
        <w:rPr>
          <w:rFonts w:hint="eastAsia" w:ascii="宋体" w:hAnsi="宋体" w:eastAsia="宋体" w:cs="Arial"/>
          <w:b/>
          <w:sz w:val="24"/>
          <w:szCs w:val="24"/>
        </w:rPr>
        <w:t xml:space="preserve">）填</w:t>
      </w:r>
      <w:r>
        <w:rPr>
          <w:rFonts w:hint="eastAsia" w:ascii="宋体" w:hAnsi="宋体" w:cs="Arial"/>
          <w:b/>
          <w:sz w:val="24"/>
          <w:szCs w:val="24"/>
        </w:rPr>
        <w:t xml:space="preserve">写；</w:t>
      </w:r>
      <w:r/>
    </w:p>
    <w:p>
      <w:pPr>
        <w:spacing w:line="360" w:lineRule="auto"/>
        <w:rPr>
          <w:rFonts w:ascii="宋体" w:hAnsi="宋体" w:cs="Arial"/>
          <w:b/>
          <w:sz w:val="24"/>
          <w:szCs w:val="24"/>
        </w:rPr>
      </w:pPr>
      <w:r>
        <w:rPr>
          <w:rFonts w:hint="eastAsia" w:ascii="宋体" w:hAnsi="宋体" w:cs="Arial"/>
          <w:b/>
          <w:sz w:val="24"/>
          <w:szCs w:val="24"/>
        </w:rPr>
        <w:t xml:space="preserve">2、对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有任何偏离</w:t>
      </w:r>
      <w:r>
        <w:rPr>
          <w:rFonts w:hint="eastAsia" w:ascii="宋体" w:hAnsi="宋体" w:cs="Arial"/>
          <w:b/>
          <w:sz w:val="24"/>
          <w:szCs w:val="24"/>
          <w:lang w:eastAsia="zh-CN"/>
        </w:rPr>
        <w:t xml:space="preserve">，</w:t>
      </w:r>
      <w:r>
        <w:rPr>
          <w:rFonts w:hint="eastAsia" w:ascii="宋体" w:hAnsi="宋体" w:cs="Arial"/>
          <w:b/>
          <w:sz w:val="24"/>
          <w:szCs w:val="24"/>
        </w:rPr>
        <w:t xml:space="preserve">应列明</w:t>
      </w:r>
      <w:r>
        <w:rPr>
          <w:rFonts w:hint="eastAsia" w:ascii="宋体" w:hAnsi="宋体" w:cs="Arial"/>
          <w:b/>
          <w:sz w:val="24"/>
          <w:szCs w:val="24"/>
          <w:lang w:val="en-US" w:eastAsia="zh-CN"/>
        </w:rPr>
        <w:t xml:space="preserve">偏离情况</w:t>
      </w:r>
      <w:r>
        <w:rPr>
          <w:rFonts w:hint="eastAsia" w:ascii="宋体" w:hAnsi="宋体" w:cs="Arial"/>
          <w:b/>
          <w:sz w:val="24"/>
          <w:szCs w:val="24"/>
        </w:rPr>
        <w:t xml:space="preserve">；对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无偏离应标明“无偏离”。</w:t>
      </w:r>
      <w:r/>
    </w:p>
    <w:p>
      <w:pPr>
        <w:rPr>
          <w:rFonts w:hint="eastAsia" w:ascii="宋体" w:hAnsi="宋体"/>
          <w:b/>
          <w:bCs/>
          <w:sz w:val="32"/>
          <w:szCs w:val="32"/>
          <w:lang w:val="en-US" w:eastAsia="zh-CN"/>
        </w:rPr>
      </w:pPr>
      <w:r/>
      <w:bookmarkStart w:id="225" w:name="_Toc534279215"/>
      <w:r/>
      <w:bookmarkStart w:id="226" w:name="_Toc534279324"/>
      <w:r/>
      <w:bookmarkStart w:id="227" w:name="_Toc534279321"/>
      <w:r/>
      <w:bookmarkStart w:id="228" w:name="_Toc534279212"/>
      <w:r>
        <w:rPr>
          <w:rFonts w:hint="eastAsia" w:ascii="宋体" w:hAnsi="宋体"/>
          <w:b/>
          <w:bCs/>
          <w:sz w:val="32"/>
          <w:szCs w:val="32"/>
          <w:lang w:val="en-US" w:eastAsia="zh-CN"/>
        </w:rPr>
        <w:br w:type="page" w:clear="all"/>
      </w:r>
      <w:r/>
    </w:p>
    <w:p>
      <w:pPr>
        <w:ind w:firstLine="321"/>
        <w:jc w:val="left"/>
        <w:rPr>
          <w:rFonts w:hint="default" w:ascii="宋体" w:hAnsi="宋体"/>
          <w:b/>
          <w:bCs/>
          <w:sz w:val="32"/>
          <w:szCs w:val="32"/>
          <w:lang w:val="en-US" w:eastAsia="zh-CN"/>
        </w:rPr>
      </w:pPr>
      <w:r>
        <w:rPr>
          <w:rFonts w:hint="eastAsia" w:ascii="宋体" w:hAnsi="宋体"/>
          <w:b/>
          <w:bCs/>
          <w:sz w:val="32"/>
          <w:szCs w:val="32"/>
          <w:lang w:val="en-US" w:eastAsia="zh-CN"/>
        </w:rPr>
        <w:t xml:space="preserve">8服务方案</w:t>
      </w:r>
      <w:bookmarkEnd w:id="225"/>
      <w:r/>
      <w:bookmarkEnd w:id="226"/>
      <w:r/>
      <w:bookmarkEnd w:id="227"/>
      <w:r/>
      <w:bookmarkEnd w:id="228"/>
      <w:r/>
      <w:r/>
    </w:p>
    <w:p>
      <w:pPr>
        <w:ind w:firstLine="321"/>
        <w:jc w:val="left"/>
        <w:rPr>
          <w:rFonts w:hint="eastAsia" w:ascii="宋体" w:hAnsi="宋体"/>
          <w:b/>
          <w:bCs/>
          <w:sz w:val="32"/>
          <w:szCs w:val="32"/>
        </w:rPr>
      </w:pPr>
      <w:r/>
      <w:bookmarkStart w:id="229" w:name="_Toc89569917"/>
      <w:r/>
      <w:bookmarkStart w:id="230" w:name="_Toc520356224"/>
      <w:r/>
      <w:bookmarkStart w:id="231" w:name="_Toc480942355"/>
      <w:r/>
      <w:bookmarkStart w:id="232" w:name="_Ref467988543"/>
      <w:r>
        <w:rPr>
          <w:rFonts w:hint="eastAsia" w:ascii="宋体" w:hAnsi="宋体"/>
          <w:b/>
          <w:bCs/>
          <w:sz w:val="32"/>
          <w:szCs w:val="32"/>
          <w:lang w:val="en-US" w:eastAsia="zh-CN"/>
        </w:rPr>
        <w:t xml:space="preserve">9评标办法要求的其他资料</w:t>
      </w:r>
      <w:bookmarkEnd w:id="229"/>
      <w:r/>
      <w:bookmarkEnd w:id="230"/>
      <w:r/>
      <w:bookmarkEnd w:id="231"/>
      <w:r/>
      <w:bookmarkEnd w:id="232"/>
      <w:r/>
      <w:r/>
    </w:p>
    <w:p>
      <w:pPr>
        <w:ind w:firstLine="321"/>
        <w:jc w:val="left"/>
        <w:rPr>
          <w:rFonts w:hint="eastAsia" w:ascii="宋体" w:hAnsi="宋体"/>
          <w:b/>
          <w:bCs/>
          <w:sz w:val="32"/>
          <w:szCs w:val="32"/>
        </w:rPr>
      </w:pPr>
      <w:r/>
      <w:bookmarkStart w:id="233" w:name="_Toc520356227"/>
      <w:r>
        <w:rPr>
          <w:rFonts w:hint="eastAsia" w:ascii="宋体" w:hAnsi="宋体"/>
          <w:b/>
          <w:bCs/>
          <w:sz w:val="32"/>
          <w:szCs w:val="32"/>
          <w:lang w:val="en-US" w:eastAsia="zh-CN"/>
        </w:rPr>
        <w:t xml:space="preserve">10</w:t>
      </w:r>
      <w:r>
        <w:rPr>
          <w:rFonts w:hint="eastAsia" w:ascii="宋体" w:hAnsi="宋体"/>
          <w:b/>
          <w:bCs/>
          <w:sz w:val="32"/>
          <w:szCs w:val="32"/>
        </w:rPr>
        <w:t xml:space="preserve">部分格式文件附件</w:t>
      </w:r>
      <w:r/>
    </w:p>
    <w:p>
      <w:pPr>
        <w:jc w:val="center"/>
        <w:rPr>
          <w:rFonts w:hint="eastAsia" w:ascii="宋体" w:hAnsi="宋体" w:eastAsia="宋体" w:cs="宋体"/>
          <w:b/>
          <w:sz w:val="28"/>
          <w:szCs w:val="28"/>
        </w:rPr>
      </w:pPr>
      <w:r>
        <w:rPr>
          <w:rFonts w:hint="eastAsia" w:ascii="宋体" w:hAnsi="宋体" w:eastAsia="宋体" w:cs="宋体"/>
          <w:b/>
          <w:sz w:val="28"/>
          <w:szCs w:val="28"/>
          <w:lang w:val="en-US" w:eastAsia="zh-CN"/>
        </w:rPr>
        <w:t xml:space="preserve">附件1 </w:t>
      </w:r>
      <w:r>
        <w:rPr>
          <w:rFonts w:hint="eastAsia" w:ascii="宋体" w:hAnsi="宋体" w:eastAsia="宋体" w:cs="宋体"/>
          <w:b/>
          <w:sz w:val="28"/>
          <w:szCs w:val="28"/>
        </w:rPr>
        <w:t xml:space="preserve">供应商同类项目实施情况一览表</w:t>
      </w:r>
      <w:r/>
    </w:p>
    <w:p>
      <w:pPr>
        <w:ind w:right="471"/>
        <w:rPr>
          <w:rFonts w:hint="eastAsia" w:ascii="宋体" w:hAnsi="宋体" w:cs="Arial"/>
          <w:sz w:val="24"/>
          <w:szCs w:val="24"/>
          <w:u w:val="single"/>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p>
      <w:pPr>
        <w:ind w:right="471"/>
        <w:rPr>
          <w:rFonts w:hint="eastAsia" w:ascii="宋体" w:hAnsi="宋体" w:cs="Arial"/>
          <w:sz w:val="24"/>
          <w:szCs w:val="24"/>
          <w:u w:val="single"/>
        </w:rPr>
      </w:pPr>
      <w:r>
        <w:rPr>
          <w:rFonts w:hint="eastAsia" w:ascii="宋体" w:hAnsi="宋体" w:cs="Arial"/>
          <w:sz w:val="24"/>
          <w:szCs w:val="24"/>
          <w:u w:val="single"/>
        </w:rPr>
      </w:r>
      <w:r/>
    </w:p>
    <w:tbl>
      <w:tblPr>
        <w:tblStyle w:val="1091"/>
        <w:tblW w:w="87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3164"/>
        <w:gridCol w:w="1797"/>
        <w:gridCol w:w="1418"/>
        <w:gridCol w:w="1559"/>
      </w:tblGrid>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both"/>
              <w:rPr>
                <w:rFonts w:hint="default" w:ascii="宋体" w:hAnsi="宋体" w:eastAsia="宋体" w:cs="宋体"/>
                <w:sz w:val="24"/>
                <w:lang w:val="en-US" w:eastAsia="zh-CN"/>
              </w:rPr>
            </w:pPr>
            <w:r>
              <w:rPr>
                <w:rFonts w:hint="eastAsia" w:ascii="宋体" w:hAnsi="宋体" w:cs="宋体"/>
                <w:sz w:val="24"/>
                <w:lang w:val="en-US" w:eastAsia="zh-CN"/>
              </w:rPr>
              <w:t xml:space="preserve">合同签订时间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委托单位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316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c>
          <w:tcPr>
            <w:gridSpan w:val="4"/>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附件材料按</w:t>
            </w:r>
            <w:r>
              <w:rPr>
                <w:rFonts w:hint="eastAsia" w:ascii="宋体" w:hAnsi="宋体" w:cs="宋体"/>
                <w:sz w:val="24"/>
                <w:lang w:eastAsia="zh-CN"/>
              </w:rPr>
              <w:t xml:space="preserve">采购文件</w:t>
            </w:r>
            <w:r>
              <w:rPr>
                <w:rFonts w:hint="eastAsia" w:ascii="宋体" w:hAnsi="宋体" w:eastAsia="宋体" w:cs="宋体"/>
                <w:sz w:val="24"/>
              </w:rPr>
              <w:t xml:space="preserve">评分标准提供、其他认为必须的证明材料。</w:t>
            </w:r>
            <w:r/>
          </w:p>
        </w:tc>
      </w:tr>
    </w:tbl>
    <w:p>
      <w:pPr>
        <w:jc w:val="left"/>
        <w:spacing w:line="460" w:lineRule="exact"/>
        <w:rPr>
          <w:rFonts w:hint="eastAsia" w:ascii="宋体" w:hAnsi="宋体" w:eastAsia="宋体" w:cs="宋体"/>
          <w:sz w:val="24"/>
        </w:rPr>
      </w:pPr>
      <w:r>
        <w:rPr>
          <w:rFonts w:hint="eastAsia" w:ascii="宋体" w:hAnsi="宋体" w:eastAsia="宋体" w:cs="宋体"/>
          <w:sz w:val="24"/>
        </w:rPr>
      </w:r>
      <w:r/>
    </w:p>
    <w:p>
      <w:pPr>
        <w:ind w:firstLine="0"/>
        <w:jc w:val="center"/>
        <w:rPr>
          <w:rFonts w:ascii="宋体" w:hAnsi="宋体"/>
          <w:sz w:val="24"/>
          <w:szCs w:val="24"/>
        </w:rPr>
      </w:pPr>
      <w:r>
        <w:rPr>
          <w:rFonts w:ascii="宋体" w:hAnsi="宋体"/>
          <w:sz w:val="24"/>
          <w:szCs w:val="24"/>
        </w:rPr>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643"/>
        <w:jc w:val="center"/>
        <w:rPr>
          <w:rFonts w:hint="eastAsia" w:ascii="宋体" w:hAnsi="宋体"/>
          <w:b/>
          <w:bCs/>
          <w:sz w:val="32"/>
          <w:szCs w:val="32"/>
        </w:rPr>
      </w:pPr>
      <w:r>
        <w:rPr>
          <w:rFonts w:hint="eastAsia"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pStyle w:val="1088"/>
        <w:ind w:firstLine="632"/>
        <w:jc w:val="center"/>
        <w:rPr>
          <w:rFonts w:hint="eastAsia" w:ascii="Arial" w:hAnsi="Arial" w:eastAsia="仿宋_GB2312" w:cs="Arial"/>
          <w:bCs w:val="0"/>
          <w:sz w:val="28"/>
          <w:szCs w:val="28"/>
        </w:rPr>
      </w:pPr>
      <w:r>
        <w:rPr>
          <w:rFonts w:hint="eastAsia" w:ascii="Arial" w:hAnsi="Arial" w:eastAsia="仿宋_GB2312" w:cs="Arial"/>
          <w:bCs w:val="0"/>
          <w:sz w:val="28"/>
          <w:szCs w:val="28"/>
        </w:rPr>
      </w:r>
      <w:r/>
    </w:p>
    <w:p>
      <w:pPr>
        <w:pStyle w:val="1088"/>
        <w:ind w:firstLine="632"/>
        <w:jc w:val="center"/>
        <w:rPr>
          <w:rFonts w:hint="eastAsia" w:ascii="宋体" w:hAnsi="宋体" w:eastAsia="宋体" w:cs="宋体"/>
          <w:bCs w:val="0"/>
          <w:sz w:val="28"/>
          <w:szCs w:val="28"/>
        </w:rPr>
      </w:pPr>
      <w:r>
        <w:rPr>
          <w:rFonts w:hint="eastAsia" w:ascii="宋体" w:hAnsi="宋体" w:eastAsia="宋体" w:cs="宋体"/>
          <w:bCs w:val="0"/>
          <w:sz w:val="28"/>
          <w:szCs w:val="28"/>
          <w:lang w:val="en-US" w:eastAsia="zh-CN"/>
        </w:rPr>
        <w:t xml:space="preserve">附件</w:t>
      </w:r>
      <w:r>
        <w:rPr>
          <w:rFonts w:hint="eastAsia" w:hAnsi="宋体" w:cs="宋体"/>
          <w:bCs w:val="0"/>
          <w:sz w:val="28"/>
          <w:szCs w:val="28"/>
          <w:lang w:val="en-US" w:eastAsia="zh-CN"/>
        </w:rPr>
        <w:t xml:space="preserve">2</w:t>
      </w:r>
      <w:r>
        <w:rPr>
          <w:rFonts w:hint="eastAsia" w:ascii="宋体" w:hAnsi="宋体" w:eastAsia="宋体" w:cs="宋体"/>
          <w:bCs w:val="0"/>
          <w:sz w:val="28"/>
          <w:szCs w:val="28"/>
          <w:lang w:val="en-US" w:eastAsia="zh-CN"/>
        </w:rPr>
        <w:t xml:space="preserve">  </w:t>
      </w:r>
      <w:r>
        <w:rPr>
          <w:rFonts w:hint="eastAsia" w:ascii="宋体" w:hAnsi="宋体" w:eastAsia="宋体" w:cs="宋体"/>
          <w:bCs w:val="0"/>
          <w:sz w:val="28"/>
          <w:szCs w:val="28"/>
        </w:rPr>
        <w:t xml:space="preserve">项目实施人员（主要从业人员及其技术资格）一览表</w:t>
      </w:r>
      <w:r/>
    </w:p>
    <w:p>
      <w:pPr>
        <w:ind w:right="471"/>
        <w:rPr>
          <w:rFonts w:hint="eastAsia" w:ascii="Times New Roman" w:hAnsi="Times New Roman" w:eastAsia="宋体" w:cs="Times New Roman"/>
          <w:bCs w:val="0"/>
          <w:sz w:val="21"/>
          <w:szCs w:val="21"/>
        </w:rPr>
      </w:pPr>
      <w:r>
        <w:rPr>
          <w:rFonts w:hint="eastAsia" w:ascii="宋体" w:hAnsi="宋体" w:cs="Arial"/>
          <w:sz w:val="24"/>
          <w:szCs w:val="24"/>
        </w:rPr>
        <w:t xml:space="preserve">项目编号：</w:t>
      </w:r>
      <w:r>
        <w:rPr>
          <w:rFonts w:hint="eastAsia" w:ascii="宋体" w:hAnsi="宋体" w:cs="Arial"/>
          <w:sz w:val="24"/>
          <w:szCs w:val="24"/>
          <w:u w:val="single"/>
        </w:rPr>
        <w:t xml:space="preserve">                                   </w:t>
      </w:r>
      <w:r/>
    </w:p>
    <w:tbl>
      <w:tblPr>
        <w:tblStyle w:val="1091"/>
        <w:tblW w:w="9450" w:type="dxa"/>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827"/>
        <w:gridCol w:w="737"/>
        <w:gridCol w:w="1650"/>
        <w:gridCol w:w="663"/>
        <w:gridCol w:w="1225"/>
        <w:gridCol w:w="1775"/>
        <w:gridCol w:w="1912"/>
      </w:tblGrid>
      <w:tr>
        <w:trPr>
          <w:trHeight w:val="454"/>
        </w:trPr>
        <w:tc>
          <w:tcPr>
            <w:tcW w:w="66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8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737"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性别</w:t>
            </w:r>
            <w:r/>
          </w:p>
        </w:tc>
        <w:tc>
          <w:tcPr>
            <w:tcW w:w="1650"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公民身份号码</w:t>
            </w:r>
            <w:r/>
          </w:p>
        </w:tc>
        <w:tc>
          <w:tcPr>
            <w:tcW w:w="663"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学历</w:t>
            </w:r>
            <w:r/>
          </w:p>
        </w:tc>
        <w:tc>
          <w:tcPr>
            <w:tcW w:w="122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是否具有海外工作经历</w:t>
            </w:r>
            <w:r/>
          </w:p>
        </w:tc>
        <w:tc>
          <w:tcPr>
            <w:tcBorders>
              <w:right w:val="single" w:color="auto" w:sz="6" w:space="0"/>
            </w:tcBorders>
            <w:tcW w:w="1775" w:type="dxa"/>
            <w:vAlign w:val="center"/>
            <w:textDirection w:val="lrTb"/>
            <w:noWrap w:val="false"/>
          </w:tcPr>
          <w:p>
            <w:pPr>
              <w:jc w:val="center"/>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主持（参与）的项目</w:t>
            </w:r>
            <w:r/>
          </w:p>
        </w:tc>
        <w:tc>
          <w:tcPr>
            <w:tcBorders>
              <w:right w:val="single" w:color="auto" w:sz="6" w:space="0"/>
            </w:tcBorders>
            <w:tcW w:w="1912"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rPr>
              <w:t xml:space="preserve">科研成果</w:t>
            </w:r>
            <w:r/>
          </w:p>
        </w:tc>
      </w:tr>
      <w:tr>
        <w:trPr>
          <w:trHeight w:val="471"/>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6" w:space="0"/>
            </w:tcBorders>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6" w:space="0"/>
            </w:tcBorders>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2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1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9"/>
        </w:trPr>
        <w:tc>
          <w:tcPr>
            <w:tcW w:w="661"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c>
          <w:tcPr>
            <w:gridSpan w:val="7"/>
            <w:tcW w:w="878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附件材料按</w:t>
            </w:r>
            <w:r>
              <w:rPr>
                <w:rFonts w:hint="eastAsia" w:ascii="宋体" w:hAnsi="宋体" w:eastAsia="宋体" w:cs="宋体"/>
                <w:sz w:val="21"/>
                <w:szCs w:val="21"/>
                <w:lang w:eastAsia="zh-CN"/>
              </w:rPr>
              <w:t xml:space="preserve">采购文件</w:t>
            </w:r>
            <w:r>
              <w:rPr>
                <w:rFonts w:hint="eastAsia" w:ascii="宋体" w:hAnsi="宋体" w:eastAsia="宋体" w:cs="宋体"/>
                <w:sz w:val="21"/>
                <w:szCs w:val="21"/>
              </w:rPr>
              <w:t xml:space="preserve">评分标准提供、其他认为必须的证明材料。</w:t>
            </w:r>
            <w:r/>
          </w:p>
        </w:tc>
      </w:tr>
    </w:tbl>
    <w:p>
      <w:pPr>
        <w:ind w:firstLine="643"/>
        <w:jc w:val="center"/>
        <w:rPr>
          <w:rFonts w:hint="eastAsia" w:ascii="宋体" w:hAnsi="宋体" w:eastAsia="宋体" w:cs="宋体"/>
          <w:b/>
          <w:bCs/>
          <w:sz w:val="32"/>
          <w:szCs w:val="32"/>
        </w:rPr>
      </w:pPr>
      <w:r>
        <w:rPr>
          <w:rFonts w:hint="eastAsia" w:ascii="宋体" w:hAnsi="宋体" w:eastAsia="宋体" w:cs="宋体"/>
          <w:b/>
          <w:bCs/>
          <w:sz w:val="32"/>
          <w:szCs w:val="32"/>
        </w:rPr>
      </w:r>
      <w:r/>
    </w:p>
    <w:p>
      <w:pPr>
        <w:ind w:firstLine="0"/>
        <w:jc w:val="center"/>
        <w:rPr>
          <w:rFonts w:ascii="宋体" w:hAnsi="宋体"/>
          <w:sz w:val="24"/>
          <w:szCs w:val="24"/>
        </w:rPr>
      </w:pPr>
      <w:r>
        <w:rPr>
          <w:rFonts w:ascii="宋体" w:hAnsi="宋体"/>
          <w:sz w:val="24"/>
          <w:szCs w:val="24"/>
        </w:rPr>
      </w:r>
      <w:r/>
    </w:p>
    <w:p>
      <w:pPr>
        <w:pStyle w:val="1101"/>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101"/>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100"/>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bookmarkEnd w:id="233"/>
      <w:r/>
      <w:r/>
    </w:p>
    <w:p>
      <w:pPr>
        <w:pStyle w:val="1100"/>
        <w:spacing w:line="400" w:lineRule="exact"/>
        <w:rPr>
          <w:rFonts w:hint="default" w:hAnsi="宋体" w:eastAsia="宋体" w:cs="仿宋_GB2312"/>
          <w:sz w:val="21"/>
          <w:szCs w:val="21"/>
          <w:lang w:val="en-US" w:eastAsia="zh-CN"/>
        </w:rPr>
      </w:pPr>
      <w:r/>
      <w:bookmarkStart w:id="234" w:name="_Ref467988479"/>
      <w:r/>
      <w:bookmarkStart w:id="235" w:name="_Ref467990101"/>
      <w:r/>
      <w:bookmarkStart w:id="236" w:name="_Toc520125061"/>
      <w:r/>
      <w:bookmarkStart w:id="237" w:name="_Ref467988471"/>
      <w:r/>
      <w:bookmarkStart w:id="238" w:name="_Toc480942357"/>
      <w:r/>
      <w:bookmarkStart w:id="239" w:name="_Ref467990100"/>
      <w:r/>
      <w:bookmarkStart w:id="240" w:name="_Toc520356228"/>
      <w:r/>
      <w:bookmarkStart w:id="241" w:name="_Ref467988485"/>
      <w:r/>
      <w:bookmarkStart w:id="242" w:name="_Ref467990064"/>
      <w:r/>
      <w:bookmarkStart w:id="243" w:name="_Ref467990058"/>
      <w:r/>
      <w:bookmarkStart w:id="244" w:name="_Toc520356229"/>
      <w:r/>
      <w:bookmarkStart w:id="245" w:name="_Toc480942358"/>
      <w:r/>
      <w:bookmarkStart w:id="246" w:name="_Toc520125062"/>
      <w:r>
        <w:rPr>
          <w:rFonts w:ascii="宋体" w:hAnsi="宋体"/>
          <w:sz w:val="24"/>
          <w:szCs w:val="24"/>
          <w:u w:val="single"/>
        </w:rPr>
        <w:br w:type="page" w:clear="all"/>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pStyle w:val="1097"/>
        <w:ind w:left="0" w:firstLine="5103"/>
        <w:rPr>
          <w:rFonts w:ascii="宋体" w:hAnsi="宋体"/>
          <w:szCs w:val="21"/>
        </w:rPr>
      </w:pPr>
      <w:r>
        <w:rPr>
          <w:rFonts w:ascii="宋体" w:hAnsi="宋体"/>
          <w:szCs w:val="21"/>
        </w:rPr>
      </w:r>
      <w:r/>
    </w:p>
    <w:p>
      <w:pPr>
        <w:pStyle w:val="1087"/>
        <w:ind w:firstLine="1446"/>
        <w:jc w:val="both"/>
        <w:rPr>
          <w:rFonts w:hint="eastAsia" w:ascii="宋体" w:hAnsi="Times New Roman" w:eastAsia="宋体" w:cs="宋体"/>
          <w:sz w:val="24"/>
          <w:szCs w:val="24"/>
          <w:lang w:val="en-US"/>
        </w:rPr>
      </w:pPr>
      <w:r/>
      <w:bookmarkStart w:id="247" w:name="_Toc32741"/>
      <w:r>
        <w:rPr>
          <w:rFonts w:hint="eastAsia" w:ascii="宋体" w:hAnsi="Times New Roman" w:eastAsia="宋体" w:cs="宋体"/>
          <w:sz w:val="24"/>
          <w:szCs w:val="24"/>
        </w:rPr>
        <w:t xml:space="preserve">附件</w:t>
      </w:r>
      <w:r>
        <w:rPr>
          <w:rFonts w:hint="eastAsia" w:ascii="宋体" w:hAnsi="Times New Roman" w:eastAsia="宋体" w:cs="宋体"/>
          <w:sz w:val="24"/>
          <w:szCs w:val="24"/>
          <w:lang w:val="en-US" w:eastAsia="zh-CN"/>
        </w:rPr>
        <w:t xml:space="preserve">3</w:t>
      </w:r>
      <w:r>
        <w:rPr>
          <w:rFonts w:hint="eastAsia" w:ascii="宋体" w:hAnsi="Times New Roman" w:eastAsia="宋体" w:cs="宋体"/>
          <w:sz w:val="24"/>
          <w:szCs w:val="24"/>
        </w:rPr>
        <w:t xml:space="preserve"> </w:t>
      </w:r>
      <w:bookmarkEnd w:id="247"/>
      <w:r>
        <w:rPr>
          <w:rFonts w:hint="eastAsia" w:ascii="宋体" w:hAnsi="Times New Roman" w:eastAsia="宋体" w:cs="宋体"/>
          <w:sz w:val="24"/>
          <w:szCs w:val="24"/>
          <w:lang w:val="en-US" w:eastAsia="zh-CN"/>
        </w:rPr>
        <w:t xml:space="preserve">          </w:t>
      </w:r>
      <w:r>
        <w:rPr>
          <w:rFonts w:hint="eastAsia" w:ascii="宋体" w:hAnsi="Times New Roman" w:eastAsia="宋体" w:cs="宋体"/>
          <w:b/>
          <w:bCs/>
          <w:color w:val="000000"/>
          <w:sz w:val="24"/>
          <w:szCs w:val="24"/>
          <w:lang w:val="en-US"/>
        </w:rPr>
        <w:t xml:space="preserve">中小企业声明函（服务）</w:t>
      </w:r>
      <w:r/>
    </w:p>
    <w:p>
      <w:pPr>
        <w:pStyle w:val="1119"/>
        <w:ind w:firstLine="420"/>
        <w:rPr>
          <w:rFonts w:hint="eastAsia"/>
          <w:lang w:val="en-US"/>
        </w:rPr>
      </w:pPr>
      <w:r>
        <w:rPr>
          <w:rFonts w:hint="eastAsia"/>
          <w:lang w:val="en-US"/>
        </w:rPr>
      </w:r>
      <w:r/>
    </w:p>
    <w:p>
      <w:pPr>
        <w:pStyle w:val="1119"/>
        <w:ind w:firstLine="420"/>
        <w:spacing w:line="360" w:lineRule="auto"/>
        <w:rPr>
          <w:rFonts w:hint="eastAsia"/>
          <w:lang w:val="en-US"/>
        </w:rPr>
      </w:pPr>
      <w:r>
        <w:rPr>
          <w:rFonts w:hint="eastAsia"/>
          <w:lang w:val="en-US"/>
        </w:rPr>
        <w:t xml:space="preserve">本公司郑重声明，根据《政府采购促进中小企业发展管理办法》（财库﹝2020﹞46号）的规定，本公司参加</w:t>
      </w:r>
      <w:r>
        <w:rPr>
          <w:rFonts w:hint="eastAsia"/>
          <w:u w:val="single"/>
          <w:lang w:val="en-US"/>
        </w:rPr>
        <w:t xml:space="preserve">（单位名称）</w:t>
      </w:r>
      <w:r>
        <w:rPr>
          <w:rFonts w:hint="eastAsia"/>
          <w:lang w:val="en-US"/>
        </w:rPr>
        <w:t xml:space="preserve">的</w:t>
      </w:r>
      <w:r>
        <w:rPr>
          <w:rFonts w:hint="eastAsia"/>
          <w:u w:val="single"/>
          <w:lang w:val="en-US"/>
        </w:rPr>
        <w:t xml:space="preserve">（项目名称）</w:t>
      </w:r>
      <w:r>
        <w:rPr>
          <w:rFonts w:hint="eastAsia"/>
          <w:lang w:val="en-US"/>
        </w:rPr>
        <w:t xml:space="preserve">采购活动，服务全部由符合政策要求的中小企业承接。相关企业（含联合体中的中小企业、签订分包意向协议的中小企业）的具体情况如下：</w:t>
      </w:r>
      <w:r/>
    </w:p>
    <w:p>
      <w:pPr>
        <w:pStyle w:val="1119"/>
        <w:ind w:firstLine="420"/>
        <w:spacing w:line="360" w:lineRule="auto"/>
        <w:rPr>
          <w:rFonts w:hint="eastAsia"/>
          <w:lang w:val="en-US"/>
        </w:rPr>
      </w:pPr>
      <w:r>
        <w:rPr>
          <w:rFonts w:hint="eastAsia"/>
          <w:lang w:val="en-US"/>
        </w:rPr>
        <w:t xml:space="preserve">1.</w:t>
      </w:r>
      <w:r>
        <w:rPr>
          <w:rFonts w:hint="eastAsia"/>
          <w:u w:val="single"/>
          <w:lang w:val="en-US"/>
        </w:rPr>
        <w:t xml:space="preserve">（标的名称）</w:t>
      </w:r>
      <w:r>
        <w:rPr>
          <w:rFonts w:hint="eastAsia"/>
          <w:lang w:val="en-US"/>
        </w:rPr>
        <w:t xml:space="preserve">，属于</w:t>
      </w:r>
      <w:r>
        <w:rPr>
          <w:rFonts w:hint="eastAsia"/>
          <w:u w:val="single"/>
          <w:lang w:val="en-US"/>
        </w:rPr>
        <w:t xml:space="preserve">（</w:t>
      </w:r>
      <w:r>
        <w:rPr>
          <w:rFonts w:hint="eastAsia"/>
          <w:u w:val="single"/>
          <w:lang w:val="en-US" w:eastAsia="zh-CN"/>
        </w:rPr>
        <w:t xml:space="preserve">租赁和商务服务业</w:t>
      </w:r>
      <w:r>
        <w:rPr>
          <w:rFonts w:hint="eastAsia"/>
          <w:u w:val="single"/>
          <w:lang w:val="en-US"/>
        </w:rPr>
        <w:t xml:space="preserve">）</w:t>
      </w:r>
      <w:r>
        <w:rPr>
          <w:rFonts w:hint="eastAsia"/>
          <w:lang w:val="en-US"/>
        </w:rPr>
        <w:t xml:space="preserve">；承接企业为</w:t>
      </w:r>
      <w:r>
        <w:rPr>
          <w:rFonts w:hint="eastAsia"/>
          <w:u w:val="single"/>
          <w:lang w:val="en-US"/>
        </w:rPr>
        <w:t xml:space="preserve">（企业名称）</w:t>
      </w:r>
      <w:r>
        <w:rPr>
          <w:rFonts w:hint="eastAsia"/>
          <w:lang w:val="en-US"/>
        </w:rPr>
        <w:t xml:space="preserve">，从业人员</w:t>
      </w:r>
      <w:r>
        <w:rPr>
          <w:rFonts w:hint="eastAsia"/>
          <w:u w:val="single"/>
          <w:lang w:val="en-US"/>
        </w:rPr>
        <w:tab/>
      </w:r>
      <w:r>
        <w:rPr>
          <w:rFonts w:hint="eastAsia"/>
          <w:u w:val="single"/>
          <w:lang w:val="en-US"/>
        </w:rPr>
        <w:t xml:space="preserve">     </w:t>
      </w:r>
      <w:r>
        <w:rPr>
          <w:rFonts w:hint="eastAsia"/>
          <w:lang w:val="en-US"/>
        </w:rPr>
        <w:t xml:space="preserve">人，营业收入为</w:t>
      </w:r>
      <w:r>
        <w:rPr>
          <w:rFonts w:hint="eastAsia"/>
          <w:u w:val="single"/>
          <w:lang w:val="en-US"/>
        </w:rPr>
        <w:t xml:space="preserve">        </w:t>
      </w:r>
      <w:r>
        <w:rPr>
          <w:rFonts w:hint="eastAsia"/>
          <w:u w:val="single"/>
          <w:lang w:val="en-US"/>
        </w:rPr>
        <w:tab/>
      </w:r>
      <w:r>
        <w:rPr>
          <w:rFonts w:hint="eastAsia"/>
          <w:lang w:val="en-US"/>
        </w:rPr>
        <w:t xml:space="preserve">万元，资产总额为</w:t>
      </w:r>
      <w:r>
        <w:rPr>
          <w:rFonts w:hint="eastAsia"/>
          <w:u w:val="single"/>
          <w:lang w:val="en-US"/>
        </w:rPr>
        <w:t xml:space="preserve">     </w:t>
      </w:r>
      <w:r>
        <w:rPr>
          <w:rFonts w:hint="eastAsia"/>
          <w:u w:val="single"/>
          <w:lang w:val="en-US"/>
        </w:rPr>
        <w:tab/>
      </w:r>
      <w:r>
        <w:rPr>
          <w:rFonts w:hint="eastAsia"/>
          <w:lang w:val="en-US"/>
        </w:rPr>
        <w:t xml:space="preserve">万元</w:t>
      </w:r>
      <w:r>
        <w:rPr>
          <w:rFonts w:hint="eastAsia"/>
          <w:vertAlign w:val="superscript"/>
          <w:lang w:val="en-US"/>
        </w:rPr>
        <w:fldChar w:fldCharType="begin"/>
      </w:r>
      <w:r>
        <w:rPr>
          <w:rFonts w:hint="eastAsia"/>
          <w:vertAlign w:val="superscript"/>
          <w:lang w:val="en-US"/>
        </w:rPr>
        <w:instrText xml:space="preserve"> HYPERLINK \l "_bookmark1" </w:instrText>
      </w:r>
      <w:r>
        <w:rPr>
          <w:rFonts w:hint="eastAsia"/>
          <w:vertAlign w:val="superscript"/>
          <w:lang w:val="en-US"/>
        </w:rPr>
        <w:fldChar w:fldCharType="separate"/>
      </w:r>
      <w:r>
        <w:rPr>
          <w:rFonts w:hint="eastAsia"/>
          <w:vertAlign w:val="superscript"/>
          <w:lang w:val="en-US"/>
        </w:rPr>
        <w:t xml:space="preserve">1</w:t>
      </w:r>
      <w:r>
        <w:rPr>
          <w:rFonts w:hint="eastAsia"/>
          <w:vertAlign w:val="superscript"/>
          <w:lang w:val="en-US"/>
        </w:rPr>
        <w:fldChar w:fldCharType="end"/>
      </w:r>
      <w:r>
        <w:rPr>
          <w:rFonts w:hint="eastAsia"/>
          <w:lang w:val="en-US"/>
        </w:rPr>
        <w:t xml:space="preserve">，属于</w:t>
      </w:r>
      <w:r>
        <w:rPr>
          <w:rFonts w:hint="eastAsia"/>
          <w:u w:val="single"/>
          <w:lang w:val="en-US"/>
        </w:rPr>
        <w:t xml:space="preserve">（中型企业、小型企业、微型企业）</w:t>
      </w:r>
      <w:r>
        <w:rPr>
          <w:rFonts w:hint="eastAsia"/>
          <w:lang w:val="en-US"/>
        </w:rPr>
        <w:t xml:space="preserve">；</w:t>
      </w:r>
      <w:r/>
    </w:p>
    <w:p>
      <w:pPr>
        <w:pStyle w:val="1119"/>
        <w:ind w:firstLine="420"/>
        <w:spacing w:line="360" w:lineRule="auto"/>
        <w:rPr>
          <w:rFonts w:hint="eastAsia"/>
          <w:lang w:val="en-US"/>
        </w:rPr>
      </w:pPr>
      <w:r>
        <w:rPr>
          <w:rFonts w:hint="eastAsia"/>
          <w:lang w:val="en-US"/>
        </w:rPr>
        <w:t xml:space="preserve">2.</w:t>
      </w:r>
      <w:r>
        <w:rPr>
          <w:rFonts w:hint="eastAsia"/>
          <w:u w:val="single"/>
          <w:lang w:val="en-US"/>
        </w:rPr>
        <w:t xml:space="preserve">（标的名称）</w:t>
      </w:r>
      <w:r>
        <w:rPr>
          <w:rFonts w:hint="eastAsia"/>
          <w:lang w:val="en-US"/>
        </w:rPr>
        <w:t xml:space="preserve">，属于</w:t>
      </w:r>
      <w:r>
        <w:rPr>
          <w:rFonts w:hint="eastAsia"/>
          <w:u w:val="single"/>
          <w:lang w:val="en-US"/>
        </w:rPr>
        <w:t xml:space="preserve">（           行业）</w:t>
      </w:r>
      <w:r>
        <w:rPr>
          <w:rFonts w:hint="eastAsia"/>
          <w:lang w:val="en-US"/>
        </w:rPr>
        <w:t xml:space="preserve">；承接企业为</w:t>
      </w:r>
      <w:r>
        <w:rPr>
          <w:rFonts w:hint="eastAsia"/>
          <w:u w:val="single"/>
          <w:lang w:val="en-US"/>
        </w:rPr>
        <w:t xml:space="preserve">（企业名称）</w:t>
      </w:r>
      <w:r>
        <w:rPr>
          <w:rFonts w:hint="eastAsia"/>
          <w:lang w:val="en-US"/>
        </w:rPr>
        <w:t xml:space="preserve">，从业人员 </w:t>
      </w:r>
      <w:r>
        <w:rPr>
          <w:rFonts w:hint="eastAsia"/>
          <w:u w:val="single"/>
          <w:lang w:val="en-US"/>
        </w:rPr>
        <w:tab/>
      </w:r>
      <w:r>
        <w:rPr>
          <w:rFonts w:hint="eastAsia"/>
          <w:u w:val="single"/>
          <w:lang w:val="en-US"/>
        </w:rPr>
        <w:t xml:space="preserve">     </w:t>
      </w:r>
      <w:r>
        <w:rPr>
          <w:rFonts w:hint="eastAsia"/>
          <w:lang w:val="en-US"/>
        </w:rPr>
        <w:t xml:space="preserve">人，营业收入为</w:t>
      </w:r>
      <w:r>
        <w:rPr>
          <w:rFonts w:hint="eastAsia"/>
          <w:u w:val="single"/>
          <w:lang w:val="en-US"/>
        </w:rPr>
        <w:t xml:space="preserve">       </w:t>
      </w:r>
      <w:r>
        <w:rPr>
          <w:rFonts w:hint="eastAsia"/>
          <w:u w:val="single"/>
          <w:lang w:val="en-US"/>
        </w:rPr>
        <w:tab/>
      </w:r>
      <w:r>
        <w:rPr>
          <w:rFonts w:hint="eastAsia"/>
          <w:lang w:val="en-US"/>
        </w:rPr>
        <w:t xml:space="preserve">万元，资产总额为</w:t>
      </w:r>
      <w:r>
        <w:rPr>
          <w:rFonts w:hint="eastAsia"/>
          <w:u w:val="single"/>
          <w:lang w:val="en-US"/>
        </w:rPr>
        <w:t xml:space="preserve">        </w:t>
      </w:r>
      <w:r>
        <w:rPr>
          <w:rFonts w:hint="eastAsia"/>
          <w:u w:val="single"/>
          <w:lang w:val="en-US"/>
        </w:rPr>
        <w:tab/>
      </w:r>
      <w:r>
        <w:rPr>
          <w:rFonts w:hint="eastAsia"/>
          <w:lang w:val="en-US"/>
        </w:rPr>
        <w:t xml:space="preserve">万元，属于</w:t>
      </w:r>
      <w:r>
        <w:rPr>
          <w:rFonts w:hint="eastAsia"/>
          <w:u w:val="single"/>
          <w:lang w:val="en-US"/>
        </w:rPr>
        <w:t xml:space="preserve">（中型企业、小型企业、微型企业）</w:t>
      </w:r>
      <w:r>
        <w:rPr>
          <w:rFonts w:hint="eastAsia"/>
          <w:lang w:val="en-US"/>
        </w:rPr>
        <w:t xml:space="preserve">；</w:t>
      </w:r>
      <w:r/>
    </w:p>
    <w:p>
      <w:pPr>
        <w:pStyle w:val="1119"/>
        <w:ind w:firstLine="420"/>
        <w:spacing w:line="360" w:lineRule="auto"/>
        <w:rPr>
          <w:rFonts w:hint="eastAsia"/>
          <w:lang w:val="en-US"/>
        </w:rPr>
      </w:pPr>
      <w:r>
        <w:rPr>
          <w:rFonts w:hint="eastAsia"/>
          <w:lang w:val="en-US"/>
        </w:rPr>
        <w:t xml:space="preserve">……</w:t>
      </w:r>
      <w:r/>
    </w:p>
    <w:p>
      <w:pPr>
        <w:pStyle w:val="1119"/>
        <w:ind w:firstLine="420"/>
        <w:spacing w:line="360" w:lineRule="auto"/>
        <w:rPr>
          <w:rFonts w:hint="eastAsia"/>
          <w:lang w:val="en-US"/>
        </w:rPr>
      </w:pPr>
      <w:r>
        <w:rPr>
          <w:rFonts w:hint="eastAsia"/>
          <w:lang w:val="en-US"/>
        </w:rPr>
        <w:t xml:space="preserve">以上企业，不属于大企业的分支机构，不存在控股股东为大企业的情形，也不存在与大企业的负责人为同一人的情形。</w:t>
      </w:r>
      <w:r/>
    </w:p>
    <w:p>
      <w:pPr>
        <w:pStyle w:val="1119"/>
        <w:ind w:firstLine="420"/>
        <w:spacing w:line="360" w:lineRule="auto"/>
        <w:rPr>
          <w:rFonts w:hint="eastAsia"/>
          <w:lang w:val="en-US"/>
        </w:rPr>
      </w:pPr>
      <w:r>
        <w:rPr>
          <w:rFonts w:hint="eastAsia"/>
          <w:lang w:val="en-US"/>
        </w:rPr>
        <w:t xml:space="preserve">本企业对上述声明内容的真实性负责。如有虚假，将依法承担相应责任。</w:t>
      </w:r>
      <w:r/>
    </w:p>
    <w:p>
      <w:pPr>
        <w:pStyle w:val="1119"/>
        <w:ind w:firstLine="420"/>
        <w:jc w:val="right"/>
        <w:spacing w:line="360" w:lineRule="auto"/>
        <w:rPr>
          <w:rFonts w:hint="eastAsia"/>
          <w:lang w:val="en-US"/>
        </w:rPr>
      </w:pPr>
      <w:r>
        <w:rPr>
          <w:rFonts w:hint="eastAsia"/>
          <w:lang w:val="en-US"/>
        </w:rPr>
      </w:r>
      <w:r/>
    </w:p>
    <w:p>
      <w:pPr>
        <w:pStyle w:val="1119"/>
        <w:ind w:firstLine="420"/>
        <w:jc w:val="right"/>
        <w:spacing w:line="360" w:lineRule="auto"/>
        <w:rPr>
          <w:lang w:val="en-US"/>
        </w:rPr>
      </w:pPr>
      <w:r>
        <w:rPr>
          <w:rFonts w:hint="eastAsia"/>
          <w:lang w:val="en-US" w:eastAsia="zh-CN"/>
        </w:rPr>
        <w:t xml:space="preserve"> </w:t>
      </w:r>
      <w:r>
        <w:rPr>
          <w:rFonts w:hint="eastAsia"/>
          <w:lang w:val="en-US"/>
        </w:rPr>
        <w:t xml:space="preserve">企业名称（</w:t>
      </w:r>
      <w:r>
        <w:rPr>
          <w:rFonts w:hint="eastAsia"/>
          <w:lang w:val="en-US" w:eastAsia="zh-CN"/>
        </w:rPr>
        <w:t xml:space="preserve">电子签章</w:t>
      </w:r>
      <w:r>
        <w:rPr>
          <w:rFonts w:hint="eastAsia"/>
          <w:lang w:val="en-US"/>
        </w:rPr>
        <w:t xml:space="preserve">）：         </w:t>
      </w:r>
      <w:r/>
    </w:p>
    <w:p>
      <w:pPr>
        <w:pStyle w:val="1119"/>
        <w:ind w:firstLine="420"/>
        <w:jc w:val="center"/>
        <w:spacing w:line="360" w:lineRule="auto"/>
        <w:rPr>
          <w:lang w:val="en-US"/>
        </w:rPr>
      </w:pPr>
      <w:r>
        <w:rPr>
          <w:rFonts w:hint="eastAsia"/>
          <w:lang w:val="en-US" w:eastAsia="zh-CN"/>
        </w:rPr>
        <w:t xml:space="preserve">                                      </w:t>
      </w:r>
      <w:r>
        <w:rPr>
          <w:rFonts w:hint="eastAsia"/>
          <w:lang w:val="en-US"/>
        </w:rPr>
        <w:t xml:space="preserve">日</w:t>
      </w:r>
      <w:r>
        <w:rPr>
          <w:rFonts w:hint="eastAsia"/>
          <w:lang w:val="en-US" w:eastAsia="zh-CN"/>
        </w:rPr>
        <w:t xml:space="preserve">   </w:t>
      </w:r>
      <w:r>
        <w:rPr>
          <w:rFonts w:hint="eastAsia"/>
          <w:lang w:val="en-US"/>
        </w:rPr>
        <w:t xml:space="preserve">期：         </w:t>
      </w:r>
      <w:r/>
    </w:p>
    <w:p>
      <w:pPr>
        <w:ind w:firstLine="5460"/>
        <w:spacing w:line="360" w:lineRule="auto"/>
        <w:rPr>
          <w:rFonts w:hint="eastAsia"/>
        </w:rPr>
      </w:pPr>
      <w:r>
        <w:rPr>
          <w:rFonts w:hint="eastAsia"/>
        </w:rPr>
      </w:r>
      <w:r/>
    </w:p>
    <w:p>
      <w:pPr>
        <w:spacing w:line="360" w:lineRule="auto"/>
        <w:rPr>
          <w:rFonts w:hint="eastAsia"/>
          <w:vertAlign w:val="superscript"/>
        </w:rPr>
      </w:pPr>
      <w:r>
        <w:rPr>
          <w:rFonts w:hint="eastAsia"/>
          <w:vertAlign w:val="superscript"/>
        </w:rPr>
      </w:r>
      <w:r/>
    </w:p>
    <w:p>
      <w:pPr>
        <w:pStyle w:val="1100"/>
        <w:spacing w:line="360" w:lineRule="auto"/>
        <w:rPr>
          <w:rFonts w:hAnsi="宋体"/>
          <w:b/>
          <w:bCs/>
        </w:rPr>
      </w:pPr>
      <w:r>
        <w:rPr>
          <w:rFonts w:hAnsi="宋体"/>
          <w:b/>
          <w:bCs/>
        </w:rPr>
      </w:r>
      <w:r/>
    </w:p>
    <w:p>
      <w:pPr>
        <w:jc w:val="right"/>
        <w:spacing w:line="56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pStyle w:val="1097"/>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1097"/>
        <w:rPr>
          <w:rFonts w:ascii="宋体" w:hAnsi="宋体"/>
          <w:sz w:val="22"/>
          <w:szCs w:val="22"/>
        </w:rPr>
      </w:pPr>
      <w:r>
        <w:rPr>
          <w:rFonts w:ascii="宋体" w:hAnsi="宋体"/>
          <w:sz w:val="22"/>
          <w:szCs w:val="22"/>
        </w:rPr>
      </w:r>
      <w:r/>
    </w:p>
    <w:p>
      <w:pPr>
        <w:spacing w:line="360" w:lineRule="auto"/>
        <w:rPr>
          <w:rFonts w:hint="eastAsia"/>
        </w:rPr>
      </w:pPr>
      <w:r>
        <w:t xml:space="preserve">从业人员、营业收入、资产总额填报上一年度数据，无上一年度数据的新成立企业可不填报。</w:t>
      </w:r>
      <w:r/>
    </w:p>
    <w:p>
      <w:pPr>
        <w:rPr>
          <w:rFonts w:ascii="宋体" w:hAnsi="宋体"/>
          <w:sz w:val="22"/>
          <w:szCs w:val="22"/>
        </w:rPr>
      </w:pPr>
      <w:r>
        <w:rPr>
          <w:rFonts w:ascii="宋体" w:hAnsi="宋体"/>
          <w:sz w:val="22"/>
          <w:szCs w:val="22"/>
        </w:rPr>
      </w:r>
      <w:r/>
    </w:p>
    <w:p>
      <w:pPr>
        <w:spacing w:line="440" w:lineRule="exact"/>
        <w:rPr>
          <w:rFonts w:ascii="宋体" w:hAnsi="宋体"/>
          <w:sz w:val="22"/>
          <w:szCs w:val="22"/>
        </w:rPr>
      </w:pPr>
      <w:r>
        <w:rPr>
          <w:rFonts w:ascii="宋体" w:hAnsi="宋体"/>
          <w:sz w:val="22"/>
          <w:szCs w:val="22"/>
        </w:rPr>
      </w:r>
      <w:r/>
    </w:p>
    <w:p>
      <w:pPr>
        <w:jc w:val="left"/>
        <w:spacing w:line="440" w:lineRule="exact"/>
        <w:rPr>
          <w:rFonts w:hint="eastAsia" w:ascii="仿宋_GB2312" w:hAnsi="仿宋_GB2312" w:cs="仿宋_GB2312"/>
          <w:b/>
          <w:bCs/>
          <w:sz w:val="32"/>
          <w:szCs w:val="32"/>
        </w:rPr>
      </w:pPr>
      <w:r>
        <w:rPr>
          <w:rFonts w:hint="eastAsia" w:ascii="仿宋_GB2312" w:hAnsi="仿宋_GB2312" w:cs="仿宋_GB2312"/>
          <w:b/>
          <w:bCs/>
          <w:sz w:val="32"/>
          <w:szCs w:val="32"/>
        </w:rPr>
      </w:r>
      <w:r/>
    </w:p>
    <w:p>
      <w:pPr>
        <w:jc w:val="center"/>
        <w:spacing w:line="440" w:lineRule="exact"/>
        <w:rPr>
          <w:rFonts w:hint="eastAsia" w:ascii="宋体" w:hAnsi="宋体" w:cs="宋体"/>
          <w:b/>
          <w:bCs/>
          <w:sz w:val="28"/>
          <w:szCs w:val="28"/>
        </w:rPr>
      </w:pPr>
      <w:r/>
      <w:bookmarkStart w:id="248" w:name="OLE_LINK13"/>
      <w:r/>
      <w:bookmarkStart w:id="249" w:name="OLE_LINK14"/>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100"/>
        <w:rPr>
          <w:rFonts w:hint="eastAsia" w:ascii="宋体" w:hAnsi="宋体" w:cs="宋体"/>
          <w:b/>
          <w:bCs/>
          <w:sz w:val="28"/>
          <w:szCs w:val="28"/>
        </w:rPr>
      </w:pPr>
      <w:r>
        <w:rPr>
          <w:rFonts w:hint="eastAsia" w:ascii="宋体" w:hAnsi="宋体" w:cs="宋体"/>
          <w:b/>
          <w:bCs/>
          <w:sz w:val="28"/>
          <w:szCs w:val="28"/>
        </w:rPr>
      </w:r>
      <w:r/>
    </w:p>
    <w:p>
      <w:pPr>
        <w:pStyle w:val="1100"/>
        <w:rPr>
          <w:rFonts w:hint="eastAsia" w:ascii="宋体" w:hAnsi="宋体" w:cs="宋体"/>
          <w:b/>
          <w:bCs/>
          <w:sz w:val="28"/>
          <w:szCs w:val="28"/>
        </w:rPr>
      </w:pPr>
      <w:r>
        <w:rPr>
          <w:rFonts w:hint="eastAsia" w:ascii="宋体" w:hAnsi="宋体" w:cs="宋体"/>
          <w:b/>
          <w:bCs/>
          <w:sz w:val="28"/>
          <w:szCs w:val="28"/>
        </w:rPr>
      </w:r>
      <w:r/>
    </w:p>
    <w:p>
      <w:pPr>
        <w:pStyle w:val="1100"/>
        <w:rPr>
          <w:rFonts w:hint="eastAsia"/>
        </w:rPr>
      </w:pPr>
      <w:r>
        <w:rPr>
          <w:rFonts w:hint="eastAsia"/>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残疾人福利性单位声明函</w:t>
      </w:r>
      <w:bookmarkEnd w:id="248"/>
      <w:r/>
      <w:bookmarkEnd w:id="249"/>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180"/>
        <w:spacing w:line="480" w:lineRule="exact"/>
        <w:rPr>
          <w:rFonts w:hint="eastAsia" w:ascii="宋体" w:hAnsi="宋体" w:cs="宋体"/>
          <w:bCs/>
          <w:sz w:val="22"/>
          <w:szCs w:val="22"/>
        </w:rPr>
      </w:pPr>
      <w:r>
        <w:rPr>
          <w:rFonts w:hint="eastAsia" w:ascii="宋体" w:hAnsi="宋体" w:cs="宋体"/>
          <w:bCs/>
          <w:sz w:val="22"/>
          <w:szCs w:val="22"/>
          <w:lang w:eastAsia="zh-CN"/>
        </w:rPr>
        <w:t xml:space="preserve">投标供应商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lang w:val="en-US" w:eastAsia="zh-CN"/>
        </w:rPr>
        <w:t xml:space="preserve">电子签章</w:t>
      </w:r>
      <w:r>
        <w:rPr>
          <w:rFonts w:hint="eastAsia" w:ascii="宋体" w:hAnsi="宋体" w:cs="宋体"/>
          <w:bCs/>
          <w:sz w:val="22"/>
          <w:szCs w:val="22"/>
        </w:rPr>
        <w:t xml:space="preserve">）</w:t>
      </w:r>
      <w:r/>
    </w:p>
    <w:p>
      <w:pPr>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lang w:val="en-US" w:eastAsia="zh-CN"/>
        </w:rPr>
        <w:t xml:space="preserve">签字或盖章</w:t>
      </w:r>
      <w:r>
        <w:rPr>
          <w:rFonts w:hint="eastAsia" w:ascii="宋体" w:hAnsi="宋体" w:cs="宋体"/>
          <w:bCs/>
          <w:sz w:val="22"/>
          <w:szCs w:val="22"/>
        </w:rPr>
        <w:t xml:space="preserve">）</w:t>
      </w:r>
      <w:r/>
    </w:p>
    <w:p>
      <w:pPr>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1096"/>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p>
      <w:pPr>
        <w:pStyle w:val="1096"/>
        <w:jc w:val="center"/>
        <w:rPr>
          <w:rFonts w:hint="eastAsia"/>
          <w:b/>
          <w:bCs/>
          <w:sz w:val="28"/>
          <w:szCs w:val="28"/>
        </w:rPr>
      </w:pPr>
      <w:r>
        <w:rPr>
          <w:rFonts w:hint="eastAsia"/>
          <w:b/>
          <w:bCs/>
          <w:sz w:val="28"/>
          <w:szCs w:val="28"/>
        </w:rPr>
        <w:t xml:space="preserve">监狱企业证明</w:t>
      </w:r>
      <w:r/>
    </w:p>
    <w:p>
      <w:pPr>
        <w:pStyle w:val="1096"/>
        <w:jc w:val="center"/>
        <w:rPr>
          <w:rFonts w:hint="eastAsia"/>
          <w:b/>
          <w:bCs/>
          <w:sz w:val="22"/>
          <w:szCs w:val="22"/>
        </w:rPr>
      </w:pPr>
      <w:r>
        <w:rPr>
          <w:rFonts w:hint="eastAsia"/>
          <w:b/>
          <w:bCs/>
          <w:sz w:val="22"/>
          <w:szCs w:val="22"/>
        </w:rPr>
      </w:r>
      <w:r/>
    </w:p>
    <w:p>
      <w:pPr>
        <w:pStyle w:val="1096"/>
        <w:jc w:val="center"/>
        <w:rPr>
          <w:rFonts w:hint="eastAsia"/>
          <w:b/>
          <w:bCs/>
          <w:sz w:val="22"/>
          <w:szCs w:val="22"/>
        </w:rPr>
      </w:pPr>
      <w:r>
        <w:rPr>
          <w:rFonts w:hint="eastAsia"/>
          <w:b/>
          <w:bCs/>
          <w:sz w:val="22"/>
          <w:szCs w:val="22"/>
        </w:rPr>
      </w:r>
      <w:r/>
    </w:p>
    <w:p>
      <w:pPr>
        <w:pStyle w:val="1096"/>
        <w:jc w:val="center"/>
        <w:rPr>
          <w:rFonts w:hint="eastAsia"/>
          <w:b/>
          <w:bCs/>
          <w:sz w:val="22"/>
          <w:szCs w:val="22"/>
        </w:rPr>
      </w:pPr>
      <w:r>
        <w:rPr>
          <w:rFonts w:hint="eastAsia"/>
          <w:b/>
          <w:bCs/>
          <w:sz w:val="22"/>
          <w:szCs w:val="22"/>
        </w:rPr>
        <w:t xml:space="preserve">此处附：由省级以上监狱管理局、戒毒管理局（含新疆生产建设兵团）出具的属于监狱企业的证明文件复印件，原件备查。</w:t>
      </w:r>
      <w:r/>
    </w:p>
    <w:p>
      <w:pPr>
        <w:pStyle w:val="1107"/>
        <w:ind w:firstLine="281"/>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p>
      <w:pPr>
        <w:pStyle w:val="1107"/>
        <w:ind w:firstLine="281"/>
        <w:rPr>
          <w:rFonts w:hint="eastAsia"/>
          <w:b/>
          <w:bCs/>
          <w:sz w:val="28"/>
          <w:szCs w:val="28"/>
          <w:lang w:val="zh-CN"/>
        </w:rPr>
      </w:pPr>
      <w:r>
        <w:rPr>
          <w:rFonts w:hint="eastAsia"/>
          <w:b/>
          <w:bCs/>
          <w:sz w:val="28"/>
          <w:szCs w:val="28"/>
          <w:lang w:val="zh-CN"/>
        </w:rPr>
      </w:r>
      <w:r/>
    </w:p>
    <w:sectPr>
      <w:headerReference w:type="default" r:id="rId11"/>
      <w:footerReference w:type="default" r:id="rId18"/>
      <w:footerReference w:type="first" r:id="rId19"/>
      <w:footnotePr/>
      <w:endnotePr/>
      <w:type w:val="nextPage"/>
      <w:pgSz w:w="11907" w:h="16840" w:orient="portrait"/>
      <w:pgMar w:top="1418" w:right="1418" w:bottom="1418" w:left="1418"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rPr>
        <w:rFonts w:ascii="仿宋_GB2312" w:eastAsia="仿宋_GB2312"/>
        <w:sz w:val="24"/>
        <w:szCs w:val="24"/>
      </w:rPr>
    </w:pPr>
    <w:r>
      <w:rPr>
        <w:rFonts w:ascii="仿宋_GB2312" w:eastAsia="仿宋_GB2312"/>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rPr>
        <w:rStyle w:val="1111"/>
      </w:rPr>
      <w:framePr w:wrap="around" w:vAnchor="text" w:hAnchor="margin" w:xAlign="right" w:y="1"/>
    </w:pPr>
    <w:r/>
    <w:r/>
  </w:p>
  <w:p>
    <w:pPr>
      <w:pStyle w:val="1102"/>
      <w:ind w:right="36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rPr>
        <w:rStyle w:val="111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02"/>
      <w:ind w:right="360"/>
      <w:rPr>
        <w:sz w:val="24"/>
        <w:szCs w:val="24"/>
      </w:rPr>
    </w:pPr>
    <w:r>
      <w:rPr>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rPr>
        <w:rStyle w:val="1111"/>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p>
    <w:pPr>
      <w:pStyle w:val="11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b w:val="0"/>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1 Char"/>
    <w:basedOn w:val="1090"/>
    <w:link w:val="1086"/>
    <w:uiPriority w:val="9"/>
    <w:rPr>
      <w:rFonts w:ascii="Arial" w:hAnsi="Arial" w:eastAsia="Arial" w:cs="Arial"/>
      <w:sz w:val="40"/>
      <w:szCs w:val="40"/>
    </w:rPr>
  </w:style>
  <w:style w:type="character" w:styleId="919">
    <w:name w:val="Heading 2 Char"/>
    <w:basedOn w:val="1090"/>
    <w:link w:val="1087"/>
    <w:uiPriority w:val="9"/>
    <w:rPr>
      <w:rFonts w:ascii="Arial" w:hAnsi="Arial" w:eastAsia="Arial" w:cs="Arial"/>
      <w:sz w:val="34"/>
    </w:rPr>
  </w:style>
  <w:style w:type="character" w:styleId="920">
    <w:name w:val="Heading 3 Char"/>
    <w:basedOn w:val="1090"/>
    <w:link w:val="1088"/>
    <w:uiPriority w:val="9"/>
    <w:rPr>
      <w:rFonts w:ascii="Arial" w:hAnsi="Arial" w:eastAsia="Arial" w:cs="Arial"/>
      <w:sz w:val="30"/>
      <w:szCs w:val="30"/>
    </w:rPr>
  </w:style>
  <w:style w:type="character" w:styleId="921">
    <w:name w:val="Heading 4 Char"/>
    <w:basedOn w:val="1090"/>
    <w:link w:val="1089"/>
    <w:uiPriority w:val="9"/>
    <w:rPr>
      <w:rFonts w:ascii="Arial" w:hAnsi="Arial" w:eastAsia="Arial" w:cs="Arial"/>
      <w:b/>
      <w:bCs/>
      <w:sz w:val="26"/>
      <w:szCs w:val="26"/>
    </w:rPr>
  </w:style>
  <w:style w:type="paragraph" w:styleId="922">
    <w:name w:val="Heading 5"/>
    <w:basedOn w:val="1124"/>
    <w:next w:val="1124"/>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basedOn w:val="1090"/>
    <w:link w:val="922"/>
    <w:uiPriority w:val="9"/>
    <w:rPr>
      <w:rFonts w:ascii="Arial" w:hAnsi="Arial" w:eastAsia="Arial" w:cs="Arial"/>
      <w:b/>
      <w:bCs/>
      <w:sz w:val="24"/>
      <w:szCs w:val="24"/>
    </w:rPr>
  </w:style>
  <w:style w:type="paragraph" w:styleId="924">
    <w:name w:val="Heading 6"/>
    <w:basedOn w:val="1124"/>
    <w:next w:val="1124"/>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basedOn w:val="1090"/>
    <w:link w:val="924"/>
    <w:uiPriority w:val="9"/>
    <w:rPr>
      <w:rFonts w:ascii="Arial" w:hAnsi="Arial" w:eastAsia="Arial" w:cs="Arial"/>
      <w:b/>
      <w:bCs/>
      <w:sz w:val="22"/>
      <w:szCs w:val="22"/>
    </w:rPr>
  </w:style>
  <w:style w:type="paragraph" w:styleId="926">
    <w:name w:val="Heading 7"/>
    <w:basedOn w:val="1124"/>
    <w:next w:val="1124"/>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basedOn w:val="1090"/>
    <w:link w:val="926"/>
    <w:uiPriority w:val="9"/>
    <w:rPr>
      <w:rFonts w:ascii="Arial" w:hAnsi="Arial" w:eastAsia="Arial" w:cs="Arial"/>
      <w:b/>
      <w:bCs/>
      <w:i/>
      <w:iCs/>
      <w:sz w:val="22"/>
      <w:szCs w:val="22"/>
    </w:rPr>
  </w:style>
  <w:style w:type="paragraph" w:styleId="928">
    <w:name w:val="Heading 8"/>
    <w:basedOn w:val="1124"/>
    <w:next w:val="1124"/>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basedOn w:val="1090"/>
    <w:link w:val="928"/>
    <w:uiPriority w:val="9"/>
    <w:rPr>
      <w:rFonts w:ascii="Arial" w:hAnsi="Arial" w:eastAsia="Arial" w:cs="Arial"/>
      <w:i/>
      <w:iCs/>
      <w:sz w:val="22"/>
      <w:szCs w:val="22"/>
    </w:rPr>
  </w:style>
  <w:style w:type="paragraph" w:styleId="930">
    <w:name w:val="Heading 9"/>
    <w:basedOn w:val="1124"/>
    <w:next w:val="1124"/>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basedOn w:val="1090"/>
    <w:link w:val="930"/>
    <w:uiPriority w:val="9"/>
    <w:rPr>
      <w:rFonts w:ascii="Arial" w:hAnsi="Arial" w:eastAsia="Arial" w:cs="Arial"/>
      <w:i/>
      <w:iCs/>
      <w:sz w:val="21"/>
      <w:szCs w:val="21"/>
    </w:rPr>
  </w:style>
  <w:style w:type="paragraph" w:styleId="932">
    <w:name w:val="No Spacing"/>
    <w:uiPriority w:val="1"/>
    <w:qFormat/>
    <w:pPr>
      <w:spacing w:before="0" w:after="0" w:line="240" w:lineRule="auto"/>
    </w:pPr>
  </w:style>
  <w:style w:type="paragraph" w:styleId="933">
    <w:name w:val="Title"/>
    <w:basedOn w:val="1124"/>
    <w:next w:val="1124"/>
    <w:link w:val="934"/>
    <w:uiPriority w:val="10"/>
    <w:qFormat/>
    <w:pPr>
      <w:contextualSpacing/>
      <w:spacing w:before="300" w:after="200"/>
    </w:pPr>
    <w:rPr>
      <w:sz w:val="48"/>
      <w:szCs w:val="48"/>
    </w:rPr>
  </w:style>
  <w:style w:type="character" w:styleId="934">
    <w:name w:val="Title Char"/>
    <w:basedOn w:val="1090"/>
    <w:link w:val="933"/>
    <w:uiPriority w:val="10"/>
    <w:rPr>
      <w:sz w:val="48"/>
      <w:szCs w:val="48"/>
    </w:rPr>
  </w:style>
  <w:style w:type="paragraph" w:styleId="935">
    <w:name w:val="Subtitle"/>
    <w:basedOn w:val="1124"/>
    <w:next w:val="1124"/>
    <w:link w:val="936"/>
    <w:uiPriority w:val="11"/>
    <w:qFormat/>
    <w:pPr>
      <w:spacing w:before="200" w:after="200"/>
    </w:pPr>
    <w:rPr>
      <w:sz w:val="24"/>
      <w:szCs w:val="24"/>
    </w:rPr>
  </w:style>
  <w:style w:type="character" w:styleId="936">
    <w:name w:val="Subtitle Char"/>
    <w:basedOn w:val="1090"/>
    <w:link w:val="935"/>
    <w:uiPriority w:val="11"/>
    <w:rPr>
      <w:sz w:val="24"/>
      <w:szCs w:val="24"/>
    </w:rPr>
  </w:style>
  <w:style w:type="paragraph" w:styleId="937">
    <w:name w:val="Quote"/>
    <w:basedOn w:val="1124"/>
    <w:next w:val="1124"/>
    <w:link w:val="938"/>
    <w:uiPriority w:val="29"/>
    <w:qFormat/>
    <w:pPr>
      <w:ind w:left="720" w:right="720"/>
    </w:pPr>
    <w:rPr>
      <w:i/>
    </w:rPr>
  </w:style>
  <w:style w:type="character" w:styleId="938">
    <w:name w:val="Quote Char"/>
    <w:link w:val="937"/>
    <w:uiPriority w:val="29"/>
    <w:rPr>
      <w:i/>
    </w:rPr>
  </w:style>
  <w:style w:type="paragraph" w:styleId="939">
    <w:name w:val="Intense Quote"/>
    <w:basedOn w:val="1124"/>
    <w:next w:val="1124"/>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link w:val="939"/>
    <w:uiPriority w:val="30"/>
    <w:rPr>
      <w:i/>
    </w:rPr>
  </w:style>
  <w:style w:type="character" w:styleId="941">
    <w:name w:val="Header Char"/>
    <w:basedOn w:val="1090"/>
    <w:link w:val="1103"/>
    <w:uiPriority w:val="99"/>
  </w:style>
  <w:style w:type="character" w:styleId="942">
    <w:name w:val="Footer Char"/>
    <w:basedOn w:val="1090"/>
    <w:link w:val="1102"/>
    <w:uiPriority w:val="99"/>
  </w:style>
  <w:style w:type="paragraph" w:styleId="943">
    <w:name w:val="Caption"/>
    <w:basedOn w:val="1124"/>
    <w:next w:val="1124"/>
    <w:uiPriority w:val="35"/>
    <w:semiHidden/>
    <w:unhideWhenUsed/>
    <w:qFormat/>
    <w:pPr>
      <w:spacing w:line="276" w:lineRule="auto"/>
    </w:pPr>
    <w:rPr>
      <w:b/>
      <w:bCs/>
      <w:color w:val="4f81bd" w:themeColor="accent1"/>
      <w:sz w:val="18"/>
      <w:szCs w:val="18"/>
    </w:rPr>
  </w:style>
  <w:style w:type="character" w:styleId="944">
    <w:name w:val="Caption Char"/>
    <w:basedOn w:val="943"/>
    <w:link w:val="1102"/>
    <w:uiPriority w:val="99"/>
  </w:style>
  <w:style w:type="table" w:styleId="945">
    <w:name w:val="Table Grid Light"/>
    <w:basedOn w:val="10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basedOn w:val="10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10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81">
    <w:name w:val="Grid Table 5 Dark - Accent 2"/>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2">
    <w:name w:val="Grid Table 5 Dark - Accent 3"/>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3">
    <w:name w:val="Grid Table 5 Dark- Accent 4"/>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4">
    <w:name w:val="Grid Table 5 Dark - Accent 5"/>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85">
    <w:name w:val="Grid Table 5 Dark - Accent 6"/>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6">
    <w:name w:val="Grid Table 6 Colorful"/>
    <w:basedOn w:val="10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93">
    <w:name w:val="Grid Table 7 Colorful"/>
    <w:basedOn w:val="10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9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9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16">
    <w:name w:val="List Table 3 - Accent 2"/>
    <w:basedOn w:val="10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7">
    <w:name w:val="List Table 3 - Accent 3"/>
    <w:basedOn w:val="10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8">
    <w:name w:val="List Table 3 - Accent 4"/>
    <w:basedOn w:val="10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9">
    <w:name w:val="List Table 3 - Accent 5"/>
    <w:basedOn w:val="10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20">
    <w:name w:val="List Table 3 - Accent 6"/>
    <w:basedOn w:val="10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1">
    <w:name w:val="List Table 4"/>
    <w:basedOn w:val="10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23">
    <w:name w:val="List Table 4 - Accent 2"/>
    <w:basedOn w:val="10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4">
    <w:name w:val="List Table 4 - Accent 3"/>
    <w:basedOn w:val="10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5">
    <w:name w:val="List Table 4 - Accent 4"/>
    <w:basedOn w:val="10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6">
    <w:name w:val="List Table 4 - Accent 5"/>
    <w:basedOn w:val="10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27">
    <w:name w:val="List Table 4 - Accent 6"/>
    <w:basedOn w:val="10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8">
    <w:name w:val="List Table 5 Dark"/>
    <w:basedOn w:val="10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37">
    <w:name w:val="List Table 6 Colorful - Accent 2"/>
    <w:basedOn w:val="10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8">
    <w:name w:val="List Table 6 Colorful - Accent 3"/>
    <w:basedOn w:val="10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9">
    <w:name w:val="List Table 6 Colorful - Accent 4"/>
    <w:basedOn w:val="10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0">
    <w:name w:val="List Table 6 Colorful - Accent 5"/>
    <w:basedOn w:val="10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41">
    <w:name w:val="List Table 6 Colorful - Accent 6"/>
    <w:basedOn w:val="10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2">
    <w:name w:val="List Table 7 Colorful"/>
    <w:basedOn w:val="10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44">
    <w:name w:val="List Table 7 Colorful - Accent 2"/>
    <w:basedOn w:val="10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5">
    <w:name w:val="List Table 7 Colorful - Accent 3"/>
    <w:basedOn w:val="10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6">
    <w:name w:val="List Table 7 Colorful - Accent 4"/>
    <w:basedOn w:val="10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7">
    <w:name w:val="List Table 7 Colorful - Accent 5"/>
    <w:basedOn w:val="10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48">
    <w:name w:val="List Table 7 Colorful - Accent 6"/>
    <w:basedOn w:val="10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9">
    <w:name w:val="Lined - Accent"/>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1">
    <w:name w:val="Lined - Accent 2"/>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Lined - Accent 3"/>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Lined - Accent 4"/>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Lined - Accent 5"/>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55">
    <w:name w:val="Lined - Accent 6"/>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amp; Lined - Accent"/>
    <w:basedOn w:val="10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58">
    <w:name w:val="Bordered &amp; Lined - Accent 2"/>
    <w:basedOn w:val="10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9">
    <w:name w:val="Bordered &amp; Lined - Accent 3"/>
    <w:basedOn w:val="10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0">
    <w:name w:val="Bordered &amp; Lined - Accent 4"/>
    <w:basedOn w:val="10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1">
    <w:name w:val="Bordered &amp; Lined - Accent 5"/>
    <w:basedOn w:val="10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62">
    <w:name w:val="Bordered &amp; Lined - Accent 6"/>
    <w:basedOn w:val="10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3">
    <w:name w:val="Bordered"/>
    <w:basedOn w:val="10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0">
    <w:name w:val="footnote text"/>
    <w:basedOn w:val="1124"/>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90"/>
    <w:uiPriority w:val="99"/>
    <w:unhideWhenUsed/>
    <w:rPr>
      <w:vertAlign w:val="superscript"/>
    </w:rPr>
  </w:style>
  <w:style w:type="paragraph" w:styleId="1073">
    <w:name w:val="endnote text"/>
    <w:basedOn w:val="1124"/>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90"/>
    <w:uiPriority w:val="99"/>
    <w:semiHidden/>
    <w:unhideWhenUsed/>
    <w:rPr>
      <w:vertAlign w:val="superscript"/>
    </w:rPr>
  </w:style>
  <w:style w:type="paragraph" w:styleId="1076">
    <w:name w:val="toc 3"/>
    <w:basedOn w:val="1124"/>
    <w:next w:val="1124"/>
    <w:uiPriority w:val="39"/>
    <w:unhideWhenUsed/>
    <w:pPr>
      <w:ind w:left="567" w:right="0" w:firstLine="0"/>
      <w:spacing w:after="57"/>
    </w:pPr>
  </w:style>
  <w:style w:type="paragraph" w:styleId="1077">
    <w:name w:val="toc 4"/>
    <w:basedOn w:val="1124"/>
    <w:next w:val="1124"/>
    <w:uiPriority w:val="39"/>
    <w:unhideWhenUsed/>
    <w:pPr>
      <w:ind w:left="850" w:right="0" w:firstLine="0"/>
      <w:spacing w:after="57"/>
    </w:pPr>
  </w:style>
  <w:style w:type="paragraph" w:styleId="1078">
    <w:name w:val="toc 5"/>
    <w:basedOn w:val="1124"/>
    <w:next w:val="1124"/>
    <w:uiPriority w:val="39"/>
    <w:unhideWhenUsed/>
    <w:pPr>
      <w:ind w:left="1134" w:right="0" w:firstLine="0"/>
      <w:spacing w:after="57"/>
    </w:pPr>
  </w:style>
  <w:style w:type="paragraph" w:styleId="1079">
    <w:name w:val="toc 6"/>
    <w:basedOn w:val="1124"/>
    <w:next w:val="1124"/>
    <w:uiPriority w:val="39"/>
    <w:unhideWhenUsed/>
    <w:pPr>
      <w:ind w:left="1417" w:right="0" w:firstLine="0"/>
      <w:spacing w:after="57"/>
    </w:pPr>
  </w:style>
  <w:style w:type="paragraph" w:styleId="1080">
    <w:name w:val="toc 7"/>
    <w:basedOn w:val="1124"/>
    <w:next w:val="1124"/>
    <w:uiPriority w:val="39"/>
    <w:unhideWhenUsed/>
    <w:pPr>
      <w:ind w:left="1701" w:right="0" w:firstLine="0"/>
      <w:spacing w:after="57"/>
    </w:pPr>
  </w:style>
  <w:style w:type="paragraph" w:styleId="1081">
    <w:name w:val="toc 8"/>
    <w:basedOn w:val="1124"/>
    <w:next w:val="1124"/>
    <w:uiPriority w:val="39"/>
    <w:unhideWhenUsed/>
    <w:pPr>
      <w:ind w:left="1984" w:right="0" w:firstLine="0"/>
      <w:spacing w:after="57"/>
    </w:pPr>
  </w:style>
  <w:style w:type="paragraph" w:styleId="1082">
    <w:name w:val="toc 9"/>
    <w:basedOn w:val="1124"/>
    <w:next w:val="1124"/>
    <w:uiPriority w:val="39"/>
    <w:unhideWhenUsed/>
    <w:pPr>
      <w:ind w:left="2268" w:right="0" w:firstLine="0"/>
      <w:spacing w:after="57"/>
    </w:pPr>
  </w:style>
  <w:style w:type="paragraph" w:styleId="1083">
    <w:name w:val="TOC Heading"/>
    <w:uiPriority w:val="39"/>
    <w:unhideWhenUsed/>
  </w:style>
  <w:style w:type="paragraph" w:styleId="1084">
    <w:name w:val="table of figures"/>
    <w:basedOn w:val="1124"/>
    <w:next w:val="1124"/>
    <w:uiPriority w:val="99"/>
    <w:unhideWhenUsed/>
    <w:pPr>
      <w:spacing w:after="0" w:afterAutospacing="0"/>
    </w:pPr>
  </w:style>
  <w:style w:type="paragraph" w:styleId="1085">
    <w:name w:val="Normal"/>
    <w:link w:val="1161"/>
    <w:uiPriority w:val="0"/>
    <w:qFormat/>
    <w:pPr>
      <w:jc w:val="both"/>
      <w:widowControl w:val="off"/>
    </w:pPr>
    <w:rPr>
      <w:rFonts w:ascii="Times New Roman" w:hAnsi="Times New Roman" w:eastAsia="宋体" w:cs="Times New Roman"/>
      <w:sz w:val="21"/>
      <w:szCs w:val="21"/>
      <w:lang w:val="en-US" w:eastAsia="zh-CN" w:bidi="ar-SA"/>
    </w:rPr>
  </w:style>
  <w:style w:type="paragraph" w:styleId="1086">
    <w:name w:val="Heading 1"/>
    <w:basedOn w:val="1085"/>
    <w:next w:val="1085"/>
    <w:uiPriority w:val="0"/>
    <w:qFormat/>
    <w:pPr>
      <w:jc w:val="center"/>
      <w:keepLines/>
      <w:keepNext/>
      <w:spacing w:before="240" w:after="120" w:line="300" w:lineRule="auto"/>
      <w:outlineLvl w:val="0"/>
    </w:pPr>
    <w:rPr>
      <w:rFonts w:ascii="宋体" w:cs="宋体"/>
      <w:b/>
      <w:bCs/>
      <w:sz w:val="32"/>
      <w:szCs w:val="32"/>
    </w:rPr>
  </w:style>
  <w:style w:type="paragraph" w:styleId="1087">
    <w:name w:val="Heading 2"/>
    <w:basedOn w:val="1085"/>
    <w:next w:val="1085"/>
    <w:link w:val="1139"/>
    <w:uiPriority w:val="0"/>
    <w:qFormat/>
    <w:pPr>
      <w:jc w:val="center"/>
      <w:keepLines/>
      <w:keepNext/>
      <w:spacing w:before="120" w:line="300" w:lineRule="auto"/>
      <w:outlineLvl w:val="1"/>
    </w:pPr>
    <w:rPr>
      <w:rFonts w:ascii="Arial" w:hAnsi="Arial" w:eastAsia="黑体" w:cs="Arial"/>
      <w:b/>
      <w:bCs/>
      <w:sz w:val="30"/>
      <w:szCs w:val="30"/>
    </w:rPr>
  </w:style>
  <w:style w:type="paragraph" w:styleId="1088">
    <w:name w:val="Heading 3"/>
    <w:basedOn w:val="1085"/>
    <w:next w:val="1085"/>
    <w:uiPriority w:val="0"/>
    <w:qFormat/>
    <w:pPr>
      <w:jc w:val="left"/>
      <w:keepLines/>
      <w:keepNext/>
      <w:spacing w:before="360" w:after="120"/>
      <w:outlineLvl w:val="2"/>
    </w:pPr>
    <w:rPr>
      <w:rFonts w:ascii="宋体" w:cs="宋体"/>
      <w:b/>
      <w:bCs/>
      <w:sz w:val="24"/>
      <w:szCs w:val="24"/>
      <w:u w:val="single"/>
    </w:rPr>
  </w:style>
  <w:style w:type="paragraph" w:styleId="1089">
    <w:name w:val="Heading 4"/>
    <w:basedOn w:val="1085"/>
    <w:next w:val="108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1090" w:default="1">
    <w:name w:val="Default Paragraph Font"/>
    <w:uiPriority w:val="0"/>
    <w:semiHidden/>
    <w:qFormat/>
  </w:style>
  <w:style w:type="table" w:styleId="1091" w:default="1">
    <w:name w:val="Normal Table"/>
    <w:uiPriority w:val="0"/>
    <w:semiHidden/>
    <w:qFormat/>
    <w:tblPr>
      <w:tblCellMar>
        <w:left w:w="108" w:type="dxa"/>
        <w:top w:w="0" w:type="dxa"/>
        <w:right w:w="108" w:type="dxa"/>
        <w:bottom w:w="0" w:type="dxa"/>
      </w:tblCellMar>
    </w:tblPr>
  </w:style>
  <w:style w:type="paragraph" w:styleId="1092">
    <w:name w:val="Normal Indent"/>
    <w:basedOn w:val="1085"/>
    <w:next w:val="1085"/>
    <w:uiPriority w:val="0"/>
    <w:qFormat/>
    <w:pPr>
      <w:ind w:firstLine="420"/>
      <w:jc w:val="left"/>
    </w:pPr>
    <w:rPr>
      <w:rFonts w:ascii="宋体" w:cs="宋体"/>
      <w:sz w:val="24"/>
      <w:szCs w:val="24"/>
    </w:rPr>
  </w:style>
  <w:style w:type="paragraph" w:styleId="1093">
    <w:name w:val="toa heading"/>
    <w:basedOn w:val="1085"/>
    <w:next w:val="1085"/>
    <w:uiPriority w:val="0"/>
    <w:qFormat/>
    <w:rPr>
      <w:rFonts w:ascii="Arial" w:hAnsi="Arial"/>
      <w:sz w:val="24"/>
    </w:rPr>
  </w:style>
  <w:style w:type="paragraph" w:styleId="1094">
    <w:name w:val="annotation text"/>
    <w:basedOn w:val="1085"/>
    <w:uiPriority w:val="99"/>
    <w:unhideWhenUsed/>
    <w:qFormat/>
    <w:rPr>
      <w:rFonts w:ascii="Calibri" w:hAnsi="Calibri" w:cs="Times New Roman"/>
      <w:sz w:val="21"/>
      <w:szCs w:val="21"/>
    </w:rPr>
  </w:style>
  <w:style w:type="paragraph" w:styleId="1095">
    <w:name w:val="Body Text 3"/>
    <w:basedOn w:val="1085"/>
    <w:uiPriority w:val="0"/>
    <w:qFormat/>
    <w:pPr>
      <w:jc w:val="center"/>
    </w:pPr>
    <w:rPr>
      <w:rFonts w:eastAsia="黑体"/>
      <w:sz w:val="72"/>
    </w:rPr>
  </w:style>
  <w:style w:type="paragraph" w:styleId="1096">
    <w:name w:val="Body Text"/>
    <w:basedOn w:val="1085"/>
    <w:next w:val="1085"/>
    <w:uiPriority w:val="0"/>
    <w:qFormat/>
    <w:pPr>
      <w:spacing w:before="120" w:line="22" w:lineRule="atLeast"/>
      <w:tabs>
        <w:tab w:val="left" w:pos="567" w:leader="none"/>
      </w:tabs>
    </w:pPr>
    <w:rPr>
      <w:rFonts w:ascii="宋体" w:hAnsi="宋体" w:cs="宋体"/>
      <w:sz w:val="24"/>
      <w:szCs w:val="24"/>
    </w:rPr>
  </w:style>
  <w:style w:type="paragraph" w:styleId="1097">
    <w:name w:val="Body Text Indent"/>
    <w:basedOn w:val="1085"/>
    <w:next w:val="1098"/>
    <w:uiPriority w:val="0"/>
    <w:qFormat/>
    <w:pPr>
      <w:ind w:left="420"/>
      <w:spacing w:after="120"/>
    </w:pPr>
    <w:rPr>
      <w:szCs w:val="24"/>
    </w:rPr>
  </w:style>
  <w:style w:type="paragraph" w:styleId="1098">
    <w:name w:val="envelope return"/>
    <w:basedOn w:val="1085"/>
    <w:uiPriority w:val="99"/>
    <w:unhideWhenUsed/>
    <w:qFormat/>
    <w:rPr>
      <w:rFonts w:ascii="Arial" w:hAnsi="Arial"/>
    </w:rPr>
  </w:style>
  <w:style w:type="paragraph" w:styleId="1099">
    <w:name w:val="Block Text"/>
    <w:basedOn w:val="1085"/>
    <w:uiPriority w:val="0"/>
    <w:qFormat/>
    <w:pPr>
      <w:ind w:left="1440" w:right="1440"/>
      <w:jc w:val="left"/>
      <w:spacing w:after="120"/>
    </w:pPr>
    <w:rPr>
      <w:rFonts w:ascii="宋体" w:hAnsi="宋体" w:cs="宋体"/>
      <w:sz w:val="22"/>
      <w:szCs w:val="22"/>
      <w:lang w:val="zh-CN" w:bidi="zh-CN"/>
    </w:rPr>
  </w:style>
  <w:style w:type="paragraph" w:styleId="1100">
    <w:name w:val="Plain Text"/>
    <w:basedOn w:val="1085"/>
    <w:next w:val="1092"/>
    <w:uiPriority w:val="0"/>
    <w:qFormat/>
    <w:rPr>
      <w:rFonts w:ascii="宋体" w:hAnsi="Courier New" w:cs="宋体"/>
    </w:rPr>
  </w:style>
  <w:style w:type="paragraph" w:styleId="1101">
    <w:name w:val="Body Text Indent 2"/>
    <w:basedOn w:val="1085"/>
    <w:uiPriority w:val="0"/>
    <w:qFormat/>
    <w:pPr>
      <w:ind w:firstLine="480"/>
    </w:pPr>
    <w:rPr>
      <w:rFonts w:ascii="仿宋_GB2312" w:eastAsia="仿宋_GB2312" w:cs="仿宋_GB2312"/>
      <w:sz w:val="24"/>
      <w:szCs w:val="24"/>
    </w:rPr>
  </w:style>
  <w:style w:type="paragraph" w:styleId="1102">
    <w:name w:val="Footer"/>
    <w:basedOn w:val="1085"/>
    <w:uiPriority w:val="0"/>
    <w:qFormat/>
    <w:pPr>
      <w:jc w:val="left"/>
      <w:tabs>
        <w:tab w:val="center" w:pos="4153" w:leader="none"/>
        <w:tab w:val="right" w:pos="8306" w:leader="none"/>
      </w:tabs>
    </w:pPr>
    <w:rPr>
      <w:rFonts w:ascii="宋体"/>
      <w:sz w:val="18"/>
      <w:szCs w:val="18"/>
    </w:rPr>
  </w:style>
  <w:style w:type="paragraph" w:styleId="1103">
    <w:name w:val="Header"/>
    <w:basedOn w:val="1085"/>
    <w:uiPriority w:val="0"/>
    <w:qFormat/>
    <w:pPr>
      <w:jc w:val="center"/>
      <w:tabs>
        <w:tab w:val="center" w:pos="4153" w:leader="none"/>
        <w:tab w:val="right" w:pos="8306" w:leader="none"/>
      </w:tabs>
      <w:pBdr>
        <w:bottom w:val="single" w:color="auto" w:sz="6" w:space="1"/>
      </w:pBdr>
    </w:pPr>
    <w:rPr>
      <w:sz w:val="18"/>
      <w:szCs w:val="18"/>
    </w:rPr>
  </w:style>
  <w:style w:type="paragraph" w:styleId="1104">
    <w:name w:val="toc 1"/>
    <w:basedOn w:val="1085"/>
    <w:next w:val="1085"/>
    <w:uiPriority w:val="39"/>
    <w:qFormat/>
    <w:pPr>
      <w:tabs>
        <w:tab w:val="right" w:pos="9061" w:leader="dot"/>
      </w:tabs>
    </w:pPr>
    <w:rPr>
      <w:rFonts w:ascii="仿宋_GB2312" w:hAnsi="宋体" w:eastAsia="仿宋_GB2312" w:cs="仿宋_GB2312"/>
      <w:color w:val="000000"/>
    </w:rPr>
  </w:style>
  <w:style w:type="paragraph" w:styleId="1105">
    <w:name w:val="toc 2"/>
    <w:basedOn w:val="1085"/>
    <w:next w:val="1085"/>
    <w:uiPriority w:val="39"/>
    <w:qFormat/>
    <w:pPr>
      <w:spacing w:before="120" w:line="360" w:lineRule="auto"/>
    </w:pPr>
    <w:rPr>
      <w:rFonts w:ascii="仿宋_GB2312" w:hAnsi="宋体" w:eastAsia="仿宋_GB2312" w:cs="仿宋_GB2312"/>
      <w:b/>
      <w:bCs/>
      <w:sz w:val="24"/>
      <w:szCs w:val="24"/>
    </w:rPr>
  </w:style>
  <w:style w:type="paragraph" w:styleId="1106">
    <w:name w:val="Normal (Web)"/>
    <w:basedOn w:val="108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07">
    <w:name w:val="Body Text First Indent"/>
    <w:basedOn w:val="1096"/>
    <w:uiPriority w:val="0"/>
    <w:qFormat/>
    <w:pPr>
      <w:ind w:firstLine="420"/>
    </w:pPr>
    <w:rPr>
      <w:szCs w:val="24"/>
    </w:rPr>
  </w:style>
  <w:style w:type="paragraph" w:styleId="1108">
    <w:name w:val="Body Text First Indent 2"/>
    <w:basedOn w:val="1097"/>
    <w:next w:val="1085"/>
    <w:uiPriority w:val="99"/>
    <w:unhideWhenUsed/>
    <w:qFormat/>
    <w:pPr>
      <w:ind w:firstLine="420"/>
    </w:pPr>
  </w:style>
  <w:style w:type="table" w:styleId="1109">
    <w:name w:val="Table Grid"/>
    <w:basedOn w:val="10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0">
    <w:name w:val="Strong"/>
    <w:basedOn w:val="1090"/>
    <w:uiPriority w:val="0"/>
    <w:qFormat/>
    <w:rPr>
      <w:b/>
    </w:rPr>
  </w:style>
  <w:style w:type="character" w:styleId="1111">
    <w:name w:val="page number"/>
    <w:uiPriority w:val="0"/>
    <w:qFormat/>
  </w:style>
  <w:style w:type="character" w:styleId="1112">
    <w:name w:val="FollowedHyperlink"/>
    <w:basedOn w:val="1090"/>
    <w:uiPriority w:val="0"/>
    <w:qFormat/>
    <w:rPr>
      <w:color w:val="333333"/>
      <w:u w:val="none"/>
    </w:rPr>
  </w:style>
  <w:style w:type="character" w:styleId="1113">
    <w:name w:val="Emphasis"/>
    <w:basedOn w:val="1090"/>
    <w:uiPriority w:val="0"/>
    <w:qFormat/>
    <w:rPr>
      <w:color w:val="f73131"/>
    </w:rPr>
  </w:style>
  <w:style w:type="character" w:styleId="1114">
    <w:name w:val="Hyperlink"/>
    <w:basedOn w:val="1090"/>
    <w:uiPriority w:val="0"/>
    <w:qFormat/>
    <w:rPr>
      <w:color w:val="333333"/>
      <w:u w:val="none"/>
    </w:rPr>
  </w:style>
  <w:style w:type="character" w:styleId="1115">
    <w:name w:val="HTML Cite"/>
    <w:basedOn w:val="1090"/>
    <w:uiPriority w:val="0"/>
    <w:qFormat/>
    <w:rPr>
      <w:color w:val="008000"/>
    </w:rPr>
  </w:style>
  <w:style w:type="paragraph" w:styleId="1116" w:customStyle="1">
    <w:name w:val="正文文本缩进1"/>
    <w:basedOn w:val="1085"/>
    <w:next w:val="1117"/>
    <w:uiPriority w:val="0"/>
    <w:qFormat/>
    <w:pPr>
      <w:ind w:left="420"/>
      <w:spacing w:after="120"/>
    </w:pPr>
  </w:style>
  <w:style w:type="paragraph" w:styleId="1117" w:customStyle="1">
    <w:name w:val="寄信人地址11"/>
    <w:basedOn w:val="1085"/>
    <w:uiPriority w:val="0"/>
    <w:qFormat/>
    <w:pPr>
      <w:ind w:firstLine="200"/>
      <w:spacing w:line="360" w:lineRule="auto"/>
    </w:pPr>
    <w:rPr>
      <w:rFonts w:ascii="Arial" w:hAnsi="Arial" w:eastAsia="仿宋_GB2312" w:cs="Arial"/>
      <w:sz w:val="24"/>
    </w:rPr>
  </w:style>
  <w:style w:type="paragraph" w:styleId="1118" w:customStyle="1">
    <w:name w:val="寄信人地址1"/>
    <w:basedOn w:val="1085"/>
    <w:uiPriority w:val="99"/>
    <w:unhideWhenUsed/>
    <w:qFormat/>
    <w:rPr>
      <w:rFonts w:ascii="Arial" w:hAnsi="Arial"/>
    </w:rPr>
  </w:style>
  <w:style w:type="paragraph" w:styleId="1119" w:customStyle="1">
    <w:name w:val="首行缩进"/>
    <w:basedOn w:val="1085"/>
    <w:uiPriority w:val="0"/>
    <w:qFormat/>
    <w:pPr>
      <w:ind w:firstLine="480"/>
    </w:pPr>
    <w:rPr>
      <w:szCs w:val="20"/>
      <w:lang w:val="zh-CN"/>
    </w:rPr>
  </w:style>
  <w:style w:type="paragraph" w:styleId="1120" w:customStyle="1">
    <w:name w:val="段"/>
    <w:next w:val="1085"/>
    <w:uiPriority w:val="0"/>
    <w:qFormat/>
    <w:pPr>
      <w:ind w:firstLine="200"/>
      <w:jc w:val="both"/>
    </w:pPr>
    <w:rPr>
      <w:rFonts w:ascii="宋体" w:hAnsi="Times New Roman" w:eastAsia="宋体" w:cs="Times New Roman"/>
      <w:sz w:val="21"/>
      <w:lang w:val="en-US" w:eastAsia="zh-CN" w:bidi="ar-SA"/>
    </w:rPr>
  </w:style>
  <w:style w:type="paragraph" w:styleId="1121" w:customStyle="1">
    <w:name w:val="正文1"/>
    <w:basedOn w:val="1085"/>
    <w:uiPriority w:val="0"/>
    <w:qFormat/>
    <w:pPr>
      <w:ind w:left="1260" w:firstLine="540"/>
      <w:spacing w:line="360" w:lineRule="auto"/>
    </w:pPr>
    <w:rPr>
      <w:rFonts w:ascii="宋体" w:hAnsi="宋体" w:cs="黑体"/>
      <w:szCs w:val="22"/>
    </w:rPr>
  </w:style>
  <w:style w:type="paragraph" w:styleId="1122"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23" w:customStyle="1">
    <w:name w:val="正文（缩进）"/>
    <w:basedOn w:val="1085"/>
    <w:uiPriority w:val="0"/>
    <w:qFormat/>
    <w:pPr>
      <w:ind w:firstLine="480"/>
      <w:widowControl/>
      <w:tabs>
        <w:tab w:val="left" w:pos="0" w:leader="none"/>
      </w:tabs>
    </w:pPr>
    <w:rPr>
      <w:rFonts w:ascii="等线" w:hAnsi="等线" w:eastAsia="等线" w:cs="宋体"/>
      <w:spacing w:val="11"/>
      <w:sz w:val="24"/>
    </w:rPr>
  </w:style>
  <w:style w:type="paragraph" w:styleId="1124" w:customStyle="1">
    <w:name w:val="Normal"/>
    <w:uiPriority w:val="0"/>
    <w:qFormat/>
    <w:rPr>
      <w:rFonts w:ascii="Times New Roman" w:hAnsi="Times New Roman" w:eastAsia="Times New Roman" w:cs="Times New Roman"/>
      <w:sz w:val="24"/>
      <w:szCs w:val="24"/>
      <w:lang w:val="en-US" w:eastAsia="zh-CN" w:bidi="ar-SA"/>
    </w:rPr>
  </w:style>
  <w:style w:type="paragraph" w:styleId="1125" w:customStyle="1">
    <w:name w:val="普通正文"/>
    <w:basedOn w:val="1085"/>
    <w:uiPriority w:val="0"/>
    <w:qFormat/>
    <w:pPr>
      <w:ind w:firstLine="480"/>
      <w:jc w:val="left"/>
      <w:spacing w:before="120" w:after="120" w:line="360" w:lineRule="auto"/>
    </w:pPr>
    <w:rPr>
      <w:rFonts w:ascii="Arial" w:hAnsi="Arial"/>
      <w:sz w:val="24"/>
      <w:szCs w:val="24"/>
    </w:rPr>
  </w:style>
  <w:style w:type="character" w:styleId="1126" w:customStyle="1">
    <w:name w:val="active"/>
    <w:basedOn w:val="1090"/>
    <w:uiPriority w:val="0"/>
    <w:qFormat/>
    <w:rPr>
      <w:color w:val="ffffff"/>
      <w:shd w:val="clear" w:color="auto" w:fill="0f5bb9"/>
    </w:rPr>
  </w:style>
  <w:style w:type="character" w:styleId="1127" w:customStyle="1">
    <w:name w:val="NormalCharacter"/>
    <w:uiPriority w:val="0"/>
    <w:qFormat/>
  </w:style>
  <w:style w:type="paragraph" w:styleId="1128">
    <w:name w:val="List Paragraph"/>
    <w:basedOn w:val="1085"/>
    <w:uiPriority w:val="99"/>
    <w:qFormat/>
    <w:pPr>
      <w:ind w:firstLine="420"/>
    </w:pPr>
  </w:style>
  <w:style w:type="character" w:styleId="1129" w:customStyle="1">
    <w:name w:val="ec_d20_recomm_link2"/>
    <w:basedOn w:val="1090"/>
    <w:uiPriority w:val="0"/>
    <w:qFormat/>
  </w:style>
  <w:style w:type="character" w:styleId="1130" w:customStyle="1">
    <w:name w:val="hover28"/>
    <w:basedOn w:val="1090"/>
    <w:uiPriority w:val="0"/>
    <w:qFormat/>
    <w:rPr>
      <w:color w:val="315efb"/>
    </w:rPr>
  </w:style>
  <w:style w:type="character" w:styleId="1131" w:customStyle="1">
    <w:name w:val="hover29"/>
    <w:basedOn w:val="1090"/>
    <w:uiPriority w:val="0"/>
    <w:qFormat/>
    <w:rPr>
      <w:color w:val="315efb"/>
      <w:shd w:val="clear" w:color="auto" w:fill="f0f3fd"/>
    </w:rPr>
  </w:style>
  <w:style w:type="character" w:styleId="1132" w:customStyle="1">
    <w:name w:val="c-icon34"/>
    <w:basedOn w:val="1090"/>
    <w:uiPriority w:val="0"/>
    <w:qFormat/>
  </w:style>
  <w:style w:type="paragraph" w:styleId="1133" w:customStyle="1">
    <w:name w:val="N正文（缩进）"/>
    <w:basedOn w:val="1085"/>
    <w:uiPriority w:val="0"/>
    <w:qFormat/>
    <w:pPr>
      <w:ind w:firstLine="420"/>
      <w:jc w:val="both"/>
      <w:spacing w:line="360" w:lineRule="auto"/>
    </w:pPr>
    <w:rPr>
      <w:rFonts w:ascii="Times New Roman" w:hAnsi="Times New Roman" w:cs="Times New Roman" w:eastAsiaTheme="minorEastAsia"/>
      <w:sz w:val="21"/>
      <w:szCs w:val="21"/>
    </w:rPr>
  </w:style>
  <w:style w:type="paragraph" w:styleId="1134" w:customStyle="1">
    <w:name w:val="表格"/>
    <w:basedOn w:val="1085"/>
    <w:uiPriority w:val="0"/>
    <w:qFormat/>
    <w:rPr>
      <w:rFonts w:ascii="Calibri" w:hAnsi="Calibri" w:cs="Times New Roman"/>
      <w:sz w:val="21"/>
      <w:szCs w:val="21"/>
    </w:rPr>
  </w:style>
  <w:style w:type="paragraph" w:styleId="1135" w:customStyle="1">
    <w:name w:val="正文11"/>
    <w:next w:val="11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目录 11"/>
    <w:basedOn w:val="1135"/>
    <w:next w:val="1135"/>
    <w:uiPriority w:val="0"/>
    <w:qFormat/>
    <w:pPr>
      <w:spacing w:line="360" w:lineRule="auto"/>
      <w:tabs>
        <w:tab w:val="right" w:pos="9060" w:leader="dot"/>
      </w:tabs>
    </w:pPr>
    <w:rPr>
      <w:sz w:val="24"/>
      <w:szCs w:val="24"/>
    </w:rPr>
  </w:style>
  <w:style w:type="paragraph" w:styleId="1137" w:customStyle="1">
    <w:name w:val="标题 11"/>
    <w:basedOn w:val="1085"/>
    <w:next w:val="1085"/>
    <w:uiPriority w:val="0"/>
    <w:qFormat/>
    <w:pPr>
      <w:jc w:val="center"/>
      <w:keepNext/>
      <w:outlineLvl w:val="0"/>
    </w:pPr>
    <w:rPr>
      <w:rFonts w:ascii="楷体_GB2312" w:eastAsia="楷体_GB2312"/>
      <w:b/>
      <w:sz w:val="28"/>
      <w:szCs w:val="20"/>
      <w:lang w:val="en-US" w:eastAsia="en-US"/>
    </w:rPr>
  </w:style>
  <w:style w:type="paragraph" w:styleId="1138" w:customStyle="1">
    <w:name w:val="正文 New New New New"/>
    <w:uiPriority w:val="0"/>
    <w:qFormat/>
    <w:pPr>
      <w:jc w:val="both"/>
      <w:widowControl w:val="off"/>
    </w:pPr>
    <w:rPr>
      <w:rFonts w:ascii="Times New Roman" w:hAnsi="Times New Roman" w:eastAsia="宋体" w:cs="Times New Roman"/>
      <w:sz w:val="20"/>
      <w:szCs w:val="24"/>
      <w:lang w:val="en-US" w:eastAsia="zh-CN" w:bidi="ar-SA"/>
    </w:rPr>
  </w:style>
  <w:style w:type="character" w:styleId="1139" w:customStyle="1">
    <w:name w:val="标题 2 Char"/>
    <w:link w:val="1087"/>
    <w:uiPriority w:val="9"/>
    <w:qFormat/>
    <w:rPr>
      <w:rFonts w:ascii="Arial" w:hAnsi="Arial" w:eastAsia="黑体" w:cs="Arial"/>
      <w:b/>
      <w:bCs/>
      <w:sz w:val="30"/>
      <w:szCs w:val="30"/>
    </w:rPr>
  </w:style>
  <w:style w:type="paragraph" w:styleId="1140" w:customStyle="1">
    <w:name w:val="black1"/>
    <w:basedOn w:val="1085"/>
    <w:uiPriority w:val="0"/>
    <w:qFormat/>
    <w:pPr>
      <w:jc w:val="left"/>
      <w:spacing w:before="100" w:beforeAutospacing="1" w:after="100" w:afterAutospacing="1"/>
      <w:widowControl/>
    </w:pPr>
    <w:rPr>
      <w:rFonts w:ascii="宋体" w:hAnsi="宋体"/>
      <w:sz w:val="24"/>
      <w:szCs w:val="24"/>
    </w:rPr>
  </w:style>
  <w:style w:type="character" w:styleId="1141" w:customStyle="1">
    <w:name w:val="font21"/>
    <w:basedOn w:val="1090"/>
    <w:uiPriority w:val="0"/>
    <w:qFormat/>
    <w:rPr>
      <w:rFonts w:hint="eastAsia" w:ascii="宋体" w:hAnsi="宋体" w:eastAsia="宋体" w:cs="宋体"/>
      <w:color w:val="000000"/>
      <w:sz w:val="20"/>
      <w:szCs w:val="20"/>
      <w:u w:val="none"/>
    </w:rPr>
  </w:style>
  <w:style w:type="character" w:styleId="1142" w:customStyle="1">
    <w:name w:val="font71"/>
    <w:basedOn w:val="1090"/>
    <w:uiPriority w:val="0"/>
    <w:qFormat/>
    <w:rPr>
      <w:rFonts w:hint="eastAsia" w:ascii="仿宋" w:hAnsi="仿宋" w:eastAsia="仿宋" w:cs="仿宋"/>
      <w:color w:val="000000"/>
      <w:sz w:val="20"/>
      <w:szCs w:val="20"/>
      <w:u w:val="none"/>
    </w:rPr>
  </w:style>
  <w:style w:type="character" w:styleId="1143" w:customStyle="1">
    <w:name w:val="font121"/>
    <w:basedOn w:val="1090"/>
    <w:uiPriority w:val="0"/>
    <w:qFormat/>
    <w:rPr>
      <w:rFonts w:ascii="Arial" w:hAnsi="Arial" w:cs="Arial"/>
      <w:color w:val="000000"/>
      <w:sz w:val="20"/>
      <w:szCs w:val="20"/>
      <w:u w:val="none"/>
    </w:rPr>
  </w:style>
  <w:style w:type="character" w:styleId="1144" w:customStyle="1">
    <w:name w:val="font131"/>
    <w:basedOn w:val="1090"/>
    <w:uiPriority w:val="0"/>
    <w:qFormat/>
    <w:rPr>
      <w:rFonts w:hint="eastAsia" w:ascii="宋体" w:hAnsi="宋体" w:eastAsia="宋体" w:cs="宋体"/>
      <w:b/>
      <w:bCs/>
      <w:color w:val="ff0000"/>
      <w:sz w:val="24"/>
      <w:szCs w:val="24"/>
      <w:u w:val="none"/>
    </w:rPr>
  </w:style>
  <w:style w:type="paragraph" w:styleId="1145" w:customStyle="1">
    <w:name w:val="列出段落3"/>
    <w:basedOn w:val="1085"/>
    <w:uiPriority w:val="34"/>
    <w:qFormat/>
    <w:pPr>
      <w:ind w:firstLine="420"/>
    </w:pPr>
  </w:style>
  <w:style w:type="character" w:styleId="1146" w:customStyle="1">
    <w:name w:val="c-icon28"/>
    <w:basedOn w:val="1090"/>
    <w:uiPriority w:val="0"/>
    <w:qFormat/>
  </w:style>
  <w:style w:type="character" w:styleId="1147" w:customStyle="1">
    <w:name w:val="hover24"/>
    <w:basedOn w:val="1090"/>
    <w:uiPriority w:val="0"/>
    <w:qFormat/>
    <w:rPr>
      <w:color w:val="315efb"/>
    </w:rPr>
  </w:style>
  <w:style w:type="character" w:styleId="1148" w:customStyle="1">
    <w:name w:val="hover25"/>
    <w:basedOn w:val="1090"/>
    <w:uiPriority w:val="0"/>
    <w:qFormat/>
  </w:style>
  <w:style w:type="character" w:styleId="1149" w:customStyle="1">
    <w:name w:val="hover26"/>
    <w:basedOn w:val="1090"/>
    <w:uiPriority w:val="0"/>
    <w:qFormat/>
    <w:rPr>
      <w:color w:val="315efb"/>
    </w:rPr>
  </w:style>
  <w:style w:type="character" w:styleId="1150" w:customStyle="1">
    <w:name w:val="content-right_8zs401"/>
    <w:basedOn w:val="1090"/>
    <w:uiPriority w:val="0"/>
    <w:qFormat/>
  </w:style>
  <w:style w:type="paragraph" w:styleId="1151" w:customStyle="1">
    <w:name w:val="S 正文"/>
    <w:uiPriority w:val="0"/>
    <w:qFormat/>
    <w:pPr>
      <w:ind w:firstLine="200"/>
      <w:spacing w:line="360" w:lineRule="auto"/>
    </w:pPr>
    <w:rPr>
      <w:rFonts w:ascii="Times New Roman" w:hAnsi="Times New Roman" w:eastAsia="宋体" w:cs="Times New Roman"/>
      <w:sz w:val="28"/>
      <w:szCs w:val="22"/>
      <w:lang w:val="en-US" w:eastAsia="en-US" w:bidi="en-US"/>
    </w:rPr>
  </w:style>
  <w:style w:type="paragraph" w:styleId="1152" w:customStyle="1">
    <w:name w:val="本篇正文"/>
    <w:basedOn w:val="1085"/>
    <w:uiPriority w:val="0"/>
    <w:qFormat/>
    <w:pPr>
      <w:ind w:firstLine="200"/>
      <w:jc w:val="left"/>
      <w:spacing w:line="360" w:lineRule="auto"/>
    </w:pPr>
    <w:rPr>
      <w:sz w:val="28"/>
      <w:szCs w:val="28"/>
    </w:rPr>
  </w:style>
  <w:style w:type="paragraph" w:styleId="1153" w:customStyle="1">
    <w:name w:val="Table Paragraph"/>
    <w:basedOn w:val="1135"/>
    <w:uiPriority w:val="1"/>
    <w:qFormat/>
    <w:rPr>
      <w:rFonts w:ascii="微软雅黑" w:hAnsi="微软雅黑" w:eastAsia="微软雅黑" w:cs="微软雅黑"/>
    </w:rPr>
  </w:style>
  <w:style w:type="paragraph" w:styleId="1154" w:customStyle="1">
    <w:name w:val="普通(网站)11"/>
    <w:basedOn w:val="108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55" w:customStyle="1">
    <w:name w:val="页眉1"/>
    <w:basedOn w:val="1085"/>
    <w:uiPriority w:val="0"/>
    <w:qFormat/>
    <w:pPr>
      <w:jc w:val="center"/>
      <w:tabs>
        <w:tab w:val="center" w:pos="4153" w:leader="none"/>
        <w:tab w:val="right" w:pos="8306" w:leader="none"/>
      </w:tabs>
      <w:pBdr>
        <w:bottom w:val="single" w:color="000000" w:sz="6" w:space="1"/>
      </w:pBdr>
    </w:pPr>
    <w:rPr>
      <w:sz w:val="18"/>
      <w:szCs w:val="18"/>
    </w:rPr>
  </w:style>
  <w:style w:type="paragraph" w:styleId="1156" w:customStyle="1">
    <w:name w:val="页脚1"/>
    <w:basedOn w:val="1085"/>
    <w:uiPriority w:val="99"/>
    <w:qFormat/>
    <w:pPr>
      <w:jc w:val="left"/>
      <w:tabs>
        <w:tab w:val="center" w:pos="4153" w:leader="none"/>
        <w:tab w:val="right" w:pos="8306" w:leader="none"/>
      </w:tabs>
    </w:pPr>
    <w:rPr>
      <w:rFonts w:ascii="宋体"/>
      <w:sz w:val="18"/>
      <w:szCs w:val="18"/>
    </w:rPr>
  </w:style>
  <w:style w:type="character" w:styleId="1157" w:customStyle="1">
    <w:name w:val="页码1"/>
    <w:link w:val="1085"/>
    <w:uiPriority w:val="0"/>
    <w:qFormat/>
    <w:rPr>
      <w:rFonts w:ascii="Times New Roman" w:hAnsi="Times New Roman" w:eastAsia="宋体" w:cs="Times New Roman"/>
      <w:sz w:val="21"/>
      <w:szCs w:val="21"/>
      <w:lang w:val="en-US" w:eastAsia="zh-CN" w:bidi="ar-SA"/>
    </w:rPr>
  </w:style>
  <w:style w:type="paragraph" w:styleId="1158" w:customStyle="1">
    <w:name w:val="标题 21"/>
    <w:basedOn w:val="1085"/>
    <w:next w:val="1085"/>
    <w:uiPriority w:val="9"/>
    <w:unhideWhenUsed/>
    <w:qFormat/>
    <w:pPr>
      <w:keepLines/>
      <w:keepNext/>
      <w:spacing w:before="360" w:after="200"/>
      <w:outlineLvl w:val="1"/>
    </w:pPr>
    <w:rPr>
      <w:rFonts w:ascii="Arial" w:hAnsi="Arial" w:eastAsia="Arial"/>
      <w:sz w:val="34"/>
      <w:szCs w:val="20"/>
    </w:rPr>
  </w:style>
  <w:style w:type="paragraph" w:styleId="1159" w:customStyle="1">
    <w:name w:val="正文缩进1"/>
    <w:basedOn w:val="1085"/>
    <w:uiPriority w:val="0"/>
    <w:qFormat/>
    <w:pPr>
      <w:ind w:firstLine="420"/>
    </w:pPr>
    <w:rPr>
      <w:szCs w:val="20"/>
    </w:rPr>
  </w:style>
  <w:style w:type="character" w:styleId="1160" w:customStyle="1">
    <w:name w:val="超链接11"/>
    <w:basedOn w:val="1161"/>
    <w:link w:val="1085"/>
    <w:uiPriority w:val="99"/>
    <w:qFormat/>
    <w:rPr>
      <w:color w:val="555555"/>
      <w:u w:val="none"/>
    </w:rPr>
  </w:style>
  <w:style w:type="character" w:styleId="1161" w:customStyle="1">
    <w:name w:val="默认段落字体1"/>
    <w:link w:val="1085"/>
    <w:uiPriority w:val="1"/>
    <w:unhideWhenUsed/>
    <w:qFormat/>
  </w:style>
  <w:style w:type="paragraph" w:styleId="1162" w:customStyle="1">
    <w:name w:val="正文首行缩进 21"/>
    <w:basedOn w:val="1116"/>
    <w:uiPriority w:val="99"/>
    <w:unhideWhenUsed/>
    <w:qFormat/>
    <w:pPr>
      <w:ind w:firstLine="420"/>
    </w:pPr>
  </w:style>
  <w:style w:type="paragraph" w:styleId="1163" w:customStyle="1">
    <w:name w:val="列表段落"/>
    <w:basedOn w:val="1085"/>
    <w:uiPriority w:val="0"/>
    <w:qFormat/>
    <w:pPr>
      <w:ind w:firstLine="420"/>
    </w:pPr>
    <w:rPr>
      <w:sz w:val="18"/>
      <w:szCs w:val="18"/>
    </w:rPr>
  </w:style>
  <w:style w:type="paragraph" w:styleId="1164" w:customStyle="1">
    <w:name w:val="普通(网站)1"/>
    <w:basedOn w:val="1135"/>
    <w:uiPriority w:val="0"/>
    <w:qFormat/>
    <w:rPr>
      <w:sz w:val="24"/>
    </w:rPr>
  </w:style>
  <w:style w:type="table" w:styleId="1165" w:customStyle="1">
    <w:name w:val="Table Normal"/>
    <w:uiPriority w:val="0"/>
    <w:semiHidden/>
    <w:unhideWhenUsed/>
    <w:qFormat/>
    <w:tblPr>
      <w:tblCellMar>
        <w:left w:w="0" w:type="dxa"/>
        <w:top w:w="0" w:type="dxa"/>
        <w:right w:w="0" w:type="dxa"/>
        <w:bottom w:w="0" w:type="dxa"/>
      </w:tblCellMar>
    </w:tbl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刘海燕</cp:lastModifiedBy>
  <cp:revision>3</cp:revision>
  <dcterms:created xsi:type="dcterms:W3CDTF">2022-02-10T06:22:00Z</dcterms:created>
  <dcterms:modified xsi:type="dcterms:W3CDTF">2026-09-30T02:47:49Z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0A7D6C55FBC047228DBA8633B1A3A3B1_13</vt:lpwstr>
  </property>
  <property fmtid="{D5CDD505-2E9C-101B-9397-08002B2CF9AE}" pid="4" name="KSOTemplateDocerSaveRecord">
    <vt:lpwstr>eyJoZGlkIjoiZDBmNDhmMmMyYTljMzM2OWViMzUyZWViY2MyMjg4YzAiLCJ1c2VySWQiOiIxMTY5NzQ3NDQ0In0=</vt:lpwstr>
  </property>
</Properties>
</file>