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before="5" w:line="360" w:lineRule="auto"/>
        <w:rPr>
          <w:rFonts w:ascii="宋体" w:hAnsi="宋体" w:eastAsia="宋体"/>
          <w:color w:val="auto"/>
          <w:sz w:val="29"/>
          <w:szCs w:val="29"/>
          <w:highlight w:val="none"/>
          <w:lang w:eastAsia="zh-CN"/>
        </w:rPr>
      </w:pPr>
      <w:r>
        <w:rPr>
          <w:rFonts w:ascii="宋体" w:hAnsi="宋体" w:eastAsia="宋体"/>
          <w:color w:val="auto"/>
          <w:sz w:val="29"/>
          <w:szCs w:val="29"/>
          <w:highlight w:val="none"/>
          <w:lang w:eastAsia="zh-CN"/>
        </w:rPr>
      </w:r>
      <w:r/>
    </w:p>
    <w:p>
      <w:pPr>
        <w:pStyle w:val="1053"/>
        <w:ind w:left="1572" w:right="1933"/>
        <w:jc w:val="center"/>
        <w:spacing w:line="360" w:lineRule="auto"/>
        <w:rPr>
          <w:rFonts w:ascii="宋体" w:hAnsi="宋体" w:eastAsia="宋体"/>
          <w:color w:val="auto"/>
          <w:highlight w:val="none"/>
          <w:lang w:eastAsia="zh-CN"/>
        </w:rPr>
      </w:pPr>
      <w:r>
        <w:rPr>
          <w:rFonts w:ascii="宋体" w:hAnsi="宋体" w:eastAsia="宋体"/>
          <w:color w:val="auto"/>
          <w:highlight w:val="none"/>
          <w:lang w:eastAsia="zh-CN"/>
        </w:rPr>
        <w:t xml:space="preserve">竞争性磋商文件</w:t>
      </w:r>
      <w:r/>
    </w:p>
    <w:p>
      <w:pPr>
        <w:spacing w:before="9" w:line="360" w:lineRule="auto"/>
        <w:rPr>
          <w:rFonts w:ascii="宋体" w:hAnsi="宋体" w:eastAsia="宋体" w:cs="黑体"/>
          <w:color w:val="auto"/>
          <w:sz w:val="90"/>
          <w:szCs w:val="90"/>
          <w:highlight w:val="none"/>
          <w:lang w:eastAsia="zh-CN"/>
        </w:rPr>
      </w:pPr>
      <w:r>
        <w:rPr>
          <w:rFonts w:ascii="宋体" w:hAnsi="宋体" w:eastAsia="宋体" w:cs="黑体"/>
          <w:color w:val="auto"/>
          <w:sz w:val="90"/>
          <w:szCs w:val="90"/>
          <w:highlight w:val="none"/>
          <w:lang w:eastAsia="zh-CN"/>
        </w:rPr>
      </w:r>
      <w:r/>
    </w:p>
    <w:tbl>
      <w:tblPr>
        <w:tblStyle w:val="1058"/>
        <w:tblpPr w:horzAnchor="margin" w:tblpXSpec="center"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424"/>
      </w:tblGrid>
      <w:tr>
        <w:trPr>
          <w:trHeight w:val="3636"/>
        </w:trPr>
        <w:tc>
          <w:tcPr>
            <w:tcBorders>
              <w:top w:val="none" w:color="000000" w:sz="4" w:space="0"/>
              <w:left w:val="none" w:color="000000" w:sz="4" w:space="0"/>
              <w:bottom w:val="none" w:color="000000" w:sz="4" w:space="0"/>
              <w:right w:val="none" w:color="000000" w:sz="4" w:space="0"/>
            </w:tcBorders>
            <w:tcW w:w="7424" w:type="dxa"/>
            <w:vAlign w:val="top"/>
            <w:textDirection w:val="lrTb"/>
            <w:noWrap w:val="false"/>
          </w:tcPr>
          <w:p>
            <w:pPr>
              <w:jc w:val="both"/>
              <w:spacing w:line="360" w:lineRule="auto"/>
              <w:widowControl w:val="off"/>
              <w:rPr>
                <w:rFonts w:ascii="黑体" w:hAnsi="Times New Roman" w:eastAsia="黑体" w:cs="Times New Roman"/>
                <w:color w:val="auto"/>
                <w:sz w:val="36"/>
                <w:szCs w:val="36"/>
                <w:highlight w:val="none"/>
                <w:lang w:val="zh-CN" w:eastAsia="zh-CN" w:bidi="ar-SA"/>
              </w:rPr>
            </w:pPr>
            <w:r>
              <w:rPr>
                <w:rFonts w:hint="eastAsia" w:ascii="黑体" w:hAnsi="Times New Roman" w:eastAsia="黑体" w:cs="Times New Roman"/>
                <w:color w:val="auto"/>
                <w:sz w:val="36"/>
                <w:szCs w:val="36"/>
                <w:highlight w:val="none"/>
                <w:lang w:val="zh-CN" w:eastAsia="zh-CN" w:bidi="ar-SA"/>
              </w:rPr>
              <w:t xml:space="preserve">项目编号：</w:t>
            </w:r>
            <w:r>
              <w:rPr>
                <w:rFonts w:hint="eastAsia" w:ascii="黑体" w:eastAsia="黑体" w:cs="Times New Roman"/>
                <w:color w:val="auto"/>
                <w:sz w:val="36"/>
                <w:szCs w:val="36"/>
                <w:highlight w:val="none"/>
                <w:lang w:val="zh-CN" w:eastAsia="zh-CN" w:bidi="ar-SA"/>
              </w:rPr>
              <w:t xml:space="preserve">JSZC-320192-TXJS-C2026-0028</w:t>
            </w:r>
            <w:r/>
          </w:p>
          <w:p>
            <w:pPr>
              <w:jc w:val="both"/>
              <w:spacing w:line="360" w:lineRule="auto"/>
              <w:widowControl w:val="off"/>
              <w:rPr>
                <w:rFonts w:ascii="黑体" w:hAnsi="Times New Roman" w:eastAsia="黑体" w:cs="Times New Roman"/>
                <w:color w:val="auto"/>
                <w:sz w:val="36"/>
                <w:szCs w:val="36"/>
                <w:highlight w:val="none"/>
                <w:lang w:val="zh-CN" w:eastAsia="zh-CN" w:bidi="ar-SA"/>
              </w:rPr>
            </w:pPr>
            <w:r>
              <w:rPr>
                <w:rFonts w:hint="eastAsia" w:ascii="黑体" w:hAnsi="Times New Roman" w:eastAsia="黑体" w:cs="Times New Roman"/>
                <w:color w:val="auto"/>
                <w:sz w:val="36"/>
                <w:szCs w:val="36"/>
                <w:highlight w:val="none"/>
                <w:lang w:val="zh-CN" w:eastAsia="zh-CN" w:bidi="ar-SA"/>
              </w:rPr>
              <w:t xml:space="preserve">项目名称：山畔派出所搬迁维修改造项目施工</w:t>
            </w:r>
            <w:r/>
          </w:p>
          <w:p>
            <w:pPr>
              <w:jc w:val="both"/>
              <w:spacing w:line="360" w:lineRule="auto"/>
              <w:widowControl w:val="off"/>
              <w:rPr>
                <w:rFonts w:ascii="黑体" w:hAnsi="Times New Roman" w:eastAsia="黑体" w:cs="Times New Roman"/>
                <w:color w:val="auto"/>
                <w:sz w:val="36"/>
                <w:szCs w:val="36"/>
                <w:highlight w:val="none"/>
                <w:lang w:val="zh-CN" w:eastAsia="zh-CN" w:bidi="ar-SA"/>
              </w:rPr>
            </w:pPr>
            <w:r>
              <w:rPr>
                <w:rFonts w:hint="eastAsia" w:ascii="黑体" w:hAnsi="Times New Roman" w:eastAsia="黑体" w:cs="Times New Roman"/>
                <w:color w:val="auto"/>
                <w:sz w:val="36"/>
                <w:szCs w:val="36"/>
                <w:highlight w:val="none"/>
                <w:lang w:val="zh-CN" w:eastAsia="zh-CN" w:bidi="ar-SA"/>
              </w:rPr>
              <w:t xml:space="preserve">采购单位：</w:t>
            </w:r>
            <w:r>
              <w:rPr>
                <w:rFonts w:hint="eastAsia" w:ascii="黑体" w:eastAsia="黑体" w:cs="Times New Roman"/>
                <w:color w:val="auto"/>
                <w:sz w:val="36"/>
                <w:szCs w:val="36"/>
                <w:highlight w:val="none"/>
                <w:lang w:val="zh-CN" w:eastAsia="zh-CN" w:bidi="ar-SA"/>
              </w:rPr>
              <w:t xml:space="preserve">南京市公安局南京江北新区分局</w:t>
            </w:r>
            <w:r/>
          </w:p>
          <w:p>
            <w:pPr>
              <w:jc w:val="both"/>
              <w:spacing w:line="360" w:lineRule="auto"/>
              <w:widowControl w:val="off"/>
              <w:rPr>
                <w:rFonts w:ascii="黑体" w:hAnsi="Times New Roman" w:eastAsia="黑体" w:cs="Times New Roman"/>
                <w:color w:val="auto"/>
                <w:sz w:val="44"/>
                <w:szCs w:val="44"/>
                <w:highlight w:val="none"/>
                <w:lang w:val="zh-CN" w:eastAsia="zh-CN" w:bidi="ar-SA"/>
              </w:rPr>
            </w:pPr>
            <w:r>
              <w:rPr>
                <w:rFonts w:hint="eastAsia" w:ascii="黑体" w:hAnsi="Times New Roman" w:eastAsia="黑体" w:cs="Times New Roman"/>
                <w:color w:val="auto"/>
                <w:sz w:val="36"/>
                <w:szCs w:val="36"/>
                <w:highlight w:val="none"/>
                <w:lang w:val="zh-CN" w:eastAsia="zh-CN" w:bidi="ar-SA"/>
              </w:rPr>
              <w:t xml:space="preserve">采购类别：</w:t>
            </w:r>
            <w:r>
              <w:rPr>
                <w:rFonts w:hint="eastAsia" w:ascii="黑体" w:hAnsi="Times New Roman" w:eastAsia="黑体" w:cs="Times New Roman"/>
                <w:color w:val="auto"/>
                <w:sz w:val="36"/>
                <w:szCs w:val="36"/>
                <w:highlight w:val="none"/>
                <w:lang w:val="en-US" w:eastAsia="zh-CN" w:bidi="ar-SA"/>
              </w:rPr>
              <w:t xml:space="preserve">工程</w:t>
            </w:r>
            <w:r>
              <w:rPr>
                <w:rFonts w:hint="eastAsia" w:ascii="黑体" w:hAnsi="Times New Roman" w:eastAsia="黑体" w:cs="Times New Roman"/>
                <w:color w:val="auto"/>
                <w:sz w:val="36"/>
                <w:szCs w:val="36"/>
                <w:highlight w:val="none"/>
                <w:lang w:val="zh-CN" w:eastAsia="zh-CN" w:bidi="ar-SA"/>
              </w:rPr>
              <w:t xml:space="preserve">类</w:t>
            </w:r>
            <w:r/>
          </w:p>
        </w:tc>
      </w:tr>
    </w:tbl>
    <w:p>
      <w:pPr>
        <w:rPr>
          <w:rFonts w:ascii="黑体" w:eastAsia="黑体"/>
          <w:color w:val="auto"/>
          <w:sz w:val="32"/>
          <w:szCs w:val="32"/>
          <w:highlight w:val="none"/>
        </w:rPr>
      </w:pPr>
      <w:r>
        <w:rPr>
          <w:rFonts w:ascii="黑体" w:eastAsia="黑体"/>
          <w:color w:val="auto"/>
          <w:sz w:val="32"/>
          <w:szCs w:val="32"/>
          <w:highlight w:val="none"/>
        </w:rPr>
      </w:r>
      <w:r/>
    </w:p>
    <w:p>
      <w:pPr>
        <w:rPr>
          <w:rFonts w:ascii="黑体" w:eastAsia="黑体"/>
          <w:color w:val="auto"/>
          <w:sz w:val="32"/>
          <w:szCs w:val="32"/>
          <w:highlight w:val="none"/>
        </w:rPr>
      </w:pPr>
      <w:r>
        <w:rPr>
          <w:rFonts w:ascii="黑体" w:eastAsia="黑体"/>
          <w:color w:val="auto"/>
          <w:sz w:val="32"/>
          <w:szCs w:val="32"/>
          <w:highlight w:val="none"/>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36"/>
          <w:szCs w:val="36"/>
          <w:highlight w:val="none"/>
        </w:rPr>
      </w:pPr>
      <w:r>
        <w:rPr>
          <w:rFonts w:ascii="黑体" w:eastAsia="黑体"/>
          <w:color w:val="auto"/>
          <w:sz w:val="36"/>
          <w:szCs w:val="36"/>
          <w:highlight w:val="none"/>
        </w:rPr>
      </w:r>
      <w:r/>
    </w:p>
    <w:p>
      <w:pPr>
        <w:jc w:val="center"/>
        <w:rPr>
          <w:rFonts w:ascii="黑体" w:eastAsia="黑体"/>
          <w:color w:val="auto"/>
          <w:sz w:val="36"/>
          <w:szCs w:val="36"/>
          <w:highlight w:val="none"/>
          <w:lang w:val="zh-CN"/>
        </w:rPr>
      </w:pPr>
      <w:r>
        <w:rPr>
          <w:rFonts w:hint="eastAsia" w:ascii="黑体" w:eastAsia="黑体"/>
          <w:color w:val="auto"/>
          <w:sz w:val="36"/>
          <w:szCs w:val="36"/>
          <w:highlight w:val="none"/>
        </w:rPr>
        <w:t xml:space="preserve">招标代理</w:t>
      </w:r>
      <w:r>
        <w:rPr>
          <w:rFonts w:hint="eastAsia" w:ascii="黑体" w:eastAsia="黑体"/>
          <w:color w:val="auto"/>
          <w:sz w:val="36"/>
          <w:szCs w:val="36"/>
          <w:highlight w:val="none"/>
          <w:lang w:val="zh-CN"/>
        </w:rPr>
        <w:t xml:space="preserve">机构：江苏天信建设项目咨询有限公司</w:t>
      </w:r>
      <w:r/>
    </w:p>
    <w:p>
      <w:pPr>
        <w:jc w:val="center"/>
        <w:rPr>
          <w:rFonts w:ascii="黑体" w:eastAsia="黑体"/>
          <w:color w:val="auto"/>
          <w:sz w:val="36"/>
          <w:szCs w:val="36"/>
          <w:highlight w:val="none"/>
          <w:lang w:val="zh-CN"/>
        </w:rPr>
      </w:pPr>
      <w:r>
        <w:rPr>
          <w:rFonts w:ascii="黑体" w:eastAsia="黑体"/>
          <w:color w:val="auto"/>
          <w:sz w:val="36"/>
          <w:szCs w:val="36"/>
          <w:highlight w:val="none"/>
          <w:lang w:val="zh-CN"/>
        </w:rPr>
      </w:r>
      <w:r/>
    </w:p>
    <w:p>
      <w:pPr>
        <w:jc w:val="center"/>
        <w:rPr>
          <w:rFonts w:ascii="黑体" w:eastAsia="黑体"/>
          <w:color w:val="auto"/>
          <w:sz w:val="44"/>
          <w:szCs w:val="44"/>
          <w:highlight w:val="none"/>
        </w:rPr>
        <w:sectPr>
          <w:headerReference w:type="default" r:id="rId9"/>
          <w:footerReference w:type="default" r:id="rId15"/>
          <w:footnotePr/>
          <w:endnotePr/>
          <w:type w:val="continuous"/>
          <w:pgSz w:w="11906" w:h="16838" w:orient="portrait"/>
          <w:pgMar w:top="1440" w:right="1080" w:bottom="1440" w:left="1080" w:header="851" w:footer="992" w:gutter="0"/>
          <w:cols w:num="1" w:sep="0" w:space="720" w:equalWidth="1"/>
          <w:docGrid w:linePitch="360"/>
        </w:sectPr>
      </w:pPr>
      <w:r>
        <w:rPr>
          <w:rFonts w:hint="eastAsia" w:ascii="黑体" w:eastAsia="黑体"/>
          <w:color w:val="auto"/>
          <w:sz w:val="36"/>
          <w:szCs w:val="36"/>
          <w:highlight w:val="none"/>
          <w:lang w:val="zh-CN"/>
        </w:rPr>
        <w:t xml:space="preserve">二○二</w:t>
      </w:r>
      <w:r>
        <w:rPr>
          <w:rFonts w:hint="eastAsia" w:ascii="黑体" w:eastAsia="黑体"/>
          <w:color w:val="auto"/>
          <w:sz w:val="36"/>
          <w:szCs w:val="36"/>
          <w:highlight w:val="none"/>
          <w:lang w:val="en-US" w:eastAsia="zh-CN"/>
        </w:rPr>
        <w:t xml:space="preserve">六</w:t>
      </w:r>
      <w:r>
        <w:rPr>
          <w:rFonts w:hint="eastAsia" w:ascii="黑体" w:eastAsia="黑体"/>
          <w:color w:val="auto"/>
          <w:sz w:val="36"/>
          <w:szCs w:val="36"/>
          <w:highlight w:val="none"/>
          <w:lang w:val="zh-CN"/>
        </w:rPr>
        <w:t xml:space="preserve">年</w:t>
      </w:r>
      <w:r>
        <w:rPr>
          <w:rFonts w:hint="eastAsia" w:ascii="黑体" w:eastAsia="黑体"/>
          <w:color w:val="auto"/>
          <w:sz w:val="36"/>
          <w:szCs w:val="36"/>
          <w:highlight w:val="none"/>
          <w:lang w:val="en-US" w:eastAsia="zh-CN"/>
        </w:rPr>
        <w:t xml:space="preserve">十</w:t>
      </w:r>
      <w:r>
        <w:rPr>
          <w:rFonts w:hint="eastAsia" w:ascii="黑体" w:eastAsia="黑体"/>
          <w:color w:val="auto"/>
          <w:sz w:val="36"/>
          <w:szCs w:val="36"/>
          <w:highlight w:val="none"/>
          <w:lang w:val="zh-CN"/>
        </w:rPr>
        <w:t xml:space="preserve">月</w:t>
      </w:r>
      <w:r/>
    </w:p>
    <w:p>
      <w:pPr>
        <w:ind w:right="1"/>
        <w:jc w:val="center"/>
        <w:spacing w:line="360" w:lineRule="auto"/>
        <w:tabs>
          <w:tab w:val="left" w:pos="719" w:leader="none"/>
        </w:tabs>
        <w:rPr>
          <w:rFonts w:ascii="宋体" w:hAnsi="宋体" w:eastAsia="宋体" w:cs="黑体"/>
          <w:color w:val="auto"/>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color w:val="auto"/>
          <w:sz w:val="36"/>
          <w:szCs w:val="36"/>
          <w:highlight w:val="none"/>
          <w:lang w:eastAsia="zh-CN"/>
        </w:rPr>
        <w:t xml:space="preserve">目</w:t>
      </w:r>
      <w:r>
        <w:rPr>
          <w:rFonts w:ascii="宋体" w:hAnsi="宋体" w:eastAsia="宋体" w:cs="黑体"/>
          <w:color w:val="auto"/>
          <w:sz w:val="36"/>
          <w:szCs w:val="36"/>
          <w:highlight w:val="none"/>
          <w:lang w:eastAsia="zh-CN"/>
        </w:rPr>
        <w:tab/>
      </w:r>
      <w:r>
        <w:rPr>
          <w:rFonts w:ascii="宋体" w:hAnsi="宋体" w:eastAsia="宋体" w:cs="黑体"/>
          <w:color w:val="auto"/>
          <w:sz w:val="36"/>
          <w:szCs w:val="36"/>
          <w:highlight w:val="none"/>
          <w:lang w:eastAsia="zh-CN"/>
        </w:rPr>
        <w:t xml:space="preserve">录</w:t>
      </w:r>
      <w:r/>
    </w:p>
    <w:p>
      <w:pPr>
        <w:pStyle w:val="1074"/>
        <w:jc w:val="left"/>
        <w:spacing w:line="360" w:lineRule="auto"/>
        <w:rPr>
          <w:rFonts w:ascii="宋体" w:hAnsi="宋体"/>
          <w:color w:val="auto"/>
          <w:sz w:val="28"/>
          <w:highlight w:val="none"/>
          <w:lang w:eastAsia="zh-CN"/>
        </w:rPr>
      </w:pPr>
      <w:r>
        <w:rPr>
          <w:rFonts w:ascii="宋体" w:hAnsi="宋体"/>
          <w:color w:val="auto"/>
          <w:sz w:val="28"/>
          <w:highlight w:val="none"/>
        </w:rPr>
        <w:fldChar w:fldCharType="begin"/>
      </w:r>
      <w:r>
        <w:rPr>
          <w:rFonts w:ascii="宋体" w:hAnsi="宋体"/>
          <w:color w:val="auto"/>
          <w:sz w:val="28"/>
          <w:highlight w:val="none"/>
          <w:lang w:eastAsia="zh-CN"/>
        </w:rPr>
        <w:instrText xml:space="preserve"> HYPERLINK \l "_bookmark0" </w:instrText>
      </w:r>
      <w:r>
        <w:rPr>
          <w:rFonts w:ascii="宋体" w:hAnsi="宋体"/>
          <w:color w:val="auto"/>
          <w:sz w:val="28"/>
          <w:highlight w:val="none"/>
        </w:rPr>
        <w:fldChar w:fldCharType="separate"/>
      </w:r>
      <w:r>
        <w:rPr>
          <w:rFonts w:ascii="宋体" w:hAnsi="宋体"/>
          <w:color w:val="auto"/>
          <w:sz w:val="28"/>
          <w:highlight w:val="none"/>
          <w:lang w:eastAsia="zh-CN"/>
        </w:rPr>
        <w:t xml:space="preserve">第一章</w:t>
      </w:r>
      <w:r>
        <w:rPr>
          <w:rFonts w:ascii="宋体" w:hAnsi="宋体"/>
          <w:color w:val="auto"/>
          <w:sz w:val="28"/>
          <w:highlight w:val="none"/>
          <w:lang w:eastAsia="zh-CN"/>
        </w:rPr>
        <w:tab/>
      </w:r>
      <w:r>
        <w:rPr>
          <w:rFonts w:ascii="宋体" w:hAnsi="宋体"/>
          <w:color w:val="auto"/>
          <w:sz w:val="28"/>
          <w:highlight w:val="none"/>
          <w:lang w:eastAsia="zh-CN"/>
        </w:rPr>
        <w:t xml:space="preserve">竞争性磋商邀请</w:t>
      </w:r>
      <w:r>
        <w:rPr>
          <w:rFonts w:ascii="宋体" w:hAnsi="宋体"/>
          <w:color w:val="auto"/>
          <w:sz w:val="28"/>
          <w:highlight w:val="none"/>
        </w:rPr>
        <w:fldChar w:fldCharType="end"/>
      </w:r>
      <w:r/>
    </w:p>
    <w:p>
      <w:pPr>
        <w:pStyle w:val="1074"/>
        <w:jc w:val="left"/>
        <w:spacing w:line="360" w:lineRule="auto"/>
        <w:rPr>
          <w:rFonts w:hint="eastAsia" w:ascii="宋体" w:hAnsi="宋体"/>
          <w:color w:val="auto"/>
          <w:sz w:val="28"/>
          <w:highlight w:val="none"/>
          <w:lang w:eastAsia="zh-CN"/>
        </w:rPr>
      </w:pPr>
      <w:r>
        <w:rPr>
          <w:rFonts w:ascii="宋体" w:hAnsi="宋体"/>
          <w:color w:val="auto"/>
          <w:sz w:val="28"/>
          <w:highlight w:val="none"/>
        </w:rPr>
        <w:fldChar w:fldCharType="begin"/>
      </w:r>
      <w:r>
        <w:rPr>
          <w:rFonts w:ascii="宋体" w:hAnsi="宋体"/>
          <w:color w:val="auto"/>
          <w:sz w:val="28"/>
          <w:highlight w:val="none"/>
          <w:lang w:eastAsia="zh-CN"/>
        </w:rPr>
        <w:instrText xml:space="preserve"> HYPERLINK \l "_bookmark1" </w:instrText>
      </w:r>
      <w:r>
        <w:rPr>
          <w:rFonts w:ascii="宋体" w:hAnsi="宋体"/>
          <w:color w:val="auto"/>
          <w:sz w:val="28"/>
          <w:highlight w:val="none"/>
        </w:rPr>
        <w:fldChar w:fldCharType="separate"/>
      </w:r>
      <w:r>
        <w:rPr>
          <w:rFonts w:ascii="宋体" w:hAnsi="宋体"/>
          <w:color w:val="auto"/>
          <w:sz w:val="28"/>
          <w:highlight w:val="none"/>
          <w:lang w:eastAsia="zh-CN"/>
        </w:rPr>
        <w:t xml:space="preserve">第二章</w:t>
      </w:r>
      <w:r>
        <w:rPr>
          <w:rFonts w:ascii="宋体" w:hAnsi="宋体"/>
          <w:color w:val="auto"/>
          <w:sz w:val="28"/>
          <w:highlight w:val="none"/>
          <w:lang w:eastAsia="zh-CN"/>
        </w:rPr>
        <w:tab/>
      </w:r>
      <w:r>
        <w:rPr>
          <w:rFonts w:ascii="宋体" w:hAnsi="宋体"/>
          <w:color w:val="auto"/>
          <w:sz w:val="28"/>
          <w:highlight w:val="none"/>
          <w:lang w:eastAsia="zh-CN"/>
        </w:rPr>
        <w:t xml:space="preserve">供应商须知</w:t>
      </w:r>
      <w:r>
        <w:rPr>
          <w:rFonts w:ascii="宋体" w:hAnsi="宋体"/>
          <w:color w:val="auto"/>
          <w:sz w:val="28"/>
          <w:highlight w:val="none"/>
        </w:rPr>
        <w:fldChar w:fldCharType="end"/>
      </w:r>
      <w:r/>
    </w:p>
    <w:p>
      <w:pPr>
        <w:pStyle w:val="1074"/>
        <w:jc w:val="left"/>
        <w:spacing w:line="360" w:lineRule="auto"/>
        <w:rPr>
          <w:rFonts w:ascii="宋体" w:hAnsi="宋体"/>
          <w:color w:val="auto"/>
          <w:sz w:val="28"/>
          <w:highlight w:val="none"/>
          <w:lang w:eastAsia="zh-CN"/>
        </w:rPr>
      </w:pPr>
      <w:r>
        <w:rPr>
          <w:rFonts w:ascii="宋体" w:hAnsi="宋体"/>
          <w:color w:val="auto"/>
          <w:sz w:val="28"/>
          <w:highlight w:val="none"/>
        </w:rPr>
        <w:fldChar w:fldCharType="begin"/>
      </w:r>
      <w:r>
        <w:rPr>
          <w:rFonts w:ascii="宋体" w:hAnsi="宋体"/>
          <w:color w:val="auto"/>
          <w:sz w:val="28"/>
          <w:highlight w:val="none"/>
          <w:lang w:eastAsia="zh-CN"/>
        </w:rPr>
        <w:instrText xml:space="preserve"> HYPERLINK \l "_bookmark7" </w:instrText>
      </w:r>
      <w:r>
        <w:rPr>
          <w:rFonts w:ascii="宋体" w:hAnsi="宋体"/>
          <w:color w:val="auto"/>
          <w:sz w:val="28"/>
          <w:highlight w:val="none"/>
        </w:rPr>
        <w:fldChar w:fldCharType="separate"/>
      </w:r>
      <w:r>
        <w:rPr>
          <w:rFonts w:ascii="宋体" w:hAnsi="宋体"/>
          <w:color w:val="auto"/>
          <w:sz w:val="28"/>
          <w:highlight w:val="none"/>
          <w:lang w:eastAsia="zh-CN"/>
        </w:rPr>
        <w:t xml:space="preserve">第三章</w:t>
      </w:r>
      <w:r>
        <w:rPr>
          <w:rFonts w:ascii="宋体" w:hAnsi="宋体"/>
          <w:color w:val="auto"/>
          <w:sz w:val="28"/>
          <w:highlight w:val="none"/>
          <w:lang w:eastAsia="zh-CN"/>
        </w:rPr>
        <w:tab/>
      </w:r>
      <w:r>
        <w:rPr>
          <w:rFonts w:ascii="宋体" w:hAnsi="宋体"/>
          <w:color w:val="auto"/>
          <w:sz w:val="28"/>
          <w:highlight w:val="none"/>
          <w:lang w:eastAsia="zh-CN"/>
        </w:rPr>
        <w:t xml:space="preserve">成交标准</w:t>
      </w:r>
      <w:r>
        <w:rPr>
          <w:rFonts w:ascii="宋体" w:hAnsi="宋体"/>
          <w:color w:val="auto"/>
          <w:sz w:val="28"/>
          <w:highlight w:val="none"/>
        </w:rPr>
        <w:fldChar w:fldCharType="end"/>
      </w:r>
      <w:r/>
    </w:p>
    <w:p>
      <w:pPr>
        <w:pStyle w:val="1074"/>
        <w:jc w:val="left"/>
        <w:spacing w:line="360" w:lineRule="auto"/>
        <w:rPr>
          <w:rFonts w:ascii="宋体" w:hAnsi="宋体"/>
          <w:color w:val="auto"/>
          <w:sz w:val="28"/>
          <w:highlight w:val="none"/>
          <w:lang w:eastAsia="zh-CN"/>
        </w:rPr>
      </w:pPr>
      <w:r>
        <w:rPr>
          <w:rFonts w:ascii="宋体" w:hAnsi="宋体"/>
          <w:color w:val="auto"/>
          <w:sz w:val="28"/>
          <w:highlight w:val="none"/>
        </w:rPr>
        <w:fldChar w:fldCharType="begin"/>
      </w:r>
      <w:r>
        <w:rPr>
          <w:rFonts w:ascii="宋体" w:hAnsi="宋体"/>
          <w:color w:val="auto"/>
          <w:sz w:val="28"/>
          <w:highlight w:val="none"/>
          <w:lang w:eastAsia="zh-CN"/>
        </w:rPr>
        <w:instrText xml:space="preserve"> HYPERLINK \l "_bookmark8" </w:instrText>
      </w:r>
      <w:r>
        <w:rPr>
          <w:rFonts w:ascii="宋体" w:hAnsi="宋体"/>
          <w:color w:val="auto"/>
          <w:sz w:val="28"/>
          <w:highlight w:val="none"/>
        </w:rPr>
        <w:fldChar w:fldCharType="separate"/>
      </w:r>
      <w:r>
        <w:rPr>
          <w:rFonts w:ascii="宋体" w:hAnsi="宋体"/>
          <w:color w:val="auto"/>
          <w:sz w:val="28"/>
          <w:highlight w:val="none"/>
          <w:lang w:eastAsia="zh-CN"/>
        </w:rPr>
        <w:t xml:space="preserve">第四章</w:t>
      </w:r>
      <w:r>
        <w:rPr>
          <w:rFonts w:ascii="宋体" w:hAnsi="宋体"/>
          <w:color w:val="auto"/>
          <w:sz w:val="28"/>
          <w:highlight w:val="none"/>
          <w:lang w:eastAsia="zh-CN"/>
        </w:rPr>
        <w:tab/>
      </w:r>
      <w:r>
        <w:rPr>
          <w:rFonts w:ascii="宋体" w:hAnsi="宋体"/>
          <w:color w:val="auto"/>
          <w:sz w:val="28"/>
          <w:highlight w:val="none"/>
          <w:lang w:eastAsia="zh-CN"/>
        </w:rPr>
        <w:t xml:space="preserve">采购项目需求</w:t>
      </w:r>
      <w:r>
        <w:rPr>
          <w:rFonts w:ascii="宋体" w:hAnsi="宋体"/>
          <w:color w:val="auto"/>
          <w:sz w:val="28"/>
          <w:highlight w:val="none"/>
        </w:rPr>
        <w:fldChar w:fldCharType="end"/>
      </w:r>
      <w:r/>
    </w:p>
    <w:p>
      <w:pPr>
        <w:pStyle w:val="1074"/>
        <w:jc w:val="left"/>
        <w:spacing w:line="360" w:lineRule="auto"/>
        <w:rPr>
          <w:rFonts w:hint="eastAsia" w:ascii="宋体" w:hAnsi="宋体"/>
          <w:color w:val="auto"/>
          <w:sz w:val="28"/>
          <w:highlight w:val="none"/>
          <w:lang w:eastAsia="zh-CN"/>
        </w:rPr>
      </w:pPr>
      <w:r>
        <w:rPr>
          <w:rFonts w:ascii="宋体" w:hAnsi="宋体"/>
          <w:color w:val="auto"/>
          <w:sz w:val="28"/>
          <w:highlight w:val="none"/>
        </w:rPr>
        <w:fldChar w:fldCharType="begin"/>
      </w:r>
      <w:r>
        <w:rPr>
          <w:rFonts w:ascii="宋体" w:hAnsi="宋体"/>
          <w:color w:val="auto"/>
          <w:sz w:val="28"/>
          <w:highlight w:val="none"/>
          <w:lang w:eastAsia="zh-CN"/>
        </w:rPr>
        <w:instrText xml:space="preserve"> HYPERLINK \l "_bookmark9" </w:instrText>
      </w:r>
      <w:r>
        <w:rPr>
          <w:rFonts w:ascii="宋体" w:hAnsi="宋体"/>
          <w:color w:val="auto"/>
          <w:sz w:val="28"/>
          <w:highlight w:val="none"/>
        </w:rPr>
        <w:fldChar w:fldCharType="separate"/>
      </w:r>
      <w:r>
        <w:rPr>
          <w:rFonts w:ascii="宋体" w:hAnsi="宋体"/>
          <w:color w:val="auto"/>
          <w:sz w:val="28"/>
          <w:highlight w:val="none"/>
          <w:lang w:eastAsia="zh-CN"/>
        </w:rPr>
        <w:t xml:space="preserve">第五章</w:t>
      </w:r>
      <w:r>
        <w:rPr>
          <w:rFonts w:ascii="宋体" w:hAnsi="宋体"/>
          <w:color w:val="auto"/>
          <w:sz w:val="28"/>
          <w:highlight w:val="none"/>
          <w:lang w:eastAsia="zh-CN"/>
        </w:rPr>
        <w:tab/>
      </w:r>
      <w:r>
        <w:rPr>
          <w:rFonts w:ascii="宋体" w:hAnsi="宋体"/>
          <w:color w:val="auto"/>
          <w:sz w:val="28"/>
          <w:highlight w:val="none"/>
          <w:lang w:eastAsia="zh-CN"/>
        </w:rPr>
        <w:t xml:space="preserve">合同草案条款及格式</w:t>
      </w:r>
      <w:r>
        <w:rPr>
          <w:rFonts w:ascii="宋体" w:hAnsi="宋体"/>
          <w:color w:val="auto"/>
          <w:sz w:val="28"/>
          <w:highlight w:val="none"/>
        </w:rPr>
        <w:fldChar w:fldCharType="end"/>
      </w:r>
      <w:r/>
    </w:p>
    <w:p>
      <w:pPr>
        <w:pStyle w:val="1074"/>
        <w:jc w:val="left"/>
        <w:spacing w:line="360" w:lineRule="auto"/>
        <w:rPr>
          <w:rFonts w:hint="eastAsia" w:ascii="宋体" w:hAnsi="宋体"/>
          <w:color w:val="auto"/>
          <w:sz w:val="28"/>
          <w:highlight w:val="none"/>
          <w:lang w:eastAsia="zh-CN"/>
        </w:rPr>
        <w:sectPr>
          <w:headerReference w:type="default" r:id="rId10"/>
          <w:footerReference w:type="default" r:id="rId16"/>
          <w:footnotePr/>
          <w:endnotePr/>
          <w:type w:val="nextPage"/>
          <w:pgSz w:w="11910" w:h="16840" w:orient="portrait"/>
          <w:pgMar w:top="1080" w:right="1300" w:bottom="920" w:left="1300" w:header="880" w:footer="726" w:gutter="0"/>
          <w:pgNumType w:start="1"/>
          <w:cols w:num="1" w:sep="0" w:space="720" w:equalWidth="1"/>
          <w:docGrid w:linePitch="360"/>
        </w:sectPr>
      </w:pPr>
      <w:r>
        <w:rPr>
          <w:rFonts w:ascii="宋体" w:hAnsi="宋体"/>
          <w:color w:val="auto"/>
          <w:sz w:val="28"/>
          <w:highlight w:val="none"/>
        </w:rPr>
        <w:fldChar w:fldCharType="begin"/>
      </w:r>
      <w:r>
        <w:rPr>
          <w:rFonts w:ascii="宋体" w:hAnsi="宋体"/>
          <w:color w:val="auto"/>
          <w:sz w:val="28"/>
          <w:highlight w:val="none"/>
          <w:lang w:eastAsia="zh-CN"/>
        </w:rPr>
        <w:instrText xml:space="preserve"> HYPERLINK \l "_bookmark10" </w:instrText>
      </w:r>
      <w:r>
        <w:rPr>
          <w:rFonts w:ascii="宋体" w:hAnsi="宋体"/>
          <w:color w:val="auto"/>
          <w:sz w:val="28"/>
          <w:highlight w:val="none"/>
        </w:rPr>
        <w:fldChar w:fldCharType="separate"/>
      </w:r>
      <w:r>
        <w:rPr>
          <w:rFonts w:ascii="宋体" w:hAnsi="宋体"/>
          <w:color w:val="auto"/>
          <w:sz w:val="28"/>
          <w:highlight w:val="none"/>
          <w:lang w:eastAsia="zh-CN"/>
        </w:rPr>
        <w:t xml:space="preserve">第六章</w:t>
      </w:r>
      <w:r>
        <w:rPr>
          <w:rFonts w:ascii="宋体" w:hAnsi="宋体"/>
          <w:color w:val="auto"/>
          <w:sz w:val="28"/>
          <w:highlight w:val="none"/>
          <w:lang w:eastAsia="zh-CN"/>
        </w:rPr>
        <w:tab/>
      </w:r>
      <w:r>
        <w:rPr>
          <w:rFonts w:ascii="宋体" w:hAnsi="宋体"/>
          <w:color w:val="auto"/>
          <w:sz w:val="28"/>
          <w:highlight w:val="none"/>
          <w:lang w:eastAsia="zh-CN"/>
        </w:rPr>
        <w:t xml:space="preserve">响应文件格式</w:t>
      </w:r>
      <w:r>
        <w:rPr>
          <w:rFonts w:ascii="宋体" w:hAnsi="宋体"/>
          <w:color w:val="auto"/>
          <w:sz w:val="28"/>
          <w:highlight w:val="none"/>
        </w:rPr>
        <w:fldChar w:fldCharType="end"/>
      </w:r>
      <w:r/>
    </w:p>
    <w:p>
      <w:pPr>
        <w:pStyle w:val="1055"/>
        <w:ind w:right="117" w:firstLine="3192"/>
        <w:spacing w:before="287" w:line="360" w:lineRule="auto"/>
        <w:tabs>
          <w:tab w:val="left" w:pos="4171" w:leader="none"/>
        </w:tabs>
        <w:rPr>
          <w:rFonts w:hint="eastAsia" w:ascii="宋体" w:hAnsi="宋体" w:eastAsia="宋体"/>
          <w:color w:val="auto"/>
          <w:highlight w:val="none"/>
          <w:lang w:eastAsia="zh-CN"/>
        </w:rPr>
      </w:pPr>
      <w:r>
        <w:rPr>
          <w:rFonts w:ascii="宋体" w:hAnsi="宋体" w:eastAsia="宋体"/>
          <w:color w:val="auto"/>
          <w:highlight w:val="none"/>
          <w:lang w:eastAsia="zh-CN"/>
        </w:rPr>
        <w:t xml:space="preserve">第一章</w:t>
      </w:r>
      <w:r>
        <w:rPr>
          <w:rFonts w:ascii="宋体" w:hAnsi="宋体" w:eastAsia="宋体"/>
          <w:color w:val="auto"/>
          <w:highlight w:val="none"/>
          <w:lang w:eastAsia="zh-CN"/>
        </w:rPr>
        <w:tab/>
      </w:r>
      <w:r>
        <w:rPr>
          <w:rFonts w:ascii="宋体" w:hAnsi="宋体" w:eastAsia="宋体"/>
          <w:color w:val="auto"/>
          <w:highlight w:val="none"/>
          <w:lang w:eastAsia="zh-CN"/>
        </w:rPr>
        <w:t xml:space="preserve">竞争性磋商邀请</w:t>
      </w:r>
      <w:r/>
    </w:p>
    <w:p>
      <w:pPr>
        <w:ind w:firstLine="414"/>
        <w:spacing w:line="360" w:lineRule="auto"/>
        <w:rPr>
          <w:rFonts w:hint="eastAsia" w:ascii="宋体" w:hAnsi="宋体" w:eastAsia="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r>
      <w:r>
        <w:rPr>
          <w:rFonts w:ascii="SimSun" w:hAnsi="SimSun" w:eastAsia="SimSun" w:cs="SimSun"/>
          <w:color w:val="000000"/>
          <w:sz w:val="21"/>
          <w:u w:val="single"/>
        </w:rPr>
        <w:t xml:space="preserve">山畔派出所搬迁维修改造项目施工JSZC-320192-TXJS-C2026-0028</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2026-11-09 14:00</w:t>
      </w:r>
      <w:r>
        <w:rPr>
          <w:rFonts w:ascii="SimSun" w:hAnsi="SimSun" w:eastAsia="SimSun" w:cs="SimSun"/>
          <w:color w:val="000000"/>
          <w:sz w:val="21"/>
        </w:rPr>
        <w:t xml:space="preserve">（北京时间）前提交响应文件。</w:t>
      </w:r>
      <w:r>
        <w:rPr>
          <w:rFonts w:hint="eastAsia" w:ascii="宋体" w:hAnsi="宋体" w:eastAsia="宋体" w:cs="宋体"/>
          <w:b/>
          <w:bCs/>
          <w:color w:val="auto"/>
          <w:spacing w:val="-2"/>
          <w:sz w:val="21"/>
          <w:szCs w:val="21"/>
          <w:highlight w:val="none"/>
          <w:u w:val="single"/>
          <w:lang w:eastAsia="zh-CN"/>
        </w:rPr>
      </w:r>
      <w:r>
        <w:rPr>
          <w:rFonts w:hint="eastAsia" w:ascii="宋体" w:hAnsi="宋体" w:eastAsia="宋体"/>
          <w:color w:val="auto"/>
          <w:sz w:val="21"/>
          <w:szCs w:val="21"/>
          <w:highlight w:val="none"/>
          <w:lang w:eastAsia="zh-CN"/>
        </w:rPr>
      </w:r>
      <w:r/>
    </w:p>
    <w:p>
      <w:pPr>
        <w:pStyle w:val="1106"/>
        <w:ind w:firstLine="0"/>
        <w:rPr>
          <w:rFonts w:eastAsia="宋体"/>
          <w:b/>
          <w:bCs/>
          <w:color w:val="auto"/>
          <w:sz w:val="21"/>
          <w:szCs w:val="21"/>
          <w:highlight w:val="none"/>
          <w:lang w:eastAsia="zh-CN"/>
        </w:rPr>
      </w:pPr>
      <w:r/>
      <w:bookmarkStart w:id="2" w:name="_Toc35393798"/>
      <w:r/>
      <w:bookmarkStart w:id="3" w:name="_Toc35393629"/>
      <w:r/>
      <w:bookmarkStart w:id="4" w:name="_Toc28359089"/>
      <w:r/>
      <w:bookmarkStart w:id="5" w:name="_Toc28359012"/>
      <w:r>
        <w:rPr>
          <w:rFonts w:hint="eastAsia" w:eastAsia="宋体"/>
          <w:b/>
          <w:bCs/>
          <w:color w:val="auto"/>
          <w:sz w:val="21"/>
          <w:szCs w:val="21"/>
          <w:highlight w:val="none"/>
          <w:lang w:eastAsia="zh-CN"/>
        </w:rPr>
        <w:t xml:space="preserve">一、项目基本情况</w:t>
      </w:r>
      <w:bookmarkEnd w:id="2"/>
      <w:r/>
      <w:bookmarkEnd w:id="3"/>
      <w:r/>
      <w:bookmarkEnd w:id="4"/>
      <w:r/>
      <w:bookmarkEnd w:id="5"/>
      <w:r/>
      <w:r/>
    </w:p>
    <w:p>
      <w:pPr>
        <w:pStyle w:val="1063"/>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项目编号：JSZC-320192-TXJS-C2026-0028</w:t>
      </w:r>
      <w:r/>
    </w:p>
    <w:p>
      <w:pPr>
        <w:pStyle w:val="1063"/>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项目名称：山畔派出所搬迁维修改造项目施工</w:t>
      </w:r>
      <w:r/>
    </w:p>
    <w:p>
      <w:pPr>
        <w:pStyle w:val="1063"/>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采购方式：竞争性磋商</w:t>
      </w:r>
      <w:r/>
    </w:p>
    <w:p>
      <w:pPr>
        <w:pStyle w:val="1063"/>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项目预算金额：225万元</w:t>
      </w:r>
      <w:r/>
    </w:p>
    <w:p>
      <w:pPr>
        <w:pStyle w:val="1063"/>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最高限价：</w:t>
      </w:r>
      <w:r>
        <w:rPr>
          <w:rFonts w:hint="eastAsia"/>
          <w:bCs/>
          <w:color w:val="auto"/>
          <w:sz w:val="21"/>
          <w:szCs w:val="21"/>
          <w:highlight w:val="none"/>
          <w:lang w:val="en-US" w:eastAsia="zh-CN"/>
        </w:rPr>
        <w:t xml:space="preserve">221.599754万元</w:t>
      </w:r>
      <w:r>
        <w:rPr>
          <w:rFonts w:hint="eastAsia"/>
          <w:bCs/>
          <w:color w:val="auto"/>
          <w:sz w:val="21"/>
          <w:szCs w:val="21"/>
          <w:highlight w:val="none"/>
          <w:lang w:eastAsia="zh-CN"/>
        </w:rPr>
        <w:t xml:space="preserve">，超过最高限价的为无效响应。</w:t>
      </w:r>
      <w:r/>
    </w:p>
    <w:p>
      <w:pPr>
        <w:pStyle w:val="1063"/>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采购需求：</w:t>
      </w:r>
      <w:r>
        <w:rPr>
          <w:rFonts w:hint="eastAsia"/>
          <w:color w:val="auto"/>
          <w:sz w:val="21"/>
          <w:szCs w:val="21"/>
          <w:highlight w:val="none"/>
          <w:lang w:val="en-US" w:eastAsia="zh-CN"/>
        </w:rPr>
        <w:t xml:space="preserve">包括不限于拆除工程、土建工程、安装工程等</w:t>
      </w:r>
      <w:r>
        <w:rPr>
          <w:rFonts w:hint="eastAsia"/>
          <w:color w:val="auto"/>
          <w:sz w:val="21"/>
          <w:szCs w:val="21"/>
          <w:highlight w:val="none"/>
          <w:lang w:eastAsia="zh-CN"/>
        </w:rPr>
        <w:t xml:space="preserve">，具体详见图纸和工程量清单。</w:t>
      </w:r>
      <w:r/>
    </w:p>
    <w:p>
      <w:pPr>
        <w:pStyle w:val="1063"/>
        <w:spacing w:line="360" w:lineRule="auto"/>
        <w:rPr>
          <w:bCs/>
          <w:color w:val="auto"/>
          <w:sz w:val="21"/>
          <w:szCs w:val="21"/>
          <w:highlight w:val="none"/>
          <w:lang w:eastAsia="zh-CN"/>
        </w:rPr>
      </w:pPr>
      <w:r>
        <w:rPr>
          <w:rFonts w:hint="eastAsia"/>
          <w:bCs/>
          <w:color w:val="auto"/>
          <w:sz w:val="21"/>
          <w:szCs w:val="21"/>
          <w:highlight w:val="none"/>
          <w:lang w:eastAsia="zh-CN"/>
        </w:rPr>
        <w:t xml:space="preserve">合同履行期限：</w:t>
      </w:r>
      <w:r>
        <w:rPr>
          <w:rFonts w:hint="eastAsia"/>
          <w:bCs/>
          <w:color w:val="auto"/>
          <w:sz w:val="21"/>
          <w:szCs w:val="21"/>
          <w:highlight w:val="none"/>
          <w:lang w:val="en-US" w:eastAsia="zh-CN"/>
        </w:rPr>
        <w:t xml:space="preserve">8</w:t>
      </w:r>
      <w:r>
        <w:rPr>
          <w:rFonts w:hint="eastAsia"/>
          <w:bCs/>
          <w:color w:val="auto"/>
          <w:sz w:val="21"/>
          <w:szCs w:val="21"/>
          <w:highlight w:val="none"/>
          <w:lang w:eastAsia="zh-CN"/>
        </w:rPr>
        <w:t xml:space="preserve">0日历天</w:t>
      </w:r>
      <w:r/>
    </w:p>
    <w:p>
      <w:pPr>
        <w:pStyle w:val="1106"/>
        <w:ind w:firstLine="105"/>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本项目不接受联合体</w:t>
      </w:r>
      <w:r/>
    </w:p>
    <w:p>
      <w:pPr>
        <w:pStyle w:val="1106"/>
        <w:ind w:firstLine="105"/>
        <w:rPr>
          <w:rFonts w:eastAsia="宋体"/>
          <w:bCs/>
          <w:color w:val="auto"/>
          <w:sz w:val="21"/>
          <w:szCs w:val="21"/>
          <w:highlight w:val="none"/>
          <w:lang w:eastAsia="zh-CN"/>
        </w:rPr>
      </w:pPr>
      <w:r>
        <w:rPr>
          <w:rFonts w:hint="eastAsia" w:eastAsia="宋体"/>
          <w:b/>
          <w:color w:val="auto"/>
          <w:sz w:val="21"/>
          <w:szCs w:val="21"/>
          <w:highlight w:val="none"/>
          <w:lang w:eastAsia="zh-CN"/>
        </w:rPr>
        <w:t xml:space="preserve">本项目所属行业</w:t>
      </w:r>
      <w:r>
        <w:rPr>
          <w:rFonts w:hint="eastAsia" w:eastAsia="宋体"/>
          <w:bCs/>
          <w:color w:val="auto"/>
          <w:sz w:val="21"/>
          <w:szCs w:val="21"/>
          <w:highlight w:val="none"/>
          <w:lang w:eastAsia="zh-CN"/>
        </w:rPr>
        <w:t xml:space="preserve">：</w:t>
      </w:r>
      <w:r>
        <w:rPr>
          <w:rFonts w:hint="eastAsia" w:eastAsia="宋体"/>
          <w:b/>
          <w:color w:val="auto"/>
          <w:sz w:val="21"/>
          <w:szCs w:val="21"/>
          <w:highlight w:val="none"/>
          <w:lang w:eastAsia="zh-CN"/>
        </w:rPr>
        <w:t xml:space="preserve">建筑业</w:t>
      </w:r>
      <w:r/>
    </w:p>
    <w:p>
      <w:pPr>
        <w:pStyle w:val="1106"/>
        <w:ind w:firstLine="0"/>
        <w:rPr>
          <w:rFonts w:eastAsia="宋体"/>
          <w:b/>
          <w:bCs/>
          <w:color w:val="auto"/>
          <w:sz w:val="21"/>
          <w:szCs w:val="21"/>
          <w:highlight w:val="none"/>
          <w:lang w:eastAsia="zh-CN"/>
        </w:rPr>
      </w:pPr>
      <w:r/>
      <w:bookmarkStart w:id="6" w:name="_Toc35393791"/>
      <w:r/>
      <w:bookmarkStart w:id="7" w:name="_Toc28359003"/>
      <w:r/>
      <w:bookmarkStart w:id="8" w:name="_Toc35393622"/>
      <w:r/>
      <w:bookmarkStart w:id="9" w:name="_Toc28359080"/>
      <w:r>
        <w:rPr>
          <w:rFonts w:hint="eastAsia" w:eastAsia="宋体"/>
          <w:b/>
          <w:bCs/>
          <w:color w:val="auto"/>
          <w:sz w:val="21"/>
          <w:szCs w:val="21"/>
          <w:highlight w:val="none"/>
          <w:lang w:eastAsia="zh-CN"/>
        </w:rPr>
        <w:t xml:space="preserve">二、申请人的资格要求：</w:t>
      </w:r>
      <w:bookmarkEnd w:id="6"/>
      <w:r/>
      <w:bookmarkEnd w:id="7"/>
      <w:r/>
      <w:bookmarkEnd w:id="8"/>
      <w:r/>
      <w:bookmarkEnd w:id="9"/>
      <w:r/>
      <w:r/>
    </w:p>
    <w:p>
      <w:pPr>
        <w:pStyle w:val="1106"/>
        <w:ind w:firstLine="0"/>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1062"/>
        <w:ind w:firstLine="420"/>
        <w:spacing w:line="360" w:lineRule="auto"/>
        <w:rPr>
          <w:rFonts w:hint="eastAsia" w:eastAsia="宋体"/>
          <w:bCs/>
          <w:color w:val="auto"/>
          <w:sz w:val="21"/>
          <w:szCs w:val="21"/>
          <w:highlight w:val="none"/>
          <w:lang w:eastAsia="zh-CN"/>
        </w:rPr>
      </w:pPr>
      <w:r/>
      <w:bookmarkStart w:id="10" w:name="_Toc28359004"/>
      <w:r/>
      <w:bookmarkStart w:id="11" w:name="_Toc28359081"/>
      <w:r>
        <w:rPr>
          <w:rFonts w:hint="eastAsia" w:eastAsia="宋体"/>
          <w:bCs/>
          <w:color w:val="auto"/>
          <w:sz w:val="21"/>
          <w:szCs w:val="21"/>
          <w:highlight w:val="none"/>
          <w:lang w:eastAsia="zh-CN"/>
        </w:rPr>
        <w:t xml:space="preserve">（1）具有独立承担民事责任的能力（提供营业执照许可证，自然人的身份证明）；</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w:t>
      </w:r>
      <w:r>
        <w:rPr>
          <w:rFonts w:hint="eastAsia" w:ascii="宋体" w:hAnsi="宋体" w:eastAsia="宋体" w:cs="宋体"/>
          <w:b w:val="0"/>
          <w:bCs/>
          <w:color w:val="auto"/>
          <w:sz w:val="21"/>
          <w:szCs w:val="21"/>
          <w:highlight w:val="none"/>
        </w:rPr>
        <w:t xml:space="preserve">具有良好的商业信誉和健全的财务会计制度，</w:t>
      </w:r>
      <w:r>
        <w:rPr>
          <w:rFonts w:hint="eastAsia" w:ascii="宋体" w:hAnsi="宋体" w:eastAsia="宋体" w:cs="宋体"/>
          <w:b w:val="0"/>
          <w:bCs/>
          <w:color w:val="auto"/>
          <w:sz w:val="21"/>
          <w:szCs w:val="21"/>
          <w:highlight w:val="none"/>
          <w:lang w:eastAsia="zh-CN"/>
        </w:rPr>
        <w:t xml:space="preserve">提供距响应文件</w:t>
      </w:r>
      <w:r>
        <w:rPr>
          <w:rFonts w:hint="eastAsia" w:ascii="宋体" w:hAnsi="宋体" w:eastAsia="宋体" w:cs="宋体"/>
          <w:b w:val="0"/>
          <w:bCs/>
          <w:color w:val="auto"/>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auto"/>
          <w:sz w:val="21"/>
          <w:szCs w:val="21"/>
          <w:highlight w:val="none"/>
          <w:lang w:eastAsia="zh-CN"/>
        </w:rPr>
        <w:t xml:space="preserve">响应文件</w:t>
      </w:r>
      <w:r>
        <w:rPr>
          <w:rFonts w:hint="eastAsia" w:ascii="宋体" w:hAnsi="宋体" w:eastAsia="宋体" w:cs="宋体"/>
          <w:b w:val="0"/>
          <w:bCs/>
          <w:color w:val="auto"/>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auto"/>
          <w:sz w:val="21"/>
          <w:szCs w:val="21"/>
          <w:highlight w:val="none"/>
          <w:lang w:val="en-US" w:eastAsia="zh-CN"/>
        </w:rPr>
        <w:t xml:space="preserve">扫描件</w:t>
      </w:r>
      <w:r>
        <w:rPr>
          <w:rFonts w:hint="eastAsia" w:ascii="宋体" w:hAnsi="宋体" w:eastAsia="宋体" w:cs="宋体"/>
          <w:b w:val="0"/>
          <w:bCs/>
          <w:color w:val="auto"/>
          <w:sz w:val="21"/>
          <w:szCs w:val="21"/>
          <w:highlight w:val="none"/>
        </w:rPr>
        <w:t xml:space="preserve">加盖公章（法人或者其他组织成立未满三个月的可以不提供）；</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w:t>
      </w:r>
      <w:r>
        <w:rPr>
          <w:rFonts w:hint="eastAsia" w:ascii="宋体" w:hAnsi="宋体" w:eastAsia="宋体" w:cs="宋体"/>
          <w:b w:val="0"/>
          <w:bCs/>
          <w:color w:val="auto"/>
          <w:sz w:val="21"/>
          <w:szCs w:val="21"/>
          <w:highlight w:val="none"/>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rPr>
          <w:rFonts w:hint="eastAsia" w:eastAsia="宋体"/>
          <w:bCs/>
          <w:color w:val="auto"/>
          <w:sz w:val="21"/>
          <w:szCs w:val="21"/>
          <w:highlight w:val="none"/>
          <w:lang w:val="en-US" w:eastAsia="zh-CN"/>
        </w:rPr>
        <w:t xml:space="preserve">无</w:t>
      </w:r>
      <w:r>
        <w:rPr>
          <w:rFonts w:hint="eastAsia" w:eastAsia="宋体"/>
          <w:bCs/>
          <w:color w:val="auto"/>
          <w:sz w:val="21"/>
          <w:szCs w:val="21"/>
          <w:highlight w:val="none"/>
          <w:lang w:eastAsia="zh-CN"/>
        </w:rPr>
        <w:t xml:space="preserve">。</w:t>
      </w:r>
      <w:r/>
    </w:p>
    <w:p>
      <w:pPr>
        <w:pStyle w:val="1062"/>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062"/>
        <w:spacing w:line="360" w:lineRule="auto"/>
        <w:rPr>
          <w:rFonts w:hint="default" w:eastAsia="宋体"/>
          <w:b/>
          <w:bCs w:val="0"/>
          <w:color w:val="auto"/>
          <w:sz w:val="21"/>
          <w:szCs w:val="21"/>
          <w:highlight w:val="none"/>
          <w:lang w:val="en-US" w:eastAsia="zh-CN"/>
        </w:rPr>
      </w:pPr>
      <w:r>
        <w:rPr>
          <w:rFonts w:hint="eastAsia" w:eastAsia="宋体"/>
          <w:bCs/>
          <w:color w:val="auto"/>
          <w:sz w:val="21"/>
          <w:szCs w:val="21"/>
          <w:highlight w:val="none"/>
          <w:lang w:val="en-US" w:eastAsia="zh-CN"/>
        </w:rPr>
        <w:t xml:space="preserve">3</w:t>
      </w:r>
      <w:r>
        <w:rPr>
          <w:rFonts w:hint="eastAsia" w:eastAsia="宋体"/>
          <w:bCs/>
          <w:color w:val="auto"/>
          <w:sz w:val="21"/>
          <w:szCs w:val="21"/>
          <w:highlight w:val="none"/>
          <w:lang w:eastAsia="zh-CN"/>
        </w:rPr>
        <w:t xml:space="preserve">.落实政府采购政策需满足的资格要求</w:t>
      </w:r>
      <w:r>
        <w:rPr>
          <w:rFonts w:hint="eastAsia" w:eastAsia="宋体"/>
          <w:b/>
          <w:bCs w:val="0"/>
          <w:color w:val="auto"/>
          <w:sz w:val="21"/>
          <w:szCs w:val="21"/>
          <w:highlight w:val="none"/>
          <w:lang w:eastAsia="zh-CN"/>
        </w:rPr>
        <w:t xml:space="preserve">：本项目整体专门面向中小企业采购服务</w:t>
      </w:r>
      <w:r>
        <w:rPr>
          <w:rFonts w:hint="eastAsia" w:eastAsia="宋体"/>
          <w:b/>
          <w:bCs w:val="0"/>
          <w:color w:val="auto"/>
          <w:sz w:val="21"/>
          <w:szCs w:val="21"/>
          <w:highlight w:val="none"/>
          <w:lang w:val="en-US" w:eastAsia="zh-CN"/>
        </w:rPr>
        <w:t xml:space="preserve">。（提供中小企业声明函，未提供视为无效投标）</w:t>
      </w:r>
      <w:r/>
    </w:p>
    <w:p>
      <w:pPr>
        <w:pStyle w:val="1106"/>
        <w:ind w:left="0" w:firstLine="0"/>
        <w:rPr>
          <w:rFonts w:hint="eastAsia" w:eastAsia="宋体"/>
          <w:bCs/>
          <w:color w:val="auto"/>
          <w:sz w:val="21"/>
          <w:szCs w:val="21"/>
          <w:highlight w:val="none"/>
          <w:lang w:eastAsia="zh-CN"/>
        </w:rPr>
      </w:pPr>
      <w:r>
        <w:rPr>
          <w:rFonts w:hint="eastAsia" w:eastAsia="宋体"/>
          <w:bCs/>
          <w:color w:val="auto"/>
          <w:sz w:val="21"/>
          <w:szCs w:val="21"/>
          <w:highlight w:val="none"/>
          <w:lang w:val="en-US" w:eastAsia="zh-CN"/>
        </w:rPr>
        <w:t xml:space="preserve">4</w:t>
      </w:r>
      <w:r>
        <w:rPr>
          <w:rFonts w:hint="eastAsia" w:eastAsia="宋体"/>
          <w:bCs/>
          <w:color w:val="auto"/>
          <w:sz w:val="21"/>
          <w:szCs w:val="21"/>
          <w:highlight w:val="none"/>
          <w:lang w:eastAsia="zh-CN"/>
        </w:rPr>
        <w:t xml:space="preserve">.本项目的特定资格要求：</w:t>
      </w:r>
      <w:bookmarkStart w:id="12" w:name="_Toc35393792"/>
      <w:r/>
      <w:bookmarkStart w:id="13" w:name="_Toc35393623"/>
      <w:r/>
      <w:r/>
    </w:p>
    <w:p>
      <w:pPr>
        <w:pStyle w:val="1106"/>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（1）供应商资质等级及范围：施工总承包建筑工程三级(含)以上资质和有效期内的安全生产许可证（提供有效的资质证书、安全生产许可证加盖电子公章） </w:t>
      </w:r>
      <w:r/>
    </w:p>
    <w:p>
      <w:pPr>
        <w:pStyle w:val="1106"/>
        <w:ind w:firstLine="422"/>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（2）项目负责人资质类别和等级：注册建造师证建筑工程二级（含）以上，且具有有效的项目负责人安全生产考核证（B类证）（提供有效的证书加盖电子公章）</w:t>
      </w:r>
      <w:r/>
    </w:p>
    <w:p>
      <w:pPr>
        <w:pStyle w:val="1106"/>
        <w:ind w:firstLine="422"/>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3）项目负责人提供社保机构出具（2026年04月至2026年09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pStyle w:val="1106"/>
        <w:ind w:left="0" w:firstLine="0"/>
        <w:rPr>
          <w:rFonts w:hint="eastAsia" w:eastAsia="宋体"/>
          <w:bCs/>
          <w:color w:val="auto"/>
          <w:sz w:val="21"/>
          <w:szCs w:val="21"/>
          <w:highlight w:val="none"/>
          <w:lang w:eastAsia="zh-CN"/>
        </w:rPr>
      </w:pPr>
      <w:r>
        <w:rPr>
          <w:rFonts w:hint="eastAsia" w:eastAsia="宋体"/>
          <w:bCs/>
          <w:color w:val="auto"/>
          <w:sz w:val="21"/>
          <w:szCs w:val="21"/>
          <w:highlight w:val="none"/>
          <w:lang w:val="en-US" w:eastAsia="zh-CN"/>
        </w:rPr>
        <w:t xml:space="preserve">5</w:t>
      </w:r>
      <w:r>
        <w:rPr>
          <w:rFonts w:eastAsia="宋体"/>
          <w:bCs/>
          <w:color w:val="auto"/>
          <w:sz w:val="21"/>
          <w:szCs w:val="21"/>
          <w:highlight w:val="none"/>
          <w:lang w:eastAsia="zh-CN"/>
        </w:rPr>
        <w:t xml:space="preserve">.</w:t>
      </w:r>
      <w:r>
        <w:rPr>
          <w:rFonts w:hint="eastAsia" w:eastAsia="宋体"/>
          <w:bCs/>
          <w:color w:val="auto"/>
          <w:sz w:val="21"/>
          <w:szCs w:val="21"/>
          <w:highlight w:val="none"/>
          <w:lang w:eastAsia="zh-CN"/>
        </w:rPr>
        <w:t xml:space="preserve">拒绝下述供应商参加本次采购活动：</w:t>
      </w:r>
      <w:r/>
    </w:p>
    <w:p>
      <w:pPr>
        <w:pStyle w:val="1106"/>
        <w:ind w:firstLine="422"/>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（1）供应商单位负责人为同一人或者存在直接控股、管理关系的不同供应商，不得参加同一合同项下的政府采购活动。 </w:t>
      </w:r>
      <w:r/>
    </w:p>
    <w:p>
      <w:pPr>
        <w:pStyle w:val="1106"/>
        <w:ind w:firstLine="422"/>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（2）凡为本项目提供整体设计、规范编制或者项目管理、监理、检测等服务的供应商，不得再参加本项目的采购活动。</w:t>
      </w:r>
      <w:r/>
    </w:p>
    <w:p>
      <w:pPr>
        <w:pStyle w:val="1106"/>
        <w:ind w:firstLine="422"/>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（3）拒绝列入失信被执行人、重大税收违法案件当事人名单、政府采购严重违法失信行为记录名单的供应商参与政府采购活动。</w:t>
      </w:r>
      <w:r/>
    </w:p>
    <w:p>
      <w:pPr>
        <w:pStyle w:val="1106"/>
        <w:ind w:firstLine="0"/>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三、获取磋商文件</w:t>
      </w:r>
      <w:bookmarkEnd w:id="10"/>
      <w:r/>
      <w:bookmarkEnd w:id="11"/>
      <w:r/>
      <w:bookmarkEnd w:id="12"/>
      <w:r/>
      <w:bookmarkEnd w:id="13"/>
      <w:r/>
      <w:r/>
    </w:p>
    <w:p>
      <w:pPr>
        <w:pStyle w:val="1106"/>
        <w:ind w:firstLine="420"/>
        <w:rPr>
          <w:bCs/>
          <w:color w:val="auto"/>
          <w:sz w:val="21"/>
          <w:szCs w:val="21"/>
          <w:highlight w:val="none"/>
          <w:lang w:eastAsia="zh-CN"/>
        </w:rPr>
      </w:pPr>
      <w:r/>
      <w:bookmarkStart w:id="14" w:name="_Toc35393801"/>
      <w:r/>
      <w:bookmarkStart w:id="15" w:name="_Toc28359092"/>
      <w:r/>
      <w:bookmarkStart w:id="16" w:name="_Toc28359015"/>
      <w:r/>
      <w:bookmarkStart w:id="17" w:name="_Toc35393632"/>
      <w:r/>
      <w:bookmarkStart w:id="18" w:name="_Toc35393795"/>
      <w:r/>
      <w:bookmarkStart w:id="19" w:name="_Toc35393626"/>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、时间：自磋商文件公告发布之日起</w:t>
      </w:r>
      <w:r>
        <w:rPr>
          <w:rFonts w:hint="eastAsia"/>
          <w:bCs/>
          <w:color w:val="auto"/>
          <w:sz w:val="21"/>
          <w:szCs w:val="21"/>
          <w:highlight w:val="none"/>
          <w:lang w:val="en-US" w:eastAsia="zh-CN"/>
        </w:rPr>
        <w:t xml:space="preserve">5</w:t>
      </w:r>
      <w:r>
        <w:rPr>
          <w:rFonts w:hint="eastAsia" w:eastAsia="宋体" w:cs="宋体"/>
          <w:bCs/>
          <w:color w:val="auto"/>
          <w:sz w:val="21"/>
          <w:szCs w:val="21"/>
          <w:highlight w:val="none"/>
          <w:lang w:eastAsia="zh-CN"/>
        </w:rPr>
        <w:t xml:space="preserve">个工作日</w:t>
      </w:r>
      <w:r>
        <w:rPr>
          <w:bCs/>
          <w:color w:val="auto"/>
          <w:sz w:val="21"/>
          <w:szCs w:val="21"/>
          <w:highlight w:val="none"/>
          <w:lang w:eastAsia="zh-CN"/>
        </w:rPr>
        <w:t xml:space="preserve"> </w:t>
      </w:r>
      <w:r/>
    </w:p>
    <w:p>
      <w:pPr>
        <w:pStyle w:val="1106"/>
        <w:ind w:firstLine="420"/>
        <w:rPr>
          <w:bCs/>
          <w:color w:val="auto"/>
          <w:sz w:val="21"/>
          <w:szCs w:val="21"/>
          <w:highlight w:val="none"/>
          <w:lang w:eastAsia="zh-CN"/>
        </w:rPr>
      </w:pPr>
      <w:r>
        <w:rPr>
          <w:rFonts w:hint="eastAsia" w:eastAsia="宋体" w:cs="宋体"/>
          <w:bCs/>
          <w:color w:val="auto"/>
          <w:sz w:val="21"/>
          <w:szCs w:val="21"/>
          <w:highlight w:val="none"/>
          <w:lang w:eastAsia="zh-CN"/>
        </w:rPr>
        <w:t xml:space="preserve">2、地点：江苏政府采购网</w:t>
      </w:r>
      <w:r>
        <w:rPr>
          <w:bCs/>
          <w:color w:val="auto"/>
          <w:sz w:val="21"/>
          <w:szCs w:val="21"/>
          <w:highlight w:val="none"/>
          <w:lang w:eastAsia="zh-CN"/>
        </w:rPr>
        <w:t xml:space="preserve"> </w:t>
      </w:r>
      <w:r/>
    </w:p>
    <w:p>
      <w:pPr>
        <w:pStyle w:val="1106"/>
        <w:ind w:firstLine="420"/>
        <w:rPr>
          <w:bCs/>
          <w:color w:val="auto"/>
          <w:sz w:val="21"/>
          <w:szCs w:val="21"/>
          <w:highlight w:val="none"/>
          <w:lang w:eastAsia="zh-CN"/>
        </w:rPr>
      </w:pPr>
      <w:r>
        <w:rPr>
          <w:rFonts w:hint="eastAsia" w:eastAsia="宋体" w:cs="宋体"/>
          <w:bCs/>
          <w:color w:val="auto"/>
          <w:sz w:val="21"/>
          <w:szCs w:val="21"/>
          <w:highlight w:val="none"/>
          <w:lang w:eastAsia="zh-CN"/>
        </w:rPr>
        <w:t xml:space="preserve">3、方式：网上下载</w:t>
      </w:r>
      <w:r>
        <w:rPr>
          <w:bCs/>
          <w:color w:val="auto"/>
          <w:sz w:val="21"/>
          <w:szCs w:val="21"/>
          <w:highlight w:val="none"/>
          <w:lang w:eastAsia="zh-CN"/>
        </w:rPr>
        <w:t xml:space="preserve"> </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4、售价：</w:t>
      </w:r>
      <w:r>
        <w:rPr>
          <w:bCs/>
          <w:color w:val="auto"/>
          <w:sz w:val="21"/>
          <w:szCs w:val="21"/>
          <w:highlight w:val="none"/>
          <w:lang w:eastAsia="zh-CN"/>
        </w:rPr>
        <w:t xml:space="preserve">0.00</w:t>
      </w:r>
      <w:r>
        <w:rPr>
          <w:rFonts w:hint="eastAsia" w:eastAsia="宋体" w:cs="宋体"/>
          <w:bCs/>
          <w:color w:val="auto"/>
          <w:sz w:val="21"/>
          <w:szCs w:val="21"/>
          <w:highlight w:val="none"/>
          <w:lang w:eastAsia="zh-CN"/>
        </w:rPr>
        <w:t xml:space="preserve">元。</w:t>
      </w:r>
      <w:r/>
    </w:p>
    <w:p>
      <w:pPr>
        <w:pStyle w:val="1106"/>
        <w:ind w:firstLine="0"/>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四、响应文件提交</w:t>
      </w:r>
      <w:bookmarkEnd w:id="14"/>
      <w:r/>
      <w:bookmarkEnd w:id="15"/>
      <w:r/>
      <w:bookmarkEnd w:id="16"/>
      <w:r/>
      <w:bookmarkEnd w:id="17"/>
      <w:r/>
      <w:r/>
    </w:p>
    <w:p>
      <w:pPr>
        <w:pStyle w:val="1106"/>
        <w:ind w:firstLine="0"/>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截止时间：2026年11月9日14点00分（北京时间）</w:t>
      </w:r>
      <w:r/>
    </w:p>
    <w:p>
      <w:pPr>
        <w:pStyle w:val="1106"/>
        <w:ind w:firstLine="0"/>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地点：江苏政府采购网苏采云系统</w:t>
      </w:r>
      <w:r/>
    </w:p>
    <w:p>
      <w:pPr>
        <w:pStyle w:val="1106"/>
        <w:ind w:firstLine="0"/>
        <w:rPr>
          <w:rFonts w:hint="eastAsia" w:eastAsia="宋体"/>
          <w:b/>
          <w:bCs/>
          <w:color w:val="auto"/>
          <w:sz w:val="21"/>
          <w:szCs w:val="21"/>
          <w:highlight w:val="none"/>
          <w:lang w:eastAsia="zh-CN"/>
        </w:rPr>
      </w:pPr>
      <w:r/>
      <w:bookmarkStart w:id="20" w:name="_Toc35393633"/>
      <w:r/>
      <w:bookmarkStart w:id="21" w:name="_Toc35393802"/>
      <w:r/>
      <w:bookmarkStart w:id="22" w:name="_Toc28359093"/>
      <w:r/>
      <w:bookmarkStart w:id="23" w:name="_Toc28359016"/>
      <w:r>
        <w:rPr>
          <w:rFonts w:hint="eastAsia" w:eastAsia="宋体"/>
          <w:b/>
          <w:bCs/>
          <w:color w:val="auto"/>
          <w:sz w:val="21"/>
          <w:szCs w:val="21"/>
          <w:highlight w:val="none"/>
          <w:lang w:eastAsia="zh-CN"/>
        </w:rPr>
        <w:t xml:space="preserve">五、开启</w:t>
      </w:r>
      <w:bookmarkEnd w:id="20"/>
      <w:r/>
      <w:bookmarkEnd w:id="21"/>
      <w:r/>
      <w:bookmarkEnd w:id="22"/>
      <w:r/>
      <w:bookmarkEnd w:id="23"/>
      <w:r/>
      <w:r/>
    </w:p>
    <w:p>
      <w:pPr>
        <w:pStyle w:val="1106"/>
        <w:ind w:firstLine="0"/>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时间：2026年11月9日14点00分（北京时间）</w:t>
      </w:r>
      <w:r/>
    </w:p>
    <w:p>
      <w:pPr>
        <w:pStyle w:val="1106"/>
        <w:ind w:firstLine="0"/>
        <w:rPr>
          <w:rFonts w:hint="eastAsia" w:eastAsia="宋体"/>
          <w:bCs/>
          <w:color w:val="auto"/>
          <w:sz w:val="21"/>
          <w:szCs w:val="21"/>
          <w:highlight w:val="none"/>
          <w:lang w:eastAsia="zh-CN"/>
        </w:rPr>
      </w:pPr>
      <w:r/>
      <w:bookmarkStart w:id="24" w:name="_Toc28359017"/>
      <w:r/>
      <w:bookmarkStart w:id="25" w:name="_Toc35393803"/>
      <w:r/>
      <w:bookmarkStart w:id="26" w:name="_Toc28359094"/>
      <w:r/>
      <w:bookmarkStart w:id="27" w:name="_Toc35393634"/>
      <w:r>
        <w:rPr>
          <w:rFonts w:hint="eastAsia" w:eastAsia="宋体"/>
          <w:bCs/>
          <w:color w:val="auto"/>
          <w:sz w:val="21"/>
          <w:szCs w:val="21"/>
          <w:highlight w:val="none"/>
          <w:lang w:eastAsia="zh-CN"/>
        </w:rPr>
        <w:t xml:space="preserve">地点：“苏采云”政府采购交易系统网上开标大厅</w:t>
      </w:r>
      <w:r/>
    </w:p>
    <w:p>
      <w:pPr>
        <w:pStyle w:val="1106"/>
        <w:ind w:firstLine="0"/>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六、公告期限</w:t>
      </w:r>
      <w:bookmarkEnd w:id="24"/>
      <w:r/>
      <w:bookmarkEnd w:id="25"/>
      <w:r/>
      <w:bookmarkEnd w:id="26"/>
      <w:r/>
      <w:bookmarkEnd w:id="27"/>
      <w:r/>
      <w:r/>
    </w:p>
    <w:p>
      <w:pPr>
        <w:pStyle w:val="1106"/>
        <w:ind w:firstLine="0"/>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自本公告发布之日起3个工作日</w:t>
      </w:r>
      <w:r/>
    </w:p>
    <w:p>
      <w:pPr>
        <w:pStyle w:val="1106"/>
        <w:ind w:firstLine="0"/>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七、其他补充事宜</w:t>
      </w:r>
      <w:bookmarkEnd w:id="18"/>
      <w:r/>
      <w:bookmarkEnd w:id="19"/>
      <w:r/>
      <w:bookmarkStart w:id="28" w:name="_Toc28359085"/>
      <w:r/>
      <w:bookmarkStart w:id="29" w:name="_Toc35393796"/>
      <w:r/>
      <w:bookmarkStart w:id="30" w:name="_Toc28359008"/>
      <w:r/>
      <w:bookmarkStart w:id="31" w:name="_Toc35393627"/>
      <w:r>
        <w:rPr>
          <w:rFonts w:hint="eastAsia" w:eastAsia="宋体"/>
          <w:bCs/>
          <w:color w:val="auto"/>
          <w:sz w:val="21"/>
          <w:szCs w:val="21"/>
          <w:highlight w:val="none"/>
          <w:lang w:eastAsia="zh-CN"/>
        </w:rPr>
        <w:t xml:space="preserve"> </w:t>
      </w:r>
      <w:r/>
    </w:p>
    <w:p>
      <w:pPr>
        <w:pStyle w:val="1106"/>
        <w:ind w:firstLine="420"/>
        <w:rPr>
          <w:rFonts w:eastAsia="宋体"/>
          <w:bCs/>
          <w:color w:val="auto"/>
          <w:sz w:val="21"/>
          <w:szCs w:val="21"/>
          <w:highlight w:val="none"/>
          <w:lang w:eastAsia="zh-CN"/>
        </w:rPr>
      </w:pPr>
      <w:r/>
      <w:bookmarkStart w:id="32" w:name="OLE_LINK1"/>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、集中考察现场或答疑：本次项目各供应商自愿按规定时间至现场勘查现有情况，参加集中考察或答疑。现场勘察签到开始时间：2026年</w:t>
      </w:r>
      <w:r>
        <w:rPr>
          <w:rFonts w:hint="eastAsia" w:eastAsia="宋体" w:cs="宋体"/>
          <w:bCs/>
          <w:color w:val="auto"/>
          <w:sz w:val="21"/>
          <w:szCs w:val="21"/>
          <w:highlight w:val="none"/>
          <w:lang w:val="en-US" w:eastAsia="zh-CN"/>
        </w:rPr>
        <w:t xml:space="preserve">11</w:t>
      </w:r>
      <w:r>
        <w:rPr>
          <w:rFonts w:hint="eastAsia" w:eastAsia="宋体" w:cs="宋体"/>
          <w:bCs/>
          <w:color w:val="auto"/>
          <w:sz w:val="21"/>
          <w:szCs w:val="21"/>
          <w:highlight w:val="none"/>
          <w:lang w:eastAsia="zh-CN"/>
        </w:rPr>
        <w:t xml:space="preserve">月</w:t>
      </w:r>
      <w:r>
        <w:rPr>
          <w:rFonts w:hint="eastAsia" w:eastAsia="宋体" w:cs="宋体"/>
          <w:bCs/>
          <w:color w:val="auto"/>
          <w:sz w:val="21"/>
          <w:szCs w:val="21"/>
          <w:highlight w:val="none"/>
          <w:lang w:val="en-US" w:eastAsia="zh-CN"/>
        </w:rPr>
        <w:t xml:space="preserve">4</w:t>
      </w:r>
      <w:r>
        <w:rPr>
          <w:rFonts w:hint="eastAsia" w:eastAsia="宋体" w:cs="宋体"/>
          <w:bCs/>
          <w:color w:val="auto"/>
          <w:sz w:val="21"/>
          <w:szCs w:val="21"/>
          <w:highlight w:val="none"/>
          <w:lang w:eastAsia="zh-CN"/>
        </w:rPr>
        <w:t xml:space="preserve">日09点30分，签到截止时间：2026年</w:t>
      </w:r>
      <w:r>
        <w:rPr>
          <w:rFonts w:hint="eastAsia" w:eastAsia="宋体" w:cs="宋体"/>
          <w:bCs/>
          <w:color w:val="auto"/>
          <w:sz w:val="21"/>
          <w:szCs w:val="21"/>
          <w:highlight w:val="none"/>
          <w:lang w:val="en-US" w:eastAsia="zh-CN"/>
        </w:rPr>
        <w:t xml:space="preserve">11</w:t>
      </w:r>
      <w:r>
        <w:rPr>
          <w:rFonts w:hint="eastAsia" w:eastAsia="宋体" w:cs="宋体"/>
          <w:bCs/>
          <w:color w:val="auto"/>
          <w:sz w:val="21"/>
          <w:szCs w:val="21"/>
          <w:highlight w:val="none"/>
          <w:lang w:eastAsia="zh-CN"/>
        </w:rPr>
        <w:t xml:space="preserve">月</w:t>
      </w:r>
      <w:r>
        <w:rPr>
          <w:rFonts w:hint="eastAsia" w:eastAsia="宋体" w:cs="宋体"/>
          <w:bCs/>
          <w:color w:val="auto"/>
          <w:sz w:val="21"/>
          <w:szCs w:val="21"/>
          <w:highlight w:val="none"/>
          <w:lang w:val="en-US" w:eastAsia="zh-CN"/>
        </w:rPr>
        <w:t xml:space="preserve">4</w:t>
      </w:r>
      <w:r>
        <w:rPr>
          <w:rFonts w:hint="eastAsia" w:eastAsia="宋体" w:cs="宋体"/>
          <w:bCs/>
          <w:color w:val="auto"/>
          <w:sz w:val="21"/>
          <w:szCs w:val="21"/>
          <w:highlight w:val="none"/>
          <w:lang w:eastAsia="zh-CN"/>
        </w:rPr>
        <w:t xml:space="preserve">日10点00分，</w:t>
      </w:r>
      <w:r>
        <w:rPr>
          <w:rFonts w:hint="eastAsia" w:eastAsia="宋体" w:cs="宋体"/>
          <w:bCs/>
          <w:color w:val="auto"/>
          <w:sz w:val="21"/>
          <w:szCs w:val="21"/>
          <w:highlight w:val="none"/>
          <w:lang w:eastAsia="zh-CN"/>
        </w:rPr>
        <w:t xml:space="preserve">地点：</w:t>
      </w:r>
      <w:r>
        <w:rPr>
          <w:rFonts w:hint="eastAsia" w:eastAsia="宋体" w:cs="宋体"/>
          <w:bCs/>
          <w:color w:val="auto"/>
          <w:sz w:val="21"/>
          <w:szCs w:val="22"/>
          <w:highlight w:val="none"/>
          <w:lang w:val="en-US" w:eastAsia="zh-CN"/>
        </w:rPr>
        <w:t xml:space="preserve">南京市江北新区扬村二路36号</w:t>
      </w:r>
      <w:r>
        <w:rPr>
          <w:rFonts w:hint="eastAsia" w:eastAsia="宋体" w:cs="宋体"/>
          <w:bCs/>
          <w:color w:val="auto"/>
          <w:sz w:val="21"/>
          <w:szCs w:val="21"/>
          <w:highlight w:val="none"/>
          <w:lang w:eastAsia="zh-CN"/>
        </w:rPr>
        <w:t xml:space="preserve">，联系人：</w:t>
      </w:r>
      <w:r>
        <w:rPr>
          <w:rFonts w:hint="eastAsia" w:eastAsia="宋体" w:cs="宋体"/>
          <w:bCs/>
          <w:color w:val="auto"/>
          <w:sz w:val="21"/>
          <w:szCs w:val="22"/>
          <w:highlight w:val="none"/>
          <w:lang w:val="en-US" w:eastAsia="zh-CN"/>
        </w:rPr>
        <w:t xml:space="preserve">张警官</w:t>
      </w:r>
      <w:r>
        <w:rPr>
          <w:rFonts w:hint="eastAsia" w:eastAsia="宋体" w:cs="宋体"/>
          <w:bCs/>
          <w:color w:val="auto"/>
          <w:sz w:val="21"/>
          <w:szCs w:val="21"/>
          <w:highlight w:val="none"/>
          <w:lang w:eastAsia="zh-CN"/>
        </w:rPr>
        <w:t xml:space="preserve">，联系电话：</w:t>
      </w:r>
      <w:r>
        <w:rPr>
          <w:rFonts w:hint="eastAsia" w:eastAsia="宋体" w:cs="宋体"/>
          <w:bCs/>
          <w:color w:val="auto"/>
          <w:sz w:val="21"/>
          <w:szCs w:val="22"/>
          <w:highlight w:val="none"/>
          <w:lang w:val="en-US" w:eastAsia="zh-CN"/>
        </w:rPr>
        <w:t xml:space="preserve">18913838989</w:t>
      </w:r>
      <w:r>
        <w:rPr>
          <w:rFonts w:hint="eastAsia" w:eastAsia="宋体" w:cs="宋体"/>
          <w:bCs/>
          <w:color w:val="auto"/>
          <w:sz w:val="21"/>
          <w:szCs w:val="21"/>
          <w:highlight w:val="none"/>
          <w:lang w:eastAsia="zh-CN"/>
        </w:rPr>
        <w:t xml:space="preserve">，每家供应商只允许派1名代表参加集中答疑。参与踏勘现场的供应商代表须携带法定代表人授权委托书原件、身份证原件参加。予以验证，否则不得参与本次踏勘。现场由工作人员带领沿指定线路踏勘。因为不可抗力无法踏勘现场或者取消踏勘，采购人不负任何责任。供应商未按时参与本次踏勘视为放弃参与本次踏勘，所造成的后果由供应商自行承担。供应商到达踏勘现场以后不得相互交流，可以就踏勘现场问题进行提问，但不得暴露供应商相关信息。</w:t>
      </w:r>
      <w:r>
        <w:rPr>
          <w:rFonts w:hint="eastAsia" w:eastAsia="宋体" w:cs="宋体"/>
          <w:b/>
          <w:bCs w:val="0"/>
          <w:color w:val="auto"/>
          <w:sz w:val="21"/>
          <w:szCs w:val="21"/>
          <w:highlight w:val="none"/>
          <w:lang w:eastAsia="zh-CN"/>
        </w:rPr>
        <w:t xml:space="preserve">请务必对项目现场和周围环境进行仔细认真地查勘，在随后的采购中，对现场资料和数据所作出的推论、解释和结论及由此造成的后果由供应商负责。如供应商未参加标前答疑会或未勘察现场或考察工作不详细的供应商中标后，不得以不完全了解现场情况为理由而向采购人提出任何索赔或其他要求，对此采购人不承担任何责任并将不作任何答复。</w:t>
      </w:r>
      <w:r/>
    </w:p>
    <w:p>
      <w:pPr>
        <w:pStyle w:val="1106"/>
        <w:ind w:firstLine="420"/>
        <w:rPr>
          <w:rFonts w:eastAsia="宋体"/>
          <w:bCs/>
          <w:color w:val="auto"/>
          <w:sz w:val="21"/>
          <w:szCs w:val="21"/>
          <w:highlight w:val="none"/>
          <w:lang w:eastAsia="zh-CN"/>
        </w:rPr>
      </w:pP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、潜在供应商访问政府采购管理交易系统（苏采云）的网络地址和方法：</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）潜在供应商访问政府采购管理交易系统（苏采云）的方法：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系统用户注册</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获取</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绑定与登录</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网上报名</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将后缀名为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的采购文件导入政府采购客户端工具</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制作响应文件</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导出加密的响应文件（后缀名为</w:t>
      </w:r>
      <w:r>
        <w:rPr>
          <w:rFonts w:eastAsia="宋体"/>
          <w:bCs/>
          <w:color w:val="auto"/>
          <w:sz w:val="21"/>
          <w:szCs w:val="21"/>
          <w:highlight w:val="none"/>
          <w:lang w:eastAsia="zh-CN"/>
        </w:rPr>
        <w:t xml:space="preserve">zip</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系统上传响应文件。</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的获取：供应商需办理</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系统目前仅支持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，省内各地区办理的</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全省通用。</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的办理材料以及供应商操作手册详见：</w:t>
      </w:r>
      <w:r>
        <w:rPr>
          <w:rFonts w:eastAsia="宋体"/>
          <w:bCs/>
          <w:color w:val="auto"/>
          <w:sz w:val="21"/>
          <w:szCs w:val="21"/>
          <w:highlight w:val="none"/>
          <w:lang w:eastAsia="zh-CN"/>
        </w:rPr>
        <w:t xml:space="preserve">http://jsxcmm.com/help/gys.html</w:t>
      </w:r>
      <w:r>
        <w:rPr>
          <w:rFonts w:hint="eastAsia" w:eastAsia="宋体" w:cs="宋体"/>
          <w:bCs/>
          <w:color w:val="auto"/>
          <w:sz w:val="21"/>
          <w:szCs w:val="21"/>
          <w:highlight w:val="none"/>
          <w:lang w:eastAsia="zh-CN"/>
        </w:rPr>
        <w:t xml:space="preserve">。</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）潜在供应商访问</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系统的网络地址和方法：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系统的网址：</w:t>
      </w:r>
      <w:r>
        <w:rPr>
          <w:rFonts w:eastAsia="宋体"/>
          <w:bCs/>
          <w:color w:val="auto"/>
          <w:sz w:val="21"/>
          <w:szCs w:val="21"/>
          <w:highlight w:val="none"/>
          <w:lang w:eastAsia="zh-CN"/>
        </w:rPr>
        <w:t xml:space="preserve">http://jszfcg.jsczt.cn/jszc/login</w:t>
      </w:r>
      <w:r>
        <w:rPr>
          <w:rFonts w:hint="eastAsia" w:eastAsia="宋体" w:cs="宋体"/>
          <w:bCs/>
          <w:color w:val="auto"/>
          <w:sz w:val="21"/>
          <w:szCs w:val="21"/>
          <w:highlight w:val="none"/>
          <w:lang w:eastAsia="zh-CN"/>
        </w:rPr>
        <w:t xml:space="preserve">。</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）、供应商操作手册及政府采购客户端工具也可通过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已报名项目</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报名详情页面内相应链接进行下载。</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）招标代理机构（采购代理机构）将数据电文形式的采购文件加载至</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系统，供潜在供应商下载或者查阅。</w:t>
      </w:r>
      <w:r>
        <w:rPr>
          <w:rFonts w:eastAsia="宋体"/>
          <w:bCs/>
          <w:color w:val="auto"/>
          <w:sz w:val="21"/>
          <w:szCs w:val="21"/>
          <w:highlight w:val="none"/>
          <w:lang w:eastAsia="zh-CN"/>
        </w:rPr>
        <w:t xml:space="preserve">    </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7</w:t>
      </w:r>
      <w:r>
        <w:rPr>
          <w:rFonts w:hint="eastAsia" w:eastAsia="宋体" w:cs="宋体"/>
          <w:bCs/>
          <w:color w:val="auto"/>
          <w:sz w:val="21"/>
          <w:szCs w:val="21"/>
          <w:highlight w:val="none"/>
          <w:lang w:eastAsia="zh-CN"/>
        </w:rPr>
        <w:t xml:space="preserve">）苏采云系统使用谷歌浏览器参与不见面开标。</w:t>
      </w:r>
      <w:r/>
    </w:p>
    <w:p>
      <w:pPr>
        <w:pStyle w:val="1106"/>
        <w:ind w:firstLine="420"/>
        <w:rPr>
          <w:rFonts w:eastAsia="宋体"/>
          <w:bCs/>
          <w:color w:val="auto"/>
          <w:sz w:val="21"/>
          <w:szCs w:val="21"/>
          <w:highlight w:val="none"/>
          <w:lang w:eastAsia="zh-CN"/>
        </w:rPr>
      </w:pP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、本次采购采用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政府采购管理交易系统（苏采云）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106"/>
        <w:ind w:firstLine="420"/>
        <w:rPr>
          <w:rFonts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、供应商如确定参加磋商，可自行下载采购文件及有关资料，按照《操作手册》进行注册，领取</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和办理电子签章，并按《操作手册》要求制作、上传电子响应文件。</w:t>
      </w:r>
      <w:r/>
    </w:p>
    <w:p>
      <w:pPr>
        <w:pStyle w:val="1106"/>
        <w:ind w:firstLine="420"/>
        <w:rPr>
          <w:rFonts w:eastAsia="宋体"/>
          <w:bCs/>
          <w:color w:val="auto"/>
          <w:sz w:val="21"/>
          <w:szCs w:val="21"/>
          <w:highlight w:val="none"/>
          <w:lang w:eastAsia="zh-CN"/>
        </w:rPr>
      </w:pP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1106"/>
        <w:ind w:firstLine="420"/>
        <w:rPr>
          <w:rFonts w:eastAsia="宋体"/>
          <w:bCs/>
          <w:color w:val="auto"/>
          <w:sz w:val="21"/>
          <w:szCs w:val="21"/>
          <w:highlight w:val="none"/>
          <w:lang w:eastAsia="zh-CN"/>
        </w:rPr>
      </w:pP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、政府采购信用承诺：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根据《关于在政府采购活动中推行信用承诺制的通知》宁财购通〔</w:t>
      </w:r>
      <w:r>
        <w:rPr>
          <w:rFonts w:eastAsia="宋体"/>
          <w:bCs/>
          <w:color w:val="auto"/>
          <w:sz w:val="21"/>
          <w:szCs w:val="21"/>
          <w:highlight w:val="none"/>
          <w:lang w:eastAsia="zh-CN"/>
        </w:rPr>
        <w:t xml:space="preserve">2021</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号规定，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w:t>
      </w:r>
      <w:r>
        <w:rPr>
          <w:rFonts w:hint="eastAsia" w:eastAsia="宋体" w:cs="宋体"/>
          <w:b/>
          <w:color w:val="auto"/>
          <w:sz w:val="21"/>
          <w:szCs w:val="21"/>
          <w:highlight w:val="none"/>
          <w:lang w:eastAsia="zh-CN"/>
        </w:rPr>
        <w:t xml:space="preserve">，上传至电子响应文件中，未按要求提供信用记录表的或未按要求签字盖章均作为无效投标。</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在政府采购资格审查环节，供应商只需提供书面《南京市政府采购供应商信用记录表暨信用承诺书》，即可替代以下证明材料：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）符合国家相关规定的财务状况报告；</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）依法缴纳税收的证明材料；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）依法缴纳社会保障资金的证明材料；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）具备履行政府采购合同所必需的设备和专业技术能力的证明材料；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）参加政府采购活动前三年内在经营活动中没有重大违法记录的证明材料；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）未被列入失信被执行人、重大税收违法失信主体、政府采购严重违法失信行为记录名单的证明材料。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供应商在中标（成交）后，应提供上述由信用承诺书替代的证明材料（一式</w:t>
      </w:r>
      <w:r>
        <w:rPr>
          <w:rFonts w:hint="eastAsia" w:eastAsia="宋体" w:cs="宋体"/>
          <w:bCs/>
          <w:color w:val="auto"/>
          <w:sz w:val="21"/>
          <w:szCs w:val="21"/>
          <w:highlight w:val="none"/>
          <w:lang w:val="en-US" w:eastAsia="zh-CN"/>
        </w:rPr>
        <w:t xml:space="preserve">贰</w:t>
      </w:r>
      <w:r>
        <w:rPr>
          <w:rFonts w:hint="eastAsia" w:eastAsia="宋体" w:cs="宋体"/>
          <w:bCs/>
          <w:color w:val="auto"/>
          <w:sz w:val="21"/>
          <w:szCs w:val="21"/>
          <w:highlight w:val="none"/>
          <w:lang w:eastAsia="zh-CN"/>
        </w:rPr>
        <w:t xml:space="preserve">份），加盖公章按采购文件要求胶装提交采购人或采购代理机构核验。经核验无误后，由采购人或采购代理机构发出中标（成交）通知书。</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供应商涉及以下情形的，不适用信用承诺，仍须提供上述证明材料：</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）供应商被列入严重失信主体名单；</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）被相关监管部门作出行政处罚且尚在处罚有效期内；</w:t>
      </w:r>
      <w:r/>
    </w:p>
    <w:p>
      <w:pPr>
        <w:pStyle w:val="1106"/>
        <w:ind w:firstLine="420"/>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）其他法律、行政法规规定的不适用信用承诺的情形。</w:t>
      </w:r>
      <w:r/>
    </w:p>
    <w:p>
      <w:pPr>
        <w:pStyle w:val="1106"/>
        <w:ind w:firstLine="420"/>
        <w:rPr>
          <w:rFonts w:hint="eastAsia" w:eastAsia="宋体" w:cs="宋体"/>
          <w:b/>
          <w:bCs/>
          <w:color w:val="auto"/>
          <w:sz w:val="21"/>
          <w:szCs w:val="21"/>
          <w:highlight w:val="none"/>
          <w:lang w:eastAsia="zh-CN"/>
        </w:rPr>
      </w:pPr>
      <w:r>
        <w:rPr>
          <w:rFonts w:hint="eastAsia" w:eastAsia="宋体" w:cs="宋体"/>
          <w:bCs/>
          <w:color w:val="auto"/>
          <w:sz w:val="21"/>
          <w:szCs w:val="21"/>
          <w:highlight w:val="none"/>
          <w:lang w:eastAsia="zh-CN"/>
        </w:rPr>
        <w:t xml:space="preserve">供应商对信用承诺内容的真实性、合法性、有效性负责。如作出虚假信用承诺，视同为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提供虚假材料谋取中标、成交</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的违法行为。</w:t>
      </w:r>
      <w:bookmarkEnd w:id="32"/>
      <w:r/>
      <w:r/>
    </w:p>
    <w:p>
      <w:pPr>
        <w:pStyle w:val="1106"/>
        <w:ind w:firstLine="0"/>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八、对本次磋商提出询问，请按</w:t>
      </w:r>
      <w:r>
        <w:rPr>
          <w:rFonts w:eastAsia="宋体"/>
          <w:b/>
          <w:bCs/>
          <w:color w:val="auto"/>
          <w:sz w:val="21"/>
          <w:szCs w:val="21"/>
          <w:highlight w:val="none"/>
          <w:lang w:eastAsia="zh-CN"/>
        </w:rPr>
        <w:t xml:space="preserve">以下方式</w:t>
      </w:r>
      <w:r>
        <w:rPr>
          <w:rFonts w:hint="eastAsia" w:eastAsia="宋体"/>
          <w:b/>
          <w:bCs/>
          <w:color w:val="auto"/>
          <w:sz w:val="21"/>
          <w:szCs w:val="21"/>
          <w:highlight w:val="none"/>
          <w:lang w:eastAsia="zh-CN"/>
        </w:rPr>
        <w:t xml:space="preserve">联系</w:t>
      </w:r>
      <w:bookmarkEnd w:id="28"/>
      <w:r/>
      <w:bookmarkEnd w:id="29"/>
      <w:r/>
      <w:bookmarkEnd w:id="30"/>
      <w:r/>
      <w:bookmarkEnd w:id="31"/>
      <w:r/>
      <w:r/>
    </w:p>
    <w:p>
      <w:pPr>
        <w:pStyle w:val="1106"/>
        <w:ind w:firstLine="0"/>
        <w:rPr>
          <w:rFonts w:eastAsia="宋体"/>
          <w:bCs/>
          <w:color w:val="auto"/>
          <w:sz w:val="21"/>
          <w:szCs w:val="22"/>
          <w:highlight w:val="none"/>
          <w:lang w:eastAsia="zh-CN"/>
        </w:rPr>
      </w:pP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采购人信息</w:t>
      </w:r>
      <w:r/>
    </w:p>
    <w:p>
      <w:pPr>
        <w:pStyle w:val="1106"/>
        <w:ind w:firstLine="0"/>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称：南京市公安局南京江北新区分局</w:t>
      </w:r>
      <w:r/>
    </w:p>
    <w:p>
      <w:pPr>
        <w:pStyle w:val="1106"/>
        <w:ind w:firstLine="0"/>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地址：南京市江北新区丽岛路9号</w:t>
      </w:r>
      <w:r/>
    </w:p>
    <w:p>
      <w:pPr>
        <w:pStyle w:val="1106"/>
        <w:ind w:firstLine="0"/>
        <w:rPr>
          <w:rFonts w:hint="default" w:eastAsia="宋体" w:cs="宋体"/>
          <w:bCs/>
          <w:color w:val="auto"/>
          <w:sz w:val="21"/>
          <w:szCs w:val="22"/>
          <w:highlight w:val="none"/>
          <w:lang w:val="en-US" w:eastAsia="zh-CN"/>
        </w:rPr>
      </w:pPr>
      <w:r>
        <w:rPr>
          <w:rFonts w:hint="eastAsia" w:eastAsia="宋体" w:cs="宋体"/>
          <w:bCs/>
          <w:color w:val="auto"/>
          <w:sz w:val="21"/>
          <w:szCs w:val="22"/>
          <w:highlight w:val="none"/>
          <w:lang w:eastAsia="zh-CN"/>
        </w:rPr>
        <w:t xml:space="preserve">联系方式：</w:t>
      </w:r>
      <w:r>
        <w:rPr>
          <w:rFonts w:hint="eastAsia" w:eastAsia="宋体" w:cs="宋体"/>
          <w:bCs/>
          <w:color w:val="auto"/>
          <w:sz w:val="21"/>
          <w:szCs w:val="22"/>
          <w:highlight w:val="none"/>
          <w:lang w:val="en-US" w:eastAsia="zh-CN"/>
        </w:rPr>
        <w:t xml:space="preserve">张警官</w:t>
      </w:r>
      <w:r/>
    </w:p>
    <w:p>
      <w:pPr>
        <w:pStyle w:val="1106"/>
        <w:ind w:firstLine="0"/>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联系电话</w:t>
      </w:r>
      <w:r>
        <w:rPr>
          <w:rFonts w:hint="eastAsia" w:eastAsia="宋体"/>
          <w:color w:val="auto"/>
          <w:sz w:val="21"/>
          <w:szCs w:val="21"/>
          <w:highlight w:val="none"/>
          <w:lang w:eastAsia="zh-CN"/>
        </w:rPr>
        <w:t xml:space="preserve">：025-83146088</w:t>
      </w:r>
      <w:r/>
    </w:p>
    <w:p>
      <w:pPr>
        <w:pStyle w:val="1106"/>
        <w:ind w:firstLine="0"/>
        <w:rPr>
          <w:rFonts w:eastAsia="宋体"/>
          <w:bCs/>
          <w:color w:val="auto"/>
          <w:sz w:val="21"/>
          <w:szCs w:val="22"/>
          <w:highlight w:val="none"/>
          <w:lang w:eastAsia="zh-CN"/>
        </w:rPr>
      </w:pPr>
      <w:r>
        <w:rPr>
          <w:rFonts w:eastAsia="宋体"/>
          <w:bCs/>
          <w:color w:val="auto"/>
          <w:sz w:val="21"/>
          <w:szCs w:val="22"/>
          <w:highlight w:val="none"/>
          <w:lang w:eastAsia="zh-CN"/>
        </w:rPr>
        <w:t xml:space="preserve">2.</w:t>
      </w:r>
      <w:r>
        <w:rPr>
          <w:rFonts w:hint="eastAsia" w:eastAsia="宋体" w:cs="宋体"/>
          <w:bCs/>
          <w:color w:val="auto"/>
          <w:sz w:val="21"/>
          <w:szCs w:val="22"/>
          <w:highlight w:val="none"/>
          <w:lang w:eastAsia="zh-CN"/>
        </w:rPr>
        <w:t xml:space="preserve">采购代理机构信息</w:t>
      </w:r>
      <w:r/>
    </w:p>
    <w:p>
      <w:pPr>
        <w:pStyle w:val="1106"/>
        <w:ind w:firstLine="0"/>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称：江苏天信建设项目咨询有限公司</w:t>
      </w:r>
      <w:r/>
    </w:p>
    <w:p>
      <w:pPr>
        <w:pStyle w:val="1106"/>
        <w:ind w:firstLine="0"/>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　址：南京市建邺区水西门大街272号金基广场502室（5A02室）</w:t>
      </w:r>
      <w:r/>
    </w:p>
    <w:p>
      <w:pP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金佳懿、</w:t>
      </w:r>
      <w:r>
        <w:rPr>
          <w:rFonts w:hint="eastAsia" w:ascii="宋体" w:hAnsi="宋体" w:cs="宋体"/>
          <w:color w:val="auto"/>
          <w:sz w:val="21"/>
          <w:szCs w:val="21"/>
          <w:highlight w:val="none"/>
          <w:lang w:val="en-US" w:eastAsia="zh-CN"/>
        </w:rPr>
        <w:t xml:space="preserve">帅堰</w:t>
      </w:r>
      <w:r/>
    </w:p>
    <w:p>
      <w:pPr>
        <w:pStyle w:val="1106"/>
        <w:ind w:firstLine="0"/>
        <w:rPr>
          <w:rFonts w:eastAsia="宋体"/>
          <w:bCs/>
          <w:color w:val="auto"/>
          <w:sz w:val="21"/>
          <w:szCs w:val="22"/>
          <w:highlight w:val="none"/>
          <w:lang w:eastAsia="zh-CN"/>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025-86556245-8011  18551711989</w:t>
      </w:r>
      <w:r/>
    </w:p>
    <w:p>
      <w:pPr>
        <w:pStyle w:val="1106"/>
        <w:ind w:firstLine="0"/>
        <w:rPr>
          <w:rFonts w:eastAsia="宋体"/>
          <w:bCs/>
          <w:color w:val="auto"/>
          <w:sz w:val="21"/>
          <w:szCs w:val="22"/>
          <w:highlight w:val="none"/>
          <w:lang w:eastAsia="zh-CN"/>
        </w:rPr>
      </w:pPr>
      <w:r>
        <w:rPr>
          <w:rFonts w:eastAsia="宋体"/>
          <w:bCs/>
          <w:color w:val="auto"/>
          <w:sz w:val="21"/>
          <w:szCs w:val="22"/>
          <w:highlight w:val="none"/>
          <w:lang w:eastAsia="zh-CN"/>
        </w:rPr>
        <w:t xml:space="preserve">3.</w:t>
      </w:r>
      <w:r>
        <w:rPr>
          <w:rFonts w:hint="eastAsia" w:eastAsia="宋体" w:cs="宋体"/>
          <w:bCs/>
          <w:color w:val="auto"/>
          <w:sz w:val="21"/>
          <w:szCs w:val="22"/>
          <w:highlight w:val="none"/>
          <w:lang w:eastAsia="zh-CN"/>
        </w:rPr>
        <w:t xml:space="preserve">项目联系方式</w:t>
      </w:r>
      <w:r/>
    </w:p>
    <w:p>
      <w:pPr>
        <w:pStyle w:val="1106"/>
        <w:ind w:firstLine="0"/>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项目联系人：金佳懿、帅堰</w:t>
      </w:r>
      <w:r/>
    </w:p>
    <w:p>
      <w:pPr>
        <w:pStyle w:val="1106"/>
        <w:ind w:firstLine="0"/>
        <w:rPr>
          <w:rFonts w:hint="eastAsia" w:eastAsia="宋体"/>
          <w:color w:val="auto"/>
          <w:highlight w:val="none"/>
          <w:lang w:eastAsia="zh-CN"/>
        </w:rPr>
      </w:pPr>
      <w:r>
        <w:rPr>
          <w:rFonts w:hint="eastAsia" w:eastAsia="宋体" w:cs="宋体"/>
          <w:bCs/>
          <w:color w:val="auto"/>
          <w:sz w:val="21"/>
          <w:szCs w:val="22"/>
          <w:highlight w:val="none"/>
          <w:lang w:eastAsia="zh-CN"/>
        </w:rPr>
        <w:t xml:space="preserve">电　话：</w:t>
      </w:r>
      <w:r>
        <w:rPr>
          <w:rFonts w:hint="eastAsia" w:eastAsia="宋体"/>
          <w:bCs/>
          <w:color w:val="auto"/>
          <w:sz w:val="21"/>
          <w:szCs w:val="22"/>
          <w:highlight w:val="none"/>
          <w:lang w:eastAsia="zh-CN"/>
        </w:rPr>
        <w:t xml:space="preserve">025-86556245-8011  18551711989</w:t>
      </w:r>
      <w:r/>
    </w:p>
    <w:p>
      <w:pPr>
        <w:pStyle w:val="1106"/>
        <w:rPr>
          <w:rFonts w:hint="eastAsia" w:eastAsia="宋体"/>
          <w:color w:val="auto"/>
          <w:highlight w:val="none"/>
          <w:lang w:eastAsia="zh-CN"/>
        </w:rPr>
      </w:pPr>
      <w:r>
        <w:rPr>
          <w:rFonts w:hint="eastAsia" w:eastAsia="宋体"/>
          <w:color w:val="auto"/>
          <w:highlight w:val="none"/>
          <w:lang w:eastAsia="zh-CN"/>
        </w:rPr>
        <w:br w:type="page" w:clear="all"/>
      </w:r>
      <w:r/>
    </w:p>
    <w:p>
      <w:pPr>
        <w:pStyle w:val="1055"/>
        <w:numPr>
          <w:ilvl w:val="0"/>
          <w:numId w:val="2"/>
        </w:numPr>
        <w:jc w:val="center"/>
        <w:spacing w:line="360" w:lineRule="auto"/>
        <w:tabs>
          <w:tab w:val="left" w:pos="1281" w:leader="none"/>
        </w:tabs>
        <w:rPr>
          <w:rFonts w:ascii="宋体" w:hAnsi="宋体" w:eastAsia="宋体"/>
          <w:color w:val="auto"/>
          <w:highlight w:val="none"/>
          <w:lang w:eastAsia="zh-CN"/>
        </w:rPr>
      </w:pPr>
      <w:r/>
      <w:bookmarkStart w:id="33" w:name="_bookmark1"/>
      <w:r/>
      <w:bookmarkEnd w:id="33"/>
      <w:r>
        <w:rPr>
          <w:rFonts w:ascii="宋体" w:hAnsi="宋体" w:eastAsia="宋体"/>
          <w:color w:val="auto"/>
          <w:highlight w:val="none"/>
          <w:lang w:eastAsia="zh-CN"/>
        </w:rPr>
        <w:t xml:space="preserve">供应商须知</w:t>
      </w:r>
      <w:bookmarkStart w:id="34" w:name="_bookmark2"/>
      <w:r/>
      <w:bookmarkEnd w:id="34"/>
      <w:r/>
      <w:bookmarkStart w:id="35" w:name="一、总    则"/>
      <w:r/>
      <w:bookmarkEnd w:id="35"/>
      <w:r/>
      <w:r/>
    </w:p>
    <w:p>
      <w:pPr>
        <w:spacing w:before="11" w:line="360" w:lineRule="auto"/>
        <w:rPr>
          <w:rFonts w:ascii="宋体" w:hAnsi="宋体" w:cs="宋体"/>
          <w:b/>
          <w:bCs/>
          <w:color w:val="auto"/>
          <w:sz w:val="25"/>
          <w:szCs w:val="25"/>
          <w:highlight w:val="none"/>
        </w:rPr>
      </w:pPr>
      <w:r>
        <w:rPr>
          <w:rFonts w:ascii="宋体" w:hAnsi="宋体" w:cs="宋体"/>
          <w:b/>
          <w:bCs/>
          <w:color w:val="auto"/>
          <w:sz w:val="25"/>
          <w:szCs w:val="25"/>
          <w:highlight w:val="none"/>
        </w:rPr>
      </w:r>
      <w:r/>
    </w:p>
    <w:tbl>
      <w:tblPr>
        <w:tblStyle w:val="1058"/>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rPr>
                <w:rFonts w:hint="eastAsia" w:ascii="宋体" w:hAnsi="宋体" w:eastAsia="宋体" w:cs="宋体"/>
                <w:b/>
                <w:bCs w:val="0"/>
                <w:color w:val="auto"/>
                <w:sz w:val="21"/>
                <w:szCs w:val="21"/>
                <w:highlight w:val="none"/>
                <w:lang w:val="en-US" w:eastAsia="zh-CN" w:bidi="ar-SA"/>
              </w:rPr>
            </w:pPr>
            <w:r/>
            <w:bookmarkStart w:id="36" w:name="一、总____则"/>
            <w:r/>
            <w:bookmarkEnd w:id="36"/>
            <w:r>
              <w:rPr>
                <w:rFonts w:hint="eastAsia" w:ascii="宋体" w:hAnsi="宋体" w:eastAsia="宋体" w:cs="宋体"/>
                <w:b/>
                <w:bCs w:val="0"/>
                <w:color w:val="auto"/>
                <w:sz w:val="21"/>
                <w:szCs w:val="21"/>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center"/>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w:t>
            </w:r>
            <w:r/>
          </w:p>
        </w:tc>
        <w:tc>
          <w:tcPr>
            <w:tcBorders>
              <w:top w:val="single" w:color="auto" w:sz="4" w:space="0"/>
              <w:left w:val="single" w:color="auto" w:sz="4" w:space="0"/>
              <w:bottom w:val="single" w:color="auto" w:sz="4" w:space="0"/>
              <w:right w:val="single" w:color="auto" w:sz="4" w:space="0"/>
            </w:tcBorders>
            <w:tcW w:w="6478" w:type="dxa"/>
            <w:vAlign w:val="top"/>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名称：南京市公安局南京江北新区分局</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地址：南京市江北新区丽岛路9号</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联系人：张警官</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联系方式：025-83146088</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采购代理机构</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名称：江苏天信建设项目咨询有限公司　</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地址：南京市建邺区水西门大街272号金基广场502室（5A02室）</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项目联系人：金佳懿、帅堰</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联系方式：025-86556245-8011  18551711989</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采购项目名称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山畔派出所搬迁维修改造项目施工</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项目实施地点</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江苏省南京市江北新区扬村二路36号</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资金来源</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评审方法</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供应商企业信用信息</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（1）查询渠道：“信用中国”网站（www.creditchina.gov.cn）、“中国政府采购网”网站（www.ccgp.gov.cn）；</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（2）查询时间：资格审查时；</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（3）查询记录留存方式：由采购代理机构负责将供应商各网站信用记录截图保存；</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（4）查询结果处理：对具有违法失信记录的供应商作无效投标处理。</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盖章要求</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供应商响应文件中加盖的公章仅能使用与供应商名称一致的标准公章，不得使用其他形式（如带有“专用章”、“合同章”、“财务章”、“业务章”等字样）的印章；否则，按无效投标处理。</w:t>
            </w:r>
            <w:r/>
          </w:p>
        </w:tc>
      </w:tr>
      <w:tr>
        <w:trPr>
          <w:jc w:val="center"/>
          <w:trHeight w:val="1634"/>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纸质响应文件及相关资料份数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在成交后，成交供应商须配合采购人提供纸质响应文件（与在苏采云系统内最终提交的响应文件一致）。</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具体数量及要求：正本</w:t>
            </w:r>
            <w:r>
              <w:rPr>
                <w:rFonts w:hint="eastAsia" w:ascii="宋体" w:hAnsi="宋体" w:eastAsia="宋体" w:cs="宋体"/>
                <w:b/>
                <w:bCs w:val="0"/>
                <w:color w:val="auto"/>
                <w:sz w:val="21"/>
                <w:szCs w:val="21"/>
                <w:highlight w:val="none"/>
                <w:lang w:val="en-US" w:eastAsia="zh-CN" w:bidi="ar-SA"/>
              </w:rPr>
              <w:t xml:space="preserve">壹份</w:t>
            </w:r>
            <w:r>
              <w:rPr>
                <w:rFonts w:hint="eastAsia" w:ascii="宋体" w:hAnsi="宋体" w:eastAsia="宋体" w:cs="宋体"/>
                <w:bCs/>
                <w:color w:val="auto"/>
                <w:sz w:val="21"/>
                <w:szCs w:val="21"/>
                <w:highlight w:val="none"/>
                <w:lang w:val="en-US" w:eastAsia="zh-CN" w:bidi="ar-SA"/>
              </w:rPr>
              <w:t xml:space="preserve">；副本</w:t>
            </w:r>
            <w:r>
              <w:rPr>
                <w:rFonts w:hint="eastAsia" w:ascii="宋体" w:hAnsi="宋体" w:eastAsia="宋体" w:cs="宋体"/>
                <w:b/>
                <w:bCs w:val="0"/>
                <w:color w:val="auto"/>
                <w:sz w:val="21"/>
                <w:szCs w:val="21"/>
                <w:highlight w:val="none"/>
                <w:lang w:val="en-US" w:eastAsia="zh-CN" w:bidi="ar-SA"/>
              </w:rPr>
              <w:t xml:space="preserve">贰份</w:t>
            </w:r>
            <w:r>
              <w:rPr>
                <w:rFonts w:hint="eastAsia" w:ascii="宋体" w:hAnsi="宋体" w:eastAsia="宋体" w:cs="宋体"/>
                <w:bCs/>
                <w:color w:val="auto"/>
                <w:sz w:val="21"/>
                <w:szCs w:val="21"/>
                <w:highlight w:val="none"/>
                <w:lang w:val="en-US" w:eastAsia="zh-CN" w:bidi="ar-SA"/>
              </w:rPr>
              <w:t xml:space="preserve">。系统内导出最终提交的响应文件（应有电子章），打印装订，并在封面、骑缝处盖公章。</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中小企业扶持政策</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本项目整体专门面向中小企业采购，不执行价格评审优惠政策。</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本项目所属行业为：建筑业。</w:t>
            </w:r>
            <w:r/>
          </w:p>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本国产品标准及相关政策</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本项目属性为工程，不执行价格评审优惠政策。</w:t>
            </w:r>
            <w:r/>
          </w:p>
        </w:tc>
      </w:tr>
    </w:tbl>
    <w:p>
      <w:pPr>
        <w:spacing w:line="360" w:lineRule="auto"/>
        <w:rPr>
          <w:color w:val="auto"/>
          <w:highlight w:val="none"/>
          <w:lang w:eastAsia="zh-CN"/>
        </w:rPr>
      </w:pPr>
      <w:r>
        <w:rPr>
          <w:color w:val="auto"/>
          <w:highlight w:val="none"/>
          <w:lang w:eastAsia="zh-CN"/>
        </w:rPr>
        <w:br w:type="page" w:clear="all"/>
      </w:r>
      <w:r/>
    </w:p>
    <w:p>
      <w:pPr>
        <w:pStyle w:val="1056"/>
        <w:numPr>
          <w:ilvl w:val="0"/>
          <w:numId w:val="3"/>
        </w:numPr>
        <w:ind w:left="0" w:firstLine="482"/>
        <w:keepLines/>
        <w:keepNext/>
        <w:spacing w:before="0" w:line="360" w:lineRule="auto"/>
        <w:widowControl/>
        <w:tabs>
          <w:tab w:val="left" w:pos="1760" w:leader="none"/>
        </w:tabs>
        <w:rPr>
          <w:color w:val="auto"/>
          <w:sz w:val="24"/>
          <w:szCs w:val="24"/>
          <w:highlight w:val="none"/>
          <w:lang w:val="zh-CN"/>
        </w:rPr>
      </w:pPr>
      <w:r>
        <w:rPr>
          <w:color w:val="auto"/>
          <w:sz w:val="24"/>
          <w:szCs w:val="24"/>
          <w:highlight w:val="none"/>
          <w:lang w:val="zh-CN"/>
        </w:rPr>
        <w:t xml:space="preserve">总</w:t>
      </w:r>
      <w:r>
        <w:rPr>
          <w:color w:val="auto"/>
          <w:sz w:val="24"/>
          <w:szCs w:val="24"/>
          <w:highlight w:val="none"/>
          <w:lang w:val="zh-CN"/>
        </w:rPr>
        <w:tab/>
      </w:r>
      <w:r>
        <w:rPr>
          <w:color w:val="auto"/>
          <w:sz w:val="24"/>
          <w:szCs w:val="24"/>
          <w:highlight w:val="none"/>
          <w:lang w:val="zh-CN"/>
        </w:rPr>
        <w:t xml:space="preserve">则</w:t>
      </w:r>
      <w:r/>
    </w:p>
    <w:p>
      <w:pPr>
        <w:ind w:firstLine="482"/>
        <w:spacing w:line="360" w:lineRule="auto"/>
        <w:rPr>
          <w:rFonts w:ascii="宋体" w:hAnsi="宋体" w:eastAsia="宋体"/>
          <w:b/>
          <w:color w:val="auto"/>
          <w:sz w:val="24"/>
          <w:szCs w:val="24"/>
          <w:highlight w:val="none"/>
          <w:lang w:val="zh-CN"/>
        </w:rPr>
      </w:pPr>
      <w:r>
        <w:rPr>
          <w:rFonts w:ascii="宋体" w:hAnsi="宋体" w:eastAsia="宋体"/>
          <w:b/>
          <w:color w:val="auto"/>
          <w:sz w:val="24"/>
          <w:szCs w:val="24"/>
          <w:highlight w:val="none"/>
          <w:lang w:val="zh-CN"/>
        </w:rPr>
        <w:t xml:space="preserve">1、适用法律</w:t>
      </w:r>
      <w:r/>
    </w:p>
    <w:p>
      <w:pPr>
        <w:ind w:firstLine="480"/>
        <w:spacing w:line="360" w:lineRule="auto"/>
        <w:rPr>
          <w:rFonts w:ascii="宋体" w:hAnsi="宋体" w:eastAsia="宋体"/>
          <w:color w:val="auto"/>
          <w:sz w:val="24"/>
          <w:szCs w:val="24"/>
          <w:highlight w:val="none"/>
          <w:lang w:val="zh-CN" w:eastAsia="zh-CN"/>
        </w:rPr>
      </w:pPr>
      <w:r>
        <w:rPr>
          <w:rFonts w:ascii="宋体" w:hAnsi="宋体" w:eastAsia="宋体"/>
          <w:color w:val="auto"/>
          <w:sz w:val="24"/>
          <w:szCs w:val="24"/>
          <w:highlight w:val="none"/>
          <w:lang w:eastAsia="zh-CN"/>
        </w:rPr>
        <w:t xml:space="preserve">执行</w:t>
      </w:r>
      <w:r>
        <w:rPr>
          <w:rFonts w:ascii="宋体" w:hAnsi="宋体" w:eastAsia="宋体"/>
          <w:color w:val="auto"/>
          <w:sz w:val="24"/>
          <w:szCs w:val="24"/>
          <w:highlight w:val="none"/>
          <w:lang w:val="zh-CN" w:eastAsia="zh-CN"/>
        </w:rPr>
        <w:t xml:space="preserve">《中华人民共和国政府采购法》、《中华人民共和国政府采购法实施条例》、《</w:t>
      </w:r>
      <w:r>
        <w:rPr>
          <w:rFonts w:ascii="宋体" w:hAnsi="宋体" w:eastAsia="宋体"/>
          <w:color w:val="auto"/>
          <w:sz w:val="24"/>
          <w:szCs w:val="24"/>
          <w:highlight w:val="none"/>
          <w:lang w:eastAsia="zh-CN"/>
        </w:rPr>
        <w:t xml:space="preserve">政府采购竞争性磋商采购方式管理暂行办法</w:t>
      </w:r>
      <w:r>
        <w:rPr>
          <w:rFonts w:ascii="宋体" w:hAnsi="宋体" w:eastAsia="宋体"/>
          <w:color w:val="auto"/>
          <w:sz w:val="24"/>
          <w:szCs w:val="24"/>
          <w:highlight w:val="none"/>
          <w:lang w:val="zh-CN" w:eastAsia="zh-CN"/>
        </w:rPr>
        <w:t xml:space="preserve">》</w:t>
      </w:r>
      <w:r>
        <w:rPr>
          <w:rFonts w:ascii="宋体" w:hAnsi="宋体" w:eastAsia="宋体"/>
          <w:color w:val="auto"/>
          <w:sz w:val="24"/>
          <w:szCs w:val="24"/>
          <w:highlight w:val="none"/>
          <w:lang w:eastAsia="zh-CN"/>
        </w:rPr>
        <w:t xml:space="preserve">等</w:t>
      </w:r>
      <w:r>
        <w:rPr>
          <w:rFonts w:ascii="宋体" w:hAnsi="宋体" w:eastAsia="宋体"/>
          <w:color w:val="auto"/>
          <w:sz w:val="24"/>
          <w:szCs w:val="24"/>
          <w:highlight w:val="none"/>
          <w:lang w:val="zh-CN" w:eastAsia="zh-CN"/>
        </w:rPr>
        <w:t xml:space="preserve">有关法律、规章和规定等。</w:t>
      </w:r>
      <w:r/>
    </w:p>
    <w:p>
      <w:pPr>
        <w:ind w:firstLine="482"/>
        <w:spacing w:line="360" w:lineRule="auto"/>
        <w:rPr>
          <w:rFonts w:ascii="宋体" w:hAnsi="宋体" w:eastAsia="宋体"/>
          <w:b/>
          <w:color w:val="auto"/>
          <w:sz w:val="24"/>
          <w:szCs w:val="24"/>
          <w:highlight w:val="none"/>
          <w:lang w:val="zh-CN" w:eastAsia="zh-CN"/>
        </w:rPr>
      </w:pPr>
      <w:r>
        <w:rPr>
          <w:rFonts w:ascii="宋体" w:hAnsi="宋体" w:eastAsia="宋体"/>
          <w:b/>
          <w:color w:val="auto"/>
          <w:sz w:val="24"/>
          <w:szCs w:val="24"/>
          <w:highlight w:val="none"/>
          <w:lang w:val="zh-CN" w:eastAsia="zh-CN"/>
        </w:rPr>
        <w:t xml:space="preserve">2、定义</w:t>
      </w:r>
      <w:r/>
    </w:p>
    <w:p>
      <w:pPr>
        <w:ind w:firstLine="480"/>
        <w:spacing w:line="360" w:lineRule="auto"/>
        <w:rPr>
          <w:rFonts w:ascii="宋体" w:hAnsi="宋体" w:eastAsia="宋体"/>
          <w:color w:val="auto"/>
          <w:sz w:val="24"/>
          <w:szCs w:val="24"/>
          <w:highlight w:val="none"/>
          <w:lang w:val="zh-CN" w:eastAsia="zh-CN"/>
        </w:rPr>
      </w:pPr>
      <w:r>
        <w:rPr>
          <w:rFonts w:ascii="宋体" w:hAnsi="宋体" w:eastAsia="宋体"/>
          <w:color w:val="auto"/>
          <w:sz w:val="24"/>
          <w:szCs w:val="24"/>
          <w:highlight w:val="none"/>
          <w:lang w:val="zh-CN" w:eastAsia="zh-CN"/>
        </w:rPr>
        <w:t xml:space="preserve">2.1“采购人”是指依法进行政府采购的国家机关、事业单位、团体组织。</w:t>
      </w:r>
      <w:r/>
    </w:p>
    <w:p>
      <w:pPr>
        <w:ind w:firstLine="480"/>
        <w:spacing w:line="360" w:lineRule="auto"/>
        <w:rPr>
          <w:rFonts w:ascii="宋体" w:hAnsi="宋体" w:eastAsia="宋体"/>
          <w:color w:val="auto"/>
          <w:sz w:val="24"/>
          <w:szCs w:val="24"/>
          <w:highlight w:val="none"/>
          <w:lang w:val="zh-CN" w:eastAsia="zh-CN"/>
        </w:rPr>
      </w:pPr>
      <w:r>
        <w:rPr>
          <w:rFonts w:ascii="宋体" w:hAnsi="宋体" w:eastAsia="宋体"/>
          <w:color w:val="auto"/>
          <w:sz w:val="24"/>
          <w:szCs w:val="24"/>
          <w:highlight w:val="none"/>
          <w:lang w:val="zh-CN" w:eastAsia="zh-CN"/>
        </w:rPr>
        <w:t xml:space="preserve">2.2“供应商”是指参加竞争性磋商，并符合采购文件规定资格条件的法人、其他组织或者自然人。</w:t>
      </w:r>
      <w:r/>
    </w:p>
    <w:p>
      <w:pPr>
        <w:ind w:firstLine="480"/>
        <w:spacing w:line="360" w:lineRule="auto"/>
        <w:rPr>
          <w:rFonts w:ascii="宋体" w:hAnsi="宋体" w:eastAsia="宋体"/>
          <w:color w:val="auto"/>
          <w:sz w:val="24"/>
          <w:szCs w:val="24"/>
          <w:highlight w:val="none"/>
          <w:lang w:val="zh-CN" w:eastAsia="zh-CN"/>
        </w:rPr>
      </w:pPr>
      <w:r>
        <w:rPr>
          <w:rFonts w:ascii="宋体" w:hAnsi="宋体" w:eastAsia="宋体"/>
          <w:color w:val="auto"/>
          <w:sz w:val="24"/>
          <w:szCs w:val="24"/>
          <w:highlight w:val="none"/>
          <w:lang w:val="zh-CN" w:eastAsia="zh-CN"/>
        </w:rPr>
        <w:t xml:space="preserve">2.3“工程”指本</w:t>
      </w:r>
      <w:r>
        <w:rPr>
          <w:rFonts w:ascii="宋体" w:hAnsi="宋体" w:eastAsia="宋体"/>
          <w:color w:val="auto"/>
          <w:sz w:val="24"/>
          <w:szCs w:val="24"/>
          <w:highlight w:val="none"/>
          <w:lang w:eastAsia="zh-CN"/>
        </w:rPr>
        <w:t xml:space="preserve">采购文件</w:t>
      </w:r>
      <w:r>
        <w:rPr>
          <w:rFonts w:ascii="宋体" w:hAnsi="宋体" w:eastAsia="宋体"/>
          <w:color w:val="auto"/>
          <w:sz w:val="24"/>
          <w:szCs w:val="24"/>
          <w:highlight w:val="none"/>
          <w:lang w:val="zh-CN" w:eastAsia="zh-CN"/>
        </w:rPr>
        <w:t xml:space="preserve">中所述相关工程。</w:t>
      </w:r>
      <w:r/>
    </w:p>
    <w:p>
      <w:pPr>
        <w:ind w:firstLine="480"/>
        <w:spacing w:line="360" w:lineRule="auto"/>
        <w:rPr>
          <w:rFonts w:ascii="宋体" w:hAnsi="宋体" w:eastAsia="宋体"/>
          <w:color w:val="auto"/>
          <w:sz w:val="24"/>
          <w:szCs w:val="24"/>
          <w:highlight w:val="none"/>
          <w:lang w:val="zh-CN" w:eastAsia="zh-CN"/>
        </w:rPr>
      </w:pPr>
      <w:r>
        <w:rPr>
          <w:rFonts w:ascii="宋体" w:hAnsi="宋体" w:eastAsia="宋体"/>
          <w:color w:val="auto"/>
          <w:sz w:val="24"/>
          <w:szCs w:val="24"/>
          <w:highlight w:val="none"/>
          <w:lang w:val="zh-CN" w:eastAsia="zh-CN"/>
        </w:rPr>
        <w:t xml:space="preserve">2.4“用户或使用单位”是指使用服务的单位。</w:t>
      </w:r>
      <w:r/>
    </w:p>
    <w:p>
      <w:pPr>
        <w:ind w:firstLine="482"/>
        <w:spacing w:line="360" w:lineRule="auto"/>
        <w:rPr>
          <w:rFonts w:hint="eastAsia" w:ascii="宋体" w:hAnsi="宋体" w:eastAsia="宋体" w:cs="Times New Roman"/>
          <w:b/>
          <w:color w:val="auto"/>
          <w:sz w:val="24"/>
          <w:szCs w:val="24"/>
          <w:highlight w:val="none"/>
          <w:lang w:val="zh-CN" w:eastAsia="zh-CN"/>
        </w:rPr>
      </w:pPr>
      <w:r>
        <w:rPr>
          <w:rFonts w:hint="eastAsia" w:ascii="宋体" w:hAnsi="宋体" w:eastAsia="宋体" w:cs="Times New Roman"/>
          <w:b/>
          <w:color w:val="auto"/>
          <w:sz w:val="24"/>
          <w:szCs w:val="24"/>
          <w:highlight w:val="none"/>
          <w:lang w:val="zh-CN" w:eastAsia="zh-CN"/>
        </w:rPr>
        <w:t xml:space="preserve">3、政策功能</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3.1政府采购促进中小企业发展，在政府采购活动中，供应商提供的货物、工程或者服务符合下列情形的，享受中小企业扶持政策：</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（2）在工程采购项目中，工程由中小企业承建，即工程施工单位为中小企业；</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3.5提供的产品属于信息安全产品的，供应商应当选择经国家认证的信息安全产品磋商，并提供由中国信息安全认证中心按国家标准认证颁发的有效认证证书扫描件。</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3.6提供的产品属于政府强制采购节能产品的，供应商应当选择经过认证的节能产品磋商，并提供有效的节能产品认证证书扫描件。</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3.7提供的产品属于环境标志产品的,供应商应当选择经过认证的环境标志产品磋商,并提供有效的环境标志产品认证证书扫描件。</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eastAsia="zh-CN"/>
        </w:rPr>
        <w:t xml:space="preserve">3.8</w:t>
      </w:r>
      <w:r>
        <w:rPr>
          <w:rFonts w:hint="eastAsia" w:ascii="宋体" w:hAnsi="宋体" w:eastAsia="宋体" w:cs="Times New Roman"/>
          <w:color w:val="auto"/>
          <w:sz w:val="24"/>
          <w:szCs w:val="24"/>
          <w:highlight w:val="none"/>
          <w:lang w:val="zh-CN" w:eastAsia="zh-CN"/>
        </w:rPr>
        <w:t xml:space="preserve">实施本国产品标准及相关政策</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zh-CN"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lang w:val="zh-CN" w:eastAsia="zh-CN"/>
        </w:rPr>
        <w:t xml:space="preserve">）本国产品应当符合以下条件：</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1）在中国境内生产</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2）在中国境内生产的组件成本占比达到规定比例</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3）特定产品的关键组件、关键工序符合相关要求</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lang w:val="zh-CN" w:eastAsia="zh-CN"/>
        </w:rPr>
        <w:t xml:space="preserve">）本国产品标准的适用范围</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4</w:t>
      </w:r>
      <w:r>
        <w:rPr>
          <w:rFonts w:hint="eastAsia" w:ascii="宋体" w:hAnsi="宋体" w:eastAsia="宋体" w:cs="Times New Roman"/>
          <w:color w:val="auto"/>
          <w:sz w:val="24"/>
          <w:szCs w:val="24"/>
          <w:highlight w:val="none"/>
          <w:lang w:val="zh-CN" w:eastAsia="zh-CN"/>
        </w:rPr>
        <w:t xml:space="preserve">）对本国产品的支持政策</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本项目如既有本国产品又有非本国产品参与竞争，依法对本国产品给予价格评审优惠，具体详见第</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lang w:val="zh-CN" w:eastAsia="zh-CN"/>
        </w:rPr>
        <w:t xml:space="preserve">章。</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5</w:t>
      </w:r>
      <w:r>
        <w:rPr>
          <w:rFonts w:hint="eastAsia" w:ascii="宋体" w:hAnsi="宋体" w:eastAsia="宋体" w:cs="Times New Roman"/>
          <w:color w:val="auto"/>
          <w:sz w:val="24"/>
          <w:szCs w:val="24"/>
          <w:highlight w:val="none"/>
          <w:lang w:val="zh-CN" w:eastAsia="zh-CN"/>
        </w:rPr>
        <w:t xml:space="preserve">）政策执行要求</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spacing w:line="360" w:lineRule="auto"/>
        <w:rPr>
          <w:rFonts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zh-CN" w:eastAsia="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4、磋商费用</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.1</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val="zh-CN" w:eastAsia="zh-CN"/>
        </w:rPr>
        <w:t xml:space="preserve">供应商应承担所有与准备和参加磋商有关的费用，代理机构和采购人在任何情况下均无义务和责任承担这些费用。</w:t>
      </w:r>
      <w:r/>
    </w:p>
    <w:p>
      <w:pPr>
        <w:ind w:firstLine="480"/>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.2</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lang w:val="zh-CN" w:eastAsia="zh-CN"/>
        </w:rPr>
        <w:t xml:space="preserve">本次采购代理服务费</w:t>
      </w:r>
      <w:r>
        <w:rPr>
          <w:rFonts w:hint="eastAsia" w:ascii="宋体" w:hAnsi="宋体" w:eastAsia="宋体" w:cs="Times New Roman"/>
          <w:b/>
          <w:bCs/>
          <w:color w:val="auto"/>
          <w:sz w:val="24"/>
          <w:szCs w:val="24"/>
          <w:highlight w:val="none"/>
          <w:lang w:val="en-US" w:eastAsia="zh-CN"/>
        </w:rPr>
        <w:t xml:space="preserve">由采购人支付</w:t>
      </w:r>
      <w:r>
        <w:rPr>
          <w:rFonts w:hint="eastAsia" w:ascii="宋体" w:hAnsi="宋体" w:eastAsia="宋体" w:cs="Times New Roman"/>
          <w:b/>
          <w:bCs/>
          <w:color w:val="auto"/>
          <w:sz w:val="24"/>
          <w:szCs w:val="24"/>
          <w:highlight w:val="none"/>
          <w:lang w:val="zh-CN" w:eastAsia="zh-CN"/>
        </w:rPr>
        <w:t xml:space="preserve">。</w:t>
      </w:r>
      <w:r/>
    </w:p>
    <w:p>
      <w:pPr>
        <w:ind w:firstLine="482"/>
        <w:spacing w:line="360" w:lineRule="auto"/>
        <w:rPr>
          <w:rFonts w:hint="eastAsia" w:ascii="宋体" w:hAnsi="宋体" w:eastAsia="宋体" w:cs="Times New Roman"/>
          <w:b/>
          <w:bCs/>
          <w:color w:val="auto"/>
          <w:sz w:val="24"/>
          <w:szCs w:val="24"/>
          <w:highlight w:val="none"/>
          <w:lang w:val="zh-CN" w:eastAsia="zh-CN"/>
        </w:rPr>
      </w:pPr>
      <w:r>
        <w:rPr>
          <w:rFonts w:hint="eastAsia" w:ascii="宋体" w:hAnsi="宋体" w:eastAsia="宋体" w:cs="Times New Roman"/>
          <w:b/>
          <w:bCs/>
          <w:color w:val="auto"/>
          <w:sz w:val="24"/>
          <w:szCs w:val="24"/>
          <w:highlight w:val="none"/>
          <w:lang w:val="zh-CN" w:eastAsia="zh-CN"/>
        </w:rPr>
        <w:t xml:space="preserve">5、磋商文件的约束力</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5.1 供应商一旦参加本项目采购活动，即被认为接受了本磋商文件的规定和约束。</w:t>
      </w:r>
      <w:r/>
    </w:p>
    <w:p>
      <w:pPr>
        <w:ind w:firstLine="482"/>
        <w:spacing w:line="360" w:lineRule="auto"/>
        <w:rPr>
          <w:rFonts w:hint="eastAsia" w:ascii="宋体" w:hAnsi="宋体" w:eastAsia="宋体"/>
          <w:color w:val="auto"/>
          <w:sz w:val="24"/>
          <w:szCs w:val="24"/>
          <w:highlight w:val="none"/>
          <w:lang w:val="zh-CN" w:eastAsia="zh-CN"/>
        </w:rPr>
      </w:pPr>
      <w:r>
        <w:rPr>
          <w:rFonts w:hint="eastAsia" w:ascii="宋体" w:hAnsi="宋体" w:eastAsia="宋体"/>
          <w:b/>
          <w:color w:val="auto"/>
          <w:sz w:val="24"/>
          <w:szCs w:val="24"/>
          <w:highlight w:val="none"/>
          <w:lang w:val="zh-CN" w:eastAsia="zh-CN"/>
        </w:rPr>
        <w:t xml:space="preserve">二、磋商文件</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6、磋商文件构成</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6.1 磋商文件由以下部分组成：</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（1）竞争性磋商公告</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（2）供应商须知</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（3）成交标准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（4）采购需求</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（5）合同草案条款及格式</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（6）响应文件格式</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请仔细检查磋商文件是否齐全，如有缺漏请立即与采购代理机构联系解决。</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7、磋商文件的澄清</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7.1 任何要求对磋商文件进行澄清的供应商，应在磋商截止期5日前按磋商公告中的通讯地址，以书面形式通知采购代理机构。</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8、磋商文件的澄清和修改</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三、响应文件的编制</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9、响应文件的语言、计量单位、货币和编制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9.2 供应商所使用的计量单位应为国家法定计量单位。</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9.3 供应商应用人民币报价。报价产品如果是进口产品的，应提供人民币与外币之间的汇率；报价单位为“元”。</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9.4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9.5 供应商应在磋商响应文件中写清相应的项目编号、项目名称、供应商全称、地址、电话、传真等。</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10、响应文件构成</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10.2 磋商响应文件由商务部分、技术部分、价格部分，以及其他部分组成。</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10.4 如标书制作工具中格式和内容与“江苏政府采购网”发布的磋商文件不一致，请以“江苏政府采购网”发布的磋商文件为准。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10.5 </w:t>
      </w:r>
      <w:r>
        <w:rPr>
          <w:rFonts w:hint="eastAsia" w:ascii="宋体" w:hAnsi="宋体" w:eastAsia="宋体"/>
          <w:b/>
          <w:bCs/>
          <w:color w:val="auto"/>
          <w:sz w:val="24"/>
          <w:szCs w:val="24"/>
          <w:highlight w:val="none"/>
          <w:lang w:val="zh-CN" w:eastAsia="zh-CN"/>
        </w:rPr>
        <w:t xml:space="preserve">磋商响应文件的商务部分</w:t>
      </w:r>
      <w:r>
        <w:rPr>
          <w:rFonts w:hint="eastAsia" w:ascii="宋体" w:hAnsi="宋体" w:eastAsia="宋体"/>
          <w:color w:val="auto"/>
          <w:sz w:val="24"/>
          <w:szCs w:val="24"/>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auto"/>
          <w:sz w:val="24"/>
          <w:szCs w:val="24"/>
          <w:highlight w:val="none"/>
          <w:lang w:val="zh-CN" w:eastAsia="zh-CN"/>
        </w:rPr>
        <w:t xml:space="preserve">其中加★项目不得有缺失或无效，否则竞争性磋商小组有权否决供应商的投标</w:t>
      </w:r>
      <w:r>
        <w:rPr>
          <w:rFonts w:hint="eastAsia" w:ascii="宋体" w:hAnsi="宋体" w:eastAsia="宋体"/>
          <w:color w:val="auto"/>
          <w:sz w:val="24"/>
          <w:szCs w:val="24"/>
          <w:highlight w:val="none"/>
          <w:lang w:val="zh-CN" w:eastAsia="zh-CN"/>
        </w:rPr>
        <w:t xml:space="preserve">：</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（1）★竞争性磋商申请及声明（格式见第六章）；</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（2）★法定代表人授权委托书及委托代理人的身份证（格式见第六章）；</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（3）★第一章竞争性磋商公告中满足《中华人民共和国政府采购法》规定的资格条件证明文件或提供资格承诺函；</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（4）★第一章竞争性磋商公告中采购人根据采购项目的特殊要求规定的特定条件证明文件；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（5）★南京市政府采购供应商信用记录表暨信用承诺书；</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（6）★报价表；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（7）</w:t>
      </w:r>
      <w:r>
        <w:rPr>
          <w:rFonts w:ascii="宋体" w:hAnsi="宋体" w:eastAsia="宋体" w:cs="Segoe UI Symbol"/>
          <w:color w:val="auto"/>
          <w:sz w:val="24"/>
          <w:szCs w:val="24"/>
          <w:highlight w:val="none"/>
          <w:lang w:eastAsia="zh-CN"/>
        </w:rPr>
        <w:t xml:space="preserve">★</w:t>
      </w:r>
      <w:r>
        <w:rPr>
          <w:rFonts w:ascii="宋体" w:hAnsi="宋体" w:eastAsia="宋体"/>
          <w:color w:val="auto"/>
          <w:sz w:val="24"/>
          <w:szCs w:val="24"/>
          <w:highlight w:val="none"/>
          <w:lang w:eastAsia="zh-CN"/>
        </w:rPr>
        <w:t xml:space="preserve">工程量清单</w:t>
      </w:r>
      <w:r>
        <w:rPr>
          <w:rFonts w:hint="eastAsia" w:ascii="宋体" w:hAnsi="宋体" w:eastAsia="宋体"/>
          <w:color w:val="auto"/>
          <w:sz w:val="24"/>
          <w:szCs w:val="24"/>
          <w:highlight w:val="none"/>
          <w:lang w:eastAsia="zh-CN"/>
        </w:rPr>
        <w:t xml:space="preserve">报价表</w:t>
      </w:r>
      <w:r>
        <w:rPr>
          <w:rFonts w:hint="eastAsia" w:ascii="宋体" w:hAnsi="宋体" w:eastAsia="宋体"/>
          <w:color w:val="auto"/>
          <w:sz w:val="24"/>
          <w:szCs w:val="24"/>
          <w:highlight w:val="none"/>
          <w:lang w:val="zh-CN" w:eastAsia="zh-CN"/>
        </w:rPr>
        <w:t xml:space="preserve">；</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（8）</w:t>
      </w:r>
      <w:r>
        <w:rPr>
          <w:rFonts w:ascii="宋体" w:hAnsi="宋体" w:eastAsia="宋体" w:cs="Segoe UI Symbol"/>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《商务条款偏离表》；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（9）供应商认为需要提供的其他资格证明文件和商务资料。</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10.6 </w:t>
      </w:r>
      <w:r>
        <w:rPr>
          <w:rFonts w:hint="eastAsia" w:ascii="宋体" w:hAnsi="宋体" w:eastAsia="宋体"/>
          <w:b/>
          <w:bCs/>
          <w:color w:val="auto"/>
          <w:sz w:val="24"/>
          <w:szCs w:val="24"/>
          <w:highlight w:val="none"/>
          <w:lang w:val="zh-CN" w:eastAsia="zh-CN"/>
        </w:rPr>
        <w:t xml:space="preserve">磋商响应文件的技术部分</w:t>
      </w:r>
      <w:r>
        <w:rPr>
          <w:rFonts w:hint="eastAsia" w:ascii="宋体" w:hAnsi="宋体" w:eastAsia="宋体"/>
          <w:color w:val="auto"/>
          <w:sz w:val="24"/>
          <w:szCs w:val="24"/>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（1）</w:t>
      </w:r>
      <w:r>
        <w:rPr>
          <w:rFonts w:ascii="宋体" w:hAnsi="宋体" w:eastAsia="宋体" w:cs="Segoe UI Symbol"/>
          <w:color w:val="auto"/>
          <w:sz w:val="24"/>
          <w:szCs w:val="24"/>
          <w:highlight w:val="none"/>
          <w:lang w:eastAsia="zh-CN"/>
        </w:rPr>
        <w:t xml:space="preserve">★</w:t>
      </w:r>
      <w:r>
        <w:rPr>
          <w:rFonts w:ascii="宋体" w:hAnsi="宋体" w:eastAsia="宋体"/>
          <w:color w:val="auto"/>
          <w:sz w:val="24"/>
          <w:szCs w:val="24"/>
          <w:highlight w:val="none"/>
          <w:lang w:eastAsia="zh-CN"/>
        </w:rPr>
        <w:t xml:space="preserve">《技术条款偏离表》；</w:t>
      </w:r>
      <w:r/>
    </w:p>
    <w:p>
      <w:pPr>
        <w:ind w:firstLine="480"/>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2</w:t>
      </w:r>
      <w:r>
        <w:rPr>
          <w:rFonts w:ascii="宋体" w:hAnsi="宋体" w:eastAsia="宋体"/>
          <w:color w:val="auto"/>
          <w:sz w:val="24"/>
          <w:szCs w:val="24"/>
          <w:highlight w:val="none"/>
          <w:lang w:eastAsia="zh-CN"/>
        </w:rPr>
        <w:t xml:space="preserve">）承诺书（如有）；</w:t>
      </w:r>
      <w:r/>
    </w:p>
    <w:p>
      <w:pPr>
        <w:ind w:firstLine="480"/>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3</w:t>
      </w:r>
      <w:r>
        <w:rPr>
          <w:rFonts w:ascii="宋体" w:hAnsi="宋体" w:eastAsia="宋体"/>
          <w:color w:val="auto"/>
          <w:sz w:val="24"/>
          <w:szCs w:val="24"/>
          <w:highlight w:val="none"/>
          <w:lang w:eastAsia="zh-CN"/>
        </w:rPr>
        <w:t xml:space="preserve">）供应商拟投入本项目的项目组成员员情况一览表；</w:t>
      </w:r>
      <w:r/>
    </w:p>
    <w:p>
      <w:pPr>
        <w:ind w:firstLine="480"/>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eastAsia="zh-CN"/>
        </w:rPr>
        <w:t xml:space="preserve">4</w:t>
      </w:r>
      <w:r>
        <w:rPr>
          <w:rFonts w:ascii="宋体" w:hAnsi="宋体" w:eastAsia="宋体"/>
          <w:color w:val="auto"/>
          <w:sz w:val="24"/>
          <w:szCs w:val="24"/>
          <w:highlight w:val="none"/>
          <w:lang w:eastAsia="zh-CN"/>
        </w:rPr>
        <w:t xml:space="preserve">）供应商认为需要提供的其他技术资料。</w:t>
      </w:r>
      <w:r/>
    </w:p>
    <w:p>
      <w:pPr>
        <w:ind w:firstLine="480"/>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10.7 </w:t>
      </w:r>
      <w:r>
        <w:rPr>
          <w:rFonts w:hint="eastAsia" w:ascii="宋体" w:hAnsi="宋体" w:eastAsia="宋体"/>
          <w:b/>
          <w:bCs/>
          <w:color w:val="auto"/>
          <w:sz w:val="24"/>
          <w:szCs w:val="24"/>
          <w:highlight w:val="none"/>
          <w:lang w:val="zh-CN" w:eastAsia="zh-CN"/>
        </w:rPr>
        <w:t xml:space="preserve">磋商响应文件的价格部分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（1）价格部分是对服务或工程价格构成的说明，竞争性磋商文件如没有特别说明的话，对每一项服务或工程仅接受一个价格。</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（2）报价应包含与磋商项目有关的所用费用，以及技术资料、支付给员工的工资和国家强制缴纳的各种社会保障资金，以及供应商认为需要的其他费用等。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（3）供应商应以表格形式详细说明服务或工程的价格构成，以及价格构成各项因素的单价和总价。</w:t>
      </w:r>
      <w:r>
        <w:rPr>
          <w:rFonts w:ascii="宋体" w:hAnsi="宋体" w:eastAsia="宋体"/>
          <w:color w:val="auto"/>
          <w:sz w:val="24"/>
          <w:szCs w:val="24"/>
          <w:highlight w:val="none"/>
          <w:lang w:val="zh-CN" w:eastAsia="zh-CN"/>
        </w:rPr>
        <w:t xml:space="preserve">供应商系中小企业（</w:t>
      </w:r>
      <w:r>
        <w:rPr>
          <w:rFonts w:ascii="宋体" w:hAnsi="宋体" w:eastAsia="宋体"/>
          <w:color w:val="auto"/>
          <w:sz w:val="24"/>
          <w:szCs w:val="24"/>
          <w:highlight w:val="none"/>
          <w:lang w:eastAsia="zh-CN"/>
        </w:rPr>
        <w:t xml:space="preserve">含</w:t>
      </w:r>
      <w:r>
        <w:rPr>
          <w:rFonts w:ascii="宋体" w:hAnsi="宋体" w:eastAsia="宋体"/>
          <w:color w:val="auto"/>
          <w:sz w:val="24"/>
          <w:szCs w:val="24"/>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（4）供应商应充分考虑到市场价格变动，以及项目实施过程中的不可预见因素，一旦成交，总价格不变。如果有漏项，视同让利。</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（5）响应文件所报的投标价格不得超过磋商文件规定的最高限价，超过磋商文件规定的最高限价的响应文件，按无效投标处理。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w:t>
      </w:r>
      <w:r>
        <w:rPr>
          <w:rFonts w:ascii="宋体" w:hAnsi="宋体" w:eastAsia="宋体"/>
          <w:color w:val="auto"/>
          <w:sz w:val="24"/>
          <w:szCs w:val="24"/>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auto"/>
          <w:sz w:val="24"/>
          <w:szCs w:val="24"/>
          <w:highlight w:val="none"/>
          <w:lang w:val="zh-CN" w:eastAsia="zh-CN"/>
        </w:rPr>
        <w:t xml:space="preserve">。</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10.8 磋商响应文件的其他部分。其他部分由供应商根据编制磋商响应文件需要提供的其他相关文件组成。</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11、证明磋商响应标的符合磋商文件规定的文件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11.1 供应商应按照磋商文件要求提交证明文件，证明其及磋商响应标的符合磋商文件规定。</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11.2 磋商文件对证明文件无明确形式要求的，证明文件可以以文字资料、图纸和数据等形式提交。</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12、分项报价表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12.1 供应商应按照磋商文件规定格式填报分项报价表。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12.2 磋商货币。响应文件中的单价和总价无特殊规定的采用人民币报价，以元为单位标注。磋商文件中另有规定的按规定执行。</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13、技术要求响应及偏离表、商务要求响应及偏离表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13.1 供应商需对磋商文件中的技术要求与商务要求逐项作出响应或偏离。</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13.2 供应商可在响应文件中提供认为需要的其他技术文件或说明。</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14、竞争性磋商申请及声明</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14.1 供应商应按照磋商文件中提供的格式完整、正确填写竞争性磋商申请及声明。</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15、磋商有效期</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16、磋商有效期的延长</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四、响应文件的递交</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17、电子磋商响应文件的递交</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17.1 电子响应文件的递交供应商应当按照《操作手册》规定，在磋商响应截止时间前制作并上传电子响应文件。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17.2政府采购管理交易系统（苏采云）相关要求是本采购文件的组成部分。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17.3供应商应对 CA 证书妥善保管，如被他人盗用投标，因此带来的结果均由供应商自行承担。</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17.4供应商应当对采购文件提出的要求和条件作出实质性响应，并在电子投标系统逐条应答。</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17.5供应商应对要求提供的资格证明文件（如资质证书、资格证书）、技术资料（如服务方案、人员要求等）扫描上传至投标系统。</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17.6各供应商应在规定时间内凭CA证书进行网上解密。</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18、提交响应文件截止时间</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18.1 供应商上传电子响应文件的时间不得迟于磋商公告中规定的提交响应文件截止时间。</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18.2 供应商应充分考虑到网络环境、网络带宽等风险因素，如因供应商自身原因造成的电子响应文件上传不成功的按照无效响应处理。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19、响应文件的拒收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19.1 采购代理机构拒绝接收在其规定的提交响应文件截止时间后上传的任何电子响应文件。</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20、响应文件的撤回和修改</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20.1响应文件的撤回</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20.1.1 电子响应文件的撤回</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供应商可在提交响应文件截止时间前，撤回其电子响应文件，具体操作方法见《操作手册》。</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20.1.2 供应商撤回电子响应文件，则认为其不再参与本项目磋商活动。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20.2响应文件的修改</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20.2.1 供应商可在提交响应文件截止时间前，对其电子响应文件进行修改，具体操作方法见《操作手册》。</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20.2.2 在提交响应文件截止时间之后，供应商不得对其电子响应文件作任何修改。</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20.2.3 在提交响应文件截止时间至磋商文件中规定的磋商有效期满之间的这段时间内，供应商不得撤回其响应文件。</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五、响应文件的解密与评审</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21、响应文件解密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21.1 供应商应当按照《操作手册》规定，在苏采云系统规定的时间内对磋商响应文件进行解密。</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22、磋商小组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22.2 磋商小组独立工作，负责评审所有响应文件并确定成交侯选人。</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23、评审过程的保密与公正</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23.2 在评审过程中，供应商不得以任何行为影响磋商评审过程，否则其响应文件将被作为无效响应文件。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23.3 在项目评审期间，采购代理机构将设专门人员与供应商联系。</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23.4 采购代理机构和磋商小组不向未成交的供应商解释未成交原因，也不公布评审过程中的相关细节。</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24、评审过程中的的澄清</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磋商小组并非对每个供应商都作澄清要求。</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24.3 接到磋商小组澄清、说明和更正要求的供应商如未按规定做出澄清、说明和更正，其风险由供应商自行承担。</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25、对响应文件的审查</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25.1 响应文件审查分为资格审查和符合性审查。</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 未实质性响应磋商文件的情形</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25.3.1 供应商在苏采云系统规定的时间内未成功解密电子响应文件的。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25.3.2 供应商未按照磋商文件要求上传电子响应文件的。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25.3.3 同一供应商提交两个（含两个）以上不同的响应文件或者最后报价的。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25.3.4 供应商不具备磋商文件中规定资格要求的。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25.3.5 供应商的投标报价超过了最高投标限价。</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25.3.6 不符合磋商文件中规定的实质性要求和条件的。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25.3.8 响应文件含有采购人不能接受的附加条件的。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25.3.9 响应文件未按照磋商文件要求加盖CA电子公章或签字的。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25.4 无效响应的情形</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25.4.1</w:t>
      </w:r>
      <w:r>
        <w:rPr>
          <w:rFonts w:hint="eastAsia"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25.4.2 未实质性响应磋商文件的响应文件按无效响应处理。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25.6 供应商在项目评审全过程中应保持通讯畅通，并安排专人与采购代理机构及磋商小组联系。</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25.5 政府采购异常低价流程</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评审过程中出现下列情形之一的，磋商小组会应当启动异常低价投标审查程序</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（1）投标(响应)报价低于全部通过符合性审查供应商投标(响 应)报价平均值50%的，即投标(响应)报价&lt;全部通过符合性审查供应商投标(响应)报价平均值×50%；</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（2）投标(响应)报价低于通过符合性审查的次低报价供应商 投标(响应)报价50%的，即投标(响应)报价&lt;通过符合性审查 的次低报价供应商投标(响应)报价×50%；</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（3）投标(响应)报价低于采购项目最高限价45%的，即投标(响 应)报价&lt;采购项目最高限价×45%；</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（4）磋商小组认定的供应商响应报价过低、有可能影响产品质量或者不能诚信履约的其他情形。</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26、磋商程序及评审方法和成交标准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26.1 磋商程序</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26.2 评审方法和成交标准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26.2.1</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lang w:val="zh-CN" w:eastAsia="zh-CN"/>
        </w:rPr>
        <w:t xml:space="preserve">评审方法</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26.2.2 成交标准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见本磋商文件第三章规定。</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无效响应条款</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.1 供应商未按照采购文件要求上传电子磋商响应文件的。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.2 供应商未成功解密电子磋商响应文件的。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.3 供应商不具备采购文件中规定资格要求的。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.4 未通过符合性审查的。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.5 不符合采购文件中规定的其他实质性要求和条件的（本采购文件中加★为实质性要求和条件）。</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.8 响应文件未按照采购文件要求加盖电子签章。</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lang w:val="zh-CN" w:eastAsia="zh-CN"/>
        </w:rPr>
        <w:t xml:space="preserve">.9 </w:t>
      </w:r>
      <w:r>
        <w:rPr>
          <w:rFonts w:hint="eastAsia" w:ascii="宋体" w:hAnsi="宋体" w:eastAsia="宋体" w:cs="宋体"/>
          <w:color w:val="auto"/>
          <w:sz w:val="24"/>
          <w:szCs w:val="24"/>
          <w:highlight w:val="none"/>
        </w:rPr>
        <w:t xml:space="preserve">改变工程量清单计价规范、特征描述、清单数量</w:t>
      </w:r>
      <w:r>
        <w:rPr>
          <w:rFonts w:hint="eastAsia" w:ascii="宋体" w:hAnsi="宋体" w:eastAsia="宋体"/>
          <w:color w:val="auto"/>
          <w:sz w:val="24"/>
          <w:szCs w:val="24"/>
          <w:highlight w:val="none"/>
          <w:lang w:eastAsia="zh-CN"/>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26.3.10 </w:t>
      </w:r>
      <w:r>
        <w:rPr>
          <w:rFonts w:hint="eastAsia" w:ascii="宋体" w:hAnsi="宋体" w:eastAsia="宋体" w:cs="宋体"/>
          <w:color w:val="auto"/>
          <w:sz w:val="24"/>
          <w:szCs w:val="24"/>
          <w:highlight w:val="none"/>
          <w:lang w:val="en-US" w:eastAsia="zh-CN"/>
        </w:rPr>
        <w:t xml:space="preserve">改变工程量清单不可竞争费、暂列金、暂估价等。</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eastAsia="zh-CN"/>
        </w:rPr>
        <w:t xml:space="preserve">26.3.1</w:t>
      </w:r>
      <w:r>
        <w:rPr>
          <w:rFonts w:hint="eastAsia" w:ascii="宋体" w:hAnsi="宋体" w:eastAsia="宋体"/>
          <w:color w:val="auto"/>
          <w:sz w:val="24"/>
          <w:szCs w:val="24"/>
          <w:highlight w:val="none"/>
          <w:lang w:val="en-US" w:eastAsia="zh-CN"/>
        </w:rPr>
        <w:t xml:space="preserve">1 </w:t>
      </w:r>
      <w:r>
        <w:rPr>
          <w:rFonts w:hint="eastAsia" w:ascii="宋体" w:hAnsi="宋体" w:eastAsia="宋体"/>
          <w:color w:val="auto"/>
          <w:sz w:val="24"/>
          <w:szCs w:val="24"/>
          <w:highlight w:val="none"/>
          <w:lang w:val="zh-CN" w:eastAsia="zh-CN"/>
        </w:rPr>
        <w:t xml:space="preserve">其他法律、法规及本采购文件规定的属无效响应的情形。</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w:t>
      </w: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lang w:val="zh-CN" w:eastAsia="zh-CN"/>
        </w:rPr>
        <w:t xml:space="preserve"> 采购活动终止的情况</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出现下列情形之一的，本次竞争性磋商采购活动将被终止：</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w:t>
      </w: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lang w:val="zh-CN" w:eastAsia="zh-CN"/>
        </w:rPr>
        <w:t xml:space="preserve">.1 因情况变化，不再符合规定的竞争性磋商采购方式适用情形的。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w:t>
      </w: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lang w:val="zh-CN" w:eastAsia="zh-CN"/>
        </w:rPr>
        <w:t xml:space="preserve">.2 出现影响采购公正的违法、违规行为的。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w:t>
      </w: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26.</w:t>
      </w: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lang w:val="zh-CN" w:eastAsia="zh-CN"/>
        </w:rPr>
        <w:t xml:space="preserve">.4 在苏采云系统规定时间内成功解密电子响应文件的供应商不足3家的。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6</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lang w:val="zh-CN" w:eastAsia="zh-CN"/>
        </w:rPr>
        <w:t xml:space="preserve">.4 因重大变故，采购任务取消的。</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六、成交</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27、确定成交单位</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27.2 按以下第（2）种方式确定成交供应商；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（1）磋商小组直接确定排名第一的成交候选人为成交供应商；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（2）采购人在磋商小组推荐的3名成交候选人中按顺序确定成交供应商。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27.3 确定成交供应商后，采购代理机构将在“江苏政府采购网”发布成交结果公告，公告期限为1个工作日。</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 若有充分证据证明，成交供应商出现下列情况之一的，一经查实，将被取消成交资格：</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27.4.1 提供虚假材料谋取成交的。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27.4.2 与评审专家、采购人、其他供应商或者采购代理机构工作人员恶意串通的。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27.4.3 向评审专家、采购人或采购代理机构工作人员行贿或者提供其他不正当利益的。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27.4.4 恶意竞争，最后报价明显低于其自身合理成本且又无法提供证明的。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27.4.5 不满足本磋商文件规定的实质性要求，但在评审过程中又未被磋商小组发现的。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27.4.6 成交后无正当理由拒不与采购人签订政府采购合同或者未按照磋商文件确定的事项签订政府采购合同的。</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27.4.7 将政府采购合同转包的。</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28、询问、质疑、投诉和诚实信用</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28.1 询问</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 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（1）对可以质疑的采购文件提出质疑的，应当在获取采购文件之日或者采购文件公告期限届满之日起7个工作日内提出。</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（2）对采购过程提出质疑的，为各采购程序环节结束之日起7个工作日内提出。</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（3）对成交结果提出质疑的，为成交结果公告期限届满之日起7个工作日内提出。</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质疑文件应包括以下主要内容：</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（1）质疑供应商的姓名或者名称、地址、邮编、联系人及联系电话；</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（2）质疑项目的名称、编号、公告发布时间、磋商时间；</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（3）具体、明确的质疑事项和与质疑事项相关的请求；</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（4）事实依据；</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（5）必要的法律依据；</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（6）提出质疑的日期；</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28.2.5 供应商（含潜在供应商）对与本项目有关的所有询问、质疑均请向采购代理机构提出，由采购代理机构负责答复。</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28.2.6 采购代理机构只接收以纸质原件形式送达的质疑。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采购人质疑接收人及联系方式见采购文件第一章。</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28.2.7 以下情形的质疑不予受理：</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（1）内容不符合《政府采购质疑和投诉办法》第十二条规定的质疑。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（2）超出政府采购法定期限的质疑。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（3）以传真、电子邮件等方式递交的非原件形式的质疑。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（4）未参加磋商活动的供应商或在磋商活动中自身权益未受到损害的供应商所提出的质疑。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（5）供应商组成联合体参加磋商，联合体中任何一方或多方未按要求签字、盖章、加盖公章的质疑。</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8.3</w:t>
      </w:r>
      <w:r>
        <w:rPr>
          <w:rFonts w:hint="eastAsia" w:ascii="宋体" w:hAnsi="宋体" w:eastAsia="宋体"/>
          <w:color w:val="auto"/>
          <w:sz w:val="24"/>
          <w:szCs w:val="24"/>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w:t>
      </w:r>
      <w:r>
        <w:rPr>
          <w:rFonts w:hint="eastAsia" w:ascii="宋体" w:hAnsi="宋体" w:eastAsia="宋体"/>
          <w:color w:val="auto"/>
          <w:sz w:val="24"/>
          <w:szCs w:val="24"/>
          <w:highlight w:val="none"/>
          <w:lang w:eastAsia="zh-CN"/>
        </w:rPr>
        <w:t xml:space="preserve">8.4 </w:t>
      </w:r>
      <w:r>
        <w:rPr>
          <w:rFonts w:hint="eastAsia" w:ascii="宋体" w:hAnsi="宋体" w:eastAsia="宋体"/>
          <w:color w:val="auto"/>
          <w:sz w:val="24"/>
          <w:szCs w:val="24"/>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29、成交通知书</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七、授予合同</w:t>
      </w:r>
      <w:r/>
    </w:p>
    <w:p>
      <w:pPr>
        <w:ind w:firstLine="482"/>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b/>
          <w:bCs/>
          <w:color w:val="auto"/>
          <w:sz w:val="24"/>
          <w:szCs w:val="24"/>
          <w:highlight w:val="none"/>
          <w:lang w:val="zh-CN" w:eastAsia="zh-CN"/>
        </w:rPr>
        <w:t xml:space="preserve">30. 签订合同</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30.l成交供应商应当在成交通知书发出之日起三十日内，按照磋商文件确定的事项与采购人签订政府采购合同。</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30.2 磋商文件、成交供应商的响应文件及磋商过程中有关澄清、承诺文件均应作为合同附件。</w:t>
      </w:r>
      <w:r/>
    </w:p>
    <w:p>
      <w:pPr>
        <w:ind w:firstLine="480"/>
        <w:spacing w:line="360" w:lineRule="auto"/>
        <w:rPr>
          <w:rFonts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auto"/>
          <w:sz w:val="24"/>
          <w:szCs w:val="24"/>
          <w:highlight w:val="none"/>
          <w:lang w:val="zh-CN" w:eastAsia="zh-CN"/>
        </w:rPr>
        <w:t xml:space="preserve">。</w:t>
      </w:r>
      <w:r/>
    </w:p>
    <w:p>
      <w:pPr>
        <w:ind w:firstLine="48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w:t>
      </w: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lang w:val="zh-CN" w:eastAsia="zh-CN"/>
        </w:rPr>
        <w:t xml:space="preserve">、其他</w:t>
      </w:r>
      <w:r/>
    </w:p>
    <w:p>
      <w:pPr>
        <w:ind w:firstLine="480"/>
        <w:spacing w:line="360" w:lineRule="auto"/>
        <w:rPr>
          <w:rFonts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w:t>
      </w: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br w:type="page" w:clear="all"/>
      </w:r>
      <w:r/>
    </w:p>
    <w:p>
      <w:pPr>
        <w:pStyle w:val="1055"/>
        <w:numPr>
          <w:ilvl w:val="0"/>
          <w:numId w:val="4"/>
        </w:numPr>
        <w:ind w:right="20"/>
        <w:jc w:val="center"/>
        <w:spacing w:line="360" w:lineRule="auto"/>
        <w:tabs>
          <w:tab w:val="left" w:pos="1279" w:leader="none"/>
        </w:tabs>
        <w:rPr>
          <w:rFonts w:hint="eastAsia" w:ascii="宋体" w:hAnsi="宋体" w:eastAsia="宋体"/>
          <w:color w:val="auto"/>
          <w:sz w:val="24"/>
          <w:szCs w:val="24"/>
          <w:highlight w:val="none"/>
          <w:lang w:eastAsia="zh-CN"/>
        </w:rPr>
      </w:pPr>
      <w:r/>
      <w:bookmarkStart w:id="37" w:name="_bookmark7"/>
      <w:r/>
      <w:bookmarkEnd w:id="37"/>
      <w:r>
        <w:rPr>
          <w:rFonts w:ascii="宋体" w:hAnsi="宋体" w:eastAsia="宋体"/>
          <w:color w:val="auto"/>
          <w:sz w:val="24"/>
          <w:szCs w:val="24"/>
          <w:highlight w:val="none"/>
        </w:rPr>
        <w:t xml:space="preserve">成交标准</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磋商小组根据综合评分情况，按照评审得分由高到低顺序推荐成交候选供应商，并编写评审报告。评审得分相同的，按照最后报价由低到高的顺序推荐。评审得分且最后报价相同的，按照商务指标优劣顺序推荐。</w:t>
      </w:r>
      <w:r/>
    </w:p>
    <w:tbl>
      <w:tblPr>
        <w:tblStyle w:val="1058"/>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jc w:val="center"/>
          <w:trHeight w:val="883"/>
        </w:trPr>
        <w:tc>
          <w:tcPr>
            <w:tcW w:w="676" w:type="dxa"/>
            <w:vAlign w:val="center"/>
            <w:textDirection w:val="lrTb"/>
            <w:noWrap w:val="false"/>
          </w:tcPr>
          <w:p>
            <w:pPr>
              <w:ind w:left="60" w:right="52"/>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序号</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评分因素</w:t>
            </w:r>
            <w:r/>
          </w:p>
        </w:tc>
        <w:tc>
          <w:tcPr>
            <w:tcW w:w="636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成交标准</w:t>
            </w:r>
            <w:r/>
          </w:p>
        </w:tc>
        <w:tc>
          <w:tcPr>
            <w:tcW w:w="909" w:type="dxa"/>
            <w:vAlign w:val="center"/>
            <w:textDirection w:val="lrTb"/>
            <w:noWrap w:val="false"/>
          </w:tcPr>
          <w:p>
            <w:pPr>
              <w:ind w:left="194" w:right="186"/>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分值</w:t>
            </w:r>
            <w:r/>
          </w:p>
        </w:tc>
      </w:tr>
      <w:tr>
        <w:trPr>
          <w:jc w:val="center"/>
          <w:trHeight w:val="1122"/>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价格</w:t>
            </w:r>
            <w:r/>
          </w:p>
        </w:tc>
        <w:tc>
          <w:tcPr>
            <w:tcW w:w="6360" w:type="dxa"/>
            <w:vAlign w:val="center"/>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eastAsia="zh-CN"/>
              </w:rPr>
              <w:t xml:space="preserve">0</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eastAsia="zh-CN"/>
              </w:rPr>
              <w:t xml:space="preserve">0</w:t>
            </w:r>
            <w:r/>
          </w:p>
        </w:tc>
      </w:tr>
      <w:tr>
        <w:trPr>
          <w:jc w:val="center"/>
          <w:trHeight w:val="1729"/>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w:t>
            </w:r>
            <w:r/>
          </w:p>
        </w:tc>
        <w:tc>
          <w:tcPr>
            <w:tcW w:w="1073" w:type="dxa"/>
            <w:vAlign w:val="center"/>
            <w:textDirection w:val="lrTb"/>
            <w:noWrap w:val="false"/>
          </w:tcPr>
          <w:p>
            <w:pPr>
              <w:jc w:val="both"/>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lang w:val="zh-CN" w:eastAsia="zh-CN"/>
              </w:rPr>
              <w:t xml:space="preserve">业绩</w:t>
            </w:r>
            <w:r/>
          </w:p>
        </w:tc>
        <w:tc>
          <w:tcPr>
            <w:tcW w:w="6360" w:type="dxa"/>
            <w:vAlign w:val="top"/>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供应商自202</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年</w:t>
            </w: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eastAsia="zh-CN"/>
              </w:rPr>
              <w:t xml:space="preserve">月1日以来承担过类似</w:t>
            </w:r>
            <w:r>
              <w:rPr>
                <w:rFonts w:hint="eastAsia" w:ascii="宋体" w:hAnsi="宋体" w:eastAsia="宋体" w:cs="宋体"/>
                <w:bCs/>
                <w:color w:val="auto"/>
                <w:sz w:val="24"/>
                <w:szCs w:val="24"/>
                <w:highlight w:val="none"/>
                <w:lang w:val="en-US" w:eastAsia="zh-CN"/>
              </w:rPr>
              <w:t xml:space="preserve">改造</w:t>
            </w:r>
            <w:r>
              <w:rPr>
                <w:rFonts w:hint="eastAsia" w:ascii="宋体" w:hAnsi="宋体" w:eastAsia="宋体" w:cs="宋体"/>
                <w:bCs/>
                <w:color w:val="auto"/>
                <w:sz w:val="24"/>
                <w:szCs w:val="24"/>
                <w:highlight w:val="none"/>
                <w:lang w:eastAsia="zh-CN"/>
              </w:rPr>
              <w:t xml:space="preserve">项目施工</w:t>
            </w:r>
            <w:r>
              <w:rPr>
                <w:rFonts w:hint="eastAsia" w:ascii="宋体" w:hAnsi="宋体" w:eastAsia="宋体" w:cs="宋体"/>
                <w:bCs/>
                <w:color w:val="auto"/>
                <w:sz w:val="24"/>
                <w:szCs w:val="24"/>
                <w:highlight w:val="none"/>
                <w:lang w:val="zh-CN" w:eastAsia="zh-CN"/>
              </w:rPr>
              <w:t xml:space="preserve">业绩，有一个得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分，最多得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eastAsia="zh-CN"/>
              </w:rPr>
              <w:t xml:space="preserve">分。</w:t>
            </w:r>
            <w:r/>
          </w:p>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（同时提供中标通知书、合同协议书、</w:t>
            </w:r>
            <w:r>
              <w:rPr>
                <w:rFonts w:hint="eastAsia" w:ascii="宋体" w:hAnsi="宋体" w:eastAsia="宋体" w:cs="宋体"/>
                <w:bCs/>
                <w:color w:val="auto"/>
                <w:sz w:val="24"/>
                <w:szCs w:val="24"/>
                <w:highlight w:val="none"/>
                <w:lang w:eastAsia="zh-CN"/>
              </w:rPr>
              <w:t xml:space="preserve">竣工</w:t>
            </w:r>
            <w:r>
              <w:rPr>
                <w:rFonts w:hint="eastAsia" w:ascii="宋体" w:hAnsi="宋体" w:eastAsia="宋体" w:cs="宋体"/>
                <w:bCs/>
                <w:color w:val="auto"/>
                <w:sz w:val="24"/>
                <w:szCs w:val="24"/>
                <w:highlight w:val="none"/>
                <w:lang w:val="zh-CN" w:eastAsia="zh-CN"/>
              </w:rPr>
              <w:t xml:space="preserve">验收证明</w:t>
            </w:r>
            <w:r>
              <w:rPr>
                <w:rFonts w:hint="eastAsia" w:ascii="宋体" w:hAnsi="宋体" w:eastAsia="宋体" w:cs="宋体"/>
                <w:bCs/>
                <w:color w:val="auto"/>
                <w:sz w:val="24"/>
                <w:szCs w:val="24"/>
                <w:highlight w:val="none"/>
                <w:lang w:eastAsia="zh-CN"/>
              </w:rPr>
              <w:t xml:space="preserve">书/证明材料</w:t>
            </w:r>
            <w:r>
              <w:rPr>
                <w:rFonts w:hint="eastAsia" w:ascii="宋体" w:hAnsi="宋体" w:eastAsia="宋体" w:cs="宋体"/>
                <w:bCs/>
                <w:color w:val="auto"/>
                <w:sz w:val="24"/>
                <w:szCs w:val="24"/>
                <w:highlight w:val="none"/>
                <w:lang w:val="zh-CN" w:eastAsia="zh-CN"/>
              </w:rPr>
              <w:t xml:space="preserve">加盖电子公章，缺一不可；</w:t>
            </w:r>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CN" w:eastAsia="zh-CN"/>
              </w:rPr>
              <w:t xml:space="preserve">以</w:t>
            </w:r>
            <w:r>
              <w:rPr>
                <w:rFonts w:hint="eastAsia" w:ascii="宋体" w:hAnsi="宋体" w:eastAsia="宋体" w:cs="宋体"/>
                <w:bCs/>
                <w:color w:val="auto"/>
                <w:sz w:val="24"/>
                <w:szCs w:val="24"/>
                <w:highlight w:val="none"/>
                <w:lang w:eastAsia="zh-CN"/>
              </w:rPr>
              <w:t xml:space="preserve">竣工</w:t>
            </w:r>
            <w:r>
              <w:rPr>
                <w:rFonts w:hint="eastAsia" w:ascii="宋体" w:hAnsi="宋体" w:eastAsia="宋体" w:cs="宋体"/>
                <w:bCs/>
                <w:color w:val="auto"/>
                <w:sz w:val="24"/>
                <w:szCs w:val="24"/>
                <w:highlight w:val="none"/>
                <w:lang w:val="zh-CN" w:eastAsia="zh-CN"/>
              </w:rPr>
              <w:t xml:space="preserve">验收证明</w:t>
            </w:r>
            <w:r>
              <w:rPr>
                <w:rFonts w:hint="eastAsia" w:ascii="宋体" w:hAnsi="宋体" w:eastAsia="宋体" w:cs="宋体"/>
                <w:bCs/>
                <w:color w:val="auto"/>
                <w:sz w:val="24"/>
                <w:szCs w:val="24"/>
                <w:highlight w:val="none"/>
                <w:lang w:eastAsia="zh-CN"/>
              </w:rPr>
              <w:t xml:space="preserve">书/证明材料时间</w:t>
            </w:r>
            <w:r>
              <w:rPr>
                <w:rFonts w:hint="eastAsia" w:ascii="宋体" w:hAnsi="宋体" w:eastAsia="宋体" w:cs="宋体"/>
                <w:bCs/>
                <w:color w:val="auto"/>
                <w:sz w:val="24"/>
                <w:szCs w:val="24"/>
                <w:highlight w:val="none"/>
                <w:lang w:val="zh-CN" w:eastAsia="zh-CN"/>
              </w:rPr>
              <w:t xml:space="preserve">为准，提供的证明材料须能反映相关内容，否则视为业绩不满足，</w:t>
            </w:r>
            <w:r>
              <w:rPr>
                <w:rFonts w:hint="eastAsia" w:ascii="宋体" w:hAnsi="宋体" w:eastAsia="宋体" w:cs="宋体"/>
                <w:bCs/>
                <w:color w:val="auto"/>
                <w:sz w:val="24"/>
                <w:szCs w:val="24"/>
                <w:highlight w:val="none"/>
                <w:lang w:val="en-US" w:eastAsia="zh-CN"/>
              </w:rPr>
              <w:t xml:space="preserve">供应商业绩与项目负责人业绩不可兼得，同一业绩以项目负责人业绩赋分优先</w:t>
            </w:r>
            <w:r>
              <w:rPr>
                <w:rFonts w:hint="eastAsia" w:ascii="宋体" w:hAnsi="宋体" w:eastAsia="宋体" w:cs="宋体"/>
                <w:bCs/>
                <w:color w:val="auto"/>
                <w:sz w:val="24"/>
                <w:szCs w:val="24"/>
                <w:highlight w:val="none"/>
                <w:lang w:val="zh-CN" w:eastAsia="zh-CN"/>
              </w:rPr>
              <w:t xml:space="preserve">）</w:t>
            </w:r>
            <w:r/>
          </w:p>
        </w:tc>
        <w:tc>
          <w:tcPr>
            <w:tcW w:w="909" w:type="dxa"/>
            <w:vAlign w:val="center"/>
            <w:textDirection w:val="lrTb"/>
            <w:noWrap w:val="false"/>
          </w:tcPr>
          <w:p>
            <w:pPr>
              <w:jc w:val="center"/>
              <w:spacing w:line="360" w:lineRule="auto"/>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6</w:t>
            </w:r>
            <w:r/>
          </w:p>
        </w:tc>
      </w:tr>
      <w:tr>
        <w:trPr>
          <w:jc w:val="center"/>
          <w:trHeight w:val="1729"/>
        </w:trPr>
        <w:tc>
          <w:tcPr>
            <w:tcW w:w="676" w:type="dxa"/>
            <w:vAlign w:val="center"/>
            <w:textDirection w:val="lrTb"/>
            <w:noWrap w:val="false"/>
          </w:tcPr>
          <w:p>
            <w:pPr>
              <w:jc w:val="center"/>
              <w:spacing w:before="120" w:after="120" w:line="360" w:lineRule="auto"/>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r/>
          </w:p>
        </w:tc>
        <w:tc>
          <w:tcPr>
            <w:tcW w:w="1073" w:type="dxa"/>
            <w:vAlign w:val="center"/>
            <w:textDirection w:val="lrTb"/>
            <w:noWrap w:val="false"/>
          </w:tcPr>
          <w:p>
            <w:pPr>
              <w:jc w:val="center"/>
              <w:spacing w:line="360" w:lineRule="auto"/>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项目负责人业绩</w:t>
            </w:r>
            <w:r/>
          </w:p>
        </w:tc>
        <w:tc>
          <w:tcPr>
            <w:tcW w:w="6360" w:type="dxa"/>
            <w:vAlign w:val="top"/>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项目负责人</w:t>
            </w:r>
            <w:r>
              <w:rPr>
                <w:rFonts w:hint="eastAsia" w:ascii="宋体" w:hAnsi="宋体" w:eastAsia="宋体" w:cs="宋体"/>
                <w:bCs/>
                <w:color w:val="auto"/>
                <w:sz w:val="24"/>
                <w:szCs w:val="24"/>
                <w:highlight w:val="none"/>
                <w:lang w:val="zh-CN" w:eastAsia="zh-CN"/>
              </w:rPr>
              <w:t xml:space="preserve">自202</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年</w:t>
            </w: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eastAsia="zh-CN"/>
              </w:rPr>
              <w:t xml:space="preserve">月1日以来承担过类似</w:t>
            </w:r>
            <w:r>
              <w:rPr>
                <w:rFonts w:hint="eastAsia" w:ascii="宋体" w:hAnsi="宋体" w:eastAsia="宋体" w:cs="宋体"/>
                <w:bCs/>
                <w:color w:val="auto"/>
                <w:sz w:val="24"/>
                <w:szCs w:val="24"/>
                <w:highlight w:val="none"/>
                <w:lang w:val="en-US" w:eastAsia="zh-CN"/>
              </w:rPr>
              <w:t xml:space="preserve">改造</w:t>
            </w:r>
            <w:r>
              <w:rPr>
                <w:rFonts w:hint="eastAsia" w:ascii="宋体" w:hAnsi="宋体" w:eastAsia="宋体" w:cs="宋体"/>
                <w:bCs/>
                <w:color w:val="auto"/>
                <w:sz w:val="24"/>
                <w:szCs w:val="24"/>
                <w:highlight w:val="none"/>
                <w:lang w:eastAsia="zh-CN"/>
              </w:rPr>
              <w:t xml:space="preserve">项目施工</w:t>
            </w:r>
            <w:r>
              <w:rPr>
                <w:rFonts w:hint="eastAsia" w:ascii="宋体" w:hAnsi="宋体" w:eastAsia="宋体" w:cs="宋体"/>
                <w:bCs/>
                <w:color w:val="auto"/>
                <w:sz w:val="24"/>
                <w:szCs w:val="24"/>
                <w:highlight w:val="none"/>
                <w:lang w:val="zh-CN" w:eastAsia="zh-CN"/>
              </w:rPr>
              <w:t xml:space="preserve">业绩，有一个得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分，最多得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eastAsia="zh-CN"/>
              </w:rPr>
              <w:t xml:space="preserve">分。</w:t>
            </w:r>
            <w:r/>
          </w:p>
          <w:p>
            <w:pPr>
              <w:spacing w:line="360" w:lineRule="auto"/>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zh-CN" w:eastAsia="zh-CN"/>
              </w:rPr>
              <w:t xml:space="preserve">（同时提供中标通知书、合同协议书、</w:t>
            </w:r>
            <w:r>
              <w:rPr>
                <w:rFonts w:hint="eastAsia" w:ascii="宋体" w:hAnsi="宋体" w:eastAsia="宋体" w:cs="宋体"/>
                <w:bCs/>
                <w:color w:val="auto"/>
                <w:sz w:val="24"/>
                <w:szCs w:val="24"/>
                <w:highlight w:val="none"/>
                <w:lang w:eastAsia="zh-CN"/>
              </w:rPr>
              <w:t xml:space="preserve">竣工</w:t>
            </w:r>
            <w:r>
              <w:rPr>
                <w:rFonts w:hint="eastAsia" w:ascii="宋体" w:hAnsi="宋体" w:eastAsia="宋体" w:cs="宋体"/>
                <w:bCs/>
                <w:color w:val="auto"/>
                <w:sz w:val="24"/>
                <w:szCs w:val="24"/>
                <w:highlight w:val="none"/>
                <w:lang w:val="zh-CN" w:eastAsia="zh-CN"/>
              </w:rPr>
              <w:t xml:space="preserve">验收证明</w:t>
            </w:r>
            <w:r>
              <w:rPr>
                <w:rFonts w:hint="eastAsia" w:ascii="宋体" w:hAnsi="宋体" w:eastAsia="宋体" w:cs="宋体"/>
                <w:bCs/>
                <w:color w:val="auto"/>
                <w:sz w:val="24"/>
                <w:szCs w:val="24"/>
                <w:highlight w:val="none"/>
                <w:lang w:eastAsia="zh-CN"/>
              </w:rPr>
              <w:t xml:space="preserve">书/证明材料</w:t>
            </w:r>
            <w:r>
              <w:rPr>
                <w:rFonts w:hint="eastAsia" w:ascii="宋体" w:hAnsi="宋体" w:eastAsia="宋体" w:cs="宋体"/>
                <w:bCs/>
                <w:color w:val="auto"/>
                <w:sz w:val="24"/>
                <w:szCs w:val="24"/>
                <w:highlight w:val="none"/>
                <w:lang w:val="zh-CN" w:eastAsia="zh-CN"/>
              </w:rPr>
              <w:t xml:space="preserve">加盖电子公章，缺一不可；</w:t>
            </w:r>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CN" w:eastAsia="zh-CN"/>
              </w:rPr>
              <w:t xml:space="preserve">以</w:t>
            </w:r>
            <w:r>
              <w:rPr>
                <w:rFonts w:hint="eastAsia" w:ascii="宋体" w:hAnsi="宋体" w:eastAsia="宋体" w:cs="宋体"/>
                <w:bCs/>
                <w:color w:val="auto"/>
                <w:sz w:val="24"/>
                <w:szCs w:val="24"/>
                <w:highlight w:val="none"/>
                <w:lang w:eastAsia="zh-CN"/>
              </w:rPr>
              <w:t xml:space="preserve">竣工</w:t>
            </w:r>
            <w:r>
              <w:rPr>
                <w:rFonts w:hint="eastAsia" w:ascii="宋体" w:hAnsi="宋体" w:eastAsia="宋体" w:cs="宋体"/>
                <w:bCs/>
                <w:color w:val="auto"/>
                <w:sz w:val="24"/>
                <w:szCs w:val="24"/>
                <w:highlight w:val="none"/>
                <w:lang w:val="zh-CN" w:eastAsia="zh-CN"/>
              </w:rPr>
              <w:t xml:space="preserve">验收证明</w:t>
            </w:r>
            <w:r>
              <w:rPr>
                <w:rFonts w:hint="eastAsia" w:ascii="宋体" w:hAnsi="宋体" w:eastAsia="宋体" w:cs="宋体"/>
                <w:bCs/>
                <w:color w:val="auto"/>
                <w:sz w:val="24"/>
                <w:szCs w:val="24"/>
                <w:highlight w:val="none"/>
                <w:lang w:eastAsia="zh-CN"/>
              </w:rPr>
              <w:t xml:space="preserve">书/证明材料时间</w:t>
            </w:r>
            <w:r>
              <w:rPr>
                <w:rFonts w:hint="eastAsia" w:ascii="宋体" w:hAnsi="宋体" w:eastAsia="宋体" w:cs="宋体"/>
                <w:bCs/>
                <w:color w:val="auto"/>
                <w:sz w:val="24"/>
                <w:szCs w:val="24"/>
                <w:highlight w:val="none"/>
                <w:lang w:val="zh-CN" w:eastAsia="zh-CN"/>
              </w:rPr>
              <w:t xml:space="preserve">为准，提供的证明材料须能反映相关内容，否则视为业绩不满足，</w:t>
            </w:r>
            <w:r>
              <w:rPr>
                <w:rFonts w:hint="eastAsia" w:ascii="宋体" w:hAnsi="宋体" w:eastAsia="宋体" w:cs="宋体"/>
                <w:bCs/>
                <w:color w:val="auto"/>
                <w:sz w:val="24"/>
                <w:szCs w:val="24"/>
                <w:highlight w:val="none"/>
                <w:lang w:val="en-US" w:eastAsia="zh-CN"/>
              </w:rPr>
              <w:t xml:space="preserve">供应商业绩与项目负责人业绩不可兼得，同一业绩以项目负责人业绩赋分优先</w:t>
            </w:r>
            <w:r>
              <w:rPr>
                <w:rFonts w:hint="eastAsia" w:ascii="宋体" w:hAnsi="宋体" w:eastAsia="宋体" w:cs="宋体"/>
                <w:bCs/>
                <w:color w:val="auto"/>
                <w:sz w:val="24"/>
                <w:szCs w:val="24"/>
                <w:highlight w:val="none"/>
                <w:lang w:val="zh-CN" w:eastAsia="zh-CN"/>
              </w:rPr>
              <w:t xml:space="preserve">）</w:t>
            </w:r>
            <w:r/>
          </w:p>
        </w:tc>
        <w:tc>
          <w:tcPr>
            <w:tcW w:w="909" w:type="dxa"/>
            <w:vAlign w:val="center"/>
            <w:textDirection w:val="lrTb"/>
            <w:noWrap w:val="false"/>
          </w:tcPr>
          <w:p>
            <w:pPr>
              <w:jc w:val="center"/>
              <w:spacing w:line="360" w:lineRule="auto"/>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6</w:t>
            </w:r>
            <w:r/>
          </w:p>
        </w:tc>
      </w:tr>
      <w:tr>
        <w:trPr>
          <w:jc w:val="center"/>
          <w:trHeight w:val="668"/>
        </w:trPr>
        <w:tc>
          <w:tcPr>
            <w:tcW w:w="676" w:type="dxa"/>
            <w:vAlign w:val="center"/>
            <w:vMerge w:val="restart"/>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4</w:t>
            </w:r>
            <w:r/>
          </w:p>
        </w:tc>
        <w:tc>
          <w:tcPr>
            <w:tcW w:w="1073" w:type="dxa"/>
            <w:vAlign w:val="center"/>
            <w:vMerge w:val="restart"/>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项目组成员</w:t>
            </w:r>
            <w:r/>
          </w:p>
        </w:tc>
        <w:tc>
          <w:tcPr>
            <w:tcW w:w="6360" w:type="dxa"/>
            <w:vAlign w:val="center"/>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拟派项目负责人具有</w:t>
            </w:r>
            <w:r>
              <w:rPr>
                <w:rFonts w:hint="eastAsia" w:ascii="宋体" w:hAnsi="宋体" w:eastAsia="宋体" w:cs="宋体"/>
                <w:bCs/>
                <w:color w:val="auto"/>
                <w:sz w:val="24"/>
                <w:szCs w:val="24"/>
                <w:highlight w:val="none"/>
                <w:lang w:eastAsia="zh-CN"/>
              </w:rPr>
              <w:t xml:space="preserve">建设</w:t>
            </w:r>
            <w:r>
              <w:rPr>
                <w:rFonts w:hint="eastAsia" w:ascii="宋体" w:hAnsi="宋体" w:eastAsia="宋体" w:cs="宋体"/>
                <w:bCs/>
                <w:color w:val="auto"/>
                <w:sz w:val="24"/>
                <w:szCs w:val="24"/>
                <w:highlight w:val="none"/>
                <w:lang w:val="zh-CN" w:eastAsia="zh-CN"/>
              </w:rPr>
              <w:t xml:space="preserve">类中级</w:t>
            </w:r>
            <w:r>
              <w:rPr>
                <w:rFonts w:hint="eastAsia" w:ascii="宋体" w:hAnsi="宋体" w:eastAsia="宋体" w:cs="宋体"/>
                <w:bCs/>
                <w:color w:val="auto"/>
                <w:sz w:val="24"/>
                <w:szCs w:val="24"/>
                <w:highlight w:val="none"/>
                <w:lang w:eastAsia="zh-CN"/>
              </w:rPr>
              <w:t xml:space="preserve">及以上</w:t>
            </w:r>
            <w:r>
              <w:rPr>
                <w:rFonts w:hint="eastAsia" w:ascii="宋体" w:hAnsi="宋体" w:eastAsia="宋体" w:cs="宋体"/>
                <w:bCs/>
                <w:color w:val="auto"/>
                <w:sz w:val="24"/>
                <w:szCs w:val="24"/>
                <w:highlight w:val="none"/>
                <w:lang w:val="zh-CN" w:eastAsia="zh-CN"/>
              </w:rPr>
              <w:t xml:space="preserve">工程师职称得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分，本项满分</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分。（提供证书加盖电子公章）</w:t>
            </w:r>
            <w:r/>
          </w:p>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注：项目负责人与技术负责人不可为同一人。</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2</w:t>
            </w:r>
            <w:r/>
          </w:p>
        </w:tc>
      </w:tr>
      <w:tr>
        <w:trPr>
          <w:jc w:val="center"/>
          <w:trHeight w:val="668"/>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bookmarkStart w:id="38" w:name="_Hlk184651297"/>
            <w:r/>
            <w:bookmarkStart w:id="39" w:name="OLE_LINK10"/>
            <w:r/>
            <w:bookmarkStart w:id="40" w:name="OLE_LINK9"/>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r>
            <w:r/>
          </w:p>
        </w:tc>
        <w:tc>
          <w:tcPr>
            <w:tcW w:w="6360" w:type="dxa"/>
            <w:vAlign w:val="center"/>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拟派项目技术负责人具有</w:t>
            </w:r>
            <w:r>
              <w:rPr>
                <w:rFonts w:hint="eastAsia" w:ascii="宋体" w:hAnsi="宋体" w:eastAsia="宋体" w:cs="宋体"/>
                <w:bCs/>
                <w:color w:val="auto"/>
                <w:sz w:val="24"/>
                <w:szCs w:val="24"/>
                <w:highlight w:val="none"/>
                <w:lang w:eastAsia="zh-CN"/>
              </w:rPr>
              <w:t xml:space="preserve">建设</w:t>
            </w:r>
            <w:r>
              <w:rPr>
                <w:rFonts w:hint="eastAsia" w:ascii="宋体" w:hAnsi="宋体" w:eastAsia="宋体" w:cs="宋体"/>
                <w:bCs/>
                <w:color w:val="auto"/>
                <w:sz w:val="24"/>
                <w:szCs w:val="24"/>
                <w:highlight w:val="none"/>
                <w:lang w:val="zh-CN" w:eastAsia="zh-CN"/>
              </w:rPr>
              <w:t xml:space="preserve">类</w:t>
            </w:r>
            <w:r>
              <w:rPr>
                <w:rFonts w:hint="eastAsia" w:ascii="宋体" w:hAnsi="宋体" w:eastAsia="宋体" w:cs="宋体"/>
                <w:bCs/>
                <w:color w:val="auto"/>
                <w:sz w:val="24"/>
                <w:szCs w:val="24"/>
                <w:highlight w:val="none"/>
                <w:lang w:eastAsia="zh-CN"/>
              </w:rPr>
              <w:t xml:space="preserve">中</w:t>
            </w:r>
            <w:r>
              <w:rPr>
                <w:rFonts w:hint="eastAsia" w:ascii="宋体" w:hAnsi="宋体" w:eastAsia="宋体" w:cs="宋体"/>
                <w:bCs/>
                <w:color w:val="auto"/>
                <w:sz w:val="24"/>
                <w:szCs w:val="24"/>
                <w:highlight w:val="none"/>
                <w:lang w:val="zh-CN" w:eastAsia="zh-CN"/>
              </w:rPr>
              <w:t xml:space="preserve">级及以上工程师得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分，本项满分</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w:t>
            </w:r>
            <w:r/>
          </w:p>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提供证书加盖电子公章、社保机构出具的近半年（2026年04月至2026年09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auto"/>
                <w:sz w:val="24"/>
                <w:szCs w:val="24"/>
                <w:highlight w:val="none"/>
                <w:lang w:eastAsia="zh-CN"/>
              </w:rPr>
              <w:t xml:space="preserve">及有效期内的劳动合同</w:t>
            </w:r>
            <w:r>
              <w:rPr>
                <w:rFonts w:hint="eastAsia" w:ascii="宋体" w:hAnsi="宋体" w:eastAsia="宋体" w:cs="宋体"/>
                <w:bCs/>
                <w:color w:val="auto"/>
                <w:sz w:val="24"/>
                <w:szCs w:val="24"/>
                <w:highlight w:val="none"/>
                <w:lang w:val="zh-CN" w:eastAsia="zh-CN"/>
              </w:rPr>
              <w:t xml:space="preserve">。）</w:t>
            </w:r>
            <w:r/>
          </w:p>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注：项目负责人与技术负责人不可为同一人。</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2</w:t>
            </w:r>
            <w:bookmarkEnd w:id="38"/>
            <w:r/>
            <w:bookmarkEnd w:id="39"/>
            <w:r/>
            <w:bookmarkEnd w:id="40"/>
            <w:r/>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r>
            <w:r/>
          </w:p>
        </w:tc>
        <w:tc>
          <w:tcPr>
            <w:tcW w:w="6360" w:type="dxa"/>
            <w:vAlign w:val="center"/>
            <w:textDirection w:val="lrTb"/>
            <w:noWrap w:val="false"/>
          </w:tcPr>
          <w:p>
            <w:pPr>
              <w:spacing w:line="360" w:lineRule="auto"/>
              <w:widowControl/>
              <w:rPr>
                <w:rFonts w:ascii="宋体" w:hAnsi="宋体" w:eastAsia="宋体" w:cs="宋体"/>
                <w:bCs/>
                <w:color w:val="auto"/>
                <w:sz w:val="24"/>
                <w:szCs w:val="24"/>
                <w:highlight w:val="none"/>
                <w:lang w:eastAsia="zh-CN"/>
              </w:rPr>
            </w:pPr>
            <w:r/>
            <w:bookmarkStart w:id="41" w:name="OLE_LINK11"/>
            <w:r>
              <w:rPr>
                <w:rFonts w:hint="eastAsia" w:ascii="宋体" w:hAnsi="宋体" w:eastAsia="宋体" w:cs="宋体"/>
                <w:bCs/>
                <w:color w:val="auto"/>
                <w:sz w:val="24"/>
                <w:szCs w:val="24"/>
                <w:highlight w:val="none"/>
                <w:lang w:val="zh-CN" w:eastAsia="zh-CN"/>
              </w:rPr>
              <w:t xml:space="preserve">项目组成员需配备施工员（提供施工员岗位资格证书）、安全员（提供安全生产考核合格证C类），有一个得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分，满分</w:t>
            </w: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lang w:val="zh-CN" w:eastAsia="zh-CN"/>
              </w:rPr>
              <w:t xml:space="preserve">分。</w:t>
            </w:r>
            <w:r/>
          </w:p>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岗位须配置齐全且有相应的证书，同一人员不可重复计分，提供有效证书加盖电子公章、社保机构出具的近半年（2026年04月至2026年09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auto"/>
                <w:sz w:val="24"/>
                <w:szCs w:val="24"/>
                <w:highlight w:val="none"/>
                <w:lang w:eastAsia="zh-CN"/>
              </w:rPr>
              <w:t xml:space="preserve">及有效期内的劳动合同</w:t>
            </w:r>
            <w:r>
              <w:rPr>
                <w:rFonts w:hint="eastAsia" w:ascii="宋体" w:hAnsi="宋体" w:eastAsia="宋体" w:cs="宋体"/>
                <w:bCs/>
                <w:color w:val="auto"/>
                <w:sz w:val="24"/>
                <w:szCs w:val="24"/>
                <w:highlight w:val="none"/>
                <w:lang w:val="zh-CN" w:eastAsia="zh-CN"/>
              </w:rPr>
              <w:t xml:space="preserve">。）</w:t>
            </w:r>
            <w:r/>
          </w:p>
          <w:p>
            <w:pP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注：本项目项目负责人、技术负责人、项目组成员均不可兼任。</w:t>
            </w:r>
            <w:bookmarkEnd w:id="41"/>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w:t>
            </w:r>
            <w:r/>
          </w:p>
        </w:tc>
      </w:tr>
      <w:tr>
        <w:trPr>
          <w:jc w:val="center"/>
          <w:trHeight w:val="446"/>
        </w:trPr>
        <w:tc>
          <w:tcPr>
            <w:gridSpan w:val="3"/>
            <w:tcW w:w="8109" w:type="dxa"/>
            <w:vAlign w:val="center"/>
            <w:textDirection w:val="lrTb"/>
            <w:noWrap w:val="false"/>
          </w:tcPr>
          <w:p>
            <w:pPr>
              <w:ind w:firstLine="480"/>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合计</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100</w:t>
            </w:r>
            <w:r/>
          </w:p>
        </w:tc>
      </w:tr>
    </w:tbl>
    <w:p>
      <w:pPr>
        <w:spacing w:line="360" w:lineRule="auto"/>
        <w:rPr>
          <w:rFonts w:hint="eastAsia" w:eastAsia="宋体"/>
          <w:color w:val="auto"/>
          <w:sz w:val="24"/>
          <w:szCs w:val="24"/>
          <w:highlight w:val="none"/>
          <w:lang w:eastAsia="zh-CN"/>
        </w:rPr>
      </w:pPr>
      <w:r>
        <w:rPr>
          <w:rFonts w:hint="eastAsia" w:eastAsia="宋体"/>
          <w:color w:val="auto"/>
          <w:sz w:val="24"/>
          <w:szCs w:val="24"/>
          <w:highlight w:val="none"/>
          <w:lang w:eastAsia="zh-CN"/>
        </w:rPr>
      </w:r>
      <w:r/>
    </w:p>
    <w:p>
      <w:pPr>
        <w:pStyle w:val="1106"/>
        <w:ind w:firstLine="422"/>
        <w:rPr>
          <w:rFonts w:eastAsia="宋体" w:cs="宋体"/>
          <w:b/>
          <w:bCs/>
          <w:color w:val="auto"/>
          <w:sz w:val="24"/>
          <w:szCs w:val="24"/>
          <w:highlight w:val="none"/>
          <w:lang w:eastAsia="zh-CN"/>
        </w:rPr>
      </w:pPr>
      <w:r>
        <w:rPr>
          <w:rFonts w:hint="eastAsia" w:eastAsia="宋体" w:cs="宋体"/>
          <w:b/>
          <w:bCs/>
          <w:color w:val="auto"/>
          <w:sz w:val="24"/>
          <w:szCs w:val="24"/>
          <w:highlight w:val="none"/>
          <w:lang w:eastAsia="zh-CN"/>
        </w:rPr>
        <w:t xml:space="preserve">说明：</w:t>
      </w:r>
      <w:r/>
    </w:p>
    <w:p>
      <w:pPr>
        <w:pStyle w:val="1106"/>
        <w:ind w:firstLine="420"/>
        <w:rPr>
          <w:rFonts w:hint="eastAsia" w:eastAsia="宋体" w:cs="宋体"/>
          <w:b/>
          <w:bCs/>
          <w:color w:val="auto"/>
          <w:sz w:val="24"/>
          <w:szCs w:val="24"/>
          <w:highlight w:val="none"/>
          <w:lang w:eastAsia="zh-CN"/>
        </w:rPr>
      </w:pPr>
      <w:r/>
      <w:bookmarkStart w:id="42" w:name="第四章  采购项目需求"/>
      <w:r/>
      <w:bookmarkEnd w:id="42"/>
      <w:r>
        <w:rPr>
          <w:rFonts w:hint="eastAsia" w:eastAsia="宋体" w:cs="宋体"/>
          <w:bCs/>
          <w:color w:val="auto"/>
          <w:sz w:val="24"/>
          <w:szCs w:val="24"/>
          <w:highlight w:val="none"/>
          <w:lang w:eastAsia="zh-CN"/>
        </w:rPr>
        <w:t xml:space="preserve">1、所有认证、证明和业绩除上表要求外均须提供有效的证明材料加盖电子公章。</w:t>
      </w:r>
      <w:r/>
    </w:p>
    <w:p>
      <w:pPr>
        <w:pStyle w:val="1106"/>
        <w:ind w:firstLine="420"/>
        <w:rPr>
          <w:rFonts w:hint="eastAsia" w:eastAsia="宋体" w:cs="宋体"/>
          <w:bCs/>
          <w:color w:val="auto"/>
          <w:sz w:val="24"/>
          <w:szCs w:val="24"/>
          <w:highlight w:val="none"/>
          <w:lang w:eastAsia="zh-CN"/>
        </w:rPr>
      </w:pPr>
      <w:r>
        <w:rPr>
          <w:rFonts w:hint="eastAsia" w:eastAsia="宋体" w:cs="宋体"/>
          <w:bCs/>
          <w:color w:val="auto"/>
          <w:sz w:val="24"/>
          <w:szCs w:val="24"/>
          <w:highlight w:val="none"/>
          <w:lang w:eastAsia="zh-CN"/>
        </w:rPr>
        <w:t xml:space="preserve">2、评审小组不保证有效报价最低的供应商成交。</w:t>
      </w:r>
      <w:r/>
    </w:p>
    <w:p>
      <w:pPr>
        <w:pStyle w:val="1106"/>
        <w:ind w:firstLine="420"/>
        <w:rPr>
          <w:rFonts w:hint="eastAsia" w:eastAsia="宋体" w:cs="Calibri"/>
          <w:color w:val="auto"/>
          <w:sz w:val="24"/>
          <w:szCs w:val="24"/>
          <w:highlight w:val="none"/>
          <w:lang w:eastAsia="zh-CN"/>
        </w:rPr>
      </w:pPr>
      <w:r>
        <w:rPr>
          <w:rFonts w:hint="eastAsia" w:eastAsia="宋体"/>
          <w:bCs/>
          <w:color w:val="auto"/>
          <w:sz w:val="24"/>
          <w:szCs w:val="24"/>
          <w:highlight w:val="none"/>
          <w:lang w:eastAsia="zh-CN"/>
        </w:rPr>
        <w:t xml:space="preserve">3、</w:t>
      </w:r>
      <w:r>
        <w:rPr>
          <w:rFonts w:hint="eastAsia" w:eastAsia="宋体" w:cs="Calibri"/>
          <w:color w:val="auto"/>
          <w:sz w:val="24"/>
          <w:szCs w:val="24"/>
          <w:highlight w:val="none"/>
          <w:lang w:eastAsia="zh-CN"/>
        </w:rPr>
        <w:t xml:space="preserve">采购标的对应的中小企业划分标准所属行业：建筑业。</w:t>
      </w:r>
      <w:r/>
    </w:p>
    <w:p>
      <w:pPr>
        <w:pStyle w:val="1106"/>
        <w:ind w:firstLine="420"/>
        <w:rPr>
          <w:rFonts w:hint="eastAsia" w:eastAsia="宋体" w:cs="Calibri"/>
          <w:color w:val="auto"/>
          <w:sz w:val="24"/>
          <w:szCs w:val="24"/>
          <w:highlight w:val="none"/>
          <w:lang w:eastAsia="zh-CN"/>
        </w:rPr>
      </w:pPr>
      <w:r>
        <w:rPr>
          <w:rFonts w:hint="eastAsia" w:eastAsia="宋体" w:cs="Calibri"/>
          <w:color w:val="auto"/>
          <w:sz w:val="24"/>
          <w:szCs w:val="24"/>
          <w:highlight w:val="none"/>
          <w:lang w:eastAsia="zh-CN"/>
        </w:rPr>
        <w:t xml:space="preserve">4、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w:t>
      </w:r>
      <w:r>
        <w:rPr>
          <w:rFonts w:hint="eastAsia" w:eastAsia="宋体" w:cs="Calibri"/>
          <w:color w:val="auto"/>
          <w:sz w:val="24"/>
          <w:szCs w:val="24"/>
          <w:highlight w:val="none"/>
          <w:lang w:val="en-US" w:eastAsia="zh-CN"/>
        </w:rPr>
        <w:t xml:space="preserve">供应商</w:t>
      </w:r>
      <w:r>
        <w:rPr>
          <w:rFonts w:hint="eastAsia" w:eastAsia="宋体" w:cs="Calibri"/>
          <w:color w:val="auto"/>
          <w:sz w:val="24"/>
          <w:szCs w:val="24"/>
          <w:highlight w:val="none"/>
          <w:lang w:eastAsia="zh-CN"/>
        </w:rPr>
        <w:t xml:space="preserve">若使用一级建造师证书电子注册证书编入投标文件的，电子注册证书应当符合相关文件规定，持证人个人手写签名笔迹应当与签名图像一致，证书应当在使用有效期限内。若提供的电子件无法识别有效信息的，视为无效。</w:t>
      </w:r>
      <w:r>
        <w:rPr>
          <w:rFonts w:hint="eastAsia" w:eastAsia="宋体" w:cs="Calibri"/>
          <w:color w:val="auto"/>
          <w:sz w:val="24"/>
          <w:szCs w:val="24"/>
          <w:highlight w:val="none"/>
          <w:lang w:val="en-US" w:eastAsia="zh-CN"/>
        </w:rPr>
        <w:t xml:space="preserve">供应商</w:t>
      </w:r>
      <w:r>
        <w:rPr>
          <w:rFonts w:hint="eastAsia" w:eastAsia="宋体" w:cs="Calibri"/>
          <w:color w:val="auto"/>
          <w:sz w:val="24"/>
          <w:szCs w:val="24"/>
          <w:highlight w:val="none"/>
          <w:lang w:eastAsia="zh-CN"/>
        </w:rPr>
        <w:t xml:space="preserve">将自行承担资格审查不通过等相应后果。</w:t>
      </w:r>
      <w:r/>
    </w:p>
    <w:p>
      <w:pPr>
        <w:pStyle w:val="1106"/>
        <w:ind w:firstLine="420"/>
        <w:rPr>
          <w:rFonts w:hint="eastAsia" w:eastAsia="宋体" w:cs="Calibri"/>
          <w:color w:val="auto"/>
          <w:sz w:val="24"/>
          <w:szCs w:val="24"/>
          <w:highlight w:val="none"/>
          <w:lang w:eastAsia="zh-CN"/>
        </w:rPr>
      </w:pPr>
      <w:r>
        <w:rPr>
          <w:rFonts w:hint="eastAsia" w:eastAsia="宋体" w:cs="Calibri"/>
          <w:color w:val="auto"/>
          <w:sz w:val="24"/>
          <w:szCs w:val="24"/>
          <w:highlight w:val="none"/>
          <w:lang w:eastAsia="zh-CN"/>
        </w:rPr>
        <w:t xml:space="preserve">5、根据江苏省住房和城乡建设厅颁发的“省住房和城乡建设厅关于我省二级建造师、二级造价工程师、二级注册建筑师、二级注册结构工程师注册证书电子证照换发的公告”请</w:t>
      </w:r>
      <w:r>
        <w:rPr>
          <w:rFonts w:hint="eastAsia" w:eastAsia="宋体" w:cs="Calibri"/>
          <w:color w:val="auto"/>
          <w:sz w:val="24"/>
          <w:szCs w:val="24"/>
          <w:highlight w:val="none"/>
          <w:lang w:val="en-US" w:eastAsia="zh-CN"/>
        </w:rPr>
        <w:t xml:space="preserve">供应商</w:t>
      </w:r>
      <w:r>
        <w:rPr>
          <w:rFonts w:hint="eastAsia" w:eastAsia="宋体" w:cs="Calibri"/>
          <w:color w:val="auto"/>
          <w:sz w:val="24"/>
          <w:szCs w:val="24"/>
          <w:highlight w:val="none"/>
          <w:lang w:eastAsia="zh-CN"/>
        </w:rPr>
        <w:t xml:space="preserve">自行提供有效且满足</w:t>
      </w:r>
      <w:r>
        <w:rPr>
          <w:rFonts w:hint="eastAsia" w:eastAsia="宋体" w:cs="Calibri"/>
          <w:color w:val="auto"/>
          <w:sz w:val="24"/>
          <w:szCs w:val="24"/>
          <w:highlight w:val="none"/>
          <w:lang w:val="en-US" w:eastAsia="zh-CN"/>
        </w:rPr>
        <w:t xml:space="preserve">采购</w:t>
      </w:r>
      <w:r>
        <w:rPr>
          <w:rFonts w:hint="eastAsia" w:eastAsia="宋体" w:cs="Calibri"/>
          <w:color w:val="auto"/>
          <w:sz w:val="24"/>
          <w:szCs w:val="24"/>
          <w:highlight w:val="none"/>
          <w:lang w:eastAsia="zh-CN"/>
        </w:rPr>
        <w:t xml:space="preserve">文件要求的证书。</w:t>
      </w:r>
      <w:r/>
    </w:p>
    <w:p>
      <w:pPr>
        <w:pStyle w:val="1106"/>
        <w:ind w:left="0" w:firstLine="241"/>
        <w:rPr>
          <w:rFonts w:hint="eastAsia" w:eastAsia="宋体"/>
          <w:b/>
          <w:bCs/>
          <w:color w:val="auto"/>
          <w:sz w:val="24"/>
          <w:szCs w:val="24"/>
          <w:highlight w:val="none"/>
          <w:lang w:eastAsia="zh-CN"/>
        </w:rPr>
      </w:pPr>
      <w:r>
        <w:rPr>
          <w:rFonts w:hint="eastAsia" w:eastAsia="宋体"/>
          <w:b/>
          <w:bCs/>
          <w:color w:val="auto"/>
          <w:sz w:val="24"/>
          <w:szCs w:val="24"/>
          <w:highlight w:val="none"/>
          <w:lang w:eastAsia="zh-CN"/>
        </w:rPr>
      </w:r>
      <w:r/>
    </w:p>
    <w:p>
      <w:pPr>
        <w:pStyle w:val="1055"/>
        <w:ind w:left="3153"/>
        <w:spacing w:line="360" w:lineRule="auto"/>
        <w:tabs>
          <w:tab w:val="left" w:pos="4432" w:leader="none"/>
        </w:tabs>
        <w:rPr>
          <w:rFonts w:ascii="宋体" w:hAnsi="宋体" w:eastAsia="宋体"/>
          <w:b/>
          <w:color w:val="auto"/>
          <w:sz w:val="24"/>
          <w:szCs w:val="24"/>
          <w:highlight w:val="none"/>
          <w:lang w:eastAsia="zh-CN"/>
        </w:rPr>
      </w:pPr>
      <w:r/>
      <w:bookmarkStart w:id="43" w:name="_bookmark8"/>
      <w:r/>
      <w:bookmarkEnd w:id="43"/>
      <w:r>
        <w:rPr>
          <w:rFonts w:ascii="宋体" w:hAnsi="宋体" w:eastAsia="宋体"/>
          <w:b/>
          <w:color w:val="auto"/>
          <w:sz w:val="24"/>
          <w:szCs w:val="24"/>
          <w:highlight w:val="none"/>
          <w:lang w:eastAsia="zh-CN"/>
        </w:rPr>
        <w:br w:type="page" w:clear="all"/>
      </w:r>
      <w:r>
        <w:rPr>
          <w:rFonts w:ascii="宋体" w:hAnsi="宋体" w:eastAsia="宋体"/>
          <w:b/>
          <w:color w:val="auto"/>
          <w:sz w:val="24"/>
          <w:szCs w:val="24"/>
          <w:highlight w:val="none"/>
          <w:lang w:eastAsia="zh-CN"/>
        </w:rPr>
        <w:t xml:space="preserve">第四章</w:t>
      </w:r>
      <w:r>
        <w:rPr>
          <w:rFonts w:ascii="宋体" w:hAnsi="宋体" w:eastAsia="宋体"/>
          <w:b/>
          <w:color w:val="auto"/>
          <w:sz w:val="24"/>
          <w:szCs w:val="24"/>
          <w:highlight w:val="none"/>
          <w:lang w:eastAsia="zh-CN"/>
        </w:rPr>
        <w:tab/>
      </w:r>
      <w:r>
        <w:rPr>
          <w:rFonts w:ascii="宋体" w:hAnsi="宋体" w:eastAsia="宋体"/>
          <w:b/>
          <w:color w:val="auto"/>
          <w:sz w:val="24"/>
          <w:szCs w:val="24"/>
          <w:highlight w:val="none"/>
          <w:lang w:eastAsia="zh-CN"/>
        </w:rPr>
        <w:t xml:space="preserve">采购项目需求</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一、项目概况</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本项目位于南京市江北新区扬村二路36号，为南京市公安局南京江北新区分局的一处办公业务用房，现拟将该处改造成派出所业务用房，将山畔派出所搬迁入住。该处院内面积约3050平方米，两幢建筑总建筑面积约4917平方米。本项目拟对建筑内局部格局调整、增设盥洗、备勤等区域，内墙面损坏处出新，院内主入口改造、增设对外公共卫生间、电动轨道移门、整理绿化等，以保障派出所日常警务工作有序开展。</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二、项目主要要求</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1.成交供应商应按约定的时间和要求，完成以下工作：</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（1）施工安全保卫工作及夜间施工照明由供应商全权组织并负责实施。</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（2）成交供应商负责办理有关施工场地交通、环卫和施工噪音管理等手续、费用自理。</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（3）施工场地清洁卫生的要求：文明、卫生。</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（4）工程涉及市政、市容、环保、交通、防火、劳动保护及施工质量、安全、水电等发生的费用均由成交供应商承担。发生安全事故，责任由成交供应商负责。</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（5）成交供应商自行协调施工程序，务必保证采购人单位的正常运行，不得影响工作人员正常工作，否则后果自负。</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（6）施工过程中不得破坏施工现场已有的设备及其他物品，否则照价赔偿。</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2.隐蔽工程和中间验收：凡隐蔽工程进行中间验收，各分部分项工程结束后进行验收。</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3.材料设备供应：材料设备必须有合格证，品牌、规格、型号等必须要经采购人进场确认，否则采购人有权拒绝接收和支付材料设备款。</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4.成交供应商对采购人安排的工作任务无条件接受。</w:t>
      </w:r>
      <w:r/>
    </w:p>
    <w:p>
      <w:pPr>
        <w:numPr>
          <w:ilvl w:val="0"/>
          <w:numId w:val="0"/>
        </w:numPr>
        <w:ind w:firstLine="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三、施工管理</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1.供应商需建立完善的安全管理制度，配备专职安全管理人员，施工人员持证上岗（从业资格证等），同时对施工人员进行安全培训和技术交底，确保施工过程中无安全事故发生。</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2.供应商应严格执行建筑施工规范、安全操作规范、安全防火规定、环境保护规定，施工中所发生的一切安全责任事故均由供应商承担，采购人概不承担任何责任。</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3.供应商应做到文明施工，不得扰民，做好施工现场及场地整洁，做好已有设施和装修的保护措施，如有损坏采购人有权要求赔偿，施工垃圾及时清运，清运手续、费用由供应商自行解决。</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4.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5.工程质量及验收标准：符合国家现行质量验收标准，按照规定时间完成施工内容（包含最后的保洁工作），逾期产生的违约金按地方标准的上限执行。</w:t>
      </w:r>
      <w:r/>
    </w:p>
    <w:p>
      <w:pPr>
        <w:numPr>
          <w:ilvl w:val="0"/>
          <w:numId w:val="0"/>
        </w:numPr>
        <w:ind w:firstLine="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四、安全文明施工及环境保护要求</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1.施工期间必须严格按照有关规定，做好施工现场管理，做到安全文明施工，包括施工人员安全和其他工作人员安全，否则出现的一切人身伤亡事故均由成交供应商负责;对于不按规定要求施工的，采购人有权中止其施工，不听劝阻的，将做罚款处理，直至停止施工。</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2.施工现场要设置醒目的符合安全规定的安全警示标志、安全标语、夜间须设警示灯，设置标准及数量需满足安全法的相关规定，并设专人负责值班，作业现场有安全操作规章制度。</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3.成交供应商应做好施工现场内和周边区域的环境保护，防止环境污染。成交供应商使用任何机械前，须经采购人同意；施工中不得污染周边环境;做好各类设施的维护任何因施工造成的环境破坏和污染，成交供应商都有责任采取措施予以防止和消除。由于成交供应商过失、疏忽或未按采购人指示做好环境保护工作导致需要另外采取环境保护措施，这部分额外工作的费用应由成交供应商负担。</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4.在施工期间或竣工后，注意保护施工现场的环境卫生，工程施工中的余土及垃圾要及时外运，不得在工地存放。工程竣工一周内，将施工垃圾全部清理完毕，做到工完、料净、场地清。</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5.成交供应商应做好成品保护，对已完工工程进行成品保护，任何因施工可能会造成的破坏，成交供应商都有责任采取措施予以防止和消除。由于成交供应商过失、疏忽未做好成品保护工作导致需要另外采取成品保护措施，这部分额外工作的费用应由成交供应商负担。</w:t>
      </w:r>
      <w:r/>
    </w:p>
    <w:p>
      <w:pPr>
        <w:numPr>
          <w:ilvl w:val="0"/>
          <w:numId w:val="0"/>
        </w:numPr>
        <w:ind w:firstLine="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五、有关规程规范和标准</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本工程适用于现行国家、行业和地方规范、标准和规程，材料、施工工艺和本工程都应依照本技术标准和要求以及适用的现行规范、标准和规程的最新版本执行，包括但不限于以下文件：</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1.</w:t>
      </w:r>
      <w:r>
        <w:rPr>
          <w:rStyle w:val="1107"/>
          <w:rFonts w:hint="eastAsia" w:ascii="宋体" w:hAnsi="宋体" w:eastAsia="宋体" w:cs="宋体"/>
          <w:bCs/>
          <w:color w:val="auto"/>
          <w:sz w:val="24"/>
          <w:szCs w:val="24"/>
          <w:highlight w:val="none"/>
          <w:lang w:eastAsia="zh-CN"/>
        </w:rPr>
        <w:t xml:space="preserve">本工程采用的计价规范：</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（1）</w:t>
      </w:r>
      <w:r>
        <w:rPr>
          <w:rStyle w:val="1107"/>
          <w:rFonts w:hint="eastAsia" w:ascii="宋体" w:hAnsi="宋体" w:eastAsia="宋体" w:cs="宋体"/>
          <w:bCs/>
          <w:color w:val="auto"/>
          <w:sz w:val="24"/>
          <w:szCs w:val="24"/>
          <w:highlight w:val="none"/>
          <w:lang w:eastAsia="zh-CN"/>
        </w:rPr>
        <w:t xml:space="preserve">《建设工程工程量清单计价规范》GB50500-2013、《市政工程工程量计算规范》（GB50857-2013）、《房屋建筑与装饰工程工程量计算规范》GB50854-2013、《园林绿化工程工程量计算规范》（GB500858-2013）等；</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（2）</w:t>
      </w:r>
      <w:r>
        <w:rPr>
          <w:rStyle w:val="1107"/>
          <w:rFonts w:hint="eastAsia" w:ascii="宋体" w:hAnsi="宋体" w:eastAsia="宋体" w:cs="宋体"/>
          <w:bCs/>
          <w:color w:val="auto"/>
          <w:sz w:val="24"/>
          <w:szCs w:val="24"/>
          <w:highlight w:val="none"/>
          <w:lang w:eastAsia="zh-CN"/>
        </w:rPr>
        <w:t xml:space="preserve">苏建价（2014）448号文省住房城乡建设厅关于《建设工程工程量清单计价规范》（GB50500-2013）及其9本工程量计算规范的贯彻意见；</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（3）</w:t>
      </w:r>
      <w:r>
        <w:rPr>
          <w:rStyle w:val="1107"/>
          <w:rFonts w:hint="eastAsia" w:ascii="宋体" w:hAnsi="宋体" w:eastAsia="宋体" w:cs="宋体"/>
          <w:bCs/>
          <w:color w:val="auto"/>
          <w:sz w:val="24"/>
          <w:szCs w:val="24"/>
          <w:highlight w:val="none"/>
          <w:lang w:eastAsia="zh-CN"/>
        </w:rPr>
        <w:t xml:space="preserve">《江苏省市政工程计价定额》（2014）、《江苏省建筑与装饰工程计价定额》（2014版）、《江苏省安装工程计价定额》（2014年）、《江苏省房屋修缮工程计价表》(2009)、《江苏省仿古建筑与园林工程计价表》（2007）、《江苏省建设工程费用定额》（2014）；</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（4）</w:t>
      </w:r>
      <w:r>
        <w:rPr>
          <w:rStyle w:val="1107"/>
          <w:rFonts w:hint="eastAsia" w:ascii="宋体" w:hAnsi="宋体" w:eastAsia="宋体" w:cs="宋体"/>
          <w:bCs/>
          <w:color w:val="auto"/>
          <w:sz w:val="24"/>
          <w:szCs w:val="24"/>
          <w:highlight w:val="none"/>
          <w:lang w:eastAsia="zh-CN"/>
        </w:rPr>
        <w:t xml:space="preserve">相关标准图集以及现行有关清单编制文件；</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（5）</w:t>
      </w:r>
      <w:r>
        <w:rPr>
          <w:rStyle w:val="1107"/>
          <w:rFonts w:hint="eastAsia" w:ascii="宋体" w:hAnsi="宋体" w:eastAsia="宋体" w:cs="宋体"/>
          <w:bCs/>
          <w:color w:val="auto"/>
          <w:sz w:val="24"/>
          <w:szCs w:val="24"/>
          <w:highlight w:val="none"/>
          <w:lang w:eastAsia="zh-CN"/>
        </w:rPr>
        <w:t xml:space="preserve">省住房城乡建设厅关于建筑业实施营改增后江苏省建设工程计价依据调整的通知苏建</w:t>
      </w:r>
      <w:r>
        <w:rPr>
          <w:rStyle w:val="1107"/>
          <w:rFonts w:hint="eastAsia" w:ascii="宋体" w:hAnsi="宋体" w:eastAsia="宋体" w:cs="宋体"/>
          <w:bCs/>
          <w:color w:val="auto"/>
          <w:sz w:val="24"/>
          <w:szCs w:val="24"/>
          <w:highlight w:val="none"/>
          <w:lang w:val="en-US" w:eastAsia="zh-CN"/>
        </w:rPr>
        <w:t xml:space="preserve">函</w:t>
      </w:r>
      <w:r>
        <w:rPr>
          <w:rStyle w:val="1107"/>
          <w:rFonts w:hint="eastAsia" w:ascii="宋体" w:hAnsi="宋体" w:eastAsia="宋体" w:cs="宋体"/>
          <w:bCs/>
          <w:color w:val="auto"/>
          <w:sz w:val="24"/>
          <w:szCs w:val="24"/>
          <w:highlight w:val="none"/>
          <w:lang w:eastAsia="zh-CN"/>
        </w:rPr>
        <w:t xml:space="preserve">价</w:t>
      </w:r>
      <w:r>
        <w:rPr>
          <w:rStyle w:val="1107"/>
          <w:rFonts w:hint="default" w:ascii="宋体" w:hAnsi="宋体" w:eastAsia="宋体" w:cs="宋体"/>
          <w:bCs/>
          <w:color w:val="auto"/>
          <w:sz w:val="24"/>
          <w:szCs w:val="24"/>
          <w:highlight w:val="none"/>
          <w:lang w:eastAsia="zh-CN"/>
        </w:rPr>
        <w:t xml:space="preserve">〔</w:t>
      </w:r>
      <w:r>
        <w:rPr>
          <w:rStyle w:val="1107"/>
          <w:rFonts w:hint="eastAsia" w:ascii="宋体" w:hAnsi="宋体" w:eastAsia="宋体" w:cs="宋体"/>
          <w:bCs/>
          <w:color w:val="auto"/>
          <w:sz w:val="24"/>
          <w:szCs w:val="24"/>
          <w:highlight w:val="none"/>
          <w:lang w:eastAsia="zh-CN"/>
        </w:rPr>
        <w:t xml:space="preserve">2019</w:t>
      </w:r>
      <w:r>
        <w:rPr>
          <w:rStyle w:val="1107"/>
          <w:rFonts w:hint="default" w:ascii="宋体" w:hAnsi="宋体" w:eastAsia="宋体" w:cs="宋体"/>
          <w:bCs/>
          <w:color w:val="auto"/>
          <w:sz w:val="24"/>
          <w:szCs w:val="24"/>
          <w:highlight w:val="none"/>
          <w:lang w:eastAsia="zh-CN"/>
        </w:rPr>
        <w:t xml:space="preserve">〕</w:t>
      </w:r>
      <w:r>
        <w:rPr>
          <w:rStyle w:val="1107"/>
          <w:rFonts w:hint="eastAsia" w:ascii="宋体" w:hAnsi="宋体" w:eastAsia="宋体" w:cs="宋体"/>
          <w:bCs/>
          <w:color w:val="auto"/>
          <w:sz w:val="24"/>
          <w:szCs w:val="24"/>
          <w:highlight w:val="none"/>
          <w:lang w:eastAsia="zh-CN"/>
        </w:rPr>
        <w:t xml:space="preserve">178</w:t>
      </w:r>
      <w:r>
        <w:rPr>
          <w:rStyle w:val="1107"/>
          <w:rFonts w:hint="default" w:ascii="宋体" w:hAnsi="宋体" w:eastAsia="宋体" w:cs="宋体"/>
          <w:bCs/>
          <w:color w:val="auto"/>
          <w:sz w:val="24"/>
          <w:szCs w:val="24"/>
          <w:highlight w:val="none"/>
          <w:lang w:eastAsia="zh-CN"/>
        </w:rPr>
        <w:t xml:space="preserve">号</w:t>
      </w:r>
      <w:r>
        <w:rPr>
          <w:rStyle w:val="1107"/>
          <w:rFonts w:hint="eastAsia" w:ascii="宋体" w:hAnsi="宋体" w:eastAsia="宋体" w:cs="宋体"/>
          <w:bCs/>
          <w:color w:val="auto"/>
          <w:sz w:val="24"/>
          <w:szCs w:val="24"/>
          <w:highlight w:val="none"/>
          <w:lang w:eastAsia="zh-CN"/>
        </w:rPr>
        <w:t xml:space="preserve">；</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w:t>
      </w:r>
      <w:r>
        <w:rPr>
          <w:rStyle w:val="1107"/>
          <w:rFonts w:hint="eastAsia" w:ascii="宋体" w:hAnsi="宋体" w:eastAsia="宋体" w:cs="宋体"/>
          <w:bCs/>
          <w:color w:val="auto"/>
          <w:sz w:val="24"/>
          <w:szCs w:val="24"/>
          <w:highlight w:val="none"/>
          <w:lang w:val="en-US" w:eastAsia="zh-CN"/>
        </w:rPr>
        <w:t xml:space="preserve">6</w:t>
      </w:r>
      <w:r>
        <w:rPr>
          <w:rStyle w:val="1107"/>
          <w:rFonts w:hint="eastAsia" w:ascii="宋体" w:hAnsi="宋体" w:eastAsia="宋体" w:cs="宋体"/>
          <w:bCs/>
          <w:color w:val="auto"/>
          <w:sz w:val="24"/>
          <w:szCs w:val="24"/>
          <w:highlight w:val="none"/>
          <w:lang w:eastAsia="zh-CN"/>
        </w:rPr>
        <w:t xml:space="preserve">）江苏省、南京市有关计价文件及规定。</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2.</w:t>
      </w:r>
      <w:r>
        <w:rPr>
          <w:rStyle w:val="1107"/>
          <w:rFonts w:hint="eastAsia" w:ascii="宋体" w:hAnsi="宋体" w:eastAsia="宋体" w:cs="宋体"/>
          <w:bCs/>
          <w:color w:val="auto"/>
          <w:sz w:val="24"/>
          <w:szCs w:val="24"/>
          <w:highlight w:val="none"/>
          <w:lang w:eastAsia="zh-CN"/>
        </w:rPr>
        <w:t xml:space="preserve">本工程采用的主要技术规范：按照国家现行技术规范执行。 </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3.</w:t>
      </w:r>
      <w:r>
        <w:rPr>
          <w:rStyle w:val="1107"/>
          <w:rFonts w:hint="eastAsia" w:ascii="宋体" w:hAnsi="宋体" w:eastAsia="宋体" w:cs="宋体"/>
          <w:bCs/>
          <w:color w:val="auto"/>
          <w:sz w:val="24"/>
          <w:szCs w:val="24"/>
          <w:highlight w:val="none"/>
          <w:lang w:eastAsia="zh-CN"/>
        </w:rPr>
        <w:t xml:space="preserve">对材料的质量和试验要求：按照国家现行技术规范执行。</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4.</w:t>
      </w:r>
      <w:r>
        <w:rPr>
          <w:rStyle w:val="1107"/>
          <w:rFonts w:hint="eastAsia" w:ascii="宋体" w:hAnsi="宋体" w:eastAsia="宋体" w:cs="宋体"/>
          <w:bCs/>
          <w:color w:val="auto"/>
          <w:sz w:val="24"/>
          <w:szCs w:val="24"/>
          <w:highlight w:val="none"/>
          <w:lang w:eastAsia="zh-CN"/>
        </w:rPr>
        <w:t xml:space="preserve">保修期要求：按《建设工程质量管理条例》及有关规定执行。</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5.</w:t>
      </w:r>
      <w:r>
        <w:rPr>
          <w:rStyle w:val="1107"/>
          <w:rFonts w:hint="eastAsia" w:ascii="宋体" w:hAnsi="宋体" w:eastAsia="宋体" w:cs="宋体"/>
          <w:bCs/>
          <w:color w:val="auto"/>
          <w:sz w:val="24"/>
          <w:szCs w:val="24"/>
          <w:highlight w:val="none"/>
          <w:lang w:eastAsia="zh-CN"/>
        </w:rPr>
        <w:t xml:space="preserve">施工工艺和技术及采取措施必须满足设计和施工要求。 </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6.</w:t>
      </w:r>
      <w:r>
        <w:rPr>
          <w:rStyle w:val="1107"/>
          <w:rFonts w:hint="eastAsia" w:ascii="宋体" w:hAnsi="宋体" w:eastAsia="宋体" w:cs="宋体"/>
          <w:bCs/>
          <w:color w:val="auto"/>
          <w:sz w:val="24"/>
          <w:szCs w:val="24"/>
          <w:highlight w:val="none"/>
          <w:lang w:eastAsia="zh-CN"/>
        </w:rPr>
        <w:t xml:space="preserve">规范、标准若有变更，一律以国家、省、市新颁布的规定执行。</w:t>
      </w:r>
      <w:r/>
    </w:p>
    <w:p>
      <w:pPr>
        <w:numPr>
          <w:ilvl w:val="0"/>
          <w:numId w:val="0"/>
        </w:numPr>
        <w:ind w:firstLine="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六、工程量清单报价</w:t>
      </w:r>
      <w:r/>
    </w:p>
    <w:p>
      <w:pPr>
        <w:numPr>
          <w:ilvl w:val="0"/>
          <w:numId w:val="0"/>
        </w:numPr>
        <w:ind w:firstLine="480"/>
        <w:spacing w:line="360" w:lineRule="auto"/>
        <w:rPr>
          <w:rStyle w:val="1107"/>
          <w:rFonts w:hint="default"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1.编制说明</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（1）工程质量要求：以采购文件为准。</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（2）专业工程暂估价：以工程量清单为准。</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（3）本工程暂列金额：以工程量清单为准。</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（4）本工程暂定材：以工程量清单为准。</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（5）本工程甲供材：以工程量清单为准。</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6）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7）措施费项目清单中，内容仅供参考，供应商可根据工程实际与施工组织设计进行增补，但不得更改已列措施项目，结算时除工程变更引起施工方案改变外，承包人不得以招标工程措施项目清单缺项为由要求新增措施项目。</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（8）供应商所报工程</w:t>
      </w:r>
      <w:r>
        <w:rPr>
          <w:rStyle w:val="1107"/>
          <w:rFonts w:hint="eastAsia" w:ascii="宋体" w:hAnsi="宋体" w:eastAsia="宋体" w:cs="宋体"/>
          <w:bCs/>
          <w:color w:val="auto"/>
          <w:sz w:val="24"/>
          <w:szCs w:val="24"/>
          <w:highlight w:val="none"/>
          <w:lang w:val="en-US" w:eastAsia="zh-CN"/>
        </w:rPr>
        <w:t xml:space="preserve">量清单综合单价应包括完成采购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他应当计取的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（9）本工程量清单作为供应商报价的基础之一，供应商应结合采购文件、项目现状、取费文件、技术规范等确定投标报价。</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（10）供应商必须充分勘察现场实际情况，自行考虑材料运输及堆场、机械进退场所必须的临时道路、场地硬化费用。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（11）本项目对于材料的运输、施工时间的限制、施工场地和临设场地的影响等，请供应商在报价中充分考虑，结算时不得增加与此有关的费用。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（12）对于江苏省、南京市相关部门对工程施工要求所发的文件规定，特别是对于工程围挡、扬尘控制等的要求，请供应商在报价中充分考虑，结算时不得增加与此有关的费用。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（13）请供应商自行查勘现场，对于现场是否满足所有临时设施、施工场地的搭设要求，请供应商在报价中充分考虑本项目施工的特殊性，结算时不得增加与此有关的费用。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（14）本工程施工外部协调工作由供应商负责，供应商应充分考虑周边地域情况，并将此费用考虑在投标报价中，结算时发包人不再为此增加费用。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15）供应商在填写工程量清单的每一项综合单价和合价时均应结合采购文件、技术规范、设计施工图纸和现场勘察情况，谨慎仔细地进行报价。清单特征中未描述的，但计价规范中注明的工程内容，承包人在报价时应充分考虑“工程内容”而产生的费用，列入相应投标报价中，实施过程中费用不调整。</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16）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供应商根据现场实际施工场地考察的情况并结合各自条件情况自行计入报价。</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（17）本工程中施工的实际损耗，自行综合考虑在本次报价中，不另增加费用。</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（18）供应商须自行考虑材料的采购、保管费，中标后不再调整。</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2.工程量清单编制中需说明的其他事项：</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（1）本工程拆除的建筑垃圾、土石方等弃置地点、运距自行考虑。弃置费、消纳费、保洁费等均由供应商考虑在报价中，结算时不调整。</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（2）砼：所有砼必须采用商品砼，砼是否采用泵送由供应商自行考虑，中标后不作调整。</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（3）砂浆：本次招标砂浆按预拌砂浆考虑，现场使用干拌或湿拌由供应商自行考虑，结算时不作调整。</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（4）所有构件、材料异形造型费用在报价时综合考虑，结算时不调整。</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（5）本项目根据现场情况涉及道路、构筑物等的拆除，综合考虑保护性拆除，拆除导致的基层损坏，供应商应负责修补恢复。</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3.</w:t>
      </w:r>
      <w:r>
        <w:rPr>
          <w:rStyle w:val="1107"/>
          <w:rFonts w:hint="eastAsia" w:ascii="宋体" w:hAnsi="宋体" w:eastAsia="宋体" w:cs="宋体"/>
          <w:bCs/>
          <w:color w:val="auto"/>
          <w:sz w:val="24"/>
          <w:szCs w:val="24"/>
          <w:highlight w:val="none"/>
          <w:lang w:eastAsia="zh-CN"/>
        </w:rPr>
        <w:t xml:space="preserve">报价方式</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w:t>
      </w:r>
      <w:r>
        <w:rPr>
          <w:rStyle w:val="1107"/>
          <w:rFonts w:hint="eastAsia" w:ascii="宋体" w:hAnsi="宋体" w:eastAsia="宋体" w:cs="宋体"/>
          <w:bCs/>
          <w:color w:val="auto"/>
          <w:sz w:val="24"/>
          <w:szCs w:val="24"/>
          <w:highlight w:val="none"/>
          <w:lang w:val="en-US" w:eastAsia="zh-CN"/>
        </w:rPr>
        <w:t xml:space="preserve">1</w:t>
      </w:r>
      <w:r>
        <w:rPr>
          <w:rStyle w:val="1107"/>
          <w:rFonts w:hint="eastAsia" w:ascii="宋体" w:hAnsi="宋体" w:eastAsia="宋体" w:cs="宋体"/>
          <w:bCs/>
          <w:color w:val="auto"/>
          <w:sz w:val="24"/>
          <w:szCs w:val="24"/>
          <w:highlight w:val="none"/>
          <w:lang w:eastAsia="zh-CN"/>
        </w:rPr>
        <w:t xml:space="preserve">）本项目采用固定单价合同形式，但总经费不得超过招标控制价。工程量清单计价表中填充的综合单价，应包括人工、材料、机械、规费、管理费、利润、风险等全部费用；应视为是对本项目内容和要求及其它各种影响因素详实了解并综合考虑后填报的，结算审计要根据实际完成的工程量调整，单价不变。</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w:t>
      </w:r>
      <w:r>
        <w:rPr>
          <w:rStyle w:val="1107"/>
          <w:rFonts w:hint="eastAsia" w:ascii="宋体" w:hAnsi="宋体" w:eastAsia="宋体" w:cs="宋体"/>
          <w:bCs/>
          <w:color w:val="auto"/>
          <w:sz w:val="24"/>
          <w:szCs w:val="24"/>
          <w:highlight w:val="none"/>
          <w:lang w:val="en-US" w:eastAsia="zh-CN"/>
        </w:rPr>
        <w:t xml:space="preserve">2</w:t>
      </w:r>
      <w:r>
        <w:rPr>
          <w:rStyle w:val="1107"/>
          <w:rFonts w:hint="eastAsia" w:ascii="宋体" w:hAnsi="宋体" w:eastAsia="宋体" w:cs="宋体"/>
          <w:bCs/>
          <w:color w:val="auto"/>
          <w:sz w:val="24"/>
          <w:szCs w:val="24"/>
          <w:highlight w:val="none"/>
          <w:lang w:eastAsia="zh-CN"/>
        </w:rPr>
        <w:t xml:space="preserve">）材料风险约定：</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1）对于法律、法规、规章或有关政策出台导致工程税金、规费等发生变化的，应按照有关规定执行。</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2）本工程对材料风险约定如下：供应商应充分考虑施工期间各类建材的市场风险，充分考虑政策性关于人工、机械费用等方面调整，并计入总报价。</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（3）工程质量、材料、施工等的特殊要求</w:t>
      </w:r>
      <w:r/>
    </w:p>
    <w:p>
      <w:pPr>
        <w:numPr>
          <w:ilvl w:val="0"/>
          <w:numId w:val="0"/>
        </w:numPr>
        <w:ind w:firstLine="480"/>
        <w:spacing w:line="360" w:lineRule="auto"/>
        <w:rPr>
          <w:rStyle w:val="1107"/>
          <w:rFonts w:hint="eastAsia" w:ascii="宋体" w:hAnsi="宋体" w:eastAsia="宋体" w:cs="宋体"/>
          <w:bCs/>
          <w:color w:val="auto"/>
          <w:sz w:val="24"/>
          <w:szCs w:val="24"/>
          <w:highlight w:val="none"/>
          <w:lang w:val="en-US" w:eastAsia="zh-CN"/>
        </w:rPr>
      </w:pPr>
      <w:r>
        <w:rPr>
          <w:rStyle w:val="1107"/>
          <w:rFonts w:hint="eastAsia" w:ascii="宋体" w:hAnsi="宋体" w:eastAsia="宋体" w:cs="宋体"/>
          <w:bCs/>
          <w:color w:val="auto"/>
          <w:sz w:val="24"/>
          <w:szCs w:val="24"/>
          <w:highlight w:val="none"/>
          <w:lang w:val="en-US" w:eastAsia="zh-CN"/>
        </w:rPr>
        <w:t xml:space="preserve">1）工程质量须满足采购文件、设计文件及相关规范的要求；</w:t>
      </w:r>
      <w:r/>
    </w:p>
    <w:p>
      <w:pPr>
        <w:numPr>
          <w:ilvl w:val="0"/>
          <w:numId w:val="0"/>
        </w:numPr>
        <w:ind w:firstLine="480"/>
        <w:spacing w:line="360" w:lineRule="auto"/>
        <w:rPr>
          <w:rStyle w:val="1107"/>
          <w:rFonts w:hint="eastAsia" w:ascii="宋体" w:hAnsi="宋体" w:eastAsia="宋体" w:cs="宋体"/>
          <w:bCs/>
          <w:color w:val="auto"/>
          <w:sz w:val="24"/>
          <w:szCs w:val="24"/>
          <w:highlight w:val="none"/>
          <w:lang w:eastAsia="zh-CN"/>
        </w:rPr>
      </w:pPr>
      <w:r>
        <w:rPr>
          <w:rStyle w:val="1107"/>
          <w:rFonts w:hint="eastAsia" w:ascii="宋体" w:hAnsi="宋体" w:eastAsia="宋体" w:cs="宋体"/>
          <w:bCs/>
          <w:color w:val="auto"/>
          <w:sz w:val="24"/>
          <w:szCs w:val="24"/>
          <w:highlight w:val="none"/>
          <w:lang w:val="en-US" w:eastAsia="zh-CN"/>
        </w:rPr>
        <w:t xml:space="preserve">2）施工所使用的材料满足设计的环保要求，并为正规厂家合格的环保产品，使用前在品牌表中选择并需经采购人确认，供应商需综合考虑</w:t>
      </w:r>
      <w:r>
        <w:rPr>
          <w:rStyle w:val="1107"/>
          <w:rFonts w:hint="eastAsia" w:ascii="宋体" w:hAnsi="宋体" w:eastAsia="宋体" w:cs="宋体"/>
          <w:bCs/>
          <w:color w:val="auto"/>
          <w:sz w:val="24"/>
          <w:szCs w:val="24"/>
          <w:highlight w:val="none"/>
          <w:lang w:eastAsia="zh-CN"/>
        </w:rPr>
        <w:t xml:space="preserve">。</w:t>
      </w:r>
      <w:r/>
    </w:p>
    <w:p>
      <w:pPr>
        <w:pStyle w:val="1065"/>
        <w:jc w:val="left"/>
        <w:spacing w:line="360" w:lineRule="auto"/>
        <w:rPr>
          <w:rFonts w:hint="eastAsia"/>
          <w:color w:val="auto"/>
          <w:sz w:val="24"/>
          <w:szCs w:val="24"/>
          <w:highlight w:val="none"/>
          <w:lang w:eastAsia="zh-CN"/>
        </w:rPr>
      </w:pPr>
      <w:r>
        <w:rPr>
          <w:rStyle w:val="1107"/>
          <w:rFonts w:hint="eastAsia" w:ascii="宋体" w:hAnsi="宋体" w:eastAsia="宋体" w:cs="宋体"/>
          <w:bCs/>
          <w:color w:val="auto"/>
          <w:sz w:val="24"/>
          <w:szCs w:val="24"/>
          <w:highlight w:val="none"/>
          <w:lang w:eastAsia="zh-CN"/>
        </w:rPr>
        <w:t xml:space="preserve">七、工程量清单或图纸</w:t>
      </w:r>
      <w:r>
        <w:rPr>
          <w:rFonts w:hint="eastAsia" w:ascii="宋体" w:hAnsi="宋体" w:eastAsia="宋体" w:cs="宋体"/>
          <w:bCs/>
          <w:color w:val="auto"/>
          <w:sz w:val="24"/>
          <w:szCs w:val="24"/>
          <w:highlight w:val="none"/>
          <w:lang w:val="en-US" w:eastAsia="zh-CN"/>
        </w:rPr>
        <w:t xml:space="preserve">下载：</w:t>
      </w:r>
      <w:r>
        <w:rPr>
          <w:rFonts w:hint="eastAsia"/>
          <w:color w:val="auto"/>
          <w:sz w:val="24"/>
          <w:szCs w:val="24"/>
          <w:highlight w:val="none"/>
          <w:lang w:eastAsia="zh-CN"/>
        </w:rPr>
        <w:t xml:space="preserve">链接: https://pan.baidu.com/s/1U6YWrilLPuL0IxAcMpNnKA?pwd=8888 提取码: 8888 </w:t>
      </w:r>
      <w:r/>
    </w:p>
    <w:p>
      <w:pPr>
        <w:numPr>
          <w:ilvl w:val="0"/>
          <w:numId w:val="0"/>
        </w:num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eastAsia="zh-CN"/>
        </w:rPr>
        <w:t xml:space="preserve">工期：</w:t>
      </w:r>
      <w:r>
        <w:rPr>
          <w:rFonts w:hint="eastAsia" w:ascii="宋体" w:hAnsi="宋体" w:eastAsia="宋体"/>
          <w:bCs/>
          <w:color w:val="auto"/>
          <w:sz w:val="24"/>
          <w:szCs w:val="24"/>
          <w:highlight w:val="none"/>
          <w:lang w:val="en-US" w:eastAsia="zh-CN"/>
        </w:rPr>
        <w:t xml:space="preserve">8</w:t>
      </w:r>
      <w:r>
        <w:rPr>
          <w:rFonts w:hint="eastAsia" w:ascii="宋体" w:hAnsi="宋体" w:eastAsia="宋体"/>
          <w:bCs/>
          <w:color w:val="auto"/>
          <w:sz w:val="24"/>
          <w:szCs w:val="24"/>
          <w:highlight w:val="none"/>
          <w:lang w:eastAsia="zh-CN"/>
        </w:rPr>
        <w:t xml:space="preserve">0日历天</w:t>
      </w:r>
      <w:r>
        <w:rPr>
          <w:rFonts w:hint="eastAsia" w:ascii="宋体" w:hAnsi="宋体" w:eastAsia="宋体" w:cs="宋体"/>
          <w:bCs/>
          <w:color w:val="auto"/>
          <w:sz w:val="24"/>
          <w:szCs w:val="24"/>
          <w:highlight w:val="none"/>
          <w:lang w:eastAsia="zh-CN"/>
        </w:rPr>
        <w:t xml:space="preserve">。</w:t>
      </w:r>
      <w:r/>
    </w:p>
    <w:p>
      <w:pPr>
        <w:spacing w:line="360" w:lineRule="auto"/>
        <w:rPr>
          <w:rFonts w:ascii="宋体" w:hAnsi="宋体" w:eastAsia="宋体"/>
          <w:b/>
          <w:bCs w:val="0"/>
          <w:color w:val="auto"/>
          <w:sz w:val="24"/>
          <w:szCs w:val="24"/>
          <w:highlight w:val="none"/>
          <w:lang w:eastAsia="zh-CN"/>
        </w:rPr>
      </w:pPr>
      <w:r>
        <w:rPr>
          <w:rFonts w:hint="eastAsia" w:ascii="宋体" w:hAnsi="宋体" w:eastAsia="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、项目经理（项目负责人）要</w:t>
      </w:r>
      <w:r>
        <w:rPr>
          <w:rFonts w:hint="eastAsia" w:ascii="宋体" w:hAnsi="宋体" w:eastAsia="宋体" w:cs="宋体"/>
          <w:b w:val="0"/>
          <w:bCs/>
          <w:color w:val="auto"/>
          <w:sz w:val="24"/>
          <w:szCs w:val="24"/>
          <w:highlight w:val="none"/>
          <w:lang w:eastAsia="zh-CN"/>
        </w:rPr>
        <w:t xml:space="preserve">求</w:t>
      </w:r>
      <w:r>
        <w:rPr>
          <w:rFonts w:hint="eastAsia" w:ascii="宋体" w:hAnsi="宋体" w:eastAsia="宋体" w:cs="宋体"/>
          <w:b/>
          <w:bCs w:val="0"/>
          <w:color w:val="auto"/>
          <w:sz w:val="24"/>
          <w:szCs w:val="24"/>
          <w:highlight w:val="none"/>
          <w:lang w:eastAsia="zh-CN"/>
        </w:rPr>
        <w:t xml:space="preserve">（承诺书需单独承诺，符合并提供承诺书加盖供应商公章及法定代表人或其委托代理人</w:t>
      </w:r>
      <w:r>
        <w:rPr>
          <w:rFonts w:hint="eastAsia" w:ascii="宋体" w:hAnsi="宋体" w:eastAsia="宋体" w:cs="宋体"/>
          <w:b/>
          <w:bCs w:val="0"/>
          <w:color w:val="auto"/>
          <w:sz w:val="24"/>
          <w:szCs w:val="24"/>
          <w:highlight w:val="none"/>
          <w:lang w:val="en-US" w:eastAsia="zh-CN"/>
        </w:rPr>
        <w:t xml:space="preserve">签字或签章</w:t>
      </w:r>
      <w:r>
        <w:rPr>
          <w:rFonts w:hint="eastAsia" w:ascii="宋体" w:hAnsi="宋体" w:eastAsia="宋体" w:cs="宋体"/>
          <w:b/>
          <w:bCs w:val="0"/>
          <w:color w:val="auto"/>
          <w:sz w:val="24"/>
          <w:szCs w:val="24"/>
          <w:highlight w:val="none"/>
          <w:lang w:eastAsia="zh-CN"/>
        </w:rPr>
        <w:t xml:space="preserve">，格式</w:t>
      </w:r>
      <w:r>
        <w:rPr>
          <w:rFonts w:hint="eastAsia" w:ascii="宋体" w:hAnsi="宋体" w:eastAsia="宋体" w:cs="宋体"/>
          <w:b/>
          <w:bCs w:val="0"/>
          <w:color w:val="auto"/>
          <w:sz w:val="24"/>
          <w:szCs w:val="24"/>
          <w:highlight w:val="none"/>
          <w:lang w:val="en-US" w:eastAsia="zh-CN"/>
        </w:rPr>
        <w:t xml:space="preserve">详见第六章</w:t>
      </w:r>
      <w:r>
        <w:rPr>
          <w:rFonts w:hint="eastAsia" w:ascii="宋体" w:hAnsi="宋体" w:eastAsia="宋体" w:cs="宋体"/>
          <w:b/>
          <w:bCs w:val="0"/>
          <w:color w:val="auto"/>
          <w:sz w:val="24"/>
          <w:szCs w:val="24"/>
          <w:highlight w:val="none"/>
          <w:lang w:eastAsia="zh-CN"/>
        </w:rPr>
        <w:t xml:space="preserve">，编制在响应文件中，供应商不得缩减或者增加内容，否则视为无效投标。）</w:t>
      </w:r>
      <w:r/>
    </w:p>
    <w:p>
      <w:pPr>
        <w:numPr>
          <w:ilvl w:val="0"/>
          <w:numId w:val="0"/>
        </w:numPr>
        <w:spacing w:line="36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项目负责人必须满足下列条件：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项目负责人不得同时在两个或者两个以上单位受聘或者执业(包括但不仅限于以下两种情形)：</w:t>
      </w:r>
      <w:r>
        <w:rPr>
          <w:rFonts w:hint="eastAsia" w:ascii="宋体" w:hAnsi="宋体" w:eastAsia="宋体" w:cs="宋体"/>
          <w:color w:val="auto"/>
          <w:spacing w:val="-4"/>
          <w:sz w:val="24"/>
          <w:szCs w:val="24"/>
          <w:highlight w:val="none"/>
        </w:rPr>
        <w:t xml:space="preserve">①同时在两个及以上单位签订劳动合同或缴纳社会保险。②将本人执(职)业资格证书同时注册在两个及以上单位。</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项目负责人是非变更后无在建工程</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或项目负责人是变更后无在建工程</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或因非承包方原因致使工程项目停工</w:t>
      </w:r>
      <w:r>
        <w:rPr>
          <w:rFonts w:hint="eastAsia" w:ascii="宋体" w:hAnsi="宋体" w:eastAsia="宋体" w:cs="宋体"/>
          <w:color w:val="auto"/>
          <w:spacing w:val="-4"/>
          <w:sz w:val="24"/>
          <w:szCs w:val="24"/>
          <w:highlight w:val="none"/>
          <w:lang w:val="en-US" w:eastAsia="zh-CN"/>
        </w:rPr>
        <w:t xml:space="preserve">超过120天（含）</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经建设单位同意的；</w:t>
      </w:r>
      <w:r>
        <w:rPr>
          <w:rFonts w:hint="eastAsia" w:ascii="宋体" w:hAnsi="宋体" w:eastAsia="宋体" w:cs="宋体"/>
          <w:color w:val="auto"/>
          <w:spacing w:val="-4"/>
          <w:sz w:val="24"/>
          <w:szCs w:val="24"/>
          <w:highlight w:val="none"/>
        </w:rPr>
        <w:t xml:space="preserve">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widowControl/>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lang w:eastAsia="zh-CN"/>
        </w:rPr>
        <w:t xml:space="preserve">、质量标准：符合国家质量验收合格标准</w:t>
      </w:r>
      <w:r/>
    </w:p>
    <w:p>
      <w:pPr>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lang w:eastAsia="zh-CN"/>
        </w:rPr>
        <w:t xml:space="preserve">、供应商须知：</w:t>
      </w:r>
      <w:r/>
    </w:p>
    <w:p>
      <w:pPr>
        <w:ind w:firstLine="48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宋体" w:hAnsi="宋体" w:eastAsia="宋体" w:cs="宋体"/>
          <w:bCs/>
          <w:color w:val="auto"/>
          <w:sz w:val="24"/>
          <w:szCs w:val="24"/>
          <w:highlight w:val="none"/>
          <w:lang w:val="en-US" w:eastAsia="zh-CN"/>
        </w:rPr>
        <w:t xml:space="preserve">江北新区</w:t>
      </w:r>
      <w:r>
        <w:rPr>
          <w:rFonts w:hint="eastAsia" w:ascii="宋体" w:hAnsi="宋体" w:eastAsia="宋体" w:cs="宋体"/>
          <w:bCs/>
          <w:color w:val="auto"/>
          <w:sz w:val="24"/>
          <w:szCs w:val="24"/>
          <w:highlight w:val="none"/>
          <w:lang w:eastAsia="zh-CN"/>
        </w:rPr>
        <w:t xml:space="preserve">财政局报告。</w:t>
      </w:r>
      <w:r>
        <w:rPr>
          <w:rFonts w:hint="eastAsia" w:ascii="宋体" w:hAnsi="宋体" w:eastAsia="宋体" w:cs="宋体"/>
          <w:bCs/>
          <w:color w:val="auto"/>
          <w:sz w:val="24"/>
          <w:szCs w:val="24"/>
          <w:highlight w:val="none"/>
          <w:lang w:val="en-US" w:eastAsia="zh-CN"/>
        </w:rPr>
        <w:t xml:space="preserve">江北新区</w:t>
      </w:r>
      <w:r>
        <w:rPr>
          <w:rFonts w:hint="eastAsia" w:ascii="宋体" w:hAnsi="宋体" w:eastAsia="宋体" w:cs="宋体"/>
          <w:bCs/>
          <w:color w:val="auto"/>
          <w:sz w:val="24"/>
          <w:szCs w:val="24"/>
          <w:highlight w:val="none"/>
          <w:lang w:eastAsia="zh-CN"/>
        </w:rPr>
        <w:t xml:space="preserve">财政局按照《政府采购法》第七十七条第一款予以罚款，列入不良行为记录名单，在一至三年内禁止参加政府采购活动，并予以通报。</w:t>
      </w:r>
      <w:r/>
    </w:p>
    <w:p>
      <w:pPr>
        <w:pStyle w:val="1065"/>
        <w:spacing w:line="360" w:lineRule="auto"/>
        <w:rPr>
          <w:rFonts w:hint="eastAsia"/>
          <w:color w:val="auto"/>
          <w:sz w:val="24"/>
          <w:szCs w:val="24"/>
          <w:highlight w:val="none"/>
          <w:lang w:eastAsia="zh-CN"/>
        </w:rPr>
      </w:pPr>
      <w:r>
        <w:rPr>
          <w:rFonts w:hint="eastAsia"/>
          <w:color w:val="auto"/>
          <w:sz w:val="24"/>
          <w:szCs w:val="24"/>
          <w:highlight w:val="none"/>
          <w:lang w:val="en-US" w:eastAsia="zh-CN"/>
        </w:rPr>
        <w:t xml:space="preserve">十二</w:t>
      </w:r>
      <w:r>
        <w:rPr>
          <w:rFonts w:hint="eastAsia"/>
          <w:color w:val="auto"/>
          <w:sz w:val="24"/>
          <w:szCs w:val="24"/>
          <w:highlight w:val="none"/>
          <w:lang w:eastAsia="zh-CN"/>
        </w:rPr>
        <w:t xml:space="preserve">、付款要求</w:t>
      </w:r>
      <w:r/>
    </w:p>
    <w:p>
      <w:pPr>
        <w:ind w:firstLine="480"/>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合同签订后14日内，</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eastAsia="zh-CN"/>
        </w:rPr>
        <w:t xml:space="preserve">入场并提交工程进度计划及分解表的，</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zh-CN" w:eastAsia="zh-CN"/>
        </w:rPr>
        <w:t xml:space="preserve">支付合同总价</w:t>
      </w:r>
      <w:r>
        <w:rPr>
          <w:rFonts w:hint="eastAsia" w:ascii="宋体" w:hAnsi="宋体" w:eastAsia="宋体" w:cs="宋体"/>
          <w:bCs/>
          <w:color w:val="auto"/>
          <w:sz w:val="24"/>
          <w:szCs w:val="24"/>
          <w:highlight w:val="none"/>
          <w:lang w:val="zh-CN" w:eastAsia="zh-CN"/>
        </w:rPr>
        <w:t xml:space="preserve">（扣除暂列金、暂估价、甲供材料款等相关费用后）</w:t>
      </w:r>
      <w:r>
        <w:rPr>
          <w:rFonts w:hint="eastAsia" w:ascii="宋体" w:hAnsi="宋体" w:eastAsia="宋体" w:cs="宋体"/>
          <w:bCs/>
          <w:color w:val="auto"/>
          <w:sz w:val="24"/>
          <w:szCs w:val="24"/>
          <w:highlight w:val="none"/>
          <w:lang w:val="zh-CN" w:eastAsia="zh-CN"/>
        </w:rPr>
        <w:t xml:space="preserve">10%的预付款；</w:t>
      </w:r>
      <w:r/>
    </w:p>
    <w:p>
      <w:pPr>
        <w:ind w:firstLine="480"/>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全部工程经竣工验收合格并完成送审后，</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zh-CN" w:eastAsia="zh-CN"/>
        </w:rPr>
        <w:t xml:space="preserve">支付至合同总价的</w:t>
      </w:r>
      <w:r>
        <w:rPr>
          <w:rFonts w:hint="eastAsia" w:ascii="宋体" w:hAnsi="宋体" w:eastAsia="宋体" w:cs="宋体"/>
          <w:bCs/>
          <w:color w:val="auto"/>
          <w:sz w:val="24"/>
          <w:szCs w:val="24"/>
          <w:highlight w:val="none"/>
          <w:lang w:val="zh-CN" w:eastAsia="zh-CN"/>
        </w:rPr>
        <w:t xml:space="preserve">（扣除暂列金、暂估价、甲供材料款等相关费用后）</w:t>
      </w:r>
      <w:r>
        <w:rPr>
          <w:rFonts w:hint="eastAsia" w:ascii="宋体" w:hAnsi="宋体" w:eastAsia="宋体" w:cs="宋体"/>
          <w:bCs/>
          <w:color w:val="auto"/>
          <w:sz w:val="24"/>
          <w:szCs w:val="24"/>
          <w:highlight w:val="none"/>
          <w:lang w:val="zh-CN" w:eastAsia="zh-CN"/>
        </w:rPr>
        <w:t xml:space="preserve">80%；</w:t>
      </w:r>
      <w:r/>
    </w:p>
    <w:p>
      <w:pPr>
        <w:ind w:firstLine="480"/>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竣工结算：经审计部门审计结束，各方签署审定单并取得审计报告后，付至工程最终结算价的</w:t>
      </w:r>
      <w:r>
        <w:rPr>
          <w:rFonts w:hint="eastAsia" w:ascii="宋体" w:hAnsi="宋体" w:eastAsia="宋体" w:cs="宋体"/>
          <w:bCs/>
          <w:color w:val="auto"/>
          <w:sz w:val="24"/>
          <w:szCs w:val="24"/>
          <w:highlight w:val="none"/>
          <w:lang w:val="en-US" w:eastAsia="zh-CN"/>
        </w:rPr>
        <w:t xml:space="preserve">97</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eastAsia="zh-CN"/>
        </w:rPr>
        <w:t xml:space="preserve">（扣除全部甲供材料款、预付款和应扣的相关费用，包括但不限于因工程质量不满足</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zh-CN" w:eastAsia="zh-CN"/>
        </w:rPr>
        <w:t xml:space="preserve">要求扣除的相关费用等）</w:t>
      </w:r>
      <w:r/>
    </w:p>
    <w:p>
      <w:pPr>
        <w:ind w:firstLine="48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4、工程审定价的3%，缺陷责任期满后支付。</w:t>
      </w:r>
      <w:r/>
    </w:p>
    <w:p>
      <w:pPr>
        <w:ind w:firstLine="48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p>
    <w:p>
      <w:pPr>
        <w:ind w:firstLine="48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工程进度付款必须由发包人指定的现场代表、监理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r/>
    </w:p>
    <w:p>
      <w:pPr>
        <w:ind w:firstLine="48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（2）每次付款前必须提供符合国家规定的增值税专用发票，否则发包人有权拒绝付款且不承担违约责任。</w:t>
      </w:r>
      <w:r/>
    </w:p>
    <w:p>
      <w:pPr>
        <w:ind w:firstLine="480"/>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）最终结算价（含变更工程量部分）经审计部门审计后不得超出原合同价的10%，</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eastAsia="zh-CN"/>
        </w:rPr>
        <w:t xml:space="preserve">同意超出部分视为让利，</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zh-CN" w:eastAsia="zh-CN"/>
        </w:rPr>
        <w:t xml:space="preserve">不予支付。</w:t>
      </w:r>
      <w:r/>
    </w:p>
    <w:p>
      <w:pPr>
        <w:ind w:firstLine="480"/>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4）工程建设项目达到政府审计要求的最终以政府审计作为结算依据。</w:t>
      </w:r>
      <w:r/>
    </w:p>
    <w:p>
      <w:pPr>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br w:type="page" w:clear="all"/>
      </w:r>
      <w:r/>
    </w:p>
    <w:p>
      <w:pPr>
        <w:jc w:val="center"/>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lang w:eastAsia="zh-CN"/>
        </w:rPr>
        <w:t xml:space="preserve">第五章</w:t>
      </w:r>
      <w:r>
        <w:rPr>
          <w:rFonts w:hint="eastAsia" w:ascii="宋体" w:hAnsi="宋体" w:eastAsia="宋体"/>
          <w:color w:val="auto"/>
          <w:sz w:val="24"/>
          <w:szCs w:val="24"/>
          <w:highlight w:val="none"/>
          <w:lang w:eastAsia="zh-CN"/>
        </w:rPr>
        <w:t xml:space="preserve">  合同条款及格式</w:t>
      </w:r>
      <w:r/>
    </w:p>
    <w:p>
      <w:pPr>
        <w:pStyle w:val="1181"/>
        <w:ind w:left="0" w:firstLine="0"/>
        <w:jc w:val="center"/>
        <w:spacing w:line="360" w:lineRule="auto"/>
        <w:rPr>
          <w:rFonts w:ascii="宋体" w:hAnsi="宋体" w:eastAsia="宋体" w:cs="Times New Roman"/>
          <w:b/>
          <w:color w:val="auto"/>
          <w:sz w:val="24"/>
          <w:szCs w:val="24"/>
          <w:highlight w:val="none"/>
        </w:rPr>
      </w:pPr>
      <w:r/>
      <w:bookmarkStart w:id="44" w:name="_bookmark10"/>
      <w:r/>
      <w:bookmarkEnd w:id="44"/>
      <w:r/>
      <w:bookmarkStart w:id="45" w:name="_Toc167010223"/>
      <w:r/>
      <w:bookmarkStart w:id="46" w:name="_Toc122598530"/>
      <w:r/>
      <w:bookmarkStart w:id="47" w:name="_Toc168567026"/>
      <w:r/>
      <w:bookmarkStart w:id="48" w:name="_Toc467"/>
      <w:r/>
      <w:bookmarkStart w:id="49" w:name="EBea696e2f19ff479ba403d199c418c4a1"/>
      <w:r>
        <w:rPr>
          <w:rFonts w:hint="eastAsia" w:ascii="宋体" w:hAnsi="宋体" w:eastAsia="宋体" w:cs="Times New Roman"/>
          <w:b/>
          <w:color w:val="auto"/>
          <w:sz w:val="24"/>
          <w:szCs w:val="24"/>
          <w:highlight w:val="none"/>
        </w:rPr>
        <w:t xml:space="preserve">第一部分　　协议书</w:t>
      </w:r>
      <w:bookmarkEnd w:id="45"/>
      <w:r/>
      <w:bookmarkEnd w:id="46"/>
      <w:r/>
      <w:bookmarkEnd w:id="47"/>
      <w:r/>
      <w:bookmarkEnd w:id="48"/>
      <w:r/>
      <w:r/>
    </w:p>
    <w:p>
      <w:pPr>
        <w:pStyle w:val="1182"/>
        <w:ind w:left="0" w:right="0" w:firstLine="696"/>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采购人</w:t>
      </w:r>
      <w:r>
        <w:rPr>
          <w:rFonts w:hint="eastAsia" w:ascii="宋体"/>
          <w:color w:val="auto"/>
          <w:sz w:val="24"/>
          <w:szCs w:val="24"/>
          <w:highlight w:val="none"/>
          <w:lang w:eastAsia="zh-CN"/>
        </w:rPr>
        <w:t xml:space="preserve">（全称）：</w:t>
      </w:r>
      <w:r>
        <w:rPr>
          <w:rFonts w:hint="eastAsia" w:ascii="宋体"/>
          <w:color w:val="auto"/>
          <w:sz w:val="24"/>
          <w:szCs w:val="24"/>
          <w:highlight w:val="none"/>
          <w:u w:val="single"/>
          <w:lang w:eastAsia="zh-CN"/>
        </w:rPr>
        <w:t xml:space="preserve">     （</w:t>
      </w:r>
      <w:r>
        <w:rPr>
          <w:rFonts w:hint="eastAsia" w:ascii="宋体"/>
          <w:color w:val="auto"/>
          <w:sz w:val="24"/>
          <w:szCs w:val="24"/>
          <w:highlight w:val="none"/>
          <w:u w:val="single"/>
          <w:lang w:val="en-US" w:eastAsia="zh-CN"/>
        </w:rPr>
        <w:t xml:space="preserve">以下简称甲方</w:t>
      </w:r>
      <w:r>
        <w:rPr>
          <w:rFonts w:hint="eastAsia" w:ascii="宋体"/>
          <w:color w:val="auto"/>
          <w:sz w:val="24"/>
          <w:szCs w:val="24"/>
          <w:highlight w:val="none"/>
          <w:u w:val="single"/>
          <w:lang w:eastAsia="zh-CN"/>
        </w:rPr>
        <w:t xml:space="preserve">）</w:t>
      </w:r>
      <w:r/>
    </w:p>
    <w:p>
      <w:pPr>
        <w:pStyle w:val="1182"/>
        <w:ind w:left="0" w:right="0" w:firstLine="696"/>
        <w:spacing w:line="360" w:lineRule="auto"/>
        <w:rPr>
          <w:rFonts w:ascii="宋体"/>
          <w:color w:val="auto"/>
          <w:sz w:val="24"/>
          <w:szCs w:val="24"/>
          <w:highlight w:val="none"/>
          <w:u w:val="single"/>
          <w:lang w:eastAsia="zh-CN"/>
        </w:rPr>
      </w:pPr>
      <w:r>
        <w:rPr>
          <w:rFonts w:hint="eastAsia" w:ascii="宋体"/>
          <w:color w:val="auto"/>
          <w:sz w:val="24"/>
          <w:szCs w:val="24"/>
          <w:highlight w:val="none"/>
          <w:lang w:val="en-US" w:eastAsia="zh-CN"/>
        </w:rPr>
        <w:t xml:space="preserve">供应商</w:t>
      </w:r>
      <w:r>
        <w:rPr>
          <w:rFonts w:hint="eastAsia" w:ascii="宋体"/>
          <w:color w:val="auto"/>
          <w:sz w:val="24"/>
          <w:szCs w:val="24"/>
          <w:highlight w:val="none"/>
          <w:lang w:eastAsia="zh-CN"/>
        </w:rPr>
        <w:t xml:space="preserve">（全称）：</w:t>
      </w:r>
      <w:r>
        <w:rPr>
          <w:rFonts w:hint="eastAsia" w:ascii="宋体"/>
          <w:color w:val="auto"/>
          <w:sz w:val="24"/>
          <w:szCs w:val="24"/>
          <w:highlight w:val="none"/>
          <w:u w:val="single"/>
          <w:lang w:eastAsia="zh-CN"/>
        </w:rPr>
        <w:t xml:space="preserve">     （</w:t>
      </w:r>
      <w:r>
        <w:rPr>
          <w:rFonts w:hint="eastAsia" w:ascii="宋体"/>
          <w:color w:val="auto"/>
          <w:sz w:val="24"/>
          <w:szCs w:val="24"/>
          <w:highlight w:val="none"/>
          <w:u w:val="single"/>
          <w:lang w:val="en-US" w:eastAsia="zh-CN"/>
        </w:rPr>
        <w:t xml:space="preserve">以下简称乙方</w:t>
      </w:r>
      <w:r>
        <w:rPr>
          <w:rFonts w:hint="eastAsia" w:ascii="宋体"/>
          <w:color w:val="auto"/>
          <w:sz w:val="24"/>
          <w:szCs w:val="24"/>
          <w:highlight w:val="none"/>
          <w:u w:val="single"/>
          <w:lang w:eastAsia="zh-CN"/>
        </w:rPr>
        <w:t xml:space="preserve">）</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依照《中华人民共和国政府采购法》《中华人民共和国民法典》《中华人民共和国建筑法》及其他有关法律、行政法规、遵循平等、自愿、公平和诚实信用的原则，双方就</w:t>
      </w:r>
      <w:r>
        <w:rPr>
          <w:rFonts w:hint="eastAsia" w:ascii="宋体"/>
          <w:color w:val="auto"/>
          <w:sz w:val="24"/>
          <w:szCs w:val="24"/>
          <w:highlight w:val="none"/>
          <w:u w:val="single"/>
          <w:lang w:eastAsia="zh-CN"/>
        </w:rPr>
        <w:t xml:space="preserve">山畔派出所搬迁维修改造项目施工</w:t>
      </w:r>
      <w:r>
        <w:rPr>
          <w:rFonts w:hint="eastAsia" w:ascii="宋体"/>
          <w:color w:val="auto"/>
          <w:sz w:val="24"/>
          <w:szCs w:val="24"/>
          <w:highlight w:val="none"/>
          <w:lang w:eastAsia="zh-CN"/>
        </w:rPr>
        <w:t xml:space="preserve">工程施工项协商一致，订立本合同。</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一、工程概况</w:t>
      </w:r>
      <w:r/>
    </w:p>
    <w:p>
      <w:pPr>
        <w:pStyle w:val="1182"/>
        <w:ind w:left="0" w:right="0"/>
        <w:spacing w:line="360" w:lineRule="auto"/>
        <w:rPr>
          <w:rFonts w:hint="eastAsia" w:ascii="宋体"/>
          <w:color w:val="auto"/>
          <w:sz w:val="24"/>
          <w:szCs w:val="24"/>
          <w:highlight w:val="none"/>
          <w:u w:val="single"/>
          <w:lang w:eastAsia="zh-CN"/>
        </w:rPr>
      </w:pPr>
      <w:r>
        <w:rPr>
          <w:rFonts w:hint="eastAsia" w:ascii="宋体"/>
          <w:color w:val="auto"/>
          <w:sz w:val="24"/>
          <w:szCs w:val="24"/>
          <w:highlight w:val="none"/>
          <w:lang w:eastAsia="zh-CN"/>
        </w:rPr>
        <w:t xml:space="preserve">　　1.工程名称：</w:t>
      </w:r>
      <w:r>
        <w:rPr>
          <w:rFonts w:hint="eastAsia" w:ascii="宋体"/>
          <w:color w:val="auto"/>
          <w:sz w:val="24"/>
          <w:szCs w:val="24"/>
          <w:highlight w:val="none"/>
          <w:u w:val="single"/>
          <w:lang w:eastAsia="zh-CN"/>
        </w:rPr>
        <w:t xml:space="preserve">山畔派出所搬迁维修改造项目施工</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2.工程地点：</w:t>
      </w:r>
      <w:r>
        <w:rPr>
          <w:rFonts w:hint="eastAsia" w:ascii="宋体"/>
          <w:color w:val="auto"/>
          <w:sz w:val="24"/>
          <w:szCs w:val="24"/>
          <w:highlight w:val="none"/>
          <w:u w:val="single"/>
          <w:lang w:eastAsia="zh-CN"/>
        </w:rPr>
        <w:t xml:space="preserve">南京市江北新区扬村二路36号</w:t>
      </w:r>
      <w:r/>
    </w:p>
    <w:p>
      <w:pPr>
        <w:pStyle w:val="1182"/>
        <w:ind w:left="440" w:right="0"/>
        <w:spacing w:line="360" w:lineRule="auto"/>
        <w:rPr>
          <w:rFonts w:hint="eastAsia" w:ascii="宋体"/>
          <w:color w:val="auto"/>
          <w:sz w:val="24"/>
          <w:szCs w:val="24"/>
          <w:highlight w:val="none"/>
          <w:u w:val="single"/>
          <w:lang w:eastAsia="zh-CN"/>
        </w:rPr>
      </w:pPr>
      <w:r>
        <w:rPr>
          <w:rFonts w:hint="eastAsia" w:ascii="宋体"/>
          <w:color w:val="auto"/>
          <w:sz w:val="24"/>
          <w:szCs w:val="24"/>
          <w:highlight w:val="none"/>
          <w:lang w:eastAsia="zh-CN"/>
        </w:rPr>
        <w:t xml:space="preserve">3.工程立项批准文号：</w:t>
      </w:r>
      <w:r>
        <w:rPr>
          <w:rFonts w:hint="eastAsia" w:ascii="宋体"/>
          <w:color w:val="auto"/>
          <w:sz w:val="24"/>
          <w:szCs w:val="24"/>
          <w:highlight w:val="none"/>
          <w:u w:val="single"/>
          <w:lang w:eastAsia="zh-CN"/>
        </w:rPr>
        <w:t xml:space="preserve">/</w:t>
      </w:r>
      <w:r/>
    </w:p>
    <w:p>
      <w:pPr>
        <w:pStyle w:val="1182"/>
        <w:ind w:left="0" w:right="0"/>
        <w:spacing w:line="360" w:lineRule="auto"/>
        <w:rPr>
          <w:rFonts w:ascii="宋体"/>
          <w:color w:val="auto"/>
          <w:sz w:val="24"/>
          <w:szCs w:val="24"/>
          <w:highlight w:val="none"/>
          <w:u w:val="single"/>
          <w:lang w:eastAsia="zh-CN"/>
        </w:rPr>
      </w:pPr>
      <w:r>
        <w:rPr>
          <w:rFonts w:hint="eastAsia" w:ascii="宋体"/>
          <w:color w:val="auto"/>
          <w:sz w:val="24"/>
          <w:szCs w:val="24"/>
          <w:highlight w:val="none"/>
          <w:lang w:eastAsia="zh-CN"/>
        </w:rPr>
        <w:t xml:space="preserve">　　4.资金来源：</w:t>
      </w:r>
      <w:r>
        <w:rPr>
          <w:rFonts w:hint="eastAsia" w:ascii="宋体"/>
          <w:color w:val="auto"/>
          <w:sz w:val="24"/>
          <w:szCs w:val="24"/>
          <w:highlight w:val="none"/>
          <w:u w:val="single"/>
          <w:lang w:eastAsia="zh-CN"/>
        </w:rPr>
        <w:t xml:space="preserve">财政资金 </w:t>
      </w:r>
      <w:r/>
    </w:p>
    <w:p>
      <w:pPr>
        <w:pStyle w:val="1182"/>
        <w:ind w:left="0" w:right="0" w:firstLine="48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5.工程内容：</w:t>
      </w:r>
      <w:r>
        <w:rPr>
          <w:rFonts w:hint="eastAsia"/>
          <w:color w:val="auto"/>
          <w:sz w:val="24"/>
          <w:szCs w:val="24"/>
          <w:highlight w:val="none"/>
          <w:u w:val="single"/>
          <w:lang w:val="en-US" w:eastAsia="zh-CN"/>
        </w:rPr>
        <w:t xml:space="preserve">包括不限于拆除工程、土建工程、安装工程等</w:t>
      </w:r>
      <w:r>
        <w:rPr>
          <w:rFonts w:hint="eastAsia"/>
          <w:color w:val="auto"/>
          <w:sz w:val="24"/>
          <w:szCs w:val="24"/>
          <w:highlight w:val="none"/>
          <w:u w:val="single"/>
          <w:lang w:eastAsia="zh-CN"/>
        </w:rPr>
        <w:t xml:space="preserve">，具体详见图纸和工程量清单</w:t>
      </w:r>
      <w:r>
        <w:rPr>
          <w:rFonts w:hint="eastAsia" w:ascii="宋体"/>
          <w:color w:val="auto"/>
          <w:sz w:val="24"/>
          <w:szCs w:val="24"/>
          <w:highlight w:val="none"/>
          <w:u w:val="single"/>
          <w:lang w:eastAsia="zh-CN"/>
        </w:rPr>
        <w:t xml:space="preserve">。</w:t>
      </w:r>
      <w:r>
        <w:rPr>
          <w:rFonts w:hint="eastAsia" w:ascii="宋体"/>
          <w:color w:val="auto"/>
          <w:sz w:val="24"/>
          <w:szCs w:val="24"/>
          <w:highlight w:val="none"/>
          <w:lang w:eastAsia="zh-CN"/>
        </w:rPr>
        <w:t xml:space="preserve">　</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群体工程应附乙方承揽工程项目一览表（附件</w:t>
      </w:r>
      <w:r>
        <w:rPr>
          <w:rFonts w:ascii="宋体"/>
          <w:color w:val="auto"/>
          <w:sz w:val="24"/>
          <w:szCs w:val="24"/>
          <w:highlight w:val="none"/>
          <w:lang w:eastAsia="zh-CN"/>
        </w:rPr>
        <w:t xml:space="preserve">1</w:t>
      </w:r>
      <w:r>
        <w:rPr>
          <w:rFonts w:hint="eastAsia" w:ascii="宋体"/>
          <w:color w:val="auto"/>
          <w:sz w:val="24"/>
          <w:szCs w:val="24"/>
          <w:highlight w:val="none"/>
          <w:lang w:eastAsia="zh-CN"/>
        </w:rPr>
        <w:t xml:space="preserve">）。</w:t>
      </w:r>
      <w:r/>
    </w:p>
    <w:p>
      <w:pPr>
        <w:pStyle w:val="1182"/>
        <w:ind w:left="0" w:right="0"/>
        <w:spacing w:line="360" w:lineRule="auto"/>
        <w:rPr>
          <w:rFonts w:ascii="宋体"/>
          <w:color w:val="auto"/>
          <w:sz w:val="24"/>
          <w:szCs w:val="24"/>
          <w:highlight w:val="none"/>
          <w:u w:val="single"/>
          <w:lang w:eastAsia="zh-CN"/>
        </w:rPr>
      </w:pPr>
      <w:r>
        <w:rPr>
          <w:rFonts w:hint="eastAsia" w:ascii="宋体"/>
          <w:color w:val="auto"/>
          <w:sz w:val="24"/>
          <w:szCs w:val="24"/>
          <w:highlight w:val="none"/>
          <w:lang w:eastAsia="zh-CN"/>
        </w:rPr>
        <w:t xml:space="preserve">　　6.承包范围：</w:t>
      </w:r>
      <w:r>
        <w:rPr>
          <w:rFonts w:hint="eastAsia"/>
          <w:color w:val="auto"/>
          <w:sz w:val="24"/>
          <w:szCs w:val="24"/>
          <w:highlight w:val="none"/>
          <w:lang w:val="en-US" w:eastAsia="zh-CN"/>
        </w:rPr>
        <w:t xml:space="preserve">包括不限于拆除工程、土建工程、安装工程等</w:t>
      </w:r>
      <w:r>
        <w:rPr>
          <w:rFonts w:hint="eastAsia"/>
          <w:color w:val="auto"/>
          <w:sz w:val="24"/>
          <w:szCs w:val="24"/>
          <w:highlight w:val="none"/>
          <w:lang w:eastAsia="zh-CN"/>
        </w:rPr>
        <w:t xml:space="preserve">，具体详见图纸和工程量清单</w:t>
      </w:r>
      <w:r>
        <w:rPr>
          <w:rFonts w:hint="eastAsia" w:ascii="宋体"/>
          <w:color w:val="auto"/>
          <w:sz w:val="24"/>
          <w:szCs w:val="24"/>
          <w:highlight w:val="none"/>
          <w:u w:val="single"/>
          <w:lang w:eastAsia="zh-CN"/>
        </w:rPr>
        <w:t xml:space="preserve">。</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二、合同工期：</w:t>
      </w:r>
      <w:r/>
    </w:p>
    <w:p>
      <w:pPr>
        <w:pStyle w:val="1182"/>
        <w:ind w:left="0" w:right="0" w:firstLine="420"/>
        <w:spacing w:line="360" w:lineRule="auto"/>
        <w:rPr>
          <w:rFonts w:hint="default" w:ascii="宋体"/>
          <w:color w:val="auto"/>
          <w:sz w:val="24"/>
          <w:szCs w:val="24"/>
          <w:highlight w:val="none"/>
          <w:lang w:val="en-US" w:eastAsia="zh-CN"/>
        </w:rPr>
      </w:pPr>
      <w:r>
        <w:rPr>
          <w:rFonts w:hint="eastAsia" w:ascii="宋体"/>
          <w:color w:val="auto"/>
          <w:sz w:val="24"/>
          <w:szCs w:val="24"/>
          <w:highlight w:val="none"/>
          <w:lang w:eastAsia="zh-CN"/>
        </w:rPr>
        <w:t xml:space="preserve">计划开工工期：</w:t>
      </w:r>
      <w:r>
        <w:rPr>
          <w:rFonts w:hint="eastAsia" w:ascii="宋体"/>
          <w:color w:val="auto"/>
          <w:sz w:val="24"/>
          <w:szCs w:val="24"/>
          <w:highlight w:val="none"/>
          <w:u w:val="single"/>
          <w:lang w:val="en-US" w:eastAsia="zh-CN"/>
        </w:rPr>
        <w:t xml:space="preserve">202  年    月     日</w:t>
      </w:r>
      <w:r/>
    </w:p>
    <w:p>
      <w:pPr>
        <w:pStyle w:val="1182"/>
        <w:ind w:left="0" w:right="0" w:firstLine="420"/>
        <w:spacing w:line="360" w:lineRule="auto"/>
        <w:rPr>
          <w:rFonts w:hint="default" w:ascii="宋体"/>
          <w:color w:val="auto"/>
          <w:sz w:val="24"/>
          <w:szCs w:val="24"/>
          <w:highlight w:val="none"/>
          <w:lang w:val="en-US" w:eastAsia="zh-CN"/>
        </w:rPr>
      </w:pPr>
      <w:r>
        <w:rPr>
          <w:rFonts w:hint="eastAsia" w:ascii="宋体"/>
          <w:color w:val="auto"/>
          <w:sz w:val="24"/>
          <w:szCs w:val="24"/>
          <w:highlight w:val="none"/>
          <w:lang w:eastAsia="zh-CN"/>
        </w:rPr>
        <w:t xml:space="preserve">计划竣工工期：</w:t>
      </w:r>
      <w:r>
        <w:rPr>
          <w:rFonts w:hint="eastAsia" w:ascii="宋体"/>
          <w:color w:val="auto"/>
          <w:sz w:val="24"/>
          <w:szCs w:val="24"/>
          <w:highlight w:val="none"/>
          <w:u w:val="single"/>
          <w:lang w:val="en-US" w:eastAsia="zh-CN"/>
        </w:rPr>
        <w:t xml:space="preserve">202  年    月     日</w:t>
      </w:r>
      <w:r/>
    </w:p>
    <w:p>
      <w:pPr>
        <w:ind w:firstLine="48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工期总日历天数：</w:t>
      </w:r>
      <w:r>
        <w:rPr>
          <w:rFonts w:hint="eastAsia" w:ascii="宋体"/>
          <w:color w:val="auto"/>
          <w:sz w:val="24"/>
          <w:szCs w:val="24"/>
          <w:highlight w:val="none"/>
          <w:u w:val="single"/>
          <w:lang w:val="en-US" w:eastAsia="zh-CN"/>
        </w:rPr>
        <w:t xml:space="preserve">80</w:t>
      </w:r>
      <w:r>
        <w:rPr>
          <w:rFonts w:hint="eastAsia" w:ascii="宋体"/>
          <w:color w:val="auto"/>
          <w:sz w:val="24"/>
          <w:szCs w:val="24"/>
          <w:highlight w:val="none"/>
          <w:lang w:eastAsia="zh-CN"/>
        </w:rPr>
        <w:t xml:space="preserve">日历天。</w:t>
      </w:r>
      <w:r>
        <w:rPr>
          <w:rFonts w:ascii="宋体"/>
          <w:color w:val="auto"/>
          <w:sz w:val="24"/>
          <w:szCs w:val="24"/>
          <w:highlight w:val="none"/>
          <w:lang w:eastAsia="zh-CN"/>
        </w:rPr>
        <w:t xml:space="preserve">工期总日历天数与根据前述计划开竣工日期计算的工期天数不一致的，以工期总日历天数为准。</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三、质量标准</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工程质量符合：</w:t>
      </w:r>
      <w:r>
        <w:rPr>
          <w:rFonts w:hint="eastAsia" w:ascii="宋体"/>
          <w:color w:val="auto"/>
          <w:sz w:val="24"/>
          <w:szCs w:val="24"/>
          <w:highlight w:val="none"/>
          <w:u w:val="single"/>
          <w:lang w:eastAsia="zh-CN"/>
        </w:rPr>
        <w:t xml:space="preserve">符合现行国家验收规范要求  </w:t>
      </w:r>
      <w:r>
        <w:rPr>
          <w:rFonts w:hint="eastAsia" w:ascii="宋体"/>
          <w:color w:val="auto"/>
          <w:sz w:val="24"/>
          <w:szCs w:val="24"/>
          <w:highlight w:val="none"/>
          <w:lang w:eastAsia="zh-CN"/>
        </w:rPr>
        <w:t xml:space="preserve">标准。</w:t>
      </w:r>
      <w:r/>
    </w:p>
    <w:p>
      <w:pPr>
        <w:pStyle w:val="1182"/>
        <w:ind w:left="0" w:right="0" w:firstLine="84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四、</w:t>
      </w:r>
      <w:r>
        <w:rPr>
          <w:rFonts w:ascii="宋体"/>
          <w:color w:val="auto"/>
          <w:sz w:val="24"/>
          <w:szCs w:val="24"/>
          <w:highlight w:val="none"/>
          <w:lang w:eastAsia="zh-CN"/>
        </w:rPr>
        <w:t xml:space="preserve">签约合同价与合同价格形式</w:t>
      </w:r>
      <w:r/>
    </w:p>
    <w:p>
      <w:pPr>
        <w:ind w:firstLine="480"/>
        <w:spacing w:line="360" w:lineRule="auto"/>
        <w:rPr>
          <w:rFonts w:ascii="宋体"/>
          <w:color w:val="auto"/>
          <w:sz w:val="24"/>
          <w:szCs w:val="24"/>
          <w:highlight w:val="none"/>
          <w:lang w:eastAsia="zh-CN"/>
        </w:rPr>
      </w:pPr>
      <w:r>
        <w:rPr>
          <w:rFonts w:ascii="宋体"/>
          <w:color w:val="auto"/>
          <w:sz w:val="24"/>
          <w:szCs w:val="24"/>
          <w:highlight w:val="none"/>
          <w:lang w:eastAsia="zh-CN"/>
        </w:rPr>
        <w:t xml:space="preserve">1.签约合同价</w:t>
      </w:r>
      <w:r>
        <w:rPr>
          <w:rFonts w:hint="eastAsia" w:ascii="宋体"/>
          <w:color w:val="auto"/>
          <w:sz w:val="24"/>
          <w:szCs w:val="24"/>
          <w:highlight w:val="none"/>
          <w:lang w:eastAsia="zh-CN"/>
        </w:rPr>
        <w:t xml:space="preserve">暂定</w:t>
      </w:r>
      <w:r>
        <w:rPr>
          <w:rFonts w:ascii="宋体"/>
          <w:color w:val="auto"/>
          <w:sz w:val="24"/>
          <w:szCs w:val="24"/>
          <w:highlight w:val="none"/>
          <w:lang w:eastAsia="zh-CN"/>
        </w:rPr>
        <w:t xml:space="preserve">为</w:t>
      </w:r>
      <w:r>
        <w:rPr>
          <w:rFonts w:hint="eastAsia" w:ascii="宋体"/>
          <w:color w:val="auto"/>
          <w:sz w:val="24"/>
          <w:szCs w:val="24"/>
          <w:highlight w:val="none"/>
          <w:lang w:eastAsia="zh-CN"/>
        </w:rPr>
        <w:t xml:space="preserve">：</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人民币（大写）：（</w:t>
      </w:r>
      <w:r>
        <w:rPr>
          <w:rFonts w:ascii="宋体" w:hAnsi="宋体"/>
          <w:color w:val="auto"/>
          <w:sz w:val="24"/>
          <w:szCs w:val="24"/>
          <w:highlight w:val="none"/>
          <w:lang w:eastAsia="zh-CN"/>
        </w:rPr>
        <w:t xml:space="preserve">¥</w:t>
      </w:r>
      <w:r>
        <w:rPr>
          <w:rFonts w:hint="eastAsia" w:ascii="宋体"/>
          <w:color w:val="auto"/>
          <w:sz w:val="24"/>
          <w:szCs w:val="24"/>
          <w:highlight w:val="none"/>
          <w:u w:val="single"/>
          <w:lang w:eastAsia="zh-CN"/>
        </w:rPr>
        <w:t xml:space="preserve">：</w:t>
      </w:r>
      <w:r>
        <w:rPr>
          <w:rFonts w:hint="eastAsia" w:ascii="宋体"/>
          <w:color w:val="auto"/>
          <w:sz w:val="24"/>
          <w:szCs w:val="24"/>
          <w:highlight w:val="none"/>
          <w:lang w:eastAsia="zh-CN"/>
        </w:rPr>
        <w:t xml:space="preserve">元）；</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其中：</w:t>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（1）安全文明施工费：</w:t>
      </w:r>
      <w:r/>
    </w:p>
    <w:p>
      <w:pPr>
        <w:ind w:firstLine="10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人民币（大写）</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元)</w:t>
      </w:r>
      <w:r>
        <w:rPr>
          <w:rFonts w:hint="eastAsia" w:ascii="宋体" w:hAnsi="宋体"/>
          <w:color w:val="auto"/>
          <w:sz w:val="24"/>
          <w:szCs w:val="24"/>
          <w:highlight w:val="none"/>
          <w:lang w:eastAsia="zh-CN"/>
        </w:rPr>
        <w:t xml:space="preserve">；</w:t>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（2）材料和工程设备暂估价金额：</w:t>
      </w:r>
      <w:r/>
    </w:p>
    <w:p>
      <w:pPr>
        <w:ind w:firstLine="10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人民币（大写</w:t>
      </w:r>
      <w:r>
        <w:rPr>
          <w:rFonts w:hint="eastAsia"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元)</w:t>
      </w:r>
      <w:r>
        <w:rPr>
          <w:rFonts w:hint="eastAsia" w:ascii="宋体" w:hAnsi="宋体"/>
          <w:color w:val="auto"/>
          <w:sz w:val="24"/>
          <w:szCs w:val="24"/>
          <w:highlight w:val="none"/>
          <w:lang w:eastAsia="zh-CN"/>
        </w:rPr>
        <w:t xml:space="preserve">；</w:t>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（3）专业工程暂估价金额：</w:t>
      </w:r>
      <w:r/>
    </w:p>
    <w:p>
      <w:pPr>
        <w:ind w:firstLine="10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人民币（大写）</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元)；</w:t>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（4）暂列金额：</w:t>
      </w:r>
      <w:r/>
    </w:p>
    <w:p>
      <w:pPr>
        <w:ind w:firstLine="10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人民币（大写</w:t>
      </w:r>
      <w:r>
        <w:rPr>
          <w:rFonts w:hint="eastAsia"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元)。</w:t>
      </w:r>
      <w:r/>
    </w:p>
    <w:p>
      <w:pPr>
        <w:ind w:firstLine="480"/>
        <w:spacing w:line="360" w:lineRule="auto"/>
        <w:rPr>
          <w:rFonts w:eastAsia="仿宋_GB2312"/>
          <w:color w:val="auto"/>
          <w:sz w:val="24"/>
          <w:szCs w:val="24"/>
          <w:highlight w:val="none"/>
          <w:lang w:eastAsia="zh-CN"/>
        </w:rPr>
      </w:pPr>
      <w:r>
        <w:rPr>
          <w:rFonts w:ascii="宋体" w:hAnsi="宋体"/>
          <w:color w:val="auto"/>
          <w:sz w:val="24"/>
          <w:szCs w:val="24"/>
          <w:highlight w:val="none"/>
          <w:lang w:eastAsia="zh-CN"/>
        </w:rPr>
        <w:t xml:space="preserve">2.合同价格形式：</w:t>
      </w:r>
      <w:r>
        <w:rPr>
          <w:rFonts w:hint="eastAsia" w:ascii="宋体" w:hAnsi="宋体"/>
          <w:color w:val="auto"/>
          <w:sz w:val="24"/>
          <w:szCs w:val="24"/>
          <w:highlight w:val="none"/>
          <w:u w:val="single"/>
          <w:lang w:eastAsia="zh-CN"/>
        </w:rPr>
        <w:t xml:space="preserve">固定单价合同</w:t>
      </w:r>
      <w:r>
        <w:rPr>
          <w:rFonts w:ascii="宋体" w:hAnsi="宋体"/>
          <w:color w:val="auto"/>
          <w:sz w:val="24"/>
          <w:szCs w:val="24"/>
          <w:highlight w:val="none"/>
          <w:lang w:eastAsia="zh-CN"/>
        </w:rPr>
        <w:t xml:space="preserve">。</w:t>
      </w:r>
      <w:r/>
    </w:p>
    <w:p>
      <w:pPr>
        <w:pStyle w:val="1182"/>
        <w:ind w:left="0" w:right="0" w:firstLine="84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五、项目经理</w:t>
      </w:r>
      <w:r/>
    </w:p>
    <w:p>
      <w:pPr>
        <w:pStyle w:val="1182"/>
        <w:ind w:left="0" w:right="0" w:firstLine="840"/>
        <w:spacing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项目经理：</w:t>
      </w:r>
      <w:r>
        <w:rPr>
          <w:rFonts w:hint="eastAsia" w:ascii="宋体" w:hAnsi="宋体"/>
          <w:color w:val="auto"/>
          <w:sz w:val="24"/>
          <w:szCs w:val="24"/>
          <w:highlight w:val="none"/>
          <w:u w:val="single"/>
          <w:lang w:eastAsia="zh-CN"/>
        </w:rPr>
        <w:t xml:space="preserve">      </w:t>
      </w:r>
      <w:r/>
    </w:p>
    <w:p>
      <w:pPr>
        <w:pStyle w:val="1060"/>
        <w:numPr>
          <w:ilvl w:val="0"/>
          <w:numId w:val="0"/>
        </w:numPr>
        <w:ind w:left="440" w:firstLine="360"/>
        <w:spacing w:line="360" w:lineRule="auto"/>
        <w:rPr>
          <w:color w:val="auto"/>
          <w:sz w:val="24"/>
          <w:szCs w:val="24"/>
          <w:highlight w:val="none"/>
          <w:lang w:eastAsia="zh-CN"/>
        </w:rPr>
      </w:pPr>
      <w:r>
        <w:rPr>
          <w:rFonts w:hint="eastAsia"/>
          <w:color w:val="auto"/>
          <w:sz w:val="24"/>
          <w:szCs w:val="24"/>
          <w:highlight w:val="none"/>
          <w:lang w:eastAsia="zh-CN"/>
        </w:rPr>
        <w:t xml:space="preserve">六、合同文件构成</w:t>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本协议书与下列文件一起构成合同文件：</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（1）中标通知书（如果有）；</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（2）投标函及其附录（如果有）；</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（3）专用合同条款及其附件；</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（4）通用合同条款；</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（5）技术标准和要求；</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（6）图纸</w:t>
      </w:r>
      <w:r/>
    </w:p>
    <w:p>
      <w:pPr>
        <w:pStyle w:val="1182"/>
        <w:ind w:left="0" w:right="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　　（7）已标价工程量清单或预算书；</w:t>
      </w:r>
      <w:r/>
    </w:p>
    <w:p>
      <w:pPr>
        <w:pStyle w:val="1182"/>
        <w:ind w:left="0" w:right="0" w:firstLine="420"/>
        <w:spacing w:line="360" w:lineRule="auto"/>
        <w:rPr>
          <w:rFonts w:ascii="宋体"/>
          <w:color w:val="auto"/>
          <w:sz w:val="24"/>
          <w:szCs w:val="24"/>
          <w:highlight w:val="none"/>
          <w:lang w:eastAsia="zh-CN"/>
        </w:rPr>
      </w:pPr>
      <w:r>
        <w:rPr>
          <w:rFonts w:hint="eastAsia" w:ascii="宋体"/>
          <w:color w:val="auto"/>
          <w:sz w:val="24"/>
          <w:szCs w:val="24"/>
          <w:highlight w:val="none"/>
          <w:lang w:eastAsia="zh-CN"/>
        </w:rPr>
        <w:t xml:space="preserve">（8）其他合同文件。</w:t>
      </w:r>
      <w:r/>
    </w:p>
    <w:p>
      <w:pPr>
        <w:pStyle w:val="1182"/>
        <w:ind w:left="0" w:right="0" w:firstLine="840"/>
        <w:spacing w:line="360" w:lineRule="auto"/>
        <w:rPr>
          <w:rFonts w:ascii="宋体"/>
          <w:color w:val="auto"/>
          <w:sz w:val="24"/>
          <w:szCs w:val="24"/>
          <w:highlight w:val="none"/>
          <w:lang w:eastAsia="zh-CN"/>
        </w:rPr>
      </w:pPr>
      <w:r/>
      <w:bookmarkStart w:id="50" w:name="_Toc351203487"/>
      <w:r>
        <w:rPr>
          <w:rFonts w:ascii="宋体"/>
          <w:color w:val="auto"/>
          <w:sz w:val="24"/>
          <w:szCs w:val="24"/>
          <w:highlight w:val="none"/>
          <w:lang w:eastAsia="zh-CN"/>
        </w:rPr>
        <w:t xml:space="preserve">七、承诺</w:t>
      </w:r>
      <w:bookmarkEnd w:id="50"/>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1.</w:t>
      </w:r>
      <w:r>
        <w:rPr>
          <w:rFonts w:hint="eastAsia" w:ascii="宋体" w:hAnsi="宋体"/>
          <w:bCs/>
          <w:color w:val="auto"/>
          <w:sz w:val="24"/>
          <w:szCs w:val="24"/>
          <w:highlight w:val="none"/>
          <w:lang w:eastAsia="zh-CN"/>
        </w:rPr>
        <w:t xml:space="preserve">甲方</w:t>
      </w:r>
      <w:r>
        <w:rPr>
          <w:rFonts w:ascii="宋体" w:hAnsi="宋体"/>
          <w:bCs/>
          <w:color w:val="auto"/>
          <w:sz w:val="24"/>
          <w:szCs w:val="24"/>
          <w:highlight w:val="none"/>
          <w:lang w:eastAsia="zh-CN"/>
        </w:rPr>
        <w:t xml:space="preserve">承诺按照法律规定履行项目审批手续、筹集工程建设资金并按照合同约定的期限和方式支付合同价款。</w:t>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2.</w:t>
      </w:r>
      <w:r>
        <w:rPr>
          <w:rFonts w:hint="eastAsia" w:ascii="宋体" w:hAnsi="宋体"/>
          <w:bCs/>
          <w:color w:val="auto"/>
          <w:sz w:val="24"/>
          <w:szCs w:val="24"/>
          <w:highlight w:val="none"/>
          <w:lang w:eastAsia="zh-CN"/>
        </w:rPr>
        <w:t xml:space="preserve">乙方</w:t>
      </w:r>
      <w:r>
        <w:rPr>
          <w:rFonts w:ascii="宋体" w:hAnsi="宋体"/>
          <w:bCs/>
          <w:color w:val="auto"/>
          <w:sz w:val="24"/>
          <w:szCs w:val="24"/>
          <w:highlight w:val="none"/>
          <w:lang w:eastAsia="zh-CN"/>
        </w:rPr>
        <w:t xml:space="preserve">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3.</w:t>
      </w:r>
      <w:r>
        <w:rPr>
          <w:rFonts w:hint="eastAsia" w:ascii="宋体" w:hAnsi="宋体"/>
          <w:bCs/>
          <w:color w:val="auto"/>
          <w:sz w:val="24"/>
          <w:szCs w:val="24"/>
          <w:highlight w:val="none"/>
          <w:lang w:eastAsia="zh-CN"/>
        </w:rPr>
        <w:t xml:space="preserve">甲方</w:t>
      </w:r>
      <w:r>
        <w:rPr>
          <w:rFonts w:ascii="宋体" w:hAnsi="宋体"/>
          <w:bCs/>
          <w:color w:val="auto"/>
          <w:sz w:val="24"/>
          <w:szCs w:val="24"/>
          <w:highlight w:val="none"/>
          <w:lang w:eastAsia="zh-CN"/>
        </w:rPr>
        <w:t xml:space="preserve">和</w:t>
      </w:r>
      <w:r>
        <w:rPr>
          <w:rFonts w:hint="eastAsia" w:ascii="宋体" w:hAnsi="宋体"/>
          <w:bCs/>
          <w:color w:val="auto"/>
          <w:sz w:val="24"/>
          <w:szCs w:val="24"/>
          <w:highlight w:val="none"/>
          <w:lang w:eastAsia="zh-CN"/>
        </w:rPr>
        <w:t xml:space="preserve">乙方</w:t>
      </w:r>
      <w:r>
        <w:rPr>
          <w:rFonts w:ascii="宋体" w:hAnsi="宋体"/>
          <w:bCs/>
          <w:color w:val="auto"/>
          <w:sz w:val="24"/>
          <w:szCs w:val="24"/>
          <w:highlight w:val="none"/>
          <w:lang w:eastAsia="zh-CN"/>
        </w:rPr>
        <w:t xml:space="preserve">通过招投标形式签订合同的，双方理解并</w:t>
      </w:r>
      <w:r>
        <w:rPr>
          <w:rFonts w:hint="eastAsia" w:ascii="宋体" w:hAnsi="宋体"/>
          <w:bCs/>
          <w:color w:val="auto"/>
          <w:sz w:val="24"/>
          <w:szCs w:val="24"/>
          <w:highlight w:val="none"/>
          <w:lang w:eastAsia="zh-CN"/>
        </w:rPr>
        <w:t xml:space="preserve">承诺</w:t>
      </w:r>
      <w:r>
        <w:rPr>
          <w:rFonts w:ascii="宋体" w:hAnsi="宋体"/>
          <w:bCs/>
          <w:color w:val="auto"/>
          <w:sz w:val="24"/>
          <w:szCs w:val="24"/>
          <w:highlight w:val="none"/>
          <w:lang w:eastAsia="zh-CN"/>
        </w:rPr>
        <w:t xml:space="preserve">不再就同一工程另行签订与合同实质性内容相背离的协议。</w:t>
      </w:r>
      <w:r/>
    </w:p>
    <w:p>
      <w:pPr>
        <w:ind w:firstLine="480"/>
        <w:spacing w:line="360" w:lineRule="auto"/>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 4.乙方承诺在施工现场禁止使用国</w:t>
      </w:r>
      <w:r>
        <w:rPr>
          <w:rFonts w:hint="eastAsia" w:ascii="宋体" w:hAnsi="宋体" w:eastAsia="宋体"/>
          <w:bCs/>
          <w:color w:val="auto"/>
          <w:sz w:val="24"/>
          <w:szCs w:val="24"/>
          <w:highlight w:val="none"/>
          <w:lang w:eastAsia="zh-CN"/>
        </w:rPr>
        <w:t xml:space="preserve">三</w:t>
      </w:r>
      <w:r>
        <w:rPr>
          <w:rFonts w:hint="eastAsia" w:ascii="宋体" w:hAnsi="宋体"/>
          <w:bCs/>
          <w:color w:val="auto"/>
          <w:sz w:val="24"/>
          <w:szCs w:val="24"/>
          <w:highlight w:val="none"/>
          <w:lang w:eastAsia="zh-CN"/>
        </w:rPr>
        <w:t xml:space="preserve">及以下和排放不达标的非道路移动机械。施工现场全部使用水性建筑涂料。</w:t>
      </w:r>
      <w:r/>
    </w:p>
    <w:p>
      <w:pPr>
        <w:pStyle w:val="1182"/>
        <w:ind w:left="0" w:right="0" w:firstLine="840"/>
        <w:spacing w:line="360" w:lineRule="auto"/>
        <w:rPr>
          <w:rFonts w:ascii="宋体"/>
          <w:color w:val="auto"/>
          <w:sz w:val="24"/>
          <w:szCs w:val="24"/>
          <w:highlight w:val="none"/>
          <w:lang w:eastAsia="zh-CN"/>
        </w:rPr>
      </w:pPr>
      <w:r/>
      <w:bookmarkStart w:id="51" w:name="_Toc351203488"/>
      <w:r>
        <w:rPr>
          <w:rFonts w:ascii="宋体"/>
          <w:color w:val="auto"/>
          <w:sz w:val="24"/>
          <w:szCs w:val="24"/>
          <w:highlight w:val="none"/>
          <w:lang w:eastAsia="zh-CN"/>
        </w:rPr>
        <w:t xml:space="preserve">八、词语含义</w:t>
      </w:r>
      <w:bookmarkEnd w:id="51"/>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本协议书中词语含义与第二部分通用合同条款中赋予的含义相同。</w:t>
      </w:r>
      <w:r/>
    </w:p>
    <w:p>
      <w:pPr>
        <w:pStyle w:val="1182"/>
        <w:ind w:left="0" w:right="0" w:firstLine="420"/>
        <w:spacing w:line="360" w:lineRule="auto"/>
        <w:rPr>
          <w:rFonts w:ascii="宋体"/>
          <w:color w:val="auto"/>
          <w:sz w:val="24"/>
          <w:szCs w:val="24"/>
          <w:highlight w:val="none"/>
          <w:lang w:eastAsia="zh-CN"/>
        </w:rPr>
      </w:pPr>
      <w:r/>
      <w:bookmarkStart w:id="52" w:name="_Toc351203489"/>
      <w:r>
        <w:rPr>
          <w:rFonts w:ascii="宋体"/>
          <w:color w:val="auto"/>
          <w:sz w:val="24"/>
          <w:szCs w:val="24"/>
          <w:highlight w:val="none"/>
          <w:lang w:eastAsia="zh-CN"/>
        </w:rPr>
        <w:t xml:space="preserve">九、签订时间</w:t>
      </w:r>
      <w:bookmarkEnd w:id="52"/>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本合同于</w:t>
      </w:r>
      <w:r>
        <w:rPr>
          <w:rFonts w:hint="eastAsia" w:ascii="宋体" w:hAnsi="宋体"/>
          <w:bCs/>
          <w:color w:val="auto"/>
          <w:sz w:val="24"/>
          <w:szCs w:val="24"/>
          <w:highlight w:val="none"/>
          <w:u w:val="single"/>
          <w:lang w:eastAsia="zh-CN"/>
        </w:rPr>
        <w:t xml:space="preserve">      </w:t>
      </w:r>
      <w:r>
        <w:rPr>
          <w:rFonts w:ascii="宋体" w:hAnsi="宋体"/>
          <w:bCs/>
          <w:color w:val="auto"/>
          <w:sz w:val="24"/>
          <w:szCs w:val="24"/>
          <w:highlight w:val="none"/>
          <w:lang w:eastAsia="zh-CN"/>
        </w:rPr>
        <w:t xml:space="preserve">年</w:t>
      </w:r>
      <w:r>
        <w:rPr>
          <w:rFonts w:hint="eastAsia" w:ascii="宋体" w:hAnsi="宋体"/>
          <w:bCs/>
          <w:color w:val="auto"/>
          <w:sz w:val="24"/>
          <w:szCs w:val="24"/>
          <w:highlight w:val="none"/>
          <w:u w:val="single"/>
          <w:lang w:eastAsia="zh-CN"/>
        </w:rPr>
        <w:t xml:space="preserve">     </w:t>
      </w:r>
      <w:r>
        <w:rPr>
          <w:rFonts w:ascii="宋体" w:hAnsi="宋体"/>
          <w:bCs/>
          <w:color w:val="auto"/>
          <w:sz w:val="24"/>
          <w:szCs w:val="24"/>
          <w:highlight w:val="none"/>
          <w:lang w:eastAsia="zh-CN"/>
        </w:rPr>
        <w:t xml:space="preserve">月</w:t>
      </w:r>
      <w:r>
        <w:rPr>
          <w:rFonts w:hint="eastAsia" w:ascii="宋体" w:hAnsi="宋体"/>
          <w:bCs/>
          <w:color w:val="auto"/>
          <w:sz w:val="24"/>
          <w:szCs w:val="24"/>
          <w:highlight w:val="none"/>
          <w:u w:val="single"/>
          <w:lang w:eastAsia="zh-CN"/>
        </w:rPr>
        <w:t xml:space="preserve">      </w:t>
      </w:r>
      <w:r>
        <w:rPr>
          <w:rFonts w:ascii="宋体" w:hAnsi="宋体"/>
          <w:bCs/>
          <w:color w:val="auto"/>
          <w:sz w:val="24"/>
          <w:szCs w:val="24"/>
          <w:highlight w:val="none"/>
          <w:lang w:eastAsia="zh-CN"/>
        </w:rPr>
        <w:t xml:space="preserve">日签订。</w:t>
      </w:r>
      <w:r/>
    </w:p>
    <w:p>
      <w:pPr>
        <w:pStyle w:val="1182"/>
        <w:ind w:left="0" w:right="0" w:firstLine="720"/>
        <w:spacing w:line="360" w:lineRule="auto"/>
        <w:rPr>
          <w:rFonts w:ascii="宋体" w:hAnsi="宋体"/>
          <w:bCs/>
          <w:color w:val="auto"/>
          <w:sz w:val="24"/>
          <w:szCs w:val="24"/>
          <w:highlight w:val="none"/>
          <w:lang w:eastAsia="zh-CN"/>
        </w:rPr>
      </w:pPr>
      <w:r/>
      <w:bookmarkStart w:id="53" w:name="_Toc351203490"/>
      <w:r>
        <w:rPr>
          <w:rFonts w:ascii="宋体"/>
          <w:color w:val="auto"/>
          <w:sz w:val="24"/>
          <w:szCs w:val="24"/>
          <w:highlight w:val="none"/>
          <w:lang w:eastAsia="zh-CN"/>
        </w:rPr>
        <w:t xml:space="preserve">十、签订地点</w:t>
      </w:r>
      <w:bookmarkEnd w:id="53"/>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本合同在</w:t>
      </w:r>
      <w:r>
        <w:rPr>
          <w:rFonts w:hint="eastAsia" w:ascii="宋体"/>
          <w:color w:val="auto"/>
          <w:sz w:val="24"/>
          <w:szCs w:val="24"/>
          <w:highlight w:val="none"/>
          <w:u w:val="single"/>
          <w:lang w:eastAsia="zh-CN"/>
        </w:rPr>
        <w:t xml:space="preserve">南京市江北新区</w:t>
      </w:r>
      <w:r>
        <w:rPr>
          <w:rFonts w:ascii="宋体" w:hAnsi="宋体"/>
          <w:bCs/>
          <w:color w:val="auto"/>
          <w:sz w:val="24"/>
          <w:szCs w:val="24"/>
          <w:highlight w:val="none"/>
          <w:lang w:eastAsia="zh-CN"/>
        </w:rPr>
        <w:t xml:space="preserve">签订。</w:t>
      </w:r>
      <w:r/>
    </w:p>
    <w:p>
      <w:pPr>
        <w:pStyle w:val="1182"/>
        <w:ind w:left="0" w:right="0" w:firstLine="420"/>
        <w:spacing w:line="360" w:lineRule="auto"/>
        <w:rPr>
          <w:rFonts w:ascii="宋体"/>
          <w:color w:val="auto"/>
          <w:sz w:val="24"/>
          <w:szCs w:val="24"/>
          <w:highlight w:val="none"/>
          <w:lang w:eastAsia="zh-CN"/>
        </w:rPr>
      </w:pPr>
      <w:r/>
      <w:bookmarkStart w:id="54" w:name="_Toc351203491"/>
      <w:r>
        <w:rPr>
          <w:rFonts w:ascii="宋体"/>
          <w:color w:val="auto"/>
          <w:sz w:val="24"/>
          <w:szCs w:val="24"/>
          <w:highlight w:val="none"/>
          <w:lang w:eastAsia="zh-CN"/>
        </w:rPr>
        <w:t xml:space="preserve">十一、补充协议</w:t>
      </w:r>
      <w:bookmarkEnd w:id="54"/>
      <w:r/>
      <w:r/>
    </w:p>
    <w:p>
      <w:pPr>
        <w:ind w:firstLine="480"/>
        <w:spacing w:line="360" w:lineRule="auto"/>
        <w:rPr>
          <w:rFonts w:ascii="宋体" w:hAnsi="宋体"/>
          <w:b/>
          <w:bCs/>
          <w:color w:val="auto"/>
          <w:sz w:val="24"/>
          <w:szCs w:val="24"/>
          <w:highlight w:val="none"/>
          <w:lang w:eastAsia="zh-CN"/>
        </w:rPr>
      </w:pPr>
      <w:r>
        <w:rPr>
          <w:rFonts w:ascii="宋体" w:hAnsi="宋体"/>
          <w:bCs/>
          <w:color w:val="auto"/>
          <w:sz w:val="24"/>
          <w:szCs w:val="24"/>
          <w:highlight w:val="none"/>
          <w:lang w:eastAsia="zh-CN"/>
        </w:rPr>
        <w:t xml:space="preserve">合同未尽事宜，合同当事人另行签订补充协议</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lang w:eastAsia="zh-CN"/>
        </w:rPr>
        <w:t xml:space="preserve">补充协议是合同的组成部分。</w:t>
      </w:r>
      <w:r/>
    </w:p>
    <w:p>
      <w:pPr>
        <w:pStyle w:val="1182"/>
        <w:ind w:left="0" w:right="0" w:firstLine="420"/>
        <w:spacing w:line="360" w:lineRule="auto"/>
        <w:rPr>
          <w:rFonts w:ascii="宋体"/>
          <w:color w:val="auto"/>
          <w:sz w:val="24"/>
          <w:szCs w:val="24"/>
          <w:highlight w:val="none"/>
          <w:lang w:eastAsia="zh-CN"/>
        </w:rPr>
      </w:pPr>
      <w:r/>
      <w:bookmarkStart w:id="55" w:name="_Toc351203492"/>
      <w:r>
        <w:rPr>
          <w:rFonts w:ascii="宋体"/>
          <w:color w:val="auto"/>
          <w:sz w:val="24"/>
          <w:szCs w:val="24"/>
          <w:highlight w:val="none"/>
          <w:lang w:eastAsia="zh-CN"/>
        </w:rPr>
        <w:t xml:space="preserve">十二、合同生效</w:t>
      </w:r>
      <w:bookmarkEnd w:id="55"/>
      <w:r/>
      <w:r/>
    </w:p>
    <w:p>
      <w:pPr>
        <w:ind w:firstLine="480"/>
        <w:spacing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本合同自</w:t>
      </w:r>
      <w:r>
        <w:rPr>
          <w:rFonts w:hint="eastAsia" w:ascii="宋体" w:hAnsi="宋体"/>
          <w:bCs/>
          <w:color w:val="auto"/>
          <w:sz w:val="24"/>
          <w:szCs w:val="24"/>
          <w:highlight w:val="none"/>
          <w:u w:val="single"/>
          <w:lang w:eastAsia="zh-CN"/>
        </w:rPr>
        <w:t xml:space="preserve">双方签字盖章后  </w:t>
      </w:r>
      <w:r>
        <w:rPr>
          <w:rFonts w:ascii="宋体" w:hAnsi="宋体"/>
          <w:bCs/>
          <w:color w:val="auto"/>
          <w:sz w:val="24"/>
          <w:szCs w:val="24"/>
          <w:highlight w:val="none"/>
          <w:lang w:eastAsia="zh-CN"/>
        </w:rPr>
        <w:t xml:space="preserve">生效。</w:t>
      </w:r>
      <w:r/>
    </w:p>
    <w:p>
      <w:pPr>
        <w:pStyle w:val="1182"/>
        <w:ind w:left="0" w:right="0" w:firstLine="420"/>
        <w:spacing w:line="360" w:lineRule="auto"/>
        <w:rPr>
          <w:rFonts w:ascii="宋体"/>
          <w:color w:val="auto"/>
          <w:sz w:val="24"/>
          <w:szCs w:val="24"/>
          <w:highlight w:val="none"/>
          <w:lang w:eastAsia="zh-CN"/>
        </w:rPr>
      </w:pPr>
      <w:r/>
      <w:bookmarkStart w:id="56" w:name="_Toc351203493"/>
      <w:r>
        <w:rPr>
          <w:rFonts w:ascii="宋体"/>
          <w:color w:val="auto"/>
          <w:sz w:val="24"/>
          <w:szCs w:val="24"/>
          <w:highlight w:val="none"/>
          <w:lang w:eastAsia="zh-CN"/>
        </w:rPr>
        <w:t xml:space="preserve">十三、合同份数</w:t>
      </w:r>
      <w:bookmarkEnd w:id="56"/>
      <w:r/>
      <w:r/>
    </w:p>
    <w:p>
      <w:pPr>
        <w:ind w:firstLine="480"/>
        <w:spacing w:after="100" w:line="360" w:lineRule="auto"/>
        <w:rPr>
          <w:rFonts w:ascii="宋体" w:hAnsi="宋体"/>
          <w:bCs/>
          <w:color w:val="auto"/>
          <w:sz w:val="24"/>
          <w:szCs w:val="24"/>
          <w:highlight w:val="none"/>
          <w:lang w:eastAsia="zh-CN"/>
        </w:rPr>
      </w:pPr>
      <w:r>
        <w:rPr>
          <w:rFonts w:ascii="宋体" w:hAnsi="宋体"/>
          <w:bCs/>
          <w:color w:val="auto"/>
          <w:sz w:val="24"/>
          <w:szCs w:val="24"/>
          <w:highlight w:val="none"/>
          <w:lang w:eastAsia="zh-CN"/>
        </w:rPr>
        <w:t xml:space="preserve">本合同一式</w:t>
      </w:r>
      <w:r>
        <w:rPr>
          <w:rFonts w:hint="eastAsia" w:ascii="宋体" w:hAnsi="宋体"/>
          <w:bCs/>
          <w:color w:val="auto"/>
          <w:sz w:val="24"/>
          <w:szCs w:val="24"/>
          <w:highlight w:val="none"/>
          <w:u w:val="single"/>
          <w:lang w:val="en-US" w:eastAsia="zh-CN"/>
        </w:rPr>
        <w:t xml:space="preserve">6</w:t>
      </w:r>
      <w:r>
        <w:rPr>
          <w:rFonts w:ascii="宋体" w:hAnsi="宋体"/>
          <w:bCs/>
          <w:color w:val="auto"/>
          <w:sz w:val="24"/>
          <w:szCs w:val="24"/>
          <w:highlight w:val="none"/>
          <w:lang w:eastAsia="zh-CN"/>
        </w:rPr>
        <w:t xml:space="preserve">份，均具有同等法律效力，</w:t>
      </w:r>
      <w:r>
        <w:rPr>
          <w:rFonts w:hint="eastAsia" w:ascii="宋体" w:hAnsi="宋体"/>
          <w:bCs/>
          <w:color w:val="auto"/>
          <w:sz w:val="24"/>
          <w:szCs w:val="24"/>
          <w:highlight w:val="none"/>
          <w:lang w:eastAsia="zh-CN"/>
        </w:rPr>
        <w:t xml:space="preserve">甲方</w:t>
      </w:r>
      <w:r>
        <w:rPr>
          <w:rFonts w:ascii="宋体" w:hAnsi="宋体"/>
          <w:bCs/>
          <w:color w:val="auto"/>
          <w:sz w:val="24"/>
          <w:szCs w:val="24"/>
          <w:highlight w:val="none"/>
          <w:lang w:eastAsia="zh-CN"/>
        </w:rPr>
        <w:t xml:space="preserve">执</w:t>
      </w:r>
      <w:r>
        <w:rPr>
          <w:rFonts w:hint="eastAsia" w:ascii="宋体" w:hAnsi="宋体"/>
          <w:bCs/>
          <w:color w:val="auto"/>
          <w:sz w:val="24"/>
          <w:szCs w:val="24"/>
          <w:highlight w:val="none"/>
          <w:u w:val="single"/>
          <w:lang w:val="en-US" w:eastAsia="zh-CN"/>
        </w:rPr>
        <w:t xml:space="preserve">3</w:t>
      </w:r>
      <w:r>
        <w:rPr>
          <w:rFonts w:ascii="宋体" w:hAnsi="宋体"/>
          <w:bCs/>
          <w:color w:val="auto"/>
          <w:sz w:val="24"/>
          <w:szCs w:val="24"/>
          <w:highlight w:val="none"/>
          <w:lang w:eastAsia="zh-CN"/>
        </w:rPr>
        <w:t xml:space="preserve">份，</w:t>
      </w:r>
      <w:r>
        <w:rPr>
          <w:rFonts w:hint="eastAsia" w:ascii="宋体" w:hAnsi="宋体"/>
          <w:bCs/>
          <w:color w:val="auto"/>
          <w:sz w:val="24"/>
          <w:szCs w:val="24"/>
          <w:highlight w:val="none"/>
          <w:lang w:eastAsia="zh-CN"/>
        </w:rPr>
        <w:t xml:space="preserve">乙方</w:t>
      </w:r>
      <w:r>
        <w:rPr>
          <w:rFonts w:ascii="宋体" w:hAnsi="宋体"/>
          <w:bCs/>
          <w:color w:val="auto"/>
          <w:sz w:val="24"/>
          <w:szCs w:val="24"/>
          <w:highlight w:val="none"/>
          <w:lang w:eastAsia="zh-CN"/>
        </w:rPr>
        <w:t xml:space="preserve">执</w:t>
      </w:r>
      <w:r>
        <w:rPr>
          <w:rFonts w:hint="eastAsia" w:ascii="宋体" w:hAnsi="宋体"/>
          <w:bCs/>
          <w:color w:val="auto"/>
          <w:sz w:val="24"/>
          <w:szCs w:val="24"/>
          <w:highlight w:val="none"/>
          <w:u w:val="single"/>
          <w:lang w:val="en-US" w:eastAsia="zh-CN"/>
        </w:rPr>
        <w:t xml:space="preserve">3</w:t>
      </w:r>
      <w:r>
        <w:rPr>
          <w:rFonts w:ascii="宋体" w:hAnsi="宋体"/>
          <w:bCs/>
          <w:color w:val="auto"/>
          <w:sz w:val="24"/>
          <w:szCs w:val="24"/>
          <w:highlight w:val="none"/>
          <w:lang w:eastAsia="zh-CN"/>
        </w:rPr>
        <w:t xml:space="preserve">份。</w:t>
      </w:r>
      <w:r/>
    </w:p>
    <w:p>
      <w:pPr>
        <w:ind w:firstLine="240"/>
        <w:spacing w:after="100" w:line="360" w:lineRule="auto"/>
        <w:rPr>
          <w:rFonts w:ascii="宋体" w:hAnsi="宋体" w:eastAsia="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w:t>
      </w:r>
      <w:r>
        <w:rPr>
          <w:rFonts w:hint="eastAsia" w:ascii="宋体" w:hAnsi="宋体"/>
          <w:color w:val="auto"/>
          <w:sz w:val="24"/>
          <w:szCs w:val="24"/>
          <w:highlight w:val="none"/>
          <w:lang w:eastAsia="zh-CN"/>
        </w:rPr>
        <w:t xml:space="preserve">：  </w:t>
      </w:r>
      <w:r>
        <w:rPr>
          <w:rFonts w:ascii="宋体" w:hAnsi="宋体"/>
          <w:color w:val="auto"/>
          <w:sz w:val="24"/>
          <w:szCs w:val="24"/>
          <w:highlight w:val="none"/>
          <w:lang w:eastAsia="zh-CN"/>
        </w:rPr>
        <w:t xml:space="preserve">(公章)</w:t>
      </w:r>
      <w:r>
        <w:rPr>
          <w:rFonts w:hint="eastAsia" w:ascii="宋体" w:hAnsi="宋体" w:eastAsia="等线"/>
          <w:color w:val="auto"/>
          <w:sz w:val="24"/>
          <w:szCs w:val="24"/>
          <w:highlight w:val="none"/>
          <w:lang w:eastAsia="zh-CN"/>
        </w:rPr>
        <w:t xml:space="preserve">                    </w:t>
      </w:r>
      <w:r>
        <w:rPr>
          <w:rFonts w:hint="eastAsia" w:ascii="宋体" w:hAnsi="宋体" w:eastAsia="宋体"/>
          <w:color w:val="auto"/>
          <w:sz w:val="24"/>
          <w:szCs w:val="24"/>
          <w:highlight w:val="none"/>
          <w:lang w:eastAsia="zh-CN"/>
        </w:rPr>
        <w:t xml:space="preserve">         乙方：  </w:t>
      </w:r>
      <w:r>
        <w:rPr>
          <w:rFonts w:ascii="宋体" w:hAnsi="宋体" w:eastAsia="宋体"/>
          <w:color w:val="auto"/>
          <w:sz w:val="24"/>
          <w:szCs w:val="24"/>
          <w:highlight w:val="none"/>
          <w:lang w:eastAsia="zh-CN"/>
        </w:rPr>
        <w:t xml:space="preserve">(公章)</w:t>
      </w:r>
      <w:r/>
    </w:p>
    <w:p>
      <w:pPr>
        <w:ind w:firstLine="240"/>
        <w:spacing w:after="100"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                                法定代表人</w:t>
      </w:r>
      <w:r/>
    </w:p>
    <w:p>
      <w:pPr>
        <w:ind w:firstLine="240"/>
        <w:spacing w:after="100" w:line="360" w:lineRule="auto"/>
        <w:rPr>
          <w:rFonts w:ascii="宋体" w:hAnsi="宋体"/>
          <w:color w:val="auto"/>
          <w:sz w:val="24"/>
          <w:szCs w:val="24"/>
          <w:highlight w:val="none"/>
        </w:rPr>
      </w:pPr>
      <w:r>
        <w:rPr>
          <w:rFonts w:hint="eastAsia" w:ascii="宋体" w:hAnsi="宋体"/>
          <w:color w:val="auto"/>
          <w:sz w:val="24"/>
          <w:szCs w:val="24"/>
          <w:highlight w:val="none"/>
        </w:rPr>
        <w:t xml:space="preserve">其委托代理人：                              其委托代理人：</w:t>
      </w:r>
      <w:r/>
    </w:p>
    <w:p>
      <w:pPr>
        <w:ind w:firstLine="240"/>
        <w:spacing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电  话：</w:t>
      </w:r>
      <w:r>
        <w:rPr>
          <w:rFonts w:hint="eastAsia" w:ascii="宋体" w:hAnsi="宋体"/>
          <w:color w:val="auto"/>
          <w:sz w:val="24"/>
          <w:szCs w:val="24"/>
          <w:highlight w:val="none"/>
          <w:lang w:eastAsia="zh-CN"/>
        </w:rPr>
        <w:t xml:space="preserve">                                    </w:t>
      </w:r>
      <w:r>
        <w:rPr>
          <w:rFonts w:ascii="宋体" w:hAnsi="宋体"/>
          <w:color w:val="auto"/>
          <w:sz w:val="24"/>
          <w:szCs w:val="24"/>
          <w:highlight w:val="none"/>
          <w:lang w:eastAsia="zh-CN"/>
        </w:rPr>
        <w:t xml:space="preserve">电  话：</w:t>
      </w:r>
      <w:r/>
    </w:p>
    <w:p>
      <w:pPr>
        <w:ind w:firstLine="5520"/>
        <w:spacing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开户银行：</w:t>
      </w:r>
      <w:r/>
    </w:p>
    <w:p>
      <w:pPr>
        <w:ind w:firstLine="5520"/>
        <w:spacing w:after="100" w:line="360" w:lineRule="auto"/>
        <w:rPr>
          <w:rFonts w:eastAsia="仿宋_GB2312"/>
          <w:color w:val="auto"/>
          <w:sz w:val="24"/>
          <w:szCs w:val="24"/>
          <w:highlight w:val="none"/>
          <w:lang w:eastAsia="zh-CN"/>
        </w:rPr>
      </w:pPr>
      <w:r>
        <w:rPr>
          <w:rFonts w:ascii="宋体" w:hAnsi="宋体"/>
          <w:color w:val="auto"/>
          <w:sz w:val="24"/>
          <w:szCs w:val="24"/>
          <w:highlight w:val="none"/>
          <w:lang w:eastAsia="zh-CN"/>
        </w:rPr>
        <w:t xml:space="preserve">账 号：</w:t>
      </w:r>
      <w:r/>
    </w:p>
    <w:p>
      <w:pPr>
        <w:pStyle w:val="1181"/>
        <w:ind w:left="0" w:firstLine="0"/>
        <w:jc w:val="center"/>
        <w:spacing w:line="360" w:lineRule="auto"/>
        <w:rPr>
          <w:rFonts w:ascii="宋体" w:hAnsi="宋体" w:eastAsia="宋体"/>
          <w:b/>
          <w:color w:val="auto"/>
          <w:sz w:val="24"/>
          <w:szCs w:val="24"/>
          <w:highlight w:val="none"/>
        </w:rPr>
      </w:pPr>
      <w:r/>
      <w:bookmarkStart w:id="57" w:name="_Toc11768"/>
      <w:r/>
      <w:bookmarkStart w:id="58" w:name="_Toc168567027"/>
      <w:r/>
      <w:bookmarkStart w:id="59" w:name="_Toc122598531"/>
      <w:r/>
      <w:bookmarkStart w:id="60" w:name="_Toc167010224"/>
      <w:r/>
      <w:bookmarkStart w:id="61" w:name="_Toc337558727"/>
      <w:r>
        <w:rPr>
          <w:rFonts w:ascii="宋体" w:hAnsi="宋体" w:eastAsia="宋体"/>
          <w:b/>
          <w:color w:val="auto"/>
          <w:sz w:val="24"/>
          <w:szCs w:val="24"/>
          <w:highlight w:val="none"/>
        </w:rPr>
        <w:br w:type="page" w:clear="all"/>
      </w:r>
      <w:r>
        <w:rPr>
          <w:rFonts w:ascii="宋体" w:hAnsi="宋体" w:eastAsia="宋体"/>
          <w:b/>
          <w:color w:val="auto"/>
          <w:sz w:val="24"/>
          <w:szCs w:val="24"/>
          <w:highlight w:val="none"/>
        </w:rPr>
        <w:t xml:space="preserve">第二部分　　通用</w:t>
      </w:r>
      <w:r>
        <w:rPr>
          <w:rFonts w:hint="eastAsia" w:ascii="宋体" w:hAnsi="宋体" w:eastAsia="宋体"/>
          <w:b/>
          <w:color w:val="auto"/>
          <w:sz w:val="24"/>
          <w:szCs w:val="24"/>
          <w:highlight w:val="none"/>
        </w:rPr>
        <w:t xml:space="preserve">合同</w:t>
      </w:r>
      <w:r>
        <w:rPr>
          <w:rFonts w:ascii="宋体" w:hAnsi="宋体" w:eastAsia="宋体"/>
          <w:b/>
          <w:color w:val="auto"/>
          <w:sz w:val="24"/>
          <w:szCs w:val="24"/>
          <w:highlight w:val="none"/>
        </w:rPr>
        <w:t xml:space="preserve">条款</w:t>
      </w:r>
      <w:bookmarkEnd w:id="57"/>
      <w:r/>
      <w:bookmarkEnd w:id="58"/>
      <w:r/>
      <w:bookmarkEnd w:id="59"/>
      <w:r/>
      <w:bookmarkEnd w:id="60"/>
      <w:r/>
      <w:bookmarkEnd w:id="61"/>
      <w:r/>
      <w:r/>
    </w:p>
    <w:p>
      <w:pPr>
        <w:ind w:firstLine="480"/>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此部分采用《建设工程施工合同》范本（GF—2017—0201）中《第二部分 通用合同条款》</w:t>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r>
      <w:r/>
    </w:p>
    <w:p>
      <w:pPr>
        <w:jc w:val="center"/>
        <w:rPr>
          <w:rFonts w:ascii="宋体" w:hAnsi="宋体" w:eastAsia="宋体"/>
          <w:b/>
          <w:color w:val="auto"/>
          <w:sz w:val="24"/>
          <w:szCs w:val="24"/>
          <w:highlight w:val="none"/>
        </w:rPr>
      </w:pPr>
      <w:r>
        <w:rPr>
          <w:rFonts w:ascii="宋体" w:hAnsi="宋体"/>
          <w:color w:val="auto"/>
          <w:sz w:val="24"/>
          <w:szCs w:val="24"/>
          <w:highlight w:val="none"/>
          <w:lang w:eastAsia="zh-CN"/>
        </w:rPr>
        <w:br w:type="page" w:clear="all"/>
      </w:r>
      <w:bookmarkStart w:id="62" w:name="_Toc8971"/>
      <w:r/>
      <w:bookmarkStart w:id="63" w:name="_Toc122598532"/>
      <w:r/>
      <w:bookmarkStart w:id="64" w:name="_Toc168567028"/>
      <w:r/>
      <w:bookmarkStart w:id="65" w:name="_Toc167010225"/>
      <w:r>
        <w:rPr>
          <w:rFonts w:ascii="宋体" w:hAnsi="宋体" w:eastAsia="宋体"/>
          <w:b/>
          <w:color w:val="auto"/>
          <w:sz w:val="24"/>
          <w:szCs w:val="24"/>
          <w:highlight w:val="none"/>
        </w:rPr>
        <w:t xml:space="preserve">第三部分　　专用</w:t>
      </w:r>
      <w:r>
        <w:rPr>
          <w:rFonts w:hint="eastAsia" w:ascii="宋体" w:hAnsi="宋体" w:eastAsia="宋体"/>
          <w:b/>
          <w:color w:val="auto"/>
          <w:sz w:val="24"/>
          <w:szCs w:val="24"/>
          <w:highlight w:val="none"/>
        </w:rPr>
        <w:t xml:space="preserve">合同</w:t>
      </w:r>
      <w:r>
        <w:rPr>
          <w:rFonts w:ascii="宋体" w:hAnsi="宋体" w:eastAsia="宋体"/>
          <w:b/>
          <w:color w:val="auto"/>
          <w:sz w:val="24"/>
          <w:szCs w:val="24"/>
          <w:highlight w:val="none"/>
        </w:rPr>
        <w:t xml:space="preserve">条款</w:t>
      </w:r>
      <w:bookmarkEnd w:id="62"/>
      <w:r/>
      <w:bookmarkEnd w:id="63"/>
      <w:r/>
      <w:bookmarkEnd w:id="64"/>
      <w:r/>
      <w:bookmarkEnd w:id="65"/>
      <w:r/>
      <w:r/>
    </w:p>
    <w:p>
      <w:pPr>
        <w:pStyle w:val="1056"/>
        <w:spacing w:before="120" w:after="120" w:line="360" w:lineRule="auto"/>
        <w:rPr>
          <w:b w:val="0"/>
          <w:color w:val="auto"/>
          <w:sz w:val="24"/>
          <w:szCs w:val="24"/>
          <w:highlight w:val="none"/>
          <w:lang w:eastAsia="zh-CN"/>
        </w:rPr>
      </w:pPr>
      <w:r/>
      <w:bookmarkStart w:id="66" w:name="_Toc351203633"/>
      <w:r>
        <w:rPr>
          <w:b w:val="0"/>
          <w:color w:val="auto"/>
          <w:sz w:val="24"/>
          <w:szCs w:val="24"/>
          <w:highlight w:val="none"/>
          <w:lang w:eastAsia="zh-CN"/>
        </w:rPr>
        <w:t xml:space="preserve">1</w:t>
      </w:r>
      <w:bookmarkStart w:id="67" w:name="_Toc297048342"/>
      <w:r/>
      <w:bookmarkStart w:id="68" w:name="_Toc296347155"/>
      <w:r/>
      <w:bookmarkStart w:id="69" w:name="_Toc296346657"/>
      <w:r/>
      <w:bookmarkStart w:id="70" w:name="_Toc296890984"/>
      <w:r/>
      <w:bookmarkStart w:id="71" w:name="_Toc296503156"/>
      <w:r/>
      <w:bookmarkStart w:id="72" w:name="_Toc296944495"/>
      <w:r/>
      <w:bookmarkStart w:id="73" w:name="_Toc297120456"/>
      <w:r/>
      <w:bookmarkStart w:id="74" w:name="_Toc296891196"/>
      <w:r/>
      <w:bookmarkStart w:id="75" w:name="_Toc292559866"/>
      <w:r/>
      <w:bookmarkStart w:id="76" w:name="_Toc292559361"/>
      <w:r>
        <w:rPr>
          <w:b w:val="0"/>
          <w:color w:val="auto"/>
          <w:sz w:val="24"/>
          <w:szCs w:val="24"/>
          <w:highlight w:val="none"/>
          <w:lang w:eastAsia="zh-CN"/>
        </w:rPr>
        <w:t xml:space="preserve">. 一般约定</w:t>
      </w:r>
      <w:bookmarkEnd w:id="66"/>
      <w:r/>
      <w:bookmarkEnd w:id="67"/>
      <w:r/>
      <w:bookmarkEnd w:id="68"/>
      <w:r/>
      <w:bookmarkEnd w:id="69"/>
      <w:r/>
      <w:bookmarkEnd w:id="70"/>
      <w:r/>
      <w:bookmarkEnd w:id="71"/>
      <w:r/>
      <w:bookmarkEnd w:id="72"/>
      <w:r/>
      <w:bookmarkEnd w:id="73"/>
      <w:r/>
      <w:bookmarkEnd w:id="74"/>
      <w:r/>
      <w:bookmarkEnd w:id="75"/>
      <w:r/>
      <w:bookmarkEnd w:id="76"/>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 词语定义</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1.1.1合同</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1.1.1.10其他合同文件包括</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lang w:eastAsia="zh-CN"/>
        </w:rPr>
        <w:t xml:space="preserve">1、招</w:t>
      </w:r>
      <w:r>
        <w:rPr>
          <w:rFonts w:hint="eastAsia" w:ascii="宋体" w:hAnsi="宋体" w:eastAsia="宋体"/>
          <w:color w:val="auto"/>
          <w:sz w:val="24"/>
          <w:szCs w:val="24"/>
          <w:highlight w:val="none"/>
          <w:u w:val="single"/>
          <w:lang w:eastAsia="zh-CN"/>
        </w:rPr>
        <w:t xml:space="preserve">响应文件</w:t>
      </w:r>
      <w:r>
        <w:rPr>
          <w:rFonts w:hint="eastAsia" w:ascii="宋体" w:hAnsi="宋体"/>
          <w:color w:val="auto"/>
          <w:sz w:val="24"/>
          <w:szCs w:val="24"/>
          <w:highlight w:val="none"/>
          <w:u w:val="single"/>
          <w:lang w:eastAsia="zh-CN"/>
        </w:rPr>
        <w:t xml:space="preserve">、工程量清单及</w:t>
      </w:r>
      <w:r>
        <w:rPr>
          <w:rFonts w:hint="eastAsia" w:ascii="宋体" w:hAnsi="宋体" w:eastAsia="宋体"/>
          <w:color w:val="auto"/>
          <w:sz w:val="24"/>
          <w:szCs w:val="24"/>
          <w:highlight w:val="none"/>
          <w:u w:val="single"/>
          <w:lang w:eastAsia="zh-CN"/>
        </w:rPr>
        <w:t xml:space="preserve">采购文件</w:t>
      </w:r>
      <w:r>
        <w:rPr>
          <w:rFonts w:hint="eastAsia" w:ascii="宋体" w:hAnsi="宋体"/>
          <w:color w:val="auto"/>
          <w:sz w:val="24"/>
          <w:szCs w:val="24"/>
          <w:highlight w:val="none"/>
          <w:u w:val="single"/>
          <w:lang w:eastAsia="zh-CN"/>
        </w:rPr>
        <w:t xml:space="preserve">修改澄清(含答疑)；2、标准、规范及有关技术文件、技术要求；3、明确双方权利、义务的纪要、补充协议；4、双方有关工程的合同洽商、变更等相关文件。</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1.1.2 合同当事人及其他相关方</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1.1.2.4监理人：</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名    称：</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资质类别和等级：</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联系电话：</w:t>
      </w:r>
      <w:r>
        <w:rPr>
          <w:rFonts w:ascii="宋体" w:hAnsi="宋体"/>
          <w:color w:val="auto"/>
          <w:sz w:val="24"/>
          <w:szCs w:val="24"/>
          <w:highlight w:val="none"/>
          <w:u w:val="single"/>
          <w:lang w:eastAsia="zh-CN"/>
        </w:rPr>
        <w:t xml:space="preserve">   /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电子信箱：</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通信地址：</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1.1.2.5 设计人：</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名    称</w:t>
      </w:r>
      <w:r>
        <w:rPr>
          <w:rFonts w:hint="eastAsia"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资质类别和等级：</w:t>
      </w:r>
      <w:r>
        <w:rPr>
          <w:rFonts w:ascii="宋体" w:hAnsi="宋体"/>
          <w:color w:val="auto"/>
          <w:sz w:val="24"/>
          <w:szCs w:val="24"/>
          <w:highlight w:val="none"/>
          <w:u w:val="single"/>
          <w:lang w:eastAsia="zh-CN"/>
        </w:rPr>
        <w:t xml:space="preserve">     /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联系电话：</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电子信箱：</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通信地址：</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1.1.3 工程和设备</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1.1.3.7 作为施工现场组成部分的其他场所包括：</w:t>
      </w:r>
      <w:r>
        <w:rPr>
          <w:rFonts w:hint="eastAsia" w:ascii="宋体" w:hAnsi="宋体"/>
          <w:color w:val="auto"/>
          <w:sz w:val="24"/>
          <w:szCs w:val="24"/>
          <w:highlight w:val="none"/>
          <w:u w:val="single"/>
          <w:lang w:eastAsia="zh-CN"/>
        </w:rPr>
        <w:t xml:space="preserve">符合通用条款规定的甲方提供的施工场地</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1.1.3.9 永久占地包括：</w:t>
      </w:r>
      <w:r>
        <w:rPr>
          <w:rFonts w:hint="eastAsia" w:ascii="宋体" w:hAnsi="宋体"/>
          <w:color w:val="auto"/>
          <w:sz w:val="24"/>
          <w:szCs w:val="24"/>
          <w:highlight w:val="none"/>
          <w:u w:val="single"/>
          <w:lang w:eastAsia="zh-CN"/>
        </w:rPr>
        <w:t xml:space="preserve">根据设计图纸确定</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1.1.3.10 临时占地包括：</w:t>
      </w:r>
      <w:r>
        <w:rPr>
          <w:rFonts w:hint="eastAsia" w:ascii="宋体" w:hAnsi="宋体"/>
          <w:color w:val="auto"/>
          <w:sz w:val="24"/>
          <w:szCs w:val="24"/>
          <w:highlight w:val="none"/>
          <w:u w:val="single"/>
          <w:lang w:eastAsia="zh-CN"/>
        </w:rPr>
        <w:t xml:space="preserve">双方在合同履行过程中确定</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1.3法律 </w:t>
      </w:r>
      <w:r/>
    </w:p>
    <w:p>
      <w:pPr>
        <w:ind w:left="625"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适用于合同的其他规范性文件：</w:t>
      </w:r>
      <w:r>
        <w:rPr>
          <w:rFonts w:hint="eastAsia" w:ascii="宋体" w:hAnsi="宋体"/>
          <w:color w:val="auto"/>
          <w:sz w:val="24"/>
          <w:szCs w:val="24"/>
          <w:highlight w:val="none"/>
          <w:u w:val="single"/>
          <w:lang w:eastAsia="zh-CN"/>
        </w:rPr>
        <w:t xml:space="preserve">《中华人民共和国民法典》、</w:t>
      </w:r>
      <w:r>
        <w:rPr>
          <w:rFonts w:ascii="宋体" w:hAnsi="宋体"/>
          <w:color w:val="auto"/>
          <w:sz w:val="24"/>
          <w:szCs w:val="24"/>
          <w:highlight w:val="none"/>
          <w:u w:val="single"/>
          <w:lang w:eastAsia="zh-CN"/>
        </w:rPr>
        <w:t xml:space="preserve"> 《中华人民共和国建筑法》</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《建设工程质量管理条例》、《中华人民共和国增值税条例及实施细则》、《中华人民共和国消费税暂行条例及实施细则》及建设部、江苏省、南京市颁布的有关法律、法规、条例、规范性文件等。</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 标准和规范</w:t>
      </w:r>
      <w:r/>
    </w:p>
    <w:p>
      <w:pPr>
        <w:ind w:left="625"/>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1.4.1适用于工程的标准规范包括：</w:t>
      </w:r>
      <w:r>
        <w:rPr>
          <w:rFonts w:hint="eastAsia" w:ascii="宋体" w:hAnsi="宋体"/>
          <w:color w:val="auto"/>
          <w:sz w:val="24"/>
          <w:szCs w:val="24"/>
          <w:highlight w:val="none"/>
          <w:u w:val="single"/>
          <w:lang w:eastAsia="zh-CN"/>
        </w:rPr>
        <w:t xml:space="preserve">现行国家、行业地方标准和技术规范</w:t>
      </w:r>
      <w:r>
        <w:rPr>
          <w:rFonts w:ascii="宋体" w:hAnsi="宋体"/>
          <w:color w:val="auto"/>
          <w:sz w:val="24"/>
          <w:szCs w:val="24"/>
          <w:highlight w:val="none"/>
          <w:lang w:eastAsia="zh-CN"/>
        </w:rPr>
        <w:t xml:space="preserve">。</w:t>
      </w:r>
      <w:r/>
    </w:p>
    <w:p>
      <w:pPr>
        <w:ind w:left="625"/>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1.4.2 </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提供国外标准、规范的名称：</w:t>
      </w:r>
      <w:r>
        <w:rPr>
          <w:rFonts w:hint="eastAsia" w:ascii="宋体" w:hAnsi="宋体"/>
          <w:color w:val="auto"/>
          <w:sz w:val="24"/>
          <w:szCs w:val="24"/>
          <w:highlight w:val="none"/>
          <w:u w:val="single"/>
          <w:lang w:eastAsia="zh-CN"/>
        </w:rPr>
        <w:t xml:space="preserve">现行国家、行业地方标准和技术规范</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提供国外标准、规范的份数：</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提供国外标准、规范的名称：</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left="625"/>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1.4.3</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对工程的技术标准和功能要求的特殊要求：</w:t>
      </w:r>
      <w:r>
        <w:rPr>
          <w:rFonts w:hint="eastAsia" w:ascii="宋体" w:hAnsi="宋体"/>
          <w:color w:val="auto"/>
          <w:sz w:val="24"/>
          <w:szCs w:val="24"/>
          <w:highlight w:val="none"/>
          <w:u w:val="single"/>
          <w:lang w:eastAsia="zh-CN"/>
        </w:rPr>
        <w:t xml:space="preserve">现行国家、行业地方标准和技术规范</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 合同文件的优先顺序</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合同文件组成及优先顺序为：</w:t>
      </w:r>
      <w:r>
        <w:rPr>
          <w:rFonts w:hint="eastAsia" w:ascii="宋体" w:hAnsi="宋体"/>
          <w:color w:val="auto"/>
          <w:sz w:val="24"/>
          <w:szCs w:val="24"/>
          <w:highlight w:val="none"/>
          <w:u w:val="single"/>
          <w:lang w:eastAsia="zh-CN"/>
        </w:rPr>
        <w:t xml:space="preserve">1、合同协议书；2、明确双方权利、义务的纪要、补充协议；3、中标（</w:t>
      </w:r>
      <w:r>
        <w:rPr>
          <w:rFonts w:hint="eastAsia" w:ascii="宋体" w:hAnsi="宋体"/>
          <w:color w:val="auto"/>
          <w:sz w:val="24"/>
          <w:szCs w:val="24"/>
          <w:highlight w:val="none"/>
          <w:u w:val="single"/>
          <w:lang w:val="en-US" w:eastAsia="zh-CN"/>
        </w:rPr>
        <w:t xml:space="preserve">成交</w:t>
      </w:r>
      <w:r>
        <w:rPr>
          <w:rFonts w:hint="eastAsia" w:ascii="宋体" w:hAnsi="宋体"/>
          <w:color w:val="auto"/>
          <w:sz w:val="24"/>
          <w:szCs w:val="24"/>
          <w:highlight w:val="none"/>
          <w:u w:val="single"/>
          <w:lang w:eastAsia="zh-CN"/>
        </w:rPr>
        <w:t xml:space="preserve">）通知书；4、投标函及其附录；5、专用合同条款及其附件；6、通用合同条款；7、标准、规范及有关技术文件、技术要求；8、施工图纸；9、</w:t>
      </w:r>
      <w:r>
        <w:rPr>
          <w:rFonts w:hint="eastAsia" w:ascii="宋体" w:hAnsi="宋体" w:eastAsia="宋体"/>
          <w:color w:val="auto"/>
          <w:sz w:val="24"/>
          <w:szCs w:val="24"/>
          <w:highlight w:val="none"/>
          <w:u w:val="single"/>
          <w:lang w:eastAsia="zh-CN"/>
        </w:rPr>
        <w:t xml:space="preserve">采购文件</w:t>
      </w:r>
      <w:r>
        <w:rPr>
          <w:rFonts w:hint="eastAsia" w:ascii="宋体" w:hAnsi="宋体"/>
          <w:color w:val="auto"/>
          <w:sz w:val="24"/>
          <w:szCs w:val="24"/>
          <w:highlight w:val="none"/>
          <w:u w:val="single"/>
          <w:lang w:eastAsia="zh-CN"/>
        </w:rPr>
        <w:t xml:space="preserve">及</w:t>
      </w:r>
      <w:r>
        <w:rPr>
          <w:rFonts w:hint="eastAsia" w:ascii="宋体" w:hAnsi="宋体" w:eastAsia="宋体"/>
          <w:color w:val="auto"/>
          <w:sz w:val="24"/>
          <w:szCs w:val="24"/>
          <w:highlight w:val="none"/>
          <w:u w:val="single"/>
          <w:lang w:eastAsia="zh-CN"/>
        </w:rPr>
        <w:t xml:space="preserve">采购文件</w:t>
      </w:r>
      <w:r>
        <w:rPr>
          <w:rFonts w:hint="eastAsia" w:ascii="宋体" w:hAnsi="宋体"/>
          <w:color w:val="auto"/>
          <w:sz w:val="24"/>
          <w:szCs w:val="24"/>
          <w:highlight w:val="none"/>
          <w:u w:val="single"/>
          <w:lang w:eastAsia="zh-CN"/>
        </w:rPr>
        <w:t xml:space="preserve">修改澄清(含答疑)；10、</w:t>
      </w:r>
      <w:r>
        <w:rPr>
          <w:rFonts w:hint="eastAsia" w:ascii="宋体" w:hAnsi="宋体" w:eastAsia="宋体"/>
          <w:color w:val="auto"/>
          <w:sz w:val="24"/>
          <w:szCs w:val="24"/>
          <w:highlight w:val="none"/>
          <w:u w:val="single"/>
          <w:lang w:eastAsia="zh-CN"/>
        </w:rPr>
        <w:t xml:space="preserve">响应文件</w:t>
      </w:r>
      <w:r>
        <w:rPr>
          <w:rFonts w:hint="eastAsia" w:ascii="宋体" w:hAnsi="宋体"/>
          <w:color w:val="auto"/>
          <w:sz w:val="24"/>
          <w:szCs w:val="24"/>
          <w:highlight w:val="none"/>
          <w:u w:val="single"/>
          <w:lang w:eastAsia="zh-CN"/>
        </w:rPr>
        <w:t xml:space="preserve">（不含投标函及投标函附录）；11、已标价工程量清单；12、双方有关工程的洽商、变更等相关文件。</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 图纸和</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文件</w:t>
      </w:r>
      <w:r>
        <w:rPr>
          <w:rFonts w:ascii="宋体" w:hAnsi="宋体"/>
          <w:color w:val="auto"/>
          <w:sz w:val="24"/>
          <w:szCs w:val="24"/>
          <w:highlight w:val="none"/>
          <w:lang w:eastAsia="zh-CN"/>
        </w:rPr>
        <w:tab/>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1.6.1 图纸的提供</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向</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提供图纸的期限：</w:t>
      </w:r>
      <w:r>
        <w:rPr>
          <w:rFonts w:hint="eastAsia" w:ascii="宋体" w:hAnsi="宋体"/>
          <w:color w:val="auto"/>
          <w:sz w:val="24"/>
          <w:szCs w:val="24"/>
          <w:highlight w:val="none"/>
          <w:u w:val="single"/>
          <w:lang w:eastAsia="zh-CN"/>
        </w:rPr>
        <w:t xml:space="preserve">开工前</w:t>
      </w:r>
      <w:r>
        <w:rPr>
          <w:rFonts w:ascii="宋体" w:hAnsi="宋体"/>
          <w:color w:val="auto"/>
          <w:sz w:val="24"/>
          <w:szCs w:val="24"/>
          <w:highlight w:val="none"/>
          <w:u w:val="single"/>
          <w:lang w:eastAsia="zh-CN"/>
        </w:rPr>
        <w:t xml:space="preserve">7天提供</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向</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提供图纸的数量：</w:t>
      </w:r>
      <w:r>
        <w:rPr>
          <w:rFonts w:hint="eastAsia" w:ascii="宋体" w:hAnsi="宋体"/>
          <w:color w:val="auto"/>
          <w:sz w:val="24"/>
          <w:szCs w:val="24"/>
          <w:highlight w:val="none"/>
          <w:u w:val="single"/>
          <w:lang w:eastAsia="zh-CN"/>
        </w:rPr>
        <w:t xml:space="preserve">两套，乙方若需要增加图纸套数的，甲方可代为复制，复制费用由乙方承担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向</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提供图纸的内容：</w:t>
      </w:r>
      <w:r>
        <w:rPr>
          <w:rFonts w:hint="eastAsia" w:ascii="宋体" w:hAnsi="宋体"/>
          <w:color w:val="auto"/>
          <w:sz w:val="24"/>
          <w:szCs w:val="24"/>
          <w:highlight w:val="none"/>
          <w:u w:val="single"/>
          <w:lang w:eastAsia="zh-CN"/>
        </w:rPr>
        <w:t xml:space="preserve">本项目施工图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1.6.4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文件</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需要由</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提供的文件，包括：</w:t>
      </w:r>
      <w:r>
        <w:rPr>
          <w:rFonts w:hint="eastAsia" w:ascii="宋体" w:hAnsi="宋体"/>
          <w:color w:val="auto"/>
          <w:sz w:val="24"/>
          <w:szCs w:val="24"/>
          <w:highlight w:val="none"/>
          <w:u w:val="single"/>
          <w:lang w:eastAsia="zh-CN"/>
        </w:rPr>
        <w:t xml:space="preserve">施工组织设计（含施工总进度计划和材料、机械设备、人员进场总计划、现场平面布置图），专项施工方案、机械设备合格证书及相应检测报告、乙方行为资料、项目经理和安全员等管理人员行为资料机械设备操作人员上岗证、进场施工人员名单和身份证（复印件）、开工报告等资料</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提供的文件的期限为：</w:t>
      </w:r>
      <w:r>
        <w:rPr>
          <w:rFonts w:hint="eastAsia" w:ascii="宋体" w:hAnsi="宋体"/>
          <w:color w:val="auto"/>
          <w:sz w:val="24"/>
          <w:szCs w:val="24"/>
          <w:highlight w:val="none"/>
          <w:u w:val="single"/>
          <w:lang w:eastAsia="zh-CN"/>
        </w:rPr>
        <w:t xml:space="preserve">开工前</w:t>
      </w:r>
      <w:r>
        <w:rPr>
          <w:rFonts w:ascii="宋体" w:hAnsi="宋体"/>
          <w:color w:val="auto"/>
          <w:sz w:val="24"/>
          <w:szCs w:val="24"/>
          <w:highlight w:val="none"/>
          <w:u w:val="single"/>
          <w:lang w:eastAsia="zh-CN"/>
        </w:rPr>
        <w:t xml:space="preserve">7天</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提供的文件的数量为：</w:t>
      </w:r>
      <w:r>
        <w:rPr>
          <w:rFonts w:hint="eastAsia" w:ascii="宋体" w:hAnsi="宋体" w:eastAsia="宋体"/>
          <w:color w:val="auto"/>
          <w:sz w:val="24"/>
          <w:szCs w:val="24"/>
          <w:highlight w:val="none"/>
          <w:lang w:eastAsia="zh-CN"/>
        </w:rPr>
        <w:t xml:space="preserve">根据甲方要求</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提供的文件的形式为：</w:t>
      </w:r>
      <w:r>
        <w:rPr>
          <w:rFonts w:hint="eastAsia" w:ascii="宋体" w:hAnsi="宋体" w:eastAsia="宋体"/>
          <w:color w:val="auto"/>
          <w:sz w:val="24"/>
          <w:szCs w:val="24"/>
          <w:highlight w:val="none"/>
          <w:u w:val="single"/>
          <w:lang w:eastAsia="zh-CN"/>
        </w:rPr>
        <w:t xml:space="preserve">书面及电子版</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甲方审批乙方</w:t>
      </w:r>
      <w:r>
        <w:rPr>
          <w:rFonts w:ascii="宋体" w:hAnsi="宋体"/>
          <w:color w:val="auto"/>
          <w:sz w:val="24"/>
          <w:szCs w:val="24"/>
          <w:highlight w:val="none"/>
          <w:lang w:eastAsia="zh-CN"/>
        </w:rPr>
        <w:t xml:space="preserve">文件的期限：</w:t>
      </w:r>
      <w:r>
        <w:rPr>
          <w:rFonts w:hint="eastAsia" w:ascii="宋体" w:hAnsi="宋体"/>
          <w:color w:val="auto"/>
          <w:sz w:val="24"/>
          <w:szCs w:val="24"/>
          <w:highlight w:val="none"/>
          <w:u w:val="single"/>
          <w:lang w:eastAsia="zh-CN"/>
        </w:rPr>
        <w:t xml:space="preserve">收到文件后</w:t>
      </w:r>
      <w:r>
        <w:rPr>
          <w:rFonts w:ascii="宋体" w:hAnsi="宋体"/>
          <w:color w:val="auto"/>
          <w:sz w:val="24"/>
          <w:szCs w:val="24"/>
          <w:highlight w:val="none"/>
          <w:u w:val="single"/>
          <w:lang w:eastAsia="zh-CN"/>
        </w:rPr>
        <w:t xml:space="preserve"> 7 天内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1.6.5 现场图纸准备</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关于现场图纸准备的约定：</w:t>
      </w:r>
      <w:r>
        <w:rPr>
          <w:rFonts w:hint="eastAsia" w:ascii="宋体" w:hAnsi="宋体"/>
          <w:color w:val="auto"/>
          <w:sz w:val="24"/>
          <w:szCs w:val="24"/>
          <w:highlight w:val="none"/>
          <w:u w:val="single"/>
          <w:lang w:eastAsia="zh-CN"/>
        </w:rPr>
        <w:t xml:space="preserve">执行通用条款中相关约定</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1.7 联络</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1.7.1</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和</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应当在</w:t>
      </w:r>
      <w:r>
        <w:rPr>
          <w:rFonts w:ascii="宋体" w:hAnsi="宋体"/>
          <w:color w:val="auto"/>
          <w:sz w:val="24"/>
          <w:szCs w:val="24"/>
          <w:highlight w:val="none"/>
          <w:u w:val="single"/>
          <w:lang w:eastAsia="zh-CN"/>
        </w:rPr>
        <w:t xml:space="preserve">7</w:t>
      </w:r>
      <w:r>
        <w:rPr>
          <w:rFonts w:ascii="宋体" w:hAnsi="宋体"/>
          <w:color w:val="auto"/>
          <w:sz w:val="24"/>
          <w:szCs w:val="24"/>
          <w:highlight w:val="none"/>
          <w:lang w:eastAsia="zh-CN"/>
        </w:rPr>
        <w:t xml:space="preserve">天内将与合同有关的通知、批准、证明、证书、指示、</w:t>
      </w:r>
      <w:r/>
    </w:p>
    <w:p>
      <w:pPr>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指令、要求、请求、同意、意见、确定和决定等书面函件送达对方当事人</w:t>
      </w:r>
      <w:r>
        <w:rPr>
          <w:rFonts w:hint="eastAsia"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1.7.2 </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接收文件的地点：</w:t>
      </w:r>
      <w:r>
        <w:rPr>
          <w:rFonts w:hint="eastAsia" w:ascii="宋体" w:hAnsi="宋体"/>
          <w:color w:val="auto"/>
          <w:sz w:val="24"/>
          <w:szCs w:val="24"/>
          <w:highlight w:val="none"/>
          <w:u w:val="single"/>
          <w:lang w:eastAsia="zh-CN"/>
        </w:rPr>
        <w:t xml:space="preserve">项目所在地甲方指挥部</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指定的接收人为：</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接收文件的地点：</w:t>
      </w:r>
      <w:r>
        <w:rPr>
          <w:rFonts w:hint="eastAsia" w:ascii="宋体" w:hAnsi="宋体"/>
          <w:color w:val="auto"/>
          <w:sz w:val="24"/>
          <w:szCs w:val="24"/>
          <w:highlight w:val="none"/>
          <w:u w:val="single"/>
          <w:lang w:eastAsia="zh-CN"/>
        </w:rPr>
        <w:t xml:space="preserve">项目所在地甲方项目部</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指定的接收人为：</w:t>
      </w:r>
      <w:r>
        <w:rPr>
          <w:rFonts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ab/>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监理人接收文件的地点：</w:t>
      </w:r>
      <w:r>
        <w:rPr>
          <w:rFonts w:hint="eastAsia" w:ascii="宋体" w:hAnsi="宋体" w:eastAsia="宋体"/>
          <w:color w:val="auto"/>
          <w:sz w:val="24"/>
          <w:szCs w:val="24"/>
          <w:highlight w:val="none"/>
          <w:u w:val="single"/>
          <w:lang w:eastAsia="zh-CN"/>
        </w:rPr>
        <w:t xml:space="preserve">/</w:t>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ab/>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监理人指定的接收人为：</w:t>
      </w:r>
      <w:r>
        <w:rPr>
          <w:rFonts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ab/>
      </w:r>
      <w:r>
        <w:rPr>
          <w:rFonts w:ascii="宋体" w:hAnsi="宋体"/>
          <w:color w:val="auto"/>
          <w:sz w:val="24"/>
          <w:szCs w:val="24"/>
          <w:highlight w:val="none"/>
          <w:u w:val="single"/>
          <w:lang w:eastAsia="zh-CN"/>
        </w:rPr>
        <w:tab/>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1.10 交通运输</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Start w:id="77" w:name="_Toc300934943"/>
      <w:r/>
      <w:bookmarkStart w:id="78" w:name="_Toc318581155"/>
      <w:r/>
      <w:bookmarkStart w:id="79" w:name="_Toc312677986"/>
      <w:r/>
      <w:bookmarkStart w:id="80" w:name="_Toc303539100"/>
      <w:r/>
      <w:bookmarkStart w:id="81" w:name="_Toc304295521"/>
      <w:r>
        <w:rPr>
          <w:rFonts w:ascii="宋体" w:hAnsi="宋体"/>
          <w:color w:val="auto"/>
          <w:sz w:val="24"/>
          <w:szCs w:val="24"/>
          <w:highlight w:val="none"/>
          <w:lang w:eastAsia="zh-CN"/>
        </w:rPr>
        <w:t xml:space="preserve">.10.1 出入现场的权利</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关于出入现场的权利的约定：</w:t>
      </w:r>
      <w:r>
        <w:rPr>
          <w:rFonts w:hint="eastAsia" w:ascii="宋体" w:hAnsi="宋体"/>
          <w:color w:val="auto"/>
          <w:sz w:val="24"/>
          <w:szCs w:val="24"/>
          <w:highlight w:val="none"/>
          <w:u w:val="single"/>
          <w:lang w:eastAsia="zh-CN"/>
        </w:rPr>
        <w:t xml:space="preserve">本工程所有项目施工人员必须满足相关管理要求。项目施工人员办理许可证才能进入施工现场，其他无关人员一律不能进入施工现场，如果擅自进入现场，由此而产生的后果由乙方自行负责。由乙方按甲方要求负责取得出入施工现场所需的批准手续和全部权利，以及取得因施工所需修建道路、桥梁以及其他基础设施的权利，并承担相关手续费用和建设费用，费用包含在投标报价中</w:t>
      </w:r>
      <w:r>
        <w:rPr>
          <w:rFonts w:ascii="宋体" w:hAnsi="宋体"/>
          <w:color w:val="auto"/>
          <w:sz w:val="24"/>
          <w:szCs w:val="24"/>
          <w:highlight w:val="none"/>
          <w:lang w:eastAsia="zh-CN"/>
        </w:rPr>
        <w:t xml:space="preserve">。</w:t>
      </w:r>
      <w:bookmarkEnd w:id="77"/>
      <w:r/>
      <w:bookmarkEnd w:id="78"/>
      <w:r/>
      <w:bookmarkEnd w:id="79"/>
      <w:r/>
      <w:bookmarkEnd w:id="80"/>
      <w:r/>
      <w:bookmarkEnd w:id="81"/>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Start w:id="82" w:name="_Toc300934944"/>
      <w:r/>
      <w:bookmarkStart w:id="83" w:name="_Toc304295522"/>
      <w:r/>
      <w:bookmarkStart w:id="84" w:name="_Toc303539101"/>
      <w:r/>
      <w:bookmarkStart w:id="85" w:name="_Toc312677987"/>
      <w:r/>
      <w:bookmarkStart w:id="86" w:name="_Toc318581156"/>
      <w:r>
        <w:rPr>
          <w:rFonts w:ascii="宋体" w:hAnsi="宋体"/>
          <w:color w:val="auto"/>
          <w:sz w:val="24"/>
          <w:szCs w:val="24"/>
          <w:highlight w:val="none"/>
          <w:lang w:eastAsia="zh-CN"/>
        </w:rPr>
        <w:t xml:space="preserve">.10.3 场内交通</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关于场外交通和场内交通的边界的约定：</w:t>
      </w:r>
      <w:r>
        <w:rPr>
          <w:rFonts w:hint="eastAsia" w:ascii="宋体" w:hAnsi="宋体"/>
          <w:color w:val="auto"/>
          <w:sz w:val="24"/>
          <w:szCs w:val="24"/>
          <w:highlight w:val="none"/>
          <w:u w:val="single"/>
          <w:lang w:eastAsia="zh-CN"/>
        </w:rPr>
        <w:t xml:space="preserve">进入施工现场范围内或红线范围内，为场内交通的边界约定</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向</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免费提供满足工程施工需要的场内道路和交通设施的约定：</w:t>
      </w:r>
      <w:bookmarkEnd w:id="82"/>
      <w:r/>
      <w:bookmarkEnd w:id="83"/>
      <w:r/>
      <w:bookmarkEnd w:id="84"/>
      <w:r/>
      <w:bookmarkEnd w:id="85"/>
      <w:r/>
      <w:bookmarkEnd w:id="86"/>
      <w:r/>
      <w:bookmarkStart w:id="87" w:name="_Toc318581157"/>
      <w:r>
        <w:rPr>
          <w:rFonts w:hint="eastAsia" w:ascii="宋体" w:hAnsi="宋体"/>
          <w:color w:val="auto"/>
          <w:sz w:val="24"/>
          <w:szCs w:val="24"/>
          <w:highlight w:val="none"/>
          <w:u w:val="single"/>
          <w:lang w:eastAsia="zh-CN"/>
        </w:rPr>
        <w:t xml:space="preserve">由乙方完成并负责维修、保养和管理工作及竣工结束后的拆除等，费用含在投标报价中，交通设施由乙方自备</w:t>
      </w:r>
      <w:r>
        <w:rPr>
          <w:rFonts w:hint="eastAsia"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1.10.4超大件和超重件的运输</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运输超大件或超重件所需的道路和桥梁临时加固改造费用和其他有关费用由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lang w:eastAsia="zh-CN"/>
        </w:rPr>
        <w:t xml:space="preserve">承担。</w:t>
      </w:r>
      <w:bookmarkEnd w:id="87"/>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1.11 知识产权</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1.11.1关于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提供给</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的图纸、</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为实施工程自行编制或委托编制的技术规范以及反映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关于合同要求或其他类似性质的文件的著作权的归属：</w:t>
      </w:r>
      <w:r>
        <w:rPr>
          <w:rFonts w:hint="eastAsia" w:ascii="宋体" w:hAnsi="宋体"/>
          <w:color w:val="auto"/>
          <w:sz w:val="24"/>
          <w:szCs w:val="24"/>
          <w:highlight w:val="none"/>
          <w:u w:val="single"/>
          <w:lang w:eastAsia="zh-CN"/>
        </w:rPr>
        <w:t xml:space="preserve">归甲方所有</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提供的上述文件的使用限制的要求：</w:t>
      </w:r>
      <w:r>
        <w:rPr>
          <w:rFonts w:hint="eastAsia" w:ascii="宋体" w:hAnsi="宋体"/>
          <w:color w:val="auto"/>
          <w:sz w:val="24"/>
          <w:szCs w:val="24"/>
          <w:highlight w:val="none"/>
          <w:u w:val="single"/>
          <w:lang w:eastAsia="zh-CN"/>
        </w:rPr>
        <w:t xml:space="preserve">乙方未经甲方书面同意，不得使第三人接触本工程图纸及复印件（具体方式包括但不限于：出卖、出借、复制等），也不得做除本工程承包工作以外的任何用途。工程质量保修期满后，除存档需要的图纸外，乙方应将全部图纸退还给甲方</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1.11.2 关于</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为实施工程所编制文件的著作权的归属：</w:t>
      </w:r>
      <w:r>
        <w:rPr>
          <w:rFonts w:hint="eastAsia" w:ascii="宋体" w:hAnsi="宋体"/>
          <w:color w:val="auto"/>
          <w:sz w:val="24"/>
          <w:szCs w:val="24"/>
          <w:highlight w:val="none"/>
          <w:u w:val="single"/>
          <w:lang w:eastAsia="zh-CN"/>
        </w:rPr>
        <w:t xml:space="preserve">归乙方所有</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提供的上述文件的使用限制的要求：</w:t>
      </w:r>
      <w:r>
        <w:rPr>
          <w:rFonts w:hint="eastAsia" w:ascii="宋体" w:hAnsi="宋体"/>
          <w:color w:val="auto"/>
          <w:sz w:val="24"/>
          <w:szCs w:val="24"/>
          <w:highlight w:val="none"/>
          <w:u w:val="single"/>
          <w:lang w:eastAsia="zh-CN"/>
        </w:rPr>
        <w:t xml:space="preserve">乙方可因实施工程的运行、调试、维修、改造等目的而复制、使用此类文件，但不能用于与合同无关的其他事项。未经甲方书面同意，乙方不得为了合同以外的目的而复制、使用上述文件或将之提供给任何第三方</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1.11.4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在施工过程中所采用的专利、专有技术、技术秘密的使用费的承担方式：</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 。</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1.13工程量清单错误的修正</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出现工程量清单错误时，是否调整合同价格：</w:t>
      </w:r>
      <w:r>
        <w:rPr>
          <w:rFonts w:hint="eastAsia" w:ascii="宋体" w:hAnsi="宋体" w:eastAsia="宋体"/>
          <w:color w:val="auto"/>
          <w:sz w:val="24"/>
          <w:szCs w:val="24"/>
          <w:highlight w:val="none"/>
          <w:u w:val="single"/>
          <w:lang w:eastAsia="zh-CN"/>
        </w:rPr>
        <w:t xml:space="preserve">是</w:t>
      </w:r>
      <w:r>
        <w:rPr>
          <w:rFonts w:hint="eastAsia" w:ascii="宋体" w:hAnsi="宋体"/>
          <w:color w:val="auto"/>
          <w:sz w:val="24"/>
          <w:szCs w:val="24"/>
          <w:highlight w:val="none"/>
          <w:u w:val="single"/>
          <w:lang w:eastAsia="zh-CN"/>
        </w:rPr>
        <w:t xml:space="preserve">，在竣工结算时按实际完成量和投标单价进行最终结算。</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允许调整合同价格的工程量偏差范围：</w:t>
      </w:r>
      <w:r/>
    </w:p>
    <w:p>
      <w:pPr>
        <w:ind w:firstLine="480"/>
        <w:spacing w:before="100" w:after="10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1、工程量清单存在缺项、漏项的；</w:t>
      </w:r>
      <w:r/>
    </w:p>
    <w:p>
      <w:pPr>
        <w:ind w:firstLine="480"/>
        <w:spacing w:before="100" w:after="10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2、工程量计算偏差；</w:t>
      </w:r>
      <w:r/>
    </w:p>
    <w:p>
      <w:pPr>
        <w:ind w:firstLine="480"/>
        <w:spacing w:before="100" w:after="100"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3、当工程量清单项目工程量的偏差超过15%时，其综合单价以及对应的措施费（如有）可进行调整，由乙方对增加的工程量或减少后剩余的工程量提出新的综合单价和措施项目费，经甲方确定后调整。</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eastAsia="宋体"/>
          <w:color w:val="auto"/>
          <w:sz w:val="24"/>
          <w:szCs w:val="24"/>
          <w:highlight w:val="none"/>
          <w:lang w:eastAsia="zh-CN"/>
        </w:rPr>
        <w:t xml:space="preserve">4、调整合同价格不得超出合同暂定价款</w:t>
      </w:r>
      <w:r>
        <w:rPr>
          <w:rFonts w:hint="eastAsia" w:ascii="宋体" w:hAnsi="宋体" w:eastAsia="宋体"/>
          <w:color w:val="auto"/>
          <w:sz w:val="24"/>
          <w:szCs w:val="24"/>
          <w:highlight w:val="none"/>
          <w:u w:val="single"/>
          <w:lang w:eastAsia="zh-CN"/>
        </w:rPr>
        <w:t xml:space="preserve">10%</w:t>
      </w:r>
      <w:r>
        <w:rPr>
          <w:rFonts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88" w:name="_Toc351203634"/>
      <w:r>
        <w:rPr>
          <w:b w:val="0"/>
          <w:color w:val="auto"/>
          <w:sz w:val="24"/>
          <w:szCs w:val="24"/>
          <w:highlight w:val="none"/>
          <w:lang w:eastAsia="zh-CN"/>
        </w:rPr>
        <w:t xml:space="preserve">2</w:t>
      </w:r>
      <w:bookmarkStart w:id="89" w:name="_Toc297048343"/>
      <w:r/>
      <w:bookmarkStart w:id="90" w:name="_Toc296347156"/>
      <w:r/>
      <w:bookmarkStart w:id="91" w:name="_Toc296503157"/>
      <w:r/>
      <w:bookmarkStart w:id="92" w:name="_Toc296891197"/>
      <w:r/>
      <w:bookmarkStart w:id="93" w:name="_Toc292559362"/>
      <w:r/>
      <w:bookmarkStart w:id="94" w:name="_Toc292559867"/>
      <w:r/>
      <w:bookmarkStart w:id="95" w:name="_Toc296346658"/>
      <w:r/>
      <w:bookmarkStart w:id="96" w:name="_Toc296944496"/>
      <w:r/>
      <w:bookmarkStart w:id="97" w:name="_Toc296890985"/>
      <w:r/>
      <w:bookmarkStart w:id="98" w:name="_Toc297120457"/>
      <w:r>
        <w:rPr>
          <w:b w:val="0"/>
          <w:color w:val="auto"/>
          <w:sz w:val="24"/>
          <w:szCs w:val="24"/>
          <w:highlight w:val="none"/>
          <w:lang w:eastAsia="zh-CN"/>
        </w:rPr>
        <w:t xml:space="preserve">. </w:t>
      </w:r>
      <w:bookmarkEnd w:id="88"/>
      <w:r>
        <w:rPr>
          <w:rFonts w:hint="eastAsia"/>
          <w:b w:val="0"/>
          <w:color w:val="auto"/>
          <w:sz w:val="24"/>
          <w:szCs w:val="24"/>
          <w:highlight w:val="none"/>
          <w:lang w:eastAsia="zh-CN"/>
        </w:rPr>
        <w:t xml:space="preserve">甲方</w:t>
      </w:r>
      <w:bookmarkEnd w:id="89"/>
      <w:r/>
      <w:bookmarkEnd w:id="90"/>
      <w:r/>
      <w:bookmarkEnd w:id="91"/>
      <w:r/>
      <w:bookmarkEnd w:id="92"/>
      <w:r/>
      <w:bookmarkEnd w:id="93"/>
      <w:r/>
      <w:bookmarkEnd w:id="94"/>
      <w:r/>
      <w:bookmarkEnd w:id="95"/>
      <w:r/>
      <w:bookmarkEnd w:id="96"/>
      <w:r/>
      <w:bookmarkEnd w:id="97"/>
      <w:r/>
      <w:bookmarkEnd w:id="98"/>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2.2 </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代表</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代表：</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姓    名：</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身份证号：；</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职    务：</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联系电话：</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电子信箱：</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通信地址：</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对</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代表的授权范围如下：</w:t>
      </w:r>
      <w:r>
        <w:rPr>
          <w:rFonts w:hint="eastAsia" w:ascii="宋体" w:hAnsi="宋体"/>
          <w:color w:val="auto"/>
          <w:sz w:val="24"/>
          <w:szCs w:val="24"/>
          <w:highlight w:val="none"/>
          <w:u w:val="single"/>
          <w:lang w:eastAsia="zh-CN"/>
        </w:rPr>
        <w:t xml:space="preserve">负责处理合同履行过程中与甲方有关的具体事宜，行使甲方所授予的权利，包括但不限于组织开展施工现场甲方的工作、对施工工作的检查等。甲方可以委托工程顾问协助甲方代表进行工程管理，但其所行使的权力应得到甲方代表的追认。甲方代表在授权范围内的行为由甲方承担法律责任。甲方更换甲方代表的，应提前</w:t>
      </w:r>
      <w:r>
        <w:rPr>
          <w:rFonts w:ascii="宋体" w:hAnsi="宋体"/>
          <w:color w:val="auto"/>
          <w:sz w:val="24"/>
          <w:szCs w:val="24"/>
          <w:highlight w:val="none"/>
          <w:u w:val="single"/>
          <w:lang w:eastAsia="zh-CN"/>
        </w:rPr>
        <w:t xml:space="preserve"> 7 天书面通知</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2.4 施工现场、施工条件和基础资料的提供</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2.4.1 提供施工现场</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移交施工现场的期限要求：</w:t>
      </w:r>
      <w:r>
        <w:rPr>
          <w:rFonts w:hint="eastAsia" w:ascii="宋体" w:hAnsi="宋体"/>
          <w:color w:val="auto"/>
          <w:sz w:val="24"/>
          <w:szCs w:val="24"/>
          <w:highlight w:val="none"/>
          <w:u w:val="single"/>
          <w:lang w:eastAsia="zh-CN"/>
        </w:rPr>
        <w:t xml:space="preserve">开工前施工现场具备开工条件，若有不全事项乙方自行完善，费用已包含在投标报价中</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2.4.2 提供施工条件</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应负责提供施工</w:t>
      </w:r>
      <w:r>
        <w:rPr>
          <w:rFonts w:hint="eastAsia" w:ascii="宋体" w:hAnsi="宋体"/>
          <w:color w:val="auto"/>
          <w:sz w:val="24"/>
          <w:szCs w:val="24"/>
          <w:highlight w:val="none"/>
          <w:lang w:eastAsia="zh-CN"/>
        </w:rPr>
        <w:t xml:space="preserve">所需要的条件，</w:t>
      </w:r>
      <w:r>
        <w:rPr>
          <w:rFonts w:ascii="宋体" w:hAnsi="宋体"/>
          <w:color w:val="auto"/>
          <w:sz w:val="24"/>
          <w:szCs w:val="24"/>
          <w:highlight w:val="none"/>
          <w:lang w:eastAsia="zh-CN"/>
        </w:rPr>
        <w:t xml:space="preserve">包括：</w:t>
      </w:r>
      <w:r>
        <w:rPr>
          <w:rFonts w:hint="eastAsia" w:ascii="宋体" w:hAnsi="宋体"/>
          <w:color w:val="auto"/>
          <w:sz w:val="24"/>
          <w:szCs w:val="24"/>
          <w:highlight w:val="none"/>
          <w:u w:val="single"/>
          <w:lang w:eastAsia="zh-CN"/>
        </w:rPr>
        <w:t xml:space="preserve">甲方协助办理施工用水和用电接入，由乙方自行接至施工现场，现场内的水、电线路由乙方根据施工需要及有关规范自行布置，所有接入费、使用费以及由此产生的其它费用和乙方认为需要缴（交）纳的费用，均由乙方承担，所有费用含在清单报价之中，结算不作调整，若有不全事项，由乙方自行完善，费用已包含在投标报价中。通讯费由乙方自行解决。</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2.5 资金来源证明及支付担保</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提供资金来源证明的期限要求：</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是否提供支付担保：</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提供支付担保的形式：</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99" w:name="_Toc351203635"/>
      <w:r>
        <w:rPr>
          <w:b w:val="0"/>
          <w:color w:val="auto"/>
          <w:sz w:val="24"/>
          <w:szCs w:val="24"/>
          <w:highlight w:val="none"/>
          <w:lang w:eastAsia="zh-CN"/>
        </w:rPr>
        <w:t xml:space="preserve">3</w:t>
      </w:r>
      <w:bookmarkStart w:id="100" w:name="_Toc296503158"/>
      <w:r/>
      <w:bookmarkStart w:id="101" w:name="_Toc297120458"/>
      <w:r/>
      <w:bookmarkStart w:id="102" w:name="_Toc296346659"/>
      <w:r/>
      <w:bookmarkStart w:id="103" w:name="_Toc292559868"/>
      <w:r/>
      <w:bookmarkStart w:id="104" w:name="_Toc297048344"/>
      <w:r/>
      <w:bookmarkStart w:id="105" w:name="_Toc296347157"/>
      <w:r/>
      <w:bookmarkStart w:id="106" w:name="_Toc296891198"/>
      <w:r/>
      <w:bookmarkStart w:id="107" w:name="_Toc296944497"/>
      <w:r/>
      <w:bookmarkStart w:id="108" w:name="_Toc292559363"/>
      <w:r/>
      <w:bookmarkStart w:id="109" w:name="_Toc296890986"/>
      <w:r>
        <w:rPr>
          <w:b w:val="0"/>
          <w:color w:val="auto"/>
          <w:sz w:val="24"/>
          <w:szCs w:val="24"/>
          <w:highlight w:val="none"/>
          <w:lang w:eastAsia="zh-CN"/>
        </w:rPr>
        <w:t xml:space="preserve">. </w:t>
      </w:r>
      <w:bookmarkEnd w:id="99"/>
      <w:r>
        <w:rPr>
          <w:rFonts w:hint="eastAsia"/>
          <w:b w:val="0"/>
          <w:color w:val="auto"/>
          <w:sz w:val="24"/>
          <w:szCs w:val="24"/>
          <w:highlight w:val="none"/>
          <w:lang w:eastAsia="zh-CN"/>
        </w:rPr>
        <w:t xml:space="preserve">乙方</w:t>
      </w:r>
      <w:bookmarkEnd w:id="100"/>
      <w:r/>
      <w:bookmarkEnd w:id="101"/>
      <w:r/>
      <w:bookmarkEnd w:id="102"/>
      <w:r/>
      <w:bookmarkEnd w:id="103"/>
      <w:r/>
      <w:bookmarkEnd w:id="104"/>
      <w:r/>
      <w:bookmarkEnd w:id="105"/>
      <w:r/>
      <w:bookmarkEnd w:id="106"/>
      <w:r/>
      <w:bookmarkEnd w:id="107"/>
      <w:r/>
      <w:bookmarkEnd w:id="108"/>
      <w:r/>
      <w:bookmarkEnd w:id="109"/>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3.1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的一般义务</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（5）</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提交的竣工资料的内容：</w:t>
      </w:r>
      <w:r>
        <w:rPr>
          <w:rFonts w:hint="eastAsia" w:ascii="宋体" w:hAnsi="宋体"/>
          <w:color w:val="auto"/>
          <w:sz w:val="24"/>
          <w:szCs w:val="24"/>
          <w:highlight w:val="none"/>
          <w:u w:val="single"/>
          <w:lang w:eastAsia="zh-CN"/>
        </w:rPr>
        <w:t xml:space="preserve">根据国家、省、市、区相关规定提交工程竣工验收资料（含竣工图电子版）和工程竣工结算资料</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需要提交的竣工资料套数：</w:t>
      </w:r>
      <w:r>
        <w:rPr>
          <w:rFonts w:hint="eastAsia" w:ascii="宋体" w:hAnsi="宋体"/>
          <w:color w:val="auto"/>
          <w:sz w:val="24"/>
          <w:szCs w:val="24"/>
          <w:highlight w:val="none"/>
          <w:u w:val="single"/>
          <w:lang w:eastAsia="zh-CN"/>
        </w:rPr>
        <w:t xml:space="preserve">伍套</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提交的竣工资料的费用承担：</w:t>
      </w:r>
      <w:r>
        <w:rPr>
          <w:rFonts w:hint="eastAsia" w:ascii="宋体" w:hAnsi="宋体"/>
          <w:color w:val="auto"/>
          <w:sz w:val="24"/>
          <w:szCs w:val="24"/>
          <w:highlight w:val="none"/>
          <w:u w:val="single"/>
          <w:lang w:eastAsia="zh-CN"/>
        </w:rPr>
        <w:t xml:space="preserve">由乙方自行承担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提交的竣工资料移交时间：</w:t>
      </w:r>
      <w:r>
        <w:rPr>
          <w:rFonts w:hint="eastAsia" w:ascii="宋体" w:hAnsi="宋体"/>
          <w:color w:val="auto"/>
          <w:sz w:val="24"/>
          <w:szCs w:val="24"/>
          <w:highlight w:val="none"/>
          <w:u w:val="single"/>
          <w:lang w:eastAsia="zh-CN"/>
        </w:rPr>
        <w:t xml:space="preserve">竣工验收合格后</w:t>
      </w:r>
      <w:r>
        <w:rPr>
          <w:rFonts w:ascii="宋体" w:hAnsi="宋体"/>
          <w:color w:val="auto"/>
          <w:sz w:val="24"/>
          <w:szCs w:val="24"/>
          <w:highlight w:val="none"/>
          <w:u w:val="single"/>
          <w:lang w:eastAsia="zh-CN"/>
        </w:rPr>
        <w:t xml:space="preserve"> 28 天内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提交的竣工资料形式要求：</w:t>
      </w:r>
      <w:r>
        <w:rPr>
          <w:rFonts w:hint="eastAsia" w:ascii="宋体" w:hAnsi="宋体"/>
          <w:color w:val="auto"/>
          <w:sz w:val="24"/>
          <w:szCs w:val="24"/>
          <w:highlight w:val="none"/>
          <w:u w:val="single"/>
          <w:lang w:eastAsia="zh-CN"/>
        </w:rPr>
        <w:t xml:space="preserve">工程竣工验收资料和结算资料（包含纸质文件和电子文本），所有工程资料必须符合工程验收和档案管理及工程结算审计要求</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（6）</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应履行的其他义务：</w:t>
      </w:r>
      <w:r>
        <w:rPr>
          <w:rFonts w:ascii="宋体" w:hAnsi="宋体"/>
          <w:color w:val="auto"/>
          <w:sz w:val="24"/>
          <w:szCs w:val="24"/>
          <w:highlight w:val="none"/>
          <w:u w:val="single"/>
          <w:lang w:eastAsia="zh-CN"/>
        </w:rPr>
        <w:t xml:space="preserve">1）</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中标后，应在开工前 7 天编制出更为详细的施工组织设计，报</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此施工组织设计的内容及要求不得低于投标书中的施工组织设计中的内容及要求</w:t>
      </w:r>
      <w:r>
        <w:rPr>
          <w:rFonts w:hint="eastAsia" w:ascii="宋体" w:hAnsi="宋体"/>
          <w:color w:val="auto"/>
          <w:sz w:val="24"/>
          <w:szCs w:val="24"/>
          <w:highlight w:val="none"/>
          <w:u w:val="single"/>
          <w:lang w:eastAsia="zh-CN"/>
        </w:rPr>
        <w:t xml:space="preserve">（若投标书中有的）</w:t>
      </w:r>
      <w:r>
        <w:rPr>
          <w:rFonts w:ascii="宋体" w:hAnsi="宋体"/>
          <w:color w:val="auto"/>
          <w:sz w:val="24"/>
          <w:szCs w:val="24"/>
          <w:highlight w:val="none"/>
          <w:u w:val="single"/>
          <w:lang w:eastAsia="zh-CN"/>
        </w:rPr>
        <w:t xml:space="preserve">，对于投标书中的施工组织设计进行的所有变动，其增加费用由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自行承担，合理减少的</w:t>
      </w:r>
      <w:r>
        <w:rPr>
          <w:rFonts w:hint="eastAsia" w:ascii="宋体" w:hAnsi="宋体"/>
          <w:color w:val="auto"/>
          <w:sz w:val="24"/>
          <w:szCs w:val="24"/>
          <w:highlight w:val="none"/>
          <w:u w:val="single"/>
          <w:lang w:eastAsia="zh-CN"/>
        </w:rPr>
        <w:t xml:space="preserve">费用由甲方接受，在工程结算时扣除相应费用。甲方接到施工组织设计后</w:t>
      </w:r>
      <w:r>
        <w:rPr>
          <w:rFonts w:ascii="宋体" w:hAnsi="宋体"/>
          <w:color w:val="auto"/>
          <w:sz w:val="24"/>
          <w:szCs w:val="24"/>
          <w:highlight w:val="none"/>
          <w:u w:val="single"/>
          <w:lang w:eastAsia="zh-CN"/>
        </w:rPr>
        <w:t xml:space="preserve"> 7 天内组织审核批准或提出修改意见，</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批准的施工组织设计可作为工程款支付的参考依据。</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不按时送审符合要求的施工组织设计，造成</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无法判断工程进展顺利与否，</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可按照现实情况收取</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 1000-5000 元的违约金，并可拒付工程进度款，责任由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承担。2）每月 25 日前提交本月（上月 26 日至本月 25 日，下同）已完工程量月产值报表（含计算明细）、已完工程进度月报表、下月施工进度计划月报表以及</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合理要求</w:t>
      </w:r>
      <w:r>
        <w:rPr>
          <w:rFonts w:hint="eastAsia" w:ascii="宋体" w:hAnsi="宋体"/>
          <w:color w:val="auto"/>
          <w:sz w:val="24"/>
          <w:szCs w:val="24"/>
          <w:highlight w:val="none"/>
          <w:u w:val="single"/>
          <w:lang w:eastAsia="zh-CN"/>
        </w:rPr>
        <w:t xml:space="preserve">乙方提交的其他报表，乙方应按时提交并对报表的准确性及完整性负责</w:t>
      </w:r>
      <w:r>
        <w:rPr>
          <w:rFonts w:ascii="宋体" w:hAnsi="宋体"/>
          <w:color w:val="auto"/>
          <w:sz w:val="24"/>
          <w:szCs w:val="24"/>
          <w:highlight w:val="none"/>
          <w:u w:val="single"/>
          <w:lang w:eastAsia="zh-CN"/>
        </w:rPr>
        <w:t xml:space="preserve">,否则</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将按每次500 元/天收取</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违约金，并有权不予支付本期工程进度款或推迟付款时间。3）</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应负责其施工区域内安全保卫工作，制定切实可行的安全保卫制度，根据工程需要提供施工所需的现场照明、围栏、消防、警卫、看守等所有安全防卫措施。无论何种原因，如在</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负责的施工区域内发生工程、财产及人身伤害事件，均由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承担责任以及因此产生的费用。包括但不限于以下内容：（1）现场应设立门卫,采取安全保卫措施.施工现场的主要管理人员在施工现</w:t>
      </w:r>
      <w:r>
        <w:rPr>
          <w:rFonts w:hint="eastAsia" w:ascii="宋体" w:hAnsi="宋体"/>
          <w:color w:val="auto"/>
          <w:sz w:val="24"/>
          <w:szCs w:val="24"/>
          <w:highlight w:val="none"/>
          <w:u w:val="single"/>
          <w:lang w:eastAsia="zh-CN"/>
        </w:rPr>
        <w:t xml:space="preserve">场应当佩带证明其身份的证卡</w:t>
      </w:r>
      <w:r>
        <w:rPr>
          <w:rFonts w:ascii="宋体" w:hAnsi="宋体"/>
          <w:color w:val="auto"/>
          <w:sz w:val="24"/>
          <w:szCs w:val="24"/>
          <w:highlight w:val="none"/>
          <w:u w:val="single"/>
          <w:lang w:eastAsia="zh-CN"/>
        </w:rPr>
        <w:t xml:space="preserve">,其它现场施工人员宜有标识。（2）建立和执行防火管理制度.在火灾易发地区(木工房等)施工或储存使用易燃器材时,应采取特殊消防安全措施,现场严禁吸烟。（3）施工现场的通道、消防出入口、紧急疏散处等均应有明显标志或指示牌.有高度限制的地点应有限高标志，各种车辆进入施工现场，必须服从</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的统一管理和遵守有关规定，否则</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将按照有关规定给予处罚。（4）施工现场设置职工宿舍、施工区和办公区区分明确；（5）现场的食堂卫生安全、饮水设施安全可靠。（6）施工现场周围必须设置</w:t>
      </w:r>
      <w:r>
        <w:rPr>
          <w:rFonts w:hint="eastAsia" w:ascii="宋体" w:hAnsi="宋体"/>
          <w:color w:val="auto"/>
          <w:sz w:val="24"/>
          <w:szCs w:val="24"/>
          <w:highlight w:val="none"/>
          <w:u w:val="single"/>
          <w:lang w:eastAsia="zh-CN"/>
        </w:rPr>
        <w:t xml:space="preserve">施工围挡高</w:t>
      </w:r>
      <w:r>
        <w:rPr>
          <w:rFonts w:ascii="宋体" w:hAnsi="宋体"/>
          <w:color w:val="auto"/>
          <w:sz w:val="24"/>
          <w:szCs w:val="24"/>
          <w:highlight w:val="none"/>
          <w:u w:val="single"/>
          <w:lang w:eastAsia="zh-CN"/>
        </w:rPr>
        <w:t xml:space="preserve">≥2米,</w:t>
      </w:r>
      <w:r>
        <w:rPr>
          <w:rFonts w:hint="eastAsia" w:ascii="宋体" w:hAnsi="宋体"/>
          <w:color w:val="auto"/>
          <w:sz w:val="24"/>
          <w:szCs w:val="24"/>
          <w:highlight w:val="none"/>
          <w:u w:val="single"/>
          <w:lang w:eastAsia="zh-CN"/>
        </w:rPr>
        <w:t xml:space="preserve">与施工场外作好分隔</w:t>
      </w:r>
      <w:r>
        <w:rPr>
          <w:rFonts w:ascii="宋体" w:hAnsi="宋体"/>
          <w:color w:val="auto"/>
          <w:sz w:val="24"/>
          <w:szCs w:val="24"/>
          <w:highlight w:val="none"/>
          <w:u w:val="single"/>
          <w:lang w:eastAsia="zh-CN"/>
        </w:rPr>
        <w:t xml:space="preserve">,不得影响场内及周围的正常秩序并保证其安全。另有其它规定的执行相应规定。4）向</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提供办公用房共 2 间。5）</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必须遵守政府有关主管部门对施工场地交通、施工噪音以及环境保护和安全生产等的管理规定，按规定办理有关手续、承担有关费用，该费用已含在合同价款中。在施工期间与工程有关的运输过程中招致有关部门的罚款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承担。施工过程所需一切证件（包括夜间施工证）由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及时自行办理，</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配合。6）负责修建、维修、养护和管理施工所需的临时道路（路基要求压实，能够满足商品砼及钢材等各</w:t>
      </w:r>
      <w:r>
        <w:rPr>
          <w:rFonts w:hint="eastAsia" w:ascii="宋体" w:hAnsi="宋体"/>
          <w:color w:val="auto"/>
          <w:sz w:val="24"/>
          <w:szCs w:val="24"/>
          <w:highlight w:val="none"/>
          <w:u w:val="single"/>
          <w:lang w:eastAsia="zh-CN"/>
        </w:rPr>
        <w:t xml:space="preserve">种材料运输车辆的行走）、管线、临时设施和交通设施，包括维修、养护和管理甲方提供的道路、管线、临时设施和交通设施，并承担相应费用。乙方修建的临时道路和交通设施应免费提供给甲方使用。</w:t>
      </w:r>
      <w:r>
        <w:rPr>
          <w:rFonts w:ascii="宋体" w:hAnsi="宋体"/>
          <w:color w:val="auto"/>
          <w:sz w:val="24"/>
          <w:szCs w:val="24"/>
          <w:highlight w:val="none"/>
          <w:u w:val="single"/>
          <w:lang w:eastAsia="zh-CN"/>
        </w:rPr>
        <w:t xml:space="preserve">7）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w:t>
      </w:r>
      <w:r>
        <w:rPr>
          <w:rFonts w:hint="eastAsia" w:ascii="宋体" w:hAnsi="宋体"/>
          <w:color w:val="auto"/>
          <w:sz w:val="24"/>
          <w:szCs w:val="24"/>
          <w:highlight w:val="none"/>
          <w:u w:val="single"/>
          <w:lang w:eastAsia="zh-CN"/>
        </w:rPr>
        <w:t xml:space="preserve">担相应费用。乙方应承担因自身原因造成的责任以及因此产生的费用。</w:t>
      </w:r>
      <w:r>
        <w:rPr>
          <w:rFonts w:ascii="宋体" w:hAnsi="宋体"/>
          <w:color w:val="auto"/>
          <w:sz w:val="24"/>
          <w:szCs w:val="24"/>
          <w:highlight w:val="none"/>
          <w:u w:val="single"/>
          <w:lang w:eastAsia="zh-CN"/>
        </w:rPr>
        <w:t xml:space="preserve">8）所有的废水、污水排放应按规定处理后排入排污系统，不得污染环境，由此而引起的后果由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自行解决。9）所有的施工垃圾应按照批准的方法运往批准的地点进行处理，生活垃圾应按照城市规定每天集中，纳入城市垃圾处理系统，费用由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承担。10）工程未交付前，</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负责已完工程（含分包工程,如有）的保护工作并承担费用。在此期间如发生损坏的（包括毁损、火灾、丢失等），由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负责修复或赔偿。如交付后，</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要求</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继续保护，费用另行商定。11）做好施工</w:t>
      </w:r>
      <w:r>
        <w:rPr>
          <w:rFonts w:hint="eastAsia" w:ascii="宋体" w:hAnsi="宋体"/>
          <w:color w:val="auto"/>
          <w:sz w:val="24"/>
          <w:szCs w:val="24"/>
          <w:highlight w:val="none"/>
          <w:u w:val="single"/>
          <w:lang w:eastAsia="zh-CN"/>
        </w:rPr>
        <w:t xml:space="preserve">场地周围地下管线和邻近建、构筑物、古树名木的保护和观测工作，由乙方提出迁移或保护方案经甲方同意后实施，其费用由甲方承担，如发生意外造成的财产和人身损失以及由于乙方原因造成的损失，费用由乙方承担。</w:t>
      </w:r>
      <w:r>
        <w:rPr>
          <w:rFonts w:ascii="宋体" w:hAnsi="宋体"/>
          <w:color w:val="auto"/>
          <w:sz w:val="24"/>
          <w:szCs w:val="24"/>
          <w:highlight w:val="none"/>
          <w:u w:val="single"/>
          <w:lang w:eastAsia="zh-CN"/>
        </w:rPr>
        <w:t xml:space="preserve">12）</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负责标段内厕所污水的外抽和场内所有垃圾清除外运及相关的一切费用，若</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在现场发现不明责任人的垃圾，由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负责清除，若</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不及时清除，则由</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自行清除，费用由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承担。13）</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须考虑污水提升办法，排至</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指定位置，费用自理。14）</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的所有雇员和代表都应穿戴整齐，行为文明。要佩</w:t>
      </w:r>
      <w:r>
        <w:rPr>
          <w:rFonts w:hint="eastAsia" w:ascii="宋体" w:hAnsi="宋体"/>
          <w:color w:val="auto"/>
          <w:sz w:val="24"/>
          <w:szCs w:val="24"/>
          <w:highlight w:val="none"/>
          <w:u w:val="single"/>
          <w:lang w:eastAsia="zh-CN"/>
        </w:rPr>
        <w:t xml:space="preserve">带由乙方提供的工作证，工作证上应标明姓名、职务及编号，在现场期间应一直佩带在胸前。乙方的所有机械及设备都应醒目地标注乙方的名称。</w:t>
      </w:r>
      <w:r>
        <w:rPr>
          <w:rFonts w:ascii="宋体" w:hAnsi="宋体"/>
          <w:color w:val="auto"/>
          <w:sz w:val="24"/>
          <w:szCs w:val="24"/>
          <w:highlight w:val="none"/>
          <w:u w:val="single"/>
          <w:lang w:eastAsia="zh-CN"/>
        </w:rPr>
        <w:t xml:space="preserve">15）各级政府相关管理部门对施工现场进行的有关建筑工程安全防护、文明施工的各种检查而发生的费用，无论在投标报价中是否单独列出均由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承担。16）保持场地整洁卫生，</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要制定生活和环境卫生管理制度，要搞好职工宿舍卫生和食堂的饮食卫生；要设置水冲式厕所，并做好厕所保洁工作。临设搭建须经业主批准</w:t>
      </w:r>
      <w:r>
        <w:rPr>
          <w:rFonts w:hint="eastAsia" w:ascii="宋体" w:hAnsi="宋体"/>
          <w:color w:val="auto"/>
          <w:sz w:val="24"/>
          <w:szCs w:val="24"/>
          <w:highlight w:val="none"/>
          <w:u w:val="single"/>
          <w:lang w:eastAsia="zh-CN"/>
        </w:rPr>
        <w:t xml:space="preserve">并自行完善相关规资手续</w:t>
      </w:r>
      <w:r>
        <w:rPr>
          <w:rFonts w:ascii="宋体" w:hAnsi="宋体"/>
          <w:color w:val="auto"/>
          <w:sz w:val="24"/>
          <w:szCs w:val="24"/>
          <w:highlight w:val="none"/>
          <w:u w:val="single"/>
          <w:lang w:eastAsia="zh-CN"/>
        </w:rPr>
        <w:t xml:space="preserve">，且应整齐美观</w:t>
      </w:r>
      <w:r>
        <w:rPr>
          <w:rFonts w:hint="eastAsia" w:ascii="宋体" w:hAnsi="宋体"/>
          <w:color w:val="auto"/>
          <w:sz w:val="24"/>
          <w:szCs w:val="24"/>
          <w:highlight w:val="none"/>
          <w:u w:val="singl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3.2 项目经理</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3.2.1 项目经理：</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姓    名：</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身份证号：</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建造师执业资格等级：</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建造师注册证书号：</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建造师执业印章号：</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安全生产考核合格证书号：</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联系电话：</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电子信箱：</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通信地址：</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对项目经理的授权范围如下：</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关于项目经理每月在施工现场的时间要求：</w:t>
      </w:r>
      <w:r>
        <w:rPr>
          <w:rFonts w:hint="eastAsia" w:ascii="宋体" w:hAnsi="宋体" w:eastAsia="宋体"/>
          <w:color w:val="auto"/>
          <w:sz w:val="24"/>
          <w:szCs w:val="24"/>
          <w:highlight w:val="none"/>
          <w:u w:val="single"/>
          <w:lang w:eastAsia="zh-CN"/>
        </w:rPr>
        <w:t xml:space="preserve">响应文件</w:t>
      </w:r>
      <w:r>
        <w:rPr>
          <w:rFonts w:hint="eastAsia" w:ascii="宋体" w:hAnsi="宋体"/>
          <w:color w:val="auto"/>
          <w:sz w:val="24"/>
          <w:szCs w:val="24"/>
          <w:highlight w:val="none"/>
          <w:u w:val="single"/>
          <w:lang w:eastAsia="zh-CN"/>
        </w:rPr>
        <w:t xml:space="preserve">中明确的项目经理必须常驻施工现场，要求其本人每周不少于</w:t>
      </w:r>
      <w:r>
        <w:rPr>
          <w:rFonts w:ascii="宋体" w:hAnsi="宋体"/>
          <w:color w:val="auto"/>
          <w:sz w:val="24"/>
          <w:szCs w:val="24"/>
          <w:highlight w:val="none"/>
          <w:u w:val="single"/>
          <w:lang w:eastAsia="zh-CN"/>
        </w:rPr>
        <w:t xml:space="preserve"> 5 日、每天不少于 8 小时在本工程现场工作，项目经理必须参加每周召开的工程例会，有事必须向</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请假</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未提交劳动合同，以及没有为项目经理缴纳社会保险证明的违约责任：</w:t>
      </w:r>
      <w:r>
        <w:rPr>
          <w:rFonts w:hint="eastAsia" w:ascii="宋体" w:hAnsi="宋体"/>
          <w:color w:val="auto"/>
          <w:sz w:val="24"/>
          <w:szCs w:val="24"/>
          <w:highlight w:val="none"/>
          <w:u w:val="single"/>
          <w:lang w:eastAsia="zh-CN"/>
        </w:rPr>
        <w:t xml:space="preserve">乙方必须提供项目经理的劳动合同和社保缴纳证明，否则将视为违约，甲方保留追究法律责任的权利</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项目经理未经批准，擅自离开施工现场的违约责任：</w:t>
      </w:r>
      <w:r>
        <w:rPr>
          <w:rFonts w:hint="eastAsia" w:ascii="宋体" w:hAnsi="宋体"/>
          <w:color w:val="auto"/>
          <w:sz w:val="24"/>
          <w:szCs w:val="24"/>
          <w:highlight w:val="none"/>
          <w:u w:val="single"/>
          <w:lang w:eastAsia="zh-CN"/>
        </w:rPr>
        <w:t xml:space="preserve">每缺席一日或缺席一次例会支付违约金</w:t>
      </w:r>
      <w:r>
        <w:rPr>
          <w:rFonts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eastAsia="zh-CN"/>
        </w:rPr>
        <w:t xml:space="preserve">3</w:t>
      </w:r>
      <w:r>
        <w:rPr>
          <w:rFonts w:ascii="宋体" w:hAnsi="宋体"/>
          <w:color w:val="auto"/>
          <w:sz w:val="24"/>
          <w:szCs w:val="24"/>
          <w:highlight w:val="none"/>
          <w:u w:val="single"/>
          <w:lang w:eastAsia="zh-CN"/>
        </w:rPr>
        <w:t xml:space="preserve">000元整。一周如有二个工作日或二个月累计 10 天不在现场或二个月缺席例会三次，为严重违约，</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有权解除合同，将</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清退出场，解除合同的同时不免除</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应当承担的上述违约责任</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3.2.3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擅自更换项目经理的违约责任：</w:t>
      </w:r>
      <w:r>
        <w:rPr>
          <w:rFonts w:hint="eastAsia" w:ascii="宋体" w:hAnsi="宋体"/>
          <w:color w:val="auto"/>
          <w:sz w:val="24"/>
          <w:szCs w:val="24"/>
          <w:highlight w:val="none"/>
          <w:u w:val="single"/>
          <w:lang w:eastAsia="zh-CN"/>
        </w:rPr>
        <w:t xml:space="preserve">甲方有权解除合同，追回已经支付的款项。</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3.2.4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无正当理由拒绝更换项目经理的违约责任：</w:t>
      </w:r>
      <w:r>
        <w:rPr>
          <w:rFonts w:hint="eastAsia" w:ascii="宋体" w:hAnsi="宋体"/>
          <w:color w:val="auto"/>
          <w:sz w:val="24"/>
          <w:szCs w:val="24"/>
          <w:highlight w:val="none"/>
          <w:u w:val="single"/>
          <w:lang w:eastAsia="zh-CN"/>
        </w:rPr>
        <w:t xml:space="preserve">甲方将收取乙方</w:t>
      </w:r>
      <w:r>
        <w:rPr>
          <w:rFonts w:ascii="宋体" w:hAnsi="宋体"/>
          <w:color w:val="auto"/>
          <w:sz w:val="24"/>
          <w:szCs w:val="24"/>
          <w:highlight w:val="none"/>
          <w:u w:val="single"/>
          <w:lang w:eastAsia="zh-CN"/>
        </w:rPr>
        <w:t xml:space="preserve"> 3 万元的违约金，同时</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有权解除合同，由此产生的相关费用、给</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造成的损失由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承担。上述违约金在工程结算时直接扣除</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3.3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人员</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3.3.1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提交项目管理机构及施工现场管理人员安排报告的期限：</w:t>
      </w:r>
      <w:r>
        <w:rPr>
          <w:rFonts w:hint="eastAsia" w:ascii="宋体" w:hAnsi="宋体"/>
          <w:color w:val="auto"/>
          <w:sz w:val="24"/>
          <w:szCs w:val="24"/>
          <w:highlight w:val="none"/>
          <w:u w:val="single"/>
          <w:lang w:eastAsia="zh-CN"/>
        </w:rPr>
        <w:t xml:space="preserve">乙方必须在开工前提供所有进入施工现场的人员名单和身份证复印件，报甲方备案。对项目管理班子的要求：</w:t>
      </w:r>
      <w:r>
        <w:rPr>
          <w:rFonts w:hint="eastAsia" w:ascii="宋体" w:hAnsi="宋体" w:eastAsia="宋体"/>
          <w:color w:val="auto"/>
          <w:sz w:val="24"/>
          <w:szCs w:val="24"/>
          <w:highlight w:val="none"/>
          <w:u w:val="single"/>
          <w:lang w:eastAsia="zh-CN"/>
        </w:rPr>
        <w:t xml:space="preserve">响应文件</w:t>
      </w:r>
      <w:r>
        <w:rPr>
          <w:rFonts w:hint="eastAsia" w:ascii="宋体" w:hAnsi="宋体"/>
          <w:color w:val="auto"/>
          <w:sz w:val="24"/>
          <w:szCs w:val="24"/>
          <w:highlight w:val="none"/>
          <w:u w:val="single"/>
          <w:lang w:eastAsia="zh-CN"/>
        </w:rPr>
        <w:t xml:space="preserve">中明确的质量员、施工员、造价员、安全员等主要管理人员，必须是本企业的正式员工，签订合同时必须出具本企业的社保交费证明原件。甲方有权要求乙方及任何分包人调离不称职或甲方认为其雇用是不恰当的人员，未有甲方书面准许，不可再用此人。如因乙方原因无法提供符合要求的项目组人员，未按甲方要求的时间节点办理上述手续，每延期一天支付甲方5000元违约金，违约金在工程结算时直接扣除</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3.3.3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无正当理由拒绝撤换主要施工管理人员的违约责任：</w:t>
      </w:r>
      <w:r>
        <w:rPr>
          <w:rFonts w:hint="eastAsia" w:ascii="宋体" w:hAnsi="宋体"/>
          <w:color w:val="auto"/>
          <w:sz w:val="24"/>
          <w:szCs w:val="24"/>
          <w:highlight w:val="none"/>
          <w:u w:val="single"/>
          <w:lang w:eastAsia="zh-CN"/>
        </w:rPr>
        <w:t xml:space="preserve">甲方将收取乙方</w:t>
      </w:r>
      <w:r>
        <w:rPr>
          <w:rFonts w:ascii="宋体" w:hAnsi="宋体"/>
          <w:color w:val="auto"/>
          <w:sz w:val="24"/>
          <w:szCs w:val="24"/>
          <w:highlight w:val="none"/>
          <w:u w:val="single"/>
          <w:lang w:eastAsia="zh-CN"/>
        </w:rPr>
        <w:t xml:space="preserve">5000 元/人的违约金，并有权解除合同，由此产生的相关费用、给</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造成的损失由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3.3.4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主要施工管理人员离开施工现场的批准要求： </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3.3.5</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擅自更换主要施工管理人员的违约责任：</w:t>
      </w:r>
      <w:r>
        <w:rPr>
          <w:rFonts w:hint="eastAsia" w:ascii="宋体" w:hAnsi="宋体" w:eastAsia="宋体"/>
          <w:color w:val="auto"/>
          <w:sz w:val="24"/>
          <w:szCs w:val="24"/>
          <w:highlight w:val="none"/>
          <w:lang w:eastAsia="zh-CN"/>
        </w:rPr>
        <w:t xml:space="preserve">甲方有权解除合同，追回已经支付的款项。</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主要施工管理人员擅自离开施工现场的违约责任：</w:t>
      </w:r>
      <w:r>
        <w:rPr>
          <w:rFonts w:hint="eastAsia" w:ascii="宋体" w:hAnsi="宋体"/>
          <w:color w:val="auto"/>
          <w:sz w:val="24"/>
          <w:szCs w:val="24"/>
          <w:highlight w:val="none"/>
          <w:u w:val="single"/>
          <w:lang w:eastAsia="zh-CN"/>
        </w:rPr>
        <w:t xml:space="preserve">乙方</w:t>
      </w:r>
      <w:r>
        <w:rPr>
          <w:rFonts w:hint="eastAsia" w:ascii="宋体" w:hAnsi="宋体" w:eastAsia="宋体"/>
          <w:color w:val="auto"/>
          <w:sz w:val="24"/>
          <w:szCs w:val="24"/>
          <w:highlight w:val="none"/>
          <w:u w:val="single"/>
          <w:lang w:eastAsia="zh-CN"/>
        </w:rPr>
        <w:t xml:space="preserve">响应文件</w:t>
      </w:r>
      <w:r>
        <w:rPr>
          <w:rFonts w:hint="eastAsia" w:ascii="宋体" w:hAnsi="宋体"/>
          <w:color w:val="auto"/>
          <w:sz w:val="24"/>
          <w:szCs w:val="24"/>
          <w:highlight w:val="none"/>
          <w:u w:val="single"/>
          <w:lang w:eastAsia="zh-CN"/>
        </w:rPr>
        <w:t xml:space="preserve">所载明的主要施工管理人员必须常驻现场，不得擅自离开施工现场，否则甲方每发现</w:t>
      </w:r>
      <w:r>
        <w:rPr>
          <w:rFonts w:ascii="宋体" w:hAnsi="宋体"/>
          <w:color w:val="auto"/>
          <w:sz w:val="24"/>
          <w:szCs w:val="24"/>
          <w:highlight w:val="none"/>
          <w:u w:val="single"/>
          <w:lang w:eastAsia="zh-CN"/>
        </w:rPr>
        <w:t xml:space="preserve"> 1 次，收取 1000元违约金；超过 5 次，视为违约，</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有权终止合同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w:t>
      </w:r>
      <w:bookmarkStart w:id="110" w:name="_Toc304295523"/>
      <w:r/>
      <w:bookmarkStart w:id="111" w:name="_Toc300934945"/>
      <w:r/>
      <w:bookmarkStart w:id="112" w:name="_Toc297120459"/>
      <w:r/>
      <w:bookmarkStart w:id="113" w:name="_Toc296890987"/>
      <w:r/>
      <w:bookmarkStart w:id="114" w:name="_Toc292559869"/>
      <w:r/>
      <w:bookmarkStart w:id="115" w:name="_Toc296944498"/>
      <w:r/>
      <w:bookmarkStart w:id="116" w:name="_Toc296347158"/>
      <w:r/>
      <w:bookmarkStart w:id="117" w:name="_Toc297123492"/>
      <w:r/>
      <w:bookmarkStart w:id="118" w:name="_Toc296346660"/>
      <w:r/>
      <w:bookmarkStart w:id="119" w:name="_Toc296503159"/>
      <w:r/>
      <w:bookmarkStart w:id="120" w:name="_Toc303539102"/>
      <w:r/>
      <w:bookmarkStart w:id="121" w:name="_Toc297048345"/>
      <w:r/>
      <w:bookmarkStart w:id="122" w:name="_Toc297216151"/>
      <w:r/>
      <w:bookmarkStart w:id="123" w:name="_Toc296891199"/>
      <w:r/>
      <w:bookmarkStart w:id="124" w:name="_Toc292559364"/>
      <w:r/>
      <w:bookmarkStart w:id="125" w:name="_Toc312677988"/>
      <w:r>
        <w:rPr>
          <w:rFonts w:ascii="宋体" w:hAnsi="宋体"/>
          <w:color w:val="auto"/>
          <w:sz w:val="24"/>
          <w:szCs w:val="24"/>
          <w:highlight w:val="none"/>
          <w:lang w:eastAsia="zh-CN"/>
        </w:rPr>
        <w:t xml:space="preserve">.5 分包</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w:t>
      </w:r>
      <w:bookmarkStart w:id="126" w:name="_Toc297123493"/>
      <w:r/>
      <w:bookmarkStart w:id="127" w:name="_Toc296890988"/>
      <w:r/>
      <w:bookmarkStart w:id="128" w:name="_Toc296891200"/>
      <w:r/>
      <w:bookmarkStart w:id="129" w:name="_Toc304295524"/>
      <w:r/>
      <w:bookmarkStart w:id="130" w:name="_Toc297120460"/>
      <w:r/>
      <w:bookmarkStart w:id="131" w:name="_Toc297048346"/>
      <w:r/>
      <w:bookmarkStart w:id="132" w:name="_Toc296944499"/>
      <w:r/>
      <w:bookmarkStart w:id="133" w:name="_Toc292559870"/>
      <w:r/>
      <w:bookmarkStart w:id="134" w:name="_Toc296347159"/>
      <w:r/>
      <w:bookmarkStart w:id="135" w:name="_Toc297216152"/>
      <w:r/>
      <w:bookmarkStart w:id="136" w:name="_Toc300934946"/>
      <w:r/>
      <w:bookmarkStart w:id="137" w:name="_Toc292559365"/>
      <w:r/>
      <w:bookmarkStart w:id="138" w:name="_Toc296503160"/>
      <w:r/>
      <w:bookmarkStart w:id="139" w:name="_Toc303539103"/>
      <w:r/>
      <w:bookmarkStart w:id="140" w:name="_Toc296346661"/>
      <w:r/>
      <w:bookmarkStart w:id="141" w:name="_Toc312677989"/>
      <w:r/>
      <w:bookmarkStart w:id="142" w:name="_Toc318581158"/>
      <w:r>
        <w:rPr>
          <w:rFonts w:ascii="宋体" w:hAnsi="宋体"/>
          <w:color w:val="auto"/>
          <w:sz w:val="24"/>
          <w:szCs w:val="24"/>
          <w:highlight w:val="none"/>
          <w:lang w:eastAsia="zh-CN"/>
        </w:rPr>
        <w:t xml:space="preserve">.5.1 分包的一般约定</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禁止分包的工程包括：</w:t>
      </w:r>
      <w:r>
        <w:rPr>
          <w:rFonts w:hint="eastAsia" w:ascii="宋体" w:hAnsi="宋体"/>
          <w:color w:val="auto"/>
          <w:sz w:val="24"/>
          <w:szCs w:val="24"/>
          <w:highlight w:val="none"/>
          <w:u w:val="single"/>
          <w:lang w:eastAsia="zh-CN"/>
        </w:rPr>
        <w:t xml:space="preserve">本工程不准转包或擅自分包。如若发现擅自分包，甲方有权要求乙方</w:t>
      </w:r>
      <w:r>
        <w:rPr>
          <w:rFonts w:hint="eastAsia" w:ascii="宋体" w:hAnsi="宋体" w:eastAsia="宋体" w:cs="宋体"/>
          <w:color w:val="auto"/>
          <w:sz w:val="24"/>
          <w:szCs w:val="24"/>
          <w:highlight w:val="none"/>
          <w:u w:val="single"/>
          <w:lang w:eastAsia="zh-CN"/>
        </w:rPr>
        <w:t xml:space="preserve">限期整改或者</w:t>
      </w:r>
      <w:r>
        <w:rPr>
          <w:rFonts w:hint="eastAsia" w:ascii="宋体" w:hAnsi="宋体"/>
          <w:color w:val="auto"/>
          <w:sz w:val="24"/>
          <w:szCs w:val="24"/>
          <w:highlight w:val="none"/>
          <w:u w:val="single"/>
          <w:lang w:eastAsia="zh-CN"/>
        </w:rPr>
        <w:t xml:space="preserve">退场</w:t>
      </w:r>
      <w:r>
        <w:rPr>
          <w:rFonts w:hint="eastAsia" w:ascii="宋体" w:hAnsi="宋体" w:eastAsia="宋体" w:cs="宋体"/>
          <w:color w:val="auto"/>
          <w:sz w:val="24"/>
          <w:szCs w:val="24"/>
          <w:highlight w:val="none"/>
          <w:u w:val="single"/>
          <w:lang w:eastAsia="zh-CN"/>
        </w:rPr>
        <w:t xml:space="preserve">，有权立即终止合同</w:t>
      </w:r>
      <w:r>
        <w:rPr>
          <w:rFonts w:hint="eastAsia" w:ascii="宋体" w:hAnsi="宋体"/>
          <w:color w:val="auto"/>
          <w:sz w:val="24"/>
          <w:szCs w:val="24"/>
          <w:highlight w:val="none"/>
          <w:u w:val="single"/>
          <w:lang w:eastAsia="zh-CN"/>
        </w:rPr>
        <w:t xml:space="preserve">，一切损失均由乙方承担，并视情况向建设行政主管部门报告</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主体结构、关键性工作的范围：</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Start w:id="143" w:name="_Toc296347160"/>
      <w:r/>
      <w:bookmarkStart w:id="144" w:name="_Toc296944500"/>
      <w:r/>
      <w:bookmarkStart w:id="145" w:name="_Toc300934947"/>
      <w:r/>
      <w:bookmarkStart w:id="146" w:name="_Toc296890989"/>
      <w:r/>
      <w:bookmarkStart w:id="147" w:name="_Toc297048347"/>
      <w:r/>
      <w:bookmarkStart w:id="148" w:name="_Toc297120461"/>
      <w:r/>
      <w:bookmarkStart w:id="149" w:name="_Toc297216153"/>
      <w:r/>
      <w:bookmarkStart w:id="150" w:name="_Toc296346662"/>
      <w:r/>
      <w:bookmarkStart w:id="151" w:name="_Toc304295525"/>
      <w:r/>
      <w:bookmarkStart w:id="152" w:name="_Toc297123494"/>
      <w:r/>
      <w:bookmarkStart w:id="153" w:name="_Toc296891201"/>
      <w:r/>
      <w:bookmarkStart w:id="154" w:name="_Toc296503161"/>
      <w:r/>
      <w:bookmarkStart w:id="155" w:name="_Toc303539104"/>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    3</w:t>
      </w:r>
      <w:bookmarkStart w:id="156" w:name="_Toc318581159"/>
      <w:r/>
      <w:bookmarkStart w:id="157" w:name="_Toc312677990"/>
      <w:r>
        <w:rPr>
          <w:rFonts w:ascii="宋体" w:hAnsi="宋体"/>
          <w:color w:val="auto"/>
          <w:sz w:val="24"/>
          <w:szCs w:val="24"/>
          <w:highlight w:val="none"/>
          <w:lang w:eastAsia="zh-CN"/>
        </w:rPr>
        <w:t xml:space="preserve">.5.2分包的确定</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允许分包的专业工程包括：</w:t>
      </w:r>
      <w:r>
        <w:rPr>
          <w:rFonts w:hint="eastAsia" w:ascii="宋体" w:hAnsi="宋体" w:eastAsia="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其他关于分包的约定：</w:t>
      </w:r>
      <w:r>
        <w:rPr>
          <w:rFonts w:hint="eastAsia" w:ascii="宋体" w:hAnsi="宋体" w:eastAsia="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3.5.4 分包合同价款</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关于分包合同价款支付的约定：</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bookmarkEnd w:id="156"/>
      <w:r/>
      <w:bookmarkEnd w:id="157"/>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3.6 工程照管与成品、半成品保护</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负责照管工程及工程相关的材料、工程设备的起始时间：</w:t>
      </w:r>
      <w:r>
        <w:rPr>
          <w:rFonts w:hint="eastAsia" w:ascii="宋体" w:hAnsi="宋体"/>
          <w:color w:val="auto"/>
          <w:sz w:val="24"/>
          <w:szCs w:val="24"/>
          <w:highlight w:val="none"/>
          <w:u w:val="single"/>
          <w:lang w:eastAsia="zh-CN"/>
        </w:rPr>
        <w:t xml:space="preserve">自甲方移交施工现场之日起，至颁发工程接受证书之日止</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3.7 履约担保</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乙方是否提供履约担保：</w:t>
      </w:r>
      <w:r>
        <w:rPr>
          <w:rFonts w:hint="eastAsia" w:ascii="宋体" w:hAnsi="宋体"/>
          <w:color w:val="auto"/>
          <w:sz w:val="24"/>
          <w:szCs w:val="24"/>
          <w:highlight w:val="none"/>
          <w:u w:val="single"/>
          <w:lang w:val="en-US" w:eastAsia="zh-CN"/>
        </w:rPr>
        <w:t xml:space="preserve">否</w:t>
      </w:r>
      <w:r>
        <w:rPr>
          <w:rFonts w:ascii="宋体" w:hAnsi="宋体"/>
          <w:color w:val="auto"/>
          <w:sz w:val="24"/>
          <w:szCs w:val="24"/>
          <w:highlight w:val="none"/>
          <w:lang w:eastAsia="zh-CN"/>
        </w:rPr>
        <w:t xml:space="preserve">。</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提供履约担保的形式</w:t>
      </w:r>
      <w:r>
        <w:rPr>
          <w:rFonts w:hint="eastAsia" w:ascii="宋体" w:hAnsi="宋体"/>
          <w:color w:val="auto"/>
          <w:sz w:val="24"/>
          <w:szCs w:val="24"/>
          <w:highlight w:val="none"/>
          <w:lang w:eastAsia="zh-CN"/>
        </w:rPr>
        <w:t xml:space="preserve">、金额及期限的</w:t>
      </w:r>
      <w:r>
        <w:rPr>
          <w:rFonts w:ascii="宋体" w:hAnsi="宋体"/>
          <w:color w:val="auto"/>
          <w:sz w:val="24"/>
          <w:szCs w:val="24"/>
          <w:highlight w:val="none"/>
          <w:lang w:eastAsia="zh-CN"/>
        </w:rPr>
        <w:t xml:space="preserve">：</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none"/>
          <w:lang w:eastAsia="zh-CN"/>
        </w:rPr>
        <w:t xml:space="preserve">担保范围：</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none"/>
          <w:lang w:eastAsia="zh-CN"/>
        </w:rPr>
        <w:t xml:space="preserve">担保有效期：</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158" w:name="_Toc351203636"/>
      <w:r>
        <w:rPr>
          <w:b w:val="0"/>
          <w:color w:val="auto"/>
          <w:sz w:val="24"/>
          <w:szCs w:val="24"/>
          <w:highlight w:val="none"/>
          <w:lang w:eastAsia="zh-CN"/>
        </w:rPr>
        <w:t xml:space="preserve">4</w:t>
      </w:r>
      <w:bookmarkStart w:id="159" w:name="_Toc296347161"/>
      <w:r/>
      <w:bookmarkStart w:id="160" w:name="_Toc296503162"/>
      <w:r/>
      <w:bookmarkStart w:id="161" w:name="_Toc296944501"/>
      <w:r/>
      <w:bookmarkStart w:id="162" w:name="_Toc267251413"/>
      <w:r/>
      <w:bookmarkStart w:id="163" w:name="_Toc297120462"/>
      <w:r/>
      <w:bookmarkStart w:id="164" w:name="_Toc292559871"/>
      <w:r/>
      <w:bookmarkStart w:id="165" w:name="_Toc296891202"/>
      <w:r/>
      <w:bookmarkStart w:id="166" w:name="_Toc292559366"/>
      <w:r/>
      <w:bookmarkStart w:id="167" w:name="_Toc296890990"/>
      <w:r/>
      <w:bookmarkStart w:id="168" w:name="_Toc297048348"/>
      <w:r/>
      <w:bookmarkStart w:id="169" w:name="_Toc296346663"/>
      <w:r>
        <w:rPr>
          <w:b w:val="0"/>
          <w:color w:val="auto"/>
          <w:sz w:val="24"/>
          <w:szCs w:val="24"/>
          <w:highlight w:val="none"/>
          <w:lang w:eastAsia="zh-CN"/>
        </w:rPr>
        <w:t xml:space="preserve">. 监</w:t>
      </w:r>
      <w:bookmarkEnd w:id="159"/>
      <w:r/>
      <w:bookmarkEnd w:id="160"/>
      <w:r/>
      <w:bookmarkEnd w:id="161"/>
      <w:r/>
      <w:bookmarkEnd w:id="162"/>
      <w:r/>
      <w:bookmarkEnd w:id="163"/>
      <w:r/>
      <w:bookmarkEnd w:id="164"/>
      <w:r/>
      <w:bookmarkEnd w:id="165"/>
      <w:r/>
      <w:bookmarkEnd w:id="166"/>
      <w:r/>
      <w:bookmarkEnd w:id="167"/>
      <w:r/>
      <w:bookmarkEnd w:id="168"/>
      <w:r/>
      <w:bookmarkEnd w:id="169"/>
      <w:r>
        <w:rPr>
          <w:b w:val="0"/>
          <w:color w:val="auto"/>
          <w:sz w:val="24"/>
          <w:szCs w:val="24"/>
          <w:highlight w:val="none"/>
          <w:lang w:eastAsia="zh-CN"/>
        </w:rPr>
        <w:t xml:space="preserve">理人</w:t>
      </w:r>
      <w:bookmarkEnd w:id="158"/>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4.1监理人的一般规定</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关于监理人的监理内容：</w:t>
      </w:r>
      <w:r>
        <w:rPr>
          <w:rFonts w:hint="eastAsia" w:ascii="宋体" w:hAnsi="宋体" w:eastAsia="宋体"/>
          <w:color w:val="auto"/>
          <w:sz w:val="24"/>
          <w:szCs w:val="24"/>
          <w:highlight w:val="none"/>
          <w:u w:val="single"/>
          <w:lang w:eastAsia="zh-CN"/>
        </w:rPr>
        <w:t xml:space="preserve">工程施工及保修阶段全过程的监理，对工程质量控制、进度控制、造价控制、安全控制、信息管理、合同管理、安全监督、现场协调。</w:t>
      </w:r>
      <w:r>
        <w:rPr>
          <w:rFonts w:ascii="宋体" w:hAnsi="宋体"/>
          <w:color w:val="auto"/>
          <w:sz w:val="24"/>
          <w:szCs w:val="24"/>
          <w:highlight w:val="none"/>
          <w:lang w:eastAsia="zh-CN"/>
        </w:rPr>
        <w:t xml:space="preserve">。</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ascii="宋体" w:hAnsi="宋体"/>
          <w:color w:val="auto"/>
          <w:sz w:val="24"/>
          <w:szCs w:val="24"/>
          <w:highlight w:val="none"/>
          <w:lang w:eastAsia="zh-CN"/>
        </w:rPr>
        <w:t xml:space="preserve">关于监理人的监理权限：</w:t>
      </w:r>
      <w:r>
        <w:rPr>
          <w:rFonts w:hint="eastAsia" w:ascii="宋体" w:hAnsi="宋体" w:eastAsia="宋体"/>
          <w:color w:val="auto"/>
          <w:sz w:val="24"/>
          <w:szCs w:val="24"/>
          <w:highlight w:val="none"/>
          <w:u w:val="single"/>
          <w:lang w:eastAsia="zh-CN"/>
        </w:rPr>
        <w:t xml:space="preserve">（1）审核工程施工组织设计和技术方案或设计变更，按照保质量、保工期、降低成本的原则，优化或修正承包人施工组织设计和技术方案，并向发包人提出书面报告。</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（2）主持工程建设的组织协调工作，重要协调事项需事先向发包人报告。</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（3）征得发包人同意，监理工程师有权发布开工令、停工令、复工令。</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（5）对工程施工的质量、安全文明、进度的检查、监督权。</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（6）对工程施工过程中费用索赔或工程延期的审查权。</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（7）在合同约定的工程价格范围内，对工程款支付的审查权，以及工程结算的复查权。</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（8）有权要求更换承包人的施工现场人员。经发包人同意后，监理工程师有权要求承包人撤换那些不能胜任本职工作或行为不端或玩忽职守的施工现场人员。</w:t>
      </w:r>
      <w:r/>
    </w:p>
    <w:p>
      <w:pPr>
        <w:ind w:firstLine="480"/>
        <w:spacing w:before="100" w:after="100" w:line="360" w:lineRule="auto"/>
        <w:rPr>
          <w:rFonts w:hint="eastAsia" w:ascii="宋体" w:hAnsi="宋体" w:eastAsia="宋体"/>
          <w:color w:val="auto"/>
          <w:sz w:val="24"/>
          <w:szCs w:val="24"/>
          <w:highlight w:val="none"/>
          <w:u w:val="single"/>
          <w:lang w:eastAsia="zh-CN"/>
        </w:rPr>
      </w:pPr>
      <w:r>
        <w:rPr>
          <w:rFonts w:hint="eastAsia" w:ascii="宋体" w:hAnsi="宋体" w:eastAsia="宋体"/>
          <w:color w:val="auto"/>
          <w:sz w:val="24"/>
          <w:szCs w:val="24"/>
          <w:highlight w:val="none"/>
          <w:u w:val="single"/>
          <w:lang w:eastAsia="zh-CN"/>
        </w:rPr>
        <w:t xml:space="preserve">（9）除合同内有明确约定或经发包人同意外，负责的监理工程师无权免除本合同约定的承包人的任何权利与义务。</w:t>
      </w:r>
      <w:r/>
    </w:p>
    <w:p>
      <w:pPr>
        <w:ind w:firstLine="480"/>
        <w:spacing w:before="100" w:after="100" w:line="360" w:lineRule="auto"/>
        <w:rPr>
          <w:rFonts w:ascii="宋体" w:hAnsi="宋体"/>
          <w:color w:val="auto"/>
          <w:sz w:val="24"/>
          <w:szCs w:val="24"/>
          <w:highlight w:val="none"/>
          <w:lang w:eastAsia="zh-CN"/>
        </w:rPr>
      </w:pPr>
      <w:r>
        <w:rPr>
          <w:rFonts w:hint="eastAsia" w:ascii="宋体" w:hAnsi="宋体" w:eastAsia="宋体"/>
          <w:color w:val="auto"/>
          <w:sz w:val="24"/>
          <w:szCs w:val="24"/>
          <w:highlight w:val="none"/>
          <w:u w:val="single"/>
          <w:lang w:eastAsia="zh-CN"/>
        </w:rPr>
        <w:t xml:space="preserve">（10）所有涉及工程量或工程价款变更的，须经监理方审核确认后，由发包人现场代表及相关部门领导签字确认并加盖发包人公章后生效。</w:t>
      </w:r>
      <w:r>
        <w:rPr>
          <w:rFonts w:ascii="宋体" w:hAnsi="宋体"/>
          <w:color w:val="auto"/>
          <w:sz w:val="24"/>
          <w:szCs w:val="24"/>
          <w:highlight w:val="none"/>
          <w:lang w:eastAsia="zh-CN"/>
        </w:rPr>
        <w:t xml:space="preserve">。 </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关于监理人在施工现场的办公场所、生活场所的提供和费用承担的约定：</w:t>
      </w:r>
      <w:r>
        <w:rPr>
          <w:rFonts w:hint="eastAsia" w:ascii="宋体" w:hAnsi="宋体" w:eastAsia="宋体"/>
          <w:color w:val="auto"/>
          <w:sz w:val="24"/>
          <w:szCs w:val="24"/>
          <w:highlight w:val="none"/>
          <w:u w:val="single"/>
          <w:lang w:eastAsia="zh-CN"/>
        </w:rPr>
        <w:t xml:space="preserve">根据发包人现场要求执行。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4.2 监理人员</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总监理工程师：</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姓    名：</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职    务：</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监理工程师执业资格证书号：</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联系电话：</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电子信箱：</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通信地址：</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关于监理人的其他约定：</w:t>
      </w:r>
      <w:r>
        <w:rPr>
          <w:rFonts w:hint="eastAsia" w:ascii="宋体" w:hAnsi="宋体" w:eastAsia="宋体"/>
          <w:color w:val="auto"/>
          <w:sz w:val="24"/>
          <w:szCs w:val="24"/>
          <w:highlight w:val="none"/>
          <w:u w:val="single"/>
          <w:lang w:eastAsia="zh-CN"/>
        </w:rPr>
        <w:t xml:space="preserve">监理工程师的职责：1、工程变更（含设计变更及工程量变更）及现场签证单；2、工期顺延及费用索赔的认可或确认；3、承包人付款的审核及确认（含索赔）；4、开工/停工（在紧急状态下的情况除外）/复工/竣工指令。5、分包单位的确定； 6、材料设备价格及品牌的认定。监理工程师下达给承包人或其项目负责人的任何涉及工程造价的指示，必须得到跟踪审计的书面认可，该指示于发包人批准之日起有效。监理工程师的职责包含以上内容，但不限于以上内容。</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4.4 商定或确定</w:t>
      </w:r>
      <w:r/>
    </w:p>
    <w:p>
      <w:pPr>
        <w:ind w:firstLine="480"/>
        <w:spacing w:before="100" w:after="100" w:line="360" w:lineRule="auto"/>
        <w:rPr>
          <w:rFonts w:ascii="宋体" w:hAnsi="宋体"/>
          <w:color w:val="auto"/>
          <w:sz w:val="24"/>
          <w:szCs w:val="24"/>
          <w:highlight w:val="none"/>
          <w:lang w:eastAsia="zh-CN"/>
        </w:rPr>
      </w:pPr>
      <w:r/>
      <w:bookmarkStart w:id="170" w:name="_Toc267251418"/>
      <w:r>
        <w:rPr>
          <w:rFonts w:ascii="宋体" w:hAnsi="宋体"/>
          <w:color w:val="auto"/>
          <w:sz w:val="24"/>
          <w:szCs w:val="24"/>
          <w:highlight w:val="none"/>
          <w:lang w:eastAsia="zh-CN"/>
        </w:rPr>
        <w:t xml:space="preserve">在</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和</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不能通过协商达成一致意见时，</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授权监理人对以下事项进行确定：</w:t>
      </w:r>
      <w:r/>
    </w:p>
    <w:p>
      <w:pPr>
        <w:ind w:firstLine="480"/>
        <w:spacing w:before="100" w:after="100" w:line="360" w:lineRule="auto"/>
        <w:rPr>
          <w:rFonts w:hint="eastAsia" w:ascii="宋体" w:hAnsi="宋体"/>
          <w:color w:val="auto"/>
          <w:sz w:val="24"/>
          <w:szCs w:val="24"/>
          <w:highlight w:val="none"/>
          <w:lang w:eastAsia="zh-CN"/>
        </w:rPr>
      </w:pPr>
      <w:r/>
      <w:bookmarkStart w:id="171" w:name="_Toc351203637"/>
      <w:r>
        <w:rPr>
          <w:rFonts w:hint="eastAsia" w:ascii="宋体" w:hAnsi="宋体"/>
          <w:color w:val="auto"/>
          <w:sz w:val="24"/>
          <w:szCs w:val="24"/>
          <w:highlight w:val="none"/>
          <w:lang w:eastAsia="zh-CN"/>
        </w:rPr>
        <w:t xml:space="preserve">（1）工程质量、安全文明施工；</w:t>
      </w:r>
      <w:r/>
    </w:p>
    <w:p>
      <w:pPr>
        <w:ind w:firstLine="480"/>
        <w:spacing w:before="100" w:after="10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（2）分部分项施工工艺或施工方案；</w:t>
      </w:r>
      <w:r/>
    </w:p>
    <w:p>
      <w:pPr>
        <w:ind w:firstLine="480"/>
        <w:spacing w:before="100" w:after="10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（3）材料设备等的检查、检验、验收等。</w:t>
      </w:r>
      <w:r/>
    </w:p>
    <w:p>
      <w:pPr>
        <w:pStyle w:val="1056"/>
        <w:spacing w:before="100" w:after="100" w:line="360" w:lineRule="auto"/>
        <w:rPr>
          <w:b w:val="0"/>
          <w:color w:val="auto"/>
          <w:sz w:val="24"/>
          <w:szCs w:val="24"/>
          <w:highlight w:val="none"/>
          <w:lang w:eastAsia="zh-CN"/>
        </w:rPr>
      </w:pPr>
      <w:r>
        <w:rPr>
          <w:b w:val="0"/>
          <w:color w:val="auto"/>
          <w:sz w:val="24"/>
          <w:szCs w:val="24"/>
          <w:highlight w:val="none"/>
          <w:lang w:eastAsia="zh-CN"/>
        </w:rPr>
        <w:t xml:space="preserve">5</w:t>
      </w:r>
      <w:bookmarkEnd w:id="170"/>
      <w:r/>
      <w:bookmarkStart w:id="172" w:name="_Toc296346664"/>
      <w:r/>
      <w:bookmarkStart w:id="173" w:name="_Toc296347162"/>
      <w:r/>
      <w:bookmarkStart w:id="174" w:name="_Toc296944502"/>
      <w:r/>
      <w:bookmarkStart w:id="175" w:name="_Toc296890991"/>
      <w:r/>
      <w:bookmarkStart w:id="176" w:name="_Toc296503163"/>
      <w:r/>
      <w:bookmarkStart w:id="177" w:name="_Toc297048349"/>
      <w:r/>
      <w:bookmarkStart w:id="178" w:name="_Toc292559367"/>
      <w:r/>
      <w:bookmarkStart w:id="179" w:name="_Toc292559872"/>
      <w:r/>
      <w:bookmarkStart w:id="180" w:name="_Toc296891203"/>
      <w:r/>
      <w:bookmarkStart w:id="181" w:name="_Toc297120463"/>
      <w:r>
        <w:rPr>
          <w:b w:val="0"/>
          <w:color w:val="auto"/>
          <w:sz w:val="24"/>
          <w:szCs w:val="24"/>
          <w:highlight w:val="none"/>
          <w:lang w:eastAsia="zh-CN"/>
        </w:rPr>
        <w:t xml:space="preserve">. 工程质量</w:t>
      </w:r>
      <w:bookmarkEnd w:id="171"/>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5.1 质量要求</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5</w:t>
      </w:r>
      <w:bookmarkStart w:id="182" w:name="_Toc297123496"/>
      <w:r/>
      <w:bookmarkStart w:id="183" w:name="_Toc300934949"/>
      <w:r/>
      <w:bookmarkStart w:id="184" w:name="_Toc297216155"/>
      <w:r/>
      <w:bookmarkStart w:id="185" w:name="_Toc312677997"/>
      <w:r/>
      <w:bookmarkStart w:id="186" w:name="_Toc304295527"/>
      <w:r/>
      <w:bookmarkStart w:id="187" w:name="_Toc303539106"/>
      <w:r/>
      <w:bookmarkStart w:id="188" w:name="_Toc318581164"/>
      <w:r>
        <w:rPr>
          <w:rFonts w:ascii="宋体" w:hAnsi="宋体"/>
          <w:color w:val="auto"/>
          <w:sz w:val="24"/>
          <w:szCs w:val="24"/>
          <w:highlight w:val="none"/>
          <w:lang w:eastAsia="zh-CN"/>
        </w:rPr>
        <w:t xml:space="preserve">.1.1 特殊质量标准和要求：</w:t>
      </w:r>
      <w:r>
        <w:rPr>
          <w:rFonts w:hint="eastAsia" w:ascii="宋体" w:hAnsi="宋体"/>
          <w:color w:val="auto"/>
          <w:sz w:val="24"/>
          <w:szCs w:val="24"/>
          <w:highlight w:val="none"/>
          <w:u w:val="single"/>
          <w:lang w:eastAsia="zh-CN"/>
        </w:rPr>
        <w:t xml:space="preserve">1、符合现行国家有关验收标准，并达到招标要求的质量等级标准。2、 材料质量要求：符合国际现行的产品标准规定，并附有出厂合格证明，严禁使用不合格和过期材料和附件。无论总监理工程师是否进行并通过了各项检验，均不解除承包人对自己承包的工程的质量所负责任，承包人开工前应认真核对设计图纸与现场情况，清楚整个设计图</w:t>
      </w:r>
      <w:r>
        <w:rPr>
          <w:rFonts w:hint="eastAsia" w:ascii="宋体" w:hAnsi="宋体"/>
          <w:color w:val="auto"/>
          <w:sz w:val="24"/>
          <w:szCs w:val="24"/>
          <w:highlight w:val="none"/>
          <w:u w:val="single"/>
          <w:lang w:eastAsia="zh-CN"/>
        </w:rPr>
        <w:t xml:space="preserve">纸内容、要求、原则和做法，否则出现设计原因导致质量问题的后果由承包人承担。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按招标文件和有关规范规定的各种材料检验、工艺试验等必须按规定实施，由承包人提供法定检测机构出具的试验合格证书，所需费用包含在合同价中。</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关于工程奖项的约定：</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5.3 隐蔽工程检查</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5.3.2</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提前通知监理人隐蔽工程检查的期限的约定：</w:t>
      </w:r>
      <w:r>
        <w:rPr>
          <w:rFonts w:hint="eastAsia" w:ascii="宋体" w:hAnsi="宋体" w:eastAsia="宋体"/>
          <w:color w:val="auto"/>
          <w:sz w:val="24"/>
          <w:szCs w:val="24"/>
          <w:highlight w:val="none"/>
          <w:u w:val="single"/>
          <w:lang w:eastAsia="zh-CN"/>
        </w:rPr>
        <w:t xml:space="preserve">1、承包人至少须提前24小时通知监理人，承包人应预先通知监理工程师和发包人事先做好准备，并保证监理工程师和发包人有机会和合适时间进行检测，除非监理工程师和发包人认为没有必要并就此通知承包人；2、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w:t>
      </w:r>
      <w:r>
        <w:rPr>
          <w:rFonts w:hint="eastAsia" w:ascii="宋体" w:hAnsi="宋体" w:eastAsia="宋体"/>
          <w:color w:val="auto"/>
          <w:sz w:val="24"/>
          <w:szCs w:val="24"/>
          <w:highlight w:val="none"/>
          <w:u w:val="single"/>
          <w:lang w:eastAsia="zh-CN"/>
        </w:rPr>
        <w:t xml:space="preserve">付。若因此损坏或污染已完工程或者造成工程延期，承包人承担全部责任。竣工工程应满足发包人的合理使用要求和国家规范标准，竣工的图纸资料应与工程实物同步移交发包人。3、本工程质量要求：承包人的施工质量等级应符合国家质量验收标准并应通过有关部门验收合格。若为不合格工程，承包人应向发包人支付工程总造价的10％的质量违约金，且对由此造成的一切损失及法律责任负责。4、施工过程中质量要求：承包人确保工程质量符合设计要求，达到国家施工质量验收评定标准和现行施工验收规范，并满足发包人的合理要求。如达不到上述质量要求须在合同工期</w:t>
      </w:r>
      <w:r>
        <w:rPr>
          <w:rFonts w:hint="eastAsia" w:ascii="宋体" w:hAnsi="宋体" w:eastAsia="宋体"/>
          <w:color w:val="auto"/>
          <w:sz w:val="24"/>
          <w:szCs w:val="24"/>
          <w:highlight w:val="none"/>
          <w:u w:val="single"/>
          <w:lang w:eastAsia="zh-CN"/>
        </w:rPr>
        <w:t xml:space="preserve">内进行整改。若在合同工期内未整改完毕或整改后仍达不到质量要求，则承包人应按整改所需费用的2倍向发包人支付惩罚性违约金。5、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5、承包人在发生工程质量问题时，隐瞒监理工程师及发包人，或有偷工减料行为、使用假冒伪劣产品行为，除及时进行整改外另需向发包人支付50000元/次的质量违约金。。</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监理人不能按时进行检查时，应提前</w:t>
      </w:r>
      <w:r>
        <w:rPr>
          <w:rFonts w:hint="eastAsia" w:ascii="宋体" w:hAnsi="宋体" w:eastAsia="宋体"/>
          <w:color w:val="auto"/>
          <w:sz w:val="24"/>
          <w:szCs w:val="24"/>
          <w:highlight w:val="none"/>
          <w:u w:val="single"/>
          <w:lang w:val="en-US" w:eastAsia="zh-CN"/>
        </w:rPr>
        <w:t xml:space="preserve">8</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小时提交书面延期要求。</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关于延期最长不得超过：</w:t>
      </w:r>
      <w:r>
        <w:rPr>
          <w:rFonts w:hint="eastAsia" w:ascii="宋体" w:hAnsi="宋体" w:eastAsia="宋体"/>
          <w:color w:val="auto"/>
          <w:sz w:val="24"/>
          <w:szCs w:val="24"/>
          <w:highlight w:val="none"/>
          <w:u w:val="single"/>
          <w:lang w:val="en-US" w:eastAsia="zh-CN"/>
        </w:rPr>
        <w:t xml:space="preserve">24</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小时。</w:t>
      </w:r>
      <w:r/>
    </w:p>
    <w:p>
      <w:pPr>
        <w:pStyle w:val="1056"/>
        <w:spacing w:before="100" w:after="100" w:line="360" w:lineRule="auto"/>
        <w:rPr>
          <w:b w:val="0"/>
          <w:color w:val="auto"/>
          <w:sz w:val="24"/>
          <w:szCs w:val="24"/>
          <w:highlight w:val="none"/>
          <w:lang w:eastAsia="zh-CN"/>
        </w:rPr>
      </w:pPr>
      <w:r/>
      <w:bookmarkStart w:id="189" w:name="_Toc351203638"/>
      <w:r>
        <w:rPr>
          <w:b w:val="0"/>
          <w:color w:val="auto"/>
          <w:sz w:val="24"/>
          <w:szCs w:val="24"/>
          <w:highlight w:val="none"/>
          <w:lang w:eastAsia="zh-CN"/>
        </w:rPr>
        <w:t xml:space="preserve">6. 安全文明施工与环境保护</w:t>
      </w:r>
      <w:bookmarkEnd w:id="189"/>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6.1安全文明施工</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6.1.1 项目安全生产的达标目标及相应事项的约定：</w:t>
      </w:r>
      <w:r>
        <w:rPr>
          <w:rFonts w:hint="eastAsia" w:ascii="宋体" w:hAnsi="宋体"/>
          <w:color w:val="auto"/>
          <w:sz w:val="24"/>
          <w:szCs w:val="24"/>
          <w:highlight w:val="none"/>
          <w:u w:val="single"/>
          <w:lang w:eastAsia="zh-CN"/>
        </w:rPr>
        <w:t xml:space="preserve">除执行通用条款的相关规定外，承包人必须按照江苏省、南京市相关文件规定的标准实行文明施工管理，对施工现场的安全施工负总责，专业工程承包单位应当服从总承包单位的文明施工管理；注重安全保障，因此发生的费用（包括造成发包人工期延误，并由此产生的全部损失）由承包方承担。承包人应做好安全教育，现场安全交底和安全管理体系并认真检查落实，确保安全，因施工发生的直接或间接安全事故均由承包人承担由此发生的所有损失并承担相应的法律责任。 </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1）施工现场应围挡整齐，沿街及重要部位须按</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的要求设置，并保证安全美观，施工标语内容须征得</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的认可；现场布局合理整洁，无杂草、积水、异味，场内道路必须进行硬化并保证畅通；各种材料应堆放整齐，施</w:t>
      </w:r>
      <w:r>
        <w:rPr>
          <w:rFonts w:hint="eastAsia" w:ascii="宋体" w:hAnsi="宋体"/>
          <w:color w:val="auto"/>
          <w:sz w:val="24"/>
          <w:szCs w:val="24"/>
          <w:highlight w:val="none"/>
          <w:u w:val="single"/>
          <w:lang w:eastAsia="zh-CN"/>
        </w:rPr>
        <w:t xml:space="preserve">工垃圾须定点堆放，及时清运，严禁在施工现场以外堆放材料、垃圾。</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2）施工现场布局及工序安排应考虑噪声、照明控制，严格按照江苏省、南京市、</w:t>
      </w:r>
      <w:r>
        <w:rPr>
          <w:rFonts w:hint="eastAsia" w:ascii="宋体" w:hAnsi="宋体"/>
          <w:color w:val="auto"/>
          <w:sz w:val="24"/>
          <w:szCs w:val="24"/>
          <w:highlight w:val="none"/>
          <w:u w:val="single"/>
          <w:lang w:eastAsia="zh-CN"/>
        </w:rPr>
        <w:t xml:space="preserve">江北新区</w:t>
      </w:r>
      <w:r>
        <w:rPr>
          <w:rFonts w:ascii="宋体" w:hAnsi="宋体"/>
          <w:color w:val="auto"/>
          <w:sz w:val="24"/>
          <w:szCs w:val="24"/>
          <w:highlight w:val="none"/>
          <w:u w:val="single"/>
          <w:lang w:eastAsia="zh-CN"/>
        </w:rPr>
        <w:t xml:space="preserve">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3）施工人员必须办理相关证件，禁止非施工单位人员在工地留宿，施工现场禁止聚众打牌、饮酒闹事、传阅淫秽物品、吸毒等；禁止</w:t>
      </w:r>
      <w:r>
        <w:rPr>
          <w:rFonts w:hint="eastAsia" w:ascii="宋体" w:hAnsi="宋体"/>
          <w:color w:val="auto"/>
          <w:sz w:val="24"/>
          <w:szCs w:val="24"/>
          <w:highlight w:val="none"/>
          <w:u w:val="single"/>
          <w:lang w:eastAsia="zh-CN"/>
        </w:rPr>
        <w:t xml:space="preserve">非</w:t>
      </w:r>
      <w:r>
        <w:rPr>
          <w:rFonts w:ascii="宋体" w:hAnsi="宋体"/>
          <w:color w:val="auto"/>
          <w:sz w:val="24"/>
          <w:szCs w:val="24"/>
          <w:highlight w:val="none"/>
          <w:u w:val="single"/>
          <w:lang w:eastAsia="zh-CN"/>
        </w:rPr>
        <w:t xml:space="preserve">施工人员在施工区随意走动</w:t>
      </w:r>
      <w:r>
        <w:rPr>
          <w:rFonts w:hint="eastAsia" w:ascii="宋体" w:hAnsi="宋体"/>
          <w:color w:val="auto"/>
          <w:sz w:val="24"/>
          <w:szCs w:val="24"/>
          <w:highlight w:val="none"/>
          <w:u w:val="single"/>
          <w:lang w:eastAsia="zh-CN"/>
        </w:rPr>
        <w:t xml:space="preserve">，严禁发生冲突。</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4）施工车辆进出时注意交通安全，必须缓速行驶，必须封路施工时，须征得</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及有关主管部门的批准，并在路口设置明显的提示标志。</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6）现场消火栓及其他消防器材配备齐全、位置合理，应有明显的警示标志，严禁挪用，保证消防道路畅通；施工现场严禁吸烟，剧毒、易燃易爆物品及施工动火必须有专人负责管理。在机房内施工</w:t>
      </w:r>
      <w:r>
        <w:rPr>
          <w:rFonts w:hint="eastAsia" w:ascii="宋体" w:hAnsi="宋体"/>
          <w:color w:val="auto"/>
          <w:sz w:val="24"/>
          <w:szCs w:val="24"/>
          <w:highlight w:val="none"/>
          <w:u w:val="single"/>
          <w:lang w:eastAsia="zh-CN"/>
        </w:rPr>
        <w:t xml:space="preserve">时，应严格执行工程方案中规定的各项安全措施和有关安全条款，并且在机房内严禁使用明火。确因工程需要必须动用明火时，应向甲方提出书面申请，并认真填写《要害部位动火作业证》，在得到甲方批准后方可施工。</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7）现场施工人员须着装整齐、遵章守纪，无违章指挥、违章作业行为，严禁闲杂人员进入施工现场；进入施工现场必须佩戴安全帽，高空作业必须系好安全带，严禁工人酒后上岗，严禁攀爬脚手架。</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检查，每发现一人次没有按规范佩戴安全帽，</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从工程款扣除违约金 </w:t>
      </w:r>
      <w:r>
        <w:rPr>
          <w:rFonts w:hint="eastAsia" w:ascii="宋体" w:hAnsi="宋体" w:eastAsia="宋体"/>
          <w:color w:val="auto"/>
          <w:sz w:val="24"/>
          <w:szCs w:val="24"/>
          <w:highlight w:val="none"/>
          <w:u w:val="single"/>
          <w:lang w:val="en-US" w:eastAsia="zh-CN"/>
        </w:rPr>
        <w:t xml:space="preserve">2</w:t>
      </w:r>
      <w:r>
        <w:rPr>
          <w:rFonts w:hint="eastAsia" w:ascii="宋体" w:hAnsi="宋体" w:eastAsia="宋体"/>
          <w:color w:val="auto"/>
          <w:sz w:val="24"/>
          <w:szCs w:val="24"/>
          <w:highlight w:val="none"/>
          <w:u w:val="single"/>
          <w:lang w:eastAsia="zh-CN"/>
        </w:rPr>
        <w:t xml:space="preserve">00</w:t>
      </w:r>
      <w:r>
        <w:rPr>
          <w:rFonts w:ascii="宋体" w:hAnsi="宋体"/>
          <w:color w:val="auto"/>
          <w:sz w:val="24"/>
          <w:szCs w:val="24"/>
          <w:highlight w:val="none"/>
          <w:u w:val="single"/>
          <w:lang w:eastAsia="zh-CN"/>
        </w:rPr>
        <w:t xml:space="preserve"> 元。</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8）各种施工机械的合格证、检测证及安全防护装</w:t>
      </w:r>
      <w:r>
        <w:rPr>
          <w:rFonts w:hint="eastAsia" w:ascii="宋体" w:hAnsi="宋体"/>
          <w:color w:val="auto"/>
          <w:sz w:val="24"/>
          <w:szCs w:val="24"/>
          <w:highlight w:val="none"/>
          <w:u w:val="single"/>
          <w:lang w:eastAsia="zh-CN"/>
        </w:rPr>
        <w:t xml:space="preserve">置齐全。</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9）</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现场应有专门负责安全、文明施工的管理人员，定期检查，发现问题及时整改；对</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提出的其他有关安全、文明施工等方面问题必须积极配合，认真履行。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10）施工期间，</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应及时整理和安排所有机械、工具、材料、建筑垃圾等，工程建设中的多余材料、建筑垃圾必须通过井架或垃圾槽运输到地面，严禁从高空直接向下抛物，否则，</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每次向</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支付违约金 1000 元；以上物品在不需用时应按</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要求清理出工地。</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11）施工现场各类垃圾应当天清理，否则由</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指派人员清理，清理费用从工程款中扣除。</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12</w:t>
      </w:r>
      <w:r>
        <w:rPr>
          <w:rFonts w:hint="eastAsia" w:ascii="宋体" w:hAnsi="宋体"/>
          <w:color w:val="auto"/>
          <w:sz w:val="24"/>
          <w:szCs w:val="24"/>
          <w:highlight w:val="none"/>
          <w:u w:val="single"/>
          <w:lang w:eastAsia="zh-CN"/>
        </w:rPr>
        <w:t xml:space="preserve">）严禁在绿地上堆物及行走或严禁污染绿地，一旦发现，即扣除违约金</w:t>
      </w:r>
      <w:r>
        <w:rPr>
          <w:rFonts w:ascii="宋体" w:hAnsi="宋体"/>
          <w:color w:val="auto"/>
          <w:sz w:val="24"/>
          <w:szCs w:val="24"/>
          <w:highlight w:val="none"/>
          <w:u w:val="single"/>
          <w:lang w:eastAsia="zh-CN"/>
        </w:rPr>
        <w:t xml:space="preserve"> 500 元/次，而无须任何确认手续即可生效。</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13）</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有权对</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的违章现象提出整改通知后 24 小时内未采取相应整改措施，每次支付违约金 500 元。累计 3 次后，每次支付违约金 2000 元。</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14）施工期间由于</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原因造成人员伤亡而导致停工，</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应按停工时间支付10000 元/天的违约金。</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15）施工期间由于</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违反安全操作规程或相关部门实际要求及管理规定，被政府有关部门处罚，如通报、批评、警告和罚款等，</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应另应向</w:t>
      </w:r>
      <w:r>
        <w:rPr>
          <w:rFonts w:hint="eastAsia" w:ascii="宋体" w:hAnsi="宋体"/>
          <w:color w:val="auto"/>
          <w:sz w:val="24"/>
          <w:szCs w:val="24"/>
          <w:highlight w:val="none"/>
          <w:u w:val="single"/>
          <w:lang w:eastAsia="zh-CN"/>
        </w:rPr>
        <w:t xml:space="preserve">甲方支付</w:t>
      </w:r>
      <w:r>
        <w:rPr>
          <w:rFonts w:ascii="宋体" w:hAnsi="宋体"/>
          <w:color w:val="auto"/>
          <w:sz w:val="24"/>
          <w:szCs w:val="24"/>
          <w:highlight w:val="none"/>
          <w:u w:val="single"/>
          <w:lang w:eastAsia="zh-CN"/>
        </w:rPr>
        <w:t xml:space="preserve"> 5000 元/次的违约金。</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16）施工期间由于承包人施工过程中所造成的一切安全事故，人员伤亡等，承包人承担所有责任</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17）施工期间，承包人要注意对现场原有的设施保护，如在施工过程中由于施工造成的设施破坏造成的费用由承包人自行承担。</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6.1.4 关于治安保卫的特别约定：</w:t>
      </w:r>
      <w:r>
        <w:rPr>
          <w:rFonts w:hint="eastAsia" w:ascii="宋体" w:hAnsi="宋体"/>
          <w:color w:val="auto"/>
          <w:sz w:val="24"/>
          <w:szCs w:val="24"/>
          <w:highlight w:val="none"/>
          <w:u w:val="single"/>
          <w:lang w:eastAsia="zh-CN"/>
        </w:rPr>
        <w:t xml:space="preserve">1、现场采取必要</w:t>
      </w:r>
      <w:r>
        <w:rPr>
          <w:rFonts w:hint="eastAsia" w:ascii="宋体" w:hAnsi="宋体"/>
          <w:color w:val="auto"/>
          <w:sz w:val="24"/>
          <w:szCs w:val="24"/>
          <w:highlight w:val="none"/>
          <w:u w:val="single"/>
          <w:lang w:eastAsia="zh-CN"/>
        </w:rPr>
        <w:t xml:space="preserve">的安全保卫措施.施工现场的主要管理人员在施工现场应当佩戴证明其身份的证卡，其它现场施工人员宜有标识；2、建立和执行防火管理制度.在火灾易发地区（木工房等）施工或储存使用易燃器材时，应采取特殊消防安全措施，现场严禁吸烟；3、施工现场的通道、消防出入口、紧急疏散处等均应有明显标志或指示牌。有高度限制的地点应有限高标志，各种车辆进入施工现场，必须服从发包人的统一管理和遵守有关规定，否则发包人将按照有关规定给予处罚；4、现场的食堂卫生安全、饮水设施安全可靠；5、施工现场临时用电安全参照JGJ46—2012规范执行。</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关于编制施工场地治安管理计划的约定：</w:t>
      </w:r>
      <w:r>
        <w:rPr>
          <w:rFonts w:hint="eastAsia" w:ascii="宋体" w:hAnsi="宋体"/>
          <w:color w:val="auto"/>
          <w:sz w:val="24"/>
          <w:szCs w:val="24"/>
          <w:highlight w:val="none"/>
          <w:u w:val="single"/>
          <w:lang w:eastAsia="zh-CN"/>
        </w:rPr>
        <w:t xml:space="preserve">在工程开工前向发包人提交施工场地治安管理计划和应对突发治安事件的紧急预案。</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6.1.5 文明施工</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合同当事人对文明施工的要求：</w:t>
      </w:r>
      <w:r>
        <w:rPr>
          <w:rFonts w:hint="eastAsia" w:ascii="宋体" w:hAnsi="宋体"/>
          <w:color w:val="auto"/>
          <w:sz w:val="24"/>
          <w:szCs w:val="24"/>
          <w:highlight w:val="none"/>
          <w:u w:val="single"/>
          <w:lang w:eastAsia="zh-CN"/>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应向发包人支付违约金5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承包人必须服从发包人现场安全考核管理办法。</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6.1.6 关于安全文明施工费支付比例和支付期限的约定：</w:t>
      </w:r>
      <w:r>
        <w:rPr>
          <w:rFonts w:hint="eastAsia" w:ascii="宋体" w:hAnsi="宋体"/>
          <w:color w:val="auto"/>
          <w:sz w:val="24"/>
          <w:szCs w:val="24"/>
          <w:highlight w:val="none"/>
          <w:u w:val="single"/>
          <w:lang w:eastAsia="zh-CN"/>
        </w:rPr>
        <w:t xml:space="preserve">按《省住房和城乡建设厅关于实施安全文明施工措施费动态计价管理的公告》（〔2020〕第11号）文件要求支付。工程款中已含安全文明措施费，与工程进度款同比例支付。</w:t>
      </w:r>
      <w:bookmarkEnd w:id="182"/>
      <w:r/>
      <w:bookmarkEnd w:id="183"/>
      <w:r/>
      <w:bookmarkEnd w:id="184"/>
      <w:r/>
      <w:bookmarkEnd w:id="185"/>
      <w:r/>
      <w:bookmarkEnd w:id="186"/>
      <w:r/>
      <w:bookmarkEnd w:id="187"/>
      <w:r/>
      <w:bookmarkEnd w:id="188"/>
      <w:r/>
      <w:r/>
    </w:p>
    <w:p>
      <w:pPr>
        <w:pStyle w:val="1056"/>
        <w:spacing w:before="100" w:after="100" w:line="360" w:lineRule="auto"/>
        <w:rPr>
          <w:b w:val="0"/>
          <w:color w:val="auto"/>
          <w:sz w:val="24"/>
          <w:szCs w:val="24"/>
          <w:highlight w:val="none"/>
          <w:lang w:eastAsia="zh-CN"/>
        </w:rPr>
      </w:pPr>
      <w:r/>
      <w:bookmarkStart w:id="190" w:name="_Toc351203639"/>
      <w:r>
        <w:rPr>
          <w:b w:val="0"/>
          <w:color w:val="auto"/>
          <w:sz w:val="24"/>
          <w:szCs w:val="24"/>
          <w:highlight w:val="none"/>
          <w:lang w:eastAsia="zh-CN"/>
        </w:rPr>
        <w:t xml:space="preserve">7. 工期和进度</w:t>
      </w:r>
      <w:bookmarkEnd w:id="190"/>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7.1 施工组织设计</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7.1.</w:t>
      </w:r>
      <w:r>
        <w:rPr>
          <w:rFonts w:hint="eastAsia" w:ascii="宋体" w:hAnsi="宋体"/>
          <w:color w:val="auto"/>
          <w:sz w:val="24"/>
          <w:szCs w:val="24"/>
          <w:highlight w:val="none"/>
          <w:lang w:eastAsia="zh-CN"/>
        </w:rPr>
        <w:t xml:space="preserve">1 合同当事人约定的</w:t>
      </w:r>
      <w:r>
        <w:rPr>
          <w:rFonts w:ascii="宋体" w:hAnsi="宋体"/>
          <w:color w:val="auto"/>
          <w:sz w:val="24"/>
          <w:szCs w:val="24"/>
          <w:highlight w:val="none"/>
          <w:lang w:eastAsia="zh-CN"/>
        </w:rPr>
        <w:t xml:space="preserve">施工组织设计</w:t>
      </w:r>
      <w:r>
        <w:rPr>
          <w:rFonts w:hint="eastAsia" w:ascii="宋体" w:hAnsi="宋体"/>
          <w:color w:val="auto"/>
          <w:sz w:val="24"/>
          <w:szCs w:val="24"/>
          <w:highlight w:val="none"/>
          <w:lang w:eastAsia="zh-CN"/>
        </w:rPr>
        <w:t xml:space="preserve">应包括的其他内容</w:t>
      </w:r>
      <w:r>
        <w:rPr>
          <w:rFonts w:ascii="宋体" w:hAnsi="宋体"/>
          <w:color w:val="auto"/>
          <w:sz w:val="24"/>
          <w:szCs w:val="24"/>
          <w:highlight w:val="none"/>
          <w:lang w:eastAsia="zh-CN"/>
        </w:rPr>
        <w:t xml:space="preserve">：</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7.1.2施工组织设计的提交和修改</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提交详细施工组织设计的期限的约定：</w:t>
      </w:r>
      <w:r>
        <w:rPr>
          <w:rFonts w:hint="eastAsia" w:ascii="宋体" w:hAnsi="宋体"/>
          <w:color w:val="auto"/>
          <w:sz w:val="24"/>
          <w:szCs w:val="24"/>
          <w:highlight w:val="none"/>
          <w:u w:val="single"/>
          <w:lang w:eastAsia="zh-CN"/>
        </w:rPr>
        <w:t xml:space="preserve">甲方提供全套施工图纸后</w:t>
      </w:r>
      <w:r>
        <w:rPr>
          <w:rFonts w:ascii="宋体" w:hAnsi="宋体"/>
          <w:color w:val="auto"/>
          <w:sz w:val="24"/>
          <w:szCs w:val="24"/>
          <w:highlight w:val="none"/>
          <w:u w:val="single"/>
          <w:lang w:eastAsia="zh-CN"/>
        </w:rPr>
        <w:t xml:space="preserve"> 7 天内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和监理人在收到</w:t>
      </w:r>
      <w:r>
        <w:rPr>
          <w:rFonts w:hint="eastAsia" w:ascii="宋体" w:hAnsi="宋体"/>
          <w:color w:val="auto"/>
          <w:sz w:val="24"/>
          <w:szCs w:val="24"/>
          <w:highlight w:val="none"/>
          <w:lang w:eastAsia="zh-CN"/>
        </w:rPr>
        <w:t xml:space="preserve">详细的施工组织设计</w:t>
      </w:r>
      <w:r>
        <w:rPr>
          <w:rFonts w:ascii="宋体" w:hAnsi="宋体"/>
          <w:color w:val="auto"/>
          <w:sz w:val="24"/>
          <w:szCs w:val="24"/>
          <w:highlight w:val="none"/>
          <w:lang w:eastAsia="zh-CN"/>
        </w:rPr>
        <w:t xml:space="preserve">后确认或提出修改意见的期限：</w:t>
      </w:r>
      <w:r>
        <w:rPr>
          <w:rFonts w:ascii="宋体" w:hAnsi="宋体"/>
          <w:color w:val="auto"/>
          <w:sz w:val="24"/>
          <w:szCs w:val="24"/>
          <w:highlight w:val="none"/>
          <w:u w:val="single"/>
          <w:lang w:eastAsia="zh-CN"/>
        </w:rPr>
        <w:t xml:space="preserve">7 天内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w:t>
      </w:r>
      <w:bookmarkStart w:id="191" w:name="_Toc312678005"/>
      <w:r/>
      <w:bookmarkStart w:id="192" w:name="_Toc304295541"/>
      <w:r/>
      <w:bookmarkStart w:id="193" w:name="_Toc297123514"/>
      <w:r/>
      <w:bookmarkStart w:id="194" w:name="_Toc300934966"/>
      <w:r/>
      <w:bookmarkStart w:id="195" w:name="_Toc312677479"/>
      <w:r/>
      <w:bookmarkStart w:id="196" w:name="_Toc297216173"/>
      <w:r/>
      <w:bookmarkStart w:id="197" w:name="_Toc303539123"/>
      <w:r>
        <w:rPr>
          <w:rFonts w:ascii="宋体" w:hAnsi="宋体"/>
          <w:color w:val="auto"/>
          <w:sz w:val="24"/>
          <w:szCs w:val="24"/>
          <w:highlight w:val="none"/>
          <w:lang w:eastAsia="zh-CN"/>
        </w:rPr>
        <w:t xml:space="preserve">.2 施工进度计划</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7.2.2 施工进度计划的修订</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和监理人在收到修订的施工进度计划后确认或提出修改意见的期限：</w:t>
      </w:r>
      <w:r>
        <w:rPr>
          <w:rFonts w:ascii="宋体" w:hAnsi="宋体"/>
          <w:color w:val="auto"/>
          <w:sz w:val="24"/>
          <w:szCs w:val="24"/>
          <w:highlight w:val="none"/>
          <w:u w:val="single"/>
          <w:lang w:eastAsia="zh-CN"/>
        </w:rPr>
        <w:t xml:space="preserve">7 天内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7.3 开工</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7.3.1 开工准备</w:t>
      </w:r>
      <w:r/>
    </w:p>
    <w:p>
      <w:pPr>
        <w:ind w:firstLine="645"/>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提交工程开工报审表的期限：</w:t>
      </w:r>
      <w:r>
        <w:rPr>
          <w:rFonts w:hint="eastAsia" w:ascii="宋体" w:hAnsi="宋体"/>
          <w:color w:val="auto"/>
          <w:sz w:val="24"/>
          <w:szCs w:val="24"/>
          <w:highlight w:val="none"/>
          <w:u w:val="single"/>
          <w:lang w:eastAsia="zh-CN"/>
        </w:rPr>
        <w:t xml:space="preserve">施工合同签订后</w:t>
      </w:r>
      <w:r>
        <w:rPr>
          <w:rFonts w:ascii="宋体" w:hAnsi="宋体"/>
          <w:color w:val="auto"/>
          <w:sz w:val="24"/>
          <w:szCs w:val="24"/>
          <w:highlight w:val="none"/>
          <w:u w:val="single"/>
          <w:lang w:eastAsia="zh-CN"/>
        </w:rPr>
        <w:t xml:space="preserve"> 14 天内，但至迟不得晚于开工前 </w:t>
      </w:r>
      <w:r>
        <w:rPr>
          <w:rFonts w:hint="eastAsia" w:ascii="宋体" w:hAnsi="宋体"/>
          <w:color w:val="auto"/>
          <w:sz w:val="24"/>
          <w:szCs w:val="24"/>
          <w:highlight w:val="none"/>
          <w:u w:val="single"/>
          <w:lang w:val="en-US" w:eastAsia="zh-CN"/>
        </w:rPr>
        <w:t xml:space="preserve">5</w:t>
      </w:r>
      <w:r>
        <w:rPr>
          <w:rFonts w:ascii="宋体" w:hAnsi="宋体"/>
          <w:color w:val="auto"/>
          <w:sz w:val="24"/>
          <w:szCs w:val="24"/>
          <w:highlight w:val="none"/>
          <w:u w:val="single"/>
          <w:lang w:eastAsia="zh-CN"/>
        </w:rPr>
        <w:t xml:space="preserve"> 天</w:t>
      </w:r>
      <w:r>
        <w:rPr>
          <w:rFonts w:ascii="宋体" w:hAnsi="宋体"/>
          <w:color w:val="auto"/>
          <w:sz w:val="24"/>
          <w:szCs w:val="24"/>
          <w:highlight w:val="none"/>
          <w:lang w:eastAsia="zh-CN"/>
        </w:rPr>
        <w:t xml:space="preserve">。</w:t>
      </w:r>
      <w:r/>
    </w:p>
    <w:p>
      <w:pPr>
        <w:ind w:firstLine="645"/>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应完成的其他开工准备工作及期限：</w:t>
      </w:r>
      <w:r>
        <w:rPr>
          <w:rFonts w:hint="eastAsia" w:ascii="宋体" w:hAnsi="宋体"/>
          <w:color w:val="auto"/>
          <w:sz w:val="24"/>
          <w:szCs w:val="24"/>
          <w:highlight w:val="none"/>
          <w:u w:val="single"/>
          <w:lang w:eastAsia="zh-CN"/>
        </w:rPr>
        <w:t xml:space="preserve">开工前</w:t>
      </w:r>
      <w:r>
        <w:rPr>
          <w:rFonts w:ascii="宋体" w:hAnsi="宋体"/>
          <w:color w:val="auto"/>
          <w:sz w:val="24"/>
          <w:szCs w:val="24"/>
          <w:highlight w:val="none"/>
          <w:u w:val="single"/>
          <w:lang w:eastAsia="zh-CN"/>
        </w:rPr>
        <w:t xml:space="preserve"> 7 天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应完成的其他开工准备工作及期限：</w:t>
      </w:r>
      <w:r>
        <w:rPr>
          <w:rFonts w:hint="eastAsia" w:ascii="宋体" w:hAnsi="宋体"/>
          <w:color w:val="auto"/>
          <w:sz w:val="24"/>
          <w:szCs w:val="24"/>
          <w:highlight w:val="none"/>
          <w:u w:val="single"/>
          <w:lang w:eastAsia="zh-CN"/>
        </w:rPr>
        <w:t xml:space="preserve">开工前</w:t>
      </w:r>
      <w:r>
        <w:rPr>
          <w:rFonts w:ascii="宋体" w:hAnsi="宋体"/>
          <w:color w:val="auto"/>
          <w:sz w:val="24"/>
          <w:szCs w:val="24"/>
          <w:highlight w:val="none"/>
          <w:u w:val="single"/>
          <w:lang w:eastAsia="zh-CN"/>
        </w:rPr>
        <w:t xml:space="preserve"> 7 天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7.3.2开工通知</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原因造成监理人未能在计划开工日期之日起</w:t>
      </w:r>
      <w:r>
        <w:rPr>
          <w:rFonts w:ascii="宋体" w:hAnsi="宋体"/>
          <w:color w:val="auto"/>
          <w:sz w:val="24"/>
          <w:szCs w:val="24"/>
          <w:highlight w:val="none"/>
          <w:u w:val="single"/>
          <w:lang w:eastAsia="zh-CN"/>
        </w:rPr>
        <w:t xml:space="preserve">90  </w:t>
      </w:r>
      <w:r>
        <w:rPr>
          <w:rFonts w:ascii="宋体" w:hAnsi="宋体"/>
          <w:color w:val="auto"/>
          <w:sz w:val="24"/>
          <w:szCs w:val="24"/>
          <w:highlight w:val="none"/>
          <w:lang w:eastAsia="zh-CN"/>
        </w:rPr>
        <w:t xml:space="preserve">天内发出开工通知的，</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有权提出价格调整要求，或者解除合同。</w:t>
      </w:r>
      <w:bookmarkEnd w:id="191"/>
      <w:r/>
      <w:bookmarkEnd w:id="192"/>
      <w:r/>
      <w:bookmarkEnd w:id="193"/>
      <w:r/>
      <w:bookmarkEnd w:id="194"/>
      <w:r/>
      <w:bookmarkEnd w:id="195"/>
      <w:r/>
      <w:bookmarkEnd w:id="196"/>
      <w:r/>
      <w:bookmarkEnd w:id="197"/>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7.4 测量放线</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7.4.1</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通过监理人向</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提供测量基准点、基准线和水准点及其书面资料的期限：</w:t>
      </w:r>
      <w:r>
        <w:rPr>
          <w:rFonts w:hint="eastAsia" w:ascii="宋体" w:hAnsi="宋体" w:eastAsia="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w:t>
      </w:r>
      <w:bookmarkStart w:id="198" w:name="_Toc312678010"/>
      <w:r/>
      <w:bookmarkStart w:id="199" w:name="_Toc300934968"/>
      <w:r/>
      <w:bookmarkStart w:id="200" w:name="_Toc312677484"/>
      <w:r/>
      <w:bookmarkStart w:id="201" w:name="_Toc303539125"/>
      <w:r/>
      <w:bookmarkStart w:id="202" w:name="_Toc297216175"/>
      <w:r/>
      <w:bookmarkStart w:id="203" w:name="_Toc304295546"/>
      <w:r/>
      <w:bookmarkStart w:id="204" w:name="_Toc297123516"/>
      <w:r>
        <w:rPr>
          <w:rFonts w:ascii="宋体" w:hAnsi="宋体"/>
          <w:color w:val="auto"/>
          <w:sz w:val="24"/>
          <w:szCs w:val="24"/>
          <w:highlight w:val="none"/>
          <w:lang w:eastAsia="zh-CN"/>
        </w:rPr>
        <w:t xml:space="preserve">.5 工期延误</w:t>
      </w:r>
      <w:bookmarkEnd w:id="198"/>
      <w:r/>
      <w:bookmarkEnd w:id="199"/>
      <w:r/>
      <w:bookmarkEnd w:id="200"/>
      <w:r/>
      <w:bookmarkEnd w:id="201"/>
      <w:r/>
      <w:bookmarkEnd w:id="202"/>
      <w:r/>
      <w:bookmarkEnd w:id="203"/>
      <w:r/>
      <w:bookmarkEnd w:id="204"/>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7.5.1 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原因导致工期延误</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（7）因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原因导致工期延误的其他情形：</w:t>
      </w:r>
      <w:r>
        <w:rPr>
          <w:rFonts w:hint="eastAsia" w:ascii="宋体" w:hAnsi="宋体"/>
          <w:color w:val="auto"/>
          <w:sz w:val="24"/>
          <w:szCs w:val="24"/>
          <w:highlight w:val="none"/>
          <w:u w:val="single"/>
          <w:lang w:eastAsia="zh-CN"/>
        </w:rPr>
        <w:t xml:space="preserve">由于发包人原因和国家行政相关要求的停工（非承包方的责任），经监理和发包人同意并签证，工期可顺延。</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w:t>
      </w:r>
      <w:bookmarkStart w:id="205" w:name="_Toc312677486"/>
      <w:r/>
      <w:bookmarkStart w:id="206" w:name="_Toc312678012"/>
      <w:r/>
      <w:bookmarkStart w:id="207" w:name="_Toc318581169"/>
      <w:r/>
      <w:bookmarkStart w:id="208" w:name="_Toc300934970"/>
      <w:r/>
      <w:bookmarkStart w:id="209" w:name="_Toc304295548"/>
      <w:r/>
      <w:bookmarkStart w:id="210" w:name="_Toc297123518"/>
      <w:r/>
      <w:bookmarkStart w:id="211" w:name="_Toc297216177"/>
      <w:r/>
      <w:bookmarkStart w:id="212" w:name="_Toc303539127"/>
      <w:r>
        <w:rPr>
          <w:rFonts w:ascii="宋体" w:hAnsi="宋体"/>
          <w:color w:val="auto"/>
          <w:sz w:val="24"/>
          <w:szCs w:val="24"/>
          <w:highlight w:val="none"/>
          <w:lang w:eastAsia="zh-CN"/>
        </w:rPr>
        <w:t xml:space="preserve">.5.2 因</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原因导致工期延误</w:t>
      </w:r>
      <w:bookmarkEnd w:id="205"/>
      <w:r/>
      <w:bookmarkEnd w:id="206"/>
      <w:r/>
      <w:bookmarkEnd w:id="207"/>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因</w:t>
      </w:r>
      <w:bookmarkStart w:id="213" w:name="_Toc312678013"/>
      <w:r/>
      <w:bookmarkStart w:id="214" w:name="_Toc312677487"/>
      <w:r/>
      <w:bookmarkStart w:id="215" w:name="_Toc318581170"/>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原因造成工期延误，逾期竣工违约金的计算方法为：</w:t>
      </w:r>
      <w:r>
        <w:rPr>
          <w:rFonts w:hint="eastAsia" w:ascii="宋体" w:hAnsi="宋体"/>
          <w:color w:val="auto"/>
          <w:sz w:val="24"/>
          <w:szCs w:val="24"/>
          <w:highlight w:val="none"/>
          <w:u w:val="single"/>
          <w:lang w:eastAsia="zh-CN"/>
        </w:rPr>
        <w:t xml:space="preserve">凡由于乙方造成的工期延误（不可抗力除外），工期不能顺延，由此引起的赶工措施等费用增加均由乙方自行承担；同时乙方应承担违约责任</w:t>
      </w:r>
      <w:r>
        <w:rPr>
          <w:rFonts w:ascii="宋体" w:hAnsi="宋体"/>
          <w:color w:val="auto"/>
          <w:sz w:val="24"/>
          <w:szCs w:val="24"/>
          <w:highlight w:val="none"/>
          <w:u w:val="single"/>
          <w:lang w:eastAsia="zh-CN"/>
        </w:rPr>
        <w:t xml:space="preserve">,并向</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支付违约金,按照该合同工期每推迟一天,违约金为合同价款的</w:t>
      </w:r>
      <w:r>
        <w:rPr>
          <w:rFonts w:hint="eastAsia" w:ascii="宋体" w:hAnsi="宋体"/>
          <w:color w:val="auto"/>
          <w:sz w:val="24"/>
          <w:szCs w:val="24"/>
          <w:highlight w:val="none"/>
          <w:u w:val="single"/>
          <w:lang w:eastAsia="zh-CN"/>
        </w:rPr>
        <w:t xml:space="preserve">千</w:t>
      </w:r>
      <w:r>
        <w:rPr>
          <w:rFonts w:ascii="宋体" w:hAnsi="宋体"/>
          <w:color w:val="auto"/>
          <w:sz w:val="24"/>
          <w:szCs w:val="24"/>
          <w:highlight w:val="none"/>
          <w:u w:val="single"/>
          <w:lang w:eastAsia="zh-CN"/>
        </w:rPr>
        <w:t xml:space="preserve">分之</w:t>
      </w:r>
      <w:r>
        <w:rPr>
          <w:rFonts w:hint="eastAsia" w:ascii="宋体" w:hAnsi="宋体"/>
          <w:color w:val="auto"/>
          <w:sz w:val="24"/>
          <w:szCs w:val="24"/>
          <w:highlight w:val="none"/>
          <w:u w:val="single"/>
          <w:lang w:eastAsia="zh-CN"/>
        </w:rPr>
        <w:t xml:space="preserve">一</w:t>
      </w:r>
      <w:r>
        <w:rPr>
          <w:rFonts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可从应向</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支付的任何款项中扣除此违约金,此违约金的支付并不能解除</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完成工程的责任和合同规定的其它责任</w:t>
      </w:r>
      <w:r>
        <w:rPr>
          <w:rFonts w:ascii="宋体" w:hAnsi="宋体"/>
          <w:color w:val="auto"/>
          <w:sz w:val="24"/>
          <w:szCs w:val="24"/>
          <w:highlight w:val="none"/>
          <w:lang w:eastAsia="zh-CN"/>
        </w:rPr>
        <w:t xml:space="preserve">。</w:t>
      </w:r>
      <w:bookmarkEnd w:id="208"/>
      <w:r/>
      <w:bookmarkEnd w:id="209"/>
      <w:r/>
      <w:bookmarkEnd w:id="210"/>
      <w:r/>
      <w:bookmarkEnd w:id="211"/>
      <w:r/>
      <w:bookmarkEnd w:id="212"/>
      <w:r/>
      <w:bookmarkEnd w:id="213"/>
      <w:r/>
      <w:bookmarkEnd w:id="214"/>
      <w:r/>
      <w:bookmarkEnd w:id="215"/>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因</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原因造成工期延误，逾</w:t>
      </w:r>
      <w:bookmarkStart w:id="216" w:name="_Toc318581171"/>
      <w:r/>
      <w:bookmarkStart w:id="217" w:name="_Toc312678014"/>
      <w:r>
        <w:rPr>
          <w:rFonts w:ascii="宋体" w:hAnsi="宋体"/>
          <w:color w:val="auto"/>
          <w:sz w:val="24"/>
          <w:szCs w:val="24"/>
          <w:highlight w:val="none"/>
          <w:lang w:eastAsia="zh-CN"/>
        </w:rPr>
        <w:t xml:space="preserve">期竣工违约金的上限：</w:t>
      </w:r>
      <w:r>
        <w:rPr>
          <w:rFonts w:hint="eastAsia" w:ascii="宋体" w:hAnsi="宋体"/>
          <w:color w:val="auto"/>
          <w:sz w:val="24"/>
          <w:szCs w:val="24"/>
          <w:highlight w:val="none"/>
          <w:u w:val="single"/>
          <w:lang w:eastAsia="zh-CN"/>
        </w:rPr>
        <w:t xml:space="preserve">合同总价款的</w:t>
      </w:r>
      <w:r>
        <w:rPr>
          <w:rFonts w:ascii="宋体" w:hAnsi="宋体"/>
          <w:color w:val="auto"/>
          <w:sz w:val="24"/>
          <w:szCs w:val="24"/>
          <w:highlight w:val="none"/>
          <w:u w:val="single"/>
          <w:lang w:eastAsia="zh-CN"/>
        </w:rPr>
        <w:t xml:space="preserve">3% </w:t>
      </w:r>
      <w:r>
        <w:rPr>
          <w:rFonts w:hint="eastAsia" w:ascii="宋体" w:hAnsi="宋体"/>
          <w:color w:val="auto"/>
          <w:sz w:val="24"/>
          <w:szCs w:val="24"/>
          <w:highlight w:val="none"/>
          <w:u w:val="single"/>
          <w:lang w:eastAsia="zh-CN"/>
        </w:rPr>
        <w:t xml:space="preserve">，达到违约金上限后，甲方有权解除本合同</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bookmarkEnd w:id="216"/>
      <w:r/>
      <w:bookmarkEnd w:id="217"/>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w:t>
      </w:r>
      <w:bookmarkStart w:id="218" w:name="_Toc300934971"/>
      <w:r/>
      <w:bookmarkStart w:id="219" w:name="_Toc297216178"/>
      <w:r/>
      <w:bookmarkStart w:id="220" w:name="_Toc312678015"/>
      <w:r/>
      <w:bookmarkStart w:id="221" w:name="_Toc297123519"/>
      <w:r/>
      <w:bookmarkStart w:id="222" w:name="_Toc304295549"/>
      <w:r/>
      <w:bookmarkStart w:id="223" w:name="_Toc303539128"/>
      <w:r>
        <w:rPr>
          <w:rFonts w:ascii="宋体" w:hAnsi="宋体"/>
          <w:color w:val="auto"/>
          <w:sz w:val="24"/>
          <w:szCs w:val="24"/>
          <w:highlight w:val="none"/>
          <w:lang w:eastAsia="zh-CN"/>
        </w:rPr>
        <w:t xml:space="preserve">.6 不</w:t>
      </w:r>
      <w:bookmarkEnd w:id="218"/>
      <w:r/>
      <w:bookmarkEnd w:id="219"/>
      <w:r/>
      <w:bookmarkEnd w:id="220"/>
      <w:r/>
      <w:bookmarkEnd w:id="221"/>
      <w:r/>
      <w:bookmarkEnd w:id="222"/>
      <w:r/>
      <w:bookmarkEnd w:id="223"/>
      <w:r>
        <w:rPr>
          <w:rFonts w:ascii="宋体" w:hAnsi="宋体"/>
          <w:color w:val="auto"/>
          <w:sz w:val="24"/>
          <w:szCs w:val="24"/>
          <w:highlight w:val="none"/>
          <w:lang w:eastAsia="zh-CN"/>
        </w:rPr>
        <w:t xml:space="preserve">利物质条件</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bookmarkStart w:id="224" w:name="_Toc297123520"/>
      <w:r/>
      <w:bookmarkStart w:id="225" w:name="_Toc318581172"/>
      <w:r/>
      <w:bookmarkStart w:id="226" w:name="_Toc304295550"/>
      <w:r/>
      <w:bookmarkStart w:id="227" w:name="_Toc300934972"/>
      <w:r/>
      <w:bookmarkStart w:id="228" w:name="_Toc303539129"/>
      <w:r/>
      <w:bookmarkStart w:id="229" w:name="_Toc297216179"/>
      <w:r/>
      <w:bookmarkStart w:id="230" w:name="_Toc312678016"/>
      <w:r>
        <w:rPr>
          <w:rFonts w:ascii="宋体" w:hAnsi="宋体"/>
          <w:color w:val="auto"/>
          <w:sz w:val="24"/>
          <w:szCs w:val="24"/>
          <w:highlight w:val="none"/>
          <w:lang w:eastAsia="zh-CN"/>
        </w:rPr>
        <w:t xml:space="preserve">不利物质条件的其他情形和有关约定：</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bookmarkEnd w:id="224"/>
      <w:r/>
      <w:bookmarkEnd w:id="225"/>
      <w:r/>
      <w:bookmarkEnd w:id="226"/>
      <w:r/>
      <w:bookmarkEnd w:id="227"/>
      <w:r/>
      <w:bookmarkEnd w:id="228"/>
      <w:r/>
      <w:bookmarkEnd w:id="229"/>
      <w:r/>
      <w:bookmarkEnd w:id="230"/>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w:t>
      </w:r>
      <w:bookmarkStart w:id="231" w:name="_Toc300934973"/>
      <w:r/>
      <w:bookmarkStart w:id="232" w:name="_Toc303539130"/>
      <w:r/>
      <w:bookmarkStart w:id="233" w:name="_Toc297216180"/>
      <w:r/>
      <w:bookmarkStart w:id="234" w:name="_Toc304295551"/>
      <w:r/>
      <w:bookmarkStart w:id="235" w:name="_Toc312678017"/>
      <w:r/>
      <w:bookmarkStart w:id="236" w:name="_Toc297123521"/>
      <w:r>
        <w:rPr>
          <w:rFonts w:ascii="宋体" w:hAnsi="宋体"/>
          <w:color w:val="auto"/>
          <w:sz w:val="24"/>
          <w:szCs w:val="24"/>
          <w:highlight w:val="none"/>
          <w:lang w:eastAsia="zh-CN"/>
        </w:rPr>
        <w:t xml:space="preserve">.7异常恶劣的气候条件</w:t>
      </w:r>
      <w:bookmarkEnd w:id="231"/>
      <w:r/>
      <w:bookmarkEnd w:id="232"/>
      <w:r/>
      <w:bookmarkEnd w:id="233"/>
      <w:r/>
      <w:bookmarkEnd w:id="234"/>
      <w:r/>
      <w:bookmarkEnd w:id="235"/>
      <w:r/>
      <w:bookmarkEnd w:id="236"/>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和</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同意以下情形视为异常恶劣的气候条件：</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r>
        <w:rPr>
          <w:rFonts w:ascii="宋体" w:hAnsi="宋体"/>
          <w:color w:val="auto"/>
          <w:sz w:val="24"/>
          <w:szCs w:val="24"/>
          <w:highlight w:val="none"/>
          <w:u w:val="single"/>
          <w:lang w:eastAsia="zh-CN"/>
        </w:rPr>
        <w:t xml:space="preserve">6 级以上持续 24 小时的大风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u w:val="single"/>
          <w:lang w:eastAsia="zh-CN"/>
        </w:rPr>
        <w:t xml:space="preserve">持续降雨</w:t>
      </w:r>
      <w:r>
        <w:rPr>
          <w:rFonts w:ascii="宋体" w:hAnsi="宋体"/>
          <w:color w:val="auto"/>
          <w:sz w:val="24"/>
          <w:szCs w:val="24"/>
          <w:highlight w:val="none"/>
          <w:u w:val="single"/>
          <w:lang w:eastAsia="zh-CN"/>
        </w:rPr>
        <w:t xml:space="preserve"> 24 小时且降雨量 200 mm 以上；下雪为 30mm 以上</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w:t>
      </w:r>
      <w:r>
        <w:rPr>
          <w:rFonts w:ascii="宋体" w:hAnsi="宋体"/>
          <w:color w:val="auto"/>
          <w:sz w:val="24"/>
          <w:szCs w:val="24"/>
          <w:highlight w:val="none"/>
          <w:u w:val="single"/>
          <w:lang w:eastAsia="zh-CN"/>
        </w:rPr>
        <w:t xml:space="preserve">40℃及以上持续 24 小时的高温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7.9 提前竣工的奖励</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7.9.2提前竣工的奖励：</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237" w:name="_Toc351203640"/>
      <w:r>
        <w:rPr>
          <w:b w:val="0"/>
          <w:color w:val="auto"/>
          <w:sz w:val="24"/>
          <w:szCs w:val="24"/>
          <w:highlight w:val="none"/>
          <w:lang w:eastAsia="zh-CN"/>
        </w:rPr>
        <w:t xml:space="preserve">8. 材料与设备</w:t>
      </w:r>
      <w:bookmarkEnd w:id="237"/>
      <w:r/>
      <w:bookmarkEnd w:id="172"/>
      <w:r/>
      <w:bookmarkEnd w:id="173"/>
      <w:r/>
      <w:bookmarkEnd w:id="174"/>
      <w:r/>
      <w:bookmarkEnd w:id="175"/>
      <w:r/>
      <w:bookmarkEnd w:id="176"/>
      <w:r/>
      <w:bookmarkEnd w:id="177"/>
      <w:r/>
      <w:bookmarkEnd w:id="178"/>
      <w:r/>
      <w:bookmarkEnd w:id="179"/>
      <w:r/>
      <w:bookmarkEnd w:id="180"/>
      <w:r/>
      <w:bookmarkEnd w:id="181"/>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8</w:t>
      </w:r>
      <w:bookmarkStart w:id="238" w:name="_Toc296347166"/>
      <w:r/>
      <w:bookmarkStart w:id="239" w:name="_Toc292559372"/>
      <w:r/>
      <w:bookmarkStart w:id="240" w:name="_Toc280868654"/>
      <w:r/>
      <w:bookmarkStart w:id="241" w:name="_Toc296503167"/>
      <w:r/>
      <w:bookmarkStart w:id="242" w:name="_Toc292559877"/>
      <w:r/>
      <w:bookmarkStart w:id="243" w:name="_Toc297120467"/>
      <w:r/>
      <w:bookmarkStart w:id="244" w:name="_Toc296890995"/>
      <w:r/>
      <w:bookmarkStart w:id="245" w:name="_Toc297216186"/>
      <w:r/>
      <w:bookmarkStart w:id="246" w:name="_Toc297048353"/>
      <w:r/>
      <w:bookmarkStart w:id="247" w:name="_Toc304295556"/>
      <w:r/>
      <w:bookmarkStart w:id="248" w:name="_Toc296944506"/>
      <w:r/>
      <w:bookmarkStart w:id="249" w:name="_Toc303539136"/>
      <w:r/>
      <w:bookmarkStart w:id="250" w:name="_Toc312677493"/>
      <w:r/>
      <w:bookmarkStart w:id="251" w:name="_Toc297123527"/>
      <w:r/>
      <w:bookmarkStart w:id="252" w:name="_Toc296891207"/>
      <w:r/>
      <w:bookmarkStart w:id="253" w:name="_Toc312678019"/>
      <w:r/>
      <w:bookmarkStart w:id="254" w:name="_Toc296346668"/>
      <w:r/>
      <w:bookmarkStart w:id="255" w:name="_Toc300934979"/>
      <w:r/>
      <w:bookmarkStart w:id="256" w:name="_Toc280868655"/>
      <w:r/>
      <w:bookmarkStart w:id="257" w:name="_Toc280868656"/>
      <w:r/>
      <w:bookmarkStart w:id="258" w:name="_Toc267251424"/>
      <w:r>
        <w:rPr>
          <w:rFonts w:ascii="宋体" w:hAnsi="宋体"/>
          <w:color w:val="auto"/>
          <w:sz w:val="24"/>
          <w:szCs w:val="24"/>
          <w:highlight w:val="none"/>
          <w:lang w:eastAsia="zh-CN"/>
        </w:rPr>
        <w:t xml:space="preserve">.4材料与工程设备的保管与使用</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8</w:t>
      </w:r>
      <w:bookmarkStart w:id="259" w:name="_Toc292559878"/>
      <w:r/>
      <w:bookmarkStart w:id="260" w:name="_Toc292559373"/>
      <w:r/>
      <w:bookmarkStart w:id="261" w:name="_Toc297123528"/>
      <w:r/>
      <w:bookmarkStart w:id="262" w:name="_Toc300934980"/>
      <w:r/>
      <w:bookmarkStart w:id="263" w:name="_Toc312678020"/>
      <w:r/>
      <w:bookmarkStart w:id="264" w:name="_Toc318581173"/>
      <w:r/>
      <w:bookmarkStart w:id="265" w:name="_Toc296890996"/>
      <w:r/>
      <w:bookmarkStart w:id="266" w:name="_Toc297048354"/>
      <w:r/>
      <w:bookmarkStart w:id="267" w:name="_Toc296347167"/>
      <w:r/>
      <w:bookmarkStart w:id="268" w:name="_Toc296503168"/>
      <w:r/>
      <w:bookmarkStart w:id="269" w:name="_Toc297216187"/>
      <w:r/>
      <w:bookmarkStart w:id="270" w:name="_Toc303539137"/>
      <w:r/>
      <w:bookmarkStart w:id="271" w:name="_Toc312677494"/>
      <w:r/>
      <w:bookmarkStart w:id="272" w:name="_Toc296346669"/>
      <w:r/>
      <w:bookmarkStart w:id="273" w:name="_Toc297120468"/>
      <w:r/>
      <w:bookmarkStart w:id="274" w:name="_Toc296944507"/>
      <w:r/>
      <w:bookmarkStart w:id="275" w:name="_Toc296891208"/>
      <w:r/>
      <w:bookmarkStart w:id="276" w:name="_Toc304295557"/>
      <w:r>
        <w:rPr>
          <w:rFonts w:ascii="宋体" w:hAnsi="宋体"/>
          <w:color w:val="auto"/>
          <w:sz w:val="24"/>
          <w:szCs w:val="24"/>
          <w:highlight w:val="none"/>
          <w:lang w:eastAsia="zh-CN"/>
        </w:rPr>
        <w:t xml:space="preserve">.4.1</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供应的材料设备的保管费用的承担：</w:t>
      </w:r>
      <w:bookmarkEnd w:id="259"/>
      <w:r/>
      <w:bookmarkEnd w:id="260"/>
      <w:r>
        <w:rPr>
          <w:rFonts w:hint="eastAsia" w:ascii="宋体" w:hAnsi="宋体" w:eastAsia="宋体"/>
          <w:color w:val="auto"/>
          <w:sz w:val="24"/>
          <w:szCs w:val="24"/>
          <w:highlight w:val="none"/>
          <w:u w:val="single"/>
          <w:lang w:eastAsia="zh-CN"/>
        </w:rPr>
        <w:t xml:space="preserve">发包人供应的材料和工程设备，承包人清点后由承包人妥善保管，保管费用由发包人承担，但已标价工程量清单或预算书已经列支的除外。因承包人原因发生丢失毁损的，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8.6 样品</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8.6.1样品的报送</w:t>
      </w:r>
      <w:r>
        <w:rPr>
          <w:rFonts w:hint="eastAsia" w:ascii="宋体" w:hAnsi="宋体"/>
          <w:color w:val="auto"/>
          <w:sz w:val="24"/>
          <w:szCs w:val="24"/>
          <w:highlight w:val="none"/>
          <w:lang w:eastAsia="zh-CN"/>
        </w:rPr>
        <w:t xml:space="preserve">与封存</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需要</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报送样品的材料或工程设备，样品的种类、名称、规格、数量要求：</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1）由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采购的材料设备必须符合设计要求、规范、标准及有关职能部门规定要求的质量标准或式样，</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一般推荐三种及以上品牌、样品供</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选择，未经</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批准采购的主要材料设备不得用于本工程 ，否则，造成的损失均由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对任何样品的认可或批准，并不免除</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对工程质量应付的责任和义务。</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2）</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采购主要材料之前，应提前五天向</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提交拟采购材料的产品样品、样本。经</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批准确认、封样后方可进行采购，否则</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所采购之材料不得进场使用，更不得进入价款结算，由此所造成的一切费用与损失由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自</w:t>
      </w:r>
      <w:r>
        <w:rPr>
          <w:rFonts w:hint="eastAsia" w:ascii="宋体" w:hAnsi="宋体"/>
          <w:color w:val="auto"/>
          <w:sz w:val="24"/>
          <w:szCs w:val="24"/>
          <w:highlight w:val="none"/>
          <w:u w:val="single"/>
          <w:lang w:eastAsia="zh-CN"/>
        </w:rPr>
        <w:t xml:space="preserve">行承担。</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3）</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采购进场的材料，必须严格按照设计文件、</w:t>
      </w:r>
      <w:r>
        <w:rPr>
          <w:rFonts w:hint="eastAsia" w:ascii="宋体" w:hAnsi="宋体" w:eastAsia="宋体"/>
          <w:color w:val="auto"/>
          <w:sz w:val="24"/>
          <w:szCs w:val="24"/>
          <w:highlight w:val="none"/>
          <w:u w:val="single"/>
          <w:lang w:eastAsia="zh-CN"/>
        </w:rPr>
        <w:t xml:space="preserve">采购文件</w:t>
      </w:r>
      <w:r>
        <w:rPr>
          <w:rFonts w:ascii="宋体" w:hAnsi="宋体"/>
          <w:color w:val="auto"/>
          <w:sz w:val="24"/>
          <w:szCs w:val="24"/>
          <w:highlight w:val="none"/>
          <w:u w:val="single"/>
          <w:lang w:eastAsia="zh-CN"/>
        </w:rPr>
        <w:t xml:space="preserve">和有关标准、规范进行检验。</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4）</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采购主要材料须按照</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要求以及国家或地方的规定报送样品、厂家、品牌、质保书、出厂合格证书、复试抽验报告、环保检测证明、供应商、自检报告等，经</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认可后才能用于本工程。</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5）主要材料的检验报告、质量合格证书及使用说明等相关技术文件应完备齐全，与材料进场同时提交，并由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妥善保存，竣工时移交。</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6）</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采购的主要材料自检合格后仍须经过</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委托的专业机构测试合格后才能使用</w:t>
      </w:r>
      <w:r>
        <w:rPr>
          <w:rFonts w:hint="eastAsia" w:ascii="宋体" w:hAnsi="宋体"/>
          <w:color w:val="auto"/>
          <w:sz w:val="24"/>
          <w:szCs w:val="24"/>
          <w:highlight w:val="none"/>
          <w:u w:val="single"/>
          <w:lang w:eastAsia="zh-CN"/>
        </w:rPr>
        <w:t xml:space="preserve">。测试结果不合格的材料，凡未进场的应立即停止进场，已运至现场的应立即由乙方运出现场，由此造成的全部采购费用及复测费用均由乙方承担，且由此延误的工期不予顺延。</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8.8 施工设备和临时设施</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8.8.1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提供的施工设备和临时设施</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关于修建临时设施费用承担的约定：</w:t>
      </w:r>
      <w:r>
        <w:rPr>
          <w:rFonts w:hint="eastAsia" w:ascii="宋体" w:hAnsi="宋体"/>
          <w:color w:val="auto"/>
          <w:sz w:val="24"/>
          <w:szCs w:val="24"/>
          <w:highlight w:val="none"/>
          <w:u w:val="single"/>
          <w:lang w:eastAsia="zh-CN"/>
        </w:rPr>
        <w:t xml:space="preserve">费用包含在投标报价中，由乙方承担</w:t>
      </w:r>
      <w:r>
        <w:rPr>
          <w:rFonts w:ascii="宋体" w:hAnsi="宋体"/>
          <w:color w:val="auto"/>
          <w:sz w:val="24"/>
          <w:szCs w:val="24"/>
          <w:highlight w:val="none"/>
          <w:lang w:eastAsia="zh-CN"/>
        </w:rPr>
        <w:t xml:space="preserve">。</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pStyle w:val="1056"/>
        <w:spacing w:before="100" w:after="100" w:line="360" w:lineRule="auto"/>
        <w:rPr>
          <w:b w:val="0"/>
          <w:color w:val="auto"/>
          <w:sz w:val="24"/>
          <w:szCs w:val="24"/>
          <w:highlight w:val="none"/>
          <w:lang w:eastAsia="zh-CN"/>
        </w:rPr>
      </w:pPr>
      <w:r/>
      <w:bookmarkStart w:id="277" w:name="_Toc351203641"/>
      <w:r>
        <w:rPr>
          <w:b w:val="0"/>
          <w:color w:val="auto"/>
          <w:sz w:val="24"/>
          <w:szCs w:val="24"/>
          <w:highlight w:val="none"/>
          <w:lang w:eastAsia="zh-CN"/>
        </w:rPr>
        <w:t xml:space="preserve">9</w:t>
      </w:r>
      <w:bookmarkEnd w:id="256"/>
      <w:r/>
      <w:bookmarkEnd w:id="257"/>
      <w:r/>
      <w:bookmarkEnd w:id="258"/>
      <w:r/>
      <w:bookmarkStart w:id="278" w:name="_Toc312678021"/>
      <w:r/>
      <w:bookmarkStart w:id="279" w:name="_Toc297123533"/>
      <w:r/>
      <w:bookmarkStart w:id="280" w:name="_Toc300934982"/>
      <w:r/>
      <w:bookmarkStart w:id="281" w:name="_Toc297216192"/>
      <w:r/>
      <w:bookmarkStart w:id="282" w:name="_Toc304295559"/>
      <w:r/>
      <w:bookmarkStart w:id="283" w:name="_Toc312677495"/>
      <w:r/>
      <w:bookmarkStart w:id="284" w:name="_Toc303539139"/>
      <w:r/>
      <w:bookmarkStart w:id="285" w:name="_Toc297048359"/>
      <w:r/>
      <w:bookmarkStart w:id="286" w:name="_Toc297120473"/>
      <w:r/>
      <w:bookmarkStart w:id="287" w:name="_Toc296891001"/>
      <w:r/>
      <w:bookmarkStart w:id="288" w:name="_Toc296346674"/>
      <w:r/>
      <w:bookmarkStart w:id="289" w:name="_Toc267251427"/>
      <w:r/>
      <w:bookmarkStart w:id="290" w:name="_Toc296503173"/>
      <w:r/>
      <w:bookmarkStart w:id="291" w:name="_Toc292559378"/>
      <w:r/>
      <w:bookmarkStart w:id="292" w:name="_Toc267251428"/>
      <w:r/>
      <w:bookmarkStart w:id="293" w:name="_Toc292559883"/>
      <w:r/>
      <w:bookmarkStart w:id="294" w:name="_Toc296891213"/>
      <w:r/>
      <w:bookmarkStart w:id="295" w:name="_Toc296944512"/>
      <w:r/>
      <w:bookmarkStart w:id="296" w:name="_Toc296347172"/>
      <w:r>
        <w:rPr>
          <w:b w:val="0"/>
          <w:color w:val="auto"/>
          <w:sz w:val="24"/>
          <w:szCs w:val="24"/>
          <w:highlight w:val="none"/>
          <w:lang w:eastAsia="zh-CN"/>
        </w:rPr>
        <w:t xml:space="preserve">. 试验与检验</w:t>
      </w:r>
      <w:bookmarkEnd w:id="277"/>
      <w:r/>
      <w:bookmarkEnd w:id="278"/>
      <w:r/>
      <w:bookmarkEnd w:id="279"/>
      <w:r/>
      <w:bookmarkEnd w:id="280"/>
      <w:r/>
      <w:bookmarkEnd w:id="281"/>
      <w:r/>
      <w:bookmarkEnd w:id="282"/>
      <w:r/>
      <w:bookmarkEnd w:id="283"/>
      <w:r/>
      <w:bookmarkEnd w:id="284"/>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9</w:t>
      </w:r>
      <w:bookmarkStart w:id="297" w:name="_Toc303539140"/>
      <w:r/>
      <w:bookmarkStart w:id="298" w:name="_Toc300934983"/>
      <w:r/>
      <w:bookmarkStart w:id="299" w:name="_Toc312678022"/>
      <w:r/>
      <w:bookmarkStart w:id="300" w:name="_Toc297123534"/>
      <w:r/>
      <w:bookmarkStart w:id="301" w:name="_Toc312677496"/>
      <w:r/>
      <w:bookmarkStart w:id="302" w:name="_Toc297216193"/>
      <w:r/>
      <w:bookmarkStart w:id="303" w:name="_Toc304295560"/>
      <w:r>
        <w:rPr>
          <w:rFonts w:ascii="宋体" w:hAnsi="宋体"/>
          <w:color w:val="auto"/>
          <w:sz w:val="24"/>
          <w:szCs w:val="24"/>
          <w:highlight w:val="none"/>
          <w:lang w:eastAsia="zh-CN"/>
        </w:rPr>
        <w:t xml:space="preserve">.1试验设备与试验人员</w:t>
      </w:r>
      <w:bookmarkEnd w:id="297"/>
      <w:r/>
      <w:bookmarkEnd w:id="298"/>
      <w:r/>
      <w:bookmarkEnd w:id="299"/>
      <w:r/>
      <w:bookmarkEnd w:id="300"/>
      <w:r/>
      <w:bookmarkEnd w:id="301"/>
      <w:r/>
      <w:bookmarkEnd w:id="302"/>
      <w:r/>
      <w:bookmarkEnd w:id="303"/>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9</w:t>
      </w:r>
      <w:bookmarkStart w:id="304" w:name="_Toc303539141"/>
      <w:r/>
      <w:bookmarkStart w:id="305" w:name="_Toc312678023"/>
      <w:r/>
      <w:bookmarkStart w:id="306" w:name="_Toc297123535"/>
      <w:r/>
      <w:bookmarkStart w:id="307" w:name="_Toc300934984"/>
      <w:r/>
      <w:bookmarkStart w:id="308" w:name="_Toc297216194"/>
      <w:r/>
      <w:bookmarkStart w:id="309" w:name="_Toc304295561"/>
      <w:r/>
      <w:bookmarkStart w:id="310" w:name="_Toc312677497"/>
      <w:r/>
      <w:bookmarkStart w:id="311" w:name="_Toc318581174"/>
      <w:r>
        <w:rPr>
          <w:rFonts w:ascii="宋体" w:hAnsi="宋体"/>
          <w:color w:val="auto"/>
          <w:sz w:val="24"/>
          <w:szCs w:val="24"/>
          <w:highlight w:val="none"/>
          <w:lang w:eastAsia="zh-CN"/>
        </w:rPr>
        <w:t xml:space="preserve">.1.2 试验设备</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施工现场需要配置的试验场所：</w:t>
      </w:r>
      <w:bookmarkEnd w:id="304"/>
      <w:r/>
      <w:bookmarkEnd w:id="305"/>
      <w:r/>
      <w:bookmarkEnd w:id="306"/>
      <w:r/>
      <w:bookmarkEnd w:id="307"/>
      <w:r/>
      <w:bookmarkEnd w:id="308"/>
      <w:r/>
      <w:bookmarkEnd w:id="309"/>
      <w:r/>
      <w:bookmarkEnd w:id="310"/>
      <w:r/>
      <w:bookmarkStart w:id="312" w:name="_Toc304295562"/>
      <w:r/>
      <w:bookmarkStart w:id="313" w:name="_Toc303539142"/>
      <w:r/>
      <w:bookmarkStart w:id="314" w:name="_Toc297216195"/>
      <w:r/>
      <w:bookmarkStart w:id="315" w:name="_Toc300934985"/>
      <w:r/>
      <w:bookmarkStart w:id="316" w:name="_Toc297123536"/>
      <w:r/>
      <w:bookmarkStart w:id="317" w:name="_Toc312677498"/>
      <w:r/>
      <w:bookmarkStart w:id="318" w:name="_Toc312678024"/>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施工现场需要配备的试验设备：</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施工现场需要具备的其他试验条件：</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9.4 现场工艺试验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现场工艺试验的有关约定：</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bookmarkEnd w:id="311"/>
      <w:r/>
      <w:bookmarkEnd w:id="312"/>
      <w:r/>
      <w:bookmarkEnd w:id="313"/>
      <w:r/>
      <w:bookmarkEnd w:id="314"/>
      <w:r/>
      <w:bookmarkEnd w:id="315"/>
      <w:r/>
      <w:bookmarkEnd w:id="316"/>
      <w:r/>
      <w:bookmarkEnd w:id="317"/>
      <w:r/>
      <w:bookmarkEnd w:id="318"/>
      <w:r/>
      <w:r/>
    </w:p>
    <w:p>
      <w:pPr>
        <w:pStyle w:val="1056"/>
        <w:spacing w:before="100" w:after="100" w:line="360" w:lineRule="auto"/>
        <w:rPr>
          <w:b w:val="0"/>
          <w:color w:val="auto"/>
          <w:sz w:val="24"/>
          <w:szCs w:val="24"/>
          <w:highlight w:val="none"/>
          <w:lang w:eastAsia="zh-CN"/>
        </w:rPr>
      </w:pPr>
      <w:r/>
      <w:bookmarkStart w:id="319" w:name="_Toc351203642"/>
      <w:r>
        <w:rPr>
          <w:b w:val="0"/>
          <w:color w:val="auto"/>
          <w:sz w:val="24"/>
          <w:szCs w:val="24"/>
          <w:highlight w:val="none"/>
          <w:lang w:eastAsia="zh-CN"/>
        </w:rPr>
        <w:t xml:space="preserve">1</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320" w:name="_Toc292559398"/>
      <w:r/>
      <w:bookmarkStart w:id="321" w:name="_Toc296891233"/>
      <w:r/>
      <w:bookmarkStart w:id="322" w:name="_Toc300934989"/>
      <w:r/>
      <w:bookmarkStart w:id="323" w:name="_Toc296346694"/>
      <w:r/>
      <w:bookmarkStart w:id="324" w:name="_Toc297123540"/>
      <w:r/>
      <w:bookmarkStart w:id="325" w:name="_Toc303539146"/>
      <w:r/>
      <w:bookmarkStart w:id="326" w:name="_Toc296503193"/>
      <w:r/>
      <w:bookmarkStart w:id="327" w:name="_Toc297120493"/>
      <w:r/>
      <w:bookmarkStart w:id="328" w:name="_Toc296944532"/>
      <w:r/>
      <w:bookmarkStart w:id="329" w:name="_Toc304295566"/>
      <w:r/>
      <w:bookmarkStart w:id="330" w:name="_Toc297048379"/>
      <w:r/>
      <w:bookmarkStart w:id="331" w:name="_Toc296347192"/>
      <w:r/>
      <w:bookmarkStart w:id="332" w:name="_Toc292559903"/>
      <w:r/>
      <w:bookmarkStart w:id="333" w:name="_Toc297216199"/>
      <w:r/>
      <w:bookmarkStart w:id="334" w:name="_Toc296891021"/>
      <w:r/>
      <w:bookmarkStart w:id="335" w:name="_Toc312677499"/>
      <w:r/>
      <w:bookmarkStart w:id="336" w:name="_Toc312678025"/>
      <w:r/>
      <w:bookmarkStart w:id="337" w:name="_Toc267251435"/>
      <w:r/>
      <w:bookmarkStart w:id="338" w:name="_Toc267251439"/>
      <w:r/>
      <w:bookmarkStart w:id="339" w:name="_Toc267251440"/>
      <w:r/>
      <w:bookmarkStart w:id="340" w:name="_Toc267251437"/>
      <w:r/>
      <w:bookmarkStart w:id="341" w:name="_Toc267251433"/>
      <w:r/>
      <w:bookmarkStart w:id="342" w:name="_Toc267251441"/>
      <w:r/>
      <w:bookmarkStart w:id="343" w:name="_Toc267251442"/>
      <w:r>
        <w:rPr>
          <w:b w:val="0"/>
          <w:color w:val="auto"/>
          <w:sz w:val="24"/>
          <w:szCs w:val="24"/>
          <w:highlight w:val="none"/>
          <w:lang w:eastAsia="zh-CN"/>
        </w:rPr>
        <w:t xml:space="preserve">0. 变更</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Start w:id="344" w:name="_Toc312677500"/>
      <w:r/>
      <w:bookmarkStart w:id="345" w:name="_Toc296891022"/>
      <w:r/>
      <w:bookmarkStart w:id="346" w:name="_Toc312678026"/>
      <w:r/>
      <w:bookmarkStart w:id="347" w:name="_Toc300934990"/>
      <w:r/>
      <w:bookmarkStart w:id="348" w:name="_Toc296891234"/>
      <w:r/>
      <w:bookmarkStart w:id="349" w:name="_Toc292559904"/>
      <w:r/>
      <w:bookmarkStart w:id="350" w:name="_Toc297120494"/>
      <w:r/>
      <w:bookmarkStart w:id="351" w:name="_Toc297123541"/>
      <w:r/>
      <w:bookmarkStart w:id="352" w:name="_Toc296944533"/>
      <w:r/>
      <w:bookmarkStart w:id="353" w:name="_Toc296503194"/>
      <w:r/>
      <w:bookmarkStart w:id="354" w:name="_Toc303539147"/>
      <w:r/>
      <w:bookmarkStart w:id="355" w:name="_Toc297048380"/>
      <w:r/>
      <w:bookmarkStart w:id="356" w:name="_Toc296347193"/>
      <w:r/>
      <w:bookmarkStart w:id="357" w:name="_Toc296346695"/>
      <w:r/>
      <w:bookmarkStart w:id="358" w:name="_Toc304295567"/>
      <w:r/>
      <w:bookmarkStart w:id="359" w:name="_Toc292559399"/>
      <w:r/>
      <w:bookmarkStart w:id="360" w:name="_Toc297216200"/>
      <w:r>
        <w:rPr>
          <w:rFonts w:ascii="宋体" w:hAnsi="宋体"/>
          <w:color w:val="auto"/>
          <w:sz w:val="24"/>
          <w:szCs w:val="24"/>
          <w:highlight w:val="none"/>
          <w:lang w:eastAsia="zh-CN"/>
        </w:rPr>
        <w:t xml:space="preserve">0.1变更的范围</w:t>
      </w:r>
      <w:r/>
    </w:p>
    <w:p>
      <w:pPr>
        <w:ind w:firstLine="600"/>
        <w:spacing w:before="100" w:after="100" w:line="360" w:lineRule="auto"/>
        <w:rPr>
          <w:rFonts w:hint="eastAsia"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关于变更的范围的约定：</w:t>
      </w:r>
      <w:r>
        <w:rPr>
          <w:rFonts w:hint="eastAsia" w:ascii="宋体" w:hAnsi="宋体"/>
          <w:color w:val="auto"/>
          <w:sz w:val="24"/>
          <w:szCs w:val="24"/>
          <w:highlight w:val="none"/>
          <w:u w:val="single"/>
          <w:lang w:eastAsia="zh-CN"/>
        </w:rPr>
        <w:t xml:space="preserve">（1）发包人保留变更或调整工程量的权利，承包人不得拒绝变更，更不得以变更为由提出不合理的要求；</w:t>
      </w:r>
      <w:r/>
    </w:p>
    <w:p>
      <w:pPr>
        <w:ind w:firstLine="60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2）承包人必须按发包人提出的指令完成项目范围内的变更的工作，在本合同约定的计价原则基础上，承包人不得再以未确定价格或价格未达成一致为由拒绝或拖延执行发包人的指令，否则视为承包人违约，发包人有权追究承包人的违约责任，同时发包人有权交由第三方承包商完成，并从承包人的工程款中扣除第三方报价金额，并扣除等额第三方报价5%的违约金。</w:t>
      </w:r>
      <w:r/>
    </w:p>
    <w:p>
      <w:pPr>
        <w:ind w:firstLine="60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（3）变更导致工期的顺延由监理工程师审核，发包人批准执行。</w:t>
      </w:r>
      <w:r/>
    </w:p>
    <w:p>
      <w:pPr>
        <w:ind w:firstLine="60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（4）承包人提出的工程变更申请必须严格按照发包人规定的签证或设计变更管理流程执行，未经发包人批准的设计变更、工程签证不得向发包人索取任何费用和工期。</w:t>
      </w:r>
      <w:r/>
    </w:p>
    <w:p>
      <w:pPr>
        <w:ind w:firstLine="60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5）设计单位出具的设计变更必须得到发包人的批准。承包人不得直接从设计单位取得设计变更，或者以贿赂等不正当手段影响本工程的设计师进行变更。否则，由此增加的工程费均由承包人承担，工期不予顺延。</w:t>
      </w:r>
      <w:r/>
    </w:p>
    <w:p>
      <w:pPr>
        <w:ind w:firstLine="60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6）为规范签证变更流程，提高工作效率，所有与本工程有关的工程签证须附洽商记录并在工作内容实施完成后7日内上报，不符合规定的签证或签证逾期提出，发包人对此签证发生的费用将视作承包人无费用增加，不计入结算造价中。</w:t>
      </w:r>
      <w:r/>
    </w:p>
    <w:p>
      <w:pPr>
        <w:ind w:firstLine="60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（7）因设计变更发生由承包人采购材料设备的，由承包人选定三个以上品牌，以监理单位、跟踪审计单位、发包人审核价格为准。发包人保留对承包人所报材料品牌、型号进行修改、更换的权利。</w:t>
      </w:r>
      <w:r/>
    </w:p>
    <w:p>
      <w:pPr>
        <w:ind w:firstLine="60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（8）除上述合同条款约定外，其余按照通用条款执行。</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10.4 变更估价</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10.4.1 变更估价原则</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关于变更估价的约定: </w:t>
      </w:r>
      <w:r>
        <w:rPr>
          <w:rFonts w:ascii="宋体" w:hAnsi="宋体"/>
          <w:color w:val="auto"/>
          <w:sz w:val="24"/>
          <w:szCs w:val="24"/>
          <w:highlight w:val="none"/>
          <w:u w:val="single"/>
          <w:lang w:eastAsia="zh-CN"/>
        </w:rPr>
        <w:t xml:space="preserve">1、设计变更须有设计方的设计变更通知单、技术核定单，并经</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签字盖章后认可。</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2、现场签证须</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签字盖章后生效。</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不得随意更改设计，因</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原因导致的工程变更，</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无权要求追加合同价款和工期损失，对因此产生的</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的损失由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4、</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在工程变更确定后7天内，提出变更工程价款的报告，经</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确认后调整合同价款。变更合同价款按下列方法进行：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lang w:eastAsia="zh-CN"/>
        </w:rPr>
        <w:t xml:space="preserve">工程量清单中已有的项目，按合同规定的综合单价确定；</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2) 工程量清单中已有的类似的</w:t>
      </w:r>
      <w:r>
        <w:rPr>
          <w:rFonts w:hint="eastAsia" w:ascii="宋体" w:hAnsi="宋体"/>
          <w:color w:val="auto"/>
          <w:sz w:val="24"/>
          <w:szCs w:val="24"/>
          <w:highlight w:val="none"/>
          <w:u w:val="single"/>
          <w:lang w:eastAsia="zh-CN"/>
        </w:rPr>
        <w:t xml:space="preserve">项目，可参照其综合单价确定。</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 工程量清单中没有适用或类似的项目，可由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按经批准的施工方案提出报价（其中：①材料价格的执行当期市场信息价、人工执行当期工资指导价。②计取管理费和利润，执行投标报价中相应单位工程类别对应费率），由造价咨询单位审核，经</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确认。确认后的变更报价（含规费、税金等）再按中标时同等优惠率（优惠率=【（最高投标限价-中标价）/最高投标限价】*100%）让利后进行结算。</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4）因分部分项工程量清单漏项或非</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原因的工程变更，造成施工组织设计或施工方案变更，引起措施项目发生变化时</w:t>
      </w:r>
      <w:r>
        <w:rPr>
          <w:rFonts w:hint="eastAsia" w:ascii="宋体" w:hAnsi="宋体"/>
          <w:color w:val="auto"/>
          <w:sz w:val="24"/>
          <w:szCs w:val="24"/>
          <w:highlight w:val="none"/>
          <w:u w:val="single"/>
          <w:lang w:eastAsia="zh-CN"/>
        </w:rPr>
        <w:t xml:space="preserve">，措施项目费应按下列原则调整：</w:t>
      </w:r>
      <w:r>
        <w:rPr>
          <w:rFonts w:ascii="宋体" w:hAnsi="宋体"/>
          <w:color w:val="auto"/>
          <w:sz w:val="24"/>
          <w:szCs w:val="24"/>
          <w:highlight w:val="none"/>
          <w:u w:val="single"/>
          <w:lang w:eastAsia="zh-CN"/>
        </w:rPr>
        <w:t xml:space="preserve">"单价措施项目清单与计价表"中的措施费不予调整；"总价措施项目清单与计价表"中的措施费按中标时的费率与实际发生的计算基础数据按实结算。</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5)在风险因素中，国家法律、法规、规章和政策变化，省级建设行政主管部门发布的建设工程人工工资指导价调整、措施费中的不可竞争费按相关文件调整。</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6）临时用工单价按省市文件规定执行。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5、具体实施按照</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规定的工作流程执行。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6、工程变更的其他约定：</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必须按</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要求完成变更工作，否则</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有权交由第三方承包商完成，并按第三方承包商报</w:t>
      </w:r>
      <w:r>
        <w:rPr>
          <w:rFonts w:hint="eastAsia" w:ascii="宋体" w:hAnsi="宋体"/>
          <w:color w:val="auto"/>
          <w:sz w:val="24"/>
          <w:szCs w:val="24"/>
          <w:highlight w:val="none"/>
          <w:u w:val="single"/>
          <w:lang w:eastAsia="zh-CN"/>
        </w:rPr>
        <w:t xml:space="preserve">价的双倍作为违约金扣减乙方的合同价款。</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2）因工程变更导致工期的顺延由</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批准为准。</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提出的工程变更申请必须严格按照</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规定的工程变更管理流程执行，涉及工程实质性的变更内容必须经设计单位确认。</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4）设计单位出具的设计变更必须得到</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的批准。</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不得直接从设计单位取得设计变更，或者以贿赂等不正当手段影响本工程的设计师进行变更。否则，由此增加的工程费用由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承担，工期不予顺延</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7048383"/>
      <w:r/>
      <w:bookmarkStart w:id="362" w:name="_Toc300934993"/>
      <w:r/>
      <w:bookmarkStart w:id="363" w:name="_Toc296503197"/>
      <w:r/>
      <w:bookmarkStart w:id="364" w:name="_Toc297123544"/>
      <w:r/>
      <w:bookmarkStart w:id="365" w:name="_Toc296347196"/>
      <w:r/>
      <w:bookmarkStart w:id="366" w:name="_Toc292559907"/>
      <w:r/>
      <w:bookmarkStart w:id="367" w:name="_Toc296346698"/>
      <w:r/>
      <w:bookmarkStart w:id="368" w:name="_Toc296891237"/>
      <w:r/>
      <w:bookmarkStart w:id="369" w:name="_Toc296944536"/>
      <w:r/>
      <w:bookmarkStart w:id="370" w:name="_Toc292559402"/>
      <w:r/>
      <w:bookmarkStart w:id="371" w:name="_Toc297120497"/>
      <w:r/>
      <w:bookmarkStart w:id="372" w:name="_Toc303539150"/>
      <w:r/>
      <w:bookmarkStart w:id="373" w:name="_Toc296891025"/>
      <w:r/>
      <w:bookmarkStart w:id="374" w:name="_Toc297216203"/>
      <w:r/>
      <w:bookmarkStart w:id="375" w:name="_Toc304295570"/>
      <w:r/>
      <w:bookmarkStart w:id="376" w:name="_Toc312677503"/>
      <w:r/>
      <w:bookmarkStart w:id="377" w:name="_Toc312678029"/>
      <w:r>
        <w:rPr>
          <w:rFonts w:ascii="宋体" w:hAnsi="宋体"/>
          <w:color w:val="auto"/>
          <w:sz w:val="24"/>
          <w:szCs w:val="24"/>
          <w:highlight w:val="none"/>
          <w:lang w:eastAsia="zh-CN"/>
        </w:rPr>
        <w:t xml:space="preserve">0.5</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6347202"/>
      <w:r/>
      <w:bookmarkStart w:id="379" w:name="_Toc296346704"/>
      <w:r/>
      <w:bookmarkStart w:id="380" w:name="_Toc296944542"/>
      <w:r/>
      <w:bookmarkStart w:id="381" w:name="_Toc297048389"/>
      <w:r/>
      <w:bookmarkStart w:id="382" w:name="_Toc296891243"/>
      <w:r/>
      <w:bookmarkStart w:id="383" w:name="_Toc300934994"/>
      <w:r/>
      <w:bookmarkStart w:id="384" w:name="_Toc292559408"/>
      <w:r/>
      <w:bookmarkStart w:id="385" w:name="_Toc297123545"/>
      <w:r/>
      <w:bookmarkStart w:id="386" w:name="_Toc297120503"/>
      <w:r/>
      <w:bookmarkStart w:id="387" w:name="_Toc292559913"/>
      <w:r/>
      <w:bookmarkStart w:id="388" w:name="_Toc296891031"/>
      <w:r/>
      <w:bookmarkStart w:id="389" w:name="_Toc303539151"/>
      <w:r/>
      <w:bookmarkStart w:id="390" w:name="_Toc296503203"/>
      <w:r/>
      <w:bookmarkStart w:id="391" w:name="_Toc297216204"/>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监理人审查</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合理化建议的期限：</w:t>
      </w:r>
      <w:r>
        <w:rPr>
          <w:rFonts w:hint="eastAsia" w:ascii="宋体" w:hAnsi="宋体"/>
          <w:color w:val="auto"/>
          <w:sz w:val="24"/>
          <w:szCs w:val="24"/>
          <w:highlight w:val="none"/>
          <w:u w:val="single"/>
          <w:lang w:eastAsia="zh-CN"/>
        </w:rPr>
        <w:t xml:space="preserve">收到乙方书面合理化建议后</w:t>
      </w:r>
      <w:r>
        <w:rPr>
          <w:rFonts w:ascii="宋体" w:hAnsi="宋体"/>
          <w:color w:val="auto"/>
          <w:sz w:val="24"/>
          <w:szCs w:val="24"/>
          <w:highlight w:val="none"/>
          <w:u w:val="single"/>
          <w:lang w:eastAsia="zh-CN"/>
        </w:rPr>
        <w:t xml:space="preserve"> 7 天内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审批</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合理化建议的期限：</w:t>
      </w:r>
      <w:r>
        <w:rPr>
          <w:rFonts w:hint="eastAsia" w:ascii="宋体" w:hAnsi="宋体"/>
          <w:color w:val="auto"/>
          <w:sz w:val="24"/>
          <w:szCs w:val="24"/>
          <w:highlight w:val="none"/>
          <w:u w:val="single"/>
          <w:lang w:eastAsia="zh-CN"/>
        </w:rPr>
        <w:t xml:space="preserve">收到乙方书面合理化建议后，且收到监理人书面意见后</w:t>
      </w:r>
      <w:r>
        <w:rPr>
          <w:rFonts w:ascii="宋体" w:hAnsi="宋体"/>
          <w:color w:val="auto"/>
          <w:sz w:val="24"/>
          <w:szCs w:val="24"/>
          <w:highlight w:val="none"/>
          <w:u w:val="single"/>
          <w:lang w:eastAsia="zh-CN"/>
        </w:rPr>
        <w:t xml:space="preserve"> 7 天内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bookmarkStart w:id="392" w:name="_Toc296944543"/>
      <w:r/>
      <w:bookmarkStart w:id="393" w:name="_Toc292559914"/>
      <w:r/>
      <w:bookmarkStart w:id="394" w:name="_Toc296891244"/>
      <w:r/>
      <w:bookmarkStart w:id="395" w:name="_Toc312678030"/>
      <w:r/>
      <w:bookmarkStart w:id="396" w:name="_Toc296503204"/>
      <w:r/>
      <w:bookmarkStart w:id="397" w:name="_Toc296891032"/>
      <w:r/>
      <w:bookmarkStart w:id="398" w:name="_Toc292559409"/>
      <w:r/>
      <w:bookmarkStart w:id="399" w:name="_Toc304295571"/>
      <w:r/>
      <w:bookmarkStart w:id="400" w:name="_Toc300934995"/>
      <w:r/>
      <w:bookmarkStart w:id="401" w:name="_Toc297048390"/>
      <w:r/>
      <w:bookmarkStart w:id="402" w:name="_Toc296347203"/>
      <w:r/>
      <w:bookmarkStart w:id="403" w:name="_Toc312677504"/>
      <w:r/>
      <w:bookmarkStart w:id="404" w:name="_Toc303539152"/>
      <w:r/>
      <w:bookmarkStart w:id="405" w:name="_Toc297123546"/>
      <w:r/>
      <w:bookmarkStart w:id="406" w:name="_Toc297120504"/>
      <w:r/>
      <w:bookmarkStart w:id="407" w:name="_Toc296346705"/>
      <w:r/>
      <w:bookmarkStart w:id="408" w:name="_Toc318581175"/>
      <w:r/>
      <w:bookmarkStart w:id="409" w:name="_Toc297216205"/>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提出的合理化建议降低了合同价格或者提高了工程经济效益的奖励的方法和金额为：</w:t>
      </w:r>
      <w:r/>
    </w:p>
    <w:p>
      <w:pPr>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lang w:eastAsia="zh-CN"/>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Start w:id="410" w:name="_Toc296944538"/>
      <w:r/>
      <w:bookmarkStart w:id="411" w:name="_Toc297123548"/>
      <w:r/>
      <w:bookmarkStart w:id="412" w:name="_Toc297216207"/>
      <w:r/>
      <w:bookmarkStart w:id="413" w:name="_Toc303539154"/>
      <w:r/>
      <w:bookmarkStart w:id="414" w:name="_Toc297120499"/>
      <w:r/>
      <w:bookmarkStart w:id="415" w:name="_Toc296891027"/>
      <w:r/>
      <w:bookmarkStart w:id="416" w:name="_Toc296347198"/>
      <w:r/>
      <w:bookmarkStart w:id="417" w:name="_Toc292559909"/>
      <w:r/>
      <w:bookmarkStart w:id="418" w:name="_Toc296346700"/>
      <w:r/>
      <w:bookmarkStart w:id="419" w:name="_Toc296503199"/>
      <w:r/>
      <w:bookmarkStart w:id="420" w:name="_Toc312678033"/>
      <w:r/>
      <w:bookmarkStart w:id="421" w:name="_Toc312677507"/>
      <w:r/>
      <w:bookmarkStart w:id="422" w:name="_Toc304295574"/>
      <w:r/>
      <w:bookmarkStart w:id="423" w:name="_Toc297048385"/>
      <w:r/>
      <w:bookmarkStart w:id="424" w:name="_Toc300934997"/>
      <w:r/>
      <w:bookmarkStart w:id="425" w:name="_Toc292559404"/>
      <w:r/>
      <w:bookmarkStart w:id="426" w:name="_Toc296891239"/>
      <w:r>
        <w:rPr>
          <w:rFonts w:ascii="宋体" w:hAnsi="宋体"/>
          <w:color w:val="auto"/>
          <w:sz w:val="24"/>
          <w:szCs w:val="24"/>
          <w:highlight w:val="none"/>
          <w:lang w:eastAsia="zh-CN"/>
        </w:rPr>
        <w:t xml:space="preserve">0.7 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暂</w:t>
      </w:r>
      <w:bookmarkStart w:id="427" w:name="_Toc312677508"/>
      <w:r/>
      <w:bookmarkStart w:id="428" w:name="_Toc318581176"/>
      <w:r/>
      <w:bookmarkStart w:id="429" w:name="_Toc312678034"/>
      <w:r>
        <w:rPr>
          <w:rFonts w:ascii="宋体" w:hAnsi="宋体"/>
          <w:color w:val="auto"/>
          <w:sz w:val="24"/>
          <w:szCs w:val="24"/>
          <w:highlight w:val="none"/>
          <w:lang w:eastAsia="zh-CN"/>
        </w:rPr>
        <w:t xml:space="preserve">估价材料和工程设备的明细详见附件</w:t>
      </w:r>
      <w:r>
        <w:rPr>
          <w:rFonts w:hint="eastAsia" w:ascii="宋体" w:hAnsi="宋体"/>
          <w:color w:val="auto"/>
          <w:sz w:val="24"/>
          <w:szCs w:val="24"/>
          <w:highlight w:val="none"/>
          <w:lang w:eastAsia="zh-CN"/>
        </w:rPr>
        <w:t xml:space="preserve">11：《</w:t>
      </w:r>
      <w:r>
        <w:rPr>
          <w:rFonts w:ascii="宋体" w:hAnsi="宋体"/>
          <w:color w:val="auto"/>
          <w:sz w:val="24"/>
          <w:szCs w:val="24"/>
          <w:highlight w:val="none"/>
          <w:lang w:eastAsia="zh-CN"/>
        </w:rPr>
        <w:t xml:space="preserve">暂估价一览表</w:t>
      </w:r>
      <w:r>
        <w:rPr>
          <w:rFonts w:hint="eastAsia" w:ascii="宋体" w:hAnsi="宋体"/>
          <w:color w:val="auto"/>
          <w:sz w:val="24"/>
          <w:szCs w:val="24"/>
          <w:highlight w:val="none"/>
          <w:lang w:eastAsia="zh-CN"/>
        </w:rPr>
        <w:t xml:space="preserve">》。</w:t>
      </w:r>
      <w:bookmarkEnd w:id="427"/>
      <w:r/>
      <w:bookmarkEnd w:id="428"/>
      <w:r/>
      <w:bookmarkEnd w:id="429"/>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Start w:id="430" w:name="_Toc318581177"/>
      <w:r/>
      <w:bookmarkStart w:id="431" w:name="_Toc312678035"/>
      <w:r/>
      <w:bookmarkStart w:id="432" w:name="_Toc312677509"/>
      <w:r>
        <w:rPr>
          <w:rFonts w:ascii="宋体" w:hAnsi="宋体"/>
          <w:color w:val="auto"/>
          <w:sz w:val="24"/>
          <w:szCs w:val="24"/>
          <w:highlight w:val="none"/>
          <w:lang w:eastAsia="zh-CN"/>
        </w:rPr>
        <w:t xml:space="preserve">0.7.1 依法必须招标的暂估价项目</w:t>
      </w:r>
      <w:bookmarkEnd w:id="430"/>
      <w:r/>
      <w:bookmarkEnd w:id="431"/>
      <w:r/>
      <w:bookmarkEnd w:id="432"/>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对于依法必须招标的暂估价项目的确认和批准采取</w:t>
      </w:r>
      <w:r>
        <w:rPr>
          <w:rFonts w:hint="eastAsia" w:ascii="宋体" w:hAnsi="宋体"/>
          <w:color w:val="auto"/>
          <w:sz w:val="24"/>
          <w:szCs w:val="24"/>
          <w:highlight w:val="none"/>
          <w:lang w:eastAsia="zh-CN"/>
        </w:rPr>
        <w:t xml:space="preserve">本合同第二部分通用合同条款1</w:t>
      </w:r>
      <w:r>
        <w:rPr>
          <w:rFonts w:ascii="宋体" w:hAnsi="宋体"/>
          <w:color w:val="auto"/>
          <w:sz w:val="24"/>
          <w:szCs w:val="24"/>
          <w:highlight w:val="none"/>
          <w:lang w:eastAsia="zh-CN"/>
        </w:rPr>
        <w:t xml:space="preserve">0.7.1</w:t>
      </w:r>
      <w:r>
        <w:rPr>
          <w:rFonts w:hint="eastAsia" w:ascii="宋体" w:hAnsi="宋体"/>
          <w:color w:val="auto"/>
          <w:sz w:val="24"/>
          <w:szCs w:val="24"/>
          <w:highlight w:val="none"/>
          <w:lang w:eastAsia="zh-CN"/>
        </w:rPr>
        <w:t xml:space="preserve">中的</w:t>
      </w:r>
      <w:r>
        <w:rPr>
          <w:rFonts w:ascii="宋体" w:hAnsi="宋体"/>
          <w:color w:val="auto"/>
          <w:sz w:val="24"/>
          <w:szCs w:val="24"/>
          <w:highlight w:val="none"/>
          <w:lang w:eastAsia="zh-CN"/>
        </w:rPr>
        <w:t xml:space="preserve">第</w:t>
      </w:r>
      <w:r>
        <w:rPr>
          <w:rFonts w:hint="eastAsia" w:ascii="宋体" w:hAnsi="宋体"/>
          <w:color w:val="auto"/>
          <w:sz w:val="24"/>
          <w:szCs w:val="24"/>
          <w:highlight w:val="none"/>
          <w:u w:val="single"/>
          <w:lang w:eastAsia="zh-CN"/>
        </w:rPr>
        <w:t xml:space="preserve"> </w:t>
      </w:r>
      <w:r>
        <w:rPr>
          <w:rFonts w:ascii="宋体" w:hAnsi="宋体"/>
          <w:color w:val="auto"/>
          <w:sz w:val="24"/>
          <w:szCs w:val="24"/>
          <w:highlight w:val="none"/>
          <w:u w:val="single"/>
          <w:lang w:eastAsia="zh-CN"/>
        </w:rPr>
        <w:t xml:space="preserve">2 </w:t>
      </w:r>
      <w:r>
        <w:rPr>
          <w:rFonts w:ascii="宋体" w:hAnsi="宋体"/>
          <w:color w:val="auto"/>
          <w:sz w:val="24"/>
          <w:szCs w:val="24"/>
          <w:highlight w:val="none"/>
          <w:lang w:eastAsia="zh-CN"/>
        </w:rPr>
        <w:t xml:space="preserve">种方式确定。</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10.7.2 不属于依法必须招标的暂估价项目</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对于不属于依法必须招标的暂估价项目的确认和批准采取</w:t>
      </w:r>
      <w:r>
        <w:rPr>
          <w:rFonts w:hint="eastAsia" w:ascii="宋体" w:hAnsi="宋体"/>
          <w:color w:val="auto"/>
          <w:sz w:val="24"/>
          <w:szCs w:val="24"/>
          <w:highlight w:val="none"/>
          <w:lang w:eastAsia="zh-CN"/>
        </w:rPr>
        <w:t xml:space="preserve">本合同第二部分通用合同条款1</w:t>
      </w:r>
      <w:r>
        <w:rPr>
          <w:rFonts w:ascii="宋体" w:hAnsi="宋体"/>
          <w:color w:val="auto"/>
          <w:sz w:val="24"/>
          <w:szCs w:val="24"/>
          <w:highlight w:val="none"/>
          <w:lang w:eastAsia="zh-CN"/>
        </w:rPr>
        <w:t xml:space="preserve">0.7.2</w:t>
      </w:r>
      <w:r>
        <w:rPr>
          <w:rFonts w:hint="eastAsia" w:ascii="宋体" w:hAnsi="宋体"/>
          <w:color w:val="auto"/>
          <w:sz w:val="24"/>
          <w:szCs w:val="24"/>
          <w:highlight w:val="none"/>
          <w:lang w:eastAsia="zh-CN"/>
        </w:rPr>
        <w:t xml:space="preserve">中的</w:t>
      </w:r>
      <w:r>
        <w:rPr>
          <w:rFonts w:ascii="宋体" w:hAnsi="宋体"/>
          <w:color w:val="auto"/>
          <w:sz w:val="24"/>
          <w:szCs w:val="24"/>
          <w:highlight w:val="none"/>
          <w:lang w:eastAsia="zh-CN"/>
        </w:rPr>
        <w:t xml:space="preserve">第</w:t>
      </w:r>
      <w:r>
        <w:rPr>
          <w:rFonts w:hint="eastAsia" w:ascii="宋体" w:hAnsi="宋体"/>
          <w:color w:val="auto"/>
          <w:sz w:val="24"/>
          <w:szCs w:val="24"/>
          <w:highlight w:val="none"/>
          <w:u w:val="single"/>
          <w:lang w:eastAsia="zh-CN"/>
        </w:rPr>
        <w:t xml:space="preserve"> </w:t>
      </w:r>
      <w:r>
        <w:rPr>
          <w:rFonts w:ascii="宋体" w:hAnsi="宋体"/>
          <w:color w:val="auto"/>
          <w:sz w:val="24"/>
          <w:szCs w:val="24"/>
          <w:highlight w:val="none"/>
          <w:u w:val="single"/>
          <w:lang w:eastAsia="zh-CN"/>
        </w:rPr>
        <w:t xml:space="preserve">1 </w:t>
      </w:r>
      <w:r>
        <w:rPr>
          <w:rFonts w:ascii="宋体" w:hAnsi="宋体"/>
          <w:color w:val="auto"/>
          <w:sz w:val="24"/>
          <w:szCs w:val="24"/>
          <w:highlight w:val="none"/>
          <w:lang w:eastAsia="zh-CN"/>
        </w:rPr>
        <w:t xml:space="preserve">种方式确定。</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第3种方式：</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直接实施的暂估价项目</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直接实施的暂估价项目的约定：</w:t>
      </w:r>
      <w:r>
        <w:rPr>
          <w:rFonts w:hint="eastAsia" w:ascii="宋体" w:hAnsi="宋体"/>
          <w:color w:val="auto"/>
          <w:sz w:val="24"/>
          <w:szCs w:val="24"/>
          <w:highlight w:val="none"/>
          <w:u w:val="single"/>
          <w:lang w:eastAsia="zh-CN"/>
        </w:rPr>
        <w:t xml:space="preserve">承包人具备实施暂估价项目的资格和条件的，经发包人认可后，可由承包人自行实施暂估价项目。暂估价的价格认定方式：有合同价的，按合同价执行，合同内没有的按照定额组价*投标下浮费率。</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10.8 暂列金额</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合同当事人关于暂列金额使用的约定：</w:t>
      </w:r>
      <w:r>
        <w:rPr>
          <w:rFonts w:hint="eastAsia" w:ascii="宋体" w:hAnsi="宋体"/>
          <w:color w:val="auto"/>
          <w:sz w:val="24"/>
          <w:szCs w:val="24"/>
          <w:highlight w:val="none"/>
          <w:u w:val="single"/>
          <w:lang w:eastAsia="zh-CN"/>
        </w:rPr>
        <w:t xml:space="preserve">暂列金额应按照发包人的要求使用，发包人的要求应通过监理人发出，承包人应对发包人发出的要求进行响应。</w:t>
      </w:r>
      <w:r>
        <w:rPr>
          <w:rFonts w:hint="eastAsia"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433" w:name="_Toc351203643"/>
      <w:r>
        <w:rPr>
          <w:b w:val="0"/>
          <w:color w:val="auto"/>
          <w:sz w:val="24"/>
          <w:szCs w:val="24"/>
          <w:highlight w:val="none"/>
          <w:lang w:eastAsia="zh-CN"/>
        </w:rPr>
        <w:t xml:space="preserve">11. 价格调整</w:t>
      </w:r>
      <w:bookmarkEnd w:id="433"/>
      <w:r/>
      <w:r/>
    </w:p>
    <w:p>
      <w:pPr>
        <w:ind w:firstLine="480"/>
        <w:spacing w:before="100" w:after="100" w:line="360" w:lineRule="auto"/>
        <w:rPr>
          <w:rFonts w:ascii="宋体" w:hAnsi="宋体"/>
          <w:color w:val="auto"/>
          <w:sz w:val="24"/>
          <w:szCs w:val="24"/>
          <w:highlight w:val="none"/>
          <w:lang w:eastAsia="zh-CN"/>
        </w:rPr>
      </w:pPr>
      <w:r/>
      <w:bookmarkStart w:id="434" w:name="_Toc292559406"/>
      <w:r/>
      <w:bookmarkStart w:id="435" w:name="_Toc297123550"/>
      <w:r/>
      <w:bookmarkStart w:id="436" w:name="_Toc296346702"/>
      <w:r/>
      <w:bookmarkStart w:id="437" w:name="_Toc292559911"/>
      <w:r/>
      <w:bookmarkStart w:id="438" w:name="_Toc297048387"/>
      <w:r/>
      <w:bookmarkStart w:id="439" w:name="_Toc312678039"/>
      <w:r/>
      <w:bookmarkStart w:id="440" w:name="_Toc304295577"/>
      <w:r/>
      <w:bookmarkStart w:id="441" w:name="_Toc300935000"/>
      <w:r/>
      <w:bookmarkStart w:id="442" w:name="_Toc296891241"/>
      <w:r/>
      <w:bookmarkStart w:id="443" w:name="_Toc297120501"/>
      <w:r/>
      <w:bookmarkStart w:id="444" w:name="_Toc296944540"/>
      <w:r/>
      <w:bookmarkStart w:id="445" w:name="_Toc296891029"/>
      <w:r/>
      <w:bookmarkStart w:id="446" w:name="_Toc303539157"/>
      <w:r/>
      <w:bookmarkStart w:id="447" w:name="_Toc297216209"/>
      <w:r/>
      <w:bookmarkStart w:id="448" w:name="_Toc296503201"/>
      <w:r/>
      <w:bookmarkStart w:id="449" w:name="_Toc296347200"/>
      <w:r>
        <w:rPr>
          <w:rFonts w:ascii="宋体" w:hAnsi="宋体"/>
          <w:color w:val="auto"/>
          <w:sz w:val="24"/>
          <w:szCs w:val="24"/>
          <w:highlight w:val="none"/>
          <w:lang w:eastAsia="zh-CN"/>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480"/>
        <w:spacing w:before="100" w:after="100"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lang w:eastAsia="zh-CN"/>
        </w:rPr>
        <w:t xml:space="preserve">市场价格波动是否调整合同价格的约定：</w:t>
      </w:r>
      <w:r>
        <w:rPr>
          <w:rFonts w:hint="eastAsia" w:ascii="宋体" w:hAnsi="宋体" w:eastAsia="宋体"/>
          <w:color w:val="auto"/>
          <w:sz w:val="24"/>
          <w:szCs w:val="24"/>
          <w:highlight w:val="none"/>
          <w:u w:val="single"/>
          <w:lang w:eastAsia="zh-CN"/>
        </w:rPr>
        <w:t xml:space="preserve">否</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因市场价格波动调整合同价格，采用以下第</w:t>
      </w:r>
      <w:r>
        <w:rPr>
          <w:rFonts w:hint="eastAsia" w:ascii="宋体" w:hAnsi="宋体" w:eastAsia="宋体"/>
          <w:color w:val="auto"/>
          <w:sz w:val="24"/>
          <w:szCs w:val="24"/>
          <w:highlight w:val="none"/>
          <w:u w:val="single"/>
          <w:lang w:eastAsia="zh-CN"/>
        </w:rPr>
        <w:t xml:space="preserve">/</w:t>
      </w:r>
      <w:r>
        <w:rPr>
          <w:rFonts w:ascii="宋体" w:hAnsi="宋体"/>
          <w:color w:val="auto"/>
          <w:sz w:val="24"/>
          <w:szCs w:val="24"/>
          <w:highlight w:val="none"/>
          <w:lang w:eastAsia="zh-CN"/>
        </w:rPr>
        <w:t xml:space="preserve">种方式对合同价格进行调整：</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第1种方式：采用价格指数</w:t>
      </w:r>
      <w:r>
        <w:rPr>
          <w:rFonts w:hint="eastAsia" w:ascii="宋体" w:hAnsi="宋体"/>
          <w:color w:val="auto"/>
          <w:sz w:val="24"/>
          <w:szCs w:val="24"/>
          <w:highlight w:val="none"/>
          <w:lang w:eastAsia="zh-CN"/>
        </w:rPr>
        <w:t xml:space="preserve">进行价格</w:t>
      </w:r>
      <w:r>
        <w:rPr>
          <w:rFonts w:ascii="宋体" w:hAnsi="宋体"/>
          <w:color w:val="auto"/>
          <w:sz w:val="24"/>
          <w:szCs w:val="24"/>
          <w:highlight w:val="none"/>
          <w:lang w:eastAsia="zh-CN"/>
        </w:rPr>
        <w:t xml:space="preserve">调整。</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关于各可调因子、定值和变值权重，以及基本价格指数及其来源的约定：</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第2种方式：采用造价信息</w:t>
      </w:r>
      <w:r>
        <w:rPr>
          <w:rFonts w:hint="eastAsia" w:ascii="宋体" w:hAnsi="宋体"/>
          <w:color w:val="auto"/>
          <w:sz w:val="24"/>
          <w:szCs w:val="24"/>
          <w:highlight w:val="none"/>
          <w:lang w:eastAsia="zh-CN"/>
        </w:rPr>
        <w:t xml:space="preserve">进行价格</w:t>
      </w:r>
      <w:r>
        <w:rPr>
          <w:rFonts w:ascii="宋体" w:hAnsi="宋体"/>
          <w:color w:val="auto"/>
          <w:sz w:val="24"/>
          <w:szCs w:val="24"/>
          <w:highlight w:val="none"/>
          <w:lang w:eastAsia="zh-CN"/>
        </w:rPr>
        <w:t xml:space="preserve">调整。</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（2）关于基准价格的约定：</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专</w:t>
      </w:r>
      <w:r>
        <w:rPr>
          <w:rFonts w:ascii="宋体" w:hAnsi="宋体" w:cs="Times New Roman"/>
          <w:color w:val="auto"/>
          <w:sz w:val="24"/>
          <w:szCs w:val="24"/>
          <w:highlight w:val="none"/>
          <w:lang w:eastAsia="zh-CN"/>
        </w:rPr>
        <w:t xml:space="preserve">用合同条款</w:t>
      </w:r>
      <w:r>
        <w:rPr>
          <w:rFonts w:hint="eastAsia" w:ascii="宋体" w:hAnsi="宋体" w:cs="Times New Roman"/>
          <w:color w:val="auto"/>
          <w:sz w:val="24"/>
          <w:szCs w:val="24"/>
          <w:highlight w:val="none"/>
          <w:lang w:eastAsia="zh-CN"/>
        </w:rPr>
        <w:t xml:space="preserve">①乙方</w:t>
      </w:r>
      <w:r>
        <w:rPr>
          <w:rFonts w:ascii="宋体" w:hAnsi="宋体" w:cs="Times New Roman"/>
          <w:color w:val="auto"/>
          <w:sz w:val="24"/>
          <w:szCs w:val="24"/>
          <w:highlight w:val="none"/>
          <w:lang w:eastAsia="zh-CN"/>
        </w:rPr>
        <w:t xml:space="preserve">在已标价工程量清单或预算书中载明的材料单价低于基准价格的：专用合同条款合同履行期间</w:t>
      </w:r>
      <w:r>
        <w:rPr>
          <w:rFonts w:ascii="宋体" w:hAnsi="宋体"/>
          <w:color w:val="auto"/>
          <w:sz w:val="24"/>
          <w:szCs w:val="24"/>
          <w:highlight w:val="none"/>
          <w:lang w:eastAsia="zh-CN"/>
        </w:rPr>
        <w:t xml:space="preserve">材料单价涨幅以基准价格为基础超过</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%时，或材料单价跌幅以已标价工程量清单或预算书中载明材料单价为基础超过</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%时，其超过部分据实调整。</w:t>
      </w:r>
      <w:r/>
    </w:p>
    <w:p>
      <w:pPr>
        <w:ind w:firstLine="480"/>
        <w:spacing w:before="100" w:after="100" w:line="360" w:lineRule="auto"/>
        <w:rPr>
          <w:rFonts w:ascii="宋体" w:hAnsi="宋体"/>
          <w:color w:val="auto"/>
          <w:sz w:val="24"/>
          <w:szCs w:val="24"/>
          <w:highlight w:val="none"/>
          <w:lang w:eastAsia="zh-CN"/>
        </w:rPr>
      </w:pPr>
      <w:r>
        <w:rPr>
          <w:rFonts w:hint="eastAsia" w:ascii="宋体" w:hAnsi="宋体" w:cs="宋体"/>
          <w:color w:val="auto"/>
          <w:sz w:val="24"/>
          <w:szCs w:val="24"/>
          <w:highlight w:val="none"/>
          <w:lang w:eastAsia="zh-CN"/>
        </w:rPr>
        <w:t xml:space="preserve">②</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在已标价工程量清单或预算书中载明的材料单价高于基准价格的：专用合同条款合同履行期间材料单价跌幅以基准价格为基础超过</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%时，材料单价涨幅以已标价工程量清单或预算书中载明材料单价为基础超过</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%时，其超过部分据实调整。</w:t>
      </w:r>
      <w:r/>
    </w:p>
    <w:p>
      <w:pPr>
        <w:ind w:firstLine="645"/>
        <w:spacing w:before="100" w:after="100" w:line="360" w:lineRule="auto"/>
        <w:rPr>
          <w:rFonts w:ascii="宋体" w:hAnsi="宋体"/>
          <w:color w:val="auto"/>
          <w:sz w:val="24"/>
          <w:szCs w:val="24"/>
          <w:highlight w:val="none"/>
          <w:lang w:eastAsia="zh-CN"/>
        </w:rPr>
      </w:pPr>
      <w:r>
        <w:rPr>
          <w:rFonts w:hint="eastAsia" w:ascii="宋体" w:hAnsi="宋体" w:cs="宋体"/>
          <w:color w:val="auto"/>
          <w:sz w:val="24"/>
          <w:szCs w:val="24"/>
          <w:highlight w:val="none"/>
          <w:lang w:eastAsia="zh-CN"/>
        </w:rPr>
        <w:t xml:space="preserve">③</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在已标价工程量清单或预算书中载明的材料单价等于基准单价的：专用合同条款合同履行期间材料单价涨跌幅以基准单价为基础超过±</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%时，其超过部分据实调整。</w:t>
      </w:r>
      <w:r/>
    </w:p>
    <w:p>
      <w:pPr>
        <w:ind w:firstLine="480"/>
        <w:spacing w:before="100" w:beforeAutospacing="1" w:after="100" w:afterAutospacing="1" w:line="360" w:lineRule="auto"/>
        <w:widowControl/>
        <w:rPr>
          <w:rFonts w:hint="eastAsia" w:ascii="宋体" w:hAnsi="宋体" w:eastAsia="宋体"/>
          <w:color w:val="auto"/>
          <w:sz w:val="24"/>
          <w:szCs w:val="24"/>
          <w:highlight w:val="none"/>
          <w:lang w:eastAsia="zh-CN"/>
        </w:rPr>
      </w:pPr>
      <w:r>
        <w:rPr>
          <w:rFonts w:ascii="宋体" w:hAnsi="宋体"/>
          <w:color w:val="auto"/>
          <w:sz w:val="24"/>
          <w:szCs w:val="24"/>
          <w:highlight w:val="none"/>
          <w:lang w:eastAsia="zh-CN"/>
        </w:rPr>
        <w:t xml:space="preserve">第3种方式：其他价格调整方式：</w:t>
      </w:r>
      <w:r>
        <w:rPr>
          <w:rFonts w:hint="eastAsia" w:ascii="宋体" w:hAnsi="宋体" w:eastAsia="宋体"/>
          <w:color w:val="auto"/>
          <w:sz w:val="24"/>
          <w:szCs w:val="24"/>
          <w:highlight w:val="none"/>
          <w:lang w:eastAsia="zh-CN"/>
        </w:rPr>
        <w:t xml:space="preserve">/</w:t>
      </w:r>
      <w:bookmarkEnd w:id="337"/>
      <w:r/>
      <w:bookmarkEnd w:id="338"/>
      <w:r/>
      <w:bookmarkEnd w:id="339"/>
      <w:r/>
      <w:bookmarkEnd w:id="340"/>
      <w:r/>
      <w:bookmarkEnd w:id="341"/>
      <w:r/>
      <w:bookmarkEnd w:id="342"/>
      <w:r/>
      <w:r/>
    </w:p>
    <w:p>
      <w:pPr>
        <w:pStyle w:val="1056"/>
        <w:spacing w:before="100" w:after="100" w:line="360" w:lineRule="auto"/>
        <w:rPr>
          <w:b w:val="0"/>
          <w:color w:val="auto"/>
          <w:sz w:val="24"/>
          <w:szCs w:val="24"/>
          <w:highlight w:val="none"/>
          <w:lang w:eastAsia="zh-CN"/>
        </w:rPr>
      </w:pPr>
      <w:r/>
      <w:bookmarkStart w:id="450" w:name="_Toc297048391"/>
      <w:r/>
      <w:bookmarkStart w:id="451" w:name="_Toc296944544"/>
      <w:r/>
      <w:bookmarkStart w:id="452" w:name="_Toc292559410"/>
      <w:r/>
      <w:bookmarkStart w:id="453" w:name="_Toc292559915"/>
      <w:r/>
      <w:bookmarkStart w:id="454" w:name="_Toc296503205"/>
      <w:r/>
      <w:bookmarkStart w:id="455" w:name="_Toc296891033"/>
      <w:r/>
      <w:bookmarkStart w:id="456" w:name="_Toc297120505"/>
      <w:r/>
      <w:bookmarkStart w:id="457" w:name="_Toc296346706"/>
      <w:r/>
      <w:bookmarkStart w:id="458" w:name="_Toc296347204"/>
      <w:r/>
      <w:bookmarkStart w:id="459" w:name="_Toc296891245"/>
      <w:r/>
      <w:bookmarkStart w:id="460" w:name="_Toc351203644"/>
      <w:r/>
      <w:bookmarkStart w:id="461" w:name="_Toc297123552"/>
      <w:r/>
      <w:bookmarkStart w:id="462" w:name="_Toc312678040"/>
      <w:r/>
      <w:bookmarkStart w:id="463" w:name="_Toc303539159"/>
      <w:r/>
      <w:bookmarkStart w:id="464" w:name="_Toc304295579"/>
      <w:r/>
      <w:bookmarkStart w:id="465" w:name="_Toc300935002"/>
      <w:r/>
      <w:bookmarkStart w:id="466" w:name="_Toc297216211"/>
      <w:r>
        <w:rPr>
          <w:b w:val="0"/>
          <w:color w:val="auto"/>
          <w:sz w:val="24"/>
          <w:szCs w:val="24"/>
          <w:highlight w:val="none"/>
          <w:lang w:eastAsia="zh-CN"/>
        </w:rPr>
        <w:t xml:space="preserve">12. </w:t>
      </w:r>
      <w:bookmarkEnd w:id="450"/>
      <w:r/>
      <w:bookmarkEnd w:id="451"/>
      <w:r/>
      <w:bookmarkEnd w:id="452"/>
      <w:r/>
      <w:bookmarkEnd w:id="453"/>
      <w:r/>
      <w:bookmarkEnd w:id="454"/>
      <w:r/>
      <w:bookmarkEnd w:id="455"/>
      <w:r/>
      <w:bookmarkEnd w:id="456"/>
      <w:r/>
      <w:bookmarkEnd w:id="457"/>
      <w:r/>
      <w:bookmarkEnd w:id="458"/>
      <w:r/>
      <w:bookmarkEnd w:id="459"/>
      <w:r>
        <w:rPr>
          <w:b w:val="0"/>
          <w:color w:val="auto"/>
          <w:sz w:val="24"/>
          <w:szCs w:val="24"/>
          <w:highlight w:val="none"/>
          <w:lang w:eastAsia="zh-CN"/>
        </w:rPr>
        <w:t xml:space="preserve">合同价格、计量与支付</w:t>
      </w:r>
      <w:bookmarkEnd w:id="460"/>
      <w:r/>
      <w:bookmarkEnd w:id="461"/>
      <w:r/>
      <w:bookmarkEnd w:id="462"/>
      <w:r/>
      <w:bookmarkEnd w:id="463"/>
      <w:r/>
      <w:bookmarkEnd w:id="464"/>
      <w:r/>
      <w:bookmarkEnd w:id="465"/>
      <w:r/>
      <w:bookmarkEnd w:id="466"/>
      <w:r/>
      <w:r/>
    </w:p>
    <w:p>
      <w:pPr>
        <w:ind w:firstLine="480"/>
        <w:spacing w:before="100" w:after="100" w:line="360" w:lineRule="auto"/>
        <w:rPr>
          <w:rFonts w:ascii="宋体" w:hAnsi="宋体"/>
          <w:color w:val="auto"/>
          <w:sz w:val="24"/>
          <w:szCs w:val="24"/>
          <w:highlight w:val="none"/>
          <w:lang w:eastAsia="zh-CN"/>
        </w:rPr>
      </w:pPr>
      <w:r/>
      <w:bookmarkStart w:id="467" w:name="_Toc292559916"/>
      <w:r/>
      <w:bookmarkStart w:id="468" w:name="_Toc267251461"/>
      <w:r/>
      <w:bookmarkStart w:id="469" w:name="_Toc292559411"/>
      <w:r/>
      <w:bookmarkStart w:id="470" w:name="_Toc296346707"/>
      <w:r/>
      <w:bookmarkStart w:id="471" w:name="_Toc297120506"/>
      <w:r/>
      <w:bookmarkStart w:id="472" w:name="_Toc296891246"/>
      <w:r/>
      <w:bookmarkStart w:id="473" w:name="_Toc296503206"/>
      <w:r/>
      <w:bookmarkStart w:id="474" w:name="_Toc297048392"/>
      <w:r/>
      <w:bookmarkStart w:id="475" w:name="_Toc296944545"/>
      <w:r/>
      <w:bookmarkStart w:id="476" w:name="_Toc296891034"/>
      <w:r/>
      <w:bookmarkStart w:id="477" w:name="_Toc296347205"/>
      <w:r/>
      <w:bookmarkStart w:id="478" w:name="_Toc304295580"/>
      <w:r/>
      <w:bookmarkStart w:id="479" w:name="_Toc300935003"/>
      <w:r/>
      <w:bookmarkStart w:id="480" w:name="_Toc312678041"/>
      <w:r/>
      <w:bookmarkStart w:id="481" w:name="_Toc297123553"/>
      <w:r/>
      <w:bookmarkStart w:id="482" w:name="_Toc297216212"/>
      <w:r/>
      <w:bookmarkStart w:id="483" w:name="_Toc303539160"/>
      <w:r>
        <w:rPr>
          <w:rFonts w:ascii="宋体" w:hAnsi="宋体"/>
          <w:color w:val="auto"/>
          <w:sz w:val="24"/>
          <w:szCs w:val="24"/>
          <w:highlight w:val="none"/>
          <w:lang w:eastAsia="zh-CN"/>
        </w:rPr>
        <w:t xml:space="preserve">12.1 合</w:t>
      </w:r>
      <w:bookmarkEnd w:id="467"/>
      <w:r/>
      <w:bookmarkEnd w:id="468"/>
      <w:r/>
      <w:bookmarkEnd w:id="469"/>
      <w:r>
        <w:rPr>
          <w:rFonts w:ascii="宋体" w:hAnsi="宋体"/>
          <w:color w:val="auto"/>
          <w:sz w:val="24"/>
          <w:szCs w:val="24"/>
          <w:highlight w:val="none"/>
          <w:lang w:eastAsia="zh-CN"/>
        </w:rPr>
        <w:t xml:space="preserve">同价</w:t>
      </w:r>
      <w:bookmarkEnd w:id="470"/>
      <w:r/>
      <w:bookmarkEnd w:id="471"/>
      <w:r/>
      <w:bookmarkEnd w:id="472"/>
      <w:r/>
      <w:bookmarkEnd w:id="473"/>
      <w:r/>
      <w:bookmarkEnd w:id="474"/>
      <w:r/>
      <w:bookmarkEnd w:id="475"/>
      <w:r/>
      <w:bookmarkEnd w:id="476"/>
      <w:r/>
      <w:bookmarkEnd w:id="477"/>
      <w:r>
        <w:rPr>
          <w:rFonts w:ascii="宋体" w:hAnsi="宋体"/>
          <w:color w:val="auto"/>
          <w:sz w:val="24"/>
          <w:szCs w:val="24"/>
          <w:highlight w:val="none"/>
          <w:lang w:eastAsia="zh-CN"/>
        </w:rPr>
        <w:t xml:space="preserve">格形式</w:t>
      </w:r>
      <w:bookmarkEnd w:id="478"/>
      <w:r/>
      <w:bookmarkEnd w:id="479"/>
      <w:r/>
      <w:bookmarkEnd w:id="480"/>
      <w:r/>
      <w:bookmarkEnd w:id="481"/>
      <w:r/>
      <w:bookmarkEnd w:id="482"/>
      <w:r/>
      <w:bookmarkEnd w:id="483"/>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1、单价合同。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综合单价包含的风险范围：</w:t>
      </w:r>
      <w:r>
        <w:rPr>
          <w:rFonts w:ascii="宋体" w:hAnsi="宋体"/>
          <w:color w:val="auto"/>
          <w:sz w:val="24"/>
          <w:szCs w:val="24"/>
          <w:highlight w:val="none"/>
          <w:u w:val="single"/>
          <w:lang w:eastAsia="zh-CN"/>
        </w:rPr>
        <w:t xml:space="preserve">1、施工期间</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提供的</w:t>
      </w:r>
      <w:r>
        <w:rPr>
          <w:rFonts w:hint="eastAsia" w:ascii="宋体" w:hAnsi="宋体"/>
          <w:color w:val="auto"/>
          <w:sz w:val="24"/>
          <w:szCs w:val="24"/>
          <w:highlight w:val="none"/>
          <w:u w:val="single"/>
          <w:lang w:eastAsia="zh-CN"/>
        </w:rPr>
        <w:t xml:space="preserve">耗材</w:t>
      </w:r>
      <w:r>
        <w:rPr>
          <w:rFonts w:ascii="宋体" w:hAnsi="宋体"/>
          <w:color w:val="auto"/>
          <w:sz w:val="24"/>
          <w:szCs w:val="24"/>
          <w:highlight w:val="none"/>
          <w:u w:val="single"/>
          <w:lang w:eastAsia="zh-CN"/>
        </w:rPr>
        <w:t xml:space="preserve">、机械、设备等全部市场风险及其它各种风险。</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2、</w:t>
      </w:r>
      <w:r>
        <w:rPr>
          <w:rFonts w:hint="eastAsia" w:ascii="宋体" w:hAnsi="宋体" w:eastAsia="宋体"/>
          <w:color w:val="auto"/>
          <w:sz w:val="24"/>
          <w:szCs w:val="24"/>
          <w:highlight w:val="none"/>
          <w:u w:val="single"/>
          <w:lang w:eastAsia="zh-CN"/>
        </w:rPr>
        <w:t xml:space="preserve">采购文件</w:t>
      </w:r>
      <w:r>
        <w:rPr>
          <w:rFonts w:ascii="宋体" w:hAnsi="宋体"/>
          <w:color w:val="auto"/>
          <w:sz w:val="24"/>
          <w:szCs w:val="24"/>
          <w:highlight w:val="none"/>
          <w:u w:val="single"/>
          <w:lang w:eastAsia="zh-CN"/>
        </w:rPr>
        <w:t xml:space="preserve">（含工程量清单）、合同条款中约定的风险。 </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w:t>
      </w:r>
      <w:r>
        <w:rPr>
          <w:rFonts w:hint="eastAsia" w:ascii="宋体" w:hAnsi="宋体"/>
          <w:color w:val="auto"/>
          <w:sz w:val="24"/>
          <w:szCs w:val="24"/>
          <w:highlight w:val="none"/>
          <w:u w:val="single"/>
          <w:lang w:eastAsia="zh-CN"/>
        </w:rPr>
        <w:t xml:space="preserve">供应商</w:t>
      </w:r>
      <w:r>
        <w:rPr>
          <w:rFonts w:ascii="宋体" w:hAnsi="宋体"/>
          <w:color w:val="auto"/>
          <w:sz w:val="24"/>
          <w:szCs w:val="24"/>
          <w:highlight w:val="none"/>
          <w:u w:val="single"/>
          <w:lang w:eastAsia="zh-CN"/>
        </w:rPr>
        <w:t xml:space="preserve">自行踏勘现场及对</w:t>
      </w:r>
      <w:r>
        <w:rPr>
          <w:rFonts w:hint="eastAsia" w:ascii="宋体" w:hAnsi="宋体" w:eastAsia="宋体"/>
          <w:color w:val="auto"/>
          <w:sz w:val="24"/>
          <w:szCs w:val="24"/>
          <w:highlight w:val="none"/>
          <w:u w:val="single"/>
          <w:lang w:eastAsia="zh-CN"/>
        </w:rPr>
        <w:t xml:space="preserve">采购文件</w:t>
      </w:r>
      <w:r>
        <w:rPr>
          <w:rFonts w:ascii="宋体" w:hAnsi="宋体"/>
          <w:color w:val="auto"/>
          <w:sz w:val="24"/>
          <w:szCs w:val="24"/>
          <w:highlight w:val="none"/>
          <w:u w:val="single"/>
          <w:lang w:eastAsia="zh-CN"/>
        </w:rPr>
        <w:t xml:space="preserve">（含工程量清单）、设计图纸错误理解的风险。 </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4、作为有丰富经验的承包商应该预见到的风险。 </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5、对整个项目的进度、质量、安全进行管理及合同约定的承担违约责任的风险。 </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6、针对天气、场地及地质状况等采取的施工技术措施费用。 </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7、投标报价中错、漏报项目的风险（不包括</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根据</w:t>
      </w:r>
      <w:r>
        <w:rPr>
          <w:rFonts w:hint="eastAsia" w:ascii="宋体" w:hAnsi="宋体" w:eastAsia="宋体"/>
          <w:color w:val="auto"/>
          <w:sz w:val="24"/>
          <w:szCs w:val="24"/>
          <w:highlight w:val="none"/>
          <w:u w:val="single"/>
          <w:lang w:eastAsia="zh-CN"/>
        </w:rPr>
        <w:t xml:space="preserve">采购文件</w:t>
      </w:r>
      <w:r>
        <w:rPr>
          <w:rFonts w:ascii="宋体" w:hAnsi="宋体"/>
          <w:color w:val="auto"/>
          <w:sz w:val="24"/>
          <w:szCs w:val="24"/>
          <w:highlight w:val="none"/>
          <w:u w:val="single"/>
          <w:lang w:eastAsia="zh-CN"/>
        </w:rPr>
        <w:t xml:space="preserve">约定调整的不平衡报</w:t>
      </w:r>
      <w:r>
        <w:rPr>
          <w:rFonts w:hint="eastAsia" w:ascii="宋体" w:hAnsi="宋体"/>
          <w:color w:val="auto"/>
          <w:sz w:val="24"/>
          <w:szCs w:val="24"/>
          <w:highlight w:val="none"/>
          <w:u w:val="single"/>
          <w:lang w:eastAsia="zh-CN"/>
        </w:rPr>
        <w:t xml:space="preserve">价部分）。</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8、图纸及招标范围明示的、潜</w:t>
      </w:r>
      <w:r>
        <w:rPr>
          <w:rFonts w:hint="eastAsia" w:ascii="宋体" w:hAnsi="宋体"/>
          <w:color w:val="auto"/>
          <w:sz w:val="24"/>
          <w:szCs w:val="24"/>
          <w:highlight w:val="none"/>
          <w:u w:val="single"/>
          <w:lang w:eastAsia="zh-CN"/>
        </w:rPr>
        <w:t xml:space="preserve">在的一切风险。</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9、法律法规中规定的应包含的其它风险</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风险费用的计算方法：</w:t>
      </w:r>
      <w:r>
        <w:rPr>
          <w:rFonts w:hint="eastAsia" w:ascii="宋体" w:hAnsi="宋体"/>
          <w:color w:val="auto"/>
          <w:sz w:val="24"/>
          <w:szCs w:val="24"/>
          <w:highlight w:val="none"/>
          <w:u w:val="single"/>
          <w:lang w:eastAsia="zh-CN"/>
        </w:rPr>
        <w:t xml:space="preserve">乙方投标时应充分考虑所有材料，施工期间各种材料涨价和政策性调整等可能带来的风险范围，并将风险范围费用计入投标报价；</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风险范围以外合同价格的调整方法：</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lang w:eastAsia="zh-CN"/>
        </w:rPr>
        <w:t xml:space="preserve">1）除专用条款10.4.1约定的措施费调整范围以外，措施项目费用均不予调整。</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eastAsia="zh-CN"/>
        </w:rPr>
        <w:t xml:space="preserve">2</w:t>
      </w:r>
      <w:r>
        <w:rPr>
          <w:rFonts w:ascii="宋体" w:hAnsi="宋体"/>
          <w:color w:val="auto"/>
          <w:sz w:val="24"/>
          <w:szCs w:val="24"/>
          <w:highlight w:val="none"/>
          <w:u w:val="single"/>
          <w:lang w:eastAsia="zh-CN"/>
        </w:rPr>
        <w:t xml:space="preserve">）设计变更和签证的工程计量、计价，须在变更、签证部分工程内容实施结束后5日内报</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确认，特别是隐蔽工程的变更工程计量。在未经</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批准延期上报的前</w:t>
      </w:r>
      <w:r>
        <w:rPr>
          <w:rFonts w:hint="eastAsia" w:ascii="宋体" w:hAnsi="宋体"/>
          <w:color w:val="auto"/>
          <w:sz w:val="24"/>
          <w:szCs w:val="24"/>
          <w:highlight w:val="none"/>
          <w:u w:val="single"/>
          <w:lang w:eastAsia="zh-CN"/>
        </w:rPr>
        <w:t xml:space="preserve">提下，逾期未报的，甲方有权自行确定设计变更和签证部分工程的量和价，乙方须无条件服从并自行承担相应损失</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2、总价合同。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总价包含的风险范围：</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风险费用的计算方法：</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风险范围以外合同价格的调整方法：</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3、其他价格方式：</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bookmarkStart w:id="484" w:name="_Toc300935004"/>
      <w:r/>
      <w:bookmarkStart w:id="485" w:name="_Toc312678042"/>
      <w:r/>
      <w:bookmarkStart w:id="486" w:name="_Toc297216213"/>
      <w:r/>
      <w:bookmarkStart w:id="487" w:name="_Toc304295581"/>
      <w:r/>
      <w:bookmarkStart w:id="488" w:name="_Toc303539161"/>
      <w:r/>
      <w:bookmarkStart w:id="489" w:name="_Toc297123554"/>
      <w:r/>
      <w:bookmarkStart w:id="490" w:name="_Toc297120507"/>
      <w:r/>
      <w:bookmarkStart w:id="491" w:name="_Toc296503207"/>
      <w:r/>
      <w:bookmarkStart w:id="492" w:name="_Toc292559412"/>
      <w:r/>
      <w:bookmarkStart w:id="493" w:name="_Toc296346708"/>
      <w:r/>
      <w:bookmarkStart w:id="494" w:name="_Toc292559917"/>
      <w:r/>
      <w:bookmarkStart w:id="495" w:name="_Toc296891035"/>
      <w:r/>
      <w:bookmarkStart w:id="496" w:name="_Toc297048393"/>
      <w:r/>
      <w:bookmarkStart w:id="497" w:name="_Toc296944546"/>
      <w:r/>
      <w:bookmarkStart w:id="498" w:name="_Toc296347206"/>
      <w:r/>
      <w:bookmarkStart w:id="499" w:name="_Toc296891247"/>
      <w:r>
        <w:rPr>
          <w:rFonts w:ascii="宋体" w:hAnsi="宋体"/>
          <w:color w:val="auto"/>
          <w:sz w:val="24"/>
          <w:szCs w:val="24"/>
          <w:highlight w:val="none"/>
          <w:lang w:eastAsia="zh-CN"/>
        </w:rPr>
        <w:t xml:space="preserve">12.2 预付款</w:t>
      </w:r>
      <w:bookmarkEnd w:id="484"/>
      <w:r/>
      <w:bookmarkEnd w:id="485"/>
      <w:r/>
      <w:bookmarkEnd w:id="486"/>
      <w:r/>
      <w:bookmarkEnd w:id="487"/>
      <w:r/>
      <w:bookmarkEnd w:id="488"/>
      <w:r/>
      <w:bookmarkEnd w:id="489"/>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12.2.1 预付款的支付</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预付款支付比例或金额：</w:t>
      </w:r>
      <w:r>
        <w:rPr>
          <w:rFonts w:hint="eastAsia" w:ascii="宋体" w:hAnsi="宋体"/>
          <w:color w:val="auto"/>
          <w:sz w:val="24"/>
          <w:szCs w:val="24"/>
          <w:highlight w:val="none"/>
          <w:u w:val="single"/>
          <w:lang w:eastAsia="zh-CN"/>
        </w:rPr>
        <w:t xml:space="preserve">发包人向承包人支付合同价（扣除暂列金、暂估价、甲供材料款等相关费用后）的10%作为工程预付款。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预付款支付期限：</w:t>
      </w:r>
      <w:r>
        <w:rPr>
          <w:rFonts w:hint="eastAsia" w:ascii="宋体" w:hAnsi="宋体"/>
          <w:color w:val="auto"/>
          <w:sz w:val="24"/>
          <w:szCs w:val="24"/>
          <w:highlight w:val="none"/>
          <w:u w:val="single"/>
          <w:lang w:eastAsia="zh-CN"/>
        </w:rPr>
        <w:t xml:space="preserve">在具备施工条件的前提下，发包人在双方签订合同备案后不迟于约定的开工日期前的7天内（以发包人下达开工令为准）。</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预付款扣回的方式：</w:t>
      </w:r>
      <w:r>
        <w:rPr>
          <w:rFonts w:hint="eastAsia" w:ascii="宋体" w:hAnsi="宋体"/>
          <w:color w:val="auto"/>
          <w:sz w:val="24"/>
          <w:szCs w:val="24"/>
          <w:highlight w:val="none"/>
          <w:u w:val="single"/>
          <w:lang w:eastAsia="zh-CN"/>
        </w:rPr>
        <w:t xml:space="preserve">  施工进度款在第一次支付时抵扣预付款金额的</w:t>
      </w:r>
      <w:r>
        <w:rPr>
          <w:rFonts w:hint="eastAsia" w:ascii="宋体" w:hAnsi="宋体"/>
          <w:color w:val="auto"/>
          <w:sz w:val="24"/>
          <w:szCs w:val="24"/>
          <w:highlight w:val="none"/>
          <w:u w:val="single"/>
          <w:lang w:val="en-US" w:eastAsia="zh-CN"/>
        </w:rPr>
        <w:t xml:space="preserve">100</w:t>
      </w:r>
      <w:r>
        <w:rPr>
          <w:rFonts w:hint="eastAsia"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12.2.2 预付款担保</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提交预付款担保的期限</w:t>
      </w:r>
      <w:r>
        <w:rPr>
          <w:rFonts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预付款担保的形式为：</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bookmarkEnd w:id="490"/>
      <w:r/>
      <w:bookmarkEnd w:id="491"/>
      <w:r/>
      <w:bookmarkEnd w:id="492"/>
      <w:r/>
      <w:bookmarkEnd w:id="493"/>
      <w:r/>
      <w:bookmarkEnd w:id="494"/>
      <w:r/>
      <w:bookmarkEnd w:id="495"/>
      <w:r/>
      <w:bookmarkEnd w:id="496"/>
      <w:r/>
      <w:bookmarkEnd w:id="497"/>
      <w:r/>
      <w:bookmarkEnd w:id="498"/>
      <w:r/>
      <w:bookmarkEnd w:id="499"/>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 计量</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12.3.1 计量原则</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工程量计算规则：</w:t>
      </w:r>
      <w:r>
        <w:rPr>
          <w:rFonts w:hint="eastAsia" w:ascii="宋体" w:hAnsi="宋体"/>
          <w:color w:val="auto"/>
          <w:sz w:val="24"/>
          <w:szCs w:val="24"/>
          <w:highlight w:val="none"/>
          <w:u w:val="single"/>
          <w:lang w:eastAsia="zh-CN"/>
        </w:rPr>
        <w:t xml:space="preserve">工程量计算规则执行国家标准《建设工程工程量清单计价规范》</w:t>
      </w:r>
      <w:r>
        <w:rPr>
          <w:rFonts w:ascii="宋体" w:hAnsi="宋体"/>
          <w:color w:val="auto"/>
          <w:sz w:val="24"/>
          <w:szCs w:val="24"/>
          <w:highlight w:val="none"/>
          <w:u w:val="single"/>
          <w:lang w:eastAsia="zh-CN"/>
        </w:rPr>
        <w:t xml:space="preserve">(GB50500－2013)或其适用的修订版本</w:t>
      </w:r>
      <w:r>
        <w:rPr>
          <w:rFonts w:hint="eastAsia" w:ascii="宋体" w:hAnsi="宋体"/>
          <w:color w:val="auto"/>
          <w:sz w:val="24"/>
          <w:szCs w:val="24"/>
          <w:highlight w:val="none"/>
          <w:u w:val="single"/>
          <w:lang w:eastAsia="zh-CN"/>
        </w:rPr>
        <w:t xml:space="preserve">（清单编制说明有明确约定除外）</w:t>
      </w:r>
      <w:r>
        <w:rPr>
          <w:rFonts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实际完成的工程量按约定的工程量计算规则和有合同约束力的图纸进行计量</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12.3.2 计量周期</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关于计量周期的约定：</w:t>
      </w:r>
      <w:r>
        <w:rPr>
          <w:rFonts w:hint="eastAsia" w:ascii="宋体" w:hAnsi="宋体"/>
          <w:color w:val="auto"/>
          <w:sz w:val="24"/>
          <w:szCs w:val="24"/>
          <w:highlight w:val="none"/>
          <w:u w:val="single"/>
          <w:lang w:eastAsia="zh-CN"/>
        </w:rPr>
        <w:t xml:space="preserve">本合同的计量周期为月</w:t>
      </w:r>
      <w:r>
        <w:rPr>
          <w:rFonts w:ascii="宋体" w:hAnsi="宋体"/>
          <w:color w:val="auto"/>
          <w:sz w:val="24"/>
          <w:szCs w:val="24"/>
          <w:highlight w:val="none"/>
          <w:u w:val="single"/>
          <w:lang w:eastAsia="zh-CN"/>
        </w:rPr>
        <w:t xml:space="preserve">,每月 25 日为当月计量截止日期(不含当日)和下月计量起始日期(含当日)</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12.3.3 单价合同的计量</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关于单价合同计量的约定：</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12.3.4 总价合同的计量</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关于总价合同计量的约定：</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12.3.5总价合同采用支付分解表计量支付的，是否适用第12.3.4 项</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总价合同的计量</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约定</w:t>
      </w:r>
      <w:r>
        <w:rPr>
          <w:rFonts w:hint="eastAsia" w:ascii="宋体" w:hAnsi="宋体"/>
          <w:color w:val="auto"/>
          <w:sz w:val="24"/>
          <w:szCs w:val="24"/>
          <w:highlight w:val="none"/>
          <w:lang w:eastAsia="zh-CN"/>
        </w:rPr>
        <w:t xml:space="preserve">进行计量：</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12.3.6 其他价格形式合同的计量</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其他价格形式的计量方式和程序：</w:t>
      </w:r>
      <w:r>
        <w:rPr>
          <w:rFonts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12.4 工程进度款支付</w:t>
      </w:r>
      <w:r/>
    </w:p>
    <w:p>
      <w:pPr>
        <w:ind w:firstLine="480"/>
        <w:spacing w:before="100" w:after="100" w:line="360" w:lineRule="auto"/>
        <w:rPr>
          <w:rFonts w:ascii="宋体" w:hAnsi="宋体"/>
          <w:color w:val="auto"/>
          <w:sz w:val="24"/>
          <w:szCs w:val="24"/>
          <w:highlight w:val="none"/>
          <w:lang w:eastAsia="zh-CN"/>
        </w:rPr>
      </w:pPr>
      <w:r/>
      <w:bookmarkStart w:id="500" w:name="_Toc292559416"/>
      <w:r/>
      <w:bookmarkStart w:id="501" w:name="_Toc296346712"/>
      <w:r/>
      <w:bookmarkStart w:id="502" w:name="_Toc296944550"/>
      <w:r/>
      <w:bookmarkStart w:id="503" w:name="_Toc297123556"/>
      <w:r/>
      <w:bookmarkStart w:id="504" w:name="_Toc297120511"/>
      <w:r/>
      <w:bookmarkStart w:id="505" w:name="_Toc303539163"/>
      <w:r/>
      <w:bookmarkStart w:id="506" w:name="_Toc297048397"/>
      <w:r/>
      <w:bookmarkStart w:id="507" w:name="_Toc292559921"/>
      <w:r/>
      <w:bookmarkStart w:id="508" w:name="_Toc296891251"/>
      <w:r/>
      <w:bookmarkStart w:id="509" w:name="_Toc297216215"/>
      <w:r/>
      <w:bookmarkStart w:id="510" w:name="_Toc300935006"/>
      <w:r/>
      <w:bookmarkStart w:id="511" w:name="_Toc296503211"/>
      <w:r/>
      <w:bookmarkStart w:id="512" w:name="_Toc296891039"/>
      <w:r/>
      <w:bookmarkStart w:id="513" w:name="_Toc296347210"/>
      <w:r>
        <w:rPr>
          <w:rFonts w:ascii="宋体" w:hAnsi="宋体"/>
          <w:color w:val="auto"/>
          <w:sz w:val="24"/>
          <w:szCs w:val="24"/>
          <w:highlight w:val="none"/>
          <w:lang w:eastAsia="zh-CN"/>
        </w:rPr>
        <w:t xml:space="preserve">12.4.1 付款周期</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关于付款周期的约定：</w:t>
      </w:r>
      <w:r/>
    </w:p>
    <w:p>
      <w:pPr>
        <w:ind w:firstLine="480"/>
        <w:spacing w:before="100" w:after="100" w:line="360" w:lineRule="auto"/>
        <w:rPr>
          <w:rFonts w:hint="eastAsia" w:ascii="宋体" w:hAnsi="宋体" w:cs="Times New Roman"/>
          <w:color w:val="auto"/>
          <w:sz w:val="24"/>
          <w:szCs w:val="24"/>
          <w:highlight w:val="none"/>
          <w:u w:val="single"/>
          <w:lang w:val="zh-CN" w:eastAsia="zh-CN"/>
        </w:rPr>
      </w:pPr>
      <w:r>
        <w:rPr>
          <w:rFonts w:hint="eastAsia" w:ascii="宋体" w:hAnsi="宋体" w:cs="Times New Roman"/>
          <w:color w:val="auto"/>
          <w:sz w:val="24"/>
          <w:szCs w:val="24"/>
          <w:highlight w:val="none"/>
          <w:u w:val="single"/>
          <w:lang w:val="en-US" w:eastAsia="zh-CN"/>
        </w:rPr>
        <w:t xml:space="preserve">1、</w:t>
      </w:r>
      <w:r>
        <w:rPr>
          <w:rFonts w:hint="eastAsia" w:ascii="宋体" w:hAnsi="宋体" w:cs="Times New Roman"/>
          <w:color w:val="auto"/>
          <w:sz w:val="24"/>
          <w:szCs w:val="24"/>
          <w:highlight w:val="none"/>
          <w:u w:val="single"/>
          <w:lang w:val="zh-CN" w:eastAsia="zh-CN"/>
        </w:rPr>
        <w:t xml:space="preserve">合同签订后14日内，</w:t>
      </w:r>
      <w:r>
        <w:rPr>
          <w:rFonts w:hint="eastAsia" w:ascii="宋体" w:hAnsi="宋体" w:cs="Times New Roman"/>
          <w:color w:val="auto"/>
          <w:sz w:val="24"/>
          <w:szCs w:val="24"/>
          <w:highlight w:val="none"/>
          <w:u w:val="single"/>
          <w:lang w:val="en-US" w:eastAsia="zh-CN"/>
        </w:rPr>
        <w:t xml:space="preserve">供应商</w:t>
      </w:r>
      <w:r>
        <w:rPr>
          <w:rFonts w:hint="eastAsia" w:ascii="宋体" w:hAnsi="宋体" w:cs="Times New Roman"/>
          <w:color w:val="auto"/>
          <w:sz w:val="24"/>
          <w:szCs w:val="24"/>
          <w:highlight w:val="none"/>
          <w:u w:val="single"/>
          <w:lang w:val="zh-CN" w:eastAsia="zh-CN"/>
        </w:rPr>
        <w:t xml:space="preserve">入场并提交工程进度计划及分解表的，</w:t>
      </w:r>
      <w:r>
        <w:rPr>
          <w:rFonts w:hint="eastAsia" w:ascii="宋体" w:hAnsi="宋体" w:cs="Times New Roman"/>
          <w:color w:val="auto"/>
          <w:sz w:val="24"/>
          <w:szCs w:val="24"/>
          <w:highlight w:val="none"/>
          <w:u w:val="single"/>
          <w:lang w:val="en-US" w:eastAsia="zh-CN"/>
        </w:rPr>
        <w:t xml:space="preserve">采购人</w:t>
      </w:r>
      <w:r>
        <w:rPr>
          <w:rFonts w:hint="eastAsia" w:ascii="宋体" w:hAnsi="宋体" w:cs="Times New Roman"/>
          <w:color w:val="auto"/>
          <w:sz w:val="24"/>
          <w:szCs w:val="24"/>
          <w:highlight w:val="none"/>
          <w:u w:val="single"/>
          <w:lang w:val="zh-CN" w:eastAsia="zh-CN"/>
        </w:rPr>
        <w:t xml:space="preserve">支付合同总价（扣除暂列金、暂估价、甲供材料款等相关费用后）10%的预付款；</w:t>
      </w:r>
      <w:r/>
    </w:p>
    <w:p>
      <w:pPr>
        <w:ind w:firstLine="480"/>
        <w:spacing w:before="100" w:after="100" w:line="360" w:lineRule="auto"/>
        <w:rPr>
          <w:rFonts w:hint="eastAsia" w:ascii="宋体" w:hAnsi="宋体" w:cs="Times New Roman"/>
          <w:color w:val="auto"/>
          <w:sz w:val="24"/>
          <w:szCs w:val="24"/>
          <w:highlight w:val="none"/>
          <w:u w:val="single"/>
          <w:lang w:val="zh-CN" w:eastAsia="zh-CN"/>
        </w:rPr>
      </w:pPr>
      <w:r>
        <w:rPr>
          <w:rFonts w:hint="eastAsia" w:ascii="宋体" w:hAnsi="宋体" w:cs="Times New Roman"/>
          <w:color w:val="auto"/>
          <w:sz w:val="24"/>
          <w:szCs w:val="24"/>
          <w:highlight w:val="none"/>
          <w:u w:val="single"/>
          <w:lang w:val="en-US" w:eastAsia="zh-CN"/>
        </w:rPr>
        <w:t xml:space="preserve">2、</w:t>
      </w:r>
      <w:r>
        <w:rPr>
          <w:rFonts w:hint="eastAsia" w:ascii="宋体" w:hAnsi="宋体" w:cs="Times New Roman"/>
          <w:color w:val="auto"/>
          <w:sz w:val="24"/>
          <w:szCs w:val="24"/>
          <w:highlight w:val="none"/>
          <w:u w:val="single"/>
          <w:lang w:val="zh-CN" w:eastAsia="zh-CN"/>
        </w:rPr>
        <w:t xml:space="preserve">全部工程经竣工验收合格并完成送审后，</w:t>
      </w:r>
      <w:r>
        <w:rPr>
          <w:rFonts w:hint="eastAsia" w:ascii="宋体" w:hAnsi="宋体" w:cs="Times New Roman"/>
          <w:color w:val="auto"/>
          <w:sz w:val="24"/>
          <w:szCs w:val="24"/>
          <w:highlight w:val="none"/>
          <w:u w:val="single"/>
          <w:lang w:val="en-US" w:eastAsia="zh-CN"/>
        </w:rPr>
        <w:t xml:space="preserve">采购人</w:t>
      </w:r>
      <w:r>
        <w:rPr>
          <w:rFonts w:hint="eastAsia" w:ascii="宋体" w:hAnsi="宋体" w:cs="Times New Roman"/>
          <w:color w:val="auto"/>
          <w:sz w:val="24"/>
          <w:szCs w:val="24"/>
          <w:highlight w:val="none"/>
          <w:u w:val="single"/>
          <w:lang w:val="zh-CN" w:eastAsia="zh-CN"/>
        </w:rPr>
        <w:t xml:space="preserve">支付至合同总价（扣除暂列金、暂估价、甲供材料款等相关费用后）的80%；</w:t>
      </w:r>
      <w:r/>
    </w:p>
    <w:p>
      <w:pPr>
        <w:ind w:firstLine="480"/>
        <w:spacing w:before="100" w:after="100" w:line="360" w:lineRule="auto"/>
        <w:rPr>
          <w:rFonts w:hint="eastAsia" w:ascii="宋体" w:hAnsi="宋体" w:cs="Times New Roman"/>
          <w:color w:val="auto"/>
          <w:sz w:val="24"/>
          <w:szCs w:val="24"/>
          <w:highlight w:val="none"/>
          <w:u w:val="single"/>
          <w:lang w:val="zh-CN" w:eastAsia="zh-CN"/>
        </w:rPr>
      </w:pPr>
      <w:r>
        <w:rPr>
          <w:rFonts w:hint="eastAsia" w:ascii="宋体" w:hAnsi="宋体" w:cs="Times New Roman"/>
          <w:color w:val="auto"/>
          <w:sz w:val="24"/>
          <w:szCs w:val="24"/>
          <w:highlight w:val="none"/>
          <w:u w:val="single"/>
          <w:lang w:val="en-US" w:eastAsia="zh-CN"/>
        </w:rPr>
        <w:t xml:space="preserve">3、</w:t>
      </w:r>
      <w:r>
        <w:rPr>
          <w:rFonts w:hint="eastAsia" w:ascii="宋体" w:hAnsi="宋体" w:cs="Times New Roman"/>
          <w:color w:val="auto"/>
          <w:sz w:val="24"/>
          <w:szCs w:val="24"/>
          <w:highlight w:val="none"/>
          <w:u w:val="single"/>
          <w:lang w:val="zh-CN" w:eastAsia="zh-CN"/>
        </w:rPr>
        <w:t xml:space="preserve">竣工结算：经审计部门审计结束，各方签署审定单并取得审计报告后，付至工程最终结算价的</w:t>
      </w:r>
      <w:r>
        <w:rPr>
          <w:rFonts w:hint="eastAsia" w:ascii="宋体" w:hAnsi="宋体" w:cs="Times New Roman"/>
          <w:color w:val="auto"/>
          <w:sz w:val="24"/>
          <w:szCs w:val="24"/>
          <w:highlight w:val="none"/>
          <w:u w:val="single"/>
          <w:lang w:val="en-US" w:eastAsia="zh-CN"/>
        </w:rPr>
        <w:t xml:space="preserve">97</w:t>
      </w:r>
      <w:r>
        <w:rPr>
          <w:rFonts w:hint="eastAsia" w:ascii="宋体" w:hAnsi="宋体" w:cs="Times New Roman"/>
          <w:color w:val="auto"/>
          <w:sz w:val="24"/>
          <w:szCs w:val="24"/>
          <w:highlight w:val="none"/>
          <w:u w:val="single"/>
          <w:lang w:val="zh-CN" w:eastAsia="zh-CN"/>
        </w:rPr>
        <w:t xml:space="preserve">%（扣除全部甲供材料款、预付款和应扣的相关费用，包括但不限于因工程质量不满足</w:t>
      </w:r>
      <w:r>
        <w:rPr>
          <w:rFonts w:hint="eastAsia" w:ascii="宋体" w:hAnsi="宋体" w:cs="Times New Roman"/>
          <w:color w:val="auto"/>
          <w:sz w:val="24"/>
          <w:szCs w:val="24"/>
          <w:highlight w:val="none"/>
          <w:u w:val="single"/>
          <w:lang w:val="en-US" w:eastAsia="zh-CN"/>
        </w:rPr>
        <w:t xml:space="preserve">采购人</w:t>
      </w:r>
      <w:r>
        <w:rPr>
          <w:rFonts w:hint="eastAsia" w:ascii="宋体" w:hAnsi="宋体" w:cs="Times New Roman"/>
          <w:color w:val="auto"/>
          <w:sz w:val="24"/>
          <w:szCs w:val="24"/>
          <w:highlight w:val="none"/>
          <w:u w:val="single"/>
          <w:lang w:val="zh-CN" w:eastAsia="zh-CN"/>
        </w:rPr>
        <w:t xml:space="preserve">要求扣除的相关费用</w:t>
      </w:r>
      <w:r>
        <w:rPr>
          <w:rFonts w:hint="eastAsia" w:ascii="宋体" w:hAnsi="宋体" w:cs="Times New Roman"/>
          <w:color w:val="auto"/>
          <w:sz w:val="24"/>
          <w:szCs w:val="24"/>
          <w:highlight w:val="none"/>
          <w:u w:val="single"/>
          <w:lang w:val="en-US" w:eastAsia="zh-CN"/>
        </w:rPr>
        <w:t xml:space="preserve">及违约款</w:t>
      </w:r>
      <w:r>
        <w:rPr>
          <w:rFonts w:hint="eastAsia" w:ascii="宋体" w:hAnsi="宋体" w:cs="Times New Roman"/>
          <w:color w:val="auto"/>
          <w:sz w:val="24"/>
          <w:szCs w:val="24"/>
          <w:highlight w:val="none"/>
          <w:u w:val="single"/>
          <w:lang w:val="zh-CN" w:eastAsia="zh-CN"/>
        </w:rPr>
        <w:t xml:space="preserve">等）</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eastAsia="等线"/>
          <w:color w:val="auto"/>
          <w:sz w:val="24"/>
          <w:szCs w:val="24"/>
          <w:highlight w:val="none"/>
          <w:u w:val="single"/>
          <w:lang w:val="en-US" w:eastAsia="zh-CN"/>
        </w:rPr>
        <w:t xml:space="preserve">4</w:t>
      </w:r>
      <w:r>
        <w:rPr>
          <w:rFonts w:hint="eastAsia" w:ascii="宋体" w:hAnsi="宋体" w:eastAsia="等线"/>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工程审定价的3%，缺陷责任期满后支付。</w:t>
      </w:r>
      <w:r/>
    </w:p>
    <w:p>
      <w:pPr>
        <w:ind w:firstLine="480"/>
        <w:spacing w:before="100" w:after="10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w:t>
      </w:r>
      <w:r>
        <w:rPr>
          <w:rFonts w:hint="eastAsia" w:ascii="宋体" w:hAnsi="宋体"/>
          <w:color w:val="auto"/>
          <w:sz w:val="24"/>
          <w:szCs w:val="24"/>
          <w:highlight w:val="none"/>
          <w:u w:val="single"/>
          <w:lang w:eastAsia="zh-CN"/>
        </w:rPr>
        <w:t xml:space="preserve">（1）所有工程支付款必须由</w:t>
      </w:r>
      <w:r>
        <w:rPr>
          <w:rFonts w:hint="eastAsia" w:ascii="宋体" w:hAnsi="宋体"/>
          <w:color w:val="auto"/>
          <w:sz w:val="24"/>
          <w:szCs w:val="24"/>
          <w:highlight w:val="none"/>
          <w:u w:val="single"/>
          <w:lang w:val="en-US" w:eastAsia="zh-CN"/>
        </w:rPr>
        <w:t xml:space="preserve">甲方代表、</w:t>
      </w:r>
      <w:r>
        <w:rPr>
          <w:rFonts w:hint="eastAsia" w:ascii="宋体" w:hAnsi="宋体"/>
          <w:color w:val="auto"/>
          <w:sz w:val="24"/>
          <w:szCs w:val="24"/>
          <w:highlight w:val="none"/>
          <w:u w:val="single"/>
          <w:lang w:eastAsia="zh-CN"/>
        </w:rPr>
        <w:t xml:space="preserve">监理签字确认的有效工程量，跟踪审计签发跟踪审计意见单后，发包人才予办理工程款支付的手续；所有涉及法律、法规、规章和政策发生变化以及材料市场价格波动引起的价格调整，一律不得作为进度款支付的计算基数，待工程竣工后统一结算。</w:t>
      </w:r>
      <w:r/>
    </w:p>
    <w:p>
      <w:pPr>
        <w:ind w:firstLine="480"/>
        <w:spacing w:before="100" w:after="10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u w:val="single"/>
          <w:lang w:eastAsia="zh-CN"/>
        </w:rPr>
        <w:t xml:space="preserve">（2）每次付款的同时必须提供符合国家规定的增值税专用发票。</w:t>
      </w:r>
      <w:r/>
    </w:p>
    <w:p>
      <w:pPr>
        <w:ind w:firstLine="480"/>
        <w:spacing w:before="100" w:after="100"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u w:val="single"/>
          <w:lang w:eastAsia="zh-CN"/>
        </w:rPr>
        <w:t xml:space="preserve">（3）发包人有权根据工程情况和进度要求调整工程付款的时间和比例。</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u w:val="single"/>
          <w:lang w:eastAsia="zh-CN"/>
        </w:rPr>
        <w:t xml:space="preserve">（4）工程建设项目达到政府审计要求的最终以政府审计作为结算依据。</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12.4.2 进度付款申请单的编制</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关于进度付款申请单编制的约定：</w:t>
      </w:r>
      <w:r>
        <w:rPr>
          <w:rFonts w:hint="eastAsia" w:ascii="宋体" w:hAnsi="宋体"/>
          <w:color w:val="auto"/>
          <w:sz w:val="24"/>
          <w:szCs w:val="24"/>
          <w:highlight w:val="none"/>
          <w:u w:val="single"/>
          <w:lang w:eastAsia="zh-CN"/>
        </w:rPr>
        <w:t xml:space="preserve">由乙方提交，经甲方现场代表确认</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ascii="宋体" w:hAnsi="宋体"/>
          <w:color w:val="auto"/>
          <w:sz w:val="24"/>
          <w:szCs w:val="24"/>
          <w:highlight w:val="none"/>
          <w:lang w:eastAsia="zh-CN"/>
        </w:rPr>
        <w:t xml:space="preserve">2.4.3 进度付款申请单的提交</w:t>
      </w:r>
      <w:r/>
    </w:p>
    <w:p>
      <w:pPr>
        <w:ind w:firstLine="480"/>
        <w:spacing w:before="100" w:after="100" w:line="360" w:lineRule="auto"/>
        <w:rPr>
          <w:rFonts w:hint="eastAsia" w:ascii="宋体" w:hAnsi="宋体"/>
          <w:color w:val="auto"/>
          <w:sz w:val="24"/>
          <w:szCs w:val="24"/>
          <w:highlight w:val="none"/>
          <w:u w:val="single"/>
          <w:lang w:eastAsia="zh-CN"/>
        </w:rPr>
      </w:pPr>
      <w:r>
        <w:rPr>
          <w:rFonts w:ascii="宋体" w:hAnsi="宋体"/>
          <w:color w:val="auto"/>
          <w:sz w:val="24"/>
          <w:szCs w:val="24"/>
          <w:highlight w:val="none"/>
          <w:lang w:eastAsia="zh-CN"/>
        </w:rPr>
        <w:t xml:space="preserve">（1）单价合同进度付款申请单提交的约定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lang w:eastAsia="zh-CN"/>
        </w:rPr>
        <w:t xml:space="preserve">所有工程支付款必须由监理签字确认有效工作量，签发付款单后，发包人才予办理工程款支付的手续；</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u w:val="single"/>
          <w:lang w:eastAsia="zh-CN"/>
        </w:rPr>
        <w:t xml:space="preserve">所有合同外增加的工作内容和工程变更调整的价款，一律不作为进度款支付的计算基数，待竣工结算审计后与工程款同期结算。</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（2）总价合同进度付款申请单提交的约定</w:t>
      </w:r>
      <w:r>
        <w:rPr>
          <w:rFonts w:hint="eastAsia" w:ascii="宋体" w:hAnsi="宋体"/>
          <w:color w:val="auto"/>
          <w:sz w:val="24"/>
          <w:szCs w:val="24"/>
          <w:highlight w:val="none"/>
          <w:lang w:eastAsia="zh-CN"/>
        </w:rPr>
        <w:t xml:space="preserve">：</w:t>
      </w:r>
      <w:r>
        <w:rPr>
          <w:rFonts w:ascii="宋体" w:hAnsi="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（3）其他价格形式合同进度付款申请单提交的约定：</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12.4.4 进度款审核和支付</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（1）监理人审查并报送</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的期限：</w:t>
      </w:r>
      <w:r>
        <w:rPr>
          <w:rFonts w:hint="eastAsia" w:ascii="宋体" w:hAnsi="宋体" w:eastAsia="宋体"/>
          <w:color w:val="auto"/>
          <w:sz w:val="24"/>
          <w:szCs w:val="24"/>
          <w:highlight w:val="none"/>
          <w:u w:val="single"/>
          <w:lang w:eastAsia="zh-CN"/>
        </w:rPr>
        <w:t xml:space="preserve">监理人应在收到承包人进度付款申请单以及相关资料后7天内完成审查并报送发包人。</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完成审批并签发进度款支付证书的期限：</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支付进度款的期限：</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60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逾期支付进度款的违约金的计算方式：</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60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12.4.6 支付分解表的编制</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2、总价合同支付分解表的编制与审批：</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3、单价合同的总价项目支付分解表的编制与审批：</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bookmarkEnd w:id="343"/>
      <w:r/>
      <w:r/>
    </w:p>
    <w:p>
      <w:pPr>
        <w:pStyle w:val="1056"/>
        <w:spacing w:before="100" w:after="100" w:line="360" w:lineRule="auto"/>
        <w:rPr>
          <w:b w:val="0"/>
          <w:color w:val="auto"/>
          <w:sz w:val="24"/>
          <w:szCs w:val="24"/>
          <w:highlight w:val="none"/>
          <w:lang w:eastAsia="zh-CN"/>
        </w:rPr>
      </w:pPr>
      <w:r/>
      <w:bookmarkStart w:id="514" w:name="_Toc351203645"/>
      <w:r/>
      <w:bookmarkStart w:id="515" w:name="_Toc312678053"/>
      <w:r/>
      <w:bookmarkStart w:id="516" w:name="_Toc303539172"/>
      <w:r/>
      <w:bookmarkStart w:id="517" w:name="_Toc292559424"/>
      <w:r/>
      <w:bookmarkStart w:id="518" w:name="_Toc296891259"/>
      <w:r/>
      <w:bookmarkStart w:id="519" w:name="_Toc300935015"/>
      <w:r/>
      <w:bookmarkStart w:id="520" w:name="_Toc297123564"/>
      <w:r/>
      <w:bookmarkStart w:id="521" w:name="_Toc296346720"/>
      <w:r/>
      <w:bookmarkStart w:id="522" w:name="_Toc296347218"/>
      <w:r/>
      <w:bookmarkStart w:id="523" w:name="_Toc296944558"/>
      <w:r/>
      <w:bookmarkStart w:id="524" w:name="_Toc297216223"/>
      <w:r/>
      <w:bookmarkStart w:id="525" w:name="_Toc297048405"/>
      <w:r/>
      <w:bookmarkStart w:id="526" w:name="_Toc296891047"/>
      <w:r/>
      <w:bookmarkStart w:id="527" w:name="_Toc297120519"/>
      <w:r/>
      <w:bookmarkStart w:id="528" w:name="_Toc304295593"/>
      <w:r/>
      <w:bookmarkStart w:id="529" w:name="_Toc296503219"/>
      <w:r/>
      <w:bookmarkStart w:id="530" w:name="_Toc292559929"/>
      <w:r>
        <w:rPr>
          <w:b w:val="0"/>
          <w:color w:val="auto"/>
          <w:sz w:val="24"/>
          <w:szCs w:val="24"/>
          <w:highlight w:val="none"/>
          <w:lang w:eastAsia="zh-CN"/>
        </w:rPr>
        <w:t xml:space="preserve">13.验收和工程试车</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13.1 分部分项工程验收</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13.1.2监理人不能按时进行验收时，应提前</w:t>
      </w:r>
      <w:r>
        <w:rPr>
          <w:rFonts w:hint="eastAsia" w:ascii="宋体" w:hAnsi="宋体" w:eastAsia="宋体"/>
          <w:color w:val="auto"/>
          <w:sz w:val="24"/>
          <w:szCs w:val="24"/>
          <w:highlight w:val="none"/>
          <w:u w:val="single"/>
          <w:lang w:val="en-US" w:eastAsia="zh-CN"/>
        </w:rPr>
        <w:t xml:space="preserve">24</w:t>
      </w:r>
      <w:r>
        <w:rPr>
          <w:rFonts w:ascii="宋体" w:hAnsi="宋体"/>
          <w:color w:val="auto"/>
          <w:sz w:val="24"/>
          <w:szCs w:val="24"/>
          <w:highlight w:val="none"/>
          <w:lang w:eastAsia="zh-CN"/>
        </w:rPr>
        <w:t xml:space="preserve">小时提交书面延期要求。</w:t>
      </w:r>
      <w:r/>
    </w:p>
    <w:p>
      <w:pPr>
        <w:ind w:firstLine="480"/>
        <w:spacing w:before="100" w:after="100" w:line="360" w:lineRule="auto"/>
        <w:rPr>
          <w:rFonts w:ascii="宋体" w:hAnsi="宋体"/>
          <w:b/>
          <w:color w:val="auto"/>
          <w:sz w:val="24"/>
          <w:szCs w:val="24"/>
          <w:highlight w:val="none"/>
          <w:lang w:eastAsia="zh-CN"/>
        </w:rPr>
      </w:pPr>
      <w:r>
        <w:rPr>
          <w:rFonts w:ascii="宋体" w:hAnsi="宋体"/>
          <w:color w:val="auto"/>
          <w:sz w:val="24"/>
          <w:szCs w:val="24"/>
          <w:highlight w:val="none"/>
          <w:lang w:eastAsia="zh-CN"/>
        </w:rPr>
        <w:t xml:space="preserve">关于延期最长不得超过：</w:t>
      </w:r>
      <w:r>
        <w:rPr>
          <w:rFonts w:hint="eastAsia" w:ascii="宋体" w:hAnsi="宋体" w:eastAsia="宋体"/>
          <w:color w:val="auto"/>
          <w:sz w:val="24"/>
          <w:szCs w:val="24"/>
          <w:highlight w:val="none"/>
          <w:u w:val="single"/>
          <w:lang w:val="en-US" w:eastAsia="zh-CN"/>
        </w:rPr>
        <w:t xml:space="preserve">48</w:t>
      </w:r>
      <w:r>
        <w:rPr>
          <w:rFonts w:ascii="宋体" w:hAnsi="宋体"/>
          <w:color w:val="auto"/>
          <w:sz w:val="24"/>
          <w:szCs w:val="24"/>
          <w:highlight w:val="none"/>
          <w:lang w:eastAsia="zh-CN"/>
        </w:rPr>
        <w:t xml:space="preserve">小时。</w:t>
      </w:r>
      <w:r/>
    </w:p>
    <w:p>
      <w:pPr>
        <w:ind w:firstLine="480"/>
        <w:spacing w:before="100" w:after="100" w:line="360" w:lineRule="auto"/>
        <w:rPr>
          <w:rFonts w:ascii="宋体" w:hAnsi="宋体"/>
          <w:color w:val="auto"/>
          <w:sz w:val="24"/>
          <w:szCs w:val="24"/>
          <w:highlight w:val="none"/>
          <w:lang w:eastAsia="zh-CN"/>
        </w:rPr>
      </w:pPr>
      <w:r/>
      <w:bookmarkStart w:id="531" w:name="_Toc297048409"/>
      <w:r/>
      <w:bookmarkStart w:id="532" w:name="_Toc300935016"/>
      <w:r/>
      <w:bookmarkStart w:id="533" w:name="_Toc296347222"/>
      <w:r/>
      <w:bookmarkStart w:id="534" w:name="_Toc297120523"/>
      <w:r/>
      <w:bookmarkStart w:id="535" w:name="_Toc292559933"/>
      <w:r/>
      <w:bookmarkStart w:id="536" w:name="_Toc296944562"/>
      <w:r/>
      <w:bookmarkStart w:id="537" w:name="_Toc297216224"/>
      <w:r/>
      <w:bookmarkStart w:id="538" w:name="_Toc296346724"/>
      <w:r/>
      <w:bookmarkStart w:id="539" w:name="_Toc296503223"/>
      <w:r/>
      <w:bookmarkStart w:id="540" w:name="_Toc304295596"/>
      <w:r/>
      <w:bookmarkStart w:id="541" w:name="_Toc303539173"/>
      <w:r/>
      <w:bookmarkStart w:id="542" w:name="_Toc312678056"/>
      <w:r/>
      <w:bookmarkStart w:id="543" w:name="_Toc296891263"/>
      <w:r/>
      <w:bookmarkStart w:id="544" w:name="_Toc296891051"/>
      <w:r/>
      <w:bookmarkStart w:id="545" w:name="_Toc297123565"/>
      <w:r/>
      <w:bookmarkStart w:id="546" w:name="_Toc292559428"/>
      <w:r/>
      <w:bookmarkStart w:id="547" w:name="_Toc267251471"/>
      <w:r/>
      <w:bookmarkStart w:id="548" w:name="_Toc267251472"/>
      <w:r/>
      <w:bookmarkStart w:id="549" w:name="_Toc267251475"/>
      <w:r/>
      <w:bookmarkStart w:id="550" w:name="_Toc267251470"/>
      <w:r/>
      <w:bookmarkStart w:id="551" w:name="_Toc267251474"/>
      <w:r/>
      <w:bookmarkStart w:id="552" w:name="_Toc267251476"/>
      <w:r/>
      <w:bookmarkStart w:id="553" w:name="_Toc267251473"/>
      <w:r>
        <w:rPr>
          <w:rFonts w:ascii="宋体" w:hAnsi="宋体"/>
          <w:color w:val="auto"/>
          <w:sz w:val="24"/>
          <w:szCs w:val="24"/>
          <w:highlight w:val="none"/>
          <w:lang w:eastAsia="zh-CN"/>
        </w:rPr>
        <w:t xml:space="preserve">13.2 竣工验收</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firstLine="480"/>
        <w:spacing w:before="100" w:after="100" w:line="360" w:lineRule="auto"/>
        <w:rPr>
          <w:rFonts w:ascii="宋体" w:hAnsi="宋体"/>
          <w:color w:val="auto"/>
          <w:sz w:val="24"/>
          <w:szCs w:val="24"/>
          <w:highlight w:val="none"/>
          <w:lang w:eastAsia="zh-CN"/>
        </w:rPr>
      </w:pPr>
      <w:r/>
      <w:bookmarkStart w:id="554" w:name="_Toc280868704"/>
      <w:r/>
      <w:bookmarkStart w:id="555" w:name="_Toc280868705"/>
      <w:r/>
      <w:bookmarkStart w:id="556" w:name="_Toc280868706"/>
      <w:r/>
      <w:bookmarkStart w:id="557" w:name="_Toc280868707"/>
      <w:r/>
      <w:bookmarkStart w:id="558" w:name="_Toc280868708"/>
      <w:r/>
      <w:bookmarkStart w:id="559" w:name="_Toc280868709"/>
      <w:r>
        <w:rPr>
          <w:rFonts w:ascii="宋体" w:hAnsi="宋体"/>
          <w:color w:val="auto"/>
          <w:sz w:val="24"/>
          <w:szCs w:val="24"/>
          <w:highlight w:val="none"/>
          <w:lang w:eastAsia="zh-CN"/>
        </w:rPr>
        <w:t xml:space="preserve">13.2.2竣工验收程序</w:t>
      </w:r>
      <w:bookmarkEnd w:id="554"/>
      <w:r/>
      <w:r/>
    </w:p>
    <w:p>
      <w:pPr>
        <w:ind w:firstLine="480"/>
        <w:spacing w:before="100" w:after="100" w:line="360" w:lineRule="auto"/>
        <w:rPr>
          <w:rFonts w:hint="eastAsia"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关于竣工验收程序的约定：</w:t>
      </w:r>
      <w:r>
        <w:rPr>
          <w:rFonts w:hint="eastAsia" w:ascii="宋体" w:hAnsi="宋体"/>
          <w:color w:val="auto"/>
          <w:sz w:val="24"/>
          <w:szCs w:val="24"/>
          <w:highlight w:val="none"/>
          <w:u w:val="singl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2）监理人审查后认为已具备竣工验收条件的，应将竣工验收申请报告提交发包人，在收到经监理人审核的竣工验收申请报告后，发包人审批完毕并组织监理人、承包人、设计人等相关单位完成竣工验收。并按住房城乡建设部关于印发《房屋建筑和市政基础设施工程竣工验收规定》（建质〔2013〕171号）的通知执行。</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（3）竣工验收合格的，发包人在验收合格后向承包人签发工程接收证书。</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不按照本项约定组织竣工验收、颁发工程接收证书的违约金的计算方法：</w:t>
      </w:r>
      <w:r>
        <w:rPr>
          <w:rFonts w:hint="eastAsia" w:ascii="宋体" w:hAnsi="宋体"/>
          <w:color w:val="auto"/>
          <w:sz w:val="24"/>
          <w:szCs w:val="24"/>
          <w:highlight w:val="none"/>
          <w:u w:val="single"/>
          <w:lang w:eastAsia="zh-CN"/>
        </w:rPr>
        <w:t xml:space="preserve">执行通用条款</w:t>
      </w:r>
      <w:r>
        <w:rPr>
          <w:rFonts w:ascii="宋体" w:hAnsi="宋体"/>
          <w:color w:val="auto"/>
          <w:sz w:val="24"/>
          <w:szCs w:val="24"/>
          <w:highlight w:val="none"/>
          <w:lang w:eastAsia="zh-CN"/>
        </w:rPr>
        <w:t xml:space="preserve">。</w:t>
      </w:r>
      <w:bookmarkEnd w:id="555"/>
      <w:r/>
      <w:r/>
    </w:p>
    <w:p>
      <w:pPr>
        <w:ind w:firstLine="480"/>
        <w:spacing w:before="100" w:after="100" w:line="360" w:lineRule="auto"/>
        <w:rPr>
          <w:rFonts w:ascii="宋体" w:hAnsi="宋体"/>
          <w:color w:val="auto"/>
          <w:sz w:val="24"/>
          <w:szCs w:val="24"/>
          <w:highlight w:val="none"/>
        </w:rPr>
      </w:pPr>
      <w:r>
        <w:rPr>
          <w:rFonts w:ascii="宋体" w:hAnsi="宋体"/>
          <w:color w:val="auto"/>
          <w:sz w:val="24"/>
          <w:szCs w:val="24"/>
          <w:highlight w:val="none"/>
        </w:rPr>
        <w:t xml:space="preserve">13.2.5移交、接收全部与部分工程</w:t>
      </w:r>
      <w:bookmarkEnd w:id="556"/>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乙方向甲方移交工程的期限：</w:t>
      </w:r>
      <w:r>
        <w:rPr>
          <w:rFonts w:hint="eastAsia" w:ascii="宋体" w:hAnsi="宋体"/>
          <w:color w:val="auto"/>
          <w:sz w:val="24"/>
          <w:szCs w:val="24"/>
          <w:highlight w:val="none"/>
          <w:u w:val="single"/>
          <w:lang w:eastAsia="zh-CN"/>
        </w:rPr>
        <w:t xml:space="preserve">工程竣工验收证书后</w:t>
      </w:r>
      <w:r>
        <w:rPr>
          <w:rFonts w:ascii="宋体" w:hAnsi="宋体"/>
          <w:color w:val="auto"/>
          <w:sz w:val="24"/>
          <w:szCs w:val="24"/>
          <w:highlight w:val="none"/>
          <w:u w:val="single"/>
          <w:lang w:eastAsia="zh-CN"/>
        </w:rPr>
        <w:t xml:space="preserve"> 7 天内完成工程移交</w:t>
      </w:r>
      <w:r>
        <w:rPr>
          <w:rFonts w:hint="eastAsia"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未按本合同约定接收全部或部分工程的，违约金的计算方法为：</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bookmarkEnd w:id="557"/>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未按时移交工程的，违约金的计算方法为：</w:t>
      </w:r>
      <w:r>
        <w:rPr>
          <w:rFonts w:hint="eastAsia" w:ascii="宋体" w:hAnsi="宋体"/>
          <w:color w:val="auto"/>
          <w:sz w:val="24"/>
          <w:szCs w:val="24"/>
          <w:highlight w:val="none"/>
          <w:u w:val="single"/>
          <w:lang w:eastAsia="zh-CN"/>
        </w:rPr>
        <w:t xml:space="preserve">每延迟一天，乙方应向甲方支付</w:t>
      </w:r>
      <w:r>
        <w:rPr>
          <w:rFonts w:ascii="宋体" w:hAnsi="宋体"/>
          <w:color w:val="auto"/>
          <w:sz w:val="24"/>
          <w:szCs w:val="24"/>
          <w:highlight w:val="none"/>
          <w:u w:val="single"/>
          <w:lang w:eastAsia="zh-CN"/>
        </w:rPr>
        <w:t xml:space="preserve">2000元的违约金</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13.3 工程试车</w:t>
      </w:r>
      <w:bookmarkEnd w:id="558"/>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13.3.1 试车程序</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工程试车内容：</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（1）单机无负荷试车费用由</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承担；</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（2）无负荷联动试车费用由</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承担。</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13.3.3 投料试车</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关于投料试车相关事项的约定：</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13.6 竣工退场</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13.6.1 竣工退场</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完成竣工退场的期限：</w:t>
      </w:r>
      <w:r>
        <w:rPr>
          <w:rFonts w:hint="eastAsia" w:ascii="宋体" w:hAnsi="宋体"/>
          <w:color w:val="auto"/>
          <w:sz w:val="24"/>
          <w:szCs w:val="24"/>
          <w:highlight w:val="none"/>
          <w:u w:val="single"/>
          <w:lang w:eastAsia="zh-CN"/>
        </w:rPr>
        <w:t xml:space="preserve">工程竣工验收后，施工单位的施工人员、材料、设备、临时设施必须在</w:t>
      </w:r>
      <w:r>
        <w:rPr>
          <w:rFonts w:ascii="宋体" w:hAnsi="宋体"/>
          <w:color w:val="auto"/>
          <w:sz w:val="24"/>
          <w:szCs w:val="24"/>
          <w:highlight w:val="none"/>
          <w:u w:val="single"/>
          <w:lang w:eastAsia="zh-CN"/>
        </w:rPr>
        <w:t xml:space="preserve"> 15 天内全部退出现场，否则按每天 5000 元支付违约金</w:t>
      </w:r>
      <w:r>
        <w:rPr>
          <w:rFonts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560" w:name="_Toc351203646"/>
      <w:r>
        <w:rPr>
          <w:b w:val="0"/>
          <w:color w:val="auto"/>
          <w:sz w:val="24"/>
          <w:szCs w:val="24"/>
          <w:highlight w:val="none"/>
          <w:lang w:eastAsia="zh-CN"/>
        </w:rPr>
        <w:t xml:space="preserve">14. 竣工结算</w:t>
      </w:r>
      <w:bookmarkEnd w:id="560"/>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14.1 竣工付款申请</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提交竣工付款申请单的期限：</w:t>
      </w:r>
      <w:r>
        <w:rPr>
          <w:rFonts w:hint="eastAsia" w:ascii="宋体" w:hAnsi="宋体"/>
          <w:color w:val="auto"/>
          <w:sz w:val="24"/>
          <w:szCs w:val="24"/>
          <w:highlight w:val="none"/>
          <w:u w:val="single"/>
          <w:lang w:eastAsia="zh-CN"/>
        </w:rPr>
        <w:t xml:space="preserve">竣工验收合格后</w:t>
      </w:r>
      <w:r>
        <w:rPr>
          <w:rFonts w:hint="eastAsia" w:ascii="宋体" w:hAnsi="宋体"/>
          <w:color w:val="auto"/>
          <w:sz w:val="24"/>
          <w:szCs w:val="24"/>
          <w:highlight w:val="none"/>
          <w:u w:val="single"/>
          <w:lang w:val="en-US" w:eastAsia="zh-CN"/>
        </w:rPr>
        <w:t xml:space="preserve">28</w:t>
      </w:r>
      <w:r>
        <w:rPr>
          <w:rFonts w:hint="eastAsia" w:ascii="宋体" w:hAnsi="宋体"/>
          <w:color w:val="auto"/>
          <w:sz w:val="24"/>
          <w:szCs w:val="24"/>
          <w:highlight w:val="none"/>
          <w:u w:val="single"/>
          <w:lang w:eastAsia="zh-CN"/>
        </w:rPr>
        <w:t xml:space="preserve">天内</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竣工付款申请单应包括的内容：</w:t>
      </w:r>
      <w:r>
        <w:rPr>
          <w:rFonts w:hint="eastAsia" w:ascii="宋体" w:hAnsi="宋体"/>
          <w:color w:val="auto"/>
          <w:sz w:val="24"/>
          <w:szCs w:val="24"/>
          <w:highlight w:val="none"/>
          <w:u w:val="single"/>
          <w:lang w:eastAsia="zh-CN"/>
        </w:rPr>
        <w:t xml:space="preserve">具体实施按照甲方规定的工作流程及要求执行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14.2 竣工结算审核</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甲方审批</w:t>
      </w:r>
      <w:r>
        <w:rPr>
          <w:rFonts w:ascii="宋体" w:hAnsi="宋体"/>
          <w:color w:val="auto"/>
          <w:sz w:val="24"/>
          <w:szCs w:val="24"/>
          <w:highlight w:val="none"/>
          <w:lang w:eastAsia="zh-CN"/>
        </w:rPr>
        <w:t xml:space="preserve">竣工付款申请单的期限：</w:t>
      </w:r>
      <w:r>
        <w:rPr>
          <w:rFonts w:hint="eastAsia" w:ascii="宋体" w:hAnsi="宋体"/>
          <w:color w:val="auto"/>
          <w:sz w:val="24"/>
          <w:szCs w:val="24"/>
          <w:highlight w:val="none"/>
          <w:u w:val="single"/>
          <w:lang w:eastAsia="zh-CN"/>
        </w:rPr>
        <w:t xml:space="preserve">竣工结算由甲方报经审计机关或审计机关认可的方式审计，甲方、乙方对竣工结算价审计结果无异议的，应在7天内在结算审定单上签字确认。</w:t>
      </w:r>
      <w:r/>
    </w:p>
    <w:p>
      <w:pPr>
        <w:ind w:firstLine="480"/>
        <w:spacing w:before="100" w:after="100" w:line="360" w:lineRule="auto"/>
        <w:rPr>
          <w:rFonts w:hint="eastAsia" w:ascii="宋体" w:hAnsi="宋体" w:eastAsia="等线"/>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完成竣工付款的期限：</w:t>
      </w:r>
      <w:r>
        <w:rPr>
          <w:rFonts w:hint="eastAsia" w:ascii="宋体" w:hAnsi="宋体" w:eastAsia="宋体" w:cs="宋体"/>
          <w:color w:val="auto"/>
          <w:sz w:val="24"/>
          <w:szCs w:val="24"/>
          <w:highlight w:val="none"/>
          <w:u w:val="single"/>
          <w:lang w:eastAsia="zh-CN"/>
        </w:rPr>
        <w:t xml:space="preserve">按付款约定。</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关于竣工付款证书异议部分复核的方式和程序：</w:t>
      </w:r>
      <w:r>
        <w:rPr>
          <w:rFonts w:hint="eastAsia" w:ascii="宋体" w:hAnsi="宋体" w:eastAsia="宋体" w:cs="宋体"/>
          <w:color w:val="auto"/>
          <w:sz w:val="24"/>
          <w:szCs w:val="24"/>
          <w:highlight w:val="none"/>
          <w:u w:val="single"/>
          <w:lang w:eastAsia="zh-CN"/>
        </w:rPr>
        <w:t xml:space="preserve">按财政部、建设部联合颁发的《建设工程价款结算暂行办法》（财建</w:t>
      </w:r>
      <w:r>
        <w:rPr>
          <w:rFonts w:ascii="宋体" w:hAnsi="宋体"/>
          <w:color w:val="auto"/>
          <w:sz w:val="24"/>
          <w:szCs w:val="24"/>
          <w:highlight w:val="none"/>
          <w:u w:val="single"/>
          <w:lang w:eastAsia="zh-CN"/>
        </w:rPr>
        <w:t xml:space="preserve">[2004]369</w:t>
      </w:r>
      <w:r>
        <w:rPr>
          <w:rFonts w:hint="eastAsia" w:ascii="宋体" w:hAnsi="宋体" w:eastAsia="宋体" w:cs="宋体"/>
          <w:color w:val="auto"/>
          <w:sz w:val="24"/>
          <w:szCs w:val="24"/>
          <w:highlight w:val="none"/>
          <w:u w:val="single"/>
          <w:lang w:eastAsia="zh-CN"/>
        </w:rPr>
        <w:t xml:space="preserve">号）执行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14.4 最终结清</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14.4.1 最终结清申请单</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提交最终结清申请单的份数：</w:t>
      </w:r>
      <w:r>
        <w:rPr>
          <w:rFonts w:hint="eastAsia" w:ascii="宋体" w:hAnsi="宋体"/>
          <w:color w:val="auto"/>
          <w:sz w:val="24"/>
          <w:szCs w:val="24"/>
          <w:highlight w:val="none"/>
          <w:u w:val="single"/>
          <w:lang w:eastAsia="zh-CN"/>
        </w:rPr>
        <w:t xml:space="preserve">五份</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提交最终结算申请单的期限：</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14.4.2 最终结清证书和支付</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完成最终结清申请单的</w:t>
      </w:r>
      <w:r>
        <w:rPr>
          <w:rFonts w:hint="eastAsia" w:ascii="宋体" w:hAnsi="宋体"/>
          <w:color w:val="auto"/>
          <w:sz w:val="24"/>
          <w:szCs w:val="24"/>
          <w:highlight w:val="none"/>
          <w:lang w:eastAsia="zh-CN"/>
        </w:rPr>
        <w:t xml:space="preserve">审批</w:t>
      </w:r>
      <w:r>
        <w:rPr>
          <w:rFonts w:ascii="宋体" w:hAnsi="宋体"/>
          <w:color w:val="auto"/>
          <w:sz w:val="24"/>
          <w:szCs w:val="24"/>
          <w:highlight w:val="none"/>
          <w:lang w:eastAsia="zh-CN"/>
        </w:rPr>
        <w:t xml:space="preserve">并颁发最终结清证书的期限：</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完成支付的期限：</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bookmarkEnd w:id="547"/>
      <w:r/>
      <w:bookmarkEnd w:id="548"/>
      <w:r/>
      <w:bookmarkEnd w:id="549"/>
      <w:r/>
      <w:bookmarkEnd w:id="550"/>
      <w:r/>
      <w:bookmarkEnd w:id="551"/>
      <w:r/>
      <w:bookmarkEnd w:id="552"/>
      <w:r/>
      <w:bookmarkEnd w:id="553"/>
      <w:r/>
      <w:bookmarkEnd w:id="559"/>
      <w:r/>
      <w:r/>
    </w:p>
    <w:p>
      <w:pPr>
        <w:pStyle w:val="1056"/>
        <w:spacing w:before="100" w:after="100" w:line="360" w:lineRule="auto"/>
        <w:rPr>
          <w:b w:val="0"/>
          <w:color w:val="auto"/>
          <w:sz w:val="24"/>
          <w:szCs w:val="24"/>
          <w:highlight w:val="none"/>
          <w:lang w:eastAsia="zh-CN"/>
        </w:rPr>
      </w:pPr>
      <w:r/>
      <w:bookmarkStart w:id="561" w:name="_Toc351203647"/>
      <w:r/>
      <w:bookmarkStart w:id="562" w:name="_Toc267251483"/>
      <w:r/>
      <w:bookmarkStart w:id="563" w:name="_Toc267251482"/>
      <w:r/>
      <w:bookmarkStart w:id="564" w:name="_Toc267251484"/>
      <w:r/>
      <w:bookmarkStart w:id="565" w:name="_Toc267251485"/>
      <w:r/>
      <w:bookmarkStart w:id="566" w:name="_Toc267251490"/>
      <w:r/>
      <w:bookmarkStart w:id="567" w:name="_Toc267251486"/>
      <w:r/>
      <w:bookmarkStart w:id="568" w:name="_Toc267251488"/>
      <w:r/>
      <w:bookmarkStart w:id="569" w:name="_Toc267251489"/>
      <w:r/>
      <w:bookmarkStart w:id="570" w:name="_Toc267251493"/>
      <w:r/>
      <w:bookmarkStart w:id="571" w:name="_Toc267251499"/>
      <w:r/>
      <w:bookmarkStart w:id="572" w:name="_Toc267251491"/>
      <w:r/>
      <w:bookmarkStart w:id="573" w:name="_Toc267251497"/>
      <w:r/>
      <w:bookmarkStart w:id="574" w:name="_Toc267251502"/>
      <w:r/>
      <w:bookmarkStart w:id="575" w:name="_Toc267251501"/>
      <w:r/>
      <w:bookmarkStart w:id="576" w:name="_Toc267251495"/>
      <w:r/>
      <w:bookmarkStart w:id="577" w:name="_Toc267251496"/>
      <w:r/>
      <w:bookmarkStart w:id="578" w:name="_Toc267251494"/>
      <w:r/>
      <w:bookmarkStart w:id="579" w:name="_Toc267251492"/>
      <w:r/>
      <w:bookmarkStart w:id="580" w:name="_Toc267251498"/>
      <w:r/>
      <w:bookmarkStart w:id="581" w:name="_Toc267251503"/>
      <w:r/>
      <w:bookmarkStart w:id="582" w:name="_Toc267251504"/>
      <w:r/>
      <w:bookmarkStart w:id="583" w:name="_Toc267251506"/>
      <w:r/>
      <w:bookmarkStart w:id="584" w:name="_Toc267251507"/>
      <w:r/>
      <w:bookmarkStart w:id="585" w:name="_Toc267251508"/>
      <w:r/>
      <w:bookmarkStart w:id="586" w:name="_Toc267251509"/>
      <w:r/>
      <w:bookmarkStart w:id="587" w:name="_Toc267251513"/>
      <w:r/>
      <w:bookmarkStart w:id="588" w:name="_Toc267251515"/>
      <w:r/>
      <w:bookmarkStart w:id="589" w:name="_Toc267251510"/>
      <w:r/>
      <w:bookmarkStart w:id="590" w:name="_Toc267251514"/>
      <w:r/>
      <w:bookmarkStart w:id="591" w:name="_Toc267251511"/>
      <w:r>
        <w:rPr>
          <w:b w:val="0"/>
          <w:color w:val="auto"/>
          <w:sz w:val="24"/>
          <w:szCs w:val="24"/>
          <w:highlight w:val="none"/>
          <w:lang w:eastAsia="zh-CN"/>
        </w:rPr>
        <w:t xml:space="preserve">15. 缺陷责任期与保修</w:t>
      </w:r>
      <w:bookmarkEnd w:id="561"/>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15.2缺陷责任期</w:t>
      </w:r>
      <w:bookmarkEnd w:id="562"/>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缺陷责任期的具体期限：</w:t>
      </w:r>
      <w:r>
        <w:rPr>
          <w:rFonts w:ascii="宋体" w:hAnsi="宋体"/>
          <w:color w:val="auto"/>
          <w:sz w:val="24"/>
          <w:szCs w:val="24"/>
          <w:highlight w:val="none"/>
          <w:u w:val="single"/>
          <w:lang w:eastAsia="zh-CN"/>
        </w:rPr>
        <w:t xml:space="preserve">2年（时间以竣工验收合格时间开始计算）</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15.3 质量保证金</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关于是否扣留质量保证金的约定：</w:t>
      </w:r>
      <w:r>
        <w:rPr>
          <w:rFonts w:hint="eastAsia" w:ascii="宋体" w:hAnsi="宋体" w:eastAsia="宋体"/>
          <w:color w:val="auto"/>
          <w:sz w:val="24"/>
          <w:szCs w:val="24"/>
          <w:highlight w:val="none"/>
          <w:u w:val="single"/>
          <w:lang w:val="en-US" w:eastAsia="zh-CN"/>
        </w:rPr>
        <w:t xml:space="preserve">否</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在工程项目竣工前，乙方按专用合同条款第3.7条提供履约担保的，甲方不得同时预留工程质量保证金。</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15.3.1 </w:t>
      </w:r>
      <w:r>
        <w:rPr>
          <w:rFonts w:hint="eastAsia" w:ascii="宋体" w:hAnsi="宋体"/>
          <w:color w:val="auto"/>
          <w:sz w:val="24"/>
          <w:szCs w:val="24"/>
          <w:highlight w:val="none"/>
          <w:lang w:eastAsia="zh-CN"/>
        </w:rPr>
        <w:t xml:space="preserve">乙方提供</w:t>
      </w:r>
      <w:r>
        <w:rPr>
          <w:rFonts w:ascii="宋体" w:hAnsi="宋体"/>
          <w:color w:val="auto"/>
          <w:sz w:val="24"/>
          <w:szCs w:val="24"/>
          <w:highlight w:val="none"/>
          <w:lang w:eastAsia="zh-CN"/>
        </w:rPr>
        <w:t xml:space="preserve">质量保证金的</w:t>
      </w:r>
      <w:r>
        <w:rPr>
          <w:rFonts w:hint="eastAsia" w:ascii="宋体" w:hAnsi="宋体"/>
          <w:color w:val="auto"/>
          <w:sz w:val="24"/>
          <w:szCs w:val="24"/>
          <w:highlight w:val="none"/>
          <w:lang w:eastAsia="zh-CN"/>
        </w:rPr>
        <w:t xml:space="preserve">方</w:t>
      </w:r>
      <w:r>
        <w:rPr>
          <w:rFonts w:ascii="宋体" w:hAnsi="宋体"/>
          <w:color w:val="auto"/>
          <w:sz w:val="24"/>
          <w:szCs w:val="24"/>
          <w:highlight w:val="none"/>
          <w:lang w:eastAsia="zh-CN"/>
        </w:rPr>
        <w:t xml:space="preserve">式</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质量保证金采用以下第</w:t>
      </w:r>
      <w:r>
        <w:rPr>
          <w:rFonts w:hint="eastAsia" w:ascii="宋体" w:hAnsi="宋体"/>
          <w:color w:val="auto"/>
          <w:sz w:val="24"/>
          <w:szCs w:val="24"/>
          <w:highlight w:val="none"/>
          <w:lang w:val="en-US" w:eastAsia="zh-CN"/>
        </w:rPr>
        <w:t xml:space="preserve">/</w:t>
      </w:r>
      <w:r>
        <w:rPr>
          <w:rFonts w:ascii="宋体" w:hAnsi="宋体"/>
          <w:color w:val="auto"/>
          <w:sz w:val="24"/>
          <w:szCs w:val="24"/>
          <w:highlight w:val="none"/>
          <w:lang w:eastAsia="zh-CN"/>
        </w:rPr>
        <w:t xml:space="preserve">种方式：</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（1）质量保证金保函，保证金额为：</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 </w:t>
      </w:r>
      <w:r/>
    </w:p>
    <w:p>
      <w:pPr>
        <w:ind w:firstLine="480"/>
        <w:spacing w:before="100" w:after="100"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%的工程款；</w:t>
      </w:r>
      <w:r/>
    </w:p>
    <w:p>
      <w:pPr>
        <w:ind w:firstLine="480"/>
        <w:spacing w:before="100" w:after="100" w:line="360" w:lineRule="auto"/>
        <w:rPr>
          <w:rFonts w:ascii="宋体" w:hAnsi="宋体"/>
          <w:color w:val="auto"/>
          <w:sz w:val="24"/>
          <w:szCs w:val="24"/>
          <w:highlight w:val="none"/>
        </w:rPr>
      </w:pPr>
      <w:r>
        <w:rPr>
          <w:rFonts w:ascii="宋体" w:hAnsi="宋体"/>
          <w:color w:val="auto"/>
          <w:sz w:val="24"/>
          <w:szCs w:val="24"/>
          <w:highlight w:val="none"/>
        </w:rPr>
        <w:t xml:space="preserve">（3）其他</w:t>
      </w:r>
      <w:r>
        <w:rPr>
          <w:rFonts w:hint="eastAsia" w:ascii="宋体" w:hAnsi="宋体"/>
          <w:color w:val="auto"/>
          <w:sz w:val="24"/>
          <w:szCs w:val="24"/>
          <w:highlight w:val="none"/>
        </w:rPr>
        <w:t xml:space="preserve">方</w:t>
      </w:r>
      <w:r>
        <w:rPr>
          <w:rFonts w:ascii="宋体" w:hAnsi="宋体"/>
          <w:color w:val="auto"/>
          <w:sz w:val="24"/>
          <w:szCs w:val="24"/>
          <w:highlight w:val="none"/>
        </w:rPr>
        <w:t xml:space="preserve">式:</w:t>
      </w:r>
      <w:r>
        <w:rPr>
          <w:rFonts w:hint="eastAsia" w:ascii="宋体" w:hAnsi="宋体" w:eastAsia="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15.3.2 质量保证金的扣留 </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质量保证金的扣留采取以下第</w:t>
      </w:r>
      <w:r>
        <w:rPr>
          <w:rFonts w:hint="eastAsia" w:ascii="宋体" w:hAnsi="宋体" w:eastAsia="宋体"/>
          <w:color w:val="auto"/>
          <w:sz w:val="24"/>
          <w:szCs w:val="24"/>
          <w:highlight w:val="none"/>
          <w:u w:val="single"/>
          <w:lang w:val="en-US" w:eastAsia="zh-CN"/>
        </w:rPr>
        <w:t xml:space="preserve">/</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种方式：</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（1）在支付工程进度款时逐次扣留，在此情形下，质量保证金的计算基数不包括预付款的支付、扣回以及价格调整的金额；</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（2）工程竣工结算时一次性扣留质量保证金；</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（3）其他扣留方式:</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关于质量保证金的补充约定：</w:t>
      </w:r>
      <w:r>
        <w:rPr>
          <w:rFonts w:hint="eastAsia" w:ascii="宋体" w:hAnsi="宋体" w:eastAsia="宋体"/>
          <w:color w:val="auto"/>
          <w:sz w:val="24"/>
          <w:szCs w:val="24"/>
          <w:highlight w:val="none"/>
          <w:u w:val="single"/>
          <w:lang w:val="en-US" w:eastAsia="zh-CN"/>
        </w:rPr>
        <w:t xml:space="preserve">/</w:t>
      </w:r>
      <w:bookmarkEnd w:id="563"/>
      <w:r/>
      <w:bookmarkEnd w:id="564"/>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15.4保修</w:t>
      </w:r>
      <w:bookmarkEnd w:id="565"/>
      <w:r/>
      <w:r/>
    </w:p>
    <w:p>
      <w:pPr>
        <w:ind w:firstLine="468"/>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15.4.1 保修责任</w:t>
      </w:r>
      <w:r/>
    </w:p>
    <w:p>
      <w:pPr>
        <w:ind w:firstLine="468"/>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工程保修期为：</w:t>
      </w:r>
      <w:r>
        <w:rPr>
          <w:rFonts w:hint="eastAsia" w:ascii="宋体" w:hAnsi="宋体"/>
          <w:color w:val="auto"/>
          <w:sz w:val="24"/>
          <w:szCs w:val="24"/>
          <w:highlight w:val="none"/>
          <w:u w:val="single"/>
          <w:lang w:eastAsia="zh-CN"/>
        </w:rPr>
        <w:t xml:space="preserve">详见合同附件</w:t>
      </w:r>
      <w:r>
        <w:rPr>
          <w:rFonts w:ascii="宋体" w:hAnsi="宋体"/>
          <w:color w:val="auto"/>
          <w:sz w:val="24"/>
          <w:szCs w:val="24"/>
          <w:highlight w:val="none"/>
          <w:u w:val="single"/>
          <w:lang w:eastAsia="zh-CN"/>
        </w:rPr>
        <w:t xml:space="preserve">"工程质量保修书"           </w:t>
      </w:r>
      <w:r>
        <w:rPr>
          <w:rFonts w:ascii="宋体" w:hAnsi="宋体"/>
          <w:color w:val="auto"/>
          <w:sz w:val="24"/>
          <w:szCs w:val="24"/>
          <w:highlight w:val="none"/>
          <w:lang w:eastAsia="zh-CN"/>
        </w:rPr>
        <w:t xml:space="preserve">。</w:t>
      </w:r>
      <w:r/>
    </w:p>
    <w:p>
      <w:pPr>
        <w:ind w:firstLine="468"/>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15.4.3 修复通知</w:t>
      </w:r>
      <w:r/>
    </w:p>
    <w:p>
      <w:pPr>
        <w:ind w:firstLine="468"/>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收到保修通知并到达工程现场的合理时间：</w:t>
      </w:r>
      <w:r>
        <w:rPr>
          <w:rFonts w:hint="eastAsia" w:ascii="宋体" w:hAnsi="宋体"/>
          <w:color w:val="auto"/>
          <w:sz w:val="24"/>
          <w:szCs w:val="24"/>
          <w:highlight w:val="none"/>
          <w:u w:val="single"/>
          <w:lang w:eastAsia="zh-CN"/>
        </w:rPr>
        <w:t xml:space="preserve">乙方收到保修通知后</w:t>
      </w:r>
      <w:r>
        <w:rPr>
          <w:rFonts w:ascii="宋体" w:hAnsi="宋体"/>
          <w:color w:val="auto"/>
          <w:sz w:val="24"/>
          <w:szCs w:val="24"/>
          <w:highlight w:val="none"/>
          <w:u w:val="single"/>
          <w:lang w:eastAsia="zh-CN"/>
        </w:rPr>
        <w:t xml:space="preserve"> 24 小时内到达工程现场</w:t>
      </w:r>
      <w:r>
        <w:rPr>
          <w:rFonts w:ascii="宋体" w:hAnsi="宋体"/>
          <w:color w:val="auto"/>
          <w:sz w:val="24"/>
          <w:szCs w:val="24"/>
          <w:highlight w:val="none"/>
          <w:lang w:eastAsia="zh-CN"/>
        </w:rPr>
        <w:t xml:space="preserve">。</w:t>
      </w:r>
      <w:bookmarkEnd w:id="566"/>
      <w:r/>
      <w:bookmarkEnd w:id="567"/>
      <w:r/>
      <w:bookmarkEnd w:id="568"/>
      <w:r/>
      <w:bookmarkEnd w:id="569"/>
      <w:r/>
      <w:r/>
    </w:p>
    <w:p>
      <w:pPr>
        <w:pStyle w:val="1056"/>
        <w:spacing w:before="100" w:after="100" w:line="360" w:lineRule="auto"/>
        <w:rPr>
          <w:b w:val="0"/>
          <w:color w:val="auto"/>
          <w:sz w:val="24"/>
          <w:szCs w:val="24"/>
          <w:highlight w:val="none"/>
          <w:lang w:eastAsia="zh-CN"/>
        </w:rPr>
      </w:pPr>
      <w:r/>
      <w:bookmarkStart w:id="592" w:name="_Toc351203648"/>
      <w:r/>
      <w:bookmarkStart w:id="593" w:name="_Toc280868717"/>
      <w:r/>
      <w:bookmarkStart w:id="594" w:name="_Toc280868718"/>
      <w:r>
        <w:rPr>
          <w:b w:val="0"/>
          <w:color w:val="auto"/>
          <w:sz w:val="24"/>
          <w:szCs w:val="24"/>
          <w:highlight w:val="none"/>
          <w:lang w:eastAsia="zh-CN"/>
        </w:rPr>
        <w:t xml:space="preserve">16. 违约</w:t>
      </w:r>
      <w:bookmarkEnd w:id="592"/>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16.1 </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16.1.1</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违约的情形</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违约的其他情形：</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w:t>
      </w:r>
      <w:r/>
    </w:p>
    <w:p>
      <w:pPr>
        <w:ind w:left="1100" w:hanging="120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    16.1.2 </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违约的责任</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违约责任的承担方式和计算方法：</w:t>
      </w:r>
      <w:r/>
    </w:p>
    <w:p>
      <w:pPr>
        <w:pStyle w:val="1183"/>
        <w:ind w:firstLine="480"/>
        <w:jc w:val="left"/>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原因未能在计划开工日期前7天内下达开工通知的违约责任：</w:t>
      </w:r>
      <w:r>
        <w:rPr>
          <w:rFonts w:hint="eastAsia" w:ascii="宋体" w:hAnsi="宋体"/>
          <w:color w:val="auto"/>
          <w:sz w:val="24"/>
          <w:szCs w:val="24"/>
          <w:highlight w:val="none"/>
          <w:u w:val="single"/>
          <w:lang w:eastAsia="zh-CN"/>
        </w:rPr>
        <w:t xml:space="preserve">相应工期顺延</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ascii="宋体" w:hAnsi="宋体"/>
          <w:color w:val="auto"/>
          <w:sz w:val="24"/>
          <w:szCs w:val="24"/>
          <w:highlight w:val="none"/>
          <w:lang w:eastAsia="zh-CN"/>
        </w:rPr>
        <w:t xml:space="preserve">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原因未能按合同约定支付合同价款的违约责任：</w:t>
      </w:r>
      <w:r>
        <w:rPr>
          <w:rFonts w:hint="eastAsia" w:ascii="宋体" w:hAnsi="宋体" w:eastAsia="宋体"/>
          <w:color w:val="auto"/>
          <w:sz w:val="24"/>
          <w:szCs w:val="24"/>
          <w:highlight w:val="none"/>
          <w:u w:val="single"/>
          <w:lang w:eastAsia="zh-CN"/>
        </w:rPr>
        <w:t xml:space="preserve">/</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（3）</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违反第10.1款</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变更的范围</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第（2）项约定，自行实施被取消的工作或转由他人实施的违约责任：</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（4）</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提供的材料、工程设备的规格、数量或质量不符合合同约定，或因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原因导致交货日期延误或交货地点变更等情况的违约责任：</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（5）因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违反合同约定造成暂停施工的违约责任：</w:t>
      </w:r>
      <w:r>
        <w:rPr>
          <w:rFonts w:hint="eastAsia" w:ascii="宋体" w:hAnsi="宋体"/>
          <w:color w:val="auto"/>
          <w:sz w:val="24"/>
          <w:szCs w:val="24"/>
          <w:highlight w:val="none"/>
          <w:u w:val="single"/>
          <w:lang w:eastAsia="zh-CN"/>
        </w:rPr>
        <w:t xml:space="preserve">如造成工期延误的，工期相应顺延，甲方不承担</w:t>
      </w:r>
      <w:r>
        <w:rPr>
          <w:rFonts w:hint="eastAsia" w:ascii="宋体" w:hAnsi="宋体" w:eastAsia="宋体"/>
          <w:color w:val="auto"/>
          <w:sz w:val="24"/>
          <w:szCs w:val="24"/>
          <w:highlight w:val="none"/>
          <w:u w:val="single"/>
          <w:lang w:eastAsia="zh-CN"/>
        </w:rPr>
        <w:t xml:space="preserve">工期以外其他</w:t>
      </w:r>
      <w:r>
        <w:rPr>
          <w:rFonts w:hint="eastAsia" w:ascii="宋体" w:hAnsi="宋体"/>
          <w:color w:val="auto"/>
          <w:sz w:val="24"/>
          <w:szCs w:val="24"/>
          <w:highlight w:val="none"/>
          <w:u w:val="single"/>
          <w:lang w:eastAsia="zh-CN"/>
        </w:rPr>
        <w:t xml:space="preserve">违约责任</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（6）</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无正当理由没有在约定期限内发出复工指示，导致</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无法复工的违约责任：</w:t>
      </w:r>
      <w:r>
        <w:rPr>
          <w:rFonts w:hint="eastAsia" w:ascii="宋体" w:hAnsi="宋体"/>
          <w:color w:val="auto"/>
          <w:sz w:val="24"/>
          <w:szCs w:val="24"/>
          <w:highlight w:val="none"/>
          <w:u w:val="single"/>
          <w:lang w:eastAsia="zh-CN"/>
        </w:rPr>
        <w:t xml:space="preserve">如造成工期延误的，工期相应顺延</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（7）</w:t>
      </w:r>
      <w:r>
        <w:rPr>
          <w:rFonts w:hint="eastAsia" w:ascii="宋体" w:hAnsi="宋体"/>
          <w:color w:val="auto"/>
          <w:sz w:val="24"/>
          <w:szCs w:val="24"/>
          <w:highlight w:val="none"/>
          <w:lang w:eastAsia="zh-CN"/>
        </w:rPr>
        <w:t xml:space="preserve">其他：</w:t>
      </w:r>
      <w:r>
        <w:rPr>
          <w:rFonts w:hint="eastAsia" w:ascii="宋体" w:hAnsi="宋体" w:eastAsia="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16.1.3 因</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违约解除合同</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按16.1.1项</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违约的情形</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约定暂停施工满</w:t>
      </w:r>
      <w:r>
        <w:rPr>
          <w:rFonts w:ascii="宋体" w:hAnsi="宋体"/>
          <w:color w:val="auto"/>
          <w:sz w:val="24"/>
          <w:szCs w:val="24"/>
          <w:highlight w:val="none"/>
          <w:u w:val="single"/>
          <w:lang w:eastAsia="zh-CN"/>
        </w:rPr>
        <w:t xml:space="preserve">28  </w:t>
      </w:r>
      <w:r>
        <w:rPr>
          <w:rFonts w:ascii="宋体" w:hAnsi="宋体"/>
          <w:color w:val="auto"/>
          <w:sz w:val="24"/>
          <w:szCs w:val="24"/>
          <w:highlight w:val="none"/>
          <w:lang w:eastAsia="zh-CN"/>
        </w:rPr>
        <w:t xml:space="preserve">天后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仍不纠正其违约行为并致使合同目的不能实现的，</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有权解除合同。</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16.2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16.2.1 </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违约的情形</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违约的其他情形：</w:t>
      </w:r>
      <w:r>
        <w:rPr>
          <w:rFonts w:hint="eastAsia" w:ascii="宋体" w:hAnsi="宋体"/>
          <w:color w:val="auto"/>
          <w:sz w:val="24"/>
          <w:szCs w:val="24"/>
          <w:highlight w:val="none"/>
          <w:u w:val="single"/>
          <w:lang w:eastAsia="zh-CN"/>
        </w:rPr>
        <w:t xml:space="preserve">因承包人原因未依据本合同履行义务，完成本工程范围的工作，发包人有权按以下约定向承包人收取违约金。 </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A、因承包人违约给发包人造成损失的，承包人应赔偿发包人的直接和间接经济损失。</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80"/>
        <w:spacing w:before="100" w:after="100"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C、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u w:val="single"/>
          <w:lang w:eastAsia="zh-CN"/>
        </w:rPr>
        <w:t xml:space="preserve">D、承包人不按规定支付工人工资和材料供应商的材料款，每发生一次投诉，一经查实，处以20000元/次的违约金。承包人如未按合同约定进行材料的采购，被发包人查获，每发现一起，处以20000元/次的违约金。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16.2.2</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违约的责任</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违约责任的承担方式和计算方法：</w:t>
      </w:r>
      <w:r>
        <w:rPr>
          <w:rFonts w:hint="eastAsia" w:ascii="宋体" w:hAnsi="宋体"/>
          <w:color w:val="auto"/>
          <w:sz w:val="24"/>
          <w:szCs w:val="24"/>
          <w:highlight w:val="none"/>
          <w:u w:val="single"/>
          <w:lang w:eastAsia="zh-CN"/>
        </w:rPr>
        <w:t xml:space="preserve">因承包人违约给发包人造成损失的，承包人应赔偿发包人的直接和间接经济损失，发包人有权在承包人工程结算款中扣除由此而给发包人造成的经济损失。工程质量应符合国家验收规范，若因承包人原因导致质量未达到要求，由此造成的一切损失（直接和间接损失）由承包人承担，且承包人应进行整改直至达到约定质量等级；如因承包人原因，导致竣工工期滞后于合同工期，承包人应按合同价格的</w:t>
      </w:r>
      <w:r>
        <w:rPr>
          <w:rFonts w:hint="eastAsia" w:ascii="宋体" w:hAnsi="宋体"/>
          <w:color w:val="auto"/>
          <w:sz w:val="24"/>
          <w:szCs w:val="24"/>
          <w:highlight w:val="none"/>
          <w:u w:val="single"/>
          <w:lang w:val="en-US" w:eastAsia="zh-CN"/>
        </w:rPr>
        <w:t xml:space="preserve">千</w:t>
      </w:r>
      <w:r>
        <w:rPr>
          <w:rFonts w:hint="eastAsia" w:ascii="宋体" w:hAnsi="宋体"/>
          <w:color w:val="auto"/>
          <w:sz w:val="24"/>
          <w:szCs w:val="24"/>
          <w:highlight w:val="none"/>
          <w:u w:val="single"/>
          <w:lang w:eastAsia="zh-CN"/>
        </w:rPr>
        <w:t xml:space="preserve">分之</w:t>
      </w:r>
      <w:r>
        <w:rPr>
          <w:rFonts w:hint="eastAsia" w:ascii="宋体" w:hAnsi="宋体"/>
          <w:color w:val="auto"/>
          <w:sz w:val="24"/>
          <w:szCs w:val="24"/>
          <w:highlight w:val="none"/>
          <w:u w:val="single"/>
          <w:lang w:val="en-US" w:eastAsia="zh-CN"/>
        </w:rPr>
        <w:t xml:space="preserve">一</w:t>
      </w:r>
      <w:r>
        <w:rPr>
          <w:rFonts w:hint="eastAsia" w:ascii="宋体" w:hAnsi="宋体"/>
          <w:color w:val="auto"/>
          <w:sz w:val="24"/>
          <w:szCs w:val="24"/>
          <w:highlight w:val="none"/>
          <w:u w:val="single"/>
          <w:lang w:eastAsia="zh-CN"/>
        </w:rPr>
        <w:t xml:space="preserve">/天向发包人支付逾期竣工违约金，违约金上限不超过合同价</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lang w:eastAsia="zh-CN"/>
        </w:rPr>
        <w:t xml:space="preserve">%，承包人工期延误造成发包人经济损失超过违约金的应赔偿损失，包括直接损失和间接损失。</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16.2.3 因</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违约解除合同</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违约解除合同的特别约定：</w:t>
      </w:r>
      <w:r>
        <w:rPr>
          <w:rFonts w:hint="eastAsia" w:ascii="宋体" w:hAnsi="宋体"/>
          <w:color w:val="auto"/>
          <w:sz w:val="24"/>
          <w:szCs w:val="24"/>
          <w:highlight w:val="none"/>
          <w:u w:val="single"/>
          <w:lang w:eastAsia="zh-CN"/>
        </w:rPr>
        <w:t xml:space="preserve">工期延误达到</w:t>
      </w:r>
      <w:r>
        <w:rPr>
          <w:rFonts w:ascii="宋体" w:hAnsi="宋体"/>
          <w:color w:val="auto"/>
          <w:sz w:val="24"/>
          <w:szCs w:val="24"/>
          <w:highlight w:val="none"/>
          <w:u w:val="single"/>
          <w:lang w:eastAsia="zh-CN"/>
        </w:rPr>
        <w:t xml:space="preserve"> 30 日，</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有权解除合同，合同的解除不免除</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按照本条款的约定承担工期延误违约责任。如果</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借故拖延工程进度、导致工程停工超过 15 日的，</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有权更换施工单位，并且由此造成的一切损失（包括但不限于重新招标费用、重新招标的中标价与原中标价的价差、工期延误等）均由</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负责赔偿。所有违约金和赔偿金的支付不减轻</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合同项下的任何责任和义务</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甲方继续</w:t>
      </w:r>
      <w:r>
        <w:rPr>
          <w:rFonts w:ascii="宋体" w:hAnsi="宋体"/>
          <w:color w:val="auto"/>
          <w:sz w:val="24"/>
          <w:szCs w:val="24"/>
          <w:highlight w:val="none"/>
          <w:lang w:eastAsia="zh-CN"/>
        </w:rPr>
        <w:t xml:space="preserve">使用</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在施工现场的材料、设备、临时工程、</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文件和由</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或以其名义编制的其他文件</w:t>
      </w:r>
      <w:r>
        <w:rPr>
          <w:rFonts w:hint="eastAsia" w:ascii="宋体" w:hAnsi="宋体"/>
          <w:color w:val="auto"/>
          <w:sz w:val="24"/>
          <w:szCs w:val="24"/>
          <w:highlight w:val="none"/>
          <w:lang w:eastAsia="zh-CN"/>
        </w:rPr>
        <w:t xml:space="preserve">的费用承担方式</w:t>
      </w:r>
      <w:r>
        <w:rPr>
          <w:rFonts w:ascii="宋体" w:hAnsi="宋体"/>
          <w:color w:val="auto"/>
          <w:sz w:val="24"/>
          <w:szCs w:val="24"/>
          <w:highlight w:val="none"/>
          <w:lang w:eastAsia="zh-CN"/>
        </w:rPr>
        <w:t xml:space="preserve">：</w:t>
      </w:r>
      <w:r>
        <w:rPr>
          <w:rFonts w:hint="eastAsia" w:ascii="宋体" w:hAnsi="宋体"/>
          <w:color w:val="auto"/>
          <w:sz w:val="24"/>
          <w:szCs w:val="24"/>
          <w:highlight w:val="none"/>
          <w:u w:val="single"/>
          <w:lang w:eastAsia="zh-CN"/>
        </w:rPr>
        <w:t xml:space="preserve">无</w:t>
      </w:r>
      <w:r>
        <w:rPr>
          <w:rFonts w:hint="eastAsia" w:ascii="宋体" w:hAnsi="宋体"/>
          <w:color w:val="auto"/>
          <w:sz w:val="24"/>
          <w:szCs w:val="24"/>
          <w:highlight w:val="none"/>
          <w:lang w:eastAsia="zh-CN"/>
        </w:rPr>
        <w:t xml:space="preserve">。</w:t>
      </w:r>
      <w:r/>
    </w:p>
    <w:p>
      <w:pPr>
        <w:pStyle w:val="1056"/>
        <w:spacing w:before="100" w:after="100" w:line="360" w:lineRule="auto"/>
        <w:rPr>
          <w:b w:val="0"/>
          <w:color w:val="auto"/>
          <w:sz w:val="24"/>
          <w:szCs w:val="24"/>
          <w:highlight w:val="none"/>
          <w:lang w:eastAsia="zh-CN"/>
        </w:rPr>
      </w:pPr>
      <w:r/>
      <w:bookmarkStart w:id="595" w:name="_Toc351203649"/>
      <w:r>
        <w:rPr>
          <w:b w:val="0"/>
          <w:color w:val="auto"/>
          <w:sz w:val="24"/>
          <w:szCs w:val="24"/>
          <w:highlight w:val="none"/>
          <w:lang w:eastAsia="zh-CN"/>
        </w:rPr>
        <w:t xml:space="preserve">17. 不可抗力</w:t>
      </w:r>
      <w:bookmarkEnd w:id="593"/>
      <w:r/>
      <w:bookmarkEnd w:id="595"/>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17.1 不可抗力的确认</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除通用合同条款约定的不可抗力事件之外，视为不可抗力的其他情形： </w:t>
      </w:r>
      <w:r>
        <w:rPr>
          <w:rFonts w:ascii="宋体" w:hAnsi="宋体"/>
          <w:color w:val="auto"/>
          <w:sz w:val="24"/>
          <w:szCs w:val="24"/>
          <w:highlight w:val="none"/>
          <w:u w:val="single"/>
          <w:lang w:eastAsia="zh-CN"/>
        </w:rPr>
        <w:t xml:space="preserve">1、不可抗力包括因战争、动乱、空中飞行物体坠落或其他非</w:t>
      </w:r>
      <w:r>
        <w:rPr>
          <w:rFonts w:hint="eastAsia" w:ascii="宋体" w:hAnsi="宋体"/>
          <w:color w:val="auto"/>
          <w:sz w:val="24"/>
          <w:szCs w:val="24"/>
          <w:highlight w:val="none"/>
          <w:u w:val="single"/>
          <w:lang w:eastAsia="zh-CN"/>
        </w:rPr>
        <w:t xml:space="preserve">甲方乙方</w:t>
      </w:r>
      <w:r>
        <w:rPr>
          <w:rFonts w:ascii="宋体" w:hAnsi="宋体"/>
          <w:color w:val="auto"/>
          <w:sz w:val="24"/>
          <w:szCs w:val="24"/>
          <w:highlight w:val="none"/>
          <w:u w:val="single"/>
          <w:lang w:eastAsia="zh-CN"/>
        </w:rPr>
        <w:t xml:space="preserve">责任造成的爆炸、火灾，以及以下方面的自然灾害：</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1.1 烈度为 6 级以上的地震；</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1.2 6 级以上持续 24 小时的大风；</w:t>
      </w:r>
      <w:r>
        <w:rPr>
          <w:rFonts w:ascii="宋体" w:hAnsi="宋体"/>
          <w:color w:val="auto"/>
          <w:sz w:val="24"/>
          <w:szCs w:val="24"/>
          <w:highlight w:val="none"/>
          <w:u w:val="single"/>
          <w:lang w:eastAsia="zh-CN"/>
        </w:rPr>
        <w:tab/>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1.3 持续降雨 24 小时且降雨量 200 mm 以上；下雪为 30mm 以上；</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1.4 40℃及以上持续 24 小时的高温；</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2.不可抗力事件发生后，</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应立即通知</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，在力所能及的条件下迅速采取措施，尽力减少损失，</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应协助</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采取措施。不可抗力事件结束后 48 小时内</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向</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通报受害情况和损失情</w:t>
      </w:r>
      <w:r>
        <w:rPr>
          <w:rFonts w:hint="eastAsia" w:ascii="宋体" w:hAnsi="宋体"/>
          <w:color w:val="auto"/>
          <w:sz w:val="24"/>
          <w:szCs w:val="24"/>
          <w:highlight w:val="none"/>
          <w:u w:val="single"/>
          <w:lang w:eastAsia="zh-CN"/>
        </w:rPr>
        <w:t xml:space="preserve">况，及预计清理和修复的费用。</w:t>
      </w:r>
      <w:r>
        <w:rPr>
          <w:rFonts w:ascii="宋体" w:hAnsi="宋体"/>
          <w:color w:val="auto"/>
          <w:sz w:val="24"/>
          <w:szCs w:val="24"/>
          <w:highlight w:val="none"/>
          <w:u w:val="single"/>
          <w:lang w:eastAsia="zh-CN"/>
        </w:rPr>
        <w:t xml:space="preserve"> 不可抗事件持续发生，</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应每隔 7 天向</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报告一次受害情况。不可抗力事件结束后 14 天内，</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向</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提交清理和修复费用的正式报告及有关资料。</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3.因不可抗力事件导致的费用由双方按以下方法分别承担：</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3.1 工程本身（</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施工质量未达标准除外）的损害、因工程损害导致第三方人员伤亡和财产损失以及运至施工场地用于施工的材料和待安装的设备的损害、清理、修复费用，由</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承担；</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3.2 </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人员伤亡的分别由其所在单位负责，并承担相应费用；</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3.3 </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机械设备损坏</w:t>
      </w:r>
      <w:r>
        <w:rPr>
          <w:rFonts w:hint="eastAsia" w:ascii="宋体" w:hAnsi="宋体"/>
          <w:color w:val="auto"/>
          <w:sz w:val="24"/>
          <w:szCs w:val="24"/>
          <w:highlight w:val="none"/>
          <w:u w:val="single"/>
          <w:lang w:eastAsia="zh-CN"/>
        </w:rPr>
        <w:t xml:space="preserve">及停工损失，由乙方承担；</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3.4 停工期间，</w:t>
      </w:r>
      <w:r>
        <w:rPr>
          <w:rFonts w:hint="eastAsia" w:ascii="宋体" w:hAnsi="宋体"/>
          <w:color w:val="auto"/>
          <w:sz w:val="24"/>
          <w:szCs w:val="24"/>
          <w:highlight w:val="none"/>
          <w:u w:val="single"/>
          <w:lang w:eastAsia="zh-CN"/>
        </w:rPr>
        <w:t xml:space="preserve">乙方</w:t>
      </w:r>
      <w:r>
        <w:rPr>
          <w:rFonts w:ascii="宋体" w:hAnsi="宋体"/>
          <w:color w:val="auto"/>
          <w:sz w:val="24"/>
          <w:szCs w:val="24"/>
          <w:highlight w:val="none"/>
          <w:u w:val="single"/>
          <w:lang w:eastAsia="zh-CN"/>
        </w:rPr>
        <w:t xml:space="preserve">应</w:t>
      </w:r>
      <w:r>
        <w:rPr>
          <w:rFonts w:hint="eastAsia" w:ascii="宋体" w:hAnsi="宋体" w:eastAsia="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要求留在施工场地的必要的管理人员及保卫人员的费用由</w:t>
      </w:r>
      <w:r>
        <w:rPr>
          <w:rFonts w:hint="eastAsia" w:ascii="宋体" w:hAnsi="宋体"/>
          <w:color w:val="auto"/>
          <w:sz w:val="24"/>
          <w:szCs w:val="24"/>
          <w:highlight w:val="none"/>
          <w:u w:val="single"/>
          <w:lang w:eastAsia="zh-CN"/>
        </w:rPr>
        <w:t xml:space="preserve">甲方</w:t>
      </w:r>
      <w:r>
        <w:rPr>
          <w:rFonts w:ascii="宋体" w:hAnsi="宋体"/>
          <w:color w:val="auto"/>
          <w:sz w:val="24"/>
          <w:szCs w:val="24"/>
          <w:highlight w:val="none"/>
          <w:u w:val="single"/>
          <w:lang w:eastAsia="zh-CN"/>
        </w:rPr>
        <w:t xml:space="preserve">承担；</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u w:val="single"/>
          <w:lang w:eastAsia="zh-CN"/>
        </w:rPr>
        <w:t xml:space="preserve">3.5 因合同一方迟延履行合同后发生不可抗力的，不能免除迟延履行方的相应责任</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17.4 因不可抗力解除合同</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合同解除后，</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应在商定或确定</w:t>
      </w:r>
      <w:r>
        <w:rPr>
          <w:rFonts w:hint="eastAsia" w:ascii="宋体" w:hAnsi="宋体"/>
          <w:color w:val="auto"/>
          <w:sz w:val="24"/>
          <w:szCs w:val="24"/>
          <w:highlight w:val="none"/>
          <w:lang w:eastAsia="zh-CN"/>
        </w:rPr>
        <w:t xml:space="preserve">甲方</w:t>
      </w:r>
      <w:r>
        <w:rPr>
          <w:rFonts w:ascii="宋体" w:hAnsi="宋体"/>
          <w:color w:val="auto"/>
          <w:sz w:val="24"/>
          <w:szCs w:val="24"/>
          <w:highlight w:val="none"/>
          <w:lang w:eastAsia="zh-CN"/>
        </w:rPr>
        <w:t xml:space="preserve">应支付款项后</w:t>
      </w:r>
      <w:r>
        <w:rPr>
          <w:rFonts w:ascii="宋体" w:hAnsi="宋体"/>
          <w:color w:val="auto"/>
          <w:sz w:val="24"/>
          <w:szCs w:val="24"/>
          <w:highlight w:val="none"/>
          <w:u w:val="single"/>
          <w:lang w:eastAsia="zh-CN"/>
        </w:rPr>
        <w:t xml:space="preserve">28  </w:t>
      </w:r>
      <w:r>
        <w:rPr>
          <w:rFonts w:ascii="宋体" w:hAnsi="宋体"/>
          <w:color w:val="auto"/>
          <w:sz w:val="24"/>
          <w:szCs w:val="24"/>
          <w:highlight w:val="none"/>
          <w:lang w:eastAsia="zh-CN"/>
        </w:rPr>
        <w:t xml:space="preserve">天内完成款项的支付。</w:t>
      </w:r>
      <w:r/>
    </w:p>
    <w:p>
      <w:pPr>
        <w:pStyle w:val="1056"/>
        <w:spacing w:before="100" w:after="100" w:line="360" w:lineRule="auto"/>
        <w:rPr>
          <w:b w:val="0"/>
          <w:color w:val="auto"/>
          <w:sz w:val="24"/>
          <w:szCs w:val="24"/>
          <w:highlight w:val="none"/>
          <w:lang w:eastAsia="zh-CN"/>
        </w:rPr>
      </w:pPr>
      <w:r/>
      <w:bookmarkStart w:id="596" w:name="_Toc351203650"/>
      <w:r>
        <w:rPr>
          <w:b w:val="0"/>
          <w:color w:val="auto"/>
          <w:sz w:val="24"/>
          <w:szCs w:val="24"/>
          <w:highlight w:val="none"/>
          <w:lang w:eastAsia="zh-CN"/>
        </w:rPr>
        <w:t xml:space="preserve">18. 保险</w:t>
      </w:r>
      <w:bookmarkEnd w:id="596"/>
      <w:r/>
      <w:bookmarkEnd w:id="594"/>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18.1 工程保险</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关于工程保险的特别约定：</w:t>
      </w:r>
      <w:r>
        <w:rPr>
          <w:rFonts w:hint="eastAsia" w:ascii="宋体" w:hAnsi="宋体"/>
          <w:color w:val="auto"/>
          <w:sz w:val="24"/>
          <w:szCs w:val="24"/>
          <w:highlight w:val="none"/>
          <w:u w:val="single"/>
          <w:lang w:eastAsia="zh-CN"/>
        </w:rPr>
        <w:t xml:space="preserve">乙方必须按国家相关规定为本项目从事危险作业的职工办理意外伤害保险、第三者责任险以及投保建筑工程一切险、以及其它依据国家、江苏省、南京市有关法律、法规、规章、规范性文件应当为本项目所涉及到的人、料、机办理的人身、财产保险，乙方投标时已充分考虑上述费用并包含在签约的合同价中，甲方不接受乙方以此类理由提出额外费用和延长工期要求，否则甲方有权从最近一期工程款中代扣办理，并由乙方承担负全部责任和费用</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18.3 其他保险</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关于其他保险的约定：</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乙方</w:t>
      </w:r>
      <w:r>
        <w:rPr>
          <w:rFonts w:ascii="宋体" w:hAnsi="宋体"/>
          <w:color w:val="auto"/>
          <w:sz w:val="24"/>
          <w:szCs w:val="24"/>
          <w:highlight w:val="none"/>
          <w:lang w:eastAsia="zh-CN"/>
        </w:rPr>
        <w:t xml:space="preserve">是否应为其施工设备等办理财产保险：</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18.7 通知义务</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关于变更保险合同时的通知义务的约定：</w:t>
      </w:r>
      <w:r>
        <w:rPr>
          <w:rFonts w:hint="eastAsia" w:ascii="宋体" w:hAnsi="宋体"/>
          <w:color w:val="auto"/>
          <w:sz w:val="24"/>
          <w:szCs w:val="24"/>
          <w:highlight w:val="none"/>
          <w:u w:val="single"/>
          <w:lang w:eastAsia="zh-CN"/>
        </w:rPr>
        <w:t xml:space="preserve">按通用条款执行</w:t>
      </w:r>
      <w:r>
        <w:rPr>
          <w:rFonts w:ascii="宋体" w:hAnsi="宋体"/>
          <w:color w:val="auto"/>
          <w:sz w:val="24"/>
          <w:szCs w:val="24"/>
          <w:highlight w:val="none"/>
          <w:lang w:eastAsia="zh-CN"/>
        </w:rPr>
        <w:t xml:space="preserve">。</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pStyle w:val="1056"/>
        <w:spacing w:before="100" w:after="100" w:line="360" w:lineRule="auto"/>
        <w:rPr>
          <w:b w:val="0"/>
          <w:color w:val="auto"/>
          <w:sz w:val="24"/>
          <w:szCs w:val="24"/>
          <w:highlight w:val="none"/>
          <w:lang w:eastAsia="zh-CN"/>
        </w:rPr>
      </w:pPr>
      <w:r/>
      <w:bookmarkStart w:id="597" w:name="_Toc351203651"/>
      <w:r>
        <w:rPr>
          <w:b w:val="0"/>
          <w:color w:val="auto"/>
          <w:sz w:val="24"/>
          <w:szCs w:val="24"/>
          <w:highlight w:val="none"/>
          <w:lang w:eastAsia="zh-CN"/>
        </w:rPr>
        <w:t xml:space="preserve">20. 争议解决</w:t>
      </w:r>
      <w:bookmarkEnd w:id="597"/>
      <w:r/>
      <w:bookmarkEnd w:id="582"/>
      <w:r/>
      <w:bookmarkEnd w:id="583"/>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20.3 争</w:t>
      </w:r>
      <w:bookmarkEnd w:id="584"/>
      <w:r>
        <w:rPr>
          <w:rFonts w:ascii="宋体" w:hAnsi="宋体"/>
          <w:color w:val="auto"/>
          <w:sz w:val="24"/>
          <w:szCs w:val="24"/>
          <w:highlight w:val="none"/>
          <w:lang w:eastAsia="zh-CN"/>
        </w:rPr>
        <w:t xml:space="preserve">议评审</w:t>
      </w:r>
      <w:r/>
    </w:p>
    <w:p>
      <w:pPr>
        <w:ind w:left="156" w:firstLine="36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合同当事人是否同意将工程争议提交争议评审小组决</w:t>
      </w:r>
      <w:r>
        <w:rPr>
          <w:rFonts w:hint="eastAsia" w:ascii="宋体" w:hAnsi="宋体"/>
          <w:color w:val="auto"/>
          <w:sz w:val="24"/>
          <w:szCs w:val="24"/>
          <w:highlight w:val="none"/>
          <w:lang w:eastAsia="zh-CN"/>
        </w:rPr>
        <w:t xml:space="preserve">定：</w:t>
      </w:r>
      <w:r>
        <w:rPr>
          <w:rFonts w:hint="eastAsia" w:ascii="宋体" w:hAnsi="宋体"/>
          <w:color w:val="auto"/>
          <w:sz w:val="24"/>
          <w:szCs w:val="24"/>
          <w:highlight w:val="none"/>
          <w:u w:val="single"/>
          <w:lang w:eastAsia="zh-CN"/>
        </w:rPr>
        <w:t xml:space="preserve">否</w:t>
      </w:r>
      <w:r>
        <w:rPr>
          <w:rFonts w:hint="eastAsia"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20.3.1 争议评审小组的确定</w:t>
      </w:r>
      <w:r/>
    </w:p>
    <w:p>
      <w:pPr>
        <w:ind w:firstLine="480"/>
        <w:spacing w:before="100" w:after="100" w:line="360" w:lineRule="auto"/>
        <w:rPr>
          <w:rFonts w:ascii="宋体" w:hAnsi="宋体"/>
          <w:color w:val="auto"/>
          <w:sz w:val="24"/>
          <w:szCs w:val="24"/>
          <w:highlight w:val="none"/>
          <w:u w:val="single"/>
          <w:lang w:eastAsia="zh-CN"/>
        </w:rPr>
      </w:pPr>
      <w:r>
        <w:rPr>
          <w:rFonts w:ascii="宋体" w:hAnsi="宋体"/>
          <w:color w:val="auto"/>
          <w:sz w:val="24"/>
          <w:szCs w:val="24"/>
          <w:highlight w:val="none"/>
          <w:lang w:eastAsia="zh-CN"/>
        </w:rPr>
        <w:t xml:space="preserve">争议评审小组成员的确定：</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选定争议评审员的期限：</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争议评审小组成员的报酬承担方式：</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其他事项的约定：</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20.3.2 争议评审小组的决定</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合同当事人关于本项的约定：</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lang w:eastAsia="zh-CN"/>
        </w:rPr>
        <w:t xml:space="preserve">。</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20.4仲裁或诉讼</w:t>
      </w:r>
      <w:bookmarkEnd w:id="585"/>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因合同及合同有关事项发生的争议，按下列第</w:t>
      </w:r>
      <w:r>
        <w:rPr>
          <w:rFonts w:ascii="宋体" w:hAnsi="宋体"/>
          <w:color w:val="auto"/>
          <w:sz w:val="24"/>
          <w:szCs w:val="24"/>
          <w:highlight w:val="none"/>
          <w:u w:val="single"/>
          <w:lang w:eastAsia="zh-CN"/>
        </w:rPr>
        <w:t xml:space="preserve">2    </w:t>
      </w:r>
      <w:r>
        <w:rPr>
          <w:rFonts w:ascii="宋体" w:hAnsi="宋体"/>
          <w:color w:val="auto"/>
          <w:sz w:val="24"/>
          <w:szCs w:val="24"/>
          <w:highlight w:val="none"/>
          <w:lang w:eastAsia="zh-CN"/>
        </w:rPr>
        <w:t xml:space="preserve">种方式</w:t>
      </w:r>
      <w:r>
        <w:rPr>
          <w:rFonts w:hint="eastAsia" w:ascii="宋体" w:hAnsi="宋体"/>
          <w:color w:val="auto"/>
          <w:sz w:val="24"/>
          <w:szCs w:val="24"/>
          <w:highlight w:val="none"/>
          <w:lang w:eastAsia="zh-CN"/>
        </w:rPr>
        <w:t xml:space="preserve">解</w:t>
      </w:r>
      <w:r>
        <w:rPr>
          <w:rFonts w:ascii="宋体" w:hAnsi="宋体"/>
          <w:color w:val="auto"/>
          <w:sz w:val="24"/>
          <w:szCs w:val="24"/>
          <w:highlight w:val="none"/>
          <w:lang w:eastAsia="zh-CN"/>
        </w:rPr>
        <w:t xml:space="preserve">决：</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（1）向</w:t>
      </w:r>
      <w:r>
        <w:rPr>
          <w:rFonts w:ascii="宋体" w:hAnsi="宋体"/>
          <w:color w:val="auto"/>
          <w:sz w:val="24"/>
          <w:szCs w:val="24"/>
          <w:highlight w:val="none"/>
          <w:u w:val="single"/>
          <w:lang w:eastAsia="zh-CN"/>
        </w:rPr>
        <w:t xml:space="preserve">/                  </w:t>
      </w:r>
      <w:r>
        <w:rPr>
          <w:rFonts w:ascii="宋体" w:hAnsi="宋体"/>
          <w:color w:val="auto"/>
          <w:sz w:val="24"/>
          <w:szCs w:val="24"/>
          <w:highlight w:val="none"/>
          <w:lang w:eastAsia="zh-CN"/>
        </w:rPr>
        <w:t xml:space="preserve">仲裁委员会申请仲裁；</w:t>
      </w:r>
      <w:r/>
    </w:p>
    <w:p>
      <w:pPr>
        <w:ind w:firstLine="480"/>
        <w:spacing w:before="100" w:after="100" w:line="360" w:lineRule="auto"/>
        <w:rPr>
          <w:rFonts w:ascii="宋体" w:hAnsi="宋体"/>
          <w:color w:val="auto"/>
          <w:sz w:val="24"/>
          <w:szCs w:val="24"/>
          <w:highlight w:val="none"/>
          <w:lang w:eastAsia="zh-CN"/>
        </w:rPr>
      </w:pPr>
      <w:r>
        <w:rPr>
          <w:rFonts w:ascii="宋体" w:hAnsi="宋体"/>
          <w:color w:val="auto"/>
          <w:sz w:val="24"/>
          <w:szCs w:val="24"/>
          <w:highlight w:val="none"/>
          <w:lang w:eastAsia="zh-CN"/>
        </w:rPr>
        <w:t xml:space="preserve">（2）向</w:t>
      </w:r>
      <w:r>
        <w:rPr>
          <w:rFonts w:hint="eastAsia" w:ascii="宋体" w:hAnsi="宋体"/>
          <w:b/>
          <w:bCs/>
          <w:color w:val="auto"/>
          <w:sz w:val="24"/>
          <w:szCs w:val="24"/>
          <w:highlight w:val="none"/>
          <w:u w:val="single"/>
          <w:lang w:eastAsia="zh-CN"/>
        </w:rPr>
        <w:t xml:space="preserve">工</w:t>
      </w:r>
      <w:r>
        <w:rPr>
          <w:rFonts w:hint="eastAsia" w:ascii="宋体" w:hAnsi="宋体"/>
          <w:b/>
          <w:bCs/>
          <w:color w:val="auto"/>
          <w:sz w:val="24"/>
          <w:szCs w:val="24"/>
          <w:highlight w:val="none"/>
          <w:u w:val="single"/>
          <w:lang w:val="en-US" w:eastAsia="zh-CN"/>
        </w:rPr>
        <w:t xml:space="preserve">程</w:t>
      </w:r>
      <w:r>
        <w:rPr>
          <w:rFonts w:hint="eastAsia" w:ascii="宋体" w:hAnsi="宋体"/>
          <w:color w:val="auto"/>
          <w:sz w:val="24"/>
          <w:szCs w:val="24"/>
          <w:highlight w:val="none"/>
          <w:u w:val="single"/>
          <w:lang w:eastAsia="zh-CN"/>
        </w:rPr>
        <w:t xml:space="preserve">所在地</w:t>
      </w:r>
      <w:r>
        <w:rPr>
          <w:rFonts w:ascii="宋体" w:hAnsi="宋体"/>
          <w:color w:val="auto"/>
          <w:sz w:val="24"/>
          <w:szCs w:val="24"/>
          <w:highlight w:val="none"/>
          <w:lang w:eastAsia="zh-CN"/>
        </w:rPr>
        <w:t xml:space="preserve">人民法院起诉。</w:t>
      </w:r>
      <w:bookmarkEnd w:id="586"/>
      <w:r/>
      <w:bookmarkEnd w:id="587"/>
      <w:r/>
      <w:bookmarkEnd w:id="588"/>
      <w:r/>
      <w:bookmarkEnd w:id="589"/>
      <w:r/>
      <w:bookmarkEnd w:id="590"/>
      <w:r/>
      <w:bookmarkEnd w:id="591"/>
      <w:r/>
      <w:r/>
    </w:p>
    <w:p>
      <w:pPr>
        <w:ind w:firstLine="480"/>
        <w:jc w:val="both"/>
        <w:spacing w:line="460" w:lineRule="exact"/>
        <w:rPr>
          <w:rFonts w:hint="eastAsia" w:ascii="宋体" w:hAnsi="宋体" w:eastAsia="宋体" w:cs="宋体"/>
          <w:color w:val="auto"/>
          <w:sz w:val="24"/>
          <w:szCs w:val="24"/>
          <w:highlight w:val="none"/>
          <w:lang w:eastAsia="zh-CN"/>
        </w:rPr>
        <w:outlineLvl w:val="0"/>
      </w:pPr>
      <w:r/>
      <w:bookmarkStart w:id="598" w:name="_Toc176527920"/>
      <w:r/>
      <w:bookmarkStart w:id="599" w:name="_Toc176527602"/>
      <w:r>
        <w:rPr>
          <w:rFonts w:hint="eastAsia" w:ascii="宋体" w:hAnsi="宋体" w:eastAsia="宋体" w:cs="宋体"/>
          <w:color w:val="auto"/>
          <w:sz w:val="24"/>
          <w:szCs w:val="24"/>
          <w:highlight w:val="none"/>
          <w:lang w:eastAsia="zh-CN"/>
        </w:rPr>
        <w:t xml:space="preserve">21.补充条款</w:t>
      </w:r>
      <w:bookmarkEnd w:id="598"/>
      <w:r/>
      <w:bookmarkEnd w:id="599"/>
      <w:r/>
      <w:r/>
    </w:p>
    <w:p>
      <w:pPr>
        <w:ind w:firstLine="480"/>
        <w:jc w:val="both"/>
        <w:spacing w:line="460" w:lineRule="exact"/>
        <w:rPr>
          <w:rFonts w:hint="eastAsia" w:ascii="宋体" w:hAnsi="宋体" w:eastAsia="宋体" w:cs="宋体"/>
          <w:color w:val="auto"/>
          <w:sz w:val="24"/>
          <w:szCs w:val="24"/>
          <w:highlight w:val="none"/>
          <w:u w:val="single"/>
          <w:lang w:eastAsia="zh-CN"/>
        </w:rPr>
        <w:outlineLvl w:val="0"/>
      </w:pPr>
      <w:r/>
      <w:bookmarkStart w:id="600" w:name="_Toc176527921"/>
      <w:r/>
      <w:bookmarkStart w:id="601" w:name="_Toc176527603"/>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lang w:eastAsia="zh-CN"/>
        </w:rPr>
        <w:t xml:space="preserve">承包人应在接到开工令后的 5 天内开工，并一直保持合同工程连续均衡施工。承包人如未按本合同约定的开工时间按时组织进场施工，发包人有权按合同价的千分之二/天对承包人处以违约金，发包人可在工程款中直接扣除。超过合同约定的开工时间10个日历天承包人仍未进场施工，发包人有权解除合同，承包人承担由此造成发包人的一切损失。</w:t>
      </w:r>
      <w:bookmarkEnd w:id="600"/>
      <w:r/>
      <w:bookmarkEnd w:id="601"/>
      <w:r/>
      <w:r/>
    </w:p>
    <w:p>
      <w:pPr>
        <w:ind w:firstLine="480"/>
        <w:jc w:val="both"/>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2.关于变更、签证计价及结算的约定：</w:t>
      </w:r>
      <w:r/>
    </w:p>
    <w:p>
      <w:pPr>
        <w:ind w:firstLine="42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①有效工程变更签证的认定原则：变更、签证实施前（提前至少五个工作日）由承包人先报工程洽商申请单，洽商申请由承包方提出，经监理方及发包人确认（如为设计变更，洽商申请还需设计方确认）后</w:t>
      </w:r>
      <w:r>
        <w:rPr>
          <w:rFonts w:hint="eastAsia" w:ascii="宋体" w:hAnsi="宋体" w:eastAsia="宋体" w:cs="宋体"/>
          <w:color w:val="auto"/>
          <w:sz w:val="24"/>
          <w:szCs w:val="24"/>
          <w:highlight w:val="none"/>
          <w:u w:val="single"/>
          <w:lang w:eastAsia="zh-CN"/>
        </w:rPr>
        <w:t xml:space="preserve">方可实施；实施完成后承包人及时办理签证确认单，签证确认单上必须有监理工程师、发包人代表、跟踪审计人员（如有）、承包人的签字和盖章，最终经发包人盖公章（工程建设部章）后的签证确认单，方可作为竣工结算的依据；洽商申请上必须明确变更原因，工程签证单则必须编号且需明确变更位置、尺寸、数量、材料、人工、机械台班和签证时间等，必要（隐蔽工程）时须附照片。办理签证时，变更、签证实行“一单一价”的原则，即每一份变更、签证附一份造价核定单。签证审核单上须有施工单位报价、监理审核价、跟踪审计审核价、建设单位的审核意见并加盖章。</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②关于临时用工的签证事项，按照通用条款10.9计日工的相关要求规定。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③当变更的工作内容完成之后，承包人要及时督促监理人员和发包人代表签字确认，对于隐蔽工程的签证，必须在覆盖前完成验收手续、工程量的确认，否则发包人可以不予认可；所有变更签证均应同时报送跟踪审计单位代表，最终审计时对未能及时报送、事后补报的一律不予认可；</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④承包人每月25日前报送符合本条款范围的变更签证预算；</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⑤每月5日前，发包人、承包人应就截止上月末尚未确定最终审定价的变更的费用预算书，进行综合性核对和价格商谈，并形成核对与商谈记录清单。</w:t>
      </w:r>
      <w:r/>
    </w:p>
    <w:p>
      <w:pPr>
        <w:ind w:firstLine="480"/>
        <w:jc w:val="both"/>
        <w:spacing w:line="460" w:lineRule="exact"/>
        <w:rPr>
          <w:rFonts w:hint="eastAsia" w:ascii="宋体" w:hAnsi="宋体" w:eastAsia="宋体" w:cs="宋体"/>
          <w:color w:val="auto"/>
          <w:sz w:val="24"/>
          <w:szCs w:val="24"/>
          <w:highlight w:val="none"/>
          <w:u w:val="single"/>
          <w:lang w:eastAsia="zh-CN"/>
        </w:rPr>
        <w:outlineLvl w:val="0"/>
      </w:pPr>
      <w:r/>
      <w:bookmarkStart w:id="602" w:name="_Toc176527922"/>
      <w:r/>
      <w:bookmarkStart w:id="603" w:name="_Toc176527604"/>
      <w:r>
        <w:rPr>
          <w:rFonts w:hint="eastAsia" w:ascii="宋体" w:hAnsi="宋体" w:eastAsia="宋体" w:cs="宋体"/>
          <w:color w:val="auto"/>
          <w:sz w:val="24"/>
          <w:szCs w:val="24"/>
          <w:highlight w:val="none"/>
          <w:u w:val="single"/>
          <w:lang w:eastAsia="zh-CN"/>
        </w:rPr>
        <w:t xml:space="preserve">所有现场的设计变更及洽商、签证办理（包括图纸会审和由施工方发起的技术核定单），必须符合发包人内部流程及管理办法。</w:t>
      </w:r>
      <w:bookmarkEnd w:id="602"/>
      <w:r/>
      <w:bookmarkEnd w:id="603"/>
      <w:r/>
      <w:r/>
    </w:p>
    <w:p>
      <w:pPr>
        <w:ind w:firstLine="480"/>
        <w:jc w:val="both"/>
        <w:spacing w:line="460" w:lineRule="exact"/>
        <w:rPr>
          <w:rFonts w:hint="eastAsia" w:ascii="宋体" w:hAnsi="宋体" w:eastAsia="宋体" w:cs="宋体"/>
          <w:color w:val="auto"/>
          <w:sz w:val="24"/>
          <w:szCs w:val="24"/>
          <w:highlight w:val="none"/>
          <w:lang w:eastAsia="zh-CN"/>
        </w:rPr>
        <w:outlineLvl w:val="0"/>
      </w:pPr>
      <w:r/>
      <w:bookmarkStart w:id="604" w:name="_Toc176527605"/>
      <w:r/>
      <w:bookmarkStart w:id="605" w:name="_Toc176527923"/>
      <w:r>
        <w:rPr>
          <w:rFonts w:hint="eastAsia" w:ascii="宋体" w:hAnsi="宋体" w:eastAsia="宋体" w:cs="宋体"/>
          <w:color w:val="auto"/>
          <w:sz w:val="24"/>
          <w:szCs w:val="24"/>
          <w:highlight w:val="none"/>
          <w:lang w:eastAsia="zh-CN"/>
        </w:rPr>
        <w:t xml:space="preserve">3.竣工结算的其他约定：</w:t>
      </w:r>
      <w:bookmarkEnd w:id="604"/>
      <w:r/>
      <w:bookmarkEnd w:id="605"/>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（1）承包人应该在竣工验收合格后28天内提交完整的竣工结算报告及结算资料。结算资料按发包人提交的清单一次报齐，均应</w:t>
      </w:r>
      <w:r>
        <w:rPr>
          <w:rFonts w:hint="eastAsia" w:ascii="宋体" w:hAnsi="宋体" w:eastAsia="宋体" w:cs="宋体"/>
          <w:color w:val="auto"/>
          <w:sz w:val="24"/>
          <w:szCs w:val="24"/>
          <w:highlight w:val="none"/>
          <w:u w:val="single"/>
          <w:lang w:eastAsia="zh-CN"/>
        </w:rPr>
        <w:t xml:space="preserve">加盖公章，否则每延迟一天发包人将有权要求承包人支付5000元/天的违约金。承包人应保证所提交的竣工结算的准确性和资料的完整性，否则造成发包人、监理单位、跟踪审计单位管理费用的增加和审核时间的延长，责任由承包人承担。发包人应在收到承包人提交的竣工结算资料后复核（或委托审计）。发包人经复核，认为承包入应进一步补充资料和修改结算，应及时向承包人提出复核意见，承包人在收到复核意见后28天内应按照发包人提出的合理要求补充资料，修改竣工结算，并再次提交给发包人审核。发包人应在收到承包人再次提交的竣工结算文件后予以审核。</w:t>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（2）承包人报送工程结算文件时，必须满足合同规定的结算条件，并提供相应证据，竣工验收证明等。结算包含不同专业工程时，应在结算书中分别列项、计算和汇总。</w:t>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（3）承包人报送工程结算单，所提交内容应为清晰、资料完备、计算准确的结算资料。</w:t>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①凡结算书中有与合同及审定的预算报价不符的施工或供货内容、数量、单价、取费标准的情况，必须提供有效依据如补充协议、经审定的补充预算书、工作联系单、订货单、现场签证单、竣工图等等，且所提供依据中有相关单位签署、盖章的才是有效依据。</w:t>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②结算内容必须一次报全。</w:t>
      </w:r>
      <w:r/>
    </w:p>
    <w:p>
      <w:pPr>
        <w:ind w:firstLine="480"/>
        <w:jc w:val="both"/>
        <w:spacing w:line="460" w:lineRule="exact"/>
        <w:rPr>
          <w:rFonts w:hint="eastAsia" w:ascii="宋体" w:hAnsi="宋体" w:eastAsia="宋体" w:cs="宋体"/>
          <w:color w:val="auto"/>
          <w:sz w:val="24"/>
          <w:szCs w:val="24"/>
          <w:highlight w:val="none"/>
          <w:u w:val="single"/>
          <w:lang w:eastAsia="zh-CN"/>
        </w:rPr>
        <w:outlineLvl w:val="0"/>
      </w:pPr>
      <w:r/>
      <w:bookmarkStart w:id="606" w:name="_Toc176527924"/>
      <w:r/>
      <w:bookmarkStart w:id="607" w:name="_Toc176527606"/>
      <w:r>
        <w:rPr>
          <w:rFonts w:hint="eastAsia" w:ascii="宋体" w:hAnsi="宋体" w:eastAsia="宋体" w:cs="宋体"/>
          <w:color w:val="auto"/>
          <w:sz w:val="24"/>
          <w:szCs w:val="24"/>
          <w:highlight w:val="none"/>
          <w:u w:val="single"/>
          <w:lang w:eastAsia="zh-CN"/>
        </w:rPr>
        <w:t xml:space="preserve">③上报结算书中有漏项或计算错误，责任由承包人自行承担。</w:t>
      </w:r>
      <w:bookmarkEnd w:id="606"/>
      <w:r/>
      <w:bookmarkEnd w:id="607"/>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④涉及造价变化的设计变更及工程联系单均需附设计变更及签证确认单，否则不作为结算的依据。</w:t>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（4）如发包人发现承包人在结算书中重复报项或将没做的工程计入结算书中，每发现一处向承包人收取该项费用的双倍工程款。</w:t>
      </w:r>
      <w:r/>
    </w:p>
    <w:p>
      <w:pPr>
        <w:ind w:firstLine="480"/>
        <w:jc w:val="left"/>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（5）承包人应遵循实事求是的原则编制工程造价，如造价（包括结算及图纸变更、</w:t>
      </w:r>
      <w:r>
        <w:rPr>
          <w:rFonts w:hint="eastAsia" w:ascii="宋体" w:hAnsi="宋体" w:eastAsia="宋体" w:cs="宋体"/>
          <w:color w:val="auto"/>
          <w:sz w:val="24"/>
          <w:szCs w:val="24"/>
          <w:highlight w:val="none"/>
          <w:u w:val="single"/>
          <w:lang w:eastAsia="zh-CN"/>
        </w:rPr>
        <w:t xml:space="preserve">材料核价、签证等一切涉及造价审计的内容）审计核减率在5%以内，所有审计费由发包人承担；造价（包括结算及图纸变更、材料核价、签证等一切涉及造价审计的内容）审计核减率在5%（含）以上，所有审计费由承包人承担。承包人签字确认结算审计报告后，应由承包人承担的结算审计费用，在承包人的工程款结算中直接扣除。如工程结算资料不完整，承包人重新补充直至完整，承包人应配合竣工结算审核工作。审核工作完成后，承包人应在7天内对审计结果进行书面确认；如逾期视同承包人认可审计结果。结算资料准备2套（提交1套），具体按照发包人要求准备。</w:t>
      </w:r>
      <w:r/>
    </w:p>
    <w:p>
      <w:pPr>
        <w:ind w:firstLine="480"/>
        <w:jc w:val="both"/>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工程竣工结算资料要求</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（一）竣工结算资料要求：竣工资料应为已备案完毕的完整资料，结算资料提交后无特殊情况不得补充资料；施工单位对所提供的竣工结算资料真实性、完整性及有效性应做出书面承诺并对此负责。</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（二）竣工结算资料套数：准备完整的竣工结算资料一式肆套（上报一套，报备一套，发包人及承包人存档各一套）。</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（三）竣工结算资料内容：</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（1）施工合同及附件、协议书</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（2）补充协议（若有）</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（3）中标（中选）通知书</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（4）施工企业规费计取标准</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（5）建设项目安全文明施工评价得分及措施费费率核定表</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（6）图纸会审纪要（签字盖章手续齐全且清楚）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（7）开、竣工报告及工期延期联系单（签字盖章手续齐全且清楚）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（8）竣工验收记录（签字盖章手续齐全且清楚）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（9）招标文件及招标工程量清单及电子盘、招标答疑纪要、招标补遗</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（10）投标文件商务标及电子盘</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（11）投标文件技术标</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（12）承包人编制的结算书及电子盘（盖承包人公章和造价编制人员资格章，并由建设单位签字同意送审）</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（13）地勘报告</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（14）施工图及电子盘（按《技术制图复制图的折叠方法》GB/10609.3-89统一折叠成A4幅面297mm×210mm）</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（15）承包方、发包方、监理方按规定签字认可的竣工图纸（按《技术制图复制图的折叠方法》GB/10609.3-89统一折叠成A4幅面297mm×210mm）</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（16）经审定的施工组织设计、施工方案或专项施工方案（签字盖章齐全且清楚）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（17）原始地貌标高抄测记录</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（18）材料、设备认质核价单（需有连续编号，签字盖章齐全且清楚）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（19）设计变更单、技术核定单（需有连续编号，签字盖章手续齐全且清楚、附件完备）</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（20）现场签证单（需有连续编号，签字盖章手续齐全且清楚，附件完备）</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（21）甲供材料（设备）收货验收签收单</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（22）隐蔽工程验收记录（签字盖章手续齐全且清楚）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（23）吊装工程记录、安装工程调试记录、调试报告（签字盖章手续齐全且清楚）</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（24）与工程结算有关的“发包方通知、指令、会议纪要、往来函件、工程洽商记录等”</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（25）建设单位付款情况表（附进度支付审核报表封面）</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（26）各标段、各专业施工单位涉及交叉的施工范围确认文件</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（27）合同内各项处罚规定执行情况的相关证明</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（28）结算资料报送承诺书</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（29）其他有关影响工程造价、工期等资料</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（30）移交资料签收表（一式三份）</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（四）资料组卷装订要求：</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（1）组卷要求：第三条中的1—8项装订为一卷，第9、10、11、12项分别装订为一卷，13—14项装订为一卷，15、16项分别装订为一卷，17—21装订为一卷， 22—27项装订为一卷，29项单页。依据资料的多少可适当增减分卷数。</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（2）装订要求：所有组卷均应左侧胶装，采用A4幅面并附卷内目录，第一卷内附分卷总目录。</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（五）其它要求：</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（1）电子文档中结算书应有专业软件格式和Excel格式、图纸为CAD格式。</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每项工程的结算书分两部分编制：第一部分是以竣工图为依据编制部分，包括图纸会审记录、设计变更、技术核定单、监理工程师通知或发包人施工指令等；第二部分以现场签证、工程洽商记录以及其它有关费用为依据编制部分。新组价的清单计价项目必须提供单价分析表。</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3）竣工图必须有施工单位竣工图专用章及其相关人员签字。经发包人、设计、监理等单位确认的图纸会审记录、设计变更、技术核定单、工程洽商记录、监理工程师通知或发包人施工指令等内容均应反映在相应的竣工图上。对未在竣工图上反映的图纸会审记录、设计变更和工程洽商记录等，其费用在结算时发包人有权不予考虑。</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（4）设计变更单、技术核定单、签证单、材料（设备）认价单等应分土建、安装专业整理装订。</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（5）甲供材料收货验收签收单上有施工单位、材料供货单位、监理单位、发包人代表签字和单位盖章确认。</w:t>
      </w:r>
      <w:r/>
    </w:p>
    <w:p>
      <w:pPr>
        <w:ind w:firstLine="480"/>
        <w:jc w:val="both"/>
        <w:spacing w:line="46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（6）对于送审资料为复印件部分，建设单位建设管理部门均应盖章，作为加强资料有效性的依据。</w:t>
      </w:r>
      <w:r/>
    </w:p>
    <w:p>
      <w:pPr>
        <w:pStyle w:val="1181"/>
        <w:ind w:left="0" w:firstLine="0"/>
        <w:spacing w:line="360" w:lineRule="auto"/>
        <w:rPr>
          <w:color w:val="auto"/>
          <w:sz w:val="24"/>
          <w:szCs w:val="24"/>
          <w:highlight w:val="none"/>
        </w:rPr>
      </w:pPr>
      <w:r>
        <w:rPr>
          <w:color w:val="auto"/>
          <w:sz w:val="24"/>
          <w:szCs w:val="24"/>
          <w:highlight w:val="none"/>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br w:type="page" w:clear="all"/>
      </w:r>
      <w:r>
        <w:rPr>
          <w:rFonts w:hint="eastAsia"/>
          <w:color w:val="auto"/>
          <w:highlight w:val="none"/>
          <w:lang w:eastAsia="zh-CN"/>
        </w:rPr>
        <w:t xml:space="preserve">合同附件</w:t>
      </w:r>
      <w:r/>
    </w:p>
    <w:p>
      <w:pPr>
        <w:spacing w:line="360" w:lineRule="auto"/>
        <w:rPr>
          <w:color w:val="auto"/>
          <w:highlight w:val="none"/>
          <w:lang w:eastAsia="zh-CN"/>
        </w:rPr>
      </w:pPr>
      <w:r>
        <w:rPr>
          <w:rFonts w:hint="eastAsia"/>
          <w:color w:val="auto"/>
          <w:highlight w:val="none"/>
          <w:lang w:eastAsia="zh-CN"/>
        </w:rPr>
        <w:t xml:space="preserve">附件1：</w:t>
      </w:r>
      <w:r/>
    </w:p>
    <w:p>
      <w:pPr>
        <w:jc w:val="center"/>
        <w:spacing w:line="360" w:lineRule="auto"/>
        <w:rPr>
          <w:b/>
          <w:color w:val="auto"/>
          <w:sz w:val="28"/>
          <w:szCs w:val="28"/>
          <w:highlight w:val="none"/>
          <w:lang w:eastAsia="zh-CN"/>
        </w:rPr>
      </w:pPr>
      <w:r>
        <w:rPr>
          <w:rFonts w:hint="eastAsia"/>
          <w:b/>
          <w:color w:val="auto"/>
          <w:sz w:val="28"/>
          <w:szCs w:val="28"/>
          <w:highlight w:val="none"/>
          <w:lang w:eastAsia="zh-CN"/>
        </w:rPr>
        <w:t xml:space="preserve">工程质量保修书</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(全称)：</w:t>
      </w:r>
      <w:r>
        <w:rPr>
          <w:rFonts w:hint="eastAsia" w:ascii="宋体" w:hAnsi="宋体" w:eastAsia="宋体" w:cs="宋体"/>
          <w:color w:val="auto"/>
          <w:sz w:val="24"/>
          <w:szCs w:val="24"/>
          <w:highlight w:val="none"/>
          <w:u w:val="single"/>
          <w:lang w:eastAsia="zh-CN"/>
        </w:rPr>
        <w:t xml:space="preserve">       </w:t>
      </w:r>
      <w:r/>
    </w:p>
    <w:p>
      <w:pPr>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(全称)：</w:t>
      </w:r>
      <w:r>
        <w:rPr>
          <w:rFonts w:hint="eastAsia" w:ascii="宋体" w:hAnsi="宋体" w:eastAsia="宋体" w:cs="宋体"/>
          <w:color w:val="auto"/>
          <w:sz w:val="24"/>
          <w:szCs w:val="24"/>
          <w:highlight w:val="none"/>
          <w:u w:val="single"/>
          <w:lang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为保证</w:t>
      </w:r>
      <w:r>
        <w:rPr>
          <w:rFonts w:hint="eastAsia" w:ascii="宋体" w:hAnsi="宋体" w:eastAsia="宋体" w:cs="宋体"/>
          <w:color w:val="auto"/>
          <w:sz w:val="24"/>
          <w:szCs w:val="24"/>
          <w:highlight w:val="none"/>
          <w:u w:val="single"/>
          <w:lang w:eastAsia="zh-CN"/>
        </w:rPr>
        <w:t xml:space="preserve"> 山畔派出所搬迁维修改造项目施工</w:t>
      </w:r>
      <w:r>
        <w:rPr>
          <w:rFonts w:hint="eastAsia" w:ascii="宋体" w:hAnsi="宋体" w:eastAsia="宋体" w:cs="宋体"/>
          <w:color w:val="auto"/>
          <w:sz w:val="24"/>
          <w:szCs w:val="24"/>
          <w:highlight w:val="none"/>
          <w:lang w:eastAsia="zh-CN"/>
        </w:rPr>
        <w:t xml:space="preserve">（工程名称）在合理使用期限内正常使用，甲方乙方协商一致签订工程质量保修书。乙方在质量保修期内按照有关管理规定及双方约定承担工程质量保修责任。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一、工程质量保修范围和内容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承包人在质量保修期内，按照有关法律规定和合同约定，承担工程质量保修责任。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二、质量保修期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根据《建设工程质量管理条例》及有关规定，工程的质量保修期如下：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1．地基基础工程和主体结构工程为设计文件规定的工程合理使用年限；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2．屋面防水工程、有防水要求的卫生间、房间和外墙面的防渗为5年；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3．装修工程为2年；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4．电气管线、给排水管道、设备安装工程为2年；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5．供热与供冷系统为个2采暖期、供冷期；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6．住宅小区内的给排水设施、道路等配套工程为2年；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其他项目保修期限约定如下：其他工程的质量保修期根据合同中相应质量保修条款执行，若有冲突以最长质量保修年限为准。除上述规定外，应符合中华人民共和国建设部80号令《房屋建筑工程质量保修办法》关于保修期的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质量保修期自工程竣工验收合格之日起计算。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三、缺陷责任期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工程缺陷责任期为24个月，缺陷责任期自工程通过竣工验收之日起计算。单位工程先于全部工程进行验收，单位工程缺陷责任期自单位工程验收合格之日起算。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四、质量保修责任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2．发生紧急事故需抢修的，承包人在接到事故通知后，应当立即到达事故现场抢修。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4．质量保修完成后，由发包人组织验收。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五、保修费用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保修费用由造成质量缺陷的责任方承担。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六、双方约定的其他工程质量保修事项：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甲方(公章)：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乙方(公章)：</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法定代表人或授权委托人：                  法定代表人或授权委托人：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spacing w:line="360" w:lineRule="auto"/>
        <w:rPr>
          <w:color w:val="auto"/>
          <w:highlight w:val="none"/>
        </w:rPr>
      </w:pPr>
      <w:r>
        <w:rPr>
          <w:color w:val="auto"/>
          <w:highlight w:val="none"/>
        </w:rPr>
      </w:r>
      <w:r/>
    </w:p>
    <w:p>
      <w:pPr>
        <w:spacing w:line="360" w:lineRule="auto"/>
        <w:rPr>
          <w:color w:val="auto"/>
          <w:highlight w:val="none"/>
        </w:rPr>
        <w:sectPr>
          <w:headerReference w:type="default" r:id="rId11"/>
          <w:headerReference w:type="even" r:id="rId12"/>
          <w:headerReference w:type="first" r:id="rId13"/>
          <w:footerReference w:type="default" r:id="rId17"/>
          <w:footerReference w:type="even" r:id="rId18"/>
          <w:footerReference w:type="first" r:id="rId19"/>
          <w:footnotePr/>
          <w:endnotePr/>
          <w:type w:val="nextPage"/>
          <w:pgSz w:w="11906" w:h="16838" w:orient="portrait"/>
          <w:pgMar w:top="1440" w:right="1417" w:bottom="1440" w:left="1417" w:header="851" w:footer="992" w:gutter="0"/>
          <w:pgNumType w:start="1"/>
          <w:cols w:num="1" w:sep="0" w:space="720" w:equalWidth="1"/>
          <w:docGrid w:linePitch="360"/>
        </w:sectPr>
      </w:pPr>
      <w:r>
        <w:rPr>
          <w:color w:val="auto"/>
          <w:highlight w:val="none"/>
        </w:rPr>
      </w:r>
      <w:r/>
    </w:p>
    <w:p>
      <w:pPr>
        <w:spacing w:line="360" w:lineRule="auto"/>
        <w:rPr>
          <w:color w:val="auto"/>
          <w:highlight w:val="none"/>
        </w:rPr>
      </w:pPr>
      <w:r>
        <w:rPr>
          <w:rFonts w:hint="eastAsia"/>
          <w:color w:val="auto"/>
          <w:highlight w:val="none"/>
        </w:rPr>
        <w:t xml:space="preserve">附件2：</w:t>
      </w:r>
      <w:r/>
    </w:p>
    <w:p>
      <w:pPr>
        <w:jc w:val="center"/>
        <w:spacing w:line="360" w:lineRule="auto"/>
        <w:rPr>
          <w:b/>
          <w:color w:val="auto"/>
          <w:sz w:val="28"/>
          <w:szCs w:val="28"/>
          <w:highlight w:val="none"/>
        </w:rPr>
      </w:pPr>
      <w:r>
        <w:rPr>
          <w:rFonts w:hint="eastAsia"/>
          <w:b/>
          <w:color w:val="auto"/>
          <w:sz w:val="28"/>
          <w:szCs w:val="28"/>
          <w:highlight w:val="none"/>
        </w:rPr>
        <w:t xml:space="preserve">廉洁合同</w:t>
      </w:r>
      <w:r/>
    </w:p>
    <w:p>
      <w:pPr>
        <w:spacing w:line="360" w:lineRule="auto"/>
        <w:rPr>
          <w:rFonts w:hint="eastAsia" w:eastAsia="宋体"/>
          <w:color w:val="auto"/>
          <w:highlight w:val="none"/>
          <w:lang w:eastAsia="zh-CN"/>
        </w:rPr>
      </w:pPr>
      <w:r>
        <w:rPr>
          <w:rFonts w:hint="eastAsia"/>
          <w:color w:val="auto"/>
          <w:highlight w:val="none"/>
          <w:lang w:eastAsia="zh-CN"/>
        </w:rPr>
        <w:t xml:space="preserve">甲方：</w:t>
      </w:r>
      <w:r>
        <w:rPr>
          <w:rFonts w:hint="eastAsia" w:ascii="宋体"/>
          <w:color w:val="auto"/>
          <w:highlight w:val="none"/>
          <w:u w:val="single"/>
          <w:lang w:eastAsia="zh-CN"/>
        </w:rPr>
        <w:t xml:space="preserve">       </w:t>
      </w:r>
      <w:r/>
    </w:p>
    <w:p>
      <w:pPr>
        <w:spacing w:line="360" w:lineRule="auto"/>
        <w:rPr>
          <w:color w:val="auto"/>
          <w:highlight w:val="none"/>
          <w:lang w:eastAsia="zh-CN"/>
        </w:rPr>
      </w:pPr>
      <w:r>
        <w:rPr>
          <w:rFonts w:hint="eastAsia"/>
          <w:color w:val="auto"/>
          <w:highlight w:val="none"/>
          <w:lang w:eastAsia="zh-CN"/>
        </w:rPr>
        <w:t xml:space="preserve">乙方：</w:t>
      </w:r>
      <w:r>
        <w:rPr>
          <w:rFonts w:hint="eastAsia"/>
          <w:color w:val="auto"/>
          <w:highlight w:val="none"/>
          <w:u w:val="single"/>
          <w:lang w:eastAsia="zh-CN"/>
        </w:rPr>
        <w:t xml:space="preserve">                                            </w:t>
      </w:r>
      <w:r/>
    </w:p>
    <w:p>
      <w:pPr>
        <w:spacing w:line="360" w:lineRule="auto"/>
        <w:rPr>
          <w:color w:val="auto"/>
          <w:highlight w:val="none"/>
          <w:lang w:eastAsia="zh-CN"/>
        </w:rPr>
      </w:pPr>
      <w:r>
        <w:rPr>
          <w:rFonts w:hint="eastAsia"/>
          <w:color w:val="auto"/>
          <w:highlight w:val="none"/>
          <w:lang w:eastAsia="zh-CN"/>
        </w:rPr>
        <w:t xml:space="preserve">为了在</w:t>
      </w:r>
      <w:r>
        <w:rPr>
          <w:rFonts w:hint="eastAsia" w:ascii="宋体"/>
          <w:color w:val="auto"/>
          <w:highlight w:val="none"/>
          <w:u w:val="single"/>
          <w:lang w:eastAsia="zh-CN"/>
        </w:rPr>
        <w:t xml:space="preserve">山畔派出所搬迁维修改造项目施工</w:t>
      </w:r>
      <w:r>
        <w:rPr>
          <w:rFonts w:hint="eastAsia"/>
          <w:color w:val="auto"/>
          <w:highlight w:val="none"/>
          <w:lang w:eastAsia="zh-CN"/>
        </w:rPr>
        <w:t xml:space="preserve">工程项目建设中保持廉洁自律的工作作风，防止各种不正当行为的发生，根据廉政建设的各项规定，结合工程项目的特点，特定立本合同如下：</w:t>
      </w:r>
      <w:r/>
    </w:p>
    <w:p>
      <w:pPr>
        <w:spacing w:line="360" w:lineRule="auto"/>
        <w:rPr>
          <w:color w:val="auto"/>
          <w:highlight w:val="none"/>
          <w:lang w:eastAsia="zh-CN"/>
        </w:rPr>
      </w:pPr>
      <w:r>
        <w:rPr>
          <w:rFonts w:hint="eastAsia"/>
          <w:color w:val="auto"/>
          <w:highlight w:val="none"/>
          <w:lang w:eastAsia="zh-CN"/>
        </w:rPr>
        <w:t xml:space="preserve">一、甲乙双方应当自觉遵守国家和所在地区关于工程承发包工作规则和廉政建设的各项规定。</w:t>
      </w:r>
      <w:r/>
    </w:p>
    <w:p>
      <w:pPr>
        <w:spacing w:line="360" w:lineRule="auto"/>
        <w:rPr>
          <w:color w:val="auto"/>
          <w:highlight w:val="none"/>
          <w:lang w:eastAsia="zh-CN"/>
        </w:rPr>
      </w:pPr>
      <w:r>
        <w:rPr>
          <w:rFonts w:hint="eastAsia"/>
          <w:color w:val="auto"/>
          <w:highlight w:val="none"/>
          <w:lang w:eastAsia="zh-CN"/>
        </w:rPr>
        <w:t xml:space="preserve">二、甲方及其工作人员不得以任何形式向乙方索要和收受回扣等好处费。</w:t>
      </w:r>
      <w:r/>
    </w:p>
    <w:p>
      <w:pPr>
        <w:spacing w:line="360" w:lineRule="auto"/>
        <w:rPr>
          <w:color w:val="auto"/>
          <w:highlight w:val="none"/>
          <w:lang w:eastAsia="zh-CN"/>
        </w:rPr>
      </w:pPr>
      <w:r>
        <w:rPr>
          <w:rFonts w:hint="eastAsia"/>
          <w:color w:val="auto"/>
          <w:highlight w:val="none"/>
          <w:lang w:eastAsia="zh-CN"/>
        </w:rPr>
        <w:t xml:space="preserve">三、甲方工作人员应当保持与乙方的正常业务交往，不得接受乙方的礼金、有价证券和贵重物品，不得在乙方报销任何应由个人支付的费用。</w:t>
      </w:r>
      <w:r/>
    </w:p>
    <w:p>
      <w:pPr>
        <w:spacing w:line="360" w:lineRule="auto"/>
        <w:rPr>
          <w:color w:val="auto"/>
          <w:highlight w:val="none"/>
          <w:lang w:eastAsia="zh-CN"/>
        </w:rPr>
      </w:pPr>
      <w:r>
        <w:rPr>
          <w:rFonts w:hint="eastAsia"/>
          <w:color w:val="auto"/>
          <w:highlight w:val="none"/>
          <w:lang w:eastAsia="zh-CN"/>
        </w:rPr>
        <w:t xml:space="preserve">四、甲方工作人员不得参加可能对公正执行公务有影响的宴请和娱乐活动。</w:t>
      </w:r>
      <w:r/>
    </w:p>
    <w:p>
      <w:pPr>
        <w:spacing w:line="360" w:lineRule="auto"/>
        <w:rPr>
          <w:color w:val="auto"/>
          <w:highlight w:val="none"/>
          <w:lang w:eastAsia="zh-CN"/>
        </w:rPr>
      </w:pPr>
      <w:r>
        <w:rPr>
          <w:rFonts w:hint="eastAsia"/>
          <w:color w:val="auto"/>
          <w:highlight w:val="none"/>
          <w:lang w:eastAsia="zh-CN"/>
        </w:rPr>
        <w:t xml:space="preserve">五、甲方工作人员不得要求或者接受乙方为其住房装修、婚丧嫁娶、家属和子女的工作安排以及出国提供方便。</w:t>
      </w:r>
      <w:r/>
    </w:p>
    <w:p>
      <w:pPr>
        <w:spacing w:line="360" w:lineRule="auto"/>
        <w:rPr>
          <w:color w:val="auto"/>
          <w:highlight w:val="none"/>
          <w:lang w:eastAsia="zh-CN"/>
        </w:rPr>
      </w:pPr>
      <w:r>
        <w:rPr>
          <w:rFonts w:hint="eastAsia"/>
          <w:color w:val="auto"/>
          <w:highlight w:val="none"/>
          <w:lang w:eastAsia="zh-CN"/>
        </w:rPr>
        <w:t xml:space="preserve">六、甲方工作人员不得向乙方介绍家属或者亲友从事与甲方工程有关的材料设备供应、工程分包等经济活动。</w:t>
      </w:r>
      <w:r/>
    </w:p>
    <w:p>
      <w:pPr>
        <w:spacing w:line="360" w:lineRule="auto"/>
        <w:rPr>
          <w:color w:val="auto"/>
          <w:highlight w:val="none"/>
          <w:lang w:eastAsia="zh-CN"/>
        </w:rPr>
      </w:pPr>
      <w:r>
        <w:rPr>
          <w:rFonts w:hint="eastAsia"/>
          <w:color w:val="auto"/>
          <w:highlight w:val="none"/>
          <w:lang w:eastAsia="zh-CN"/>
        </w:rPr>
        <w:t xml:space="preserve">七、乙方应当通过正常途径开展相对业务工作，不得为获取某些不正当利益而向甲方工作人员赠送礼金、有价证券和贵重物品等。</w:t>
      </w:r>
      <w:r/>
    </w:p>
    <w:p>
      <w:pPr>
        <w:spacing w:line="360" w:lineRule="auto"/>
        <w:rPr>
          <w:color w:val="auto"/>
          <w:highlight w:val="none"/>
          <w:lang w:eastAsia="zh-CN"/>
        </w:rPr>
      </w:pPr>
      <w:r>
        <w:rPr>
          <w:rFonts w:hint="eastAsia"/>
          <w:color w:val="auto"/>
          <w:highlight w:val="none"/>
          <w:lang w:eastAsia="zh-CN"/>
        </w:rPr>
        <w:t xml:space="preserve">八、乙方不得为谋取私利擅自与甲方工作人员就工程承包、工程费用、材料设备供应、工程量变动、工程验收、工程质量问题等进行私下商谈或者达成默契。</w:t>
      </w:r>
      <w:r/>
    </w:p>
    <w:p>
      <w:pPr>
        <w:spacing w:line="360" w:lineRule="auto"/>
        <w:rPr>
          <w:color w:val="auto"/>
          <w:highlight w:val="none"/>
          <w:lang w:eastAsia="zh-CN"/>
        </w:rPr>
      </w:pPr>
      <w:r>
        <w:rPr>
          <w:rFonts w:hint="eastAsia"/>
          <w:color w:val="auto"/>
          <w:highlight w:val="none"/>
          <w:lang w:eastAsia="zh-CN"/>
        </w:rPr>
        <w:t xml:space="preserve">九、乙方不得以洽谈业务、签订经济合同为借口，邀请甲方工作人员外出旅游和进入营业性高档娱乐场所。</w:t>
      </w:r>
      <w:r/>
    </w:p>
    <w:p>
      <w:pPr>
        <w:spacing w:line="360" w:lineRule="auto"/>
        <w:rPr>
          <w:color w:val="auto"/>
          <w:highlight w:val="none"/>
          <w:lang w:eastAsia="zh-CN"/>
        </w:rPr>
      </w:pPr>
      <w:r>
        <w:rPr>
          <w:rFonts w:hint="eastAsia"/>
          <w:color w:val="auto"/>
          <w:highlight w:val="none"/>
          <w:lang w:eastAsia="zh-CN"/>
        </w:rPr>
        <w:t xml:space="preserve">十、乙方不得为甲方单位和个人购置或者提供通讯工具、交通工具、家电、高档办公用品等物品。</w:t>
      </w:r>
      <w:r/>
    </w:p>
    <w:p>
      <w:pPr>
        <w:spacing w:line="360" w:lineRule="auto"/>
        <w:rPr>
          <w:color w:val="auto"/>
          <w:highlight w:val="none"/>
          <w:lang w:eastAsia="zh-CN"/>
        </w:rPr>
      </w:pPr>
      <w:r>
        <w:rPr>
          <w:rFonts w:hint="eastAsia"/>
          <w:color w:val="auto"/>
          <w:highlight w:val="none"/>
          <w:lang w:eastAsia="zh-CN"/>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spacing w:line="360" w:lineRule="auto"/>
        <w:rPr>
          <w:color w:val="auto"/>
          <w:highlight w:val="none"/>
          <w:lang w:eastAsia="zh-CN"/>
        </w:rPr>
      </w:pPr>
      <w:r>
        <w:rPr>
          <w:rFonts w:hint="eastAsia"/>
          <w:color w:val="auto"/>
          <w:highlight w:val="none"/>
          <w:lang w:eastAsia="zh-CN"/>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spacing w:line="360" w:lineRule="auto"/>
        <w:rPr>
          <w:color w:val="auto"/>
          <w:highlight w:val="none"/>
          <w:lang w:eastAsia="zh-CN"/>
        </w:rPr>
      </w:pPr>
      <w:r>
        <w:rPr>
          <w:rFonts w:hint="eastAsia"/>
          <w:color w:val="auto"/>
          <w:highlight w:val="none"/>
          <w:lang w:eastAsia="zh-CN"/>
        </w:rPr>
        <w:t xml:space="preserve">十三、本廉洁合同作为本工程承发包合同的附件，与工程承发包合同具有同等法律效力。经协议双方签署后立即生效。</w:t>
      </w:r>
      <w:r/>
    </w:p>
    <w:p>
      <w:pPr>
        <w:spacing w:line="360" w:lineRule="auto"/>
        <w:rPr>
          <w:color w:val="auto"/>
          <w:highlight w:val="none"/>
          <w:lang w:eastAsia="zh-CN"/>
        </w:rPr>
      </w:pPr>
      <w:r>
        <w:rPr>
          <w:rFonts w:hint="eastAsia"/>
          <w:color w:val="auto"/>
          <w:highlight w:val="none"/>
          <w:lang w:eastAsia="zh-CN"/>
        </w:rPr>
        <w:t xml:space="preserve">十四、本合同一式三份，甲、乙双方各持一份，送交见证部门一份。</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甲方：（盖章）                                  乙方：（盖章）</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法定代表人或授权委托人：                  法定代表人或授权委托人：</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联系电话 ：                                    联系电话：</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签约日期：年   月   日                         </w:t>
      </w:r>
      <w:r/>
    </w:p>
    <w:p>
      <w:pPr>
        <w:spacing w:line="360" w:lineRule="auto"/>
        <w:rPr>
          <w:rFonts w:hint="eastAsia"/>
          <w:color w:val="auto"/>
          <w:highlight w:val="none"/>
          <w:lang w:eastAsia="zh-CN"/>
        </w:rPr>
      </w:pPr>
      <w:r>
        <w:rPr>
          <w:rFonts w:hint="eastAsia"/>
          <w:color w:val="auto"/>
          <w:highlight w:val="none"/>
          <w:lang w:eastAsia="zh-CN"/>
        </w:rPr>
      </w:r>
      <w:r/>
    </w:p>
    <w:p>
      <w:pPr>
        <w:spacing w:line="360" w:lineRule="auto"/>
        <w:rPr>
          <w:rFonts w:hint="eastAsia"/>
          <w:color w:val="auto"/>
          <w:highlight w:val="none"/>
          <w:lang w:eastAsia="zh-CN"/>
        </w:rPr>
      </w:pPr>
      <w:r>
        <w:rPr>
          <w:rFonts w:hint="eastAsia"/>
          <w:color w:val="auto"/>
          <w:highlight w:val="none"/>
          <w:lang w:eastAsia="zh-CN"/>
        </w:rPr>
      </w:r>
      <w:r/>
    </w:p>
    <w:p>
      <w:pPr>
        <w:spacing w:line="360" w:lineRule="auto"/>
        <w:rPr>
          <w:b/>
          <w:color w:val="auto"/>
          <w:sz w:val="28"/>
          <w:szCs w:val="28"/>
          <w:highlight w:val="none"/>
          <w:lang w:eastAsia="zh-CN"/>
        </w:rPr>
      </w:pPr>
      <w:r>
        <w:rPr>
          <w:rFonts w:hint="eastAsia"/>
          <w:color w:val="auto"/>
          <w:highlight w:val="none"/>
          <w:lang w:eastAsia="zh-CN"/>
        </w:rPr>
        <w:br w:type="page" w:clear="all"/>
      </w:r>
      <w:r>
        <w:rPr>
          <w:rFonts w:hint="eastAsia"/>
          <w:color w:val="auto"/>
          <w:highlight w:val="none"/>
          <w:lang w:eastAsia="zh-CN"/>
        </w:rPr>
        <w:t xml:space="preserve">附件3:            </w:t>
      </w:r>
      <w:r>
        <w:rPr>
          <w:rFonts w:hint="eastAsia"/>
          <w:b/>
          <w:color w:val="auto"/>
          <w:sz w:val="28"/>
          <w:szCs w:val="28"/>
          <w:highlight w:val="none"/>
          <w:lang w:eastAsia="zh-CN"/>
        </w:rPr>
        <w:t xml:space="preserve">    建设工程承发包安全管理协议</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val="en-US" w:eastAsia="zh-CN"/>
        </w:rPr>
        <w:t xml:space="preserve">采购人</w:t>
      </w:r>
      <w:r>
        <w:rPr>
          <w:rFonts w:hint="eastAsia"/>
          <w:color w:val="auto"/>
          <w:highlight w:val="none"/>
          <w:lang w:eastAsia="zh-CN"/>
        </w:rPr>
        <w:t xml:space="preserve">：</w:t>
      </w:r>
      <w:r>
        <w:rPr>
          <w:rFonts w:hint="eastAsia" w:ascii="宋体"/>
          <w:color w:val="auto"/>
          <w:highlight w:val="none"/>
          <w:u w:val="single"/>
          <w:lang w:eastAsia="zh-CN"/>
        </w:rPr>
        <w:t xml:space="preserve">       </w:t>
      </w:r>
      <w:r>
        <w:rPr>
          <w:rFonts w:hint="eastAsia"/>
          <w:color w:val="auto"/>
          <w:highlight w:val="none"/>
          <w:lang w:eastAsia="zh-CN"/>
        </w:rPr>
        <w:t xml:space="preserve">（以下简称甲方）</w:t>
      </w:r>
      <w:r/>
    </w:p>
    <w:p>
      <w:pPr>
        <w:spacing w:line="360" w:lineRule="auto"/>
        <w:rPr>
          <w:color w:val="auto"/>
          <w:highlight w:val="none"/>
          <w:lang w:eastAsia="zh-CN"/>
        </w:rPr>
      </w:pPr>
      <w:r>
        <w:rPr>
          <w:rFonts w:hint="eastAsia"/>
          <w:color w:val="auto"/>
          <w:highlight w:val="none"/>
          <w:lang w:val="en-US" w:eastAsia="zh-CN"/>
        </w:rPr>
        <w:t xml:space="preserve">中标供应商</w:t>
      </w:r>
      <w:r>
        <w:rPr>
          <w:rFonts w:hint="eastAsia"/>
          <w:color w:val="auto"/>
          <w:highlight w:val="none"/>
          <w:lang w:eastAsia="zh-CN"/>
        </w:rPr>
        <w:t xml:space="preserve">：</w:t>
      </w:r>
      <w:r>
        <w:rPr>
          <w:rFonts w:hint="eastAsia"/>
          <w:color w:val="auto"/>
          <w:highlight w:val="none"/>
          <w:u w:val="single"/>
          <w:lang w:eastAsia="zh-CN"/>
        </w:rPr>
        <w:t xml:space="preserve">                                      </w:t>
      </w:r>
      <w:r>
        <w:rPr>
          <w:rFonts w:hint="eastAsia"/>
          <w:color w:val="auto"/>
          <w:highlight w:val="none"/>
          <w:lang w:eastAsia="zh-CN"/>
        </w:rPr>
        <w:t xml:space="preserve"> （以下简称乙方）</w:t>
      </w:r>
      <w:r/>
    </w:p>
    <w:p>
      <w:pPr>
        <w:ind w:firstLine="440"/>
        <w:spacing w:line="360" w:lineRule="auto"/>
        <w:rPr>
          <w:color w:val="auto"/>
          <w:highlight w:val="none"/>
          <w:lang w:eastAsia="zh-CN"/>
        </w:rPr>
      </w:pPr>
      <w:r>
        <w:rPr>
          <w:rFonts w:hint="eastAsia"/>
          <w:color w:val="auto"/>
          <w:highlight w:val="none"/>
          <w:lang w:eastAsia="zh-CN"/>
        </w:rPr>
        <w:t xml:space="preserve">甲方将</w:t>
      </w:r>
      <w:r>
        <w:rPr>
          <w:rFonts w:hint="eastAsia"/>
          <w:color w:val="auto"/>
          <w:highlight w:val="none"/>
          <w:u w:val="single"/>
          <w:lang w:eastAsia="zh-CN"/>
        </w:rPr>
        <w:t xml:space="preserve"> 山畔派出所搬迁维修改造项目施工</w:t>
      </w:r>
      <w:r>
        <w:rPr>
          <w:rFonts w:hint="eastAsia"/>
          <w:color w:val="auto"/>
          <w:highlight w:val="none"/>
          <w:lang w:eastAsia="zh-CN"/>
        </w:rPr>
        <w:t xml:space="preserve">发包给乙方施工，为贯彻“安全第一、预防为主”的方针，根据《江苏省工程安全管理暂行规定》和国家有关法规，明确双方的安全生产责任，确保施工安全，双方在签订建筑安装工程合同的同时，签订本协议。</w:t>
      </w:r>
      <w:r/>
    </w:p>
    <w:p>
      <w:pPr>
        <w:spacing w:line="360" w:lineRule="auto"/>
        <w:rPr>
          <w:color w:val="auto"/>
          <w:highlight w:val="none"/>
          <w:lang w:eastAsia="zh-CN"/>
        </w:rPr>
      </w:pPr>
      <w:r>
        <w:rPr>
          <w:rFonts w:hint="eastAsia"/>
          <w:color w:val="auto"/>
          <w:highlight w:val="none"/>
          <w:lang w:eastAsia="zh-CN"/>
        </w:rPr>
        <w:t xml:space="preserve">一、承包施工项目</w:t>
      </w:r>
      <w:r/>
    </w:p>
    <w:p>
      <w:pPr>
        <w:spacing w:line="360" w:lineRule="auto"/>
        <w:rPr>
          <w:rFonts w:ascii="宋体"/>
          <w:color w:val="auto"/>
          <w:highlight w:val="none"/>
          <w:u w:val="single"/>
          <w:lang w:eastAsia="zh-CN"/>
        </w:rPr>
      </w:pPr>
      <w:r>
        <w:rPr>
          <w:rFonts w:hint="eastAsia"/>
          <w:color w:val="auto"/>
          <w:highlight w:val="none"/>
          <w:lang w:eastAsia="zh-CN"/>
        </w:rPr>
        <w:t xml:space="preserve">工程项目名称：</w:t>
      </w:r>
      <w:r>
        <w:rPr>
          <w:rFonts w:hint="eastAsia"/>
          <w:color w:val="auto"/>
          <w:highlight w:val="none"/>
          <w:u w:val="single"/>
          <w:lang w:eastAsia="zh-CN"/>
        </w:rPr>
        <w:t xml:space="preserve">山畔派出所搬迁维修改造项目施工</w:t>
      </w:r>
      <w:r/>
    </w:p>
    <w:p>
      <w:pPr>
        <w:spacing w:line="360" w:lineRule="auto"/>
        <w:rPr>
          <w:rFonts w:eastAsia="宋体"/>
          <w:color w:val="auto"/>
          <w:highlight w:val="none"/>
          <w:lang w:eastAsia="zh-CN"/>
        </w:rPr>
      </w:pPr>
      <w:r>
        <w:rPr>
          <w:rFonts w:hint="eastAsia"/>
          <w:color w:val="auto"/>
          <w:highlight w:val="none"/>
          <w:lang w:eastAsia="zh-CN"/>
        </w:rPr>
        <w:t xml:space="preserve">工程地址：</w:t>
      </w:r>
      <w:r>
        <w:rPr>
          <w:rFonts w:hint="eastAsia" w:ascii="宋体"/>
          <w:color w:val="auto"/>
          <w:highlight w:val="none"/>
          <w:u w:val="single"/>
          <w:lang w:eastAsia="zh-CN"/>
        </w:rPr>
        <w:t xml:space="preserve">                                       </w:t>
      </w:r>
      <w:r/>
    </w:p>
    <w:p>
      <w:pPr>
        <w:spacing w:line="360" w:lineRule="auto"/>
        <w:rPr>
          <w:color w:val="auto"/>
          <w:highlight w:val="none"/>
          <w:lang w:eastAsia="zh-CN"/>
        </w:rPr>
      </w:pPr>
      <w:r>
        <w:rPr>
          <w:rFonts w:hint="eastAsia"/>
          <w:color w:val="auto"/>
          <w:highlight w:val="none"/>
          <w:lang w:eastAsia="zh-CN"/>
        </w:rPr>
        <w:t xml:space="preserve">承包范围：</w:t>
      </w:r>
      <w:r>
        <w:rPr>
          <w:rFonts w:hint="eastAsia" w:ascii="宋体"/>
          <w:color w:val="auto"/>
          <w:highlight w:val="none"/>
          <w:u w:val="single"/>
          <w:lang w:eastAsia="zh-CN"/>
        </w:rPr>
        <w:t xml:space="preserve">       。</w:t>
      </w:r>
      <w:r/>
    </w:p>
    <w:p>
      <w:pPr>
        <w:spacing w:line="360" w:lineRule="auto"/>
        <w:rPr>
          <w:color w:val="auto"/>
          <w:highlight w:val="none"/>
          <w:lang w:eastAsia="zh-CN"/>
        </w:rPr>
      </w:pPr>
      <w:r>
        <w:rPr>
          <w:rFonts w:hint="eastAsia"/>
          <w:color w:val="auto"/>
          <w:highlight w:val="none"/>
          <w:lang w:eastAsia="zh-CN"/>
        </w:rPr>
        <w:t xml:space="preserve">乙方式：包工包料</w:t>
      </w:r>
      <w:r/>
    </w:p>
    <w:p>
      <w:pPr>
        <w:spacing w:line="360" w:lineRule="auto"/>
        <w:rPr>
          <w:color w:val="auto"/>
          <w:highlight w:val="none"/>
          <w:lang w:eastAsia="zh-CN"/>
        </w:rPr>
      </w:pPr>
      <w:r>
        <w:rPr>
          <w:rFonts w:hint="eastAsia"/>
          <w:color w:val="auto"/>
          <w:highlight w:val="none"/>
          <w:lang w:eastAsia="zh-CN"/>
        </w:rPr>
        <w:t xml:space="preserve">二、工程项目施工期限</w:t>
      </w:r>
      <w:r/>
    </w:p>
    <w:p>
      <w:pPr>
        <w:spacing w:line="360" w:lineRule="auto"/>
        <w:rPr>
          <w:color w:val="auto"/>
          <w:highlight w:val="none"/>
          <w:lang w:eastAsia="zh-CN"/>
        </w:rPr>
      </w:pPr>
      <w:r>
        <w:rPr>
          <w:rFonts w:hint="eastAsia"/>
          <w:color w:val="auto"/>
          <w:highlight w:val="none"/>
          <w:lang w:eastAsia="zh-CN"/>
        </w:rPr>
        <w:t xml:space="preserve">自  202</w:t>
      </w:r>
      <w:r>
        <w:rPr>
          <w:rFonts w:hint="eastAsia"/>
          <w:color w:val="auto"/>
          <w:highlight w:val="none"/>
          <w:u w:val="single"/>
          <w:lang w:eastAsia="zh-CN"/>
        </w:rPr>
        <w:t xml:space="preserve">  </w:t>
      </w:r>
      <w:r>
        <w:rPr>
          <w:rFonts w:hint="eastAsia"/>
          <w:color w:val="auto"/>
          <w:highlight w:val="none"/>
          <w:lang w:eastAsia="zh-CN"/>
        </w:rPr>
        <w:t xml:space="preserve">年    月    日起开工至   202</w:t>
      </w:r>
      <w:r>
        <w:rPr>
          <w:rFonts w:hint="eastAsia"/>
          <w:color w:val="auto"/>
          <w:highlight w:val="none"/>
          <w:u w:val="single"/>
          <w:lang w:eastAsia="zh-CN"/>
        </w:rPr>
        <w:t xml:space="preserve"> </w:t>
      </w:r>
      <w:r>
        <w:rPr>
          <w:rFonts w:hint="eastAsia"/>
          <w:color w:val="auto"/>
          <w:highlight w:val="none"/>
          <w:lang w:eastAsia="zh-CN"/>
        </w:rPr>
        <w:t xml:space="preserve">  年     月    日完工。</w:t>
      </w:r>
      <w:r/>
    </w:p>
    <w:p>
      <w:pPr>
        <w:spacing w:line="360" w:lineRule="auto"/>
        <w:rPr>
          <w:color w:val="auto"/>
          <w:highlight w:val="none"/>
          <w:lang w:eastAsia="zh-CN"/>
        </w:rPr>
      </w:pPr>
      <w:r>
        <w:rPr>
          <w:rFonts w:hint="eastAsia"/>
          <w:color w:val="auto"/>
          <w:highlight w:val="none"/>
          <w:lang w:eastAsia="zh-CN"/>
        </w:rPr>
        <w:t xml:space="preserve">三、协议内容</w:t>
      </w:r>
      <w:r/>
    </w:p>
    <w:p>
      <w:pPr>
        <w:spacing w:line="360" w:lineRule="auto"/>
        <w:rPr>
          <w:color w:val="auto"/>
          <w:highlight w:val="none"/>
          <w:lang w:eastAsia="zh-CN"/>
        </w:rPr>
      </w:pPr>
      <w:r>
        <w:rPr>
          <w:rFonts w:hint="eastAsia"/>
          <w:color w:val="auto"/>
          <w:highlight w:val="none"/>
          <w:lang w:eastAsia="zh-CN"/>
        </w:rPr>
        <w:t xml:space="preserve">1、乙方必须认真贯彻国家、江苏省和上级劳动保护、安全生产主管部门颁发的有关安全生产、消防工作的方针、政策、严格执行有关劳动保护法规、条例、规定。</w:t>
      </w:r>
      <w:r/>
    </w:p>
    <w:p>
      <w:pPr>
        <w:spacing w:line="360" w:lineRule="auto"/>
        <w:rPr>
          <w:color w:val="auto"/>
          <w:highlight w:val="none"/>
          <w:lang w:eastAsia="zh-CN"/>
        </w:rPr>
      </w:pPr>
      <w:r>
        <w:rPr>
          <w:rFonts w:hint="eastAsia"/>
          <w:color w:val="auto"/>
          <w:highlight w:val="none"/>
          <w:lang w:eastAsia="zh-CN"/>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60" w:lineRule="auto"/>
        <w:rPr>
          <w:color w:val="auto"/>
          <w:highlight w:val="none"/>
          <w:lang w:eastAsia="zh-CN"/>
        </w:rPr>
      </w:pPr>
      <w:r>
        <w:rPr>
          <w:rFonts w:hint="eastAsia"/>
          <w:color w:val="auto"/>
          <w:highlight w:val="none"/>
          <w:lang w:eastAsia="zh-CN"/>
        </w:rPr>
        <w:t xml:space="preserve">3、乙方在施工前要认真勘察现场，进场后首先必须做好施工现场围护，防止闲杂人员进入施工现场，发生安全事故。</w:t>
      </w:r>
      <w:r/>
    </w:p>
    <w:p>
      <w:pPr>
        <w:spacing w:line="360" w:lineRule="auto"/>
        <w:rPr>
          <w:color w:val="auto"/>
          <w:highlight w:val="none"/>
          <w:lang w:eastAsia="zh-CN"/>
        </w:rPr>
      </w:pPr>
      <w:r>
        <w:rPr>
          <w:rFonts w:hint="eastAsia"/>
          <w:color w:val="auto"/>
          <w:highlight w:val="none"/>
          <w:lang w:eastAsia="zh-CN"/>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w:t>
      </w:r>
      <w:r>
        <w:rPr>
          <w:rFonts w:hint="eastAsia" w:ascii="宋体" w:hAnsi="宋体" w:eastAsia="宋体"/>
          <w:color w:val="auto"/>
          <w:szCs w:val="21"/>
          <w:highlight w:val="none"/>
          <w:u w:val="single"/>
          <w:lang w:eastAsia="zh-CN"/>
        </w:rPr>
        <w:t xml:space="preserve">甲方</w:t>
      </w:r>
      <w:r>
        <w:rPr>
          <w:rFonts w:hint="eastAsia"/>
          <w:color w:val="auto"/>
          <w:highlight w:val="none"/>
          <w:lang w:eastAsia="zh-CN"/>
        </w:rPr>
        <w:t xml:space="preserve">备案，以便监督管理。工地安全员必须持证上岗。</w:t>
      </w:r>
      <w:r/>
    </w:p>
    <w:p>
      <w:pPr>
        <w:spacing w:line="360" w:lineRule="auto"/>
        <w:rPr>
          <w:color w:val="auto"/>
          <w:highlight w:val="none"/>
          <w:lang w:eastAsia="zh-CN"/>
        </w:rPr>
      </w:pPr>
      <w:r>
        <w:rPr>
          <w:rFonts w:hint="eastAsia"/>
          <w:color w:val="auto"/>
          <w:highlight w:val="none"/>
          <w:lang w:eastAsia="zh-CN"/>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spacing w:line="360" w:lineRule="auto"/>
        <w:rPr>
          <w:color w:val="auto"/>
          <w:highlight w:val="none"/>
          <w:lang w:eastAsia="zh-CN"/>
        </w:rPr>
      </w:pPr>
      <w:r>
        <w:rPr>
          <w:rFonts w:hint="eastAsia"/>
          <w:color w:val="auto"/>
          <w:highlight w:val="none"/>
          <w:lang w:eastAsia="zh-CN"/>
        </w:rPr>
        <w:t xml:space="preserve">6、施工前由</w:t>
      </w:r>
      <w:r>
        <w:rPr>
          <w:rFonts w:hint="eastAsia" w:eastAsia="宋体"/>
          <w:color w:val="auto"/>
          <w:highlight w:val="none"/>
          <w:lang w:eastAsia="zh-CN"/>
        </w:rPr>
        <w:t xml:space="preserve">甲方</w:t>
      </w:r>
      <w:r>
        <w:rPr>
          <w:rFonts w:hint="eastAsia"/>
          <w:color w:val="auto"/>
          <w:highlight w:val="none"/>
          <w:lang w:eastAsia="zh-CN"/>
        </w:rPr>
        <w:t xml:space="preserve">对乙方的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spacing w:line="360" w:lineRule="auto"/>
        <w:rPr>
          <w:color w:val="auto"/>
          <w:highlight w:val="none"/>
          <w:lang w:eastAsia="zh-CN"/>
        </w:rPr>
      </w:pPr>
      <w:r>
        <w:rPr>
          <w:rFonts w:hint="eastAsia"/>
          <w:color w:val="auto"/>
          <w:highlight w:val="none"/>
          <w:lang w:eastAsia="zh-CN"/>
        </w:rPr>
        <w:t xml:space="preserve">7、根据工程项目内容、特点，甲乙双方应做好安全技术交底，并有交底的书面材料，</w:t>
      </w:r>
      <w:r/>
    </w:p>
    <w:p>
      <w:pPr>
        <w:spacing w:line="360" w:lineRule="auto"/>
        <w:rPr>
          <w:color w:val="auto"/>
          <w:highlight w:val="none"/>
          <w:lang w:eastAsia="zh-CN"/>
        </w:rPr>
      </w:pPr>
      <w:r>
        <w:rPr>
          <w:rFonts w:hint="eastAsia"/>
          <w:color w:val="auto"/>
          <w:highlight w:val="none"/>
          <w:lang w:eastAsia="zh-CN"/>
        </w:rPr>
        <w:t xml:space="preserve">8、交底材料一式</w:t>
      </w:r>
      <w:r>
        <w:rPr>
          <w:rFonts w:hint="eastAsia" w:eastAsia="宋体"/>
          <w:color w:val="auto"/>
          <w:highlight w:val="none"/>
          <w:lang w:eastAsia="zh-CN"/>
        </w:rPr>
        <w:t xml:space="preserve">两</w:t>
      </w:r>
      <w:r>
        <w:rPr>
          <w:rFonts w:hint="eastAsia"/>
          <w:color w:val="auto"/>
          <w:highlight w:val="none"/>
          <w:lang w:eastAsia="zh-CN"/>
        </w:rPr>
        <w:t xml:space="preserve">份，由甲乙双方各执一份。</w:t>
      </w:r>
      <w:r/>
    </w:p>
    <w:p>
      <w:pPr>
        <w:spacing w:line="360" w:lineRule="auto"/>
        <w:rPr>
          <w:color w:val="auto"/>
          <w:highlight w:val="none"/>
          <w:lang w:eastAsia="zh-CN"/>
        </w:rPr>
      </w:pPr>
      <w:r>
        <w:rPr>
          <w:rFonts w:hint="eastAsia"/>
          <w:color w:val="auto"/>
          <w:highlight w:val="none"/>
          <w:lang w:eastAsia="zh-CN"/>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spacing w:line="360" w:lineRule="auto"/>
        <w:rPr>
          <w:color w:val="auto"/>
          <w:highlight w:val="none"/>
          <w:lang w:eastAsia="zh-CN"/>
        </w:rPr>
      </w:pPr>
      <w:r>
        <w:rPr>
          <w:rFonts w:hint="eastAsia"/>
          <w:color w:val="auto"/>
          <w:highlight w:val="none"/>
          <w:lang w:eastAsia="zh-CN"/>
        </w:rPr>
        <w:t xml:space="preserve">10、乙方在施工期间必须严格执行和遵守安全生产、防火管理的各项规定，接受甲方的督促、检查和指导。协助乙方搞好安全生产、防火管理以及督促检查的义务，对于查出的隐患，乙方必须限期整改，并书面报甲方。</w:t>
      </w:r>
      <w:r/>
    </w:p>
    <w:p>
      <w:pPr>
        <w:spacing w:line="360" w:lineRule="auto"/>
        <w:rPr>
          <w:color w:val="auto"/>
          <w:highlight w:val="none"/>
          <w:lang w:eastAsia="zh-CN"/>
        </w:rPr>
      </w:pPr>
      <w:r>
        <w:rPr>
          <w:rFonts w:hint="eastAsia"/>
          <w:color w:val="auto"/>
          <w:highlight w:val="none"/>
          <w:lang w:eastAsia="zh-CN"/>
        </w:rPr>
        <w:t xml:space="preserve">11、在生产操作过程中的个人防护用品，由各方自理，甲乙双方都应督促施工现场人员自觉穿戴好防护用品。</w:t>
      </w:r>
      <w:r/>
    </w:p>
    <w:p>
      <w:pPr>
        <w:spacing w:line="360" w:lineRule="auto"/>
        <w:rPr>
          <w:color w:val="auto"/>
          <w:highlight w:val="none"/>
          <w:lang w:eastAsia="zh-CN"/>
        </w:rPr>
      </w:pPr>
      <w:r>
        <w:rPr>
          <w:rFonts w:hint="eastAsia"/>
          <w:color w:val="auto"/>
          <w:highlight w:val="none"/>
          <w:lang w:eastAsia="zh-CN"/>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spacing w:line="360" w:lineRule="auto"/>
        <w:rPr>
          <w:color w:val="auto"/>
          <w:highlight w:val="none"/>
          <w:lang w:eastAsia="zh-CN"/>
        </w:rPr>
      </w:pPr>
      <w:r>
        <w:rPr>
          <w:rFonts w:hint="eastAsia"/>
          <w:color w:val="auto"/>
          <w:highlight w:val="none"/>
          <w:lang w:eastAsia="zh-CN"/>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spacing w:line="360" w:lineRule="auto"/>
        <w:rPr>
          <w:color w:val="auto"/>
          <w:highlight w:val="none"/>
          <w:lang w:eastAsia="zh-CN"/>
        </w:rPr>
      </w:pPr>
      <w:r>
        <w:rPr>
          <w:rFonts w:hint="eastAsia"/>
          <w:color w:val="auto"/>
          <w:highlight w:val="none"/>
          <w:lang w:eastAsia="zh-CN"/>
        </w:rPr>
        <w:t xml:space="preserve">14、乙方的人员对施工的现场脚手架、各类安全防护设施、安全标志和警告牌，不得擅自拆除、更动。如确实需要拆除更动的，必须经</w:t>
      </w:r>
      <w:r>
        <w:rPr>
          <w:rFonts w:hint="eastAsia" w:eastAsia="宋体"/>
          <w:color w:val="auto"/>
          <w:highlight w:val="none"/>
          <w:lang w:eastAsia="zh-CN"/>
        </w:rPr>
        <w:t xml:space="preserve">甲方</w:t>
      </w:r>
      <w:r>
        <w:rPr>
          <w:rFonts w:hint="eastAsia"/>
          <w:color w:val="auto"/>
          <w:highlight w:val="none"/>
          <w:lang w:eastAsia="zh-CN"/>
        </w:rPr>
        <w:t xml:space="preserve">和乙方指派的安全管理人员的同意，并采取必要、可靠的安全措施后方能拆除。如擅自拆除所造成的后果，由乙方人员及其单位负责。</w:t>
      </w:r>
      <w:r/>
    </w:p>
    <w:p>
      <w:pPr>
        <w:spacing w:line="360" w:lineRule="auto"/>
        <w:rPr>
          <w:color w:val="auto"/>
          <w:highlight w:val="none"/>
          <w:lang w:eastAsia="zh-CN"/>
        </w:rPr>
      </w:pPr>
      <w:r>
        <w:rPr>
          <w:rFonts w:hint="eastAsia"/>
          <w:color w:val="auto"/>
          <w:highlight w:val="none"/>
          <w:lang w:eastAsia="zh-CN"/>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spacing w:line="360" w:lineRule="auto"/>
        <w:rPr>
          <w:color w:val="auto"/>
          <w:highlight w:val="none"/>
          <w:lang w:eastAsia="zh-CN"/>
        </w:rPr>
      </w:pPr>
      <w:r>
        <w:rPr>
          <w:rFonts w:hint="eastAsia"/>
          <w:color w:val="auto"/>
          <w:highlight w:val="none"/>
          <w:lang w:eastAsia="zh-CN"/>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spacing w:line="360" w:lineRule="auto"/>
        <w:rPr>
          <w:color w:val="auto"/>
          <w:highlight w:val="none"/>
          <w:lang w:eastAsia="zh-CN"/>
        </w:rPr>
      </w:pPr>
      <w:r>
        <w:rPr>
          <w:rFonts w:hint="eastAsia"/>
          <w:color w:val="auto"/>
          <w:highlight w:val="none"/>
          <w:lang w:eastAsia="zh-CN"/>
        </w:rPr>
        <w:t xml:space="preserve">17、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24小时值班，工地生活区内严禁乱拉乱接电线，严禁使用电炉、电饭煲、电饭锅、电取暖器等，防止漏电触电事故发生。</w:t>
      </w:r>
      <w:r/>
    </w:p>
    <w:p>
      <w:pPr>
        <w:spacing w:line="360" w:lineRule="auto"/>
        <w:rPr>
          <w:color w:val="auto"/>
          <w:highlight w:val="none"/>
          <w:lang w:eastAsia="zh-CN"/>
        </w:rPr>
      </w:pPr>
      <w:r>
        <w:rPr>
          <w:rFonts w:hint="eastAsia"/>
          <w:color w:val="auto"/>
          <w:highlight w:val="none"/>
          <w:lang w:eastAsia="zh-CN"/>
        </w:rPr>
        <w:t xml:space="preserve">18、乙方在施工中，应注意地下管线及高压架空线路的保护。甲方对地下管线和障碍物应详细交底，乙方应贯彻交底要求，如遇有情况，应及时向甲方和有关部门联系，采取保护措施。</w:t>
      </w:r>
      <w:r/>
    </w:p>
    <w:p>
      <w:pPr>
        <w:spacing w:line="360" w:lineRule="auto"/>
        <w:rPr>
          <w:color w:val="auto"/>
          <w:highlight w:val="none"/>
          <w:lang w:eastAsia="zh-CN"/>
        </w:rPr>
      </w:pPr>
      <w:r>
        <w:rPr>
          <w:rFonts w:hint="eastAsia"/>
          <w:color w:val="auto"/>
          <w:highlight w:val="none"/>
          <w:lang w:eastAsia="zh-CN"/>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spacing w:line="360" w:lineRule="auto"/>
        <w:rPr>
          <w:color w:val="auto"/>
          <w:highlight w:val="none"/>
          <w:lang w:eastAsia="zh-CN"/>
        </w:rPr>
      </w:pPr>
      <w:r>
        <w:rPr>
          <w:rFonts w:hint="eastAsia"/>
          <w:color w:val="auto"/>
          <w:highlight w:val="none"/>
          <w:lang w:eastAsia="zh-CN"/>
        </w:rPr>
        <w:t xml:space="preserve">20．本协议经双方签字、盖章有效。作为合同正本的附件一式四份，甲、乙双方各执二份。</w:t>
      </w:r>
      <w:r/>
    </w:p>
    <w:p>
      <w:pPr>
        <w:spacing w:line="360" w:lineRule="auto"/>
        <w:rPr>
          <w:color w:val="auto"/>
          <w:highlight w:val="none"/>
          <w:lang w:eastAsia="zh-CN"/>
        </w:rPr>
      </w:pPr>
      <w:r>
        <w:rPr>
          <w:rFonts w:hint="eastAsia"/>
          <w:color w:val="auto"/>
          <w:highlight w:val="none"/>
          <w:lang w:eastAsia="zh-CN"/>
        </w:rPr>
        <w:t xml:space="preserve">21．本协议同工程合同正本同日生效，甲、乙双方必须严格执行，由于违反本协议而造成伤亡事故，由违约方承担一切责任。</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甲方（盖章）：                                 乙方（盖章）：</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法定代表人或授权委托人：                 法定代表人或授权委托人：代表（签字）  </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rFonts w:hint="eastAsia"/>
          <w:color w:val="auto"/>
          <w:highlight w:val="none"/>
          <w:lang w:eastAsia="zh-CN"/>
        </w:rPr>
        <w:t xml:space="preserve">日期：   年    月 </w:t>
      </w:r>
      <w:r/>
    </w:p>
    <w:p>
      <w:pPr>
        <w:spacing w:before="11" w:line="360" w:lineRule="auto"/>
        <w:rPr>
          <w:rFonts w:hint="eastAsia" w:ascii="宋体" w:hAnsi="宋体" w:eastAsia="宋体"/>
          <w:color w:val="auto"/>
          <w:sz w:val="21"/>
          <w:szCs w:val="21"/>
          <w:highlight w:val="none"/>
          <w:lang w:eastAsia="zh-CN"/>
        </w:rPr>
      </w:pPr>
      <w:r/>
      <w:bookmarkStart w:id="608" w:name="_Toc222032670"/>
      <w:r/>
      <w:bookmarkStart w:id="609" w:name="_Toc84665807"/>
      <w:r/>
      <w:bookmarkStart w:id="610" w:name="_Toc222033852"/>
      <w:r/>
      <w:bookmarkStart w:id="611" w:name="_Toc426627573"/>
      <w:r/>
      <w:bookmarkStart w:id="612" w:name="_Toc463870161"/>
      <w:r/>
      <w:bookmarkStart w:id="613" w:name="_Toc496771195"/>
      <w:r/>
      <w:bookmarkStart w:id="614" w:name="_Toc222031003"/>
      <w:r/>
      <w:bookmarkStart w:id="615" w:name="_Toc395685542"/>
      <w:r/>
      <w:bookmarkStart w:id="616" w:name="_Toc221948339"/>
      <w:r/>
      <w:bookmarkStart w:id="617" w:name="_Toc221950661"/>
      <w:r/>
      <w:bookmarkStart w:id="618" w:name="_Toc229305361"/>
      <w:r/>
      <w:bookmarkStart w:id="619" w:name="_Toc222029501"/>
      <w:r>
        <w:rPr>
          <w:rFonts w:hint="eastAsia"/>
          <w:color w:val="auto"/>
          <w:sz w:val="21"/>
          <w:szCs w:val="21"/>
          <w:highlight w:val="none"/>
          <w:lang w:eastAsia="zh-CN"/>
        </w:rPr>
        <w:t xml:space="preserve"> </w:t>
      </w:r>
      <w:bookmarkEnd w:id="49"/>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rFonts w:hint="eastAsia" w:ascii="宋体" w:hAnsi="宋体" w:eastAsia="宋体"/>
          <w:color w:val="auto"/>
          <w:sz w:val="21"/>
          <w:szCs w:val="21"/>
          <w:highlight w:val="none"/>
          <w:lang w:eastAsia="zh-CN"/>
        </w:rPr>
        <w:t xml:space="preserve"> </w:t>
      </w:r>
      <w:r/>
    </w:p>
    <w:p>
      <w:pPr>
        <w:spacing w:before="11" w:line="360" w:lineRule="auto"/>
        <w:rPr>
          <w:rFonts w:ascii="宋体" w:hAnsi="宋体" w:eastAsia="宋体" w:cs="宋体"/>
          <w:color w:val="auto"/>
          <w:sz w:val="20"/>
          <w:szCs w:val="20"/>
          <w:highlight w:val="none"/>
          <w:lang w:eastAsia="zh-CN"/>
        </w:rPr>
      </w:pPr>
      <w:r>
        <w:rPr>
          <w:rFonts w:ascii="宋体" w:hAnsi="宋体" w:eastAsia="宋体" w:cs="宋体"/>
          <w:color w:val="auto"/>
          <w:sz w:val="20"/>
          <w:szCs w:val="20"/>
          <w:highlight w:val="none"/>
          <w:lang w:eastAsia="zh-CN"/>
        </w:rPr>
        <w:br w:type="page" w:clear="all"/>
      </w:r>
      <w:r/>
    </w:p>
    <w:p>
      <w:pPr>
        <w:rPr>
          <w:color w:val="auto"/>
          <w:highlight w:val="none"/>
        </w:rPr>
      </w:pPr>
      <w:r>
        <w:rPr>
          <w:color w:val="auto"/>
          <w:highlight w:val="none"/>
        </w:rPr>
      </w:r>
      <w:r/>
    </w:p>
    <w:p>
      <w:pPr>
        <w:pStyle w:val="1055"/>
        <w:ind w:right="177"/>
        <w:jc w:val="center"/>
        <w:spacing w:line="360" w:lineRule="auto"/>
        <w:tabs>
          <w:tab w:val="left" w:pos="1279" w:leader="none"/>
        </w:tabs>
        <w:rPr>
          <w:rFonts w:hint="eastAsia" w:ascii="宋体" w:hAnsi="宋体" w:eastAsia="宋体"/>
          <w:color w:val="auto"/>
          <w:highlight w:val="none"/>
          <w:lang w:eastAsia="zh-CN"/>
        </w:rPr>
      </w:pPr>
      <w:r>
        <w:rPr>
          <w:rFonts w:ascii="宋体" w:hAnsi="宋体" w:eastAsia="宋体"/>
          <w:color w:val="auto"/>
          <w:highlight w:val="none"/>
          <w:lang w:eastAsia="zh-CN"/>
        </w:rPr>
        <w:t xml:space="preserve">第六章</w:t>
      </w:r>
      <w:r>
        <w:rPr>
          <w:rFonts w:ascii="宋体" w:hAnsi="宋体" w:eastAsia="宋体"/>
          <w:color w:val="auto"/>
          <w:highlight w:val="none"/>
          <w:lang w:eastAsia="zh-CN"/>
        </w:rPr>
        <w:tab/>
      </w:r>
      <w:r>
        <w:rPr>
          <w:rFonts w:ascii="宋体" w:hAnsi="宋体" w:eastAsia="宋体"/>
          <w:color w:val="auto"/>
          <w:highlight w:val="none"/>
          <w:lang w:eastAsia="zh-CN"/>
        </w:rPr>
        <w:t xml:space="preserve">响应文件格式</w:t>
      </w:r>
      <w:r/>
    </w:p>
    <w:p>
      <w:pPr>
        <w:ind w:firstLine="472"/>
        <w:spacing w:line="360" w:lineRule="auto"/>
        <w:shd w:val="clear" w:color="auto" w:fill="ffffff"/>
        <w:widowControl/>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line="360" w:lineRule="auto"/>
        <w:rPr>
          <w:rFonts w:hint="eastAsia" w:ascii="宋体" w:hAnsi="宋体" w:eastAsia="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1119"/>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1119"/>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1119"/>
        <w:ind w:firstLine="3534"/>
        <w:spacing w:line="360" w:lineRule="auto"/>
        <w:rPr>
          <w:rFonts w:ascii="宋体" w:hAnsi="宋体"/>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供应商：（加盖电子公章）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lang w:eastAsia="zh-CN"/>
        </w:rPr>
      </w:pPr>
      <w:r>
        <w:rPr>
          <w:rFonts w:hint="eastAsia" w:ascii="宋体" w:hAnsi="宋体" w:eastAsia="宋体" w:cs="宋体"/>
          <w:color w:val="auto"/>
          <w:sz w:val="28"/>
          <w:szCs w:val="28"/>
          <w:highlight w:val="none"/>
          <w:lang w:eastAsia="zh-CN"/>
        </w:rPr>
        <w:t xml:space="preserve">年 月 日</w:t>
      </w:r>
      <w:r/>
    </w:p>
    <w:p>
      <w:pPr>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06"/>
        <w:ind w:firstLine="0"/>
        <w:jc w:val="center"/>
        <w:rPr>
          <w:rFonts w:hint="eastAsia" w:eastAsia="宋体" w:cs="宋体"/>
          <w:b/>
          <w:bCs/>
          <w:color w:val="auto"/>
          <w:sz w:val="36"/>
          <w:szCs w:val="36"/>
          <w:highlight w:val="none"/>
          <w:lang w:eastAsia="zh-CN"/>
        </w:rPr>
      </w:pPr>
      <w:r>
        <w:rPr>
          <w:rFonts w:hint="eastAsia" w:eastAsia="宋体" w:cs="宋体"/>
          <w:b/>
          <w:bCs/>
          <w:color w:val="auto"/>
          <w:highlight w:val="none"/>
          <w:lang w:eastAsia="zh-CN"/>
        </w:rPr>
        <w:br w:type="page" w:clear="all"/>
      </w:r>
      <w:r>
        <w:rPr>
          <w:rFonts w:hint="eastAsia" w:eastAsia="宋体" w:cs="宋体"/>
          <w:b/>
          <w:bCs/>
          <w:color w:val="auto"/>
          <w:sz w:val="32"/>
          <w:szCs w:val="32"/>
          <w:highlight w:val="none"/>
          <w:lang w:eastAsia="zh-CN"/>
        </w:rPr>
        <w:t xml:space="preserve">评分索引表</w:t>
      </w:r>
      <w:r/>
    </w:p>
    <w:p>
      <w:pPr>
        <w:pStyle w:val="1115"/>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                                  </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[注：供应商根据编制顺序编制磋商文件并制作目录（须生成页码）]</w:t>
      </w:r>
      <w:r/>
    </w:p>
    <w:p>
      <w:pPr>
        <w:spacing w:line="360" w:lineRule="auto"/>
        <w:rPr>
          <w:rFonts w:hint="eastAsia" w:ascii="宋体" w:hAnsi="宋体" w:eastAsia="宋体" w:cs="宋体"/>
          <w:b/>
          <w:bCs/>
          <w:color w:val="auto"/>
          <w:szCs w:val="21"/>
          <w:highlight w:val="none"/>
          <w:lang w:eastAsia="zh-CN"/>
        </w:rPr>
      </w:pPr>
      <w:r/>
      <w:bookmarkStart w:id="620" w:name="_Toc504056868"/>
      <w:r/>
      <w:bookmarkStart w:id="621" w:name="_Toc504573083"/>
      <w:r/>
      <w:bookmarkStart w:id="622" w:name="_Toc504044380"/>
      <w:r>
        <w:rPr>
          <w:rFonts w:hint="eastAsia" w:ascii="宋体" w:hAnsi="宋体" w:eastAsia="宋体" w:cs="宋体"/>
          <w:b/>
          <w:bCs/>
          <w:color w:val="auto"/>
          <w:szCs w:val="21"/>
          <w:highlight w:val="none"/>
          <w:lang w:eastAsia="zh-CN"/>
        </w:rPr>
        <w:br w:type="page" w:clear="all"/>
      </w:r>
      <w:bookmarkEnd w:id="620"/>
      <w:r/>
      <w:bookmarkEnd w:id="621"/>
      <w:r/>
      <w:bookmarkEnd w:id="622"/>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ascii="宋体" w:hAnsi="宋体" w:eastAsia="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磋商申请及声明</w:t>
      </w:r>
      <w:r/>
    </w:p>
    <w:p>
      <w:pPr>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致：南京市公安局南京江北新区分局     </w:t>
      </w:r>
      <w:r/>
    </w:p>
    <w:p>
      <w:pPr>
        <w:ind w:firstLine="42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根据贵方</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（项目名称）</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（项目编号）磋商邀请，正式授权下述签字人</w:t>
      </w:r>
      <w:r>
        <w:rPr>
          <w:rFonts w:ascii="宋体" w:hAnsi="宋体" w:eastAsia="宋体"/>
          <w:color w:val="auto"/>
          <w:szCs w:val="21"/>
          <w:highlight w:val="none"/>
          <w:u w:val="single"/>
          <w:lang w:eastAsia="zh-CN"/>
        </w:rPr>
        <w:t xml:space="preserve">                  </w:t>
      </w: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姓名和职务</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代表</w:t>
      </w:r>
      <w:r>
        <w:rPr>
          <w:rFonts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（供应商名称），提交响应性文件并参加磋商。</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据此函，签字人兹宣布同意如下：</w:t>
      </w:r>
      <w:r/>
    </w:p>
    <w:p>
      <w:pPr>
        <w:pStyle w:val="1065"/>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1、我们的资格条件完全符合政府采购法和本次采购要求，我们同意并向贵方提供了与本次采购活动有关的所有证据和资料。</w:t>
      </w:r>
      <w:r/>
    </w:p>
    <w:p>
      <w:pPr>
        <w:pStyle w:val="1065"/>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2、按竞争性磋商要求，</w:t>
      </w:r>
      <w:r>
        <w:rPr>
          <w:rFonts w:hint="eastAsia" w:hAnsi="宋体" w:cs="宋体"/>
          <w:color w:val="auto"/>
          <w:sz w:val="21"/>
          <w:szCs w:val="21"/>
          <w:highlight w:val="none"/>
          <w:lang w:eastAsia="zh-CN"/>
        </w:rPr>
        <w:t xml:space="preserve">我方的</w:t>
      </w:r>
      <w:r>
        <w:rPr>
          <w:rFonts w:hint="eastAsia" w:hAnsi="宋体"/>
          <w:color w:val="auto"/>
          <w:sz w:val="22"/>
          <w:szCs w:val="21"/>
          <w:highlight w:val="none"/>
          <w:lang w:eastAsia="zh-CN"/>
        </w:rPr>
        <w:t xml:space="preserve">响应总价为人民币（大写）</w:t>
      </w:r>
      <w:r>
        <w:rPr>
          <w:rFonts w:hint="eastAsia" w:hAnsi="宋体"/>
          <w:color w:val="auto"/>
          <w:sz w:val="22"/>
          <w:szCs w:val="21"/>
          <w:highlight w:val="none"/>
          <w:u w:val="single"/>
          <w:lang w:eastAsia="zh-CN"/>
        </w:rPr>
        <w:t xml:space="preserve">                     ，</w:t>
      </w:r>
      <w:r>
        <w:rPr>
          <w:rFonts w:hint="eastAsia" w:hAnsi="宋体"/>
          <w:color w:val="auto"/>
          <w:sz w:val="22"/>
          <w:szCs w:val="21"/>
          <w:highlight w:val="none"/>
          <w:lang w:eastAsia="zh-CN"/>
        </w:rPr>
        <w:t xml:space="preserve">（小写）</w:t>
      </w:r>
      <w:r>
        <w:rPr>
          <w:rFonts w:hint="eastAsia" w:hAnsi="宋体" w:cs="宋体"/>
          <w:color w:val="auto"/>
          <w:sz w:val="21"/>
          <w:szCs w:val="21"/>
          <w:highlight w:val="none"/>
          <w:lang w:eastAsia="zh-CN"/>
        </w:rPr>
        <w:t xml:space="preserve">：</w:t>
      </w:r>
      <w:r>
        <w:rPr>
          <w:rFonts w:hint="eastAsia" w:hAnsi="宋体"/>
          <w:color w:val="auto"/>
          <w:sz w:val="21"/>
          <w:szCs w:val="21"/>
          <w:highlight w:val="none"/>
          <w:u w:val="single"/>
          <w:lang w:eastAsia="zh-CN"/>
        </w:rPr>
        <w:t xml:space="preserve">   </w:t>
      </w:r>
      <w:r>
        <w:rPr>
          <w:rFonts w:hint="eastAsia" w:hAnsi="宋体"/>
          <w:color w:val="auto"/>
          <w:sz w:val="21"/>
          <w:szCs w:val="21"/>
          <w:highlight w:val="none"/>
          <w:u w:val="single"/>
          <w:lang w:val="en-US" w:eastAsia="zh-CN"/>
        </w:rPr>
        <w:t xml:space="preserve">    </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 xml:space="preserve">元</w:t>
      </w:r>
      <w:r>
        <w:rPr>
          <w:rFonts w:hint="eastAsia" w:hAnsi="宋体"/>
          <w:color w:val="auto"/>
          <w:sz w:val="22"/>
          <w:szCs w:val="21"/>
          <w:highlight w:val="none"/>
          <w:lang w:eastAsia="zh-CN"/>
        </w:rPr>
        <w:t xml:space="preserve">。   </w:t>
      </w:r>
      <w:r/>
    </w:p>
    <w:p>
      <w:pPr>
        <w:pStyle w:val="1065"/>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3、 我方承诺本项目的工期（合同履行期）为</w:t>
      </w:r>
      <w:r>
        <w:rPr>
          <w:rFonts w:hint="eastAsia" w:hAnsi="宋体"/>
          <w:bCs/>
          <w:color w:val="auto"/>
          <w:sz w:val="22"/>
          <w:szCs w:val="21"/>
          <w:highlight w:val="none"/>
          <w:u w:val="single"/>
          <w:lang w:eastAsia="zh-CN"/>
        </w:rPr>
        <w:t xml:space="preserve">                 </w:t>
      </w:r>
      <w:r>
        <w:rPr>
          <w:rFonts w:hint="eastAsia" w:hAnsi="宋体"/>
          <w:color w:val="auto"/>
          <w:sz w:val="22"/>
          <w:szCs w:val="21"/>
          <w:highlight w:val="none"/>
          <w:lang w:eastAsia="zh-CN"/>
        </w:rPr>
        <w:t xml:space="preserve">。               </w:t>
      </w:r>
      <w:r/>
    </w:p>
    <w:p>
      <w:pPr>
        <w:pStyle w:val="1065"/>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4、如果我方中标，将派出_____________作为项目负责人。</w:t>
      </w:r>
      <w:r/>
    </w:p>
    <w:p>
      <w:pPr>
        <w:pStyle w:val="1065"/>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5、我们已详细审核全部磋商文件及其有效补充文件，我们放弃对磋商文件任何误解的权利，提交响应文件后，不对磋商文件本身提出质疑。</w:t>
      </w:r>
      <w:r/>
    </w:p>
    <w:p>
      <w:pPr>
        <w:pStyle w:val="1065"/>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6、一旦我方成交，我方将根据磋商文件的规定，严格履行合同，保证于承诺的时间内完成，并交付采购人验收、使用。</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7</w:t>
      </w:r>
      <w:r>
        <w:rPr>
          <w:rFonts w:hint="eastAsia" w:ascii="宋体" w:hAnsi="宋体" w:eastAsia="宋体" w:cs="微软雅黑"/>
          <w:color w:val="auto"/>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8</w:t>
      </w:r>
      <w:r>
        <w:rPr>
          <w:rFonts w:hint="eastAsia" w:ascii="宋体" w:hAnsi="宋体" w:eastAsia="宋体" w:cs="微软雅黑"/>
          <w:color w:val="auto"/>
          <w:szCs w:val="21"/>
          <w:highlight w:val="none"/>
          <w:lang w:eastAsia="zh-CN"/>
        </w:rPr>
        <w:t xml:space="preserve">、我方正式通讯方式为：</w:t>
      </w:r>
      <w:r/>
    </w:p>
    <w:p>
      <w:pPr>
        <w:ind w:firstLine="44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地</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址：</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电</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话：</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传</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真：</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9</w:t>
      </w:r>
      <w:r>
        <w:rPr>
          <w:rFonts w:hint="eastAsia" w:ascii="宋体" w:hAnsi="宋体" w:eastAsia="宋体" w:cs="微软雅黑"/>
          <w:color w:val="auto"/>
          <w:szCs w:val="21"/>
          <w:highlight w:val="none"/>
          <w:lang w:eastAsia="zh-CN"/>
        </w:rPr>
        <w:t xml:space="preserve">、我方正式开户银行和账号为：</w:t>
      </w:r>
      <w:r/>
    </w:p>
    <w:p>
      <w:pPr>
        <w:ind w:firstLine="44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开户银行：</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帐</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号：</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供应商授权代表姓名（签字或签章）：</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u w:val="single"/>
          <w:lang w:eastAsia="zh-CN"/>
        </w:rPr>
        <w:t xml:space="preserve">                 </w:t>
      </w:r>
      <w:r/>
    </w:p>
    <w:p>
      <w:pPr>
        <w:ind w:firstLine="44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623" w:name="_Toc120614292"/>
      <w:r/>
      <w:bookmarkStart w:id="624" w:name="_Toc49090584"/>
      <w:r/>
      <w:bookmarkStart w:id="625" w:name="_Toc513029283"/>
      <w:r/>
      <w:bookmarkStart w:id="626" w:name="_Toc23828485"/>
      <w:r/>
      <w:bookmarkStart w:id="627" w:name="_Toc26554105"/>
      <w:r/>
      <w:bookmarkStart w:id="628" w:name="_Toc22356585"/>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致：</w:t>
      </w:r>
      <w:r>
        <w:rPr>
          <w:rFonts w:hint="eastAsia" w:ascii="宋体" w:hAnsi="宋体" w:eastAsia="宋体" w:cs="宋体"/>
          <w:bCs/>
          <w:color w:val="auto"/>
          <w:szCs w:val="21"/>
          <w:highlight w:val="none"/>
          <w:lang w:eastAsia="zh-CN"/>
        </w:rPr>
        <w:t xml:space="preserve">南京市公安局南京江北新区分局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本授权书声明：注册于</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（响应人住址）的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（响应人名称）法定代表人</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（法定代表人姓名、职务）代表本公司授权在下面签字的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（响应人代表姓名、职务）为本公司的合法代理人，就贵方组织的</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授权委托人签字：                   </w:t>
      </w:r>
      <w:r/>
    </w:p>
    <w:p>
      <w:pPr>
        <w:ind w:firstLine="88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法定代表人、委托代理人的身份证加盖电子公章：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tbl>
      <w:tblPr>
        <w:tblStyle w:val="10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1113"/>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1113"/>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身份证正面</w:t>
            </w:r>
            <w:r/>
          </w:p>
        </w:tc>
      </w:tr>
      <w:tr>
        <w:trPr>
          <w:jc w:val="center"/>
          <w:trHeight w:val="2455"/>
        </w:trPr>
        <w:tc>
          <w:tcPr>
            <w:tcW w:w="5085" w:type="dxa"/>
            <w:vAlign w:val="center"/>
            <w:textDirection w:val="lrTb"/>
            <w:noWrap w:val="false"/>
          </w:tcPr>
          <w:p>
            <w:pPr>
              <w:pStyle w:val="1113"/>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1113"/>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身份证反面</w:t>
            </w:r>
            <w:r/>
          </w:p>
        </w:tc>
      </w:tr>
    </w:tbl>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eastAsia="zh-CN"/>
        </w:rPr>
        <w:br w:type="page" w:clear="all"/>
      </w:r>
      <w:bookmarkStart w:id="629"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623"/>
      <w:r/>
      <w:bookmarkEnd w:id="624"/>
      <w:r/>
      <w:bookmarkEnd w:id="625"/>
      <w:r/>
      <w:bookmarkEnd w:id="626"/>
      <w:r/>
      <w:bookmarkEnd w:id="627"/>
      <w:r/>
      <w:bookmarkEnd w:id="628"/>
      <w:r/>
      <w:bookmarkEnd w:id="629"/>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响应报价表（首轮报价）</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ind w:firstLine="495"/>
        <w:spacing w:line="360" w:lineRule="auto"/>
        <w:rPr>
          <w:rFonts w:hint="eastAsia" w:ascii="宋体" w:hAnsi="宋体" w:eastAsia="宋体" w:cs="Arial"/>
          <w:color w:val="auto"/>
          <w:szCs w:val="21"/>
          <w:highlight w:val="none"/>
          <w:lang w:eastAsia="zh-CN"/>
        </w:rPr>
      </w:pPr>
      <w:r>
        <w:rPr>
          <w:rFonts w:hint="eastAsia" w:ascii="宋体" w:hAnsi="宋体" w:eastAsia="宋体" w:cs="宋体"/>
          <w:color w:val="auto"/>
          <w:szCs w:val="21"/>
          <w:highlight w:val="none"/>
          <w:lang w:eastAsia="zh-CN"/>
        </w:rPr>
        <w:t xml:space="preserve">项目编号：</w:t>
      </w:r>
      <w:r>
        <w:rPr>
          <w:rFonts w:hint="eastAsia" w:ascii="宋体" w:hAnsi="宋体" w:eastAsia="宋体" w:cs="Arial"/>
          <w:color w:val="auto"/>
          <w:szCs w:val="21"/>
          <w:highlight w:val="non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Arial"/>
          <w:color w:val="auto"/>
          <w:szCs w:val="21"/>
          <w:highlight w:val="none"/>
          <w:lang w:eastAsia="zh-CN"/>
        </w:rPr>
        <w:t xml:space="preserve"> </w:t>
      </w:r>
      <w:r/>
    </w:p>
    <w:tbl>
      <w:tblPr>
        <w:tblStyle w:val="10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eastAsia="zh-CN"/>
              </w:rPr>
              <w:t xml:space="preserve">                      </w:t>
            </w:r>
            <w:r>
              <w:rPr>
                <w:rFonts w:hint="eastAsia" w:ascii="宋体" w:hAnsi="宋体" w:eastAsia="宋体" w:cs="Calibri"/>
                <w:color w:val="auto"/>
                <w:sz w:val="21"/>
                <w:szCs w:val="21"/>
                <w:highlight w:val="none"/>
                <w:lang w:val="zh-CN"/>
              </w:rPr>
              <w:t xml:space="preserve">序号</w:t>
            </w:r>
            <w:r/>
          </w:p>
        </w:tc>
        <w:tc>
          <w:tcPr>
            <w:gridSpan w:val="2"/>
            <w:tcW w:w="3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名               称</w:t>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报价（元）</w:t>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 xml:space="preserve">备注</w:t>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1</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2</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3</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gridSpan w:val="2"/>
            <w:tcW w:w="394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5847" w:type="dxa"/>
            <w:vAlign w:val="center"/>
            <w:textDirection w:val="lrTb"/>
            <w:noWrap w:val="false"/>
          </w:tcPr>
          <w:p>
            <w:pPr>
              <w:ind w:firstLine="399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5847" w:type="dxa"/>
            <w:vAlign w:val="center"/>
            <w:textDirection w:val="lrTb"/>
            <w:noWrap w:val="false"/>
          </w:tcPr>
          <w:p>
            <w:pPr>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说明：</w:t>
      </w:r>
      <w:r>
        <w:rPr>
          <w:rFonts w:hint="eastAsia" w:ascii="宋体" w:hAnsi="宋体" w:eastAsia="宋体" w:cs="宋体"/>
          <w:color w:val="auto"/>
          <w:szCs w:val="21"/>
          <w:highlight w:val="none"/>
          <w:lang w:val="zh-CN" w:eastAsia="zh-CN"/>
        </w:rPr>
        <w:t xml:space="preserve">   </w:t>
      </w:r>
      <w:r/>
    </w:p>
    <w:p>
      <w:pPr>
        <w:ind w:firstLine="440"/>
        <w:jc w:val="left"/>
        <w:keepLines w:val="0"/>
        <w:keepNext w:val="0"/>
        <w:pageBreakBefore w:val="0"/>
        <w:spacing w:line="360" w:lineRule="auto"/>
        <w:widowControl/>
        <w:rPr>
          <w:rFonts w:ascii="宋体" w:hAnsi="宋体"/>
          <w:color w:val="auto"/>
          <w:sz w:val="22"/>
          <w:highlight w:val="none"/>
        </w:rPr>
      </w:pPr>
      <w:r>
        <w:rPr>
          <w:rFonts w:ascii="宋体" w:hAnsi="宋体"/>
          <w:color w:val="auto"/>
          <w:sz w:val="22"/>
          <w:highlight w:val="none"/>
        </w:rPr>
        <w:t xml:space="preserve">1、在“供应商是否属于小和微型</w:t>
      </w:r>
      <w:r>
        <w:rPr>
          <w:rFonts w:ascii="宋体" w:hAnsi="宋体"/>
          <w:color w:val="auto"/>
          <w:sz w:val="22"/>
          <w:highlight w:val="none"/>
          <w:lang w:val="zh-CN"/>
        </w:rPr>
        <w:t xml:space="preserve">企业”栏后“是”或“否”上打“√”，如填写“是”，供应商需提供《中小企业声明函》，如未按要求填写或相关内容表述不清的，不得享受价格扣除。</w:t>
      </w:r>
      <w:r/>
    </w:p>
    <w:p>
      <w:pPr>
        <w:ind w:firstLine="440"/>
        <w:jc w:val="left"/>
        <w:keepLines w:val="0"/>
        <w:keepNext w:val="0"/>
        <w:pageBreakBefore w:val="0"/>
        <w:spacing w:line="360" w:lineRule="auto"/>
        <w:widowControl/>
        <w:rPr>
          <w:rFonts w:eastAsia="Calibri"/>
          <w:color w:val="auto"/>
          <w:sz w:val="22"/>
          <w:highlight w:val="none"/>
        </w:rPr>
      </w:pPr>
      <w:r>
        <w:rPr>
          <w:rFonts w:ascii="宋体" w:hAnsi="宋体"/>
          <w:color w:val="auto"/>
          <w:sz w:val="22"/>
          <w:highlight w:val="none"/>
        </w:rPr>
        <w:t xml:space="preserve">2、如果行数不够，请自行增加。</w:t>
      </w:r>
      <w:r/>
    </w:p>
    <w:p>
      <w:pPr>
        <w:ind w:firstLine="440"/>
        <w:jc w:val="left"/>
        <w:keepLines w:val="0"/>
        <w:keepNext w:val="0"/>
        <w:pageBreakBefore w:val="0"/>
        <w:spacing w:line="360" w:lineRule="auto"/>
        <w:widowControl/>
        <w:rPr>
          <w:rFonts w:ascii="宋体" w:hAnsi="宋体"/>
          <w:color w:val="auto"/>
          <w:sz w:val="22"/>
          <w:highlight w:val="none"/>
          <w:lang w:val="zh-CN"/>
        </w:rPr>
      </w:pPr>
      <w:r>
        <w:rPr>
          <w:rFonts w:ascii="宋体" w:hAnsi="宋体"/>
          <w:color w:val="auto"/>
          <w:sz w:val="22"/>
          <w:highlight w:val="none"/>
        </w:rPr>
        <w:t xml:space="preserve">3</w:t>
      </w:r>
      <w:r>
        <w:rPr>
          <w:rFonts w:ascii="宋体" w:hAnsi="宋体"/>
          <w:color w:val="auto"/>
          <w:sz w:val="22"/>
          <w:highlight w:val="none"/>
          <w:lang w:val="zh-CN"/>
        </w:rPr>
        <w:t xml:space="preserve">、本服务仅接受一个价格，不得填报有选择性报价方案。若有优惠条款须注明，但不得影响报价。</w:t>
      </w:r>
      <w:r/>
    </w:p>
    <w:p>
      <w:pPr>
        <w:ind w:firstLine="440"/>
        <w:jc w:val="left"/>
        <w:keepLines w:val="0"/>
        <w:keepNext w:val="0"/>
        <w:pageBreakBefore w:val="0"/>
        <w:spacing w:line="360" w:lineRule="auto"/>
        <w:widowControl/>
        <w:rPr>
          <w:rFonts w:hint="eastAsia" w:ascii="宋体" w:hAnsi="宋体" w:eastAsia="宋体"/>
          <w:b/>
          <w:bCs/>
          <w:color w:val="auto"/>
          <w:sz w:val="32"/>
          <w:highlight w:val="none"/>
          <w:lang w:eastAsia="zh-CN"/>
        </w:rPr>
      </w:pPr>
      <w:r>
        <w:rPr>
          <w:rFonts w:ascii="宋体" w:hAnsi="宋体"/>
          <w:color w:val="auto"/>
          <w:highlight w:val="none"/>
        </w:rPr>
        <w:t xml:space="preserve">4、</w:t>
      </w:r>
      <w:r>
        <w:rPr>
          <w:rFonts w:hint="eastAsia" w:ascii="宋体" w:hAnsi="宋体"/>
          <w:b/>
          <w:bCs/>
          <w:color w:val="auto"/>
          <w:highlight w:val="none"/>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b/>
          <w:bCs/>
          <w:color w:val="auto"/>
          <w:highlight w:val="none"/>
          <w:lang w:eastAsia="zh-CN"/>
        </w:rPr>
        <w:t xml:space="preserve">。</w:t>
      </w:r>
      <w:r/>
    </w:p>
    <w:p>
      <w:pPr>
        <w:spacing w:line="360" w:lineRule="auto"/>
        <w:rPr>
          <w:rFonts w:ascii="宋体" w:hAnsi="宋体" w:eastAsia="宋体"/>
          <w:color w:val="auto"/>
          <w:highlight w:val="none"/>
          <w:lang w:eastAsia="zh-CN"/>
        </w:rPr>
      </w:pPr>
      <w:r>
        <w:rPr>
          <w:rFonts w:ascii="宋体" w:hAnsi="宋体" w:eastAsia="宋体"/>
          <w:color w:val="auto"/>
          <w:highlight w:val="none"/>
          <w:lang w:eastAsia="zh-CN"/>
        </w:rPr>
      </w:r>
      <w:r/>
    </w:p>
    <w:p>
      <w:pPr>
        <w:ind w:firstLine="420"/>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ascii="宋体" w:hAnsi="宋体" w:eastAsia="宋体" w:cs="宋体"/>
          <w:b/>
          <w:color w:val="auto"/>
          <w:sz w:val="36"/>
          <w:szCs w:val="36"/>
          <w:highlight w:val="none"/>
          <w:lang w:eastAsia="zh-CN"/>
        </w:rPr>
        <w:br w:type="page" w:clear="all"/>
      </w:r>
      <w:bookmarkStart w:id="630" w:name="OLE_LINK6"/>
      <w:r>
        <w:rPr>
          <w:rFonts w:hint="eastAsia" w:ascii="宋体" w:hAnsi="宋体" w:eastAsia="宋体" w:cs="宋体"/>
          <w:b/>
          <w:color w:val="auto"/>
          <w:sz w:val="36"/>
          <w:szCs w:val="36"/>
          <w:highlight w:val="none"/>
          <w:lang w:eastAsia="zh-CN"/>
        </w:rPr>
        <w:t xml:space="preserve">分项报价表</w:t>
      </w:r>
      <w:r/>
    </w:p>
    <w:p>
      <w:pPr>
        <w:ind w:right="420" w:firstLine="420"/>
        <w:jc w:val="center"/>
        <w:spacing w:line="360" w:lineRule="auto"/>
        <w:widowControl/>
        <w:rPr>
          <w:rFonts w:ascii="宋体" w:hAnsi="宋体" w:eastAsia="宋体" w:cs="宋体"/>
          <w:b/>
          <w:bCs/>
          <w:color w:val="auto"/>
          <w:sz w:val="21"/>
          <w:highlight w:val="none"/>
          <w:lang w:eastAsia="zh-CN"/>
        </w:rPr>
      </w:pPr>
      <w:r>
        <w:rPr>
          <w:rFonts w:hint="eastAsia" w:ascii="宋体" w:hAnsi="宋体" w:eastAsia="宋体" w:cs="宋体"/>
          <w:b/>
          <w:bCs/>
          <w:color w:val="auto"/>
          <w:sz w:val="21"/>
          <w:highlight w:val="none"/>
          <w:lang w:eastAsia="zh-CN"/>
        </w:rPr>
        <w:t xml:space="preserve">（根据工程量清单报价）</w:t>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供应商名称（加盖电子公章）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   </w:t>
      </w:r>
      <w:r/>
    </w:p>
    <w:p>
      <w:pPr>
        <w:ind w:firstLine="36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授权代表（签字）：                </w:t>
      </w:r>
      <w:bookmarkEnd w:id="630"/>
      <w:r/>
      <w:r/>
    </w:p>
    <w:p>
      <w:pPr>
        <w:ind w:firstLine="36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日            期：          年    月    日</w:t>
      </w:r>
      <w:r/>
    </w:p>
    <w:p>
      <w:pPr>
        <w:pStyle w:val="1106"/>
        <w:ind w:firstLine="482"/>
        <w:rPr>
          <w:rFonts w:hint="eastAsia" w:eastAsia="宋体"/>
          <w:b/>
          <w:color w:val="auto"/>
          <w:highlight w:val="none"/>
          <w:lang w:eastAsia="zh-CN"/>
        </w:rPr>
      </w:pPr>
      <w:r>
        <w:rPr>
          <w:rFonts w:eastAsia="宋体" w:cs="宋体"/>
          <w:b/>
          <w:color w:val="auto"/>
          <w:highlight w:val="none"/>
          <w:lang w:eastAsia="zh-CN"/>
        </w:rPr>
        <w:br w:type="page" w:clear="all"/>
      </w:r>
      <w:r>
        <w:rPr>
          <w:rFonts w:hint="eastAsia" w:eastAsia="宋体" w:cs="宋体"/>
          <w:b/>
          <w:color w:val="auto"/>
          <w:highlight w:val="none"/>
          <w:lang w:eastAsia="zh-CN"/>
        </w:rPr>
        <w:t xml:space="preserve">格式四</w:t>
      </w:r>
      <w:r>
        <w:rPr>
          <w:rFonts w:hint="eastAsia" w:eastAsia="宋体" w:cs="宋体"/>
          <w:b/>
          <w:bCs/>
          <w:color w:val="auto"/>
          <w:highlight w:val="none"/>
          <w:lang w:eastAsia="zh-CN"/>
        </w:rPr>
        <w:t xml:space="preserve">：企业声明函格式</w:t>
      </w:r>
      <w:r>
        <w:rPr>
          <w:rFonts w:hint="eastAsia" w:eastAsia="宋体"/>
          <w:b/>
          <w:color w:val="auto"/>
          <w:highlight w:val="none"/>
          <w:lang w:eastAsia="zh-CN"/>
        </w:rPr>
        <w:t xml:space="preserve">（非中小企业无需提供）</w:t>
      </w:r>
      <w:r/>
    </w:p>
    <w:p>
      <w:pPr>
        <w:pStyle w:val="1063"/>
        <w:jc w:val="center"/>
        <w:spacing w:line="360" w:lineRule="auto"/>
        <w:rPr>
          <w:rFonts w:cs="宋体"/>
          <w:color w:val="auto"/>
          <w:sz w:val="36"/>
          <w:szCs w:val="36"/>
          <w:highlight w:val="none"/>
          <w:lang w:eastAsia="zh-CN"/>
        </w:rPr>
      </w:pPr>
      <w:r/>
      <w:bookmarkStart w:id="631" w:name="OLE_LINK13"/>
      <w:r/>
      <w:bookmarkStart w:id="632" w:name="OLE_LINK14"/>
      <w:r>
        <w:rPr>
          <w:rFonts w:hint="eastAsia" w:cs="宋体"/>
          <w:b/>
          <w:bCs/>
          <w:color w:val="auto"/>
          <w:spacing w:val="2"/>
          <w:sz w:val="36"/>
          <w:szCs w:val="36"/>
          <w:highlight w:val="none"/>
          <w:lang w:eastAsia="zh-CN"/>
        </w:rPr>
        <w:t xml:space="preserve">中小</w:t>
      </w:r>
      <w:r>
        <w:rPr>
          <w:rFonts w:hint="eastAsia" w:cs="宋体"/>
          <w:b/>
          <w:bCs/>
          <w:color w:val="auto"/>
          <w:sz w:val="36"/>
          <w:szCs w:val="36"/>
          <w:highlight w:val="none"/>
          <w:lang w:eastAsia="zh-CN"/>
        </w:rPr>
        <w:t xml:space="preserve">企</w:t>
      </w:r>
      <w:r>
        <w:rPr>
          <w:rFonts w:hint="eastAsia" w:cs="宋体"/>
          <w:b/>
          <w:bCs/>
          <w:color w:val="auto"/>
          <w:spacing w:val="2"/>
          <w:sz w:val="36"/>
          <w:szCs w:val="36"/>
          <w:highlight w:val="none"/>
          <w:lang w:eastAsia="zh-CN"/>
        </w:rPr>
        <w:t xml:space="preserve">业声</w:t>
      </w:r>
      <w:r>
        <w:rPr>
          <w:rFonts w:hint="eastAsia" w:cs="宋体"/>
          <w:b/>
          <w:bCs/>
          <w:color w:val="auto"/>
          <w:sz w:val="36"/>
          <w:szCs w:val="36"/>
          <w:highlight w:val="none"/>
          <w:lang w:eastAsia="zh-CN"/>
        </w:rPr>
        <w:t xml:space="preserve">明</w:t>
      </w:r>
      <w:r>
        <w:rPr>
          <w:rFonts w:hint="eastAsia" w:cs="宋体"/>
          <w:b/>
          <w:bCs/>
          <w:color w:val="auto"/>
          <w:spacing w:val="2"/>
          <w:sz w:val="36"/>
          <w:szCs w:val="36"/>
          <w:highlight w:val="none"/>
          <w:lang w:eastAsia="zh-CN"/>
        </w:rPr>
        <w:t xml:space="preserve">函（</w:t>
      </w:r>
      <w:r>
        <w:rPr>
          <w:rFonts w:hint="eastAsia" w:cs="宋体"/>
          <w:b/>
          <w:bCs/>
          <w:color w:val="auto"/>
          <w:sz w:val="36"/>
          <w:szCs w:val="36"/>
          <w:highlight w:val="none"/>
          <w:lang w:eastAsia="zh-CN"/>
        </w:rPr>
        <w:t xml:space="preserve">工程）</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auto"/>
          <w:sz w:val="21"/>
          <w:szCs w:val="21"/>
          <w:highlight w:val="none"/>
          <w:u w:val="single"/>
          <w:lang w:eastAsia="zh-CN"/>
        </w:rPr>
        <w:t xml:space="preserve">（单位名称）</w:t>
      </w:r>
      <w:r>
        <w:rPr>
          <w:rFonts w:eastAsia="宋体" w:cs="宋体"/>
          <w:color w:val="auto"/>
          <w:sz w:val="21"/>
          <w:szCs w:val="21"/>
          <w:highlight w:val="none"/>
          <w:lang w:eastAsia="zh-CN"/>
        </w:rPr>
        <w:t xml:space="preserve">的</w:t>
      </w:r>
      <w:r>
        <w:rPr>
          <w:rFonts w:eastAsia="宋体" w:cs="宋体"/>
          <w:color w:val="auto"/>
          <w:sz w:val="21"/>
          <w:szCs w:val="21"/>
          <w:highlight w:val="none"/>
          <w:u w:val="single"/>
          <w:lang w:eastAsia="zh-CN"/>
        </w:rPr>
        <w:t xml:space="preserve">（项目名称）</w:t>
      </w:r>
      <w:r>
        <w:rPr>
          <w:rFonts w:eastAsia="宋体" w:cs="宋体"/>
          <w:color w:val="auto"/>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t xml:space="preserve">1.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 （标的名称） ，属于</w:t>
      </w:r>
      <w:r>
        <w:rPr>
          <w:rFonts w:eastAsia="宋体" w:cs="宋体"/>
          <w:color w:val="auto"/>
          <w:sz w:val="21"/>
          <w:szCs w:val="21"/>
          <w:highlight w:val="none"/>
          <w:u w:val="single"/>
          <w:lang w:eastAsia="zh-CN"/>
        </w:rPr>
        <w:t xml:space="preserve">   </w:t>
      </w:r>
      <w:r>
        <w:rPr>
          <w:rFonts w:hint="eastAsia" w:eastAsia="宋体" w:cs="宋体"/>
          <w:color w:val="auto"/>
          <w:sz w:val="21"/>
          <w:szCs w:val="21"/>
          <w:highlight w:val="none"/>
          <w:u w:val="single"/>
          <w:lang w:val="en-US" w:eastAsia="zh-CN"/>
        </w:rPr>
        <w:t xml:space="preserve">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（所属行业）； 承接企业为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（企业名称），从业人员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人，营业收入为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万元，资产总额为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万元，属于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（中型企业、 小型企业、微型企业）； </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t xml:space="preserve">2.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 （标的名称） ，属于</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（所属行业）； 承接企业为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（企业名称），从业人员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人，营业收入为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万元，资产总额为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万元，属于 </w:t>
      </w:r>
      <w:r>
        <w:rPr>
          <w:rFonts w:eastAsia="宋体" w:cs="宋体"/>
          <w:color w:val="auto"/>
          <w:sz w:val="21"/>
          <w:szCs w:val="21"/>
          <w:highlight w:val="none"/>
          <w:u w:val="single"/>
          <w:lang w:eastAsia="zh-CN"/>
        </w:rPr>
        <w:t xml:space="preserve">          </w:t>
      </w:r>
      <w:r>
        <w:rPr>
          <w:rFonts w:eastAsia="宋体" w:cs="宋体"/>
          <w:color w:val="auto"/>
          <w:sz w:val="21"/>
          <w:szCs w:val="21"/>
          <w:highlight w:val="none"/>
          <w:lang w:eastAsia="zh-CN"/>
        </w:rPr>
        <w:t xml:space="preserve">（中型企业、 小型企业、微型企业）； </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t xml:space="preserve">……</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t xml:space="preserve">以上企业，不属于大企业的分支机构，不存在控股股东为大企业的情形，也不存在与大企业的负责人为同一人的情形。</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t xml:space="preserve">本企业对上述声明内容的真实性负责。如有虚假，将依法承担相应责任。 </w:t>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r>
      <w:r/>
    </w:p>
    <w:p>
      <w:pPr>
        <w:pStyle w:val="1106"/>
        <w:ind w:firstLine="840"/>
        <w:rPr>
          <w:rFonts w:eastAsia="宋体" w:cs="宋体"/>
          <w:color w:val="auto"/>
          <w:sz w:val="21"/>
          <w:szCs w:val="21"/>
          <w:highlight w:val="none"/>
          <w:lang w:eastAsia="zh-CN"/>
        </w:rPr>
      </w:pPr>
      <w:r>
        <w:rPr>
          <w:rFonts w:eastAsia="宋体" w:cs="宋体"/>
          <w:color w:val="auto"/>
          <w:sz w:val="21"/>
          <w:szCs w:val="21"/>
          <w:highlight w:val="none"/>
          <w:lang w:eastAsia="zh-CN"/>
        </w:rPr>
      </w:r>
      <w:r/>
    </w:p>
    <w:p>
      <w:pPr>
        <w:pStyle w:val="1106"/>
        <w:ind w:firstLine="840"/>
        <w:jc w:val="center"/>
        <w:rPr>
          <w:rFonts w:eastAsia="宋体" w:cs="宋体"/>
          <w:color w:val="auto"/>
          <w:sz w:val="21"/>
          <w:szCs w:val="21"/>
          <w:highlight w:val="none"/>
          <w:lang w:eastAsia="zh-CN"/>
        </w:rPr>
      </w:pPr>
      <w:r>
        <w:rPr>
          <w:rFonts w:eastAsia="宋体" w:cs="宋体"/>
          <w:color w:val="auto"/>
          <w:sz w:val="21"/>
          <w:szCs w:val="21"/>
          <w:highlight w:val="none"/>
          <w:lang w:eastAsia="zh-CN"/>
        </w:rPr>
        <w:t xml:space="preserve">企业名称（</w:t>
      </w:r>
      <w:r>
        <w:rPr>
          <w:rFonts w:hint="eastAsia" w:eastAsia="宋体" w:cs="宋体"/>
          <w:color w:val="auto"/>
          <w:sz w:val="21"/>
          <w:szCs w:val="21"/>
          <w:highlight w:val="none"/>
          <w:lang w:eastAsia="zh-CN"/>
        </w:rPr>
        <w:t xml:space="preserve">加盖电子公章</w:t>
      </w:r>
      <w:r>
        <w:rPr>
          <w:rFonts w:eastAsia="宋体" w:cs="宋体"/>
          <w:color w:val="auto"/>
          <w:sz w:val="21"/>
          <w:szCs w:val="21"/>
          <w:highlight w:val="none"/>
          <w:lang w:eastAsia="zh-CN"/>
        </w:rPr>
        <w:t xml:space="preserve">）：</w:t>
      </w:r>
      <w:r/>
    </w:p>
    <w:p>
      <w:pPr>
        <w:pStyle w:val="1106"/>
        <w:ind w:firstLine="840"/>
        <w:jc w:val="center"/>
        <w:rPr>
          <w:rFonts w:eastAsia="宋体" w:cs="宋体"/>
          <w:color w:val="auto"/>
          <w:sz w:val="21"/>
          <w:szCs w:val="21"/>
          <w:highlight w:val="none"/>
          <w:lang w:eastAsia="zh-CN"/>
        </w:rPr>
      </w:pPr>
      <w:r>
        <w:rPr>
          <w:rFonts w:eastAsia="宋体" w:cs="宋体"/>
          <w:color w:val="auto"/>
          <w:sz w:val="21"/>
          <w:szCs w:val="21"/>
          <w:highlight w:val="none"/>
          <w:lang w:eastAsia="zh-CN"/>
        </w:rPr>
        <w:t xml:space="preserve">日　　　　　　期：</w:t>
      </w:r>
      <w:r/>
    </w:p>
    <w:p>
      <w:pPr>
        <w:pStyle w:val="1106"/>
        <w:ind w:firstLine="843"/>
        <w:rPr>
          <w:rFonts w:eastAsia="宋体" w:cs="宋体"/>
          <w:b/>
          <w:color w:val="auto"/>
          <w:sz w:val="21"/>
          <w:szCs w:val="21"/>
          <w:highlight w:val="none"/>
          <w:lang w:eastAsia="zh-CN"/>
        </w:rPr>
      </w:pPr>
      <w:r>
        <w:rPr>
          <w:rFonts w:eastAsia="宋体" w:cs="宋体"/>
          <w:b/>
          <w:color w:val="auto"/>
          <w:sz w:val="21"/>
          <w:szCs w:val="21"/>
          <w:highlight w:val="none"/>
          <w:lang w:eastAsia="zh-CN"/>
        </w:rPr>
      </w:r>
      <w:r/>
    </w:p>
    <w:p>
      <w:pPr>
        <w:pStyle w:val="1106"/>
        <w:ind w:firstLine="843"/>
        <w:rPr>
          <w:rFonts w:eastAsia="宋体" w:cs="宋体"/>
          <w:b/>
          <w:color w:val="auto"/>
          <w:sz w:val="21"/>
          <w:szCs w:val="21"/>
          <w:highlight w:val="none"/>
          <w:lang w:eastAsia="zh-CN"/>
        </w:rPr>
      </w:pPr>
      <w:r>
        <w:rPr>
          <w:rFonts w:eastAsia="宋体" w:cs="宋体"/>
          <w:b/>
          <w:color w:val="auto"/>
          <w:sz w:val="21"/>
          <w:szCs w:val="21"/>
          <w:highlight w:val="none"/>
          <w:lang w:eastAsia="zh-CN"/>
        </w:rPr>
      </w:r>
      <w:r/>
    </w:p>
    <w:p>
      <w:pPr>
        <w:pStyle w:val="1106"/>
        <w:ind w:firstLine="843"/>
        <w:rPr>
          <w:rFonts w:eastAsia="宋体" w:cs="宋体"/>
          <w:color w:val="auto"/>
          <w:sz w:val="21"/>
          <w:szCs w:val="21"/>
          <w:highlight w:val="none"/>
          <w:lang w:eastAsia="zh-CN"/>
        </w:rPr>
      </w:pPr>
      <w:r>
        <w:rPr>
          <w:rFonts w:eastAsia="宋体" w:cs="宋体"/>
          <w:b/>
          <w:bCs/>
          <w:color w:val="auto"/>
          <w:sz w:val="21"/>
          <w:szCs w:val="21"/>
          <w:highlight w:val="none"/>
          <w:lang w:eastAsia="zh-CN"/>
        </w:rPr>
        <w:t xml:space="preserve">备注：</w:t>
      </w:r>
      <w:r>
        <w:rPr>
          <w:rFonts w:eastAsia="宋体" w:cs="宋体"/>
          <w:color w:val="auto"/>
          <w:sz w:val="21"/>
          <w:szCs w:val="21"/>
          <w:highlight w:val="none"/>
          <w:lang w:eastAsia="zh-CN"/>
        </w:rPr>
        <w:t xml:space="preserve">1、从业人员、营业收入、资产总额填报上一年度数据，无上一年度数据的新成立企业可不填报。</w:t>
      </w:r>
      <w:r/>
    </w:p>
    <w:p>
      <w:pPr>
        <w:pStyle w:val="1106"/>
        <w:ind w:firstLine="840"/>
        <w:rPr>
          <w:rFonts w:eastAsia="宋体" w:cs="宋体"/>
          <w:b/>
          <w:color w:val="auto"/>
          <w:sz w:val="21"/>
          <w:szCs w:val="21"/>
          <w:highlight w:val="none"/>
          <w:lang w:eastAsia="zh-CN"/>
        </w:rPr>
      </w:pPr>
      <w:r>
        <w:rPr>
          <w:rFonts w:eastAsia="宋体" w:cs="宋体"/>
          <w:color w:val="auto"/>
          <w:sz w:val="21"/>
          <w:szCs w:val="21"/>
          <w:highlight w:val="none"/>
          <w:lang w:eastAsia="zh-CN"/>
        </w:rPr>
        <w:t xml:space="preserve">2、供应商如不提供此声明函，价格将不做相应扣除。</w:t>
      </w:r>
      <w:r/>
    </w:p>
    <w:p>
      <w:pPr>
        <w:pStyle w:val="1106"/>
        <w:ind w:firstLine="840"/>
        <w:rPr>
          <w:rFonts w:hint="eastAsia" w:eastAsia="宋体" w:cs="宋体"/>
          <w:color w:val="auto"/>
          <w:sz w:val="21"/>
          <w:szCs w:val="21"/>
          <w:highlight w:val="none"/>
          <w:lang w:eastAsia="zh-CN"/>
        </w:rPr>
      </w:pPr>
      <w:r>
        <w:rPr>
          <w:rFonts w:hint="eastAsia" w:eastAsia="宋体" w:cs="宋体"/>
          <w:color w:val="auto"/>
          <w:sz w:val="21"/>
          <w:szCs w:val="21"/>
          <w:highlight w:val="none"/>
          <w:lang w:eastAsia="zh-CN"/>
        </w:rPr>
        <w:t xml:space="preserve">3、采购标的对应的中小企业划分标准所属行业：建筑业。</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Cs w:val="21"/>
          <w:highlight w:val="none"/>
          <w:lang w:eastAsia="zh-CN"/>
        </w:rPr>
        <w:br w:type="page" w:clear="all"/>
      </w:r>
      <w:r>
        <w:rPr>
          <w:rFonts w:hint="eastAsia" w:ascii="宋体" w:hAnsi="宋体" w:eastAsia="宋体" w:cs="宋体"/>
          <w:color w:val="auto"/>
          <w:sz w:val="21"/>
          <w:szCs w:val="21"/>
          <w:highlight w:val="none"/>
          <w:lang w:eastAsia="zh-CN"/>
        </w:rPr>
        <w:t xml:space="preserve">各行业划型标准为：</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（一）农、林、牧、渔业。营业收入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（二）工业。从业人员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（三）建筑业。营业收入</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6000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（四）批发业。从业人员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（五）零售业。从业人员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（六）交通运输业。从业人员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（七）仓储业。从业人员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（八）邮政业。从业人员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（九）住宿业。从业人员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（十）餐饮业。从业人员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（十一）信息传输业。从业人员</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（十二）软件和信息技术服务业。从业人员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（十三）房地产开发经营。营业收入</w:t>
      </w:r>
      <w:r>
        <w:rPr>
          <w:rFonts w:ascii="宋体" w:hAnsi="宋体" w:eastAsia="宋体" w:cs="宋体"/>
          <w:color w:val="auto"/>
          <w:sz w:val="21"/>
          <w:szCs w:val="21"/>
          <w:highlight w:val="none"/>
          <w:lang w:eastAsia="zh-CN"/>
        </w:rPr>
        <w:t xml:space="preserve">200000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（十四）物业管理。从业人员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（十五）租赁和商务服务业。从业人员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8000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十六</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其他未列明行业。从业人员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人及以上的为中型企业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人及以上的为小型企业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人以下的为微型企业。</w:t>
      </w:r>
      <w:r/>
    </w:p>
    <w:p>
      <w:pPr>
        <w:spacing w:line="360" w:lineRule="auto"/>
        <w:rPr>
          <w:rFonts w:hint="eastAsia" w:ascii="宋体" w:hAnsi="宋体" w:eastAsia="宋体" w:cs="宋体"/>
          <w:b/>
          <w:bCs/>
          <w:color w:val="auto"/>
          <w:sz w:val="28"/>
          <w:highlight w:val="none"/>
          <w:lang w:eastAsia="zh-CN"/>
        </w:rPr>
      </w:pPr>
      <w:r>
        <w:rPr>
          <w:b/>
          <w:bCs/>
          <w:color w:val="auto"/>
          <w:sz w:val="21"/>
          <w:szCs w:val="21"/>
          <w:highlight w:val="none"/>
          <w:lang w:eastAsia="zh-CN"/>
        </w:rPr>
        <w:t xml:space="preserve"> </w:t>
      </w:r>
      <w:r>
        <w:rPr>
          <w:rFonts w:ascii="宋体" w:hAnsi="宋体" w:eastAsia="宋体" w:cs="宋体"/>
          <w:b/>
          <w:bCs/>
          <w:color w:val="auto"/>
          <w:sz w:val="21"/>
          <w:szCs w:val="21"/>
          <w:highlight w:val="none"/>
          <w:lang w:eastAsia="zh-CN"/>
        </w:rPr>
        <w:br w:type="page" w:clear="all"/>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631"/>
      <w:r/>
      <w:bookmarkEnd w:id="632"/>
      <w:r/>
      <w:r/>
    </w:p>
    <w:p>
      <w:pPr>
        <w:ind w:firstLine="44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本单位对上述声明的真实性负责。如有虚假，将依法承担相应责任。</w:t>
      </w:r>
      <w:r/>
    </w:p>
    <w:p>
      <w:pPr>
        <w:ind w:firstLine="52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单位名称（加盖电子公章）：</w:t>
      </w:r>
      <w:r/>
    </w:p>
    <w:p>
      <w:pPr>
        <w:ind w:firstLine="52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w:t>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技术条款偏离表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ascii="宋体" w:hAnsi="宋体" w:eastAsia="宋体" w:cs="黑体"/>
          <w:color w:val="auto"/>
          <w:sz w:val="36"/>
          <w:highlight w:val="none"/>
        </w:rPr>
      </w:pPr>
      <w:r>
        <w:rPr>
          <w:rFonts w:ascii="宋体" w:hAnsi="宋体" w:eastAsia="宋体" w:cs="黑体"/>
          <w:color w:val="auto"/>
          <w:sz w:val="36"/>
          <w:highlight w:val="none"/>
        </w:rPr>
        <w:t xml:space="preserve">技术条款偏离表</w:t>
      </w:r>
      <w:r/>
    </w:p>
    <w:tbl>
      <w:tblPr>
        <w:tblStyle w:val="1058"/>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黑体"/>
          <w:color w:val="auto"/>
          <w:sz w:val="36"/>
          <w:highlight w:val="none"/>
          <w:lang w:eastAsia="zh-CN"/>
        </w:rPr>
      </w:pPr>
      <w:r>
        <w:rPr>
          <w:rFonts w:ascii="宋体" w:hAnsi="宋体" w:eastAsia="宋体" w:cs="黑体"/>
          <w:color w:val="auto"/>
          <w:sz w:val="36"/>
          <w:highlight w:val="none"/>
        </w:rPr>
        <w:t xml:space="preserve">商务条款偏离表</w:t>
      </w:r>
      <w:r/>
    </w:p>
    <w:tbl>
      <w:tblPr>
        <w:tblStyle w:val="1058"/>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Mar>
              <w:left w:w="0" w:type="dxa"/>
              <w:right w:w="0" w:type="dxa"/>
            </w:tcMar>
            <w:tcW w:w="6496" w:type="dxa"/>
            <w:vAlign w:val="center"/>
            <w:textDirection w:val="lrTb"/>
            <w:noWrap w:val="false"/>
          </w:tcPr>
          <w:p>
            <w:pPr>
              <w:ind w:firstLine="220"/>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3"/>
            <w:shd w:val="clear" w:color="000000" w:fill="ffffff"/>
            <w:tcMar>
              <w:left w:w="0" w:type="dxa"/>
              <w:right w:w="0" w:type="dxa"/>
            </w:tcMar>
            <w:tcW w:w="2944"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格式七、拟投入本项目人员表</w:t>
      </w:r>
      <w:r/>
    </w:p>
    <w:p>
      <w:pPr>
        <w:pStyle w:val="1106"/>
        <w:rPr>
          <w:rFonts w:hint="eastAsia" w:eastAsia="宋体"/>
          <w:color w:val="auto"/>
          <w:highlight w:val="none"/>
          <w:lang w:eastAsia="zh-CN"/>
        </w:rPr>
      </w:pPr>
      <w:r>
        <w:rPr>
          <w:rFonts w:hint="eastAsia" w:eastAsia="宋体"/>
          <w:color w:val="auto"/>
          <w:highlight w:val="none"/>
          <w:lang w:eastAsia="zh-CN"/>
        </w:rPr>
      </w:r>
      <w:r/>
    </w:p>
    <w:p>
      <w:pPr>
        <w:pStyle w:val="1106"/>
        <w:ind w:firstLine="3240"/>
        <w:jc w:val="both"/>
        <w:rPr>
          <w:rFonts w:hint="eastAsia" w:eastAsia="宋体"/>
          <w:color w:val="auto"/>
          <w:highlight w:val="none"/>
          <w:lang w:eastAsia="zh-CN"/>
        </w:rPr>
      </w:pPr>
      <w:r>
        <w:rPr>
          <w:rFonts w:hint="eastAsia" w:eastAsia="宋体" w:cs="宋体"/>
          <w:color w:val="auto"/>
          <w:sz w:val="36"/>
          <w:szCs w:val="22"/>
          <w:highlight w:val="none"/>
        </w:rPr>
        <w:t xml:space="preserve">拟投入本项目人员表</w:t>
      </w:r>
      <w:r/>
    </w:p>
    <w:tbl>
      <w:tblPr>
        <w:tblStyle w:val="10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序号</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姓名</w:t>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拟在本项目承担的角色</w:t>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学历</w:t>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专业</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职位/职称/相关证书</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工作经历</w:t>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备注</w:t>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48"/>
        </w:trPr>
        <w:tc>
          <w:tcPr>
            <w:tcW w:w="693" w:type="dxa"/>
            <w:vAlign w:val="top"/>
            <w:textDirection w:val="lrTb"/>
            <w:noWrap w:val="false"/>
          </w:tcPr>
          <w:p>
            <w:pPr>
              <w:spacing w:line="360" w:lineRule="auto"/>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bl>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    </w:t>
      </w:r>
      <w:r>
        <w:rPr>
          <w:rFonts w:hint="eastAsia" w:ascii="宋体" w:hAnsi="宋体" w:eastAsia="宋体" w:cs="宋体"/>
          <w:color w:val="auto"/>
          <w:highlight w:val="none"/>
          <w:lang w:eastAsia="zh-CN"/>
        </w:rPr>
        <w:t xml:space="preserve">  根据第三章“评分标准”提供相关证明材料</w:t>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highlight w:val="none"/>
          <w:lang w:eastAsia="zh-CN"/>
        </w:rPr>
        <w:br w:type="column"/>
      </w: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1058"/>
        <w:tblW w:w="0" w:type="auto"/>
        <w:jc w:val="center"/>
        <w:tblLayout w:type="fixed"/>
        <w:tblCellMar>
          <w:left w:w="108" w:type="dxa"/>
          <w:top w:w="0" w:type="dxa"/>
          <w:right w:w="108" w:type="dxa"/>
          <w:bottom w:w="0" w:type="dxa"/>
        </w:tblCellMar>
        <w:tblLook w:val="04A0" w:firstRow="1" w:lastRow="0" w:firstColumn="1" w:lastColumn="0" w:noHBand="0" w:noVBand="1"/>
      </w:tblPr>
      <w:tblGrid>
        <w:gridCol w:w="673"/>
        <w:gridCol w:w="1709"/>
        <w:gridCol w:w="1320"/>
        <w:gridCol w:w="1100"/>
        <w:gridCol w:w="1120"/>
        <w:gridCol w:w="1280"/>
        <w:gridCol w:w="1391"/>
        <w:gridCol w:w="960"/>
      </w:tblGrid>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0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项目规模</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项目负责人姓名</w:t>
            </w:r>
            <w:r/>
          </w:p>
        </w:tc>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业主</w:t>
            </w: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9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70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2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8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1"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0"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注：具体时间要求及需提交的证明材料见“第三章 成交标准”。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pStyle w:val="1106"/>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sz w:val="30"/>
          <w:szCs w:val="30"/>
          <w:highlight w:val="none"/>
          <w:lang w:eastAsia="zh-CN"/>
        </w:rPr>
        <w:br w:type="column"/>
      </w:r>
      <w:r>
        <w:rPr>
          <w:rFonts w:hint="eastAsia" w:ascii="宋体" w:hAnsi="宋体" w:eastAsia="宋体" w:cs="宋体"/>
          <w:b/>
          <w:color w:val="auto"/>
          <w:highlight w:val="none"/>
          <w:lang w:eastAsia="zh-CN"/>
        </w:rPr>
        <w:t xml:space="preserve">格式九、资格证明文件</w:t>
      </w:r>
      <w:r/>
    </w:p>
    <w:p>
      <w:pPr>
        <w:pStyle w:val="1106"/>
        <w:ind w:firstLine="0"/>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（1）具有独立承担民事责任的能力（提供营业执照许可证，自然人的身份证明）；</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w:t>
      </w:r>
      <w:r>
        <w:rPr>
          <w:rFonts w:hint="eastAsia" w:ascii="宋体" w:hAnsi="宋体" w:eastAsia="宋体" w:cs="宋体"/>
          <w:b w:val="0"/>
          <w:bCs/>
          <w:color w:val="auto"/>
          <w:sz w:val="21"/>
          <w:szCs w:val="21"/>
          <w:highlight w:val="none"/>
        </w:rPr>
        <w:t xml:space="preserve">具有良好的商业信誉和健全的财务会计制度，</w:t>
      </w:r>
      <w:r>
        <w:rPr>
          <w:rFonts w:hint="eastAsia" w:ascii="宋体" w:hAnsi="宋体" w:eastAsia="宋体" w:cs="宋体"/>
          <w:b w:val="0"/>
          <w:bCs/>
          <w:color w:val="auto"/>
          <w:sz w:val="21"/>
          <w:szCs w:val="21"/>
          <w:highlight w:val="none"/>
          <w:lang w:eastAsia="zh-CN"/>
        </w:rPr>
        <w:t xml:space="preserve">提供距响应文件</w:t>
      </w:r>
      <w:r>
        <w:rPr>
          <w:rFonts w:hint="eastAsia" w:ascii="宋体" w:hAnsi="宋体" w:eastAsia="宋体" w:cs="宋体"/>
          <w:b w:val="0"/>
          <w:bCs/>
          <w:color w:val="auto"/>
          <w:sz w:val="21"/>
          <w:szCs w:val="21"/>
          <w:highlight w:val="none"/>
        </w:rPr>
        <w:t xml:space="preserve">提交截止时间六个月内任意一月份的财务状况报告（至少包括资产负债表和利润表）或其银行出具的资信证明（距</w:t>
      </w:r>
      <w:r>
        <w:rPr>
          <w:rFonts w:hint="eastAsia" w:ascii="宋体" w:hAnsi="宋体" w:eastAsia="宋体" w:cs="宋体"/>
          <w:b w:val="0"/>
          <w:bCs/>
          <w:color w:val="auto"/>
          <w:sz w:val="21"/>
          <w:szCs w:val="21"/>
          <w:highlight w:val="none"/>
          <w:lang w:eastAsia="zh-CN"/>
        </w:rPr>
        <w:t xml:space="preserve">响应文件</w:t>
      </w:r>
      <w:r>
        <w:rPr>
          <w:rFonts w:hint="eastAsia" w:ascii="宋体" w:hAnsi="宋体" w:eastAsia="宋体" w:cs="宋体"/>
          <w:b w:val="0"/>
          <w:bCs/>
          <w:color w:val="auto"/>
          <w:sz w:val="21"/>
          <w:szCs w:val="21"/>
          <w:highlight w:val="none"/>
        </w:rPr>
        <w:t xml:space="preserve">提交截止时间六个月内）或财政部门认可的政府采购专业担保机构出具的投标担保函或上一年度经审计的财务报告</w:t>
      </w:r>
      <w:r>
        <w:rPr>
          <w:rFonts w:hint="eastAsia" w:ascii="宋体" w:hAnsi="宋体" w:eastAsia="宋体" w:cs="宋体"/>
          <w:b w:val="0"/>
          <w:bCs/>
          <w:color w:val="auto"/>
          <w:sz w:val="21"/>
          <w:szCs w:val="21"/>
          <w:highlight w:val="none"/>
          <w:lang w:val="en-US" w:eastAsia="zh-CN"/>
        </w:rPr>
        <w:t xml:space="preserve">扫描件</w:t>
      </w:r>
      <w:r>
        <w:rPr>
          <w:rFonts w:hint="eastAsia" w:ascii="宋体" w:hAnsi="宋体" w:eastAsia="宋体" w:cs="宋体"/>
          <w:b w:val="0"/>
          <w:bCs/>
          <w:color w:val="auto"/>
          <w:sz w:val="21"/>
          <w:szCs w:val="21"/>
          <w:highlight w:val="none"/>
        </w:rPr>
        <w:t xml:space="preserve">加盖公章（法人或者其他组织成立未满三个月的可以不提供）；</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w:t>
      </w:r>
      <w:r>
        <w:rPr>
          <w:rFonts w:hint="eastAsia" w:ascii="宋体" w:hAnsi="宋体" w:eastAsia="宋体" w:cs="宋体"/>
          <w:b w:val="0"/>
          <w:bCs/>
          <w:color w:val="auto"/>
          <w:sz w:val="21"/>
          <w:szCs w:val="21"/>
          <w:highlight w:val="none"/>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1062"/>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1062"/>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062"/>
        <w:spacing w:line="360" w:lineRule="auto"/>
        <w:rPr>
          <w:rFonts w:hint="default" w:eastAsia="宋体"/>
          <w:b/>
          <w:bCs w:val="0"/>
          <w:color w:val="auto"/>
          <w:sz w:val="21"/>
          <w:szCs w:val="21"/>
          <w:highlight w:val="none"/>
          <w:lang w:val="en-US" w:eastAsia="zh-CN"/>
        </w:rPr>
      </w:pPr>
      <w:r>
        <w:rPr>
          <w:rFonts w:hint="eastAsia" w:eastAsia="宋体"/>
          <w:bCs/>
          <w:color w:val="auto"/>
          <w:sz w:val="21"/>
          <w:szCs w:val="21"/>
          <w:highlight w:val="none"/>
          <w:lang w:val="en-US" w:eastAsia="zh-CN"/>
        </w:rPr>
        <w:t xml:space="preserve">3</w:t>
      </w:r>
      <w:r>
        <w:rPr>
          <w:rFonts w:hint="eastAsia" w:eastAsia="宋体"/>
          <w:bCs/>
          <w:color w:val="auto"/>
          <w:sz w:val="21"/>
          <w:szCs w:val="21"/>
          <w:highlight w:val="none"/>
          <w:lang w:eastAsia="zh-CN"/>
        </w:rPr>
        <w:t xml:space="preserve">.落实政府采购政策需满足的资格要求</w:t>
      </w:r>
      <w:r>
        <w:rPr>
          <w:rFonts w:hint="eastAsia" w:eastAsia="宋体"/>
          <w:b/>
          <w:bCs w:val="0"/>
          <w:color w:val="auto"/>
          <w:sz w:val="21"/>
          <w:szCs w:val="21"/>
          <w:highlight w:val="none"/>
          <w:lang w:eastAsia="zh-CN"/>
        </w:rPr>
        <w:t xml:space="preserve">：本项目整体专门面向中小企业采购服务</w:t>
      </w:r>
      <w:r>
        <w:rPr>
          <w:rFonts w:hint="eastAsia" w:eastAsia="宋体"/>
          <w:b/>
          <w:bCs w:val="0"/>
          <w:color w:val="auto"/>
          <w:sz w:val="21"/>
          <w:szCs w:val="21"/>
          <w:highlight w:val="none"/>
          <w:lang w:val="en-US" w:eastAsia="zh-CN"/>
        </w:rPr>
        <w:t xml:space="preserve">。（提供中小企业声明函，未提供视为无效投标）</w:t>
      </w:r>
      <w:r/>
    </w:p>
    <w:p>
      <w:pPr>
        <w:pStyle w:val="1106"/>
        <w:ind w:left="0" w:firstLine="0"/>
        <w:rPr>
          <w:rFonts w:hint="eastAsia" w:eastAsia="宋体"/>
          <w:bCs/>
          <w:color w:val="auto"/>
          <w:sz w:val="21"/>
          <w:szCs w:val="21"/>
          <w:highlight w:val="none"/>
          <w:lang w:eastAsia="zh-CN"/>
        </w:rPr>
      </w:pPr>
      <w:r>
        <w:rPr>
          <w:rFonts w:hint="eastAsia" w:eastAsia="宋体"/>
          <w:bCs/>
          <w:color w:val="auto"/>
          <w:sz w:val="21"/>
          <w:szCs w:val="21"/>
          <w:highlight w:val="none"/>
          <w:lang w:val="en-US" w:eastAsia="zh-CN"/>
        </w:rPr>
        <w:t xml:space="preserve">4</w:t>
      </w:r>
      <w:r>
        <w:rPr>
          <w:rFonts w:hint="eastAsia" w:eastAsia="宋体"/>
          <w:bCs/>
          <w:color w:val="auto"/>
          <w:sz w:val="21"/>
          <w:szCs w:val="21"/>
          <w:highlight w:val="none"/>
          <w:lang w:eastAsia="zh-CN"/>
        </w:rPr>
        <w:t xml:space="preserve">.本项目的特定资格要求：</w:t>
      </w:r>
      <w:r/>
    </w:p>
    <w:p>
      <w:pPr>
        <w:pStyle w:val="1106"/>
        <w:ind w:firstLine="422"/>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（1）供应商资质等级及范围：施工总承包建筑工程三级(含)以上资质和有效期内的安全生产许可证（提供有效的资质证书、安全生产许可证加盖电子公章） </w:t>
      </w:r>
      <w:r/>
    </w:p>
    <w:p>
      <w:pPr>
        <w:pStyle w:val="1106"/>
        <w:ind w:firstLine="422"/>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（2）项目负责人资质类别和等级：注册建造师证建筑工程二级（含）以上，且具有有效的项目负责人安全生产考核证（B类证）（提供有效的证书加盖电子公章）</w:t>
      </w:r>
      <w:r/>
    </w:p>
    <w:p>
      <w:pPr>
        <w:pStyle w:val="1106"/>
        <w:ind w:firstLine="422"/>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3）项目负责人提供社保机构出具（2026年04月至2026年09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pStyle w:val="1106"/>
        <w:ind w:left="0" w:firstLine="0"/>
        <w:rPr>
          <w:rFonts w:hint="eastAsia" w:eastAsia="宋体"/>
          <w:bCs/>
          <w:color w:val="auto"/>
          <w:sz w:val="21"/>
          <w:szCs w:val="21"/>
          <w:highlight w:val="none"/>
          <w:lang w:eastAsia="zh-CN"/>
        </w:rPr>
      </w:pPr>
      <w:r>
        <w:rPr>
          <w:rFonts w:hint="eastAsia" w:eastAsia="宋体"/>
          <w:bCs/>
          <w:color w:val="auto"/>
          <w:sz w:val="21"/>
          <w:szCs w:val="21"/>
          <w:highlight w:val="none"/>
          <w:lang w:val="en-US" w:eastAsia="zh-CN"/>
        </w:rPr>
        <w:t xml:space="preserve">5</w:t>
      </w:r>
      <w:r>
        <w:rPr>
          <w:rFonts w:eastAsia="宋体"/>
          <w:bCs/>
          <w:color w:val="auto"/>
          <w:sz w:val="21"/>
          <w:szCs w:val="21"/>
          <w:highlight w:val="none"/>
          <w:lang w:eastAsia="zh-CN"/>
        </w:rPr>
        <w:t xml:space="preserve">.</w:t>
      </w:r>
      <w:r>
        <w:rPr>
          <w:rFonts w:hint="eastAsia" w:eastAsia="宋体"/>
          <w:bCs/>
          <w:color w:val="auto"/>
          <w:sz w:val="21"/>
          <w:szCs w:val="21"/>
          <w:highlight w:val="none"/>
          <w:lang w:eastAsia="zh-CN"/>
        </w:rPr>
        <w:t xml:space="preserve">拒绝下述供应商参加本次采购活动：</w:t>
      </w:r>
      <w:r/>
    </w:p>
    <w:p>
      <w:pPr>
        <w:pStyle w:val="1106"/>
        <w:ind w:firstLine="422"/>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（1）供应商单位负责人为同一人或者存在直接控股、管理关系的不同供应商，不得参加同一合同项下的政府采购活动。 </w:t>
      </w:r>
      <w:r/>
    </w:p>
    <w:p>
      <w:pPr>
        <w:pStyle w:val="1106"/>
        <w:ind w:firstLine="422"/>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（2）凡为本项目提供整体设计、规范编制或者项目管理、监理、检测等服务的供应商，不得再参加本项目的采购活动。</w:t>
      </w:r>
      <w:r/>
    </w:p>
    <w:p>
      <w:pPr>
        <w:pStyle w:val="1106"/>
        <w:ind w:firstLine="422"/>
        <w:rPr>
          <w:rFonts w:hint="eastAsia" w:ascii="宋体" w:hAnsi="宋体" w:eastAsia="宋体" w:cs="宋体"/>
          <w:b/>
          <w:bCs/>
          <w:color w:val="auto"/>
          <w:sz w:val="32"/>
          <w:szCs w:val="32"/>
          <w:highlight w:val="none"/>
          <w:lang w:eastAsia="zh-CN"/>
        </w:rPr>
      </w:pPr>
      <w:r>
        <w:rPr>
          <w:rFonts w:hint="eastAsia" w:ascii="宋体" w:hAnsi="宋体" w:eastAsia="宋体" w:cs="Times New Roman"/>
          <w:b w:val="0"/>
          <w:bCs w:val="0"/>
          <w:color w:val="auto"/>
          <w:sz w:val="21"/>
          <w:szCs w:val="21"/>
          <w:highlight w:val="none"/>
          <w:lang w:eastAsia="zh-CN"/>
        </w:rPr>
        <w:t xml:space="preserve">（3）拒绝列入失信被执行人、重大税收违法案件当事人名单、政府采购严重违法失信行为记录名单的供应商参与政府采购活动。</w:t>
      </w:r>
      <w:bookmarkStart w:id="634" w:name="_GoBack"/>
      <w:r/>
      <w:bookmarkEnd w:id="634"/>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column"/>
      </w:r>
      <w:r>
        <w:rPr>
          <w:rFonts w:hint="eastAsia" w:ascii="宋体" w:hAnsi="宋体" w:eastAsia="宋体" w:cs="宋体"/>
          <w:b/>
          <w:color w:val="auto"/>
          <w:sz w:val="24"/>
          <w:highlight w:val="none"/>
          <w:lang w:val="en-US" w:eastAsia="zh-CN"/>
        </w:rPr>
        <w:t xml:space="preserve">附件一</w:t>
      </w:r>
      <w:r>
        <w:rPr>
          <w:rFonts w:hint="eastAsia" w:ascii="宋体" w:hAnsi="宋体" w:eastAsia="宋体" w:cs="宋体"/>
          <w:b/>
          <w:color w:val="auto"/>
          <w:sz w:val="24"/>
          <w:highlight w:val="none"/>
          <w:lang w:eastAsia="zh-CN"/>
        </w:rPr>
        <w:t xml:space="preserve">：</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bCs/>
          <w:color w:val="auto"/>
          <w:sz w:val="21"/>
          <w:szCs w:val="21"/>
          <w:highlight w:val="none"/>
          <w:lang w:eastAsia="zh-CN"/>
        </w:rPr>
        <w:t xml:space="preserve">南京市公安局南京江北新区分局 ：</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主要设备有：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主要专业技术能力有：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57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57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ind w:firstLine="431"/>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106"/>
        <w:rPr>
          <w:rFonts w:hint="eastAsia" w:eastAsia="宋体" w:cs="宋体"/>
          <w:color w:val="auto"/>
          <w:highlight w:val="none"/>
          <w:lang w:eastAsia="zh-CN"/>
        </w:rPr>
      </w:pPr>
      <w:r>
        <w:rPr>
          <w:rFonts w:hint="eastAsia" w:eastAsia="宋体" w:cs="宋体"/>
          <w:color w:val="auto"/>
          <w:highlight w:val="none"/>
          <w:lang w:eastAsia="zh-CN"/>
        </w:rPr>
      </w:r>
      <w:r/>
    </w:p>
    <w:p>
      <w:pPr>
        <w:pStyle w:val="1106"/>
        <w:rPr>
          <w:rFonts w:hint="eastAsia" w:eastAsia="宋体" w:cs="宋体"/>
          <w:color w:val="auto"/>
          <w:highlight w:val="none"/>
          <w:lang w:eastAsia="zh-CN"/>
        </w:rPr>
      </w:pPr>
      <w:r>
        <w:rPr>
          <w:rFonts w:hint="eastAsia"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val="en-US" w:eastAsia="zh-CN"/>
        </w:rPr>
        <w:t xml:space="preserve">附件二</w:t>
      </w:r>
      <w:r>
        <w:rPr>
          <w:rFonts w:hint="eastAsia" w:ascii="宋体" w:hAnsi="宋体" w:eastAsia="宋体" w:cs="宋体"/>
          <w:b/>
          <w:color w:val="auto"/>
          <w:sz w:val="24"/>
          <w:highlight w:val="none"/>
          <w:lang w:eastAsia="zh-CN"/>
        </w:rPr>
        <w:t xml:space="preserve">：</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bCs/>
          <w:color w:val="auto"/>
          <w:sz w:val="21"/>
          <w:szCs w:val="21"/>
          <w:highlight w:val="none"/>
          <w:lang w:eastAsia="zh-CN"/>
        </w:rPr>
        <w:t xml:space="preserve">南京市公安局南京江北新区分局</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我单位（响应人名称）郑重声明：</w:t>
      </w:r>
      <w:r/>
    </w:p>
    <w:p>
      <w:pPr>
        <w:ind w:firstLine="4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参加政府采购活动前三年内在经营活动中（在下划线上如实填写：有或没有）重大违法记录。</w:t>
      </w:r>
      <w:r/>
    </w:p>
    <w:p>
      <w:pPr>
        <w:ind w:firstLine="4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57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pStyle w:val="1106"/>
        <w:ind w:firstLine="420"/>
        <w:rPr>
          <w:rFonts w:hint="eastAsia" w:eastAsia="宋体" w:cs="宋体"/>
          <w:color w:val="auto"/>
          <w:sz w:val="21"/>
          <w:highlight w:val="none"/>
          <w:lang w:eastAsia="zh-CN"/>
        </w:rPr>
      </w:pPr>
      <w:r>
        <w:rPr>
          <w:rFonts w:hint="eastAsia" w:eastAsia="宋体" w:cs="宋体"/>
          <w:color w:val="auto"/>
          <w:sz w:val="21"/>
          <w:highlight w:val="none"/>
          <w:lang w:eastAsia="zh-CN"/>
        </w:rPr>
      </w:r>
      <w:r/>
    </w:p>
    <w:p>
      <w:pPr>
        <w:pStyle w:val="1106"/>
        <w:ind w:firstLine="420"/>
        <w:rPr>
          <w:rFonts w:hint="eastAsia" w:eastAsia="宋体" w:cs="宋体"/>
          <w:color w:val="auto"/>
          <w:sz w:val="21"/>
          <w:highlight w:val="none"/>
          <w:lang w:eastAsia="zh-CN"/>
        </w:rPr>
      </w:pPr>
      <w:r>
        <w:rPr>
          <w:rFonts w:hint="eastAsia" w:eastAsia="宋体" w:cs="宋体"/>
          <w:color w:val="auto"/>
          <w:sz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t xml:space="preserve">附件</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lang w:eastAsia="zh-CN"/>
        </w:rPr>
        <w:t xml:space="preserve">：</w:t>
      </w:r>
      <w:r/>
    </w:p>
    <w:p>
      <w:pPr>
        <w:ind w:left="3301" w:right="1372" w:hanging="1960"/>
        <w:spacing w:before="143" w:line="225" w:lineRule="auto"/>
        <w:rPr>
          <w:rFonts w:ascii="宋体" w:hAnsi="宋体" w:cs="宋体"/>
          <w:color w:val="auto"/>
          <w:sz w:val="28"/>
          <w:szCs w:val="28"/>
          <w:highlight w:val="none"/>
        </w:rPr>
        <w:outlineLvl w:val="0"/>
      </w:pPr>
      <w:r>
        <w:rPr>
          <w:rFonts w:ascii="宋体" w:hAnsi="宋体" w:cs="宋体"/>
          <w:b/>
          <w:bCs/>
          <w:color w:val="auto"/>
          <w:spacing w:val="-13"/>
          <w:sz w:val="28"/>
          <w:szCs w:val="28"/>
          <w:highlight w:val="none"/>
        </w:rPr>
        <w:t xml:space="preserve">南京市政府采购供应商信用记录表</w:t>
      </w:r>
      <w:r>
        <w:rPr>
          <w:rFonts w:ascii="宋体" w:hAnsi="宋体" w:cs="宋体"/>
          <w:b/>
          <w:bCs/>
          <w:color w:val="auto"/>
          <w:spacing w:val="-17"/>
          <w:sz w:val="28"/>
          <w:szCs w:val="28"/>
          <w:highlight w:val="none"/>
        </w:rPr>
        <w:t xml:space="preserve">暨信用承诺书</w:t>
      </w:r>
      <w:r/>
    </w:p>
    <w:p>
      <w:pPr>
        <w:jc w:val="right"/>
        <w:spacing w:before="281" w:line="219" w:lineRule="auto"/>
        <w:rPr>
          <w:rFonts w:ascii="宋体" w:hAnsi="宋体" w:cs="宋体"/>
          <w:color w:val="auto"/>
          <w:sz w:val="30"/>
          <w:szCs w:val="30"/>
          <w:highlight w:val="none"/>
        </w:rPr>
      </w:pPr>
      <w:r>
        <w:rPr>
          <w:rFonts w:ascii="宋体" w:hAnsi="宋体" w:cs="宋体"/>
          <w:b/>
          <w:bCs/>
          <w:color w:val="auto"/>
          <w:spacing w:val="14"/>
          <w:sz w:val="28"/>
          <w:szCs w:val="28"/>
          <w:highlight w:val="none"/>
        </w:rPr>
        <w:t xml:space="preserve">年</w:t>
      </w:r>
      <w:r>
        <w:rPr>
          <w:rFonts w:hint="eastAsia" w:ascii="宋体" w:hAnsi="宋体" w:cs="宋体"/>
          <w:b/>
          <w:bCs/>
          <w:color w:val="auto"/>
          <w:spacing w:val="14"/>
          <w:sz w:val="28"/>
          <w:szCs w:val="28"/>
          <w:highlight w:val="none"/>
        </w:rPr>
        <w:t xml:space="preserve"> </w:t>
      </w:r>
      <w:r>
        <w:rPr>
          <w:rFonts w:ascii="宋体" w:hAnsi="宋体" w:cs="宋体"/>
          <w:b/>
          <w:bCs/>
          <w:color w:val="auto"/>
          <w:spacing w:val="46"/>
          <w:sz w:val="28"/>
          <w:szCs w:val="28"/>
          <w:highlight w:val="none"/>
        </w:rPr>
        <w:t xml:space="preserve">月</w:t>
      </w:r>
      <w:r>
        <w:rPr>
          <w:rFonts w:hint="eastAsia" w:ascii="宋体" w:hAnsi="宋体" w:cs="宋体"/>
          <w:b/>
          <w:bCs/>
          <w:color w:val="auto"/>
          <w:spacing w:val="46"/>
          <w:sz w:val="28"/>
          <w:szCs w:val="28"/>
          <w:highlight w:val="none"/>
        </w:rPr>
        <w:t xml:space="preserve"> </w:t>
      </w:r>
      <w:r>
        <w:rPr>
          <w:rFonts w:ascii="宋体" w:hAnsi="宋体" w:cs="宋体"/>
          <w:b/>
          <w:bCs/>
          <w:color w:val="auto"/>
          <w:spacing w:val="46"/>
          <w:sz w:val="28"/>
          <w:szCs w:val="28"/>
          <w:highlight w:val="none"/>
        </w:rPr>
        <w:t xml:space="preserve">日</w:t>
      </w:r>
      <w:r/>
    </w:p>
    <w:p>
      <w:pPr>
        <w:spacing w:before="19"/>
        <w:rPr>
          <w:color w:val="auto"/>
          <w:highlight w:val="none"/>
        </w:rPr>
      </w:pPr>
      <w:r>
        <w:rPr>
          <w:color w:val="auto"/>
          <w:highlight w:val="none"/>
        </w:rPr>
      </w:r>
      <w:r/>
    </w:p>
    <w:tbl>
      <w:tblPr>
        <w:tblStyle w:val="1122"/>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969"/>
        <w:gridCol w:w="2072"/>
        <w:gridCol w:w="2669"/>
      </w:tblGrid>
      <w:tr>
        <w:trPr>
          <w:trHeight w:val="583"/>
        </w:trPr>
        <w:tc>
          <w:tcPr>
            <w:tcW w:w="1568" w:type="dxa"/>
            <w:vAlign w:val="top"/>
            <w:textDirection w:val="lrTb"/>
            <w:noWrap w:val="false"/>
          </w:tcPr>
          <w:p>
            <w:pPr>
              <w:pStyle w:val="1184"/>
              <w:ind w:left="14"/>
              <w:spacing w:before="144" w:line="220" w:lineRule="auto"/>
              <w:rPr>
                <w:color w:val="auto"/>
                <w:sz w:val="21"/>
                <w:szCs w:val="21"/>
                <w:highlight w:val="none"/>
              </w:rPr>
            </w:pPr>
            <w:r>
              <w:rPr>
                <w:color w:val="auto"/>
                <w:spacing w:val="2"/>
                <w:sz w:val="21"/>
                <w:szCs w:val="21"/>
                <w:highlight w:val="none"/>
              </w:rPr>
              <w:t xml:space="preserve">单位名称</w:t>
            </w:r>
            <w:r/>
          </w:p>
        </w:tc>
        <w:tc>
          <w:tcPr>
            <w:tcW w:w="2969" w:type="dxa"/>
            <w:vAlign w:val="top"/>
            <w:textDirection w:val="lrTb"/>
            <w:noWrap w:val="false"/>
          </w:tcPr>
          <w:p>
            <w:pPr>
              <w:pStyle w:val="1184"/>
              <w:ind w:left="11"/>
              <w:spacing w:before="44" w:line="219" w:lineRule="auto"/>
              <w:rPr>
                <w:color w:val="auto"/>
                <w:sz w:val="21"/>
                <w:szCs w:val="21"/>
                <w:highlight w:val="none"/>
              </w:rPr>
            </w:pPr>
            <w:r>
              <w:rPr>
                <w:color w:val="auto"/>
                <w:sz w:val="21"/>
                <w:szCs w:val="21"/>
                <w:highlight w:val="none"/>
              </w:rPr>
            </w:r>
            <w:r/>
          </w:p>
        </w:tc>
        <w:tc>
          <w:tcPr>
            <w:tcW w:w="2072" w:type="dxa"/>
            <w:vAlign w:val="top"/>
            <w:textDirection w:val="lrTb"/>
            <w:noWrap w:val="false"/>
          </w:tcPr>
          <w:p>
            <w:pPr>
              <w:pStyle w:val="1184"/>
              <w:ind w:left="4"/>
              <w:spacing w:before="42" w:line="219" w:lineRule="auto"/>
              <w:rPr>
                <w:color w:val="auto"/>
                <w:sz w:val="21"/>
                <w:szCs w:val="21"/>
                <w:highlight w:val="none"/>
              </w:rPr>
            </w:pPr>
            <w:r>
              <w:rPr>
                <w:color w:val="auto"/>
                <w:spacing w:val="1"/>
                <w:sz w:val="21"/>
                <w:szCs w:val="21"/>
                <w:highlight w:val="none"/>
              </w:rPr>
              <w:t xml:space="preserve">统一社会信用代码</w:t>
            </w:r>
            <w:r/>
          </w:p>
        </w:tc>
        <w:tc>
          <w:tcPr>
            <w:tcW w:w="2669" w:type="dxa"/>
            <w:vAlign w:val="top"/>
            <w:textDirection w:val="lrTb"/>
            <w:noWrap w:val="false"/>
          </w:tcPr>
          <w:p>
            <w:pPr>
              <w:pStyle w:val="1184"/>
              <w:ind w:left="17"/>
              <w:spacing w:before="103" w:line="184" w:lineRule="auto"/>
              <w:rPr>
                <w:color w:val="auto"/>
                <w:sz w:val="21"/>
                <w:szCs w:val="21"/>
                <w:highlight w:val="none"/>
              </w:rPr>
            </w:pPr>
            <w:r>
              <w:rPr>
                <w:color w:val="auto"/>
                <w:sz w:val="21"/>
                <w:szCs w:val="21"/>
                <w:highlight w:val="none"/>
              </w:rPr>
            </w:r>
            <w:r/>
          </w:p>
        </w:tc>
      </w:tr>
      <w:tr>
        <w:trPr>
          <w:trHeight w:val="611"/>
        </w:trPr>
        <w:tc>
          <w:tcPr>
            <w:tcW w:w="1568" w:type="dxa"/>
            <w:vAlign w:val="top"/>
            <w:textDirection w:val="lrTb"/>
            <w:noWrap w:val="false"/>
          </w:tcPr>
          <w:p>
            <w:pPr>
              <w:pStyle w:val="1184"/>
              <w:ind w:left="14"/>
              <w:spacing w:before="50" w:line="219" w:lineRule="auto"/>
              <w:rPr>
                <w:color w:val="auto"/>
                <w:sz w:val="21"/>
                <w:szCs w:val="21"/>
                <w:highlight w:val="none"/>
              </w:rPr>
            </w:pPr>
            <w:r>
              <w:rPr>
                <w:color w:val="auto"/>
                <w:spacing w:val="-2"/>
                <w:sz w:val="21"/>
                <w:szCs w:val="21"/>
                <w:highlight w:val="none"/>
              </w:rPr>
              <w:t xml:space="preserve">法定代表人</w:t>
            </w:r>
            <w:r/>
          </w:p>
        </w:tc>
        <w:tc>
          <w:tcPr>
            <w:tcW w:w="2969" w:type="dxa"/>
            <w:vAlign w:val="top"/>
            <w:textDirection w:val="lrTb"/>
            <w:noWrap w:val="false"/>
          </w:tcPr>
          <w:p>
            <w:pPr>
              <w:pStyle w:val="1184"/>
              <w:ind w:left="11"/>
              <w:spacing w:before="40" w:line="219" w:lineRule="auto"/>
              <w:rPr>
                <w:color w:val="auto"/>
                <w:sz w:val="21"/>
                <w:szCs w:val="21"/>
                <w:highlight w:val="none"/>
              </w:rPr>
            </w:pPr>
            <w:r>
              <w:rPr>
                <w:color w:val="auto"/>
                <w:sz w:val="21"/>
                <w:szCs w:val="21"/>
                <w:highlight w:val="none"/>
              </w:rPr>
            </w:r>
            <w:r/>
          </w:p>
        </w:tc>
        <w:tc>
          <w:tcPr>
            <w:tcW w:w="2072" w:type="dxa"/>
            <w:vAlign w:val="top"/>
            <w:textDirection w:val="lrTb"/>
            <w:noWrap w:val="false"/>
          </w:tcPr>
          <w:p>
            <w:pPr>
              <w:pStyle w:val="1184"/>
              <w:ind w:left="4"/>
              <w:spacing w:before="53" w:line="221" w:lineRule="auto"/>
              <w:rPr>
                <w:color w:val="auto"/>
                <w:sz w:val="21"/>
                <w:szCs w:val="21"/>
                <w:highlight w:val="none"/>
              </w:rPr>
            </w:pPr>
            <w:r>
              <w:rPr>
                <w:color w:val="auto"/>
                <w:spacing w:val="-3"/>
                <w:sz w:val="21"/>
                <w:szCs w:val="21"/>
                <w:highlight w:val="none"/>
              </w:rPr>
              <w:t xml:space="preserve">联系人</w:t>
            </w:r>
            <w:r/>
          </w:p>
        </w:tc>
        <w:tc>
          <w:tcPr>
            <w:tcW w:w="2669" w:type="dxa"/>
            <w:vAlign w:val="top"/>
            <w:textDirection w:val="lrTb"/>
            <w:noWrap w:val="false"/>
          </w:tcPr>
          <w:p>
            <w:pPr>
              <w:pStyle w:val="1184"/>
              <w:ind w:left="17"/>
              <w:spacing w:before="53" w:line="222" w:lineRule="auto"/>
              <w:rPr>
                <w:color w:val="auto"/>
                <w:sz w:val="21"/>
                <w:szCs w:val="21"/>
                <w:highlight w:val="none"/>
              </w:rPr>
            </w:pPr>
            <w:r>
              <w:rPr>
                <w:color w:val="auto"/>
                <w:sz w:val="21"/>
                <w:szCs w:val="21"/>
                <w:highlight w:val="none"/>
              </w:rPr>
            </w:r>
            <w:r/>
          </w:p>
        </w:tc>
      </w:tr>
      <w:tr>
        <w:trPr>
          <w:trHeight w:val="687"/>
        </w:trPr>
        <w:tc>
          <w:tcPr>
            <w:tcW w:w="1568" w:type="dxa"/>
            <w:vAlign w:val="top"/>
            <w:textDirection w:val="lrTb"/>
            <w:noWrap w:val="false"/>
          </w:tcPr>
          <w:p>
            <w:pPr>
              <w:pStyle w:val="1184"/>
              <w:ind w:left="14"/>
              <w:spacing w:before="44" w:line="221" w:lineRule="auto"/>
              <w:rPr>
                <w:color w:val="auto"/>
                <w:sz w:val="21"/>
                <w:szCs w:val="21"/>
                <w:highlight w:val="none"/>
              </w:rPr>
            </w:pPr>
            <w:r>
              <w:rPr>
                <w:color w:val="auto"/>
                <w:spacing w:val="-2"/>
                <w:sz w:val="21"/>
                <w:szCs w:val="21"/>
                <w:highlight w:val="none"/>
              </w:rPr>
              <w:t xml:space="preserve">联系地址</w:t>
            </w:r>
            <w:r/>
          </w:p>
        </w:tc>
        <w:tc>
          <w:tcPr>
            <w:tcW w:w="2969" w:type="dxa"/>
            <w:vAlign w:val="top"/>
            <w:textDirection w:val="lrTb"/>
            <w:noWrap w:val="false"/>
          </w:tcPr>
          <w:p>
            <w:pPr>
              <w:pStyle w:val="1184"/>
              <w:ind w:left="11"/>
              <w:spacing w:line="222" w:lineRule="auto"/>
              <w:rPr>
                <w:color w:val="auto"/>
                <w:sz w:val="21"/>
                <w:szCs w:val="21"/>
                <w:highlight w:val="none"/>
              </w:rPr>
            </w:pPr>
            <w:r>
              <w:rPr>
                <w:color w:val="auto"/>
                <w:sz w:val="21"/>
                <w:szCs w:val="21"/>
                <w:highlight w:val="none"/>
              </w:rPr>
            </w:r>
            <w:r/>
          </w:p>
        </w:tc>
        <w:tc>
          <w:tcPr>
            <w:tcW w:w="2072" w:type="dxa"/>
            <w:vAlign w:val="top"/>
            <w:textDirection w:val="lrTb"/>
            <w:noWrap w:val="false"/>
          </w:tcPr>
          <w:p>
            <w:pPr>
              <w:pStyle w:val="1184"/>
              <w:ind w:left="4"/>
              <w:spacing w:before="64" w:line="221" w:lineRule="auto"/>
              <w:rPr>
                <w:color w:val="auto"/>
                <w:sz w:val="21"/>
                <w:szCs w:val="21"/>
                <w:highlight w:val="none"/>
              </w:rPr>
            </w:pPr>
            <w:r>
              <w:rPr>
                <w:color w:val="auto"/>
                <w:spacing w:val="-2"/>
                <w:sz w:val="21"/>
                <w:szCs w:val="21"/>
                <w:highlight w:val="none"/>
              </w:rPr>
              <w:t xml:space="preserve">联系电话</w:t>
            </w:r>
            <w:r/>
          </w:p>
        </w:tc>
        <w:tc>
          <w:tcPr>
            <w:tcW w:w="2669" w:type="dxa"/>
            <w:vAlign w:val="top"/>
            <w:textDirection w:val="lrTb"/>
            <w:noWrap w:val="false"/>
          </w:tcPr>
          <w:p>
            <w:pPr>
              <w:pStyle w:val="1184"/>
              <w:ind w:left="17"/>
              <w:spacing w:before="82"/>
              <w:rPr>
                <w:color w:val="auto"/>
                <w:sz w:val="21"/>
                <w:szCs w:val="21"/>
                <w:highlight w:val="none"/>
              </w:rPr>
            </w:pPr>
            <w:r>
              <w:rPr>
                <w:color w:val="auto"/>
                <w:sz w:val="21"/>
                <w:szCs w:val="21"/>
                <w:highlight w:val="none"/>
              </w:rPr>
            </w:r>
            <w:r/>
          </w:p>
        </w:tc>
      </w:tr>
      <w:tr>
        <w:trPr>
          <w:trHeight w:val="713"/>
        </w:trPr>
        <w:tc>
          <w:tcPr>
            <w:tcW w:w="1568" w:type="dxa"/>
            <w:vAlign w:val="top"/>
            <w:textDirection w:val="lrTb"/>
            <w:noWrap w:val="false"/>
          </w:tcPr>
          <w:p>
            <w:pPr>
              <w:pStyle w:val="1184"/>
              <w:ind w:left="14" w:right="215"/>
              <w:spacing w:before="51" w:line="230" w:lineRule="auto"/>
              <w:rPr>
                <w:color w:val="auto"/>
                <w:sz w:val="21"/>
                <w:szCs w:val="21"/>
                <w:highlight w:val="none"/>
              </w:rPr>
            </w:pPr>
            <w:r>
              <w:rPr>
                <w:color w:val="auto"/>
                <w:spacing w:val="-2"/>
                <w:sz w:val="21"/>
                <w:szCs w:val="21"/>
                <w:highlight w:val="none"/>
              </w:rPr>
              <w:t xml:space="preserve">诚信档案记录</w:t>
            </w:r>
            <w:r>
              <w:rPr>
                <w:color w:val="auto"/>
                <w:spacing w:val="3"/>
                <w:sz w:val="21"/>
                <w:szCs w:val="21"/>
                <w:highlight w:val="none"/>
              </w:rPr>
              <w:t xml:space="preserve"> </w:t>
            </w:r>
            <w:r>
              <w:rPr>
                <w:color w:val="auto"/>
                <w:spacing w:val="-3"/>
                <w:sz w:val="21"/>
                <w:szCs w:val="21"/>
                <w:highlight w:val="none"/>
              </w:rPr>
              <w:t xml:space="preserve">情况</w:t>
            </w:r>
            <w:r/>
          </w:p>
        </w:tc>
        <w:tc>
          <w:tcPr>
            <w:gridSpan w:val="3"/>
            <w:tcW w:w="7710" w:type="dxa"/>
            <w:vAlign w:val="top"/>
            <w:textDirection w:val="lrTb"/>
            <w:noWrap w:val="false"/>
          </w:tcPr>
          <w:p>
            <w:pPr>
              <w:pStyle w:val="1184"/>
              <w:ind w:left="752"/>
              <w:spacing w:before="200" w:line="219" w:lineRule="auto"/>
              <w:rPr>
                <w:color w:val="auto"/>
                <w:sz w:val="21"/>
                <w:szCs w:val="21"/>
                <w:highlight w:val="none"/>
              </w:rPr>
            </w:pPr>
            <w:r>
              <w:rPr>
                <w:color w:val="auto"/>
                <w:sz w:val="21"/>
                <w:szCs w:val="21"/>
                <w:highlight w:val="none"/>
              </w:rPr>
              <w:t xml:space="preserve">暂无南京市政府采购失信处罚记录</w:t>
            </w:r>
            <w:r/>
          </w:p>
        </w:tc>
      </w:tr>
      <w:tr>
        <w:trPr>
          <w:trHeight w:val="5563"/>
        </w:trPr>
        <w:tc>
          <w:tcPr>
            <w:tcW w:w="1568" w:type="dxa"/>
            <w:vAlign w:val="top"/>
            <w:textDirection w:val="lrTb"/>
            <w:noWrap w:val="false"/>
          </w:tcPr>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spacing w:line="253" w:lineRule="auto"/>
              <w:rPr>
                <w:rFonts w:ascii="Arial"/>
                <w:color w:val="auto"/>
                <w:szCs w:val="21"/>
                <w:highlight w:val="none"/>
              </w:rPr>
            </w:pPr>
            <w:r>
              <w:rPr>
                <w:rFonts w:ascii="Arial"/>
                <w:color w:val="auto"/>
                <w:szCs w:val="21"/>
                <w:highlight w:val="none"/>
              </w:rPr>
            </w:r>
            <w:r/>
          </w:p>
          <w:p>
            <w:pPr>
              <w:pStyle w:val="1184"/>
              <w:ind w:left="14"/>
              <w:spacing w:before="72" w:line="219" w:lineRule="auto"/>
              <w:rPr>
                <w:color w:val="auto"/>
                <w:sz w:val="21"/>
                <w:szCs w:val="21"/>
                <w:highlight w:val="none"/>
              </w:rPr>
            </w:pPr>
            <w:r>
              <w:rPr>
                <w:color w:val="auto"/>
                <w:spacing w:val="-2"/>
                <w:sz w:val="21"/>
                <w:szCs w:val="21"/>
                <w:highlight w:val="none"/>
              </w:rPr>
              <w:t xml:space="preserve">信用承诺</w:t>
            </w:r>
            <w:r/>
          </w:p>
        </w:tc>
        <w:tc>
          <w:tcPr>
            <w:gridSpan w:val="3"/>
            <w:tcW w:w="7710" w:type="dxa"/>
            <w:vAlign w:val="top"/>
            <w:textDirection w:val="lrTb"/>
            <w:noWrap w:val="false"/>
          </w:tcPr>
          <w:p>
            <w:pPr>
              <w:pStyle w:val="1184"/>
              <w:spacing w:before="311" w:line="440" w:lineRule="exact"/>
              <w:rPr>
                <w:color w:val="auto"/>
                <w:sz w:val="21"/>
                <w:szCs w:val="21"/>
                <w:highlight w:val="none"/>
              </w:rPr>
            </w:pPr>
            <w:r>
              <w:rPr>
                <w:color w:val="auto"/>
                <w:spacing w:val="1"/>
                <w:sz w:val="21"/>
                <w:szCs w:val="21"/>
                <w:highlight w:val="none"/>
              </w:rPr>
              <w:t xml:space="preserve">我公司自愿参加贵中心(公司)组织的本次采购活</w:t>
            </w:r>
            <w:r>
              <w:rPr>
                <w:color w:val="auto"/>
                <w:sz w:val="21"/>
                <w:szCs w:val="21"/>
                <w:highlight w:val="none"/>
              </w:rPr>
              <w:t xml:space="preserve">动，严格遵守《中</w:t>
            </w:r>
            <w:r>
              <w:rPr>
                <w:color w:val="auto"/>
                <w:spacing w:val="-2"/>
                <w:sz w:val="21"/>
                <w:szCs w:val="21"/>
                <w:highlight w:val="none"/>
              </w:rPr>
              <w:t xml:space="preserve">华人民共和国政府采购法》及相关法律法规，</w:t>
            </w:r>
            <w:r>
              <w:rPr>
                <w:color w:val="auto"/>
                <w:spacing w:val="-3"/>
                <w:sz w:val="21"/>
                <w:szCs w:val="21"/>
                <w:highlight w:val="none"/>
              </w:rPr>
              <w:t xml:space="preserve">坚守公开、公平、公正和诚实信用的原则，依法诚信经营，无条件遵守本次政府采购活动的各项规定。我们郑重承诺，本公司符合《</w:t>
            </w:r>
            <w:r>
              <w:rPr>
                <w:rFonts w:hint="eastAsia"/>
                <w:color w:val="auto"/>
                <w:spacing w:val="-3"/>
                <w:sz w:val="21"/>
                <w:szCs w:val="21"/>
                <w:highlight w:val="none"/>
              </w:rPr>
              <w:t xml:space="preserve">中华人民共和国政府采购法</w:t>
            </w:r>
            <w:r>
              <w:rPr>
                <w:color w:val="auto"/>
                <w:spacing w:val="-3"/>
                <w:sz w:val="21"/>
                <w:szCs w:val="21"/>
                <w:highlight w:val="none"/>
              </w:rPr>
              <w:t xml:space="preserve">》第二十二条规定的条件，包括：具有独立承担民事责任的能力；具有良好的商业信誉和健全的财务会计制度</w:t>
            </w:r>
            <w:r>
              <w:rPr>
                <w:rFonts w:hint="eastAsia"/>
                <w:color w:val="auto"/>
                <w:spacing w:val="-3"/>
                <w:sz w:val="21"/>
                <w:szCs w:val="21"/>
                <w:highlight w:val="none"/>
              </w:rPr>
              <w:t xml:space="preserve">；具</w:t>
            </w:r>
            <w:r>
              <w:rPr>
                <w:color w:val="auto"/>
                <w:spacing w:val="-3"/>
                <w:sz w:val="21"/>
                <w:szCs w:val="21"/>
                <w:highlight w:val="none"/>
              </w:rPr>
              <w:t xml:space="preserve">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color w:val="auto"/>
                <w:spacing w:val="-3"/>
                <w:sz w:val="21"/>
                <w:szCs w:val="21"/>
                <w:highlight w:val="none"/>
              </w:rPr>
              <w:t xml:space="preserve">，自</w:t>
            </w:r>
            <w:r>
              <w:rPr>
                <w:color w:val="auto"/>
                <w:spacing w:val="-3"/>
                <w:sz w:val="21"/>
                <w:szCs w:val="21"/>
                <w:highlight w:val="none"/>
              </w:rPr>
              <w:t xml:space="preserve">愿承担一切法律责</w:t>
            </w:r>
            <w:r>
              <w:rPr>
                <w:color w:val="auto"/>
                <w:spacing w:val="-1"/>
                <w:sz w:val="21"/>
                <w:szCs w:val="21"/>
                <w:highlight w:val="none"/>
              </w:rPr>
              <w:t xml:space="preserve">任</w:t>
            </w:r>
            <w:r>
              <w:rPr>
                <w:rFonts w:hint="eastAsia"/>
                <w:color w:val="auto"/>
                <w:spacing w:val="-1"/>
                <w:sz w:val="21"/>
                <w:szCs w:val="21"/>
                <w:highlight w:val="none"/>
              </w:rPr>
              <w:t xml:space="preserve">，并</w:t>
            </w:r>
            <w:r>
              <w:rPr>
                <w:color w:val="auto"/>
                <w:spacing w:val="-1"/>
                <w:sz w:val="21"/>
                <w:szCs w:val="21"/>
                <w:highlight w:val="none"/>
              </w:rPr>
              <w:t xml:space="preserve">接受各级政府采购监管部门和有权机关的审查和处罚。</w:t>
            </w:r>
            <w:r/>
          </w:p>
          <w:p>
            <w:pPr>
              <w:spacing w:line="335" w:lineRule="auto"/>
              <w:rPr>
                <w:rFonts w:ascii="Arial"/>
                <w:color w:val="auto"/>
                <w:szCs w:val="21"/>
                <w:highlight w:val="none"/>
              </w:rPr>
            </w:pPr>
            <w:r>
              <w:rPr>
                <w:rFonts w:ascii="Arial"/>
                <w:color w:val="auto"/>
                <w:szCs w:val="21"/>
                <w:highlight w:val="none"/>
              </w:rPr>
            </w:r>
            <w:r/>
          </w:p>
          <w:p>
            <w:pPr>
              <w:pStyle w:val="1184"/>
              <w:ind w:left="11"/>
              <w:jc w:val="center"/>
              <w:spacing w:before="72" w:line="219" w:lineRule="auto"/>
              <w:rPr>
                <w:color w:val="auto"/>
                <w:sz w:val="21"/>
                <w:szCs w:val="21"/>
                <w:highlight w:val="none"/>
              </w:rPr>
            </w:pPr>
            <w:r>
              <w:rPr>
                <w:color w:val="auto"/>
                <w:spacing w:val="4"/>
                <w:sz w:val="21"/>
                <w:szCs w:val="21"/>
                <w:highlight w:val="none"/>
              </w:rPr>
              <w:t xml:space="preserve">供应商名称</w:t>
            </w:r>
            <w:r>
              <w:rPr>
                <w:rFonts w:hint="eastAsia"/>
                <w:color w:val="auto"/>
                <w:spacing w:val="4"/>
                <w:sz w:val="21"/>
                <w:szCs w:val="21"/>
                <w:highlight w:val="none"/>
              </w:rPr>
              <w:t xml:space="preserve">（</w:t>
            </w:r>
            <w:r>
              <w:rPr>
                <w:color w:val="auto"/>
                <w:spacing w:val="4"/>
                <w:sz w:val="21"/>
                <w:szCs w:val="21"/>
                <w:highlight w:val="none"/>
              </w:rPr>
              <w:t xml:space="preserve">盖章</w:t>
            </w:r>
            <w:r>
              <w:rPr>
                <w:rFonts w:hint="eastAsia"/>
                <w:color w:val="auto"/>
                <w:spacing w:val="4"/>
                <w:sz w:val="21"/>
                <w:szCs w:val="21"/>
                <w:highlight w:val="none"/>
              </w:rPr>
              <w:t xml:space="preserve">）</w:t>
            </w:r>
            <w:r>
              <w:rPr>
                <w:color w:val="auto"/>
                <w:spacing w:val="4"/>
                <w:sz w:val="21"/>
                <w:szCs w:val="21"/>
                <w:highlight w:val="none"/>
              </w:rPr>
              <w:t xml:space="preserve">:</w:t>
            </w:r>
            <w:r/>
          </w:p>
          <w:p>
            <w:pPr>
              <w:pStyle w:val="1184"/>
              <w:ind w:left="11"/>
              <w:jc w:val="center"/>
              <w:spacing w:before="270" w:line="219" w:lineRule="auto"/>
              <w:rPr>
                <w:color w:val="auto"/>
                <w:sz w:val="21"/>
                <w:szCs w:val="21"/>
                <w:highlight w:val="none"/>
              </w:rPr>
            </w:pPr>
            <w:r>
              <w:rPr>
                <w:color w:val="auto"/>
                <w:spacing w:val="4"/>
                <w:sz w:val="21"/>
                <w:szCs w:val="21"/>
                <w:highlight w:val="none"/>
              </w:rPr>
              <w:t xml:space="preserve">法定代表人</w:t>
            </w:r>
            <w:r>
              <w:rPr>
                <w:rFonts w:hint="eastAsia"/>
                <w:color w:val="auto"/>
                <w:spacing w:val="4"/>
                <w:sz w:val="21"/>
                <w:szCs w:val="21"/>
                <w:highlight w:val="none"/>
              </w:rPr>
              <w:t xml:space="preserve">（</w:t>
            </w:r>
            <w:r>
              <w:rPr>
                <w:color w:val="auto"/>
                <w:spacing w:val="4"/>
                <w:sz w:val="21"/>
                <w:szCs w:val="21"/>
                <w:highlight w:val="none"/>
              </w:rPr>
              <w:t xml:space="preserve">签字</w:t>
            </w:r>
            <w:r>
              <w:rPr>
                <w:rFonts w:hint="eastAsia"/>
                <w:color w:val="auto"/>
                <w:spacing w:val="4"/>
                <w:sz w:val="21"/>
                <w:szCs w:val="21"/>
                <w:highlight w:val="none"/>
              </w:rPr>
              <w:t xml:space="preserve">）</w:t>
            </w:r>
            <w:r>
              <w:rPr>
                <w:color w:val="auto"/>
                <w:spacing w:val="4"/>
                <w:sz w:val="21"/>
                <w:szCs w:val="21"/>
                <w:highlight w:val="none"/>
              </w:rPr>
              <w:t xml:space="preserve">:</w:t>
            </w:r>
            <w:r/>
          </w:p>
          <w:p>
            <w:pPr>
              <w:pStyle w:val="1184"/>
              <w:ind w:left="11"/>
              <w:jc w:val="center"/>
              <w:spacing w:before="278" w:line="215" w:lineRule="auto"/>
              <w:rPr>
                <w:color w:val="auto"/>
                <w:sz w:val="21"/>
                <w:szCs w:val="21"/>
                <w:highlight w:val="none"/>
              </w:rPr>
            </w:pPr>
            <w:r>
              <w:rPr>
                <w:rFonts w:hint="eastAsia"/>
                <w:color w:val="auto"/>
                <w:spacing w:val="3"/>
                <w:sz w:val="21"/>
                <w:szCs w:val="21"/>
                <w:highlight w:val="none"/>
              </w:rPr>
              <w:t xml:space="preserve">     </w:t>
            </w:r>
            <w:r>
              <w:rPr>
                <w:color w:val="auto"/>
                <w:spacing w:val="3"/>
                <w:sz w:val="21"/>
                <w:szCs w:val="21"/>
                <w:highlight w:val="none"/>
              </w:rPr>
              <w:t xml:space="preserve">年</w:t>
            </w:r>
            <w:r>
              <w:rPr>
                <w:rFonts w:hint="eastAsia"/>
                <w:color w:val="auto"/>
                <w:spacing w:val="3"/>
                <w:sz w:val="21"/>
                <w:szCs w:val="21"/>
                <w:highlight w:val="none"/>
              </w:rPr>
              <w:t xml:space="preserve">   </w:t>
            </w:r>
            <w:r>
              <w:rPr>
                <w:color w:val="auto"/>
                <w:spacing w:val="3"/>
                <w:sz w:val="21"/>
                <w:szCs w:val="21"/>
                <w:highlight w:val="none"/>
              </w:rPr>
              <w:t xml:space="preserve">月</w:t>
            </w:r>
            <w:r>
              <w:rPr>
                <w:rFonts w:hint="eastAsia"/>
                <w:color w:val="auto"/>
                <w:spacing w:val="3"/>
                <w:sz w:val="21"/>
                <w:szCs w:val="21"/>
                <w:highlight w:val="none"/>
              </w:rPr>
              <w:t xml:space="preserve">    </w:t>
            </w:r>
            <w:r>
              <w:rPr>
                <w:color w:val="auto"/>
                <w:spacing w:val="3"/>
                <w:sz w:val="21"/>
                <w:szCs w:val="21"/>
                <w:highlight w:val="none"/>
              </w:rPr>
              <w:t xml:space="preserve">日</w:t>
            </w:r>
            <w:r/>
          </w:p>
        </w:tc>
      </w:tr>
    </w:tbl>
    <w:p>
      <w:pPr>
        <w:rPr>
          <w:rFonts w:ascii="宋体" w:hAnsi="宋体" w:cs="宋体"/>
          <w:color w:val="auto"/>
          <w:sz w:val="24"/>
          <w:highlight w:val="none"/>
        </w:rPr>
      </w:pPr>
      <w:r>
        <w:rPr>
          <w:rFonts w:hint="eastAsia" w:cs="宋体"/>
          <w:b/>
          <w:bCs/>
          <w:color w:val="auto"/>
          <w:szCs w:val="21"/>
          <w:highlight w:val="none"/>
        </w:rPr>
        <w:t xml:space="preserve">《南京市政府采购供应商信用记录表暨信用承诺书》，由法定代表人签字并盖单位公章，未提供或者未按要求视为无效投标。</w:t>
      </w:r>
      <w:r/>
    </w:p>
    <w:p>
      <w:pPr>
        <w:spacing w:line="360" w:lineRule="auto"/>
        <w:rPr>
          <w:rFonts w:hint="eastAsia" w:ascii="宋体" w:hAnsi="宋体" w:eastAsia="宋体" w:cs="宋体"/>
          <w:b/>
          <w:color w:val="auto"/>
          <w:highlight w:val="none"/>
          <w:lang w:eastAsia="zh-CN"/>
        </w:rPr>
        <w:outlineLvl w:val="1"/>
      </w:pPr>
      <w:r>
        <w:rPr>
          <w:rFonts w:ascii="宋体" w:hAnsi="宋体" w:eastAsia="宋体" w:cs="宋体"/>
          <w:color w:val="auto"/>
          <w:sz w:val="24"/>
          <w:highlight w:val="none"/>
        </w:rPr>
        <w:br w:type="page" w:clear="all"/>
      </w:r>
      <w:bookmarkStart w:id="633" w:name="_Toc5441"/>
      <w:r>
        <w:rPr>
          <w:rFonts w:hint="eastAsia" w:ascii="宋体" w:hAnsi="宋体" w:eastAsia="宋体" w:cs="宋体"/>
          <w:b/>
          <w:color w:val="auto"/>
          <w:highlight w:val="none"/>
          <w:lang w:eastAsia="zh-CN"/>
        </w:rPr>
        <w:t xml:space="preserve">格式十、</w:t>
      </w:r>
      <w:bookmarkEnd w:id="633"/>
      <w:r>
        <w:rPr>
          <w:rFonts w:hint="eastAsia" w:ascii="宋体" w:hAnsi="宋体" w:eastAsia="宋体" w:cs="宋体"/>
          <w:b/>
          <w:color w:val="auto"/>
          <w:highlight w:val="none"/>
          <w:lang w:eastAsia="zh-CN"/>
        </w:rPr>
        <w:t xml:space="preserve">项目经理（项目负责人）承诺书</w:t>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pStyle w:val="1106"/>
        <w:ind w:firstLine="0"/>
        <w:jc w:val="center"/>
        <w:rPr>
          <w:rFonts w:ascii="宋体" w:hAnsi="宋体" w:eastAsia="宋体" w:cs="方正小标宋简体"/>
          <w:color w:val="auto"/>
          <w:sz w:val="32"/>
          <w:szCs w:val="32"/>
          <w:highlight w:val="none"/>
          <w:lang w:val="en-US"/>
        </w:rPr>
      </w:pPr>
      <w:r>
        <w:rPr>
          <w:rFonts w:hint="eastAsia" w:ascii="宋体" w:hAnsi="宋体" w:eastAsia="宋体" w:cs="方正小标宋简体"/>
          <w:color w:val="auto"/>
          <w:sz w:val="32"/>
          <w:szCs w:val="32"/>
          <w:highlight w:val="none"/>
          <w:lang w:val="en-US"/>
        </w:rPr>
        <w:t xml:space="preserve">项目经理（项目负责人）</w:t>
      </w:r>
      <w:r>
        <w:rPr>
          <w:rFonts w:hint="eastAsia" w:eastAsia="宋体" w:cs="方正小标宋简体"/>
          <w:color w:val="auto"/>
          <w:sz w:val="32"/>
          <w:szCs w:val="32"/>
          <w:highlight w:val="none"/>
          <w:lang w:val="en-US" w:eastAsia="zh-CN"/>
        </w:rPr>
        <w:t xml:space="preserve">承诺书</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南京市公安局南京江北新区分局:</w:t>
      </w:r>
      <w:r/>
    </w:p>
    <w:p>
      <w:pPr>
        <w:ind w:firstLine="420"/>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为确保工程</w:t>
      </w:r>
      <w:r>
        <w:rPr>
          <w:rFonts w:hint="eastAsia" w:ascii="宋体" w:hAnsi="宋体" w:eastAsia="宋体"/>
          <w:color w:val="auto"/>
          <w:sz w:val="21"/>
          <w:szCs w:val="21"/>
          <w:highlight w:val="none"/>
          <w:lang w:val="en-US" w:eastAsia="zh-CN"/>
        </w:rPr>
        <w:t xml:space="preserve">采购</w:t>
      </w:r>
      <w:r>
        <w:rPr>
          <w:rFonts w:hint="eastAsia" w:ascii="宋体" w:hAnsi="宋体" w:eastAsia="宋体"/>
          <w:color w:val="auto"/>
          <w:sz w:val="21"/>
          <w:szCs w:val="21"/>
          <w:highlight w:val="none"/>
        </w:rPr>
        <w:t xml:space="preserve">工作顺利进行，我公司在此承诺：</w:t>
      </w:r>
      <w:r/>
    </w:p>
    <w:p>
      <w:p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项目负责人满足下列条件： </w:t>
      </w:r>
      <w:r/>
    </w:p>
    <w:p>
      <w:p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项目负责人不得同时在两个或者两个以上单位受聘或者执业(包括但不仅限于以下两种情形)：</w:t>
      </w:r>
      <w:r/>
    </w:p>
    <w:p>
      <w:pPr>
        <w:ind w:firstLine="404"/>
        <w:keepLines w:val="0"/>
        <w:keepNext w:val="0"/>
        <w:pageBreakBefore w:val="0"/>
        <w:spacing w:after="0" w:line="360" w:lineRule="auto"/>
        <w:widowControl w:val="off"/>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①同时在两个及以上单位签订劳动合同或缴纳社会保险。</w:t>
      </w:r>
      <w:r/>
    </w:p>
    <w:p>
      <w:pPr>
        <w:ind w:firstLine="404"/>
        <w:keepLines w:val="0"/>
        <w:keepNext w:val="0"/>
        <w:pageBreakBefore w:val="0"/>
        <w:spacing w:after="0" w:line="360" w:lineRule="auto"/>
        <w:widowControl w:val="off"/>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②将本人执(职)业资格证书同时注册在两个及以上单位。</w:t>
      </w:r>
      <w:r/>
    </w:p>
    <w:p>
      <w:pPr>
        <w:ind w:firstLine="404"/>
        <w:jc w:val="left"/>
        <w:spacing w:line="360" w:lineRule="auto"/>
        <w:rPr>
          <w:rFonts w:hint="eastAsia" w:ascii="宋体" w:hAnsi="宋体" w:eastAsia="宋体"/>
          <w:color w:val="auto"/>
          <w:sz w:val="21"/>
          <w:szCs w:val="21"/>
          <w:highlight w:val="none"/>
        </w:rPr>
      </w:pPr>
      <w:r>
        <w:rPr>
          <w:rFonts w:hint="eastAsia" w:ascii="宋体" w:hAnsi="宋体" w:eastAsia="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项目负责人是非变更后无在建工程</w:t>
      </w:r>
      <w:r>
        <w:rPr>
          <w:rFonts w:hint="eastAsia" w:ascii="宋体" w:hAnsi="宋体" w:eastAsia="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或项目负责人是变更后无在建工程</w:t>
      </w:r>
      <w:r>
        <w:rPr>
          <w:rFonts w:hint="eastAsia" w:ascii="宋体" w:hAnsi="宋体" w:eastAsia="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或因非承包方原因致使工程项目停工</w:t>
      </w:r>
      <w:r>
        <w:rPr>
          <w:rFonts w:hint="eastAsia" w:ascii="宋体" w:hAnsi="宋体" w:eastAsia="宋体" w:cs="宋体"/>
          <w:color w:val="auto"/>
          <w:spacing w:val="-4"/>
          <w:sz w:val="21"/>
          <w:szCs w:val="21"/>
          <w:highlight w:val="none"/>
          <w:lang w:val="en-US" w:eastAsia="zh-CN"/>
        </w:rPr>
        <w:t xml:space="preserve">超过120天（含）</w:t>
      </w:r>
      <w:r>
        <w:rPr>
          <w:rFonts w:hint="eastAsia" w:ascii="宋体" w:hAnsi="宋体" w:eastAsia="宋体" w:cs="宋体"/>
          <w:color w:val="auto"/>
          <w:spacing w:val="-4"/>
          <w:sz w:val="21"/>
          <w:szCs w:val="21"/>
          <w:highlight w:val="none"/>
        </w:rPr>
        <w:t xml:space="preserve">，</w:t>
      </w:r>
      <w:r>
        <w:rPr>
          <w:rFonts w:hint="eastAsia" w:ascii="宋体" w:hAnsi="宋体" w:eastAsia="宋体" w:cs="宋体"/>
          <w:color w:val="auto"/>
          <w:spacing w:val="-4"/>
          <w:sz w:val="21"/>
          <w:szCs w:val="21"/>
          <w:highlight w:val="none"/>
          <w:lang w:val="en-US" w:eastAsia="zh-CN"/>
        </w:rPr>
        <w:t xml:space="preserve">经建设单位同意的；</w:t>
      </w:r>
      <w:r>
        <w:rPr>
          <w:rFonts w:hint="eastAsia" w:ascii="宋体" w:hAnsi="宋体" w:eastAsia="宋体" w:cs="宋体"/>
          <w:color w:val="auto"/>
          <w:spacing w:val="-4"/>
          <w:sz w:val="21"/>
          <w:szCs w:val="21"/>
          <w:highlight w:val="none"/>
        </w:rPr>
        <w:t xml:space="preserve">或项目负责人有在建工程，但该在建工程与本次招标的工程属于同一工程项目、同一项目批文、同一施工地点分段发包或分期施工的情况且总的工程规模在项目负责人执业范围之内。</w:t>
      </w:r>
      <w:r/>
    </w:p>
    <w:p>
      <w:pPr>
        <w:ind w:firstLine="42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jc w:val="righ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供应商名称</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（公章）</w:t>
      </w:r>
      <w:r/>
    </w:p>
    <w:p>
      <w:pPr>
        <w:ind w:firstLine="420"/>
        <w:jc w:val="right"/>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rPr>
        <w:t xml:space="preserve">)</w:t>
      </w:r>
      <w:r/>
    </w:p>
    <w:p>
      <w:pPr>
        <w:pStyle w:val="1106"/>
        <w:jc w:val="righ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    年    月    日</w:t>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pStyle w:val="1106"/>
        <w:ind w:firstLine="0"/>
        <w:rPr>
          <w:rFonts w:hint="eastAsia" w:eastAsia="宋体" w:cs="宋体"/>
          <w:color w:val="auto"/>
          <w:sz w:val="21"/>
          <w:szCs w:val="21"/>
          <w:highlight w:val="none"/>
          <w:lang w:eastAsia="zh-CN"/>
        </w:rPr>
      </w:pPr>
      <w:r>
        <w:rPr>
          <w:rFonts w:hint="eastAsia"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lang w:eastAsia="zh-CN"/>
        </w:rPr>
        <w:t xml:space="preserve">、其他</w:t>
      </w:r>
      <w:r/>
    </w:p>
    <w:p>
      <w:pPr>
        <w:pStyle w:val="1106"/>
        <w:ind w:firstLine="0"/>
        <w:rPr>
          <w:rFonts w:hint="eastAsia" w:eastAsia="宋体" w:cs="宋体"/>
          <w:color w:val="auto"/>
          <w:szCs w:val="21"/>
          <w:highlight w:val="none"/>
          <w:lang w:eastAsia="zh-CN"/>
        </w:rPr>
      </w:pPr>
      <w:r>
        <w:rPr>
          <w:rFonts w:hint="eastAsia" w:eastAsia="宋体" w:cs="宋体"/>
          <w:color w:val="auto"/>
          <w:sz w:val="21"/>
          <w:szCs w:val="21"/>
          <w:highlight w:val="none"/>
          <w:lang w:eastAsia="zh-CN"/>
        </w:rPr>
        <w:t xml:space="preserve">注释：此处可附采购文件中所要求的材料或供应商认为需要提供的其他材料。</w:t>
      </w:r>
      <w:r/>
    </w:p>
    <w:p>
      <w:pPr>
        <w:jc w:val="center"/>
        <w:spacing w:line="360" w:lineRule="auto"/>
        <w:rPr>
          <w:rFonts w:ascii="宋体" w:hAnsi="宋体" w:eastAsia="宋体"/>
          <w:color w:val="auto"/>
          <w:szCs w:val="21"/>
          <w:highlight w:val="none"/>
          <w:lang w:eastAsia="zh-CN"/>
        </w:rPr>
        <w:outlineLvl w:val="0"/>
      </w:pPr>
      <w:r>
        <w:rPr>
          <w:rFonts w:ascii="宋体" w:hAnsi="宋体" w:eastAsia="宋体"/>
          <w:color w:val="auto"/>
          <w:szCs w:val="21"/>
          <w:highlight w:val="none"/>
          <w:lang w:eastAsia="zh-CN"/>
        </w:rPr>
      </w:r>
      <w:r/>
    </w:p>
    <w:p>
      <w:pPr>
        <w:pStyle w:val="1106"/>
        <w:ind w:firstLine="0"/>
        <w:rPr>
          <w:rFonts w:eastAsia="宋体"/>
          <w:color w:val="auto"/>
          <w:highlight w:val="none"/>
          <w:lang w:eastAsia="zh-CN"/>
        </w:rPr>
      </w:pPr>
      <w:r>
        <w:rPr>
          <w:rFonts w:eastAsia="宋体"/>
          <w:color w:val="auto"/>
          <w:highlight w:val="none"/>
          <w:lang w:eastAsia="zh-CN"/>
        </w:rPr>
      </w:r>
      <w:r/>
    </w:p>
    <w:p>
      <w:pPr>
        <w:pStyle w:val="1106"/>
        <w:ind w:firstLine="0"/>
        <w:rPr>
          <w:rFonts w:eastAsia="宋体"/>
          <w:color w:val="auto"/>
          <w:highlight w:val="none"/>
          <w:lang w:eastAsia="zh-CN"/>
        </w:rPr>
      </w:pPr>
      <w:r>
        <w:rPr>
          <w:rFonts w:eastAsia="宋体"/>
          <w:color w:val="auto"/>
          <w:highlight w:val="none"/>
          <w:lang w:eastAsia="zh-CN"/>
        </w:rPr>
      </w:r>
      <w:r/>
    </w:p>
    <w:p>
      <w:pPr>
        <w:pStyle w:val="1106"/>
        <w:ind w:firstLine="0"/>
        <w:rPr>
          <w:rFonts w:eastAsia="宋体"/>
          <w:color w:val="auto"/>
          <w:highlight w:val="none"/>
          <w:lang w:eastAsia="zh-CN"/>
        </w:rPr>
      </w:pPr>
      <w:r>
        <w:rPr>
          <w:rFonts w:eastAsia="宋体"/>
          <w:color w:val="auto"/>
          <w:highlight w:val="none"/>
          <w:lang w:eastAsia="zh-CN"/>
        </w:rPr>
      </w:r>
      <w:r/>
    </w:p>
    <w:p>
      <w:pPr>
        <w:pStyle w:val="1106"/>
        <w:ind w:firstLine="0"/>
        <w:rPr>
          <w:rFonts w:eastAsia="宋体"/>
          <w:color w:val="auto"/>
          <w:highlight w:val="none"/>
          <w:lang w:eastAsia="zh-CN"/>
        </w:rPr>
      </w:pPr>
      <w:r>
        <w:rPr>
          <w:rFonts w:eastAsia="宋体"/>
          <w:color w:val="auto"/>
          <w:highlight w:val="none"/>
          <w:lang w:eastAsia="zh-CN"/>
        </w:rPr>
      </w:r>
      <w:r/>
    </w:p>
    <w:p>
      <w:pPr>
        <w:pStyle w:val="1106"/>
        <w:ind w:firstLine="0"/>
        <w:rPr>
          <w:rFonts w:hint="eastAsia" w:eastAsia="宋体" w:cs="宋体"/>
          <w:color w:val="auto"/>
          <w:sz w:val="21"/>
          <w:szCs w:val="21"/>
          <w:highlight w:val="none"/>
          <w:lang w:eastAsia="zh-CN"/>
        </w:rPr>
      </w:pPr>
      <w:r>
        <w:rPr>
          <w:rFonts w:hint="eastAsia" w:eastAsia="宋体" w:cs="宋体"/>
          <w:color w:val="auto"/>
          <w:sz w:val="21"/>
          <w:szCs w:val="21"/>
          <w:highlight w:val="none"/>
          <w:lang w:eastAsia="zh-CN"/>
        </w:rPr>
      </w:r>
      <w:r/>
    </w:p>
    <w:sectPr>
      <w:headerReference w:type="default" r:id="rId14"/>
      <w:footerReference w:type="default" r:id="rId20"/>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_GB2312">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6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6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79"/>
      </w:rPr>
      <w:framePr w:wrap="around" w:vAnchor="text" w:hAnchor="margin" w:xAlign="center" w:y="1"/>
    </w:pPr>
    <w:r>
      <w:rPr>
        <w:rStyle w:val="1079"/>
      </w:rPr>
      <w:fldChar w:fldCharType="begin"/>
    </w:r>
    <w:r>
      <w:rPr>
        <w:rStyle w:val="1079"/>
      </w:rPr>
      <w:instrText xml:space="preserve">PAGE  </w:instrText>
    </w:r>
    <w:r>
      <w:rPr>
        <w:rStyle w:val="1079"/>
      </w:rPr>
      <w:fldChar w:fldCharType="end"/>
    </w:r>
    <w:r/>
  </w:p>
  <w:p>
    <w:pPr>
      <w:pStyle w:val="10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pPr>
                          <w:r>
                            <w:fldChar w:fldCharType="begin"/>
                          </w:r>
                          <w:r>
                            <w:instrText xml:space="preserve"> PAGE  \* MERGEFORMAT </w:instrText>
                          </w:r>
                          <w:r>
                            <w:fldChar w:fldCharType="separate"/>
                          </w:r>
                          <w:r>
                            <w:t xml:space="preserve">68</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8"/>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right"/>
      <w:rPr>
        <w:rFonts w:hint="eastAsia"/>
        <w:sz w:val="20"/>
        <w:szCs w:val="20"/>
      </w:rPr>
      <w:pBdr>
        <w:bottom w:val="none" w:color="auto" w:sz="0" w:space="0"/>
      </w:pBdr>
    </w:pPr>
    <w:r>
      <w:rPr>
        <w:rFonts w:hint="eastAsia"/>
        <w:sz w:val="20"/>
        <w:szCs w:val="20"/>
      </w:rPr>
    </w:r>
    <w:r/>
  </w:p>
  <w:p>
    <w:pPr>
      <w:pStyle w:val="1185"/>
      <w:jc w:val="right"/>
      <w:rPr>
        <w:rFonts w:hint="default"/>
        <w:sz w:val="20"/>
        <w:szCs w:val="20"/>
        <w:lang w:val="en-US" w:eastAsia="zh-CN"/>
      </w:rPr>
      <w:pBdr>
        <w:bottom w:val="none" w:color="auto" w:sz="0" w:space="0"/>
      </w:pBdr>
    </w:pPr>
    <w:r>
      <w:rPr>
        <w:rFonts w:hint="default"/>
        <w:sz w:val="20"/>
        <w:szCs w:val="20"/>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14" w:lineRule="auto"/>
      <w:rPr>
        <w:sz w:val="20"/>
        <w:szCs w:val="20"/>
      </w:rPr>
    </w:pPr>
    <w:r>
      <w:rPr>
        <w:sz w:val="20"/>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8">
    <w:name w:val="Heading 1 Char"/>
    <w:basedOn w:val="1057"/>
    <w:link w:val="1114"/>
    <w:uiPriority w:val="9"/>
    <w:rPr>
      <w:rFonts w:ascii="Arial" w:hAnsi="Arial" w:eastAsia="Arial" w:cs="Arial"/>
      <w:sz w:val="40"/>
      <w:szCs w:val="40"/>
    </w:rPr>
  </w:style>
  <w:style w:type="character" w:styleId="889">
    <w:name w:val="Heading 2 Char"/>
    <w:basedOn w:val="1057"/>
    <w:link w:val="1054"/>
    <w:uiPriority w:val="9"/>
    <w:rPr>
      <w:rFonts w:ascii="Arial" w:hAnsi="Arial" w:eastAsia="Arial" w:cs="Arial"/>
      <w:sz w:val="34"/>
    </w:rPr>
  </w:style>
  <w:style w:type="character" w:styleId="890">
    <w:name w:val="Heading 3 Char"/>
    <w:basedOn w:val="1057"/>
    <w:link w:val="1055"/>
    <w:uiPriority w:val="9"/>
    <w:rPr>
      <w:rFonts w:ascii="Arial" w:hAnsi="Arial" w:eastAsia="Arial" w:cs="Arial"/>
      <w:sz w:val="30"/>
      <w:szCs w:val="30"/>
    </w:rPr>
  </w:style>
  <w:style w:type="character" w:styleId="891">
    <w:name w:val="Heading 4 Char"/>
    <w:basedOn w:val="1057"/>
    <w:link w:val="1056"/>
    <w:uiPriority w:val="9"/>
    <w:rPr>
      <w:rFonts w:ascii="Arial" w:hAnsi="Arial" w:eastAsia="Arial" w:cs="Arial"/>
      <w:b/>
      <w:bCs/>
      <w:sz w:val="26"/>
      <w:szCs w:val="26"/>
    </w:rPr>
  </w:style>
  <w:style w:type="paragraph" w:styleId="892">
    <w:name w:val="Heading 5"/>
    <w:basedOn w:val="1167"/>
    <w:next w:val="1167"/>
    <w:link w:val="893"/>
    <w:uiPriority w:val="9"/>
    <w:unhideWhenUsed/>
    <w:qFormat/>
    <w:pPr>
      <w:keepLines/>
      <w:keepNext/>
      <w:spacing w:before="320" w:after="200"/>
      <w:outlineLvl w:val="4"/>
    </w:pPr>
    <w:rPr>
      <w:rFonts w:ascii="Arial" w:hAnsi="Arial" w:eastAsia="Arial" w:cs="Arial"/>
      <w:b/>
      <w:bCs/>
      <w:sz w:val="24"/>
      <w:szCs w:val="24"/>
    </w:rPr>
  </w:style>
  <w:style w:type="character" w:styleId="893">
    <w:name w:val="Heading 5 Char"/>
    <w:basedOn w:val="1057"/>
    <w:link w:val="892"/>
    <w:uiPriority w:val="9"/>
    <w:rPr>
      <w:rFonts w:ascii="Arial" w:hAnsi="Arial" w:eastAsia="Arial" w:cs="Arial"/>
      <w:b/>
      <w:bCs/>
      <w:sz w:val="24"/>
      <w:szCs w:val="24"/>
    </w:rPr>
  </w:style>
  <w:style w:type="paragraph" w:styleId="894">
    <w:name w:val="Heading 6"/>
    <w:basedOn w:val="1167"/>
    <w:next w:val="1167"/>
    <w:link w:val="895"/>
    <w:uiPriority w:val="9"/>
    <w:unhideWhenUsed/>
    <w:qFormat/>
    <w:pPr>
      <w:keepLines/>
      <w:keepNext/>
      <w:spacing w:before="320" w:after="200"/>
      <w:outlineLvl w:val="5"/>
    </w:pPr>
    <w:rPr>
      <w:rFonts w:ascii="Arial" w:hAnsi="Arial" w:eastAsia="Arial" w:cs="Arial"/>
      <w:b/>
      <w:bCs/>
      <w:sz w:val="22"/>
      <w:szCs w:val="22"/>
    </w:rPr>
  </w:style>
  <w:style w:type="character" w:styleId="895">
    <w:name w:val="Heading 6 Char"/>
    <w:basedOn w:val="1057"/>
    <w:link w:val="894"/>
    <w:uiPriority w:val="9"/>
    <w:rPr>
      <w:rFonts w:ascii="Arial" w:hAnsi="Arial" w:eastAsia="Arial" w:cs="Arial"/>
      <w:b/>
      <w:bCs/>
      <w:sz w:val="22"/>
      <w:szCs w:val="22"/>
    </w:rPr>
  </w:style>
  <w:style w:type="paragraph" w:styleId="896">
    <w:name w:val="Heading 7"/>
    <w:basedOn w:val="1167"/>
    <w:next w:val="1167"/>
    <w:link w:val="897"/>
    <w:uiPriority w:val="9"/>
    <w:unhideWhenUsed/>
    <w:qFormat/>
    <w:pPr>
      <w:keepLines/>
      <w:keepNext/>
      <w:spacing w:before="320" w:after="200"/>
      <w:outlineLvl w:val="6"/>
    </w:pPr>
    <w:rPr>
      <w:rFonts w:ascii="Arial" w:hAnsi="Arial" w:eastAsia="Arial" w:cs="Arial"/>
      <w:b/>
      <w:bCs/>
      <w:i/>
      <w:iCs/>
      <w:sz w:val="22"/>
      <w:szCs w:val="22"/>
    </w:rPr>
  </w:style>
  <w:style w:type="character" w:styleId="897">
    <w:name w:val="Heading 7 Char"/>
    <w:basedOn w:val="1057"/>
    <w:link w:val="896"/>
    <w:uiPriority w:val="9"/>
    <w:rPr>
      <w:rFonts w:ascii="Arial" w:hAnsi="Arial" w:eastAsia="Arial" w:cs="Arial"/>
      <w:b/>
      <w:bCs/>
      <w:i/>
      <w:iCs/>
      <w:sz w:val="22"/>
      <w:szCs w:val="22"/>
    </w:rPr>
  </w:style>
  <w:style w:type="paragraph" w:styleId="898">
    <w:name w:val="Heading 8"/>
    <w:basedOn w:val="1167"/>
    <w:next w:val="1167"/>
    <w:link w:val="899"/>
    <w:uiPriority w:val="9"/>
    <w:unhideWhenUsed/>
    <w:qFormat/>
    <w:pPr>
      <w:keepLines/>
      <w:keepNext/>
      <w:spacing w:before="320" w:after="200"/>
      <w:outlineLvl w:val="7"/>
    </w:pPr>
    <w:rPr>
      <w:rFonts w:ascii="Arial" w:hAnsi="Arial" w:eastAsia="Arial" w:cs="Arial"/>
      <w:i/>
      <w:iCs/>
      <w:sz w:val="22"/>
      <w:szCs w:val="22"/>
    </w:rPr>
  </w:style>
  <w:style w:type="character" w:styleId="899">
    <w:name w:val="Heading 8 Char"/>
    <w:basedOn w:val="1057"/>
    <w:link w:val="898"/>
    <w:uiPriority w:val="9"/>
    <w:rPr>
      <w:rFonts w:ascii="Arial" w:hAnsi="Arial" w:eastAsia="Arial" w:cs="Arial"/>
      <w:i/>
      <w:iCs/>
      <w:sz w:val="22"/>
      <w:szCs w:val="22"/>
    </w:rPr>
  </w:style>
  <w:style w:type="paragraph" w:styleId="900">
    <w:name w:val="Heading 9"/>
    <w:basedOn w:val="1167"/>
    <w:next w:val="1167"/>
    <w:link w:val="901"/>
    <w:uiPriority w:val="9"/>
    <w:unhideWhenUsed/>
    <w:qFormat/>
    <w:pPr>
      <w:keepLines/>
      <w:keepNext/>
      <w:spacing w:before="320" w:after="200"/>
      <w:outlineLvl w:val="8"/>
    </w:pPr>
    <w:rPr>
      <w:rFonts w:ascii="Arial" w:hAnsi="Arial" w:eastAsia="Arial" w:cs="Arial"/>
      <w:i/>
      <w:iCs/>
      <w:sz w:val="21"/>
      <w:szCs w:val="21"/>
    </w:rPr>
  </w:style>
  <w:style w:type="character" w:styleId="901">
    <w:name w:val="Heading 9 Char"/>
    <w:basedOn w:val="1057"/>
    <w:link w:val="900"/>
    <w:uiPriority w:val="9"/>
    <w:rPr>
      <w:rFonts w:ascii="Arial" w:hAnsi="Arial" w:eastAsia="Arial" w:cs="Arial"/>
      <w:i/>
      <w:iCs/>
      <w:sz w:val="21"/>
      <w:szCs w:val="21"/>
    </w:rPr>
  </w:style>
  <w:style w:type="character" w:styleId="902">
    <w:name w:val="Title Char"/>
    <w:basedOn w:val="1057"/>
    <w:link w:val="1074"/>
    <w:uiPriority w:val="10"/>
    <w:rPr>
      <w:sz w:val="48"/>
      <w:szCs w:val="48"/>
    </w:rPr>
  </w:style>
  <w:style w:type="paragraph" w:styleId="903">
    <w:name w:val="Subtitle"/>
    <w:basedOn w:val="1167"/>
    <w:next w:val="1167"/>
    <w:link w:val="904"/>
    <w:uiPriority w:val="11"/>
    <w:qFormat/>
    <w:pPr>
      <w:spacing w:before="200" w:after="200"/>
    </w:pPr>
    <w:rPr>
      <w:sz w:val="24"/>
      <w:szCs w:val="24"/>
    </w:rPr>
  </w:style>
  <w:style w:type="character" w:styleId="904">
    <w:name w:val="Subtitle Char"/>
    <w:basedOn w:val="1057"/>
    <w:link w:val="903"/>
    <w:uiPriority w:val="11"/>
    <w:rPr>
      <w:sz w:val="24"/>
      <w:szCs w:val="24"/>
    </w:rPr>
  </w:style>
  <w:style w:type="paragraph" w:styleId="905">
    <w:name w:val="Quote"/>
    <w:basedOn w:val="1167"/>
    <w:next w:val="1167"/>
    <w:link w:val="906"/>
    <w:uiPriority w:val="29"/>
    <w:qFormat/>
    <w:pPr>
      <w:ind w:left="720" w:right="720"/>
    </w:pPr>
    <w:rPr>
      <w:i/>
    </w:rPr>
  </w:style>
  <w:style w:type="character" w:styleId="906">
    <w:name w:val="Quote Char"/>
    <w:link w:val="905"/>
    <w:uiPriority w:val="29"/>
    <w:rPr>
      <w:i/>
    </w:rPr>
  </w:style>
  <w:style w:type="paragraph" w:styleId="907">
    <w:name w:val="Intense Quote"/>
    <w:basedOn w:val="1167"/>
    <w:next w:val="1167"/>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57"/>
    <w:link w:val="1185"/>
    <w:uiPriority w:val="99"/>
  </w:style>
  <w:style w:type="character" w:styleId="910">
    <w:name w:val="Footer Char"/>
    <w:basedOn w:val="1057"/>
    <w:link w:val="1068"/>
    <w:uiPriority w:val="99"/>
  </w:style>
  <w:style w:type="paragraph" w:styleId="911">
    <w:name w:val="Caption"/>
    <w:basedOn w:val="1167"/>
    <w:next w:val="1167"/>
    <w:uiPriority w:val="35"/>
    <w:semiHidden/>
    <w:unhideWhenUsed/>
    <w:qFormat/>
    <w:pPr>
      <w:spacing w:line="276" w:lineRule="auto"/>
    </w:pPr>
    <w:rPr>
      <w:b/>
      <w:bCs/>
      <w:color w:val="4f81bd" w:themeColor="accent1"/>
      <w:sz w:val="18"/>
      <w:szCs w:val="18"/>
    </w:rPr>
  </w:style>
  <w:style w:type="character" w:styleId="912">
    <w:name w:val="Caption Char"/>
    <w:basedOn w:val="911"/>
    <w:link w:val="1068"/>
    <w:uiPriority w:val="99"/>
  </w:style>
  <w:style w:type="table" w:styleId="913">
    <w:name w:val="Table Grid Light"/>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basedOn w:val="10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basedOn w:val="10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basedOn w:val="10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basedOn w:val="10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basedOn w:val="10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basedOn w:val="10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basedOn w:val="10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basedOn w:val="10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basedOn w:val="10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basedOn w:val="10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basedOn w:val="10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basedOn w:val="10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basedOn w:val="10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basedOn w:val="10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basedOn w:val="10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basedOn w:val="10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basedOn w:val="10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basedOn w:val="10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basedOn w:val="10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basedOn w:val="10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basedOn w:val="10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basedOn w:val="10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basedOn w:val="10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basedOn w:val="10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basedOn w:val="10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basedOn w:val="10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8">
    <w:name w:val="footnote text"/>
    <w:basedOn w:val="1167"/>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basedOn w:val="1057"/>
    <w:uiPriority w:val="99"/>
    <w:unhideWhenUsed/>
    <w:rPr>
      <w:vertAlign w:val="superscript"/>
    </w:rPr>
  </w:style>
  <w:style w:type="paragraph" w:styleId="1041">
    <w:name w:val="endnote text"/>
    <w:basedOn w:val="1167"/>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basedOn w:val="1057"/>
    <w:uiPriority w:val="99"/>
    <w:semiHidden/>
    <w:unhideWhenUsed/>
    <w:rPr>
      <w:vertAlign w:val="superscript"/>
    </w:rPr>
  </w:style>
  <w:style w:type="paragraph" w:styleId="1044">
    <w:name w:val="toc 4"/>
    <w:basedOn w:val="1167"/>
    <w:next w:val="1167"/>
    <w:uiPriority w:val="39"/>
    <w:unhideWhenUsed/>
    <w:pPr>
      <w:ind w:left="850" w:right="0" w:firstLine="0"/>
      <w:spacing w:after="57"/>
    </w:pPr>
  </w:style>
  <w:style w:type="paragraph" w:styleId="1045">
    <w:name w:val="toc 5"/>
    <w:basedOn w:val="1167"/>
    <w:next w:val="1167"/>
    <w:uiPriority w:val="39"/>
    <w:unhideWhenUsed/>
    <w:pPr>
      <w:ind w:left="1134" w:right="0" w:firstLine="0"/>
      <w:spacing w:after="57"/>
    </w:pPr>
  </w:style>
  <w:style w:type="paragraph" w:styleId="1046">
    <w:name w:val="toc 6"/>
    <w:basedOn w:val="1167"/>
    <w:next w:val="1167"/>
    <w:uiPriority w:val="39"/>
    <w:unhideWhenUsed/>
    <w:pPr>
      <w:ind w:left="1417" w:right="0" w:firstLine="0"/>
      <w:spacing w:after="57"/>
    </w:pPr>
  </w:style>
  <w:style w:type="paragraph" w:styleId="1047">
    <w:name w:val="toc 7"/>
    <w:basedOn w:val="1167"/>
    <w:next w:val="1167"/>
    <w:uiPriority w:val="39"/>
    <w:unhideWhenUsed/>
    <w:pPr>
      <w:ind w:left="1701" w:right="0" w:firstLine="0"/>
      <w:spacing w:after="57"/>
    </w:pPr>
  </w:style>
  <w:style w:type="paragraph" w:styleId="1048">
    <w:name w:val="toc 8"/>
    <w:basedOn w:val="1167"/>
    <w:next w:val="1167"/>
    <w:uiPriority w:val="39"/>
    <w:unhideWhenUsed/>
    <w:pPr>
      <w:ind w:left="1984" w:right="0" w:firstLine="0"/>
      <w:spacing w:after="57"/>
    </w:pPr>
  </w:style>
  <w:style w:type="paragraph" w:styleId="1049">
    <w:name w:val="toc 9"/>
    <w:basedOn w:val="1167"/>
    <w:next w:val="1167"/>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167"/>
    <w:next w:val="1167"/>
    <w:uiPriority w:val="99"/>
    <w:unhideWhenUsed/>
    <w:pPr>
      <w:spacing w:after="0" w:afterAutospacing="0"/>
    </w:pPr>
  </w:style>
  <w:style w:type="paragraph" w:styleId="1052">
    <w:name w:val="Normal"/>
    <w:uiPriority w:val="1"/>
    <w:qFormat/>
    <w:pPr>
      <w:widowControl w:val="off"/>
    </w:pPr>
    <w:rPr>
      <w:rFonts w:ascii="Times New Roman" w:hAnsi="Times New Roman" w:eastAsia="Calibri" w:cs="Times New Roman"/>
      <w:sz w:val="22"/>
      <w:szCs w:val="22"/>
      <w:lang w:val="en-US" w:eastAsia="en-US" w:bidi="ar-SA"/>
    </w:rPr>
  </w:style>
  <w:style w:type="paragraph" w:styleId="1053">
    <w:name w:val="Heading 1"/>
    <w:basedOn w:val="1052"/>
    <w:next w:val="1052"/>
    <w:link w:val="1089"/>
    <w:uiPriority w:val="9"/>
    <w:qFormat/>
    <w:pPr>
      <w:outlineLvl w:val="0"/>
    </w:pPr>
    <w:rPr>
      <w:rFonts w:ascii="黑体" w:hAnsi="黑体" w:eastAsia="黑体"/>
      <w:sz w:val="72"/>
      <w:szCs w:val="72"/>
    </w:rPr>
  </w:style>
  <w:style w:type="paragraph" w:styleId="1054">
    <w:name w:val="Heading 2"/>
    <w:basedOn w:val="1052"/>
    <w:next w:val="1052"/>
    <w:link w:val="1090"/>
    <w:uiPriority w:val="0"/>
    <w:qFormat/>
    <w:pPr>
      <w:ind w:left="1558"/>
      <w:outlineLvl w:val="1"/>
    </w:pPr>
    <w:rPr>
      <w:rFonts w:ascii="黑体" w:hAnsi="黑体" w:eastAsia="黑体"/>
      <w:b/>
      <w:bCs/>
      <w:sz w:val="36"/>
      <w:szCs w:val="36"/>
    </w:rPr>
  </w:style>
  <w:style w:type="paragraph" w:styleId="1055">
    <w:name w:val="Heading 3"/>
    <w:basedOn w:val="1052"/>
    <w:next w:val="1052"/>
    <w:link w:val="1091"/>
    <w:uiPriority w:val="0"/>
    <w:qFormat/>
    <w:pPr>
      <w:outlineLvl w:val="2"/>
    </w:pPr>
    <w:rPr>
      <w:rFonts w:ascii="黑体" w:hAnsi="黑体" w:eastAsia="黑体"/>
      <w:sz w:val="32"/>
      <w:szCs w:val="32"/>
    </w:rPr>
  </w:style>
  <w:style w:type="paragraph" w:styleId="1056">
    <w:name w:val="Heading 4"/>
    <w:basedOn w:val="1052"/>
    <w:next w:val="1052"/>
    <w:link w:val="1092"/>
    <w:uiPriority w:val="1"/>
    <w:qFormat/>
    <w:pPr>
      <w:ind w:left="358"/>
      <w:spacing w:before="34"/>
      <w:outlineLvl w:val="3"/>
    </w:pPr>
    <w:rPr>
      <w:rFonts w:ascii="宋体" w:hAnsi="宋体" w:eastAsia="宋体"/>
      <w:b/>
      <w:bCs/>
      <w:sz w:val="24"/>
      <w:szCs w:val="24"/>
    </w:rPr>
  </w:style>
  <w:style w:type="character" w:styleId="1057" w:default="1">
    <w:name w:val="Default Paragraph Font"/>
    <w:uiPriority w:val="1"/>
    <w:unhideWhenUsed/>
    <w:qFormat/>
  </w:style>
  <w:style w:type="table" w:styleId="1058" w:default="1">
    <w:name w:val="Normal Table"/>
    <w:uiPriority w:val="0"/>
    <w:semiHidden/>
    <w:qFormat/>
    <w:tblPr>
      <w:tblCellMar>
        <w:left w:w="108" w:type="dxa"/>
        <w:top w:w="0" w:type="dxa"/>
        <w:right w:w="108" w:type="dxa"/>
        <w:bottom w:w="0" w:type="dxa"/>
      </w:tblCellMar>
    </w:tblPr>
  </w:style>
  <w:style w:type="paragraph" w:styleId="1059">
    <w:name w:val="Normal Indent"/>
    <w:basedOn w:val="1052"/>
    <w:link w:val="1093"/>
    <w:uiPriority w:val="0"/>
    <w:qFormat/>
    <w:pPr>
      <w:ind w:firstLine="420"/>
    </w:pPr>
  </w:style>
  <w:style w:type="paragraph" w:styleId="1060">
    <w:name w:val="List Bullet"/>
    <w:basedOn w:val="1052"/>
    <w:uiPriority w:val="0"/>
    <w:qFormat/>
    <w:pPr>
      <w:numPr>
        <w:ilvl w:val="0"/>
        <w:numId w:val="1"/>
      </w:numPr>
    </w:pPr>
  </w:style>
  <w:style w:type="paragraph" w:styleId="1061">
    <w:name w:val="Document Map"/>
    <w:basedOn w:val="1052"/>
    <w:link w:val="1094"/>
    <w:uiPriority w:val="0"/>
    <w:qFormat/>
    <w:rPr>
      <w:rFonts w:ascii="宋体" w:hAnsi="Calibri" w:eastAsia="宋体"/>
      <w:sz w:val="18"/>
      <w:szCs w:val="18"/>
    </w:rPr>
  </w:style>
  <w:style w:type="paragraph" w:styleId="1062">
    <w:name w:val="annotation text"/>
    <w:basedOn w:val="1052"/>
    <w:link w:val="1095"/>
    <w:uiPriority w:val="0"/>
    <w:qFormat/>
    <w:pPr>
      <w:jc w:val="left"/>
    </w:pPr>
    <w:rPr>
      <w:sz w:val="20"/>
    </w:rPr>
  </w:style>
  <w:style w:type="paragraph" w:styleId="1063">
    <w:name w:val="Body Text"/>
    <w:basedOn w:val="1052"/>
    <w:link w:val="1096"/>
    <w:uiPriority w:val="1"/>
    <w:qFormat/>
    <w:pPr>
      <w:ind w:left="118"/>
      <w:spacing w:before="34"/>
    </w:pPr>
    <w:rPr>
      <w:rFonts w:ascii="宋体" w:hAnsi="宋体" w:eastAsia="宋体"/>
      <w:sz w:val="24"/>
      <w:szCs w:val="24"/>
    </w:rPr>
  </w:style>
  <w:style w:type="paragraph" w:styleId="1064">
    <w:name w:val="toc 3"/>
    <w:basedOn w:val="1052"/>
    <w:next w:val="1052"/>
    <w:uiPriority w:val="39"/>
    <w:qFormat/>
    <w:pPr>
      <w:ind w:left="840"/>
      <w:jc w:val="both"/>
    </w:pPr>
    <w:rPr>
      <w:rFonts w:ascii="Calibri" w:hAnsi="Calibri" w:eastAsia="宋体"/>
      <w:sz w:val="21"/>
      <w:lang w:eastAsia="zh-CN"/>
    </w:rPr>
  </w:style>
  <w:style w:type="paragraph" w:styleId="1065">
    <w:name w:val="Plain Text"/>
    <w:basedOn w:val="1052"/>
    <w:link w:val="1097"/>
    <w:uiPriority w:val="0"/>
    <w:qFormat/>
    <w:pPr>
      <w:jc w:val="both"/>
    </w:pPr>
    <w:rPr>
      <w:rFonts w:ascii="宋体" w:hAnsi="Courier New" w:eastAsia="宋体"/>
      <w:sz w:val="20"/>
      <w:szCs w:val="20"/>
    </w:rPr>
  </w:style>
  <w:style w:type="paragraph" w:styleId="1066">
    <w:name w:val="Date"/>
    <w:basedOn w:val="1052"/>
    <w:next w:val="1052"/>
    <w:link w:val="1098"/>
    <w:uiPriority w:val="0"/>
    <w:qFormat/>
    <w:pPr>
      <w:ind w:left="100"/>
      <w:jc w:val="both"/>
    </w:pPr>
    <w:rPr>
      <w:rFonts w:ascii="Calibri" w:hAnsi="Calibri" w:eastAsia="宋体"/>
      <w:sz w:val="21"/>
      <w:szCs w:val="24"/>
    </w:rPr>
  </w:style>
  <w:style w:type="paragraph" w:styleId="1067">
    <w:name w:val="Balloon Text"/>
    <w:basedOn w:val="1052"/>
    <w:link w:val="1099"/>
    <w:uiPriority w:val="99"/>
    <w:qFormat/>
    <w:rPr>
      <w:sz w:val="18"/>
      <w:szCs w:val="18"/>
    </w:rPr>
  </w:style>
  <w:style w:type="paragraph" w:styleId="1068">
    <w:name w:val="Footer"/>
    <w:basedOn w:val="1052"/>
    <w:link w:val="1100"/>
    <w:uiPriority w:val="0"/>
    <w:qFormat/>
    <w:pPr>
      <w:jc w:val="left"/>
      <w:tabs>
        <w:tab w:val="center" w:pos="4153" w:leader="none"/>
        <w:tab w:val="right" w:pos="8306" w:leader="none"/>
      </w:tabs>
    </w:pPr>
    <w:rPr>
      <w:sz w:val="18"/>
    </w:rPr>
  </w:style>
  <w:style w:type="paragraph" w:styleId="1069">
    <w:name w:val="Header"/>
    <w:basedOn w:val="1052"/>
    <w:link w:val="110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70">
    <w:name w:val="toc 1"/>
    <w:basedOn w:val="1052"/>
    <w:next w:val="1052"/>
    <w:uiPriority w:val="39"/>
    <w:qFormat/>
    <w:pPr>
      <w:spacing w:before="271"/>
    </w:pPr>
    <w:rPr>
      <w:rFonts w:ascii="宋体" w:hAnsi="宋体" w:eastAsia="宋体"/>
      <w:b/>
      <w:bCs/>
      <w:sz w:val="24"/>
      <w:szCs w:val="24"/>
    </w:rPr>
  </w:style>
  <w:style w:type="paragraph" w:styleId="1071">
    <w:name w:val="toc 2"/>
    <w:basedOn w:val="1052"/>
    <w:next w:val="1052"/>
    <w:uiPriority w:val="39"/>
    <w:qFormat/>
    <w:pPr>
      <w:ind w:left="327"/>
      <w:spacing w:before="151"/>
    </w:pPr>
    <w:rPr>
      <w:rFonts w:ascii="宋体" w:hAnsi="宋体" w:eastAsia="宋体"/>
      <w:sz w:val="24"/>
      <w:szCs w:val="24"/>
    </w:rPr>
  </w:style>
  <w:style w:type="paragraph" w:styleId="1072">
    <w:name w:val="HTML Preformatted"/>
    <w:basedOn w:val="1052"/>
    <w:link w:val="1102"/>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paragraph" w:styleId="1073">
    <w:name w:val="Normal (Web)"/>
    <w:basedOn w:val="1052"/>
    <w:uiPriority w:val="99"/>
    <w:unhideWhenUsed/>
    <w:qFormat/>
    <w:pPr>
      <w:spacing w:before="100" w:beforeAutospacing="1" w:after="100" w:afterAutospacing="1"/>
      <w:widowControl/>
    </w:pPr>
    <w:rPr>
      <w:rFonts w:ascii="宋体" w:hAnsi="宋体" w:eastAsia="宋体" w:cs="宋体"/>
      <w:sz w:val="24"/>
      <w:lang w:eastAsia="zh-CN"/>
    </w:rPr>
  </w:style>
  <w:style w:type="paragraph" w:styleId="1074">
    <w:name w:val="Title"/>
    <w:basedOn w:val="1052"/>
    <w:next w:val="1052"/>
    <w:link w:val="1103"/>
    <w:uiPriority w:val="0"/>
    <w:qFormat/>
    <w:pPr>
      <w:jc w:val="center"/>
      <w:spacing w:before="240" w:after="60"/>
      <w:outlineLvl w:val="0"/>
    </w:pPr>
    <w:rPr>
      <w:rFonts w:ascii="Cambria" w:hAnsi="Cambria" w:eastAsia="宋体"/>
      <w:b/>
      <w:bCs/>
      <w:sz w:val="32"/>
      <w:szCs w:val="32"/>
    </w:rPr>
  </w:style>
  <w:style w:type="paragraph" w:styleId="1075">
    <w:name w:val="annotation subject"/>
    <w:basedOn w:val="1062"/>
    <w:next w:val="1062"/>
    <w:link w:val="1104"/>
    <w:uiPriority w:val="0"/>
    <w:qFormat/>
    <w:rPr>
      <w:b/>
      <w:bCs/>
      <w:sz w:val="22"/>
    </w:rPr>
  </w:style>
  <w:style w:type="paragraph" w:styleId="1076">
    <w:name w:val="Body Text First Indent"/>
    <w:basedOn w:val="1063"/>
    <w:link w:val="1105"/>
    <w:uiPriority w:val="0"/>
    <w:qFormat/>
    <w:pPr>
      <w:ind w:left="0" w:firstLine="420"/>
      <w:spacing w:before="0" w:after="120"/>
    </w:pPr>
    <w:rPr>
      <w:rFonts w:eastAsia="Calibri"/>
      <w:sz w:val="22"/>
      <w:szCs w:val="22"/>
    </w:rPr>
  </w:style>
  <w:style w:type="table" w:styleId="1077">
    <w:name w:val="Table Grid"/>
    <w:basedOn w:val="10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8">
    <w:name w:val="Strong"/>
    <w:uiPriority w:val="22"/>
    <w:qFormat/>
    <w:rPr>
      <w:b/>
      <w:bCs/>
    </w:rPr>
  </w:style>
  <w:style w:type="character" w:styleId="1079">
    <w:name w:val="page number"/>
    <w:uiPriority w:val="0"/>
    <w:qFormat/>
  </w:style>
  <w:style w:type="character" w:styleId="1080">
    <w:name w:val="FollowedHyperlink"/>
    <w:uiPriority w:val="0"/>
    <w:unhideWhenUsed/>
    <w:qFormat/>
    <w:rPr>
      <w:color w:val="954f72"/>
      <w:u w:val="single"/>
    </w:rPr>
  </w:style>
  <w:style w:type="character" w:styleId="1081">
    <w:name w:val="Emphasis"/>
    <w:uiPriority w:val="20"/>
    <w:qFormat/>
    <w:rPr>
      <w:i/>
      <w:iCs/>
    </w:rPr>
  </w:style>
  <w:style w:type="character" w:styleId="1082">
    <w:name w:val="HTML Typewriter"/>
    <w:uiPriority w:val="0"/>
    <w:qFormat/>
    <w:rPr>
      <w:rFonts w:hint="default" w:ascii="monospace" w:hAnsi="monospace" w:eastAsia="monospace" w:cs="monospace"/>
      <w:sz w:val="20"/>
    </w:rPr>
  </w:style>
  <w:style w:type="character" w:styleId="1083">
    <w:name w:val="HTML Acronym"/>
    <w:uiPriority w:val="0"/>
    <w:qFormat/>
  </w:style>
  <w:style w:type="character" w:styleId="1084">
    <w:name w:val="Hyperlink"/>
    <w:uiPriority w:val="99"/>
    <w:qFormat/>
    <w:rPr>
      <w:color w:val="0000ff"/>
      <w:u w:val="none"/>
    </w:rPr>
  </w:style>
  <w:style w:type="character" w:styleId="1085">
    <w:name w:val="HTML Code"/>
    <w:uiPriority w:val="0"/>
    <w:qFormat/>
    <w:rPr>
      <w:rFonts w:hint="default" w:ascii="monospace" w:hAnsi="monospace" w:eastAsia="monospace" w:cs="monospace"/>
      <w:sz w:val="20"/>
    </w:rPr>
  </w:style>
  <w:style w:type="character" w:styleId="1086">
    <w:name w:val="annotation reference"/>
    <w:uiPriority w:val="0"/>
    <w:qFormat/>
    <w:rPr>
      <w:sz w:val="21"/>
      <w:szCs w:val="21"/>
    </w:rPr>
  </w:style>
  <w:style w:type="character" w:styleId="1087">
    <w:name w:val="HTML Keyboard"/>
    <w:uiPriority w:val="0"/>
    <w:qFormat/>
    <w:rPr>
      <w:rFonts w:hint="default" w:ascii="monospace" w:hAnsi="monospace" w:eastAsia="monospace" w:cs="monospace"/>
      <w:sz w:val="20"/>
    </w:rPr>
  </w:style>
  <w:style w:type="character" w:styleId="1088">
    <w:name w:val="HTML Sample"/>
    <w:uiPriority w:val="0"/>
    <w:qFormat/>
    <w:rPr>
      <w:rFonts w:ascii="monospace" w:hAnsi="monospace" w:eastAsia="monospace" w:cs="monospace"/>
    </w:rPr>
  </w:style>
  <w:style w:type="character" w:styleId="1089" w:customStyle="1">
    <w:name w:val="标题 1 字符1"/>
    <w:link w:val="1053"/>
    <w:uiPriority w:val="9"/>
    <w:qFormat/>
    <w:rPr>
      <w:rFonts w:ascii="黑体" w:hAnsi="黑体" w:eastAsia="黑体"/>
      <w:sz w:val="72"/>
      <w:szCs w:val="72"/>
      <w:lang w:eastAsia="en-US"/>
    </w:rPr>
  </w:style>
  <w:style w:type="character" w:styleId="1090" w:customStyle="1">
    <w:name w:val="标题 2 字符1"/>
    <w:link w:val="1054"/>
    <w:uiPriority w:val="0"/>
    <w:qFormat/>
    <w:rPr>
      <w:rFonts w:ascii="黑体" w:hAnsi="黑体" w:eastAsia="黑体"/>
      <w:b/>
      <w:bCs/>
      <w:sz w:val="36"/>
      <w:szCs w:val="36"/>
      <w:lang w:eastAsia="en-US"/>
    </w:rPr>
  </w:style>
  <w:style w:type="character" w:styleId="1091" w:customStyle="1">
    <w:name w:val="标题 3 字符1"/>
    <w:link w:val="1055"/>
    <w:uiPriority w:val="0"/>
    <w:qFormat/>
    <w:rPr>
      <w:rFonts w:ascii="黑体" w:hAnsi="黑体" w:eastAsia="黑体"/>
      <w:sz w:val="32"/>
      <w:szCs w:val="32"/>
      <w:lang w:eastAsia="en-US"/>
    </w:rPr>
  </w:style>
  <w:style w:type="character" w:styleId="1092" w:customStyle="1">
    <w:name w:val="标题 4 字符1"/>
    <w:link w:val="1056"/>
    <w:uiPriority w:val="1"/>
    <w:qFormat/>
    <w:rPr>
      <w:rFonts w:ascii="宋体" w:hAnsi="宋体"/>
      <w:b/>
      <w:bCs/>
      <w:sz w:val="24"/>
      <w:szCs w:val="24"/>
      <w:lang w:eastAsia="en-US"/>
    </w:rPr>
  </w:style>
  <w:style w:type="character" w:styleId="1093" w:customStyle="1">
    <w:name w:val="正文缩进 字符"/>
    <w:link w:val="1059"/>
    <w:uiPriority w:val="0"/>
    <w:qFormat/>
    <w:rPr>
      <w:rFonts w:eastAsia="Calibri"/>
      <w:sz w:val="22"/>
      <w:szCs w:val="22"/>
      <w:lang w:eastAsia="en-US"/>
    </w:rPr>
  </w:style>
  <w:style w:type="character" w:styleId="1094" w:customStyle="1">
    <w:name w:val="文档结构图 字符1"/>
    <w:link w:val="1061"/>
    <w:uiPriority w:val="0"/>
    <w:qFormat/>
    <w:rPr>
      <w:rFonts w:ascii="宋体" w:hAnsi="Calibri" w:cs="Calibri"/>
      <w:sz w:val="18"/>
      <w:szCs w:val="18"/>
      <w:lang w:eastAsia="en-US"/>
    </w:rPr>
  </w:style>
  <w:style w:type="character" w:styleId="1095" w:customStyle="1">
    <w:name w:val="批注文字 字符1"/>
    <w:link w:val="1062"/>
    <w:uiPriority w:val="0"/>
    <w:qFormat/>
    <w:rPr>
      <w:rFonts w:eastAsia="Calibri"/>
      <w:szCs w:val="22"/>
      <w:lang w:eastAsia="en-US"/>
    </w:rPr>
  </w:style>
  <w:style w:type="character" w:styleId="1096" w:customStyle="1">
    <w:name w:val="正文文本 字符1"/>
    <w:link w:val="1063"/>
    <w:uiPriority w:val="1"/>
    <w:qFormat/>
    <w:rPr>
      <w:rFonts w:ascii="宋体" w:hAnsi="宋体"/>
      <w:sz w:val="24"/>
      <w:szCs w:val="24"/>
      <w:lang w:eastAsia="en-US"/>
    </w:rPr>
  </w:style>
  <w:style w:type="character" w:styleId="1097" w:customStyle="1">
    <w:name w:val="纯文本 字符"/>
    <w:link w:val="1065"/>
    <w:uiPriority w:val="0"/>
    <w:qFormat/>
    <w:rPr>
      <w:rFonts w:ascii="宋体" w:hAnsi="Courier New"/>
    </w:rPr>
  </w:style>
  <w:style w:type="character" w:styleId="1098" w:customStyle="1">
    <w:name w:val="日期 字符1"/>
    <w:link w:val="1066"/>
    <w:uiPriority w:val="0"/>
    <w:qFormat/>
    <w:rPr>
      <w:rFonts w:ascii="Calibri" w:hAnsi="Calibri" w:cs="Calibri"/>
      <w:sz w:val="21"/>
      <w:szCs w:val="24"/>
      <w:lang w:eastAsia="en-US"/>
    </w:rPr>
  </w:style>
  <w:style w:type="character" w:styleId="1099" w:customStyle="1">
    <w:name w:val="批注框文本 字符1"/>
    <w:link w:val="1067"/>
    <w:uiPriority w:val="99"/>
    <w:qFormat/>
    <w:rPr>
      <w:rFonts w:eastAsia="Calibri"/>
      <w:sz w:val="18"/>
      <w:szCs w:val="18"/>
      <w:lang w:eastAsia="en-US"/>
    </w:rPr>
  </w:style>
  <w:style w:type="character" w:styleId="1100" w:customStyle="1">
    <w:name w:val="页脚 字符1"/>
    <w:link w:val="1068"/>
    <w:uiPriority w:val="0"/>
    <w:qFormat/>
    <w:rPr>
      <w:rFonts w:eastAsia="Calibri"/>
      <w:sz w:val="18"/>
      <w:szCs w:val="22"/>
      <w:lang w:eastAsia="en-US"/>
    </w:rPr>
  </w:style>
  <w:style w:type="character" w:styleId="1101" w:customStyle="1">
    <w:name w:val="页眉 字符1"/>
    <w:link w:val="1069"/>
    <w:uiPriority w:val="0"/>
    <w:qFormat/>
    <w:rPr>
      <w:rFonts w:eastAsia="Calibri"/>
      <w:sz w:val="18"/>
      <w:szCs w:val="22"/>
      <w:lang w:eastAsia="en-US"/>
    </w:rPr>
  </w:style>
  <w:style w:type="character" w:styleId="1102" w:customStyle="1">
    <w:name w:val="HTML 预设格式 字符1"/>
    <w:link w:val="1072"/>
    <w:uiPriority w:val="99"/>
    <w:qFormat/>
    <w:rPr>
      <w:rFonts w:ascii="Arial" w:hAnsi="Arial" w:cs="Calibri"/>
      <w:sz w:val="11"/>
      <w:szCs w:val="11"/>
      <w:lang w:eastAsia="en-US"/>
    </w:rPr>
  </w:style>
  <w:style w:type="character" w:styleId="1103" w:customStyle="1">
    <w:name w:val="标题 字符1"/>
    <w:link w:val="1074"/>
    <w:uiPriority w:val="0"/>
    <w:qFormat/>
    <w:rPr>
      <w:rFonts w:ascii="Cambria" w:hAnsi="Cambria"/>
      <w:b/>
      <w:bCs/>
      <w:sz w:val="32"/>
      <w:szCs w:val="32"/>
      <w:lang w:eastAsia="en-US"/>
    </w:rPr>
  </w:style>
  <w:style w:type="character" w:styleId="1104" w:customStyle="1">
    <w:name w:val="批注主题 字符1"/>
    <w:link w:val="1075"/>
    <w:uiPriority w:val="0"/>
    <w:qFormat/>
    <w:rPr>
      <w:rFonts w:eastAsia="Calibri"/>
      <w:b/>
      <w:bCs/>
      <w:sz w:val="22"/>
      <w:szCs w:val="22"/>
      <w:lang w:eastAsia="en-US"/>
    </w:rPr>
  </w:style>
  <w:style w:type="character" w:styleId="1105" w:customStyle="1">
    <w:name w:val="正文文本首行缩进 字符1"/>
    <w:link w:val="1076"/>
    <w:uiPriority w:val="0"/>
    <w:qFormat/>
    <w:rPr>
      <w:rFonts w:ascii="宋体" w:hAnsi="宋体" w:eastAsia="Calibri"/>
      <w:sz w:val="22"/>
      <w:szCs w:val="22"/>
      <w:lang w:eastAsia="en-US"/>
    </w:rPr>
  </w:style>
  <w:style w:type="paragraph" w:styleId="1106" w:customStyle="1">
    <w:name w:val="首行缩进"/>
    <w:basedOn w:val="1052"/>
    <w:uiPriority w:val="0"/>
    <w:qFormat/>
    <w:pPr>
      <w:ind w:firstLine="480"/>
      <w:jc w:val="left"/>
      <w:spacing w:line="360" w:lineRule="auto"/>
    </w:pPr>
    <w:rPr>
      <w:rFonts w:ascii="宋体" w:hAnsi="宋体"/>
      <w:sz w:val="24"/>
      <w:szCs w:val="24"/>
    </w:rPr>
  </w:style>
  <w:style w:type="character" w:styleId="1107" w:customStyle="1">
    <w:name w:val="NormalCharacter"/>
    <w:uiPriority w:val="0"/>
    <w:qFormat/>
  </w:style>
  <w:style w:type="character" w:styleId="1108" w:customStyle="1">
    <w:name w:val="UserStyle_1"/>
    <w:link w:val="1109"/>
    <w:uiPriority w:val="0"/>
    <w:qFormat/>
    <w:rPr>
      <w:sz w:val="21"/>
      <w:szCs w:val="24"/>
    </w:rPr>
  </w:style>
  <w:style w:type="paragraph" w:styleId="1109" w:customStyle="1">
    <w:name w:val="NormalIndent"/>
    <w:basedOn w:val="1052"/>
    <w:link w:val="1108"/>
    <w:uiPriority w:val="0"/>
    <w:qFormat/>
    <w:pPr>
      <w:ind w:firstLine="420"/>
      <w:jc w:val="both"/>
      <w:widowControl/>
    </w:pPr>
    <w:rPr>
      <w:rFonts w:eastAsia="宋体"/>
      <w:sz w:val="21"/>
      <w:szCs w:val="24"/>
    </w:rPr>
  </w:style>
  <w:style w:type="character" w:styleId="1110" w:customStyle="1">
    <w:name w:val="无"/>
    <w:uiPriority w:val="99"/>
    <w:qFormat/>
  </w:style>
  <w:style w:type="character" w:styleId="1111" w:customStyle="1">
    <w:name w:val="纯文本 Char1"/>
    <w:uiPriority w:val="0"/>
    <w:qFormat/>
    <w:rPr>
      <w:rFonts w:ascii="宋体" w:hAnsi="Courier New" w:cs="Courier New"/>
      <w:sz w:val="21"/>
      <w:szCs w:val="21"/>
      <w:lang w:eastAsia="en-US"/>
    </w:rPr>
  </w:style>
  <w:style w:type="paragraph" w:styleId="1112" w:customStyle="1">
    <w:name w:val="Table Paragraph"/>
    <w:basedOn w:val="1052"/>
    <w:uiPriority w:val="1"/>
    <w:qFormat/>
  </w:style>
  <w:style w:type="paragraph" w:styleId="111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4" w:customStyle="1">
    <w:name w:val="Heading 1"/>
    <w:basedOn w:val="1052"/>
    <w:uiPriority w:val="1"/>
    <w:qFormat/>
    <w:pPr>
      <w:ind w:left="39"/>
      <w:outlineLvl w:val="0"/>
    </w:pPr>
    <w:rPr>
      <w:rFonts w:ascii="宋体" w:hAnsi="Times New Roman" w:eastAsia="宋体" w:cs="宋体"/>
      <w:b/>
      <w:bCs/>
      <w:sz w:val="21"/>
      <w:szCs w:val="21"/>
      <w:lang w:eastAsia="zh-CN"/>
    </w:rPr>
  </w:style>
  <w:style w:type="paragraph" w:styleId="111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u w:val="none"/>
      <w:shd w:val="clear" w:color="ffffff" w:fill="ffffff"/>
      <w:lang w:val="en-US" w:eastAsia="zh-CN" w:bidi="ar-SA"/>
    </w:rPr>
  </w:style>
  <w:style w:type="paragraph" w:styleId="1117" w:customStyle="1">
    <w:name w:val="Normal_26"/>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1118" w:customStyle="1">
    <w:name w:val="普通正文"/>
    <w:basedOn w:val="1052"/>
    <w:uiPriority w:val="0"/>
    <w:qFormat/>
    <w:pPr>
      <w:ind w:firstLine="480"/>
      <w:spacing w:before="120" w:after="120" w:line="360" w:lineRule="auto"/>
    </w:pPr>
    <w:rPr>
      <w:rFonts w:ascii="Arial" w:hAnsi="Arial" w:eastAsia="宋体"/>
      <w:sz w:val="24"/>
      <w:szCs w:val="24"/>
      <w:lang w:eastAsia="zh-CN"/>
    </w:rPr>
  </w:style>
  <w:style w:type="paragraph" w:styleId="111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120">
    <w:name w:val="List Paragraph"/>
    <w:basedOn w:val="1052"/>
    <w:next w:val="1052"/>
    <w:uiPriority w:val="34"/>
    <w:qFormat/>
  </w:style>
  <w:style w:type="paragraph" w:styleId="1121" w:customStyle="1">
    <w:name w:val="正文 A"/>
    <w:next w:val="1106"/>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u w:val="none"/>
      <w:shd w:val="clear" w:color="ffffff" w:fill="ffffff"/>
      <w:lang w:val="en-US" w:eastAsia="zh-CN" w:bidi="ar-SA"/>
    </w:rPr>
  </w:style>
  <w:style w:type="table" w:styleId="1122"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1123" w:customStyle="1">
    <w:name w:val="标题 2 字符"/>
    <w:uiPriority w:val="9"/>
    <w:semiHidden/>
    <w:qFormat/>
    <w:rPr>
      <w:rFonts w:ascii="等线 Light" w:hAnsi="等线 Light" w:eastAsia="等线 Light" w:cs="Times New Roman"/>
      <w:b/>
      <w:bCs/>
      <w:sz w:val="32"/>
      <w:szCs w:val="32"/>
      <w:lang w:eastAsia="en-US"/>
    </w:rPr>
  </w:style>
  <w:style w:type="character" w:styleId="1124" w:customStyle="1">
    <w:name w:val="标题 4 字符"/>
    <w:uiPriority w:val="9"/>
    <w:semiHidden/>
    <w:qFormat/>
    <w:rPr>
      <w:rFonts w:ascii="等线 Light" w:hAnsi="等线 Light" w:eastAsia="等线 Light" w:cs="Times New Roman"/>
      <w:b/>
      <w:bCs/>
      <w:sz w:val="28"/>
      <w:szCs w:val="28"/>
      <w:lang w:eastAsia="en-US"/>
    </w:rPr>
  </w:style>
  <w:style w:type="character" w:styleId="1125" w:customStyle="1">
    <w:name w:val="p21"/>
    <w:uiPriority w:val="0"/>
    <w:qFormat/>
    <w:rPr>
      <w:sz w:val="9"/>
      <w:szCs w:val="9"/>
    </w:rPr>
  </w:style>
  <w:style w:type="character" w:styleId="1126" w:customStyle="1">
    <w:name w:val="HTML 预设格式 字符"/>
    <w:uiPriority w:val="99"/>
    <w:qFormat/>
    <w:rPr>
      <w:rFonts w:ascii="Courier New" w:hAnsi="Courier New" w:eastAsia="Calibri" w:cs="Courier New"/>
      <w:lang w:eastAsia="en-US"/>
    </w:rPr>
  </w:style>
  <w:style w:type="character" w:styleId="1127" w:customStyle="1">
    <w:name w:val="文档结构图 字符"/>
    <w:uiPriority w:val="99"/>
    <w:qFormat/>
    <w:rPr>
      <w:rFonts w:ascii="Microsoft YaHei UI" w:eastAsia="Microsoft YaHei UI"/>
      <w:sz w:val="18"/>
      <w:szCs w:val="18"/>
      <w:lang w:eastAsia="en-US"/>
    </w:rPr>
  </w:style>
  <w:style w:type="character" w:styleId="1128" w:customStyle="1">
    <w:name w:val="批注框文本 字符"/>
    <w:uiPriority w:val="99"/>
    <w:semiHidden/>
    <w:qFormat/>
    <w:rPr>
      <w:rFonts w:ascii="Times New Roman" w:hAnsi="Times New Roman" w:eastAsia="Calibri" w:cs="Times New Roman"/>
      <w:sz w:val="18"/>
      <w:szCs w:val="18"/>
      <w:lang w:eastAsia="en-US"/>
    </w:rPr>
  </w:style>
  <w:style w:type="character" w:styleId="1129" w:customStyle="1">
    <w:name w:val="标题 字符"/>
    <w:uiPriority w:val="10"/>
    <w:qFormat/>
    <w:rPr>
      <w:rFonts w:ascii="等线 Light" w:hAnsi="等线 Light" w:eastAsia="等线 Light" w:cs="Times New Roman"/>
      <w:b/>
      <w:bCs/>
      <w:sz w:val="32"/>
      <w:szCs w:val="32"/>
      <w:lang w:eastAsia="en-US"/>
    </w:rPr>
  </w:style>
  <w:style w:type="character" w:styleId="1130" w:customStyle="1">
    <w:name w:val="纯文本 Char_0"/>
    <w:link w:val="1131"/>
    <w:uiPriority w:val="99"/>
    <w:qFormat/>
    <w:rPr>
      <w:rFonts w:ascii="宋体" w:hAnsi="Courier New"/>
      <w:szCs w:val="21"/>
    </w:rPr>
  </w:style>
  <w:style w:type="paragraph" w:styleId="1131" w:customStyle="1">
    <w:name w:val="纯文本_0"/>
    <w:basedOn w:val="1132"/>
    <w:link w:val="1130"/>
    <w:uiPriority w:val="99"/>
    <w:unhideWhenUsed/>
    <w:qFormat/>
    <w:rPr>
      <w:rFonts w:ascii="宋体" w:hAnsi="Courier New" w:cs="Times New Roman"/>
      <w:szCs w:val="21"/>
    </w:rPr>
  </w:style>
  <w:style w:type="paragraph" w:styleId="1132" w:customStyle="1">
    <w:name w:val="正文_1_0"/>
    <w:uiPriority w:val="0"/>
    <w:qFormat/>
    <w:pPr>
      <w:jc w:val="both"/>
      <w:widowControl w:val="off"/>
    </w:pPr>
    <w:rPr>
      <w:rFonts w:ascii="Calibri" w:hAnsi="Calibri" w:eastAsia="宋体" w:cs="Calibri"/>
      <w:lang w:val="en-US" w:eastAsia="zh-CN" w:bidi="ar-SA"/>
    </w:rPr>
  </w:style>
  <w:style w:type="character" w:styleId="1133" w:customStyle="1">
    <w:name w:val="ca-10"/>
    <w:uiPriority w:val="0"/>
    <w:qFormat/>
    <w:rPr>
      <w:rFonts w:eastAsia="Times New Roman"/>
    </w:rPr>
  </w:style>
  <w:style w:type="character" w:styleId="1134" w:customStyle="1">
    <w:name w:val="批注文字 Char1"/>
    <w:uiPriority w:val="99"/>
    <w:semiHidden/>
    <w:qFormat/>
    <w:rPr>
      <w:rFonts w:eastAsia="Calibri"/>
      <w:sz w:val="22"/>
      <w:szCs w:val="22"/>
      <w:lang w:eastAsia="en-US"/>
    </w:rPr>
  </w:style>
  <w:style w:type="character" w:styleId="1135" w:customStyle="1">
    <w:name w:val="批注主题 字符"/>
    <w:uiPriority w:val="99"/>
    <w:qFormat/>
    <w:rPr>
      <w:rFonts w:eastAsia="Calibri"/>
      <w:b/>
      <w:bCs/>
      <w:sz w:val="22"/>
      <w:szCs w:val="22"/>
      <w:lang w:eastAsia="en-US"/>
    </w:rPr>
  </w:style>
  <w:style w:type="character" w:styleId="1136" w:customStyle="1">
    <w:name w:val="apple-converted-space"/>
    <w:uiPriority w:val="0"/>
    <w:qFormat/>
    <w:rPr>
      <w:rFonts w:eastAsia="Times New Roman"/>
    </w:rPr>
  </w:style>
  <w:style w:type="character" w:styleId="1137" w:customStyle="1">
    <w:name w:val="ca-2"/>
    <w:uiPriority w:val="0"/>
    <w:qFormat/>
    <w:rPr>
      <w:rFonts w:eastAsia="Times New Roman"/>
    </w:rPr>
  </w:style>
  <w:style w:type="character" w:styleId="1138" w:customStyle="1">
    <w:name w:val="标题3 Char_0"/>
    <w:link w:val="1139"/>
    <w:uiPriority w:val="0"/>
    <w:qFormat/>
    <w:rPr>
      <w:rFonts w:ascii="黑体" w:hAnsi="黑体" w:eastAsia="黑体"/>
      <w:b/>
      <w:sz w:val="32"/>
      <w:szCs w:val="32"/>
    </w:rPr>
  </w:style>
  <w:style w:type="paragraph" w:styleId="1139" w:customStyle="1">
    <w:name w:val="标题3_0"/>
    <w:basedOn w:val="1140"/>
    <w:link w:val="1138"/>
    <w:uiPriority w:val="0"/>
    <w:qFormat/>
    <w:pPr>
      <w:jc w:val="center"/>
      <w:outlineLvl w:val="2"/>
    </w:pPr>
    <w:rPr>
      <w:rFonts w:ascii="黑体" w:hAnsi="黑体" w:eastAsia="黑体" w:cs="Times New Roman"/>
      <w:b/>
      <w:sz w:val="32"/>
      <w:szCs w:val="32"/>
    </w:rPr>
  </w:style>
  <w:style w:type="paragraph" w:styleId="1140" w:customStyle="1">
    <w:name w:val="正文_1"/>
    <w:uiPriority w:val="0"/>
    <w:qFormat/>
    <w:pPr>
      <w:jc w:val="both"/>
      <w:widowControl w:val="off"/>
    </w:pPr>
    <w:rPr>
      <w:rFonts w:ascii="Calibri" w:hAnsi="Calibri" w:eastAsia="宋体" w:cs="Calibri"/>
      <w:szCs w:val="24"/>
      <w:lang w:val="en-US" w:eastAsia="zh-CN" w:bidi="ar-SA"/>
    </w:rPr>
  </w:style>
  <w:style w:type="character" w:styleId="1141" w:customStyle="1">
    <w:name w:val="正文文本 字符"/>
    <w:uiPriority w:val="99"/>
    <w:semiHidden/>
    <w:qFormat/>
    <w:rPr>
      <w:rFonts w:ascii="Times New Roman" w:hAnsi="Times New Roman" w:eastAsia="Calibri" w:cs="Times New Roman"/>
      <w:sz w:val="22"/>
      <w:lang w:eastAsia="en-US"/>
    </w:rPr>
  </w:style>
  <w:style w:type="character" w:styleId="1142" w:customStyle="1">
    <w:name w:val="标题3 Char"/>
    <w:link w:val="1143"/>
    <w:uiPriority w:val="0"/>
    <w:qFormat/>
    <w:rPr>
      <w:rFonts w:ascii="黑体" w:hAnsi="黑体" w:eastAsia="黑体"/>
      <w:b/>
      <w:sz w:val="32"/>
      <w:szCs w:val="32"/>
    </w:rPr>
  </w:style>
  <w:style w:type="paragraph" w:styleId="1143" w:customStyle="1">
    <w:name w:val="标题3"/>
    <w:basedOn w:val="1052"/>
    <w:link w:val="1142"/>
    <w:uiPriority w:val="0"/>
    <w:qFormat/>
    <w:pPr>
      <w:jc w:val="center"/>
      <w:pageBreakBefore/>
      <w:outlineLvl w:val="2"/>
    </w:pPr>
    <w:rPr>
      <w:rFonts w:ascii="黑体" w:hAnsi="黑体" w:eastAsia="黑体"/>
      <w:b/>
      <w:sz w:val="32"/>
      <w:szCs w:val="32"/>
    </w:rPr>
  </w:style>
  <w:style w:type="character" w:styleId="1144" w:customStyle="1">
    <w:name w:val="批注主题 Char1"/>
    <w:uiPriority w:val="99"/>
    <w:semiHidden/>
    <w:qFormat/>
    <w:rPr>
      <w:rFonts w:eastAsia="Calibri"/>
      <w:b/>
      <w:bCs/>
      <w:sz w:val="22"/>
      <w:szCs w:val="22"/>
      <w:lang w:eastAsia="en-US"/>
    </w:rPr>
  </w:style>
  <w:style w:type="character" w:styleId="1145" w:customStyle="1">
    <w:name w:val="标题 1 字符"/>
    <w:uiPriority w:val="9"/>
    <w:qFormat/>
    <w:rPr>
      <w:rFonts w:ascii="Times New Roman" w:hAnsi="Times New Roman" w:eastAsia="Calibri" w:cs="Times New Roman"/>
      <w:b/>
      <w:bCs/>
      <w:sz w:val="44"/>
      <w:szCs w:val="44"/>
      <w:lang w:eastAsia="en-US"/>
    </w:rPr>
  </w:style>
  <w:style w:type="character" w:styleId="1146" w:customStyle="1">
    <w:name w:val="正文文本首行缩进 字符"/>
    <w:uiPriority w:val="99"/>
    <w:semiHidden/>
    <w:qFormat/>
    <w:rPr>
      <w:rFonts w:ascii="Times New Roman" w:hAnsi="Times New Roman" w:eastAsia="Calibri" w:cs="Times New Roman"/>
      <w:sz w:val="22"/>
      <w:szCs w:val="24"/>
      <w:lang w:eastAsia="en-US"/>
    </w:rPr>
  </w:style>
  <w:style w:type="character" w:styleId="1147" w:customStyle="1">
    <w:name w:val="批注文字 字符"/>
    <w:uiPriority w:val="99"/>
    <w:semiHidden/>
    <w:qFormat/>
    <w:rPr>
      <w:rFonts w:ascii="Times New Roman" w:hAnsi="Times New Roman" w:eastAsia="Calibri" w:cs="Times New Roman"/>
      <w:sz w:val="22"/>
      <w:lang w:eastAsia="en-US"/>
    </w:rPr>
  </w:style>
  <w:style w:type="character" w:styleId="1148" w:customStyle="1">
    <w:name w:val="标题 3 字符"/>
    <w:uiPriority w:val="9"/>
    <w:semiHidden/>
    <w:qFormat/>
    <w:rPr>
      <w:rFonts w:ascii="Times New Roman" w:hAnsi="Times New Roman" w:eastAsia="Calibri" w:cs="Times New Roman"/>
      <w:b/>
      <w:bCs/>
      <w:sz w:val="32"/>
      <w:szCs w:val="32"/>
      <w:lang w:eastAsia="en-US"/>
    </w:rPr>
  </w:style>
  <w:style w:type="character" w:styleId="1149" w:customStyle="1">
    <w:name w:val="批注框文本 Char1"/>
    <w:uiPriority w:val="99"/>
    <w:semiHidden/>
    <w:qFormat/>
    <w:rPr>
      <w:rFonts w:eastAsia="Calibri"/>
      <w:sz w:val="18"/>
      <w:szCs w:val="18"/>
      <w:lang w:eastAsia="en-US"/>
    </w:rPr>
  </w:style>
  <w:style w:type="character" w:styleId="1150" w:customStyle="1">
    <w:name w:val="日期 字符"/>
    <w:uiPriority w:val="99"/>
    <w:qFormat/>
    <w:rPr>
      <w:rFonts w:eastAsia="Calibri"/>
      <w:sz w:val="22"/>
      <w:szCs w:val="22"/>
      <w:lang w:eastAsia="en-US"/>
    </w:rPr>
  </w:style>
  <w:style w:type="character" w:styleId="1151" w:customStyle="1">
    <w:name w:val="页眉 字符"/>
    <w:uiPriority w:val="99"/>
    <w:semiHidden/>
    <w:qFormat/>
    <w:rPr>
      <w:rFonts w:ascii="Times New Roman" w:hAnsi="Times New Roman" w:eastAsia="Calibri" w:cs="Times New Roman"/>
      <w:sz w:val="18"/>
      <w:szCs w:val="18"/>
      <w:lang w:eastAsia="en-US"/>
    </w:rPr>
  </w:style>
  <w:style w:type="character" w:styleId="1152" w:customStyle="1">
    <w:name w:val="页脚 字符"/>
    <w:uiPriority w:val="99"/>
    <w:semiHidden/>
    <w:qFormat/>
    <w:rPr>
      <w:rFonts w:ascii="Times New Roman" w:hAnsi="Times New Roman" w:eastAsia="Calibri" w:cs="Times New Roman"/>
      <w:sz w:val="18"/>
      <w:szCs w:val="18"/>
      <w:lang w:eastAsia="en-US"/>
    </w:rPr>
  </w:style>
  <w:style w:type="paragraph" w:styleId="1153" w:customStyle="1">
    <w:name w:val="Plain Text_0"/>
    <w:basedOn w:val="1132"/>
    <w:uiPriority w:val="0"/>
    <w:qFormat/>
    <w:rPr>
      <w:rFonts w:ascii="宋体" w:hAnsi="Courier New" w:eastAsia="Times New Roman" w:cs="Courier New"/>
      <w:szCs w:val="21"/>
    </w:rPr>
  </w:style>
  <w:style w:type="paragraph" w:styleId="1154" w:customStyle="1">
    <w:name w:val="contentarticle"/>
    <w:basedOn w:val="1052"/>
    <w:uiPriority w:val="0"/>
    <w:qFormat/>
    <w:pPr>
      <w:spacing w:before="100" w:beforeAutospacing="1" w:after="100" w:afterAutospacing="1"/>
      <w:widowControl/>
    </w:pPr>
    <w:rPr>
      <w:rFonts w:ascii="宋体" w:hAnsi="宋体" w:eastAsia="宋体" w:cs="宋体"/>
      <w:sz w:val="24"/>
      <w:lang w:eastAsia="zh-CN"/>
    </w:rPr>
  </w:style>
  <w:style w:type="paragraph" w:styleId="1155">
    <w:name w:val="No Spacing"/>
    <w:uiPriority w:val="1"/>
    <w:qFormat/>
    <w:pPr>
      <w:jc w:val="center"/>
      <w:widowControl w:val="off"/>
    </w:pPr>
    <w:rPr>
      <w:rFonts w:ascii="Calibri" w:hAnsi="Calibri" w:eastAsia="黑体" w:cs="Calibri"/>
      <w:sz w:val="30"/>
      <w:szCs w:val="24"/>
      <w:lang w:val="en-US" w:eastAsia="zh-CN" w:bidi="ar-SA"/>
    </w:rPr>
  </w:style>
  <w:style w:type="paragraph" w:styleId="1156" w:customStyle="1">
    <w:name w:val="_Style 104"/>
    <w:uiPriority w:val="99"/>
    <w:unhideWhenUsed/>
    <w:qFormat/>
    <w:rPr>
      <w:rFonts w:ascii="Calibri" w:hAnsi="Calibri" w:eastAsia="Calibri" w:cs="Calibri"/>
      <w:sz w:val="22"/>
      <w:szCs w:val="22"/>
      <w:lang w:val="en-US" w:eastAsia="en-US" w:bidi="ar-SA"/>
    </w:rPr>
  </w:style>
  <w:style w:type="paragraph" w:styleId="1157" w:customStyle="1">
    <w:name w:val="图标题"/>
    <w:basedOn w:val="1052"/>
    <w:uiPriority w:val="0"/>
    <w:qFormat/>
    <w:pPr>
      <w:jc w:val="center"/>
      <w:spacing w:line="360" w:lineRule="auto"/>
    </w:pPr>
    <w:rPr>
      <w:rFonts w:ascii="Calibri" w:hAnsi="Calibri" w:eastAsia="宋体" w:cs="Calibri"/>
      <w:b/>
      <w:sz w:val="24"/>
      <w:szCs w:val="20"/>
      <w:lang w:eastAsia="zh-CN"/>
    </w:rPr>
  </w:style>
  <w:style w:type="paragraph" w:styleId="1158" w:customStyle="1">
    <w:name w:val="_Style 29"/>
    <w:basedOn w:val="1052"/>
    <w:next w:val="1052"/>
    <w:uiPriority w:val="39"/>
    <w:qFormat/>
    <w:pPr>
      <w:ind w:left="840"/>
      <w:jc w:val="both"/>
    </w:pPr>
    <w:rPr>
      <w:rFonts w:ascii="Calibri" w:hAnsi="Calibri" w:eastAsia="宋体" w:cs="Calibri"/>
      <w:sz w:val="21"/>
      <w:lang w:eastAsia="zh-CN"/>
    </w:rPr>
  </w:style>
  <w:style w:type="paragraph" w:styleId="1159" w:customStyle="1">
    <w:name w:val="正文2"/>
    <w:uiPriority w:val="0"/>
    <w:qFormat/>
    <w:pPr>
      <w:jc w:val="both"/>
      <w:widowControl w:val="off"/>
    </w:pPr>
    <w:rPr>
      <w:rFonts w:ascii="Calibri" w:hAnsi="Calibri" w:eastAsia="宋体" w:cs="Calibri"/>
      <w:lang w:val="en-US" w:eastAsia="zh-CN" w:bidi="ar-SA"/>
    </w:rPr>
  </w:style>
  <w:style w:type="paragraph" w:styleId="1160" w:customStyle="1">
    <w:name w:val="正文1"/>
    <w:next w:val="1052"/>
    <w:uiPriority w:val="99"/>
    <w:qFormat/>
    <w:pPr>
      <w:jc w:val="both"/>
      <w:widowControl w:val="off"/>
    </w:pPr>
    <w:rPr>
      <w:rFonts w:ascii="Calibri" w:hAnsi="Calibri" w:eastAsia="宋体" w:cs="Calibri"/>
      <w:lang w:val="en-US" w:eastAsia="zh-CN" w:bidi="ar-SA"/>
    </w:rPr>
  </w:style>
  <w:style w:type="paragraph" w:styleId="1161" w:customStyle="1">
    <w:name w:val="Normal_0"/>
    <w:uiPriority w:val="0"/>
    <w:qFormat/>
    <w:pPr>
      <w:jc w:val="both"/>
      <w:widowControl w:val="off"/>
    </w:pPr>
    <w:rPr>
      <w:rFonts w:ascii="Calibri" w:hAnsi="Calibri" w:eastAsia="宋体" w:cs="Calibri"/>
      <w:lang w:val="en-US" w:eastAsia="zh-CN" w:bidi="ar-SA"/>
    </w:rPr>
  </w:style>
  <w:style w:type="paragraph" w:styleId="1162" w:customStyle="1">
    <w:name w:val="pa-15"/>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163" w:customStyle="1">
    <w:name w:val="正文_0_0_0_0"/>
    <w:uiPriority w:val="0"/>
    <w:qFormat/>
    <w:pPr>
      <w:jc w:val="both"/>
      <w:widowControl w:val="off"/>
    </w:pPr>
    <w:rPr>
      <w:rFonts w:ascii="Calibri" w:hAnsi="Calibri" w:eastAsia="宋体" w:cs="Calibri"/>
      <w:lang w:val="en-US" w:eastAsia="zh-CN" w:bidi="ar-SA"/>
    </w:rPr>
  </w:style>
  <w:style w:type="paragraph" w:styleId="1164" w:customStyle="1">
    <w:name w:val="正文_2"/>
    <w:uiPriority w:val="0"/>
    <w:qFormat/>
    <w:pPr>
      <w:spacing w:after="200" w:line="276" w:lineRule="auto"/>
      <w:widowControl w:val="off"/>
    </w:pPr>
    <w:rPr>
      <w:rFonts w:ascii="Calibri" w:hAnsi="Calibri" w:eastAsia="宋体" w:cs="Calibri"/>
      <w:lang w:val="en-US" w:eastAsia="zh-CN" w:bidi="ar-SA"/>
    </w:rPr>
  </w:style>
  <w:style w:type="paragraph" w:styleId="1165" w:customStyle="1">
    <w:name w:val="pa-13"/>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166" w:customStyle="1">
    <w:name w:val="_Style 114"/>
    <w:basedOn w:val="1053"/>
    <w:next w:val="1052"/>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167" w:customStyle="1">
    <w:name w:val="Normal"/>
    <w:uiPriority w:val="0"/>
    <w:qFormat/>
    <w:pPr>
      <w:jc w:val="both"/>
      <w:widowControl w:val="off"/>
    </w:pPr>
    <w:rPr>
      <w:rFonts w:ascii="Calibri" w:hAnsi="Calibri" w:eastAsia="宋体" w:cs="Calibri"/>
      <w:lang w:val="en-US" w:eastAsia="zh-CN" w:bidi="ar-SA"/>
    </w:rPr>
  </w:style>
  <w:style w:type="paragraph" w:styleId="1168" w:customStyle="1">
    <w:name w:val="样式 标题 3 + (中文) 黑体 小四 非加粗 段前: 7.8 磅 段后: 0 磅 行距: 固定值 20 磅"/>
    <w:basedOn w:val="1055"/>
    <w:uiPriority w:val="0"/>
    <w:qFormat/>
    <w:pPr>
      <w:jc w:val="both"/>
      <w:keepLines/>
      <w:keepNext/>
      <w:spacing w:line="400" w:lineRule="exact"/>
    </w:pPr>
    <w:rPr>
      <w:rFonts w:ascii="Times New Roman" w:hAnsi="Times New Roman" w:cs="宋体"/>
      <w:sz w:val="24"/>
      <w:szCs w:val="20"/>
    </w:rPr>
  </w:style>
  <w:style w:type="paragraph" w:styleId="1169" w:customStyle="1">
    <w:name w:val="pa-16"/>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170" w:customStyle="1">
    <w:name w:val="正文文本缩进 22"/>
    <w:basedOn w:val="1132"/>
    <w:uiPriority w:val="0"/>
    <w:qFormat/>
    <w:pPr>
      <w:ind w:left="420"/>
      <w:spacing w:after="120" w:line="480" w:lineRule="auto"/>
    </w:pPr>
    <w:rPr>
      <w:rFonts w:eastAsia="Times New Roman"/>
      <w:szCs w:val="24"/>
    </w:rPr>
  </w:style>
  <w:style w:type="paragraph" w:styleId="1171" w:customStyle="1">
    <w:name w:val="正文1_2"/>
    <w:uiPriority w:val="0"/>
    <w:qFormat/>
    <w:pPr>
      <w:jc w:val="both"/>
      <w:widowControl w:val="off"/>
    </w:pPr>
    <w:rPr>
      <w:rFonts w:ascii="Calibri" w:hAnsi="Calibri" w:eastAsia="宋体" w:cs="Calibri"/>
      <w:lang w:val="en-US" w:eastAsia="zh-CN" w:bidi="ar-SA"/>
    </w:rPr>
  </w:style>
  <w:style w:type="paragraph" w:styleId="1172" w:customStyle="1">
    <w:name w:val="t_black_12_b"/>
    <w:basedOn w:val="1052"/>
    <w:uiPriority w:val="0"/>
    <w:qFormat/>
    <w:pPr>
      <w:widowControl/>
    </w:pPr>
    <w:rPr>
      <w:rFonts w:ascii="宋体" w:hAnsi="宋体" w:eastAsia="宋体" w:cs="宋体"/>
      <w:b/>
      <w:bCs/>
      <w:color w:val="212121"/>
      <w:sz w:val="9"/>
      <w:szCs w:val="9"/>
      <w:lang w:eastAsia="zh-CN"/>
    </w:rPr>
  </w:style>
  <w:style w:type="paragraph" w:styleId="1173" w:customStyle="1">
    <w:name w:val="正文_0_2"/>
    <w:uiPriority w:val="0"/>
    <w:qFormat/>
    <w:pPr>
      <w:jc w:val="both"/>
      <w:widowControl w:val="off"/>
    </w:pPr>
    <w:rPr>
      <w:rFonts w:ascii="Calibri" w:hAnsi="Calibri" w:eastAsia="宋体" w:cs="Calibri"/>
      <w:szCs w:val="24"/>
      <w:lang w:val="en-US" w:eastAsia="zh-CN" w:bidi="ar-SA"/>
    </w:rPr>
  </w:style>
  <w:style w:type="paragraph" w:styleId="1174" w:customStyle="1">
    <w:name w:val="pa-14"/>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175" w:customStyle="1">
    <w:name w:val="0"/>
    <w:basedOn w:val="1063"/>
    <w:uiPriority w:val="0"/>
    <w:qFormat/>
    <w:pPr>
      <w:ind w:left="0" w:firstLine="560"/>
      <w:spacing w:before="0" w:line="360" w:lineRule="auto"/>
    </w:pPr>
    <w:rPr>
      <w:rFonts w:ascii="Times New Roman" w:hAnsi="Times New Roman" w:cs="Calibri"/>
      <w:sz w:val="28"/>
      <w:szCs w:val="28"/>
      <w:lang w:val="zh-CN" w:eastAsia="zh-CN"/>
    </w:rPr>
  </w:style>
  <w:style w:type="paragraph" w:styleId="1176" w:customStyle="1">
    <w:name w:val="正文_0"/>
    <w:uiPriority w:val="0"/>
    <w:qFormat/>
    <w:pPr>
      <w:jc w:val="both"/>
      <w:widowControl w:val="off"/>
    </w:pPr>
    <w:rPr>
      <w:rFonts w:ascii="Calibri" w:hAnsi="Calibri" w:eastAsia="宋体" w:cs="Calibri"/>
      <w:sz w:val="21"/>
      <w:szCs w:val="24"/>
      <w:lang w:val="en-US" w:eastAsia="zh-CN" w:bidi="ar-SA"/>
    </w:rPr>
  </w:style>
  <w:style w:type="table" w:styleId="1177" w:customStyle="1">
    <w:name w:val="网格型1"/>
    <w:basedOn w:val="1058"/>
    <w:uiPriority w:val="0"/>
    <w:qFormat/>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8" w:customStyle="1">
    <w:name w:val="网格型2"/>
    <w:basedOn w:val="10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9" w:customStyle="1">
    <w:name w:val="Normal_1"/>
    <w:uiPriority w:val="0"/>
    <w:qFormat/>
    <w:pPr>
      <w:jc w:val="both"/>
      <w:widowControl w:val="off"/>
    </w:pPr>
    <w:rPr>
      <w:rFonts w:ascii="Calibri" w:hAnsi="Calibri" w:eastAsia="宋体" w:cs="Times New Roman"/>
      <w:lang w:val="en-US" w:eastAsia="zh-CN" w:bidi="ar-SA"/>
    </w:rPr>
  </w:style>
  <w:style w:type="paragraph" w:styleId="1180" w:customStyle="1">
    <w:name w:val="_Style 21"/>
    <w:basedOn w:val="1052"/>
    <w:next w:val="1120"/>
    <w:uiPriority w:val="1"/>
    <w:qFormat/>
    <w:pPr>
      <w:ind w:left="323" w:firstLine="420"/>
      <w:jc w:val="left"/>
    </w:pPr>
    <w:rPr>
      <w:rFonts w:ascii="宋体" w:hAnsi="宋体" w:cs="宋体"/>
      <w:sz w:val="22"/>
      <w:szCs w:val="22"/>
      <w:lang w:val="zh-CN" w:bidi="zh-CN"/>
    </w:rPr>
  </w:style>
  <w:style w:type="paragraph" w:styleId="1181" w:customStyle="1">
    <w:name w:val="样式 标题 2 + Times New Roman 四号 非加粗 段前: 5 磅 段后: 0 磅 行距: 固定值 20..."/>
    <w:basedOn w:val="1054"/>
    <w:uiPriority w:val="0"/>
    <w:qFormat/>
    <w:pPr>
      <w:spacing w:before="100" w:after="0" w:line="400" w:lineRule="exact"/>
    </w:pPr>
    <w:rPr>
      <w:rFonts w:ascii="Times New Roman" w:hAnsi="Times New Roman" w:eastAsia="黑体"/>
      <w:b w:val="0"/>
      <w:bCs w:val="0"/>
      <w:sz w:val="28"/>
      <w:szCs w:val="20"/>
      <w:lang w:val="en-US" w:eastAsia="zh-CN"/>
    </w:rPr>
  </w:style>
  <w:style w:type="paragraph" w:styleId="1182" w:customStyle="1">
    <w:name w:val="Blockquote"/>
    <w:basedOn w:val="1052"/>
    <w:uiPriority w:val="0"/>
    <w:qFormat/>
    <w:pPr>
      <w:ind w:left="360" w:right="360"/>
      <w:jc w:val="left"/>
      <w:spacing w:before="100" w:after="100"/>
    </w:pPr>
    <w:rPr>
      <w:rFonts w:ascii="Times New Roman" w:hAnsi="Times New Roman" w:eastAsia="宋体" w:cs="Times New Roman"/>
      <w:sz w:val="24"/>
      <w:szCs w:val="20"/>
    </w:rPr>
  </w:style>
  <w:style w:type="paragraph" w:styleId="1183" w:customStyle="1">
    <w:name w:val="_Style 35"/>
    <w:basedOn w:val="1052"/>
    <w:next w:val="1052"/>
    <w:uiPriority w:val="39"/>
    <w:qFormat/>
    <w:pPr>
      <w:jc w:val="center"/>
      <w:spacing w:line="440" w:lineRule="exact"/>
    </w:pPr>
    <w:rPr>
      <w:rFonts w:ascii="Times New Roman" w:hAnsi="Times New Roman" w:eastAsia="宋体" w:cs="Times New Roman"/>
      <w:szCs w:val="20"/>
    </w:rPr>
  </w:style>
  <w:style w:type="paragraph" w:styleId="1184" w:customStyle="1">
    <w:name w:val="Table Text"/>
    <w:basedOn w:val="1052"/>
    <w:uiPriority w:val="0"/>
    <w:semiHidden/>
    <w:qFormat/>
    <w:rPr>
      <w:rFonts w:ascii="宋体" w:hAnsi="宋体" w:cs="宋体"/>
      <w:sz w:val="24"/>
    </w:rPr>
  </w:style>
  <w:style w:type="paragraph" w:styleId="1185" w:customStyle="1">
    <w:name w:val="Header"/>
    <w:basedOn w:val="1052"/>
    <w:uiPriority w:val="0"/>
    <w:qFormat/>
    <w:pPr>
      <w:jc w:val="center"/>
      <w:tabs>
        <w:tab w:val="center" w:pos="4153" w:leader="none"/>
        <w:tab w:val="right" w:pos="8306" w:leader="none"/>
      </w:tabs>
      <w:pBdr>
        <w:bottom w:val="single" w:color="auto" w:sz="6" w:space="1"/>
      </w:pBdr>
    </w:pPr>
    <w:rPr>
      <w:sz w:val="18"/>
      <w:szCs w:val="18"/>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江苏天信建设项目咨询有限公司</cp:lastModifiedBy>
  <cp:revision>5</cp:revision>
  <dcterms:created xsi:type="dcterms:W3CDTF">2026-05-08T07:52:00Z</dcterms:created>
  <dcterms:modified xsi:type="dcterms:W3CDTF">2026-10-28T01:59:57Z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WPS 文字</vt:lpwstr>
  </property>
  <property fmtid="{D5CDD505-2E9C-101B-9397-08002B2CF9AE}" pid="4" name="LastSaved">
    <vt:filetime>2020-04-22T00:00:00Z</vt:filetime>
  </property>
  <property fmtid="{D5CDD505-2E9C-101B-9397-08002B2CF9AE}" pid="5" name="KSOProductBuildVer">
    <vt:lpwstr>2052-12.1.0.28802</vt:lpwstr>
  </property>
  <property fmtid="{D5CDD505-2E9C-101B-9397-08002B2CF9AE}" pid="6" name="ICV">
    <vt:lpwstr>51019F8EF9C14AFD90FBD43FD01AD85E_13</vt:lpwstr>
  </property>
  <property fmtid="{D5CDD505-2E9C-101B-9397-08002B2CF9AE}" pid="7" name="KSOTemplateDocerSaveRecord">
    <vt:lpwstr>eyJoZGlkIjoiZGIxODlhMzQzODM1NmI3NTg4ZWYyNDE3Y2EzNWMxNTgiLCJ1c2VySWQiOiI3NzkyNTczODAifQ==</vt:lpwstr>
  </property>
</Properties>
</file>